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comments.xml" ContentType="application/vnd.openxmlformats-officedocument.wordprocessingml.comments+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688EF2" w14:textId="77777777" w:rsidR="00F14655" w:rsidRPr="00783C56" w:rsidRDefault="00F14655">
      <w:pPr>
        <w:spacing w:line="320" w:lineRule="exact"/>
        <w:ind w:left="2242" w:right="-93" w:hanging="2242"/>
        <w:outlineLvl w:val="0"/>
        <w:rPr>
          <w:rFonts w:ascii="Adobe 黑体 Std R" w:eastAsia="Adobe 黑体 Std R" w:hAnsi="Adobe 黑体 Std R"/>
          <w:b/>
          <w:bCs/>
          <w:szCs w:val="21"/>
        </w:rPr>
      </w:pPr>
      <w:r w:rsidRPr="00783C56">
        <w:rPr>
          <w:rFonts w:ascii="楷体_GB2312" w:eastAsia="楷体_GB2312"/>
          <w:sz w:val="28"/>
        </w:rPr>
        <w:fldChar w:fldCharType="begin"/>
      </w:r>
      <w:r w:rsidRPr="00783C56">
        <w:rPr>
          <w:rFonts w:ascii="楷体_GB2312" w:eastAsia="楷体_GB2312"/>
          <w:sz w:val="28"/>
        </w:rPr>
        <w:instrText xml:space="preserve"> =3160.2/1868.1 \# "0.00" </w:instrText>
      </w:r>
      <w:r w:rsidRPr="00783C56">
        <w:rPr>
          <w:rFonts w:ascii="楷体_GB2312" w:eastAsia="楷体_GB2312"/>
          <w:sz w:val="28"/>
        </w:rPr>
        <w:fldChar w:fldCharType="end"/>
      </w:r>
      <w:r w:rsidRPr="00783C56">
        <w:rPr>
          <w:rFonts w:ascii="楷体_GB2312" w:eastAsia="楷体_GB2312"/>
          <w:sz w:val="28"/>
        </w:rPr>
        <w:t xml:space="preserve">      </w:t>
      </w:r>
    </w:p>
    <w:p w14:paraId="45407EB4" w14:textId="77777777" w:rsidR="00321E5B" w:rsidRDefault="00321E5B">
      <w:pPr>
        <w:spacing w:line="320" w:lineRule="exact"/>
        <w:ind w:left="2242" w:right="-93" w:hanging="2242"/>
        <w:outlineLvl w:val="0"/>
        <w:rPr>
          <w:rFonts w:ascii="Adobe 黑体 Std R" w:eastAsia="Adobe 黑体 Std R" w:hAnsi="Adobe 黑体 Std R"/>
          <w:b/>
          <w:bCs/>
          <w:szCs w:val="21"/>
        </w:rPr>
        <w:sectPr w:rsidR="00321E5B">
          <w:headerReference w:type="default" r:id="rId9"/>
          <w:footerReference w:type="default" r:id="rId10"/>
          <w:headerReference w:type="first" r:id="rId11"/>
          <w:pgSz w:w="11907" w:h="16840"/>
          <w:pgMar w:top="1843" w:right="1304" w:bottom="1134" w:left="1304" w:header="720" w:footer="720" w:gutter="0"/>
          <w:pgNumType w:start="1"/>
          <w:cols w:space="720"/>
          <w:titlePg/>
          <w:docGrid w:linePitch="326"/>
        </w:sectPr>
      </w:pPr>
    </w:p>
    <w:p w14:paraId="5649A059" w14:textId="77777777" w:rsidR="00F14655" w:rsidRPr="00783C56" w:rsidRDefault="00F14655">
      <w:pPr>
        <w:spacing w:line="320" w:lineRule="exact"/>
        <w:ind w:left="2242" w:right="-93" w:hanging="2242"/>
        <w:outlineLvl w:val="0"/>
        <w:rPr>
          <w:rFonts w:ascii="Adobe 黑体 Std R" w:eastAsia="Adobe 黑体 Std R" w:hAnsi="Adobe 黑体 Std R"/>
          <w:b/>
          <w:bCs/>
          <w:szCs w:val="21"/>
        </w:rPr>
      </w:pPr>
    </w:p>
    <w:p w14:paraId="619951D1" w14:textId="77777777" w:rsidR="00F14655" w:rsidRPr="00783C56" w:rsidRDefault="00F14655">
      <w:pPr>
        <w:spacing w:line="320" w:lineRule="exact"/>
        <w:ind w:left="2242" w:right="-93" w:hanging="2242"/>
        <w:outlineLvl w:val="0"/>
        <w:rPr>
          <w:rFonts w:ascii="Adobe 黑体 Std R" w:eastAsia="Adobe 黑体 Std R" w:hAnsi="Adobe 黑体 Std R"/>
          <w:b/>
          <w:bCs/>
          <w:szCs w:val="21"/>
        </w:rPr>
      </w:pPr>
    </w:p>
    <w:p w14:paraId="51E4B6CF" w14:textId="77777777" w:rsidR="00F14655" w:rsidRPr="00783C56" w:rsidRDefault="00F14655">
      <w:pPr>
        <w:spacing w:line="320" w:lineRule="exact"/>
        <w:ind w:left="2242" w:right="-93" w:hanging="2242"/>
        <w:outlineLvl w:val="0"/>
        <w:rPr>
          <w:rFonts w:ascii="Adobe 黑体 Std R" w:eastAsia="Adobe 黑体 Std R" w:hAnsi="Adobe 黑体 Std R"/>
          <w:b/>
          <w:bCs/>
          <w:szCs w:val="21"/>
        </w:rPr>
      </w:pPr>
    </w:p>
    <w:p w14:paraId="4E461504" w14:textId="77777777" w:rsidR="00F14655" w:rsidRPr="00783C56" w:rsidRDefault="00F14655">
      <w:pPr>
        <w:spacing w:line="320" w:lineRule="exact"/>
        <w:ind w:left="2242" w:right="-93" w:hanging="2242"/>
        <w:outlineLvl w:val="0"/>
        <w:rPr>
          <w:rFonts w:ascii="Adobe 黑体 Std R" w:eastAsia="Adobe 黑体 Std R" w:hAnsi="Adobe 黑体 Std R"/>
          <w:b/>
          <w:bCs/>
          <w:szCs w:val="21"/>
        </w:rPr>
      </w:pPr>
    </w:p>
    <w:p w14:paraId="71A110EB" w14:textId="77777777" w:rsidR="00F14655" w:rsidRPr="00783C56" w:rsidRDefault="00F14655">
      <w:pPr>
        <w:spacing w:line="320" w:lineRule="exact"/>
        <w:ind w:left="2242" w:right="-93" w:hanging="2242"/>
        <w:outlineLvl w:val="0"/>
        <w:rPr>
          <w:rFonts w:ascii="Adobe 黑体 Std R" w:eastAsia="Adobe 黑体 Std R" w:hAnsi="Adobe 黑体 Std R"/>
          <w:b/>
          <w:bCs/>
          <w:szCs w:val="21"/>
        </w:rPr>
      </w:pPr>
    </w:p>
    <w:p w14:paraId="4B12F8BD" w14:textId="77777777" w:rsidR="00F14655" w:rsidRPr="00783C56" w:rsidRDefault="00F14655">
      <w:pPr>
        <w:spacing w:line="320" w:lineRule="exact"/>
        <w:ind w:left="2242" w:right="-93" w:hanging="2242"/>
        <w:outlineLvl w:val="0"/>
        <w:rPr>
          <w:rFonts w:ascii="Adobe 黑体 Std R" w:eastAsia="Adobe 黑体 Std R" w:hAnsi="Adobe 黑体 Std R"/>
          <w:b/>
          <w:bCs/>
          <w:szCs w:val="21"/>
        </w:rPr>
      </w:pPr>
    </w:p>
    <w:p w14:paraId="31DD3DC2" w14:textId="77777777" w:rsidR="00F14655" w:rsidRPr="00783C56" w:rsidRDefault="00F14655">
      <w:pPr>
        <w:spacing w:line="320" w:lineRule="exact"/>
        <w:ind w:left="2242" w:right="-93" w:hanging="2242"/>
        <w:outlineLvl w:val="0"/>
        <w:rPr>
          <w:rFonts w:ascii="Adobe 黑体 Std R" w:eastAsia="Adobe 黑体 Std R" w:hAnsi="Adobe 黑体 Std R"/>
          <w:b/>
          <w:bCs/>
          <w:szCs w:val="21"/>
        </w:rPr>
      </w:pPr>
    </w:p>
    <w:p w14:paraId="0F96FFD0" w14:textId="77777777" w:rsidR="00F14655" w:rsidRPr="00783C56" w:rsidRDefault="00F14655">
      <w:pPr>
        <w:spacing w:line="320" w:lineRule="exact"/>
        <w:ind w:left="2242" w:right="-93" w:hanging="2242"/>
        <w:outlineLvl w:val="0"/>
        <w:rPr>
          <w:rFonts w:ascii="Adobe 黑体 Std R" w:eastAsia="Adobe 黑体 Std R" w:hAnsi="Adobe 黑体 Std R"/>
          <w:b/>
          <w:bCs/>
          <w:szCs w:val="21"/>
        </w:rPr>
      </w:pPr>
    </w:p>
    <w:p w14:paraId="2EE09B37" w14:textId="77777777" w:rsidR="00F14655" w:rsidRPr="00783C56" w:rsidRDefault="00F14655">
      <w:pPr>
        <w:spacing w:line="320" w:lineRule="exact"/>
        <w:ind w:left="2242" w:right="-93" w:hanging="2242"/>
        <w:outlineLvl w:val="0"/>
        <w:rPr>
          <w:rFonts w:ascii="Adobe 黑体 Std R" w:eastAsia="Adobe 黑体 Std R" w:hAnsi="Adobe 黑体 Std R"/>
          <w:b/>
          <w:bCs/>
          <w:szCs w:val="21"/>
        </w:rPr>
      </w:pPr>
    </w:p>
    <w:p w14:paraId="79AF5FD9" w14:textId="77777777" w:rsidR="00F14655" w:rsidRPr="00783C56" w:rsidRDefault="00F14655">
      <w:pPr>
        <w:spacing w:line="320" w:lineRule="exact"/>
        <w:ind w:left="2242" w:right="-93" w:hanging="2242"/>
        <w:outlineLvl w:val="0"/>
        <w:rPr>
          <w:rFonts w:ascii="Adobe 黑体 Std R" w:eastAsia="Adobe 黑体 Std R" w:hAnsi="Adobe 黑体 Std R"/>
          <w:b/>
          <w:bCs/>
          <w:szCs w:val="21"/>
        </w:rPr>
      </w:pPr>
    </w:p>
    <w:p w14:paraId="57FD03FD" w14:textId="77777777" w:rsidR="00F14655" w:rsidRPr="00783C56" w:rsidRDefault="00F14655">
      <w:pPr>
        <w:spacing w:line="320" w:lineRule="exact"/>
        <w:ind w:left="2242" w:right="-93" w:hanging="2242"/>
        <w:outlineLvl w:val="0"/>
        <w:rPr>
          <w:rFonts w:ascii="Adobe 黑体 Std R" w:eastAsia="Adobe 黑体 Std R" w:hAnsi="Adobe 黑体 Std R"/>
          <w:b/>
          <w:bCs/>
          <w:szCs w:val="21"/>
        </w:rPr>
      </w:pPr>
    </w:p>
    <w:p w14:paraId="208EDA01" w14:textId="77777777" w:rsidR="00F14655" w:rsidRPr="00783C56" w:rsidRDefault="00F14655">
      <w:pPr>
        <w:spacing w:line="320" w:lineRule="exact"/>
        <w:ind w:left="2242" w:right="-93" w:hanging="2242"/>
        <w:outlineLvl w:val="0"/>
        <w:rPr>
          <w:rFonts w:ascii="Adobe 黑体 Std R" w:eastAsia="Adobe 黑体 Std R" w:hAnsi="Adobe 黑体 Std R"/>
          <w:b/>
          <w:bCs/>
          <w:szCs w:val="21"/>
        </w:rPr>
      </w:pPr>
    </w:p>
    <w:p w14:paraId="234E0AB8" w14:textId="77777777" w:rsidR="00F14655" w:rsidRPr="00783C56" w:rsidRDefault="00F14655">
      <w:pPr>
        <w:spacing w:line="320" w:lineRule="exact"/>
        <w:ind w:left="2242" w:right="-93" w:hanging="2242"/>
        <w:outlineLvl w:val="0"/>
        <w:rPr>
          <w:rFonts w:ascii="Adobe 黑体 Std R" w:eastAsia="Adobe 黑体 Std R" w:hAnsi="Adobe 黑体 Std R"/>
          <w:b/>
          <w:bCs/>
          <w:szCs w:val="21"/>
        </w:rPr>
      </w:pPr>
    </w:p>
    <w:p w14:paraId="03FDEAB9" w14:textId="77777777" w:rsidR="00F14655" w:rsidRPr="00783C56" w:rsidRDefault="00F14655">
      <w:pPr>
        <w:spacing w:line="320" w:lineRule="exact"/>
        <w:ind w:left="2242" w:right="-93" w:hanging="2242"/>
        <w:outlineLvl w:val="0"/>
        <w:rPr>
          <w:rFonts w:ascii="Adobe 黑体 Std R" w:eastAsia="Adobe 黑体 Std R" w:hAnsi="Adobe 黑体 Std R"/>
          <w:b/>
          <w:bCs/>
          <w:szCs w:val="21"/>
        </w:rPr>
      </w:pPr>
    </w:p>
    <w:p w14:paraId="3F225F53" w14:textId="77777777" w:rsidR="00F14655" w:rsidRPr="00783C56" w:rsidRDefault="00F14655">
      <w:pPr>
        <w:spacing w:line="320" w:lineRule="exact"/>
        <w:ind w:left="2242" w:right="-93" w:hanging="2242"/>
        <w:outlineLvl w:val="0"/>
        <w:rPr>
          <w:rFonts w:ascii="Adobe 黑体 Std R" w:eastAsia="Adobe 黑体 Std R" w:hAnsi="Adobe 黑体 Std R"/>
          <w:b/>
          <w:bCs/>
          <w:szCs w:val="21"/>
        </w:rPr>
      </w:pPr>
    </w:p>
    <w:p w14:paraId="24AFBBC3" w14:textId="77777777" w:rsidR="00F14655" w:rsidRPr="00783C56" w:rsidRDefault="00F14655">
      <w:pPr>
        <w:spacing w:line="320" w:lineRule="exact"/>
        <w:ind w:left="2242" w:right="-93" w:hanging="2242"/>
        <w:outlineLvl w:val="0"/>
        <w:rPr>
          <w:rFonts w:ascii="Adobe 黑体 Std R" w:eastAsia="Adobe 黑体 Std R" w:hAnsi="Adobe 黑体 Std R"/>
          <w:b/>
          <w:bCs/>
          <w:szCs w:val="21"/>
        </w:rPr>
      </w:pPr>
    </w:p>
    <w:p w14:paraId="04C2DBB2" w14:textId="77777777" w:rsidR="00F14655" w:rsidRPr="00783C56" w:rsidRDefault="00F14655">
      <w:pPr>
        <w:spacing w:line="320" w:lineRule="exact"/>
        <w:ind w:left="2242" w:right="-93" w:hanging="2242"/>
        <w:outlineLvl w:val="0"/>
        <w:rPr>
          <w:rFonts w:ascii="Adobe 黑体 Std R" w:eastAsia="Adobe 黑体 Std R" w:hAnsi="Adobe 黑体 Std R"/>
          <w:b/>
          <w:bCs/>
          <w:szCs w:val="21"/>
        </w:rPr>
      </w:pPr>
    </w:p>
    <w:p w14:paraId="4272E373" w14:textId="77777777" w:rsidR="00F14655" w:rsidRPr="00783C56" w:rsidRDefault="00F14655">
      <w:pPr>
        <w:spacing w:line="320" w:lineRule="exact"/>
        <w:ind w:right="-93"/>
        <w:outlineLvl w:val="0"/>
        <w:rPr>
          <w:rFonts w:ascii="Adobe 黑体 Std R" w:eastAsia="Adobe 黑体 Std R" w:hAnsi="Adobe 黑体 Std R"/>
          <w:b/>
          <w:bCs/>
          <w:szCs w:val="21"/>
        </w:rPr>
      </w:pPr>
    </w:p>
    <w:p w14:paraId="4C8C9DED" w14:textId="77777777" w:rsidR="00F14655" w:rsidRPr="00783C56" w:rsidRDefault="00F14655">
      <w:pPr>
        <w:spacing w:line="320" w:lineRule="exact"/>
        <w:ind w:left="2242" w:right="-93" w:hanging="2242"/>
        <w:outlineLvl w:val="0"/>
        <w:rPr>
          <w:rFonts w:ascii="Adobe 黑体 Std R" w:eastAsia="Adobe 黑体 Std R" w:hAnsi="Adobe 黑体 Std R"/>
          <w:b/>
          <w:bCs/>
          <w:szCs w:val="21"/>
        </w:rPr>
      </w:pPr>
    </w:p>
    <w:p w14:paraId="49935D32" w14:textId="77777777" w:rsidR="00F14655" w:rsidRPr="00783C56" w:rsidRDefault="00F14655">
      <w:pPr>
        <w:spacing w:line="320" w:lineRule="exact"/>
        <w:ind w:left="2242" w:right="-93" w:hanging="2242"/>
        <w:outlineLvl w:val="0"/>
        <w:rPr>
          <w:rFonts w:ascii="Adobe 黑体 Std R" w:eastAsia="Adobe 黑体 Std R" w:hAnsi="Adobe 黑体 Std R"/>
          <w:b/>
          <w:bCs/>
          <w:szCs w:val="21"/>
        </w:rPr>
      </w:pPr>
    </w:p>
    <w:p w14:paraId="356B27AC" w14:textId="77777777" w:rsidR="00F14655" w:rsidRPr="00783C56" w:rsidRDefault="00F14655">
      <w:pPr>
        <w:spacing w:line="320" w:lineRule="exact"/>
        <w:ind w:left="2242" w:right="-93" w:hanging="2242"/>
        <w:outlineLvl w:val="0"/>
        <w:rPr>
          <w:rFonts w:ascii="Adobe 黑体 Std R" w:eastAsia="Adobe 黑体 Std R" w:hAnsi="Adobe 黑体 Std R"/>
          <w:b/>
          <w:bCs/>
          <w:szCs w:val="21"/>
        </w:rPr>
      </w:pPr>
    </w:p>
    <w:p w14:paraId="6ADDC986" w14:textId="77777777" w:rsidR="00F14655" w:rsidRPr="00783C56" w:rsidRDefault="00F14655">
      <w:pPr>
        <w:spacing w:line="320" w:lineRule="exact"/>
        <w:ind w:right="-93"/>
        <w:outlineLvl w:val="0"/>
        <w:rPr>
          <w:rFonts w:ascii="Adobe 黑体 Std R" w:eastAsia="Adobe 黑体 Std R" w:hAnsi="Adobe 黑体 Std R"/>
          <w:b/>
          <w:bCs/>
          <w:szCs w:val="21"/>
        </w:rPr>
      </w:pPr>
    </w:p>
    <w:p w14:paraId="598903ED" w14:textId="77777777" w:rsidR="00F14655" w:rsidRPr="00783C56" w:rsidRDefault="00F14655">
      <w:pPr>
        <w:pStyle w:val="-310"/>
        <w:numPr>
          <w:ilvl w:val="0"/>
          <w:numId w:val="5"/>
        </w:numPr>
        <w:spacing w:line="320" w:lineRule="exact"/>
        <w:ind w:left="0" w:firstLineChars="0" w:firstLine="0"/>
        <w:rPr>
          <w:rFonts w:ascii="Adobe 黑体 Std R" w:eastAsia="Adobe 黑体 Std R" w:hAnsi="Adobe 黑体 Std R"/>
          <w:b/>
          <w:sz w:val="21"/>
          <w:szCs w:val="21"/>
        </w:rPr>
      </w:pPr>
      <w:r w:rsidRPr="00783C56">
        <w:rPr>
          <w:rFonts w:ascii="Arial" w:eastAsia="方正黑体简体" w:hAnsi="Arial" w:hint="eastAsia"/>
          <w:b/>
          <w:bCs/>
          <w:sz w:val="21"/>
          <w:szCs w:val="21"/>
        </w:rPr>
        <w:t>估价报告编号：</w:t>
      </w:r>
    </w:p>
    <w:p w14:paraId="78688AD0" w14:textId="77777777" w:rsidR="00F14655" w:rsidRPr="00783C56" w:rsidRDefault="00F14655">
      <w:pPr>
        <w:pStyle w:val="-310"/>
        <w:spacing w:line="320" w:lineRule="exact"/>
        <w:textAlignment w:val="bottom"/>
        <w:rPr>
          <w:rFonts w:ascii="Arial" w:eastAsia="方正黑体简体" w:hAnsi="Arial" w:cs="Arial"/>
          <w:sz w:val="21"/>
          <w:szCs w:val="21"/>
        </w:rPr>
      </w:pPr>
      <w:proofErr w:type="gramStart"/>
      <w:r w:rsidRPr="00783C56">
        <w:rPr>
          <w:rFonts w:ascii="Arial" w:eastAsia="方正黑体简体" w:hAnsi="Arial" w:cs="Arial" w:hint="eastAsia"/>
          <w:sz w:val="21"/>
          <w:szCs w:val="21"/>
        </w:rPr>
        <w:t>康正评</w:t>
      </w:r>
      <w:proofErr w:type="gramEnd"/>
      <w:r w:rsidRPr="00783C56">
        <w:rPr>
          <w:rFonts w:ascii="Arial" w:eastAsia="方正黑体简体" w:hAnsi="Arial" w:cs="Arial" w:hint="eastAsia"/>
          <w:sz w:val="21"/>
          <w:szCs w:val="21"/>
        </w:rPr>
        <w:t>字</w:t>
      </w:r>
      <w:r w:rsidR="00351635">
        <w:rPr>
          <w:rFonts w:ascii="Arial" w:eastAsia="方正黑体简体" w:hAnsi="Arial" w:cs="Arial"/>
          <w:sz w:val="21"/>
          <w:szCs w:val="21"/>
        </w:rPr>
        <w:t>2024-1-0526</w:t>
      </w:r>
      <w:r w:rsidR="007E326C" w:rsidRPr="00783C56">
        <w:rPr>
          <w:rFonts w:ascii="Arial" w:eastAsia="方正黑体简体" w:hAnsi="Arial" w:cs="Arial"/>
          <w:sz w:val="21"/>
          <w:szCs w:val="21"/>
        </w:rPr>
        <w:t>-F01ZLGJ6</w:t>
      </w:r>
      <w:r w:rsidRPr="00783C56">
        <w:rPr>
          <w:rFonts w:ascii="Arial" w:eastAsia="方正黑体简体" w:hAnsi="Arial" w:cs="Arial" w:hint="eastAsia"/>
          <w:sz w:val="21"/>
          <w:szCs w:val="21"/>
        </w:rPr>
        <w:t>号</w:t>
      </w:r>
    </w:p>
    <w:p w14:paraId="5DA24718" w14:textId="77777777" w:rsidR="00F14655" w:rsidRPr="00783C56" w:rsidRDefault="00F14655">
      <w:pPr>
        <w:spacing w:line="320" w:lineRule="exact"/>
        <w:ind w:right="-93"/>
        <w:outlineLvl w:val="0"/>
        <w:rPr>
          <w:rFonts w:ascii="Adobe 黑体 Std R" w:eastAsia="Adobe 黑体 Std R" w:hAnsi="Adobe 黑体 Std R"/>
          <w:b/>
          <w:bCs/>
          <w:szCs w:val="21"/>
        </w:rPr>
      </w:pPr>
    </w:p>
    <w:p w14:paraId="358E5589" w14:textId="77777777" w:rsidR="00F14655" w:rsidRPr="00783C56" w:rsidRDefault="00F14655">
      <w:pPr>
        <w:pStyle w:val="-310"/>
        <w:numPr>
          <w:ilvl w:val="0"/>
          <w:numId w:val="5"/>
        </w:numPr>
        <w:spacing w:line="320" w:lineRule="exact"/>
        <w:ind w:left="0" w:firstLineChars="0" w:firstLine="0"/>
        <w:rPr>
          <w:rFonts w:ascii="Arial" w:eastAsia="方正黑体简体" w:hAnsi="Arial"/>
          <w:b/>
          <w:bCs/>
          <w:sz w:val="21"/>
          <w:szCs w:val="21"/>
        </w:rPr>
      </w:pPr>
      <w:r w:rsidRPr="00783C56">
        <w:rPr>
          <w:rFonts w:ascii="Arial" w:eastAsia="方正黑体简体" w:hAnsi="Arial" w:hint="eastAsia"/>
          <w:b/>
          <w:bCs/>
          <w:sz w:val="21"/>
          <w:szCs w:val="21"/>
        </w:rPr>
        <w:t>估价项目名称：</w:t>
      </w:r>
    </w:p>
    <w:p w14:paraId="30743F3D" w14:textId="77777777" w:rsidR="00F14655" w:rsidRPr="00783C56" w:rsidRDefault="00AE104A">
      <w:pPr>
        <w:pStyle w:val="-310"/>
        <w:spacing w:line="320" w:lineRule="exact"/>
        <w:textAlignment w:val="bottom"/>
        <w:rPr>
          <w:rFonts w:ascii="Arial" w:eastAsia="方正黑体简体" w:hAnsi="Arial" w:cs="Arial"/>
          <w:sz w:val="21"/>
          <w:szCs w:val="21"/>
        </w:rPr>
      </w:pPr>
      <w:r w:rsidRPr="00783C56">
        <w:rPr>
          <w:rFonts w:ascii="Arial" w:eastAsia="方正黑体简体" w:hAnsi="Arial" w:cs="Arial" w:hint="eastAsia"/>
          <w:sz w:val="21"/>
          <w:szCs w:val="21"/>
        </w:rPr>
        <w:t>北京市朝阳区新东路</w:t>
      </w:r>
      <w:r w:rsidRPr="00783C56">
        <w:rPr>
          <w:rFonts w:ascii="Arial" w:eastAsia="方正黑体简体" w:hAnsi="Arial" w:cs="Arial"/>
          <w:sz w:val="21"/>
          <w:szCs w:val="21"/>
        </w:rPr>
        <w:t>8</w:t>
      </w:r>
      <w:r w:rsidRPr="00783C56">
        <w:rPr>
          <w:rFonts w:ascii="Arial" w:eastAsia="方正黑体简体" w:hAnsi="Arial" w:cs="Arial" w:hint="eastAsia"/>
          <w:sz w:val="21"/>
          <w:szCs w:val="21"/>
        </w:rPr>
        <w:t>号院（首开铂郡）部分商业用房房地产</w:t>
      </w:r>
      <w:r w:rsidR="00F14655" w:rsidRPr="00783C56">
        <w:rPr>
          <w:rFonts w:ascii="Arial" w:eastAsia="方正黑体简体" w:hAnsi="Arial" w:cs="Arial" w:hint="eastAsia"/>
          <w:sz w:val="21"/>
          <w:szCs w:val="21"/>
        </w:rPr>
        <w:t>市场租金水平评估</w:t>
      </w:r>
    </w:p>
    <w:p w14:paraId="76AAD229" w14:textId="77777777" w:rsidR="00F14655" w:rsidRPr="00783C56" w:rsidRDefault="00F14655">
      <w:pPr>
        <w:spacing w:line="320" w:lineRule="exact"/>
        <w:ind w:leftChars="135" w:left="324" w:right="-93"/>
        <w:outlineLvl w:val="0"/>
        <w:rPr>
          <w:rFonts w:ascii="Adobe 黑体 Std R" w:eastAsia="Adobe 黑体 Std R" w:hAnsi="Adobe 黑体 Std R"/>
          <w:b/>
          <w:bCs/>
          <w:szCs w:val="21"/>
        </w:rPr>
      </w:pPr>
    </w:p>
    <w:p w14:paraId="124D6848" w14:textId="77777777" w:rsidR="00F14655" w:rsidRPr="00783C56" w:rsidRDefault="00F14655">
      <w:pPr>
        <w:pStyle w:val="-310"/>
        <w:numPr>
          <w:ilvl w:val="0"/>
          <w:numId w:val="5"/>
        </w:numPr>
        <w:spacing w:line="320" w:lineRule="exact"/>
        <w:ind w:left="0" w:firstLineChars="0" w:firstLine="0"/>
        <w:rPr>
          <w:rFonts w:ascii="Arial" w:eastAsia="方正黑体简体" w:hAnsi="Arial"/>
          <w:b/>
          <w:bCs/>
          <w:sz w:val="21"/>
          <w:szCs w:val="21"/>
        </w:rPr>
      </w:pPr>
      <w:r w:rsidRPr="00783C56">
        <w:rPr>
          <w:rFonts w:ascii="Arial" w:eastAsia="方正黑体简体" w:hAnsi="Arial" w:hint="eastAsia"/>
          <w:b/>
          <w:bCs/>
          <w:sz w:val="21"/>
          <w:szCs w:val="21"/>
        </w:rPr>
        <w:t>估价委托人：</w:t>
      </w:r>
    </w:p>
    <w:p w14:paraId="3EA64F86" w14:textId="77777777" w:rsidR="00F14655" w:rsidRPr="00783C56" w:rsidRDefault="00351635">
      <w:pPr>
        <w:pStyle w:val="-310"/>
        <w:spacing w:line="320" w:lineRule="exact"/>
        <w:textAlignment w:val="bottom"/>
        <w:rPr>
          <w:rFonts w:ascii="Arial" w:eastAsia="方正黑体简体" w:hAnsi="Arial" w:cs="Arial"/>
          <w:sz w:val="21"/>
          <w:szCs w:val="21"/>
        </w:rPr>
      </w:pPr>
      <w:r>
        <w:rPr>
          <w:rFonts w:ascii="Arial" w:eastAsia="方正黑体简体" w:hAnsi="Arial" w:cs="Arial" w:hint="eastAsia"/>
          <w:sz w:val="21"/>
          <w:szCs w:val="21"/>
        </w:rPr>
        <w:t>北京首开商业管理有限公司</w:t>
      </w:r>
    </w:p>
    <w:p w14:paraId="0D459875" w14:textId="77777777" w:rsidR="00F14655" w:rsidRPr="00783C56" w:rsidRDefault="00F14655">
      <w:pPr>
        <w:spacing w:line="320" w:lineRule="exact"/>
        <w:rPr>
          <w:rFonts w:ascii="Adobe 黑体 Std R" w:eastAsia="Adobe 黑体 Std R" w:hAnsi="Adobe 黑体 Std R"/>
          <w:b/>
          <w:szCs w:val="21"/>
        </w:rPr>
      </w:pPr>
    </w:p>
    <w:p w14:paraId="41F66CA3" w14:textId="77777777" w:rsidR="00F14655" w:rsidRPr="00783C56" w:rsidRDefault="00F14655">
      <w:pPr>
        <w:pStyle w:val="-310"/>
        <w:numPr>
          <w:ilvl w:val="0"/>
          <w:numId w:val="5"/>
        </w:numPr>
        <w:spacing w:line="320" w:lineRule="exact"/>
        <w:ind w:left="0" w:firstLineChars="0" w:firstLine="0"/>
        <w:rPr>
          <w:rFonts w:ascii="Arial" w:eastAsia="方正黑体简体" w:hAnsi="Arial"/>
          <w:b/>
          <w:bCs/>
          <w:sz w:val="21"/>
          <w:szCs w:val="21"/>
        </w:rPr>
      </w:pPr>
      <w:r w:rsidRPr="00783C56">
        <w:rPr>
          <w:rFonts w:ascii="Arial" w:eastAsia="方正黑体简体" w:hAnsi="Arial" w:hint="eastAsia"/>
          <w:b/>
          <w:bCs/>
          <w:sz w:val="21"/>
          <w:szCs w:val="21"/>
        </w:rPr>
        <w:t>房地产估价机构：</w:t>
      </w:r>
    </w:p>
    <w:p w14:paraId="25B28288" w14:textId="77777777" w:rsidR="00F14655" w:rsidRPr="00783C56" w:rsidRDefault="00F14655">
      <w:pPr>
        <w:pStyle w:val="-310"/>
        <w:spacing w:line="320" w:lineRule="exact"/>
        <w:textAlignment w:val="bottom"/>
        <w:rPr>
          <w:rFonts w:ascii="Arial" w:eastAsia="方正黑体简体" w:hAnsi="Arial" w:cs="Arial"/>
          <w:sz w:val="21"/>
          <w:szCs w:val="21"/>
        </w:rPr>
      </w:pPr>
      <w:proofErr w:type="gramStart"/>
      <w:r w:rsidRPr="00783C56">
        <w:rPr>
          <w:rFonts w:ascii="Arial" w:eastAsia="方正黑体简体" w:hAnsi="Arial" w:cs="Arial" w:hint="eastAsia"/>
          <w:sz w:val="21"/>
          <w:szCs w:val="21"/>
        </w:rPr>
        <w:t>北京康正宏</w:t>
      </w:r>
      <w:proofErr w:type="gramEnd"/>
      <w:r w:rsidRPr="00783C56">
        <w:rPr>
          <w:rFonts w:ascii="Arial" w:eastAsia="方正黑体简体" w:hAnsi="Arial" w:cs="Arial" w:hint="eastAsia"/>
          <w:sz w:val="21"/>
          <w:szCs w:val="21"/>
        </w:rPr>
        <w:t>基房地产评估有限公司</w:t>
      </w:r>
    </w:p>
    <w:p w14:paraId="4C4662AA" w14:textId="77777777" w:rsidR="00F14655" w:rsidRPr="00783C56" w:rsidRDefault="00F14655">
      <w:pPr>
        <w:pStyle w:val="-310"/>
        <w:spacing w:line="320" w:lineRule="exact"/>
        <w:textAlignment w:val="bottom"/>
        <w:rPr>
          <w:rFonts w:ascii="Arial" w:eastAsia="方正黑体简体" w:hAnsi="Arial" w:cs="Arial"/>
          <w:sz w:val="21"/>
          <w:szCs w:val="21"/>
        </w:rPr>
      </w:pPr>
    </w:p>
    <w:p w14:paraId="4343E3A2" w14:textId="77777777" w:rsidR="00F14655" w:rsidRPr="00783C56" w:rsidRDefault="00F14655">
      <w:pPr>
        <w:pStyle w:val="-310"/>
        <w:numPr>
          <w:ilvl w:val="0"/>
          <w:numId w:val="5"/>
        </w:numPr>
        <w:spacing w:line="320" w:lineRule="exact"/>
        <w:ind w:left="0" w:firstLineChars="0" w:firstLine="0"/>
        <w:rPr>
          <w:rFonts w:ascii="Arial" w:eastAsia="方正黑体简体" w:hAnsi="Arial"/>
          <w:b/>
          <w:bCs/>
          <w:sz w:val="21"/>
          <w:szCs w:val="21"/>
        </w:rPr>
      </w:pPr>
      <w:r w:rsidRPr="00783C56">
        <w:rPr>
          <w:rFonts w:ascii="Arial" w:eastAsia="方正黑体简体" w:hAnsi="Arial" w:hint="eastAsia"/>
          <w:b/>
          <w:bCs/>
          <w:sz w:val="21"/>
          <w:szCs w:val="21"/>
        </w:rPr>
        <w:t>注册房地产估价师：</w:t>
      </w:r>
    </w:p>
    <w:p w14:paraId="1E808975" w14:textId="77777777" w:rsidR="00F14655" w:rsidRPr="00783C56" w:rsidRDefault="0006584F">
      <w:pPr>
        <w:pStyle w:val="-310"/>
        <w:spacing w:line="320" w:lineRule="exact"/>
        <w:textAlignment w:val="bottom"/>
        <w:rPr>
          <w:rFonts w:ascii="Arial" w:eastAsia="方正黑体简体" w:hAnsi="Arial" w:cs="Arial"/>
          <w:sz w:val="21"/>
          <w:szCs w:val="21"/>
        </w:rPr>
      </w:pPr>
      <w:r>
        <w:rPr>
          <w:rFonts w:ascii="Arial" w:eastAsia="方正黑体简体" w:hAnsi="Arial" w:cs="Arial" w:hint="eastAsia"/>
          <w:sz w:val="21"/>
          <w:szCs w:val="21"/>
        </w:rPr>
        <w:t>高鹏</w:t>
      </w:r>
      <w:r w:rsidR="00F14655" w:rsidRPr="00783C56">
        <w:rPr>
          <w:rFonts w:ascii="Arial" w:eastAsia="方正黑体简体" w:hAnsi="Arial" w:cs="Arial" w:hint="eastAsia"/>
          <w:sz w:val="21"/>
          <w:szCs w:val="21"/>
        </w:rPr>
        <w:t>（注册号：</w:t>
      </w:r>
      <w:r w:rsidR="007E326C" w:rsidRPr="00783C56">
        <w:rPr>
          <w:rFonts w:ascii="Arial" w:eastAsia="方正黑体简体" w:hAnsi="Arial" w:cs="Arial"/>
          <w:sz w:val="21"/>
          <w:szCs w:val="21"/>
        </w:rPr>
        <w:t>11</w:t>
      </w:r>
      <w:r>
        <w:rPr>
          <w:rFonts w:ascii="Arial" w:eastAsia="方正黑体简体" w:hAnsi="Arial" w:cs="Arial" w:hint="eastAsia"/>
          <w:sz w:val="21"/>
          <w:szCs w:val="21"/>
        </w:rPr>
        <w:t>20140024</w:t>
      </w:r>
      <w:r w:rsidR="00F14655" w:rsidRPr="00783C56">
        <w:rPr>
          <w:rFonts w:ascii="Arial" w:eastAsia="方正黑体简体" w:hAnsi="Arial" w:cs="Arial" w:hint="eastAsia"/>
          <w:sz w:val="21"/>
          <w:szCs w:val="21"/>
        </w:rPr>
        <w:t>）、</w:t>
      </w:r>
      <w:r>
        <w:rPr>
          <w:rFonts w:ascii="Arial" w:eastAsia="方正黑体简体" w:hAnsi="Arial" w:cs="Arial" w:hint="eastAsia"/>
          <w:sz w:val="21"/>
          <w:szCs w:val="21"/>
        </w:rPr>
        <w:t>许皓源</w:t>
      </w:r>
      <w:r w:rsidR="00F14655" w:rsidRPr="00783C56">
        <w:rPr>
          <w:rFonts w:ascii="Arial" w:eastAsia="方正黑体简体" w:hAnsi="Arial" w:cs="Arial" w:hint="eastAsia"/>
          <w:sz w:val="21"/>
          <w:szCs w:val="21"/>
        </w:rPr>
        <w:t>（注册号：</w:t>
      </w:r>
      <w:r>
        <w:rPr>
          <w:rFonts w:ascii="Arial" w:eastAsia="方正黑体简体" w:hAnsi="Arial" w:cs="Arial" w:hint="eastAsia"/>
          <w:sz w:val="21"/>
          <w:szCs w:val="21"/>
        </w:rPr>
        <w:t>1119980019</w:t>
      </w:r>
      <w:r w:rsidR="00F14655" w:rsidRPr="00783C56">
        <w:rPr>
          <w:rFonts w:ascii="Arial" w:eastAsia="方正黑体简体" w:hAnsi="Arial" w:cs="Arial" w:hint="eastAsia"/>
          <w:sz w:val="21"/>
          <w:szCs w:val="21"/>
        </w:rPr>
        <w:t>）</w:t>
      </w:r>
    </w:p>
    <w:p w14:paraId="44260B8B" w14:textId="77777777" w:rsidR="00F14655" w:rsidRPr="00783C56" w:rsidRDefault="00F14655">
      <w:pPr>
        <w:spacing w:line="320" w:lineRule="exact"/>
        <w:rPr>
          <w:rFonts w:ascii="Adobe 黑体 Std R" w:eastAsia="Adobe 黑体 Std R" w:hAnsi="Adobe 黑体 Std R"/>
          <w:b/>
          <w:szCs w:val="21"/>
        </w:rPr>
      </w:pPr>
    </w:p>
    <w:p w14:paraId="0295BCA0" w14:textId="77777777" w:rsidR="00F14655" w:rsidRPr="00783C56" w:rsidRDefault="00F14655">
      <w:pPr>
        <w:pStyle w:val="-310"/>
        <w:numPr>
          <w:ilvl w:val="0"/>
          <w:numId w:val="5"/>
        </w:numPr>
        <w:spacing w:line="320" w:lineRule="exact"/>
        <w:ind w:left="0" w:firstLineChars="0" w:firstLine="0"/>
        <w:rPr>
          <w:rFonts w:ascii="Arial" w:eastAsia="方正黑体简体" w:hAnsi="Arial"/>
          <w:b/>
          <w:bCs/>
          <w:sz w:val="21"/>
          <w:szCs w:val="21"/>
        </w:rPr>
      </w:pPr>
      <w:r w:rsidRPr="00783C56">
        <w:rPr>
          <w:rFonts w:ascii="Arial" w:eastAsia="方正黑体简体" w:hAnsi="Arial" w:hint="eastAsia"/>
          <w:b/>
          <w:bCs/>
          <w:sz w:val="21"/>
          <w:szCs w:val="21"/>
        </w:rPr>
        <w:t>估价报告出具日期：</w:t>
      </w:r>
    </w:p>
    <w:p w14:paraId="4571F388" w14:textId="77777777" w:rsidR="00F14655" w:rsidRPr="00783C56" w:rsidRDefault="00537DB8">
      <w:pPr>
        <w:pStyle w:val="-310"/>
        <w:spacing w:line="320" w:lineRule="exact"/>
        <w:textAlignment w:val="bottom"/>
        <w:rPr>
          <w:rFonts w:ascii="Arial" w:eastAsia="方正黑体简体" w:hAnsi="Arial" w:cs="Arial"/>
          <w:sz w:val="21"/>
          <w:szCs w:val="21"/>
        </w:rPr>
      </w:pPr>
      <w:bookmarkStart w:id="0" w:name="OLE_LINK4"/>
      <w:r>
        <w:rPr>
          <w:rFonts w:ascii="Arial" w:eastAsia="方正黑体简体" w:hAnsi="Arial" w:cs="Arial" w:hint="eastAsia"/>
          <w:sz w:val="21"/>
          <w:szCs w:val="21"/>
        </w:rPr>
        <w:t>2024</w:t>
      </w:r>
      <w:r>
        <w:rPr>
          <w:rFonts w:ascii="Arial" w:eastAsia="方正黑体简体" w:hAnsi="Arial" w:cs="Arial" w:hint="eastAsia"/>
          <w:sz w:val="21"/>
          <w:szCs w:val="21"/>
        </w:rPr>
        <w:t>年</w:t>
      </w:r>
      <w:r>
        <w:rPr>
          <w:rFonts w:ascii="Arial" w:eastAsia="方正黑体简体" w:hAnsi="Arial" w:cs="Arial" w:hint="eastAsia"/>
          <w:sz w:val="21"/>
          <w:szCs w:val="21"/>
        </w:rPr>
        <w:t>9</w:t>
      </w:r>
      <w:r>
        <w:rPr>
          <w:rFonts w:ascii="Arial" w:eastAsia="方正黑体简体" w:hAnsi="Arial" w:cs="Arial" w:hint="eastAsia"/>
          <w:sz w:val="21"/>
          <w:szCs w:val="21"/>
        </w:rPr>
        <w:t>月</w:t>
      </w:r>
      <w:r>
        <w:rPr>
          <w:rFonts w:ascii="Arial" w:eastAsia="方正黑体简体" w:hAnsi="Arial" w:cs="Arial" w:hint="eastAsia"/>
          <w:sz w:val="21"/>
          <w:szCs w:val="21"/>
        </w:rPr>
        <w:t>9</w:t>
      </w:r>
      <w:r>
        <w:rPr>
          <w:rFonts w:ascii="Arial" w:eastAsia="方正黑体简体" w:hAnsi="Arial" w:cs="Arial" w:hint="eastAsia"/>
          <w:sz w:val="21"/>
          <w:szCs w:val="21"/>
        </w:rPr>
        <w:t>日</w:t>
      </w:r>
    </w:p>
    <w:bookmarkEnd w:id="0"/>
    <w:p w14:paraId="3F988518" w14:textId="77777777" w:rsidR="00F14655" w:rsidRPr="00783C56" w:rsidRDefault="00F14655">
      <w:pPr>
        <w:pStyle w:val="-310"/>
        <w:spacing w:line="320" w:lineRule="exact"/>
        <w:textAlignment w:val="bottom"/>
        <w:rPr>
          <w:rFonts w:ascii="Arial" w:eastAsia="方正黑体简体" w:hAnsi="Arial" w:cs="Arial"/>
          <w:sz w:val="21"/>
          <w:szCs w:val="21"/>
        </w:rPr>
        <w:sectPr w:rsidR="00F14655" w:rsidRPr="00783C56">
          <w:pgSz w:w="11907" w:h="16840"/>
          <w:pgMar w:top="1843" w:right="1304" w:bottom="1134" w:left="1304" w:header="720" w:footer="720" w:gutter="0"/>
          <w:pgNumType w:start="1"/>
          <w:cols w:space="720"/>
          <w:titlePg/>
          <w:docGrid w:linePitch="326"/>
        </w:sectPr>
      </w:pPr>
    </w:p>
    <w:p w14:paraId="5936CEA5" w14:textId="77777777" w:rsidR="00F14655" w:rsidRPr="00783C56" w:rsidRDefault="00F14655">
      <w:pPr>
        <w:spacing w:line="360" w:lineRule="auto"/>
        <w:jc w:val="center"/>
        <w:rPr>
          <w:rFonts w:ascii="Arial" w:eastAsia="方正黑体简体" w:hAnsi="Arial"/>
          <w:kern w:val="2"/>
          <w:sz w:val="32"/>
          <w:szCs w:val="32"/>
        </w:rPr>
      </w:pPr>
      <w:r w:rsidRPr="00783C56">
        <w:rPr>
          <w:rFonts w:ascii="Arial" w:eastAsia="方正黑体简体" w:hAnsi="Arial" w:hint="eastAsia"/>
          <w:kern w:val="2"/>
          <w:sz w:val="32"/>
          <w:szCs w:val="32"/>
        </w:rPr>
        <w:lastRenderedPageBreak/>
        <w:t>致估价委托人函</w:t>
      </w:r>
    </w:p>
    <w:p w14:paraId="26A2837C" w14:textId="77777777" w:rsidR="00F14655" w:rsidRPr="00783C56" w:rsidRDefault="00351635">
      <w:pPr>
        <w:pStyle w:val="-310"/>
        <w:spacing w:line="480" w:lineRule="auto"/>
        <w:ind w:firstLineChars="0" w:firstLine="0"/>
        <w:rPr>
          <w:rFonts w:ascii="Arial" w:hAnsi="Arial"/>
          <w:b/>
          <w:kern w:val="2"/>
          <w:sz w:val="21"/>
        </w:rPr>
      </w:pPr>
      <w:r>
        <w:rPr>
          <w:rFonts w:ascii="Arial" w:hAnsi="Arial" w:hint="eastAsia"/>
          <w:b/>
          <w:kern w:val="2"/>
          <w:sz w:val="21"/>
        </w:rPr>
        <w:t>北京首开商业管理有限公司</w:t>
      </w:r>
      <w:r w:rsidR="00F14655" w:rsidRPr="00783C56">
        <w:rPr>
          <w:rFonts w:ascii="Arial" w:hAnsi="Arial" w:hint="eastAsia"/>
          <w:b/>
          <w:kern w:val="2"/>
          <w:sz w:val="21"/>
        </w:rPr>
        <w:t>：</w:t>
      </w:r>
    </w:p>
    <w:p w14:paraId="439AE2F8" w14:textId="77777777" w:rsidR="00F14655" w:rsidRPr="00783C56" w:rsidRDefault="00AE104A">
      <w:pPr>
        <w:spacing w:before="0" w:after="0" w:line="480" w:lineRule="auto"/>
        <w:ind w:firstLineChars="200" w:firstLine="420"/>
        <w:rPr>
          <w:rFonts w:ascii="楷体_GB2312" w:eastAsia="楷体_GB2312"/>
          <w:b/>
          <w:bCs/>
          <w:sz w:val="28"/>
        </w:rPr>
      </w:pPr>
      <w:r w:rsidRPr="00783C56">
        <w:rPr>
          <w:rFonts w:ascii="Arial" w:hAnsi="Arial" w:hint="eastAsia"/>
          <w:bCs/>
          <w:sz w:val="21"/>
        </w:rPr>
        <w:t>受贵公司的委托，我公司对北京市朝阳区新东路</w:t>
      </w:r>
      <w:r w:rsidRPr="00783C56">
        <w:rPr>
          <w:rFonts w:ascii="Arial" w:hAnsi="Arial"/>
          <w:bCs/>
          <w:sz w:val="21"/>
        </w:rPr>
        <w:t>8</w:t>
      </w:r>
      <w:r w:rsidRPr="00783C56">
        <w:rPr>
          <w:rFonts w:ascii="Arial" w:hAnsi="Arial" w:hint="eastAsia"/>
          <w:bCs/>
          <w:sz w:val="21"/>
        </w:rPr>
        <w:t>号院（首开铂郡）部分商业用房的房地产</w:t>
      </w:r>
      <w:r w:rsidRPr="00783C56">
        <w:rPr>
          <w:rFonts w:ascii="Arial" w:hAnsi="Arial" w:cs="Arial" w:hint="eastAsia"/>
          <w:sz w:val="21"/>
          <w:szCs w:val="21"/>
        </w:rPr>
        <w:t>市场租金水平</w:t>
      </w:r>
      <w:r w:rsidR="00F14655" w:rsidRPr="00783C56">
        <w:rPr>
          <w:rFonts w:ascii="Arial" w:hAnsi="Arial" w:hint="eastAsia"/>
          <w:bCs/>
          <w:sz w:val="21"/>
        </w:rPr>
        <w:t>进行了评估。</w:t>
      </w:r>
    </w:p>
    <w:p w14:paraId="28022368" w14:textId="77777777" w:rsidR="00F14655" w:rsidRPr="00783C56" w:rsidRDefault="00F14655" w:rsidP="008F0E01">
      <w:pPr>
        <w:spacing w:before="0" w:after="0" w:line="480" w:lineRule="auto"/>
        <w:ind w:firstLineChars="196" w:firstLine="413"/>
        <w:rPr>
          <w:rFonts w:ascii="Arial" w:hAnsi="Arial"/>
          <w:bCs/>
          <w:sz w:val="21"/>
        </w:rPr>
      </w:pPr>
      <w:r w:rsidRPr="00783C56">
        <w:rPr>
          <w:rFonts w:ascii="Arial" w:hAnsi="Arial" w:hint="eastAsia"/>
          <w:b/>
          <w:bCs/>
          <w:sz w:val="21"/>
        </w:rPr>
        <w:t>估价对象：</w:t>
      </w:r>
      <w:r w:rsidR="00AE104A" w:rsidRPr="00783C56">
        <w:rPr>
          <w:rFonts w:ascii="Arial" w:hAnsi="Arial" w:hint="eastAsia"/>
          <w:bCs/>
          <w:sz w:val="21"/>
        </w:rPr>
        <w:t>估价对象为北京市朝阳区新东路</w:t>
      </w:r>
      <w:r w:rsidR="00AE104A" w:rsidRPr="00783C56">
        <w:rPr>
          <w:rFonts w:ascii="Arial" w:hAnsi="Arial"/>
          <w:bCs/>
          <w:sz w:val="21"/>
        </w:rPr>
        <w:t>8</w:t>
      </w:r>
      <w:r w:rsidR="00AE104A" w:rsidRPr="00783C56">
        <w:rPr>
          <w:rFonts w:ascii="Arial" w:hAnsi="Arial" w:hint="eastAsia"/>
          <w:bCs/>
          <w:sz w:val="21"/>
        </w:rPr>
        <w:t>号院（首开铂郡）部分商业用房房地产。根据估价委托人提供的</w:t>
      </w:r>
      <w:r w:rsidR="00351635">
        <w:rPr>
          <w:rFonts w:ascii="Arial" w:hAnsi="Arial" w:hint="eastAsia"/>
          <w:bCs/>
          <w:sz w:val="21"/>
        </w:rPr>
        <w:t>《房屋所有权证》</w:t>
      </w:r>
      <w:r w:rsidR="00351635">
        <w:rPr>
          <w:rFonts w:ascii="Arial" w:hAnsi="Arial" w:hint="eastAsia"/>
          <w:bCs/>
          <w:sz w:val="21"/>
        </w:rPr>
        <w:t>[X</w:t>
      </w:r>
      <w:proofErr w:type="gramStart"/>
      <w:r w:rsidR="00351635">
        <w:rPr>
          <w:rFonts w:ascii="Arial" w:hAnsi="Arial" w:hint="eastAsia"/>
          <w:bCs/>
          <w:sz w:val="21"/>
        </w:rPr>
        <w:t>京房权证朝字</w:t>
      </w:r>
      <w:proofErr w:type="gramEnd"/>
      <w:r w:rsidR="00351635">
        <w:rPr>
          <w:rFonts w:ascii="Arial" w:hAnsi="Arial" w:hint="eastAsia"/>
          <w:bCs/>
          <w:sz w:val="21"/>
        </w:rPr>
        <w:t>第</w:t>
      </w:r>
      <w:r w:rsidR="00351635">
        <w:rPr>
          <w:rFonts w:ascii="Arial" w:hAnsi="Arial" w:hint="eastAsia"/>
          <w:bCs/>
          <w:sz w:val="21"/>
        </w:rPr>
        <w:t>1053180</w:t>
      </w:r>
      <w:r w:rsidR="00351635">
        <w:rPr>
          <w:rFonts w:ascii="Arial" w:hAnsi="Arial" w:hint="eastAsia"/>
          <w:bCs/>
          <w:sz w:val="21"/>
        </w:rPr>
        <w:t>号</w:t>
      </w:r>
      <w:r w:rsidR="00351635">
        <w:rPr>
          <w:rFonts w:ascii="Arial" w:hAnsi="Arial" w:hint="eastAsia"/>
          <w:bCs/>
          <w:sz w:val="21"/>
        </w:rPr>
        <w:t>]</w:t>
      </w:r>
      <w:r w:rsidR="00351635">
        <w:rPr>
          <w:rFonts w:ascii="Arial" w:hAnsi="Arial" w:hint="eastAsia"/>
          <w:bCs/>
          <w:sz w:val="21"/>
        </w:rPr>
        <w:t>、《估价委托书</w:t>
      </w:r>
      <w:r w:rsidR="0035516C">
        <w:rPr>
          <w:rFonts w:ascii="Arial" w:hAnsi="Arial" w:hint="eastAsia"/>
          <w:bCs/>
          <w:sz w:val="21"/>
        </w:rPr>
        <w:t>》</w:t>
      </w:r>
      <w:r w:rsidR="00AE104A" w:rsidRPr="00783C56">
        <w:rPr>
          <w:rFonts w:ascii="Arial" w:hAnsi="Arial" w:hint="eastAsia"/>
          <w:bCs/>
          <w:sz w:val="21"/>
        </w:rPr>
        <w:t>，估价对象</w:t>
      </w:r>
      <w:r w:rsidR="00312A33">
        <w:rPr>
          <w:rFonts w:ascii="Arial" w:hAnsi="Arial" w:hint="eastAsia"/>
          <w:bCs/>
          <w:sz w:val="21"/>
        </w:rPr>
        <w:t>房屋</w:t>
      </w:r>
      <w:r w:rsidR="00AE104A" w:rsidRPr="00783C56">
        <w:rPr>
          <w:rFonts w:ascii="Arial" w:hAnsi="Arial" w:hint="eastAsia"/>
          <w:bCs/>
          <w:sz w:val="21"/>
        </w:rPr>
        <w:t>建筑面积为</w:t>
      </w:r>
      <w:r w:rsidR="00351635">
        <w:rPr>
          <w:rFonts w:ascii="Arial" w:hAnsi="Arial"/>
          <w:bCs/>
          <w:sz w:val="21"/>
        </w:rPr>
        <w:t>1666.26</w:t>
      </w:r>
      <w:r w:rsidR="00AE104A" w:rsidRPr="00783C56">
        <w:rPr>
          <w:rFonts w:ascii="Arial" w:hAnsi="Arial" w:hint="eastAsia"/>
          <w:bCs/>
          <w:sz w:val="21"/>
        </w:rPr>
        <w:t>平方米，用途为商业，详见下表：</w:t>
      </w:r>
    </w:p>
    <w:p w14:paraId="7515020D" w14:textId="77777777" w:rsidR="00163C91" w:rsidRPr="00783C56" w:rsidRDefault="00163C91" w:rsidP="008F0E01">
      <w:pPr>
        <w:spacing w:before="0" w:after="0" w:line="240" w:lineRule="auto"/>
        <w:ind w:firstLineChars="196" w:firstLine="413"/>
        <w:jc w:val="center"/>
        <w:rPr>
          <w:rFonts w:ascii="Arial" w:hAnsi="Arial"/>
          <w:b/>
          <w:sz w:val="21"/>
          <w:szCs w:val="21"/>
        </w:rPr>
      </w:pPr>
      <w:r w:rsidRPr="00783C56">
        <w:rPr>
          <w:rFonts w:ascii="Arial" w:hAnsi="Arial" w:hint="eastAsia"/>
          <w:b/>
          <w:sz w:val="21"/>
          <w:szCs w:val="21"/>
        </w:rPr>
        <w:t>估价对象面积明细表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7"/>
        <w:gridCol w:w="3033"/>
        <w:gridCol w:w="1843"/>
        <w:gridCol w:w="1701"/>
        <w:gridCol w:w="709"/>
        <w:gridCol w:w="709"/>
        <w:gridCol w:w="1043"/>
      </w:tblGrid>
      <w:tr w:rsidR="007E326C" w:rsidRPr="00783C56" w14:paraId="1C4B8956" w14:textId="77777777" w:rsidTr="003B48B9">
        <w:trPr>
          <w:trHeight w:val="270"/>
          <w:tblHeader/>
          <w:jc w:val="center"/>
        </w:trPr>
        <w:tc>
          <w:tcPr>
            <w:tcW w:w="477" w:type="dxa"/>
            <w:tcBorders>
              <w:top w:val="single" w:sz="4" w:space="0" w:color="auto"/>
              <w:left w:val="single" w:sz="4" w:space="0" w:color="auto"/>
              <w:bottom w:val="single" w:sz="4" w:space="0" w:color="auto"/>
              <w:right w:val="single" w:sz="4" w:space="0" w:color="auto"/>
            </w:tcBorders>
            <w:noWrap/>
            <w:vAlign w:val="center"/>
            <w:hideMark/>
          </w:tcPr>
          <w:p w14:paraId="41FCB28B" w14:textId="77777777" w:rsidR="007E326C" w:rsidRPr="00783C56" w:rsidRDefault="007E326C" w:rsidP="00BB1581">
            <w:pPr>
              <w:widowControl/>
              <w:snapToGrid w:val="0"/>
              <w:spacing w:line="240" w:lineRule="atLeast"/>
              <w:rPr>
                <w:rFonts w:ascii="华文细黑" w:eastAsia="华文细黑" w:hAnsi="华文细黑" w:cs="宋体"/>
                <w:sz w:val="18"/>
                <w:szCs w:val="18"/>
              </w:rPr>
            </w:pPr>
            <w:bookmarkStart w:id="1" w:name="_Hlk139899433"/>
            <w:r w:rsidRPr="00783C56">
              <w:rPr>
                <w:rFonts w:ascii="华文细黑" w:eastAsia="华文细黑" w:hAnsi="华文细黑" w:cs="宋体" w:hint="eastAsia"/>
                <w:sz w:val="18"/>
                <w:szCs w:val="18"/>
              </w:rPr>
              <w:t>序号</w:t>
            </w:r>
          </w:p>
        </w:tc>
        <w:tc>
          <w:tcPr>
            <w:tcW w:w="3033" w:type="dxa"/>
            <w:tcBorders>
              <w:top w:val="single" w:sz="4" w:space="0" w:color="auto"/>
              <w:left w:val="single" w:sz="4" w:space="0" w:color="auto"/>
              <w:bottom w:val="single" w:sz="4" w:space="0" w:color="auto"/>
              <w:right w:val="single" w:sz="4" w:space="0" w:color="auto"/>
            </w:tcBorders>
            <w:noWrap/>
            <w:vAlign w:val="center"/>
            <w:hideMark/>
          </w:tcPr>
          <w:p w14:paraId="165A6839" w14:textId="77777777" w:rsidR="007E326C" w:rsidRPr="00783C56" w:rsidRDefault="007E326C" w:rsidP="00BB1581">
            <w:pPr>
              <w:widowControl/>
              <w:snapToGrid w:val="0"/>
              <w:spacing w:line="240" w:lineRule="atLeast"/>
              <w:jc w:val="center"/>
              <w:rPr>
                <w:rFonts w:ascii="华文细黑" w:eastAsia="华文细黑" w:hAnsi="华文细黑" w:cs="宋体"/>
                <w:b/>
                <w:bCs/>
                <w:sz w:val="18"/>
                <w:szCs w:val="18"/>
              </w:rPr>
            </w:pPr>
            <w:r w:rsidRPr="00783C56">
              <w:rPr>
                <w:rFonts w:ascii="华文细黑" w:eastAsia="华文细黑" w:hAnsi="华文细黑" w:cs="宋体" w:hint="eastAsia"/>
                <w:b/>
                <w:bCs/>
                <w:sz w:val="18"/>
                <w:szCs w:val="18"/>
              </w:rPr>
              <w:t>房屋坐落</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55D1180" w14:textId="77777777" w:rsidR="007E326C" w:rsidRPr="00783C56" w:rsidRDefault="007E326C" w:rsidP="00BB1581">
            <w:pPr>
              <w:widowControl/>
              <w:snapToGrid w:val="0"/>
              <w:spacing w:line="240" w:lineRule="atLeast"/>
              <w:jc w:val="center"/>
              <w:rPr>
                <w:rFonts w:ascii="华文细黑" w:eastAsia="华文细黑" w:hAnsi="华文细黑" w:cs="宋体"/>
                <w:b/>
                <w:bCs/>
                <w:sz w:val="18"/>
                <w:szCs w:val="18"/>
              </w:rPr>
            </w:pPr>
            <w:r w:rsidRPr="00783C56">
              <w:rPr>
                <w:rFonts w:ascii="华文细黑" w:eastAsia="华文细黑" w:hAnsi="华文细黑" w:cs="宋体" w:hint="eastAsia"/>
                <w:b/>
                <w:bCs/>
                <w:sz w:val="18"/>
                <w:szCs w:val="18"/>
              </w:rPr>
              <w:t>不动产</w:t>
            </w:r>
            <w:r w:rsidR="00312A33">
              <w:rPr>
                <w:rFonts w:ascii="华文细黑" w:eastAsia="华文细黑" w:hAnsi="华文细黑" w:cs="宋体" w:hint="eastAsia"/>
                <w:b/>
                <w:bCs/>
                <w:sz w:val="18"/>
                <w:szCs w:val="18"/>
              </w:rPr>
              <w:t>权</w:t>
            </w:r>
            <w:r w:rsidRPr="00783C56">
              <w:rPr>
                <w:rFonts w:ascii="华文细黑" w:eastAsia="华文细黑" w:hAnsi="华文细黑" w:cs="宋体" w:hint="eastAsia"/>
                <w:b/>
                <w:bCs/>
                <w:sz w:val="18"/>
                <w:szCs w:val="18"/>
              </w:rPr>
              <w:t>证号</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E751737" w14:textId="77777777" w:rsidR="007E326C" w:rsidRPr="00783C56" w:rsidRDefault="007E326C" w:rsidP="00BB1581">
            <w:pPr>
              <w:widowControl/>
              <w:snapToGrid w:val="0"/>
              <w:spacing w:line="240" w:lineRule="atLeast"/>
              <w:jc w:val="center"/>
              <w:rPr>
                <w:rFonts w:ascii="华文细黑" w:eastAsia="华文细黑" w:hAnsi="华文细黑" w:cs="宋体"/>
                <w:b/>
                <w:bCs/>
                <w:sz w:val="18"/>
                <w:szCs w:val="18"/>
              </w:rPr>
            </w:pPr>
            <w:r w:rsidRPr="00783C56">
              <w:rPr>
                <w:rFonts w:ascii="华文细黑" w:eastAsia="华文细黑" w:hAnsi="华文细黑" w:cs="宋体" w:hint="eastAsia"/>
                <w:b/>
                <w:bCs/>
                <w:sz w:val="18"/>
                <w:szCs w:val="18"/>
              </w:rPr>
              <w:t>权利人</w:t>
            </w:r>
            <w:r w:rsidR="00351635">
              <w:rPr>
                <w:rFonts w:ascii="华文细黑" w:eastAsia="华文细黑" w:hAnsi="华文细黑" w:cs="宋体" w:hint="eastAsia"/>
                <w:b/>
                <w:bCs/>
                <w:sz w:val="18"/>
                <w:szCs w:val="18"/>
              </w:rPr>
              <w:t>/持有人</w:t>
            </w:r>
          </w:p>
        </w:tc>
        <w:tc>
          <w:tcPr>
            <w:tcW w:w="709" w:type="dxa"/>
            <w:tcBorders>
              <w:top w:val="single" w:sz="4" w:space="0" w:color="auto"/>
              <w:left w:val="single" w:sz="4" w:space="0" w:color="auto"/>
              <w:bottom w:val="single" w:sz="4" w:space="0" w:color="auto"/>
              <w:right w:val="single" w:sz="4" w:space="0" w:color="auto"/>
            </w:tcBorders>
            <w:vAlign w:val="center"/>
            <w:hideMark/>
          </w:tcPr>
          <w:p w14:paraId="6D089044" w14:textId="77777777" w:rsidR="007E326C" w:rsidRPr="00783C56" w:rsidRDefault="007E326C" w:rsidP="00BB1581">
            <w:pPr>
              <w:widowControl/>
              <w:snapToGrid w:val="0"/>
              <w:spacing w:line="240" w:lineRule="atLeast"/>
              <w:jc w:val="center"/>
              <w:rPr>
                <w:rFonts w:ascii="华文细黑" w:eastAsia="华文细黑" w:hAnsi="华文细黑" w:cs="宋体"/>
                <w:b/>
                <w:bCs/>
                <w:sz w:val="18"/>
                <w:szCs w:val="18"/>
              </w:rPr>
            </w:pPr>
            <w:r w:rsidRPr="00783C56">
              <w:rPr>
                <w:rFonts w:ascii="华文细黑" w:eastAsia="华文细黑" w:hAnsi="华文细黑" w:cs="宋体" w:hint="eastAsia"/>
                <w:b/>
                <w:bCs/>
                <w:sz w:val="18"/>
                <w:szCs w:val="18"/>
              </w:rPr>
              <w:t>用途</w:t>
            </w:r>
          </w:p>
        </w:tc>
        <w:tc>
          <w:tcPr>
            <w:tcW w:w="709" w:type="dxa"/>
            <w:tcBorders>
              <w:top w:val="single" w:sz="4" w:space="0" w:color="auto"/>
              <w:left w:val="single" w:sz="4" w:space="0" w:color="auto"/>
              <w:bottom w:val="single" w:sz="4" w:space="0" w:color="auto"/>
              <w:right w:val="single" w:sz="4" w:space="0" w:color="auto"/>
            </w:tcBorders>
            <w:vAlign w:val="center"/>
            <w:hideMark/>
          </w:tcPr>
          <w:p w14:paraId="7C936122" w14:textId="77777777" w:rsidR="007E326C" w:rsidRPr="00783C56" w:rsidRDefault="007E326C" w:rsidP="00BB1581">
            <w:pPr>
              <w:widowControl/>
              <w:snapToGrid w:val="0"/>
              <w:spacing w:line="240" w:lineRule="atLeast"/>
              <w:jc w:val="center"/>
              <w:rPr>
                <w:rFonts w:ascii="华文细黑" w:eastAsia="华文细黑" w:hAnsi="华文细黑" w:cs="宋体"/>
                <w:b/>
                <w:bCs/>
                <w:sz w:val="18"/>
                <w:szCs w:val="18"/>
              </w:rPr>
            </w:pPr>
            <w:r w:rsidRPr="00783C56">
              <w:rPr>
                <w:rFonts w:ascii="华文细黑" w:eastAsia="华文细黑" w:hAnsi="华文细黑" w:cs="宋体" w:hint="eastAsia"/>
                <w:b/>
                <w:bCs/>
                <w:sz w:val="18"/>
                <w:szCs w:val="18"/>
              </w:rPr>
              <w:t>楼层</w:t>
            </w:r>
          </w:p>
        </w:tc>
        <w:tc>
          <w:tcPr>
            <w:tcW w:w="1043" w:type="dxa"/>
            <w:tcBorders>
              <w:top w:val="single" w:sz="4" w:space="0" w:color="auto"/>
              <w:left w:val="single" w:sz="4" w:space="0" w:color="auto"/>
              <w:bottom w:val="single" w:sz="4" w:space="0" w:color="auto"/>
              <w:right w:val="single" w:sz="4" w:space="0" w:color="auto"/>
            </w:tcBorders>
            <w:noWrap/>
            <w:vAlign w:val="center"/>
            <w:hideMark/>
          </w:tcPr>
          <w:p w14:paraId="3D024CDD" w14:textId="77777777" w:rsidR="007E326C" w:rsidRPr="00783C56" w:rsidRDefault="007E326C" w:rsidP="00BB1581">
            <w:pPr>
              <w:widowControl/>
              <w:snapToGrid w:val="0"/>
              <w:spacing w:line="240" w:lineRule="atLeast"/>
              <w:jc w:val="center"/>
              <w:rPr>
                <w:rFonts w:ascii="华文细黑" w:eastAsia="华文细黑" w:hAnsi="华文细黑" w:cs="宋体"/>
                <w:b/>
                <w:bCs/>
                <w:sz w:val="18"/>
                <w:szCs w:val="18"/>
              </w:rPr>
            </w:pPr>
            <w:r w:rsidRPr="00783C56">
              <w:rPr>
                <w:rFonts w:ascii="华文细黑" w:eastAsia="华文细黑" w:hAnsi="华文细黑" w:cs="宋体" w:hint="eastAsia"/>
                <w:b/>
                <w:bCs/>
                <w:sz w:val="18"/>
                <w:szCs w:val="18"/>
              </w:rPr>
              <w:t>建筑面积（㎡）</w:t>
            </w:r>
          </w:p>
        </w:tc>
      </w:tr>
      <w:tr w:rsidR="00136D34" w:rsidRPr="00783C56" w14:paraId="05F97D72" w14:textId="77777777" w:rsidTr="003B48B9">
        <w:trPr>
          <w:trHeight w:val="270"/>
          <w:jc w:val="center"/>
        </w:trPr>
        <w:tc>
          <w:tcPr>
            <w:tcW w:w="477" w:type="dxa"/>
            <w:tcBorders>
              <w:top w:val="single" w:sz="4" w:space="0" w:color="auto"/>
              <w:left w:val="single" w:sz="4" w:space="0" w:color="auto"/>
              <w:bottom w:val="single" w:sz="4" w:space="0" w:color="auto"/>
              <w:right w:val="single" w:sz="4" w:space="0" w:color="auto"/>
            </w:tcBorders>
            <w:noWrap/>
            <w:vAlign w:val="center"/>
            <w:hideMark/>
          </w:tcPr>
          <w:p w14:paraId="18E073EC" w14:textId="77777777" w:rsidR="00136D34" w:rsidRPr="00783C56" w:rsidRDefault="00351635" w:rsidP="00BB1581">
            <w:pPr>
              <w:widowControl/>
              <w:snapToGrid w:val="0"/>
              <w:spacing w:line="240" w:lineRule="atLeast"/>
              <w:jc w:val="right"/>
              <w:rPr>
                <w:rFonts w:ascii="华文细黑" w:eastAsia="华文细黑" w:hAnsi="华文细黑" w:cs="宋体"/>
                <w:sz w:val="18"/>
                <w:szCs w:val="18"/>
              </w:rPr>
            </w:pPr>
            <w:r>
              <w:rPr>
                <w:rFonts w:ascii="华文细黑" w:eastAsia="华文细黑" w:hAnsi="华文细黑" w:cs="宋体" w:hint="eastAsia"/>
                <w:sz w:val="18"/>
                <w:szCs w:val="18"/>
              </w:rPr>
              <w:t>1</w:t>
            </w:r>
          </w:p>
        </w:tc>
        <w:tc>
          <w:tcPr>
            <w:tcW w:w="3033" w:type="dxa"/>
            <w:tcBorders>
              <w:top w:val="single" w:sz="4" w:space="0" w:color="auto"/>
              <w:left w:val="single" w:sz="4" w:space="0" w:color="auto"/>
              <w:bottom w:val="single" w:sz="4" w:space="0" w:color="auto"/>
              <w:right w:val="single" w:sz="4" w:space="0" w:color="auto"/>
            </w:tcBorders>
            <w:vAlign w:val="center"/>
            <w:hideMark/>
          </w:tcPr>
          <w:p w14:paraId="75CBE9BE" w14:textId="77777777" w:rsidR="00136D34" w:rsidRPr="00783C56" w:rsidRDefault="00136D34" w:rsidP="00BB1581">
            <w:pPr>
              <w:widowControl/>
              <w:snapToGrid w:val="0"/>
              <w:spacing w:line="240" w:lineRule="atLeast"/>
              <w:jc w:val="center"/>
              <w:rPr>
                <w:rFonts w:ascii="华文细黑" w:eastAsia="华文细黑" w:hAnsi="华文细黑" w:cs="宋体"/>
                <w:sz w:val="18"/>
                <w:szCs w:val="18"/>
              </w:rPr>
            </w:pPr>
            <w:r w:rsidRPr="00783C56">
              <w:rPr>
                <w:rFonts w:ascii="华文细黑" w:eastAsia="华文细黑" w:hAnsi="华文细黑" w:cs="宋体" w:hint="eastAsia"/>
                <w:sz w:val="18"/>
                <w:szCs w:val="18"/>
              </w:rPr>
              <w:t>朝阳区</w:t>
            </w:r>
            <w:bookmarkStart w:id="2" w:name="OLE_LINK26"/>
            <w:r w:rsidRPr="00783C56">
              <w:rPr>
                <w:rFonts w:ascii="华文细黑" w:eastAsia="华文细黑" w:hAnsi="华文细黑" w:cs="宋体" w:hint="eastAsia"/>
                <w:sz w:val="18"/>
                <w:szCs w:val="18"/>
              </w:rPr>
              <w:t>新东路8号院5号楼1-028</w:t>
            </w:r>
            <w:bookmarkEnd w:id="2"/>
          </w:p>
        </w:tc>
        <w:tc>
          <w:tcPr>
            <w:tcW w:w="1843" w:type="dxa"/>
            <w:vMerge w:val="restart"/>
            <w:tcBorders>
              <w:top w:val="single" w:sz="4" w:space="0" w:color="auto"/>
              <w:left w:val="single" w:sz="4" w:space="0" w:color="auto"/>
              <w:bottom w:val="single" w:sz="4" w:space="0" w:color="auto"/>
              <w:right w:val="single" w:sz="4" w:space="0" w:color="auto"/>
            </w:tcBorders>
            <w:noWrap/>
            <w:vAlign w:val="center"/>
            <w:hideMark/>
          </w:tcPr>
          <w:p w14:paraId="2AD30307" w14:textId="77777777" w:rsidR="00136D34" w:rsidRPr="00783C56" w:rsidRDefault="00136D34" w:rsidP="00BB1581">
            <w:pPr>
              <w:widowControl/>
              <w:snapToGrid w:val="0"/>
              <w:spacing w:line="240" w:lineRule="atLeast"/>
              <w:jc w:val="center"/>
              <w:rPr>
                <w:rFonts w:ascii="华文细黑" w:eastAsia="华文细黑" w:hAnsi="华文细黑" w:cs="宋体"/>
                <w:sz w:val="18"/>
                <w:szCs w:val="18"/>
              </w:rPr>
            </w:pPr>
            <w:r w:rsidRPr="00783C56">
              <w:rPr>
                <w:rFonts w:ascii="华文细黑" w:eastAsia="华文细黑" w:hAnsi="华文细黑" w:cs="宋体" w:hint="eastAsia"/>
                <w:sz w:val="18"/>
                <w:szCs w:val="18"/>
              </w:rPr>
              <w:t>X</w:t>
            </w:r>
            <w:proofErr w:type="gramStart"/>
            <w:r w:rsidRPr="00783C56">
              <w:rPr>
                <w:rFonts w:ascii="华文细黑" w:eastAsia="华文细黑" w:hAnsi="华文细黑" w:cs="宋体" w:hint="eastAsia"/>
                <w:sz w:val="18"/>
                <w:szCs w:val="18"/>
              </w:rPr>
              <w:t>京房权证朝字</w:t>
            </w:r>
            <w:proofErr w:type="gramEnd"/>
            <w:r w:rsidRPr="00783C56">
              <w:rPr>
                <w:rFonts w:ascii="华文细黑" w:eastAsia="华文细黑" w:hAnsi="华文细黑" w:cs="宋体" w:hint="eastAsia"/>
                <w:sz w:val="18"/>
                <w:szCs w:val="18"/>
              </w:rPr>
              <w:t>第1053180号</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14:paraId="7C27F7AF" w14:textId="77777777" w:rsidR="00136D34" w:rsidRPr="00783C56" w:rsidRDefault="00136D34" w:rsidP="00BB1581">
            <w:pPr>
              <w:widowControl/>
              <w:snapToGrid w:val="0"/>
              <w:spacing w:line="240" w:lineRule="atLeast"/>
              <w:jc w:val="center"/>
              <w:rPr>
                <w:rFonts w:ascii="华文细黑" w:eastAsia="华文细黑" w:hAnsi="华文细黑" w:cs="宋体"/>
                <w:sz w:val="18"/>
                <w:szCs w:val="18"/>
              </w:rPr>
            </w:pPr>
            <w:r w:rsidRPr="00783C56">
              <w:rPr>
                <w:rFonts w:ascii="华文细黑" w:eastAsia="华文细黑" w:hAnsi="华文细黑" w:cs="宋体" w:hint="eastAsia"/>
                <w:sz w:val="18"/>
                <w:szCs w:val="18"/>
              </w:rPr>
              <w:t>北京城市开发集团有限责任公司</w:t>
            </w:r>
          </w:p>
        </w:tc>
        <w:tc>
          <w:tcPr>
            <w:tcW w:w="709" w:type="dxa"/>
            <w:tcBorders>
              <w:top w:val="single" w:sz="4" w:space="0" w:color="auto"/>
              <w:left w:val="single" w:sz="4" w:space="0" w:color="auto"/>
              <w:bottom w:val="single" w:sz="4" w:space="0" w:color="auto"/>
              <w:right w:val="single" w:sz="4" w:space="0" w:color="auto"/>
            </w:tcBorders>
            <w:vAlign w:val="center"/>
            <w:hideMark/>
          </w:tcPr>
          <w:p w14:paraId="2455F41B" w14:textId="77777777" w:rsidR="00136D34" w:rsidRPr="00783C56" w:rsidRDefault="00351635" w:rsidP="00BB1581">
            <w:pPr>
              <w:widowControl/>
              <w:snapToGrid w:val="0"/>
              <w:spacing w:line="240" w:lineRule="atLeast"/>
              <w:jc w:val="center"/>
              <w:rPr>
                <w:rFonts w:ascii="华文细黑" w:eastAsia="华文细黑" w:hAnsi="华文细黑" w:cs="宋体"/>
                <w:sz w:val="18"/>
                <w:szCs w:val="18"/>
              </w:rPr>
            </w:pPr>
            <w:r>
              <w:rPr>
                <w:rFonts w:ascii="华文细黑" w:eastAsia="华文细黑" w:hAnsi="华文细黑" w:cs="宋体" w:hint="eastAsia"/>
                <w:sz w:val="18"/>
                <w:szCs w:val="18"/>
              </w:rPr>
              <w:t>银行</w:t>
            </w:r>
          </w:p>
        </w:tc>
        <w:tc>
          <w:tcPr>
            <w:tcW w:w="709" w:type="dxa"/>
            <w:tcBorders>
              <w:top w:val="single" w:sz="4" w:space="0" w:color="auto"/>
              <w:left w:val="single" w:sz="4" w:space="0" w:color="auto"/>
              <w:bottom w:val="single" w:sz="4" w:space="0" w:color="auto"/>
              <w:right w:val="single" w:sz="4" w:space="0" w:color="auto"/>
            </w:tcBorders>
            <w:vAlign w:val="center"/>
            <w:hideMark/>
          </w:tcPr>
          <w:p w14:paraId="10826948" w14:textId="77777777" w:rsidR="00136D34" w:rsidRPr="00783C56" w:rsidRDefault="00136D34" w:rsidP="00BB1581">
            <w:pPr>
              <w:widowControl/>
              <w:snapToGrid w:val="0"/>
              <w:spacing w:line="240" w:lineRule="atLeast"/>
              <w:jc w:val="center"/>
              <w:rPr>
                <w:rFonts w:ascii="华文细黑" w:eastAsia="华文细黑" w:hAnsi="华文细黑" w:cs="宋体"/>
                <w:sz w:val="18"/>
                <w:szCs w:val="18"/>
              </w:rPr>
            </w:pPr>
            <w:r w:rsidRPr="00783C56">
              <w:rPr>
                <w:rFonts w:ascii="华文细黑" w:eastAsia="华文细黑" w:hAnsi="华文细黑" w:cs="宋体" w:hint="eastAsia"/>
                <w:sz w:val="18"/>
                <w:szCs w:val="18"/>
              </w:rPr>
              <w:t>1</w:t>
            </w:r>
          </w:p>
        </w:tc>
        <w:tc>
          <w:tcPr>
            <w:tcW w:w="1043" w:type="dxa"/>
            <w:tcBorders>
              <w:top w:val="single" w:sz="4" w:space="0" w:color="auto"/>
              <w:left w:val="single" w:sz="4" w:space="0" w:color="auto"/>
              <w:bottom w:val="single" w:sz="4" w:space="0" w:color="auto"/>
              <w:right w:val="single" w:sz="4" w:space="0" w:color="auto"/>
            </w:tcBorders>
            <w:noWrap/>
            <w:vAlign w:val="center"/>
            <w:hideMark/>
          </w:tcPr>
          <w:p w14:paraId="760DAED8" w14:textId="77777777" w:rsidR="00136D34" w:rsidRPr="00783C56" w:rsidRDefault="00136D34" w:rsidP="00BB1581">
            <w:pPr>
              <w:widowControl/>
              <w:snapToGrid w:val="0"/>
              <w:spacing w:line="240" w:lineRule="atLeast"/>
              <w:jc w:val="center"/>
              <w:rPr>
                <w:rFonts w:ascii="华文细黑" w:eastAsia="华文细黑" w:hAnsi="华文细黑" w:cs="宋体"/>
                <w:sz w:val="18"/>
                <w:szCs w:val="18"/>
              </w:rPr>
            </w:pPr>
            <w:r w:rsidRPr="00783C56">
              <w:rPr>
                <w:rFonts w:ascii="华文细黑" w:eastAsia="华文细黑" w:hAnsi="华文细黑" w:cs="宋体" w:hint="eastAsia"/>
                <w:sz w:val="18"/>
                <w:szCs w:val="18"/>
              </w:rPr>
              <w:t xml:space="preserve">94.89 </w:t>
            </w:r>
          </w:p>
        </w:tc>
      </w:tr>
      <w:tr w:rsidR="007E326C" w:rsidRPr="00783C56" w14:paraId="08AED67E" w14:textId="77777777" w:rsidTr="00351635">
        <w:trPr>
          <w:trHeight w:val="270"/>
          <w:jc w:val="center"/>
        </w:trPr>
        <w:tc>
          <w:tcPr>
            <w:tcW w:w="477" w:type="dxa"/>
            <w:tcBorders>
              <w:top w:val="single" w:sz="4" w:space="0" w:color="auto"/>
              <w:left w:val="single" w:sz="4" w:space="0" w:color="auto"/>
              <w:bottom w:val="single" w:sz="4" w:space="0" w:color="auto"/>
              <w:right w:val="single" w:sz="4" w:space="0" w:color="auto"/>
            </w:tcBorders>
            <w:noWrap/>
            <w:vAlign w:val="center"/>
          </w:tcPr>
          <w:p w14:paraId="4F4E4452" w14:textId="77777777" w:rsidR="007E326C" w:rsidRPr="00783C56" w:rsidRDefault="00351635" w:rsidP="00BB1581">
            <w:pPr>
              <w:widowControl/>
              <w:snapToGrid w:val="0"/>
              <w:spacing w:line="240" w:lineRule="atLeast"/>
              <w:jc w:val="right"/>
              <w:rPr>
                <w:rFonts w:ascii="华文细黑" w:eastAsia="华文细黑" w:hAnsi="华文细黑" w:cs="宋体"/>
                <w:sz w:val="18"/>
                <w:szCs w:val="18"/>
              </w:rPr>
            </w:pPr>
            <w:r>
              <w:rPr>
                <w:rFonts w:ascii="华文细黑" w:eastAsia="华文细黑" w:hAnsi="华文细黑" w:cs="宋体" w:hint="eastAsia"/>
                <w:sz w:val="18"/>
                <w:szCs w:val="18"/>
              </w:rPr>
              <w:t>2</w:t>
            </w:r>
          </w:p>
        </w:tc>
        <w:tc>
          <w:tcPr>
            <w:tcW w:w="3033" w:type="dxa"/>
            <w:tcBorders>
              <w:top w:val="single" w:sz="4" w:space="0" w:color="auto"/>
              <w:left w:val="single" w:sz="4" w:space="0" w:color="auto"/>
              <w:bottom w:val="single" w:sz="4" w:space="0" w:color="auto"/>
              <w:right w:val="single" w:sz="4" w:space="0" w:color="auto"/>
            </w:tcBorders>
            <w:vAlign w:val="center"/>
            <w:hideMark/>
          </w:tcPr>
          <w:p w14:paraId="089FE9B1" w14:textId="77777777" w:rsidR="007E326C" w:rsidRPr="00783C56" w:rsidRDefault="007E326C" w:rsidP="00BB1581">
            <w:pPr>
              <w:widowControl/>
              <w:snapToGrid w:val="0"/>
              <w:spacing w:line="240" w:lineRule="atLeast"/>
              <w:jc w:val="center"/>
              <w:rPr>
                <w:rFonts w:ascii="华文细黑" w:eastAsia="华文细黑" w:hAnsi="华文细黑" w:cs="宋体"/>
                <w:sz w:val="18"/>
                <w:szCs w:val="18"/>
              </w:rPr>
            </w:pPr>
            <w:r w:rsidRPr="00783C56">
              <w:rPr>
                <w:rFonts w:ascii="华文细黑" w:eastAsia="华文细黑" w:hAnsi="华文细黑" w:cs="宋体" w:hint="eastAsia"/>
                <w:sz w:val="18"/>
                <w:szCs w:val="18"/>
              </w:rPr>
              <w:t>朝阳区新东路8号院5号楼1-029</w:t>
            </w: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79D4CDFD" w14:textId="77777777" w:rsidR="007E326C" w:rsidRPr="00783C56" w:rsidRDefault="007E326C" w:rsidP="00BB1581">
            <w:pPr>
              <w:widowControl/>
              <w:adjustRightInd/>
              <w:snapToGrid w:val="0"/>
              <w:spacing w:before="0" w:after="0" w:line="240" w:lineRule="atLeast"/>
              <w:rPr>
                <w:rFonts w:ascii="华文细黑" w:eastAsia="华文细黑" w:hAnsi="华文细黑" w:cs="宋体"/>
                <w:sz w:val="18"/>
                <w:szCs w:val="18"/>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73EF66EE" w14:textId="77777777" w:rsidR="007E326C" w:rsidRPr="00783C56" w:rsidRDefault="007E326C" w:rsidP="00BB1581">
            <w:pPr>
              <w:widowControl/>
              <w:adjustRightInd/>
              <w:snapToGrid w:val="0"/>
              <w:spacing w:before="0" w:after="0" w:line="240" w:lineRule="atLeast"/>
              <w:rPr>
                <w:rFonts w:ascii="华文细黑" w:eastAsia="华文细黑" w:hAnsi="华文细黑" w:cs="宋体"/>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424CBAC3" w14:textId="77777777" w:rsidR="007E326C" w:rsidRPr="00783C56" w:rsidRDefault="007E326C" w:rsidP="00BB1581">
            <w:pPr>
              <w:widowControl/>
              <w:snapToGrid w:val="0"/>
              <w:spacing w:line="240" w:lineRule="atLeast"/>
              <w:jc w:val="center"/>
              <w:rPr>
                <w:rFonts w:ascii="华文细黑" w:eastAsia="华文细黑" w:hAnsi="华文细黑" w:cs="宋体"/>
                <w:sz w:val="18"/>
                <w:szCs w:val="18"/>
              </w:rPr>
            </w:pPr>
            <w:r w:rsidRPr="00783C56">
              <w:rPr>
                <w:rFonts w:ascii="华文细黑" w:eastAsia="华文细黑" w:hAnsi="华文细黑" w:cs="宋体" w:hint="eastAsia"/>
                <w:sz w:val="18"/>
                <w:szCs w:val="18"/>
              </w:rPr>
              <w:t>银行</w:t>
            </w:r>
          </w:p>
        </w:tc>
        <w:tc>
          <w:tcPr>
            <w:tcW w:w="709" w:type="dxa"/>
            <w:tcBorders>
              <w:top w:val="single" w:sz="4" w:space="0" w:color="auto"/>
              <w:left w:val="single" w:sz="4" w:space="0" w:color="auto"/>
              <w:bottom w:val="single" w:sz="4" w:space="0" w:color="auto"/>
              <w:right w:val="single" w:sz="4" w:space="0" w:color="auto"/>
            </w:tcBorders>
            <w:vAlign w:val="center"/>
            <w:hideMark/>
          </w:tcPr>
          <w:p w14:paraId="14A59FE3" w14:textId="77777777" w:rsidR="007E326C" w:rsidRPr="00783C56" w:rsidRDefault="007E326C" w:rsidP="00BB1581">
            <w:pPr>
              <w:widowControl/>
              <w:snapToGrid w:val="0"/>
              <w:spacing w:line="240" w:lineRule="atLeast"/>
              <w:jc w:val="center"/>
              <w:rPr>
                <w:rFonts w:ascii="华文细黑" w:eastAsia="华文细黑" w:hAnsi="华文细黑" w:cs="宋体"/>
                <w:sz w:val="18"/>
                <w:szCs w:val="18"/>
              </w:rPr>
            </w:pPr>
            <w:r w:rsidRPr="00783C56">
              <w:rPr>
                <w:rFonts w:ascii="华文细黑" w:eastAsia="华文细黑" w:hAnsi="华文细黑" w:cs="宋体" w:hint="eastAsia"/>
                <w:sz w:val="18"/>
                <w:szCs w:val="18"/>
              </w:rPr>
              <w:t>1</w:t>
            </w:r>
          </w:p>
        </w:tc>
        <w:tc>
          <w:tcPr>
            <w:tcW w:w="1043" w:type="dxa"/>
            <w:tcBorders>
              <w:top w:val="single" w:sz="4" w:space="0" w:color="auto"/>
              <w:left w:val="single" w:sz="4" w:space="0" w:color="auto"/>
              <w:bottom w:val="single" w:sz="4" w:space="0" w:color="auto"/>
              <w:right w:val="single" w:sz="4" w:space="0" w:color="auto"/>
            </w:tcBorders>
            <w:noWrap/>
            <w:vAlign w:val="center"/>
            <w:hideMark/>
          </w:tcPr>
          <w:p w14:paraId="30F38129" w14:textId="77777777" w:rsidR="007E326C" w:rsidRPr="00783C56" w:rsidRDefault="007E326C" w:rsidP="00BB1581">
            <w:pPr>
              <w:widowControl/>
              <w:snapToGrid w:val="0"/>
              <w:spacing w:line="240" w:lineRule="atLeast"/>
              <w:jc w:val="center"/>
              <w:rPr>
                <w:rFonts w:ascii="华文细黑" w:eastAsia="华文细黑" w:hAnsi="华文细黑" w:cs="宋体"/>
                <w:sz w:val="18"/>
                <w:szCs w:val="18"/>
              </w:rPr>
            </w:pPr>
            <w:r w:rsidRPr="00783C56">
              <w:rPr>
                <w:rFonts w:ascii="华文细黑" w:eastAsia="华文细黑" w:hAnsi="华文细黑" w:cs="宋体" w:hint="eastAsia"/>
                <w:sz w:val="18"/>
                <w:szCs w:val="18"/>
              </w:rPr>
              <w:t xml:space="preserve">247.88 </w:t>
            </w:r>
          </w:p>
        </w:tc>
      </w:tr>
      <w:tr w:rsidR="007E326C" w:rsidRPr="00783C56" w14:paraId="6C5EBFCF" w14:textId="77777777" w:rsidTr="00351635">
        <w:trPr>
          <w:trHeight w:val="270"/>
          <w:jc w:val="center"/>
        </w:trPr>
        <w:tc>
          <w:tcPr>
            <w:tcW w:w="477" w:type="dxa"/>
            <w:tcBorders>
              <w:top w:val="single" w:sz="4" w:space="0" w:color="auto"/>
              <w:left w:val="single" w:sz="4" w:space="0" w:color="auto"/>
              <w:bottom w:val="single" w:sz="4" w:space="0" w:color="auto"/>
              <w:right w:val="single" w:sz="4" w:space="0" w:color="auto"/>
            </w:tcBorders>
            <w:noWrap/>
            <w:vAlign w:val="center"/>
          </w:tcPr>
          <w:p w14:paraId="36675606" w14:textId="77777777" w:rsidR="007E326C" w:rsidRPr="00783C56" w:rsidRDefault="00351635" w:rsidP="00BB1581">
            <w:pPr>
              <w:widowControl/>
              <w:snapToGrid w:val="0"/>
              <w:spacing w:line="240" w:lineRule="atLeast"/>
              <w:jc w:val="right"/>
              <w:rPr>
                <w:rFonts w:ascii="华文细黑" w:eastAsia="华文细黑" w:hAnsi="华文细黑" w:cs="宋体"/>
                <w:sz w:val="18"/>
                <w:szCs w:val="18"/>
              </w:rPr>
            </w:pPr>
            <w:r>
              <w:rPr>
                <w:rFonts w:ascii="华文细黑" w:eastAsia="华文细黑" w:hAnsi="华文细黑" w:cs="宋体" w:hint="eastAsia"/>
                <w:sz w:val="18"/>
                <w:szCs w:val="18"/>
              </w:rPr>
              <w:t>3</w:t>
            </w:r>
          </w:p>
        </w:tc>
        <w:tc>
          <w:tcPr>
            <w:tcW w:w="3033" w:type="dxa"/>
            <w:tcBorders>
              <w:top w:val="single" w:sz="4" w:space="0" w:color="auto"/>
              <w:left w:val="single" w:sz="4" w:space="0" w:color="auto"/>
              <w:bottom w:val="single" w:sz="4" w:space="0" w:color="auto"/>
              <w:right w:val="single" w:sz="4" w:space="0" w:color="auto"/>
            </w:tcBorders>
            <w:vAlign w:val="center"/>
            <w:hideMark/>
          </w:tcPr>
          <w:p w14:paraId="355BEB23" w14:textId="77777777" w:rsidR="007E326C" w:rsidRPr="00783C56" w:rsidRDefault="007E326C" w:rsidP="00BB1581">
            <w:pPr>
              <w:widowControl/>
              <w:snapToGrid w:val="0"/>
              <w:spacing w:line="240" w:lineRule="atLeast"/>
              <w:jc w:val="center"/>
              <w:rPr>
                <w:rFonts w:ascii="华文细黑" w:eastAsia="华文细黑" w:hAnsi="华文细黑" w:cs="宋体"/>
                <w:sz w:val="18"/>
                <w:szCs w:val="18"/>
              </w:rPr>
            </w:pPr>
            <w:r w:rsidRPr="00783C56">
              <w:rPr>
                <w:rFonts w:ascii="华文细黑" w:eastAsia="华文细黑" w:hAnsi="华文细黑" w:cs="宋体" w:hint="eastAsia"/>
                <w:sz w:val="18"/>
                <w:szCs w:val="18"/>
              </w:rPr>
              <w:t>朝阳区新东路8号院5号楼1-030</w:t>
            </w: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22587815" w14:textId="77777777" w:rsidR="007E326C" w:rsidRPr="00783C56" w:rsidRDefault="007E326C" w:rsidP="00BB1581">
            <w:pPr>
              <w:widowControl/>
              <w:adjustRightInd/>
              <w:snapToGrid w:val="0"/>
              <w:spacing w:before="0" w:after="0" w:line="240" w:lineRule="atLeast"/>
              <w:rPr>
                <w:rFonts w:ascii="华文细黑" w:eastAsia="华文细黑" w:hAnsi="华文细黑" w:cs="宋体"/>
                <w:sz w:val="18"/>
                <w:szCs w:val="18"/>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3703735A" w14:textId="77777777" w:rsidR="007E326C" w:rsidRPr="00783C56" w:rsidRDefault="007E326C" w:rsidP="00BB1581">
            <w:pPr>
              <w:widowControl/>
              <w:adjustRightInd/>
              <w:snapToGrid w:val="0"/>
              <w:spacing w:before="0" w:after="0" w:line="240" w:lineRule="atLeast"/>
              <w:rPr>
                <w:rFonts w:ascii="华文细黑" w:eastAsia="华文细黑" w:hAnsi="华文细黑" w:cs="宋体"/>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1A6D269A" w14:textId="77777777" w:rsidR="007E326C" w:rsidRPr="00783C56" w:rsidRDefault="007E326C" w:rsidP="00BB1581">
            <w:pPr>
              <w:widowControl/>
              <w:snapToGrid w:val="0"/>
              <w:spacing w:line="240" w:lineRule="atLeast"/>
              <w:jc w:val="center"/>
              <w:rPr>
                <w:rFonts w:ascii="华文细黑" w:eastAsia="华文细黑" w:hAnsi="华文细黑" w:cs="宋体"/>
                <w:sz w:val="18"/>
                <w:szCs w:val="18"/>
              </w:rPr>
            </w:pPr>
            <w:r w:rsidRPr="00783C56">
              <w:rPr>
                <w:rFonts w:ascii="华文细黑" w:eastAsia="华文细黑" w:hAnsi="华文细黑" w:cs="宋体" w:hint="eastAsia"/>
                <w:sz w:val="18"/>
                <w:szCs w:val="18"/>
              </w:rPr>
              <w:t>银行</w:t>
            </w:r>
          </w:p>
        </w:tc>
        <w:tc>
          <w:tcPr>
            <w:tcW w:w="709" w:type="dxa"/>
            <w:tcBorders>
              <w:top w:val="single" w:sz="4" w:space="0" w:color="auto"/>
              <w:left w:val="single" w:sz="4" w:space="0" w:color="auto"/>
              <w:bottom w:val="single" w:sz="4" w:space="0" w:color="auto"/>
              <w:right w:val="single" w:sz="4" w:space="0" w:color="auto"/>
            </w:tcBorders>
            <w:vAlign w:val="center"/>
            <w:hideMark/>
          </w:tcPr>
          <w:p w14:paraId="686EB2CA" w14:textId="77777777" w:rsidR="007E326C" w:rsidRPr="00783C56" w:rsidRDefault="007E326C" w:rsidP="00BB1581">
            <w:pPr>
              <w:widowControl/>
              <w:snapToGrid w:val="0"/>
              <w:spacing w:line="240" w:lineRule="atLeast"/>
              <w:jc w:val="center"/>
              <w:rPr>
                <w:rFonts w:ascii="华文细黑" w:eastAsia="华文细黑" w:hAnsi="华文细黑" w:cs="宋体"/>
                <w:sz w:val="18"/>
                <w:szCs w:val="18"/>
              </w:rPr>
            </w:pPr>
            <w:r w:rsidRPr="00783C56">
              <w:rPr>
                <w:rFonts w:ascii="华文细黑" w:eastAsia="华文细黑" w:hAnsi="华文细黑" w:cs="宋体" w:hint="eastAsia"/>
                <w:sz w:val="18"/>
                <w:szCs w:val="18"/>
              </w:rPr>
              <w:t>1</w:t>
            </w:r>
          </w:p>
        </w:tc>
        <w:tc>
          <w:tcPr>
            <w:tcW w:w="1043" w:type="dxa"/>
            <w:tcBorders>
              <w:top w:val="single" w:sz="4" w:space="0" w:color="auto"/>
              <w:left w:val="single" w:sz="4" w:space="0" w:color="auto"/>
              <w:bottom w:val="single" w:sz="4" w:space="0" w:color="auto"/>
              <w:right w:val="single" w:sz="4" w:space="0" w:color="auto"/>
            </w:tcBorders>
            <w:noWrap/>
            <w:vAlign w:val="center"/>
            <w:hideMark/>
          </w:tcPr>
          <w:p w14:paraId="79CDEF35" w14:textId="77777777" w:rsidR="007E326C" w:rsidRPr="00783C56" w:rsidRDefault="007E326C" w:rsidP="00BB1581">
            <w:pPr>
              <w:widowControl/>
              <w:snapToGrid w:val="0"/>
              <w:spacing w:line="240" w:lineRule="atLeast"/>
              <w:jc w:val="center"/>
              <w:rPr>
                <w:rFonts w:ascii="华文细黑" w:eastAsia="华文细黑" w:hAnsi="华文细黑" w:cs="宋体"/>
                <w:sz w:val="18"/>
                <w:szCs w:val="18"/>
              </w:rPr>
            </w:pPr>
            <w:r w:rsidRPr="00783C56">
              <w:rPr>
                <w:rFonts w:ascii="华文细黑" w:eastAsia="华文细黑" w:hAnsi="华文细黑" w:cs="宋体" w:hint="eastAsia"/>
                <w:sz w:val="18"/>
                <w:szCs w:val="18"/>
              </w:rPr>
              <w:t xml:space="preserve">195.28 </w:t>
            </w:r>
          </w:p>
        </w:tc>
      </w:tr>
      <w:tr w:rsidR="007E326C" w:rsidRPr="00783C56" w14:paraId="62B8CF9E" w14:textId="77777777" w:rsidTr="00351635">
        <w:trPr>
          <w:trHeight w:val="270"/>
          <w:jc w:val="center"/>
        </w:trPr>
        <w:tc>
          <w:tcPr>
            <w:tcW w:w="477" w:type="dxa"/>
            <w:tcBorders>
              <w:top w:val="single" w:sz="4" w:space="0" w:color="auto"/>
              <w:left w:val="single" w:sz="4" w:space="0" w:color="auto"/>
              <w:bottom w:val="single" w:sz="4" w:space="0" w:color="auto"/>
              <w:right w:val="single" w:sz="4" w:space="0" w:color="auto"/>
            </w:tcBorders>
            <w:noWrap/>
            <w:vAlign w:val="center"/>
          </w:tcPr>
          <w:p w14:paraId="09F15646" w14:textId="77777777" w:rsidR="007E326C" w:rsidRPr="00783C56" w:rsidRDefault="00351635" w:rsidP="00BB1581">
            <w:pPr>
              <w:widowControl/>
              <w:snapToGrid w:val="0"/>
              <w:spacing w:line="240" w:lineRule="atLeast"/>
              <w:jc w:val="right"/>
              <w:rPr>
                <w:rFonts w:ascii="华文细黑" w:eastAsia="华文细黑" w:hAnsi="华文细黑" w:cs="宋体"/>
                <w:sz w:val="18"/>
                <w:szCs w:val="18"/>
              </w:rPr>
            </w:pPr>
            <w:r>
              <w:rPr>
                <w:rFonts w:ascii="华文细黑" w:eastAsia="华文细黑" w:hAnsi="华文细黑" w:cs="宋体" w:hint="eastAsia"/>
                <w:sz w:val="18"/>
                <w:szCs w:val="18"/>
              </w:rPr>
              <w:t>4</w:t>
            </w:r>
          </w:p>
        </w:tc>
        <w:tc>
          <w:tcPr>
            <w:tcW w:w="3033" w:type="dxa"/>
            <w:tcBorders>
              <w:top w:val="single" w:sz="4" w:space="0" w:color="auto"/>
              <w:left w:val="single" w:sz="4" w:space="0" w:color="auto"/>
              <w:bottom w:val="single" w:sz="4" w:space="0" w:color="auto"/>
              <w:right w:val="single" w:sz="4" w:space="0" w:color="auto"/>
            </w:tcBorders>
            <w:vAlign w:val="center"/>
            <w:hideMark/>
          </w:tcPr>
          <w:p w14:paraId="0A876877" w14:textId="77777777" w:rsidR="007E326C" w:rsidRPr="00783C56" w:rsidRDefault="007E326C" w:rsidP="00BB1581">
            <w:pPr>
              <w:widowControl/>
              <w:snapToGrid w:val="0"/>
              <w:spacing w:line="240" w:lineRule="atLeast"/>
              <w:jc w:val="center"/>
              <w:rPr>
                <w:rFonts w:ascii="华文细黑" w:eastAsia="华文细黑" w:hAnsi="华文细黑" w:cs="宋体"/>
                <w:sz w:val="18"/>
                <w:szCs w:val="18"/>
              </w:rPr>
            </w:pPr>
            <w:r w:rsidRPr="00783C56">
              <w:rPr>
                <w:rFonts w:ascii="华文细黑" w:eastAsia="华文细黑" w:hAnsi="华文细黑" w:cs="宋体" w:hint="eastAsia"/>
                <w:sz w:val="18"/>
                <w:szCs w:val="18"/>
              </w:rPr>
              <w:t>朝阳区新东路8号院5号楼1-032</w:t>
            </w: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07BF5714" w14:textId="77777777" w:rsidR="007E326C" w:rsidRPr="00783C56" w:rsidRDefault="007E326C" w:rsidP="00BB1581">
            <w:pPr>
              <w:widowControl/>
              <w:adjustRightInd/>
              <w:snapToGrid w:val="0"/>
              <w:spacing w:before="0" w:after="0" w:line="240" w:lineRule="atLeast"/>
              <w:rPr>
                <w:rFonts w:ascii="华文细黑" w:eastAsia="华文细黑" w:hAnsi="华文细黑" w:cs="宋体"/>
                <w:sz w:val="18"/>
                <w:szCs w:val="18"/>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527C566F" w14:textId="77777777" w:rsidR="007E326C" w:rsidRPr="00783C56" w:rsidRDefault="007E326C" w:rsidP="00BB1581">
            <w:pPr>
              <w:widowControl/>
              <w:adjustRightInd/>
              <w:snapToGrid w:val="0"/>
              <w:spacing w:before="0" w:after="0" w:line="240" w:lineRule="atLeast"/>
              <w:rPr>
                <w:rFonts w:ascii="华文细黑" w:eastAsia="华文细黑" w:hAnsi="华文细黑" w:cs="宋体"/>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070CB4B3" w14:textId="77777777" w:rsidR="007E326C" w:rsidRPr="00783C56" w:rsidRDefault="007E326C" w:rsidP="00BB1581">
            <w:pPr>
              <w:widowControl/>
              <w:snapToGrid w:val="0"/>
              <w:spacing w:line="240" w:lineRule="atLeast"/>
              <w:jc w:val="center"/>
              <w:rPr>
                <w:rFonts w:ascii="华文细黑" w:eastAsia="华文细黑" w:hAnsi="华文细黑" w:cs="宋体"/>
                <w:sz w:val="18"/>
                <w:szCs w:val="18"/>
              </w:rPr>
            </w:pPr>
            <w:r w:rsidRPr="00783C56">
              <w:rPr>
                <w:rFonts w:ascii="华文细黑" w:eastAsia="华文细黑" w:hAnsi="华文细黑" w:cs="宋体" w:hint="eastAsia"/>
                <w:sz w:val="18"/>
                <w:szCs w:val="18"/>
              </w:rPr>
              <w:t>银行</w:t>
            </w:r>
          </w:p>
        </w:tc>
        <w:tc>
          <w:tcPr>
            <w:tcW w:w="709" w:type="dxa"/>
            <w:tcBorders>
              <w:top w:val="single" w:sz="4" w:space="0" w:color="auto"/>
              <w:left w:val="single" w:sz="4" w:space="0" w:color="auto"/>
              <w:bottom w:val="single" w:sz="4" w:space="0" w:color="auto"/>
              <w:right w:val="single" w:sz="4" w:space="0" w:color="auto"/>
            </w:tcBorders>
            <w:vAlign w:val="center"/>
            <w:hideMark/>
          </w:tcPr>
          <w:p w14:paraId="0D7CD860" w14:textId="77777777" w:rsidR="007E326C" w:rsidRPr="00783C56" w:rsidRDefault="007E326C" w:rsidP="00BB1581">
            <w:pPr>
              <w:widowControl/>
              <w:snapToGrid w:val="0"/>
              <w:spacing w:line="240" w:lineRule="atLeast"/>
              <w:jc w:val="center"/>
              <w:rPr>
                <w:rFonts w:ascii="华文细黑" w:eastAsia="华文细黑" w:hAnsi="华文细黑" w:cs="宋体"/>
                <w:sz w:val="18"/>
                <w:szCs w:val="18"/>
              </w:rPr>
            </w:pPr>
            <w:r w:rsidRPr="00783C56">
              <w:rPr>
                <w:rFonts w:ascii="华文细黑" w:eastAsia="华文细黑" w:hAnsi="华文细黑" w:cs="宋体" w:hint="eastAsia"/>
                <w:sz w:val="18"/>
                <w:szCs w:val="18"/>
              </w:rPr>
              <w:t>1</w:t>
            </w:r>
          </w:p>
        </w:tc>
        <w:tc>
          <w:tcPr>
            <w:tcW w:w="1043" w:type="dxa"/>
            <w:tcBorders>
              <w:top w:val="single" w:sz="4" w:space="0" w:color="auto"/>
              <w:left w:val="single" w:sz="4" w:space="0" w:color="auto"/>
              <w:bottom w:val="single" w:sz="4" w:space="0" w:color="auto"/>
              <w:right w:val="single" w:sz="4" w:space="0" w:color="auto"/>
            </w:tcBorders>
            <w:noWrap/>
            <w:vAlign w:val="center"/>
            <w:hideMark/>
          </w:tcPr>
          <w:p w14:paraId="098587D6" w14:textId="77777777" w:rsidR="007E326C" w:rsidRPr="00783C56" w:rsidRDefault="007E326C" w:rsidP="00BB1581">
            <w:pPr>
              <w:widowControl/>
              <w:snapToGrid w:val="0"/>
              <w:spacing w:line="240" w:lineRule="atLeast"/>
              <w:jc w:val="center"/>
              <w:rPr>
                <w:rFonts w:ascii="华文细黑" w:eastAsia="华文细黑" w:hAnsi="华文细黑" w:cs="宋体"/>
                <w:sz w:val="18"/>
                <w:szCs w:val="18"/>
              </w:rPr>
            </w:pPr>
            <w:r w:rsidRPr="00783C56">
              <w:rPr>
                <w:rFonts w:ascii="华文细黑" w:eastAsia="华文细黑" w:hAnsi="华文细黑" w:cs="宋体" w:hint="eastAsia"/>
                <w:sz w:val="18"/>
                <w:szCs w:val="18"/>
              </w:rPr>
              <w:t xml:space="preserve">245.01 </w:t>
            </w:r>
          </w:p>
        </w:tc>
      </w:tr>
      <w:tr w:rsidR="007E326C" w:rsidRPr="00783C56" w14:paraId="5C88A934" w14:textId="77777777" w:rsidTr="00351635">
        <w:trPr>
          <w:trHeight w:val="270"/>
          <w:jc w:val="center"/>
        </w:trPr>
        <w:tc>
          <w:tcPr>
            <w:tcW w:w="477" w:type="dxa"/>
            <w:tcBorders>
              <w:top w:val="single" w:sz="4" w:space="0" w:color="auto"/>
              <w:left w:val="single" w:sz="4" w:space="0" w:color="auto"/>
              <w:bottom w:val="single" w:sz="4" w:space="0" w:color="auto"/>
              <w:right w:val="single" w:sz="4" w:space="0" w:color="auto"/>
            </w:tcBorders>
            <w:noWrap/>
            <w:vAlign w:val="center"/>
          </w:tcPr>
          <w:p w14:paraId="6701C70C" w14:textId="77777777" w:rsidR="007E326C" w:rsidRPr="00783C56" w:rsidRDefault="00351635" w:rsidP="00BB1581">
            <w:pPr>
              <w:widowControl/>
              <w:snapToGrid w:val="0"/>
              <w:spacing w:line="240" w:lineRule="atLeast"/>
              <w:jc w:val="right"/>
              <w:rPr>
                <w:rFonts w:ascii="华文细黑" w:eastAsia="华文细黑" w:hAnsi="华文细黑" w:cs="宋体"/>
                <w:sz w:val="18"/>
                <w:szCs w:val="18"/>
              </w:rPr>
            </w:pPr>
            <w:r>
              <w:rPr>
                <w:rFonts w:ascii="华文细黑" w:eastAsia="华文细黑" w:hAnsi="华文细黑" w:cs="宋体" w:hint="eastAsia"/>
                <w:sz w:val="18"/>
                <w:szCs w:val="18"/>
              </w:rPr>
              <w:t>5</w:t>
            </w:r>
          </w:p>
        </w:tc>
        <w:tc>
          <w:tcPr>
            <w:tcW w:w="3033" w:type="dxa"/>
            <w:tcBorders>
              <w:top w:val="single" w:sz="4" w:space="0" w:color="auto"/>
              <w:left w:val="single" w:sz="4" w:space="0" w:color="auto"/>
              <w:bottom w:val="single" w:sz="4" w:space="0" w:color="auto"/>
              <w:right w:val="single" w:sz="4" w:space="0" w:color="auto"/>
            </w:tcBorders>
            <w:vAlign w:val="center"/>
            <w:hideMark/>
          </w:tcPr>
          <w:p w14:paraId="4A3E11B8" w14:textId="77777777" w:rsidR="007E326C" w:rsidRPr="00783C56" w:rsidRDefault="007E326C" w:rsidP="00BB1581">
            <w:pPr>
              <w:widowControl/>
              <w:snapToGrid w:val="0"/>
              <w:spacing w:line="240" w:lineRule="atLeast"/>
              <w:jc w:val="center"/>
              <w:rPr>
                <w:rFonts w:ascii="华文细黑" w:eastAsia="华文细黑" w:hAnsi="华文细黑" w:cs="宋体"/>
                <w:sz w:val="18"/>
                <w:szCs w:val="18"/>
              </w:rPr>
            </w:pPr>
            <w:r w:rsidRPr="00783C56">
              <w:rPr>
                <w:rFonts w:ascii="华文细黑" w:eastAsia="华文细黑" w:hAnsi="华文细黑" w:cs="宋体" w:hint="eastAsia"/>
                <w:sz w:val="18"/>
                <w:szCs w:val="18"/>
              </w:rPr>
              <w:t>朝阳区新东路8号院5号楼1-033</w:t>
            </w: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4A3A8B12" w14:textId="77777777" w:rsidR="007E326C" w:rsidRPr="00783C56" w:rsidRDefault="007E326C" w:rsidP="00BB1581">
            <w:pPr>
              <w:widowControl/>
              <w:adjustRightInd/>
              <w:snapToGrid w:val="0"/>
              <w:spacing w:before="0" w:after="0" w:line="240" w:lineRule="atLeast"/>
              <w:rPr>
                <w:rFonts w:ascii="华文细黑" w:eastAsia="华文细黑" w:hAnsi="华文细黑" w:cs="宋体"/>
                <w:sz w:val="18"/>
                <w:szCs w:val="18"/>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42F61977" w14:textId="77777777" w:rsidR="007E326C" w:rsidRPr="00783C56" w:rsidRDefault="007E326C" w:rsidP="00BB1581">
            <w:pPr>
              <w:widowControl/>
              <w:adjustRightInd/>
              <w:snapToGrid w:val="0"/>
              <w:spacing w:before="0" w:after="0" w:line="240" w:lineRule="atLeast"/>
              <w:rPr>
                <w:rFonts w:ascii="华文细黑" w:eastAsia="华文细黑" w:hAnsi="华文细黑" w:cs="宋体"/>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763BC198" w14:textId="77777777" w:rsidR="007E326C" w:rsidRPr="00783C56" w:rsidRDefault="007E326C" w:rsidP="00BB1581">
            <w:pPr>
              <w:widowControl/>
              <w:snapToGrid w:val="0"/>
              <w:spacing w:line="240" w:lineRule="atLeast"/>
              <w:jc w:val="center"/>
              <w:rPr>
                <w:rFonts w:ascii="华文细黑" w:eastAsia="华文细黑" w:hAnsi="华文细黑" w:cs="宋体"/>
                <w:sz w:val="18"/>
                <w:szCs w:val="18"/>
              </w:rPr>
            </w:pPr>
            <w:r w:rsidRPr="00783C56">
              <w:rPr>
                <w:rFonts w:ascii="华文细黑" w:eastAsia="华文细黑" w:hAnsi="华文细黑" w:cs="宋体" w:hint="eastAsia"/>
                <w:sz w:val="18"/>
                <w:szCs w:val="18"/>
              </w:rPr>
              <w:t>银行</w:t>
            </w:r>
          </w:p>
        </w:tc>
        <w:tc>
          <w:tcPr>
            <w:tcW w:w="709" w:type="dxa"/>
            <w:tcBorders>
              <w:top w:val="single" w:sz="4" w:space="0" w:color="auto"/>
              <w:left w:val="single" w:sz="4" w:space="0" w:color="auto"/>
              <w:bottom w:val="single" w:sz="4" w:space="0" w:color="auto"/>
              <w:right w:val="single" w:sz="4" w:space="0" w:color="auto"/>
            </w:tcBorders>
            <w:vAlign w:val="center"/>
            <w:hideMark/>
          </w:tcPr>
          <w:p w14:paraId="6D7EDC7A" w14:textId="77777777" w:rsidR="007E326C" w:rsidRPr="00783C56" w:rsidRDefault="007E326C" w:rsidP="00BB1581">
            <w:pPr>
              <w:widowControl/>
              <w:snapToGrid w:val="0"/>
              <w:spacing w:line="240" w:lineRule="atLeast"/>
              <w:jc w:val="center"/>
              <w:rPr>
                <w:rFonts w:ascii="华文细黑" w:eastAsia="华文细黑" w:hAnsi="华文细黑" w:cs="宋体"/>
                <w:sz w:val="18"/>
                <w:szCs w:val="18"/>
              </w:rPr>
            </w:pPr>
            <w:r w:rsidRPr="00783C56">
              <w:rPr>
                <w:rFonts w:ascii="华文细黑" w:eastAsia="华文细黑" w:hAnsi="华文细黑" w:cs="宋体" w:hint="eastAsia"/>
                <w:sz w:val="18"/>
                <w:szCs w:val="18"/>
              </w:rPr>
              <w:t>1</w:t>
            </w:r>
          </w:p>
        </w:tc>
        <w:tc>
          <w:tcPr>
            <w:tcW w:w="1043" w:type="dxa"/>
            <w:tcBorders>
              <w:top w:val="single" w:sz="4" w:space="0" w:color="auto"/>
              <w:left w:val="single" w:sz="4" w:space="0" w:color="auto"/>
              <w:bottom w:val="single" w:sz="4" w:space="0" w:color="auto"/>
              <w:right w:val="single" w:sz="4" w:space="0" w:color="auto"/>
            </w:tcBorders>
            <w:noWrap/>
            <w:vAlign w:val="center"/>
            <w:hideMark/>
          </w:tcPr>
          <w:p w14:paraId="36DD22B1" w14:textId="77777777" w:rsidR="007E326C" w:rsidRPr="00783C56" w:rsidRDefault="007E326C" w:rsidP="00BB1581">
            <w:pPr>
              <w:widowControl/>
              <w:snapToGrid w:val="0"/>
              <w:spacing w:line="240" w:lineRule="atLeast"/>
              <w:jc w:val="center"/>
              <w:rPr>
                <w:rFonts w:ascii="华文细黑" w:eastAsia="华文细黑" w:hAnsi="华文细黑" w:cs="宋体"/>
                <w:sz w:val="18"/>
                <w:szCs w:val="18"/>
              </w:rPr>
            </w:pPr>
            <w:r w:rsidRPr="00783C56">
              <w:rPr>
                <w:rFonts w:ascii="华文细黑" w:eastAsia="华文细黑" w:hAnsi="华文细黑" w:cs="宋体" w:hint="eastAsia"/>
                <w:sz w:val="18"/>
                <w:szCs w:val="18"/>
              </w:rPr>
              <w:t xml:space="preserve">98.08 </w:t>
            </w:r>
          </w:p>
        </w:tc>
      </w:tr>
      <w:tr w:rsidR="007E326C" w:rsidRPr="00783C56" w14:paraId="00799D0B" w14:textId="77777777" w:rsidTr="00351635">
        <w:trPr>
          <w:trHeight w:val="270"/>
          <w:jc w:val="center"/>
        </w:trPr>
        <w:tc>
          <w:tcPr>
            <w:tcW w:w="477" w:type="dxa"/>
            <w:tcBorders>
              <w:top w:val="single" w:sz="4" w:space="0" w:color="auto"/>
              <w:left w:val="single" w:sz="4" w:space="0" w:color="auto"/>
              <w:bottom w:val="single" w:sz="4" w:space="0" w:color="auto"/>
              <w:right w:val="single" w:sz="4" w:space="0" w:color="auto"/>
            </w:tcBorders>
            <w:noWrap/>
            <w:vAlign w:val="center"/>
          </w:tcPr>
          <w:p w14:paraId="01D025FB" w14:textId="77777777" w:rsidR="007E326C" w:rsidRPr="00783C56" w:rsidRDefault="00351635" w:rsidP="00BB1581">
            <w:pPr>
              <w:widowControl/>
              <w:snapToGrid w:val="0"/>
              <w:spacing w:line="240" w:lineRule="atLeast"/>
              <w:jc w:val="right"/>
              <w:rPr>
                <w:rFonts w:ascii="华文细黑" w:eastAsia="华文细黑" w:hAnsi="华文细黑" w:cs="宋体"/>
                <w:sz w:val="18"/>
                <w:szCs w:val="18"/>
              </w:rPr>
            </w:pPr>
            <w:r>
              <w:rPr>
                <w:rFonts w:ascii="华文细黑" w:eastAsia="华文细黑" w:hAnsi="华文细黑" w:cs="宋体" w:hint="eastAsia"/>
                <w:sz w:val="18"/>
                <w:szCs w:val="18"/>
              </w:rPr>
              <w:t>6</w:t>
            </w:r>
          </w:p>
        </w:tc>
        <w:tc>
          <w:tcPr>
            <w:tcW w:w="3033" w:type="dxa"/>
            <w:tcBorders>
              <w:top w:val="single" w:sz="4" w:space="0" w:color="auto"/>
              <w:left w:val="single" w:sz="4" w:space="0" w:color="auto"/>
              <w:bottom w:val="single" w:sz="4" w:space="0" w:color="auto"/>
              <w:right w:val="single" w:sz="4" w:space="0" w:color="auto"/>
            </w:tcBorders>
            <w:vAlign w:val="center"/>
            <w:hideMark/>
          </w:tcPr>
          <w:p w14:paraId="294DCBDA" w14:textId="77777777" w:rsidR="007E326C" w:rsidRPr="00783C56" w:rsidRDefault="007E326C" w:rsidP="00BB1581">
            <w:pPr>
              <w:widowControl/>
              <w:snapToGrid w:val="0"/>
              <w:spacing w:line="240" w:lineRule="atLeast"/>
              <w:jc w:val="center"/>
              <w:rPr>
                <w:rFonts w:ascii="华文细黑" w:eastAsia="华文细黑" w:hAnsi="华文细黑" w:cs="宋体"/>
                <w:sz w:val="18"/>
                <w:szCs w:val="18"/>
              </w:rPr>
            </w:pPr>
            <w:r w:rsidRPr="00783C56">
              <w:rPr>
                <w:rFonts w:ascii="华文细黑" w:eastAsia="华文细黑" w:hAnsi="华文细黑" w:cs="宋体" w:hint="eastAsia"/>
                <w:sz w:val="18"/>
                <w:szCs w:val="18"/>
              </w:rPr>
              <w:t>朝阳区新东路8号院5号楼1-035</w:t>
            </w: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2892307B" w14:textId="77777777" w:rsidR="007E326C" w:rsidRPr="00783C56" w:rsidRDefault="007E326C" w:rsidP="00BB1581">
            <w:pPr>
              <w:widowControl/>
              <w:adjustRightInd/>
              <w:snapToGrid w:val="0"/>
              <w:spacing w:before="0" w:after="0" w:line="240" w:lineRule="atLeast"/>
              <w:rPr>
                <w:rFonts w:ascii="华文细黑" w:eastAsia="华文细黑" w:hAnsi="华文细黑" w:cs="宋体"/>
                <w:sz w:val="18"/>
                <w:szCs w:val="18"/>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0B5AB7B4" w14:textId="77777777" w:rsidR="007E326C" w:rsidRPr="00783C56" w:rsidRDefault="007E326C" w:rsidP="00BB1581">
            <w:pPr>
              <w:widowControl/>
              <w:adjustRightInd/>
              <w:snapToGrid w:val="0"/>
              <w:spacing w:before="0" w:after="0" w:line="240" w:lineRule="atLeast"/>
              <w:rPr>
                <w:rFonts w:ascii="华文细黑" w:eastAsia="华文细黑" w:hAnsi="华文细黑" w:cs="宋体"/>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32461FC6" w14:textId="77777777" w:rsidR="007E326C" w:rsidRPr="00783C56" w:rsidRDefault="007E326C" w:rsidP="00BB1581">
            <w:pPr>
              <w:widowControl/>
              <w:snapToGrid w:val="0"/>
              <w:spacing w:line="240" w:lineRule="atLeast"/>
              <w:jc w:val="center"/>
              <w:rPr>
                <w:rFonts w:ascii="华文细黑" w:eastAsia="华文细黑" w:hAnsi="华文细黑" w:cs="宋体"/>
                <w:sz w:val="18"/>
                <w:szCs w:val="18"/>
              </w:rPr>
            </w:pPr>
            <w:r w:rsidRPr="00783C56">
              <w:rPr>
                <w:rFonts w:ascii="华文细黑" w:eastAsia="华文细黑" w:hAnsi="华文细黑" w:cs="宋体" w:hint="eastAsia"/>
                <w:sz w:val="18"/>
                <w:szCs w:val="18"/>
              </w:rPr>
              <w:t>银行</w:t>
            </w:r>
          </w:p>
        </w:tc>
        <w:tc>
          <w:tcPr>
            <w:tcW w:w="709" w:type="dxa"/>
            <w:tcBorders>
              <w:top w:val="single" w:sz="4" w:space="0" w:color="auto"/>
              <w:left w:val="single" w:sz="4" w:space="0" w:color="auto"/>
              <w:bottom w:val="single" w:sz="4" w:space="0" w:color="auto"/>
              <w:right w:val="single" w:sz="4" w:space="0" w:color="auto"/>
            </w:tcBorders>
            <w:vAlign w:val="center"/>
            <w:hideMark/>
          </w:tcPr>
          <w:p w14:paraId="473DCF4A" w14:textId="77777777" w:rsidR="007E326C" w:rsidRPr="00783C56" w:rsidRDefault="007E326C" w:rsidP="00BB1581">
            <w:pPr>
              <w:widowControl/>
              <w:snapToGrid w:val="0"/>
              <w:spacing w:line="240" w:lineRule="atLeast"/>
              <w:jc w:val="center"/>
              <w:rPr>
                <w:rFonts w:ascii="华文细黑" w:eastAsia="华文细黑" w:hAnsi="华文细黑" w:cs="宋体"/>
                <w:sz w:val="18"/>
                <w:szCs w:val="18"/>
              </w:rPr>
            </w:pPr>
            <w:r w:rsidRPr="00783C56">
              <w:rPr>
                <w:rFonts w:ascii="华文细黑" w:eastAsia="华文细黑" w:hAnsi="华文细黑" w:cs="宋体" w:hint="eastAsia"/>
                <w:sz w:val="18"/>
                <w:szCs w:val="18"/>
              </w:rPr>
              <w:t>1</w:t>
            </w:r>
          </w:p>
        </w:tc>
        <w:tc>
          <w:tcPr>
            <w:tcW w:w="1043" w:type="dxa"/>
            <w:tcBorders>
              <w:top w:val="single" w:sz="4" w:space="0" w:color="auto"/>
              <w:left w:val="single" w:sz="4" w:space="0" w:color="auto"/>
              <w:bottom w:val="single" w:sz="4" w:space="0" w:color="auto"/>
              <w:right w:val="single" w:sz="4" w:space="0" w:color="auto"/>
            </w:tcBorders>
            <w:noWrap/>
            <w:vAlign w:val="center"/>
            <w:hideMark/>
          </w:tcPr>
          <w:p w14:paraId="294613FD" w14:textId="77777777" w:rsidR="007E326C" w:rsidRPr="00783C56" w:rsidRDefault="007E326C" w:rsidP="00BB1581">
            <w:pPr>
              <w:widowControl/>
              <w:snapToGrid w:val="0"/>
              <w:spacing w:line="240" w:lineRule="atLeast"/>
              <w:jc w:val="center"/>
              <w:rPr>
                <w:rFonts w:ascii="华文细黑" w:eastAsia="华文细黑" w:hAnsi="华文细黑" w:cs="宋体"/>
                <w:sz w:val="18"/>
                <w:szCs w:val="18"/>
              </w:rPr>
            </w:pPr>
            <w:r w:rsidRPr="00783C56">
              <w:rPr>
                <w:rFonts w:ascii="华文细黑" w:eastAsia="华文细黑" w:hAnsi="华文细黑" w:cs="宋体" w:hint="eastAsia"/>
                <w:sz w:val="18"/>
                <w:szCs w:val="18"/>
              </w:rPr>
              <w:t xml:space="preserve">80.90 </w:t>
            </w:r>
          </w:p>
        </w:tc>
      </w:tr>
      <w:tr w:rsidR="007E326C" w:rsidRPr="00783C56" w14:paraId="5A16DEDB" w14:textId="77777777" w:rsidTr="00351635">
        <w:trPr>
          <w:trHeight w:val="270"/>
          <w:jc w:val="center"/>
        </w:trPr>
        <w:tc>
          <w:tcPr>
            <w:tcW w:w="477" w:type="dxa"/>
            <w:tcBorders>
              <w:top w:val="single" w:sz="4" w:space="0" w:color="auto"/>
              <w:left w:val="single" w:sz="4" w:space="0" w:color="auto"/>
              <w:bottom w:val="single" w:sz="4" w:space="0" w:color="auto"/>
              <w:right w:val="single" w:sz="4" w:space="0" w:color="auto"/>
            </w:tcBorders>
            <w:noWrap/>
            <w:vAlign w:val="center"/>
          </w:tcPr>
          <w:p w14:paraId="548A5116" w14:textId="77777777" w:rsidR="007E326C" w:rsidRPr="00783C56" w:rsidRDefault="00351635" w:rsidP="00BB1581">
            <w:pPr>
              <w:widowControl/>
              <w:snapToGrid w:val="0"/>
              <w:spacing w:line="240" w:lineRule="atLeast"/>
              <w:jc w:val="right"/>
              <w:rPr>
                <w:rFonts w:ascii="华文细黑" w:eastAsia="华文细黑" w:hAnsi="华文细黑" w:cs="宋体"/>
                <w:sz w:val="18"/>
                <w:szCs w:val="18"/>
              </w:rPr>
            </w:pPr>
            <w:r>
              <w:rPr>
                <w:rFonts w:ascii="华文细黑" w:eastAsia="华文细黑" w:hAnsi="华文细黑" w:cs="宋体" w:hint="eastAsia"/>
                <w:sz w:val="18"/>
                <w:szCs w:val="18"/>
              </w:rPr>
              <w:t>7</w:t>
            </w:r>
          </w:p>
        </w:tc>
        <w:tc>
          <w:tcPr>
            <w:tcW w:w="3033" w:type="dxa"/>
            <w:tcBorders>
              <w:top w:val="single" w:sz="4" w:space="0" w:color="auto"/>
              <w:left w:val="single" w:sz="4" w:space="0" w:color="auto"/>
              <w:bottom w:val="single" w:sz="4" w:space="0" w:color="auto"/>
              <w:right w:val="single" w:sz="4" w:space="0" w:color="auto"/>
            </w:tcBorders>
            <w:vAlign w:val="center"/>
            <w:hideMark/>
          </w:tcPr>
          <w:p w14:paraId="5955ABA2" w14:textId="77777777" w:rsidR="007E326C" w:rsidRPr="00783C56" w:rsidRDefault="007E326C" w:rsidP="00BB1581">
            <w:pPr>
              <w:widowControl/>
              <w:snapToGrid w:val="0"/>
              <w:spacing w:line="240" w:lineRule="atLeast"/>
              <w:jc w:val="center"/>
              <w:rPr>
                <w:rFonts w:ascii="华文细黑" w:eastAsia="华文细黑" w:hAnsi="华文细黑" w:cs="宋体"/>
                <w:sz w:val="18"/>
                <w:szCs w:val="18"/>
              </w:rPr>
            </w:pPr>
            <w:r w:rsidRPr="00783C56">
              <w:rPr>
                <w:rFonts w:ascii="华文细黑" w:eastAsia="华文细黑" w:hAnsi="华文细黑" w:cs="宋体" w:hint="eastAsia"/>
                <w:sz w:val="18"/>
                <w:szCs w:val="18"/>
              </w:rPr>
              <w:t>朝阳区新东路8号院5号楼1-036</w:t>
            </w: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46A647B5" w14:textId="77777777" w:rsidR="007E326C" w:rsidRPr="00783C56" w:rsidRDefault="007E326C" w:rsidP="00BB1581">
            <w:pPr>
              <w:widowControl/>
              <w:adjustRightInd/>
              <w:snapToGrid w:val="0"/>
              <w:spacing w:before="0" w:after="0" w:line="240" w:lineRule="atLeast"/>
              <w:rPr>
                <w:rFonts w:ascii="华文细黑" w:eastAsia="华文细黑" w:hAnsi="华文细黑" w:cs="宋体"/>
                <w:sz w:val="18"/>
                <w:szCs w:val="18"/>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7419CD22" w14:textId="77777777" w:rsidR="007E326C" w:rsidRPr="00783C56" w:rsidRDefault="007E326C" w:rsidP="00BB1581">
            <w:pPr>
              <w:widowControl/>
              <w:adjustRightInd/>
              <w:snapToGrid w:val="0"/>
              <w:spacing w:before="0" w:after="0" w:line="240" w:lineRule="atLeast"/>
              <w:rPr>
                <w:rFonts w:ascii="华文细黑" w:eastAsia="华文细黑" w:hAnsi="华文细黑" w:cs="宋体"/>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1CDF7E26" w14:textId="77777777" w:rsidR="007E326C" w:rsidRPr="00783C56" w:rsidRDefault="007E326C" w:rsidP="00BB1581">
            <w:pPr>
              <w:widowControl/>
              <w:snapToGrid w:val="0"/>
              <w:spacing w:line="240" w:lineRule="atLeast"/>
              <w:jc w:val="center"/>
              <w:rPr>
                <w:rFonts w:ascii="华文细黑" w:eastAsia="华文细黑" w:hAnsi="华文细黑" w:cs="宋体"/>
                <w:sz w:val="18"/>
                <w:szCs w:val="18"/>
              </w:rPr>
            </w:pPr>
            <w:r w:rsidRPr="00783C56">
              <w:rPr>
                <w:rFonts w:ascii="华文细黑" w:eastAsia="华文细黑" w:hAnsi="华文细黑" w:cs="宋体" w:hint="eastAsia"/>
                <w:sz w:val="18"/>
                <w:szCs w:val="18"/>
              </w:rPr>
              <w:t>银行</w:t>
            </w:r>
          </w:p>
        </w:tc>
        <w:tc>
          <w:tcPr>
            <w:tcW w:w="709" w:type="dxa"/>
            <w:tcBorders>
              <w:top w:val="single" w:sz="4" w:space="0" w:color="auto"/>
              <w:left w:val="single" w:sz="4" w:space="0" w:color="auto"/>
              <w:bottom w:val="single" w:sz="4" w:space="0" w:color="auto"/>
              <w:right w:val="single" w:sz="4" w:space="0" w:color="auto"/>
            </w:tcBorders>
            <w:vAlign w:val="center"/>
            <w:hideMark/>
          </w:tcPr>
          <w:p w14:paraId="44F747C1" w14:textId="77777777" w:rsidR="007E326C" w:rsidRPr="00783C56" w:rsidRDefault="007E326C" w:rsidP="00BB1581">
            <w:pPr>
              <w:widowControl/>
              <w:snapToGrid w:val="0"/>
              <w:spacing w:line="240" w:lineRule="atLeast"/>
              <w:jc w:val="center"/>
              <w:rPr>
                <w:rFonts w:ascii="华文细黑" w:eastAsia="华文细黑" w:hAnsi="华文细黑" w:cs="宋体"/>
                <w:sz w:val="18"/>
                <w:szCs w:val="18"/>
              </w:rPr>
            </w:pPr>
            <w:r w:rsidRPr="00783C56">
              <w:rPr>
                <w:rFonts w:ascii="华文细黑" w:eastAsia="华文细黑" w:hAnsi="华文细黑" w:cs="宋体" w:hint="eastAsia"/>
                <w:sz w:val="18"/>
                <w:szCs w:val="18"/>
              </w:rPr>
              <w:t>1</w:t>
            </w:r>
          </w:p>
        </w:tc>
        <w:tc>
          <w:tcPr>
            <w:tcW w:w="1043" w:type="dxa"/>
            <w:tcBorders>
              <w:top w:val="single" w:sz="4" w:space="0" w:color="auto"/>
              <w:left w:val="single" w:sz="4" w:space="0" w:color="auto"/>
              <w:bottom w:val="single" w:sz="4" w:space="0" w:color="auto"/>
              <w:right w:val="single" w:sz="4" w:space="0" w:color="auto"/>
            </w:tcBorders>
            <w:noWrap/>
            <w:vAlign w:val="center"/>
            <w:hideMark/>
          </w:tcPr>
          <w:p w14:paraId="5D8889AF" w14:textId="77777777" w:rsidR="007E326C" w:rsidRPr="00783C56" w:rsidRDefault="007E326C" w:rsidP="00BB1581">
            <w:pPr>
              <w:widowControl/>
              <w:snapToGrid w:val="0"/>
              <w:spacing w:line="240" w:lineRule="atLeast"/>
              <w:jc w:val="center"/>
              <w:rPr>
                <w:rFonts w:ascii="华文细黑" w:eastAsia="华文细黑" w:hAnsi="华文细黑" w:cs="宋体"/>
                <w:sz w:val="18"/>
                <w:szCs w:val="18"/>
              </w:rPr>
            </w:pPr>
            <w:r w:rsidRPr="00783C56">
              <w:rPr>
                <w:rFonts w:ascii="华文细黑" w:eastAsia="华文细黑" w:hAnsi="华文细黑" w:cs="宋体" w:hint="eastAsia"/>
                <w:sz w:val="18"/>
                <w:szCs w:val="18"/>
              </w:rPr>
              <w:t xml:space="preserve">317.93 </w:t>
            </w:r>
          </w:p>
        </w:tc>
      </w:tr>
      <w:tr w:rsidR="00351635" w:rsidRPr="00783C56" w14:paraId="1F1181B4" w14:textId="77777777">
        <w:trPr>
          <w:trHeight w:val="270"/>
          <w:jc w:val="center"/>
        </w:trPr>
        <w:tc>
          <w:tcPr>
            <w:tcW w:w="477" w:type="dxa"/>
            <w:tcBorders>
              <w:top w:val="single" w:sz="4" w:space="0" w:color="auto"/>
              <w:left w:val="single" w:sz="4" w:space="0" w:color="auto"/>
              <w:bottom w:val="single" w:sz="4" w:space="0" w:color="auto"/>
              <w:right w:val="single" w:sz="4" w:space="0" w:color="auto"/>
            </w:tcBorders>
            <w:noWrap/>
            <w:vAlign w:val="center"/>
          </w:tcPr>
          <w:p w14:paraId="3A70610F" w14:textId="77777777" w:rsidR="00351635" w:rsidRPr="00783C56" w:rsidRDefault="00351635" w:rsidP="00351635">
            <w:pPr>
              <w:widowControl/>
              <w:snapToGrid w:val="0"/>
              <w:spacing w:line="240" w:lineRule="atLeast"/>
              <w:jc w:val="right"/>
              <w:rPr>
                <w:rFonts w:ascii="华文细黑" w:eastAsia="华文细黑" w:hAnsi="华文细黑" w:cs="宋体"/>
                <w:sz w:val="18"/>
                <w:szCs w:val="18"/>
              </w:rPr>
            </w:pPr>
            <w:bookmarkStart w:id="3" w:name="OLE_LINK8"/>
            <w:r>
              <w:rPr>
                <w:rFonts w:ascii="华文细黑" w:eastAsia="华文细黑" w:hAnsi="华文细黑" w:cs="宋体" w:hint="eastAsia"/>
                <w:sz w:val="18"/>
                <w:szCs w:val="18"/>
              </w:rPr>
              <w:t>8</w:t>
            </w:r>
          </w:p>
        </w:tc>
        <w:tc>
          <w:tcPr>
            <w:tcW w:w="3033" w:type="dxa"/>
            <w:tcBorders>
              <w:top w:val="single" w:sz="4" w:space="0" w:color="auto"/>
              <w:left w:val="single" w:sz="4" w:space="0" w:color="auto"/>
              <w:bottom w:val="single" w:sz="4" w:space="0" w:color="auto"/>
              <w:right w:val="single" w:sz="4" w:space="0" w:color="auto"/>
            </w:tcBorders>
          </w:tcPr>
          <w:p w14:paraId="04484CB4" w14:textId="77777777" w:rsidR="00351635" w:rsidRPr="00351635" w:rsidRDefault="00351635" w:rsidP="00351635">
            <w:pPr>
              <w:widowControl/>
              <w:snapToGrid w:val="0"/>
              <w:spacing w:line="240" w:lineRule="atLeast"/>
              <w:jc w:val="center"/>
              <w:rPr>
                <w:rFonts w:ascii="华文细黑" w:eastAsia="华文细黑" w:hAnsi="华文细黑" w:cs="宋体"/>
                <w:sz w:val="18"/>
                <w:szCs w:val="18"/>
              </w:rPr>
            </w:pPr>
            <w:bookmarkStart w:id="4" w:name="OLE_LINK10"/>
            <w:r w:rsidRPr="00351635">
              <w:rPr>
                <w:rFonts w:ascii="华文细黑" w:eastAsia="华文细黑" w:hAnsi="华文细黑" w:cs="宋体" w:hint="eastAsia"/>
                <w:sz w:val="18"/>
                <w:szCs w:val="18"/>
              </w:rPr>
              <w:t>朝阳区新东路8号院1、2、3、4、5号楼-1-009</w:t>
            </w:r>
            <w:bookmarkEnd w:id="4"/>
          </w:p>
        </w:tc>
        <w:tc>
          <w:tcPr>
            <w:tcW w:w="1843" w:type="dxa"/>
            <w:vMerge w:val="restart"/>
            <w:tcBorders>
              <w:top w:val="single" w:sz="4" w:space="0" w:color="auto"/>
              <w:left w:val="single" w:sz="4" w:space="0" w:color="auto"/>
              <w:right w:val="single" w:sz="4" w:space="0" w:color="auto"/>
            </w:tcBorders>
            <w:vAlign w:val="center"/>
          </w:tcPr>
          <w:p w14:paraId="64B3371B" w14:textId="77777777" w:rsidR="00351635" w:rsidRPr="00783C56" w:rsidRDefault="00351635" w:rsidP="00351635">
            <w:pPr>
              <w:widowControl/>
              <w:adjustRightInd/>
              <w:snapToGrid w:val="0"/>
              <w:spacing w:before="0" w:after="0" w:line="240" w:lineRule="atLeast"/>
              <w:rPr>
                <w:rFonts w:ascii="华文细黑" w:eastAsia="华文细黑" w:hAnsi="华文细黑" w:cs="宋体"/>
                <w:sz w:val="18"/>
                <w:szCs w:val="18"/>
              </w:rPr>
            </w:pPr>
            <w:commentRangeStart w:id="5"/>
            <w:r>
              <w:rPr>
                <w:rFonts w:ascii="华文细黑" w:eastAsia="华文细黑" w:hAnsi="华文细黑" w:cs="宋体" w:hint="eastAsia"/>
                <w:sz w:val="18"/>
                <w:szCs w:val="18"/>
              </w:rPr>
              <w:t>——</w:t>
            </w:r>
            <w:commentRangeEnd w:id="5"/>
            <w:r w:rsidR="00AA6A73">
              <w:rPr>
                <w:rStyle w:val="af3"/>
              </w:rPr>
              <w:commentReference w:id="5"/>
            </w:r>
          </w:p>
        </w:tc>
        <w:tc>
          <w:tcPr>
            <w:tcW w:w="1701" w:type="dxa"/>
            <w:vMerge w:val="restart"/>
            <w:tcBorders>
              <w:top w:val="single" w:sz="4" w:space="0" w:color="auto"/>
              <w:left w:val="single" w:sz="4" w:space="0" w:color="auto"/>
              <w:right w:val="single" w:sz="4" w:space="0" w:color="auto"/>
            </w:tcBorders>
            <w:vAlign w:val="center"/>
          </w:tcPr>
          <w:p w14:paraId="4A55FCF8" w14:textId="77777777" w:rsidR="00351635" w:rsidRPr="00783C56" w:rsidRDefault="00351635" w:rsidP="00351635">
            <w:pPr>
              <w:widowControl/>
              <w:snapToGrid w:val="0"/>
              <w:spacing w:line="240" w:lineRule="atLeast"/>
              <w:jc w:val="center"/>
              <w:rPr>
                <w:rFonts w:ascii="华文细黑" w:eastAsia="华文细黑" w:hAnsi="华文细黑" w:cs="宋体"/>
                <w:sz w:val="18"/>
                <w:szCs w:val="18"/>
              </w:rPr>
            </w:pPr>
            <w:r w:rsidRPr="00783C56">
              <w:rPr>
                <w:rFonts w:ascii="华文细黑" w:eastAsia="华文细黑" w:hAnsi="华文细黑" w:cs="宋体" w:hint="eastAsia"/>
                <w:sz w:val="18"/>
                <w:szCs w:val="18"/>
              </w:rPr>
              <w:t>北京城市开发集团有限责任公司</w:t>
            </w:r>
          </w:p>
        </w:tc>
        <w:tc>
          <w:tcPr>
            <w:tcW w:w="709" w:type="dxa"/>
            <w:tcBorders>
              <w:top w:val="single" w:sz="4" w:space="0" w:color="auto"/>
              <w:left w:val="single" w:sz="4" w:space="0" w:color="auto"/>
              <w:bottom w:val="single" w:sz="4" w:space="0" w:color="auto"/>
              <w:right w:val="single" w:sz="4" w:space="0" w:color="auto"/>
            </w:tcBorders>
            <w:vAlign w:val="center"/>
          </w:tcPr>
          <w:p w14:paraId="5FD6A117" w14:textId="77777777" w:rsidR="00351635" w:rsidRPr="00783C56" w:rsidRDefault="00351635" w:rsidP="00351635">
            <w:pPr>
              <w:widowControl/>
              <w:snapToGrid w:val="0"/>
              <w:spacing w:line="240" w:lineRule="atLeast"/>
              <w:jc w:val="center"/>
              <w:rPr>
                <w:rFonts w:ascii="华文细黑" w:eastAsia="华文细黑" w:hAnsi="华文细黑" w:cs="宋体"/>
                <w:sz w:val="18"/>
                <w:szCs w:val="18"/>
              </w:rPr>
            </w:pPr>
            <w:bookmarkStart w:id="6" w:name="OLE_LINK9"/>
            <w:r>
              <w:rPr>
                <w:rFonts w:ascii="华文细黑" w:eastAsia="华文细黑" w:hAnsi="华文细黑" w:cs="宋体" w:hint="eastAsia"/>
                <w:sz w:val="18"/>
                <w:szCs w:val="18"/>
              </w:rPr>
              <w:t>商业</w:t>
            </w:r>
            <w:bookmarkEnd w:id="6"/>
          </w:p>
        </w:tc>
        <w:tc>
          <w:tcPr>
            <w:tcW w:w="709" w:type="dxa"/>
            <w:tcBorders>
              <w:top w:val="single" w:sz="4" w:space="0" w:color="auto"/>
              <w:left w:val="single" w:sz="4" w:space="0" w:color="auto"/>
              <w:bottom w:val="single" w:sz="4" w:space="0" w:color="auto"/>
              <w:right w:val="single" w:sz="4" w:space="0" w:color="auto"/>
            </w:tcBorders>
            <w:vAlign w:val="center"/>
          </w:tcPr>
          <w:p w14:paraId="47EED7E1" w14:textId="77777777" w:rsidR="00351635" w:rsidRPr="00783C56" w:rsidRDefault="00351635" w:rsidP="00351635">
            <w:pPr>
              <w:widowControl/>
              <w:snapToGrid w:val="0"/>
              <w:spacing w:line="240" w:lineRule="atLeast"/>
              <w:jc w:val="center"/>
              <w:rPr>
                <w:rFonts w:ascii="华文细黑" w:eastAsia="华文细黑" w:hAnsi="华文细黑" w:cs="宋体"/>
                <w:sz w:val="18"/>
                <w:szCs w:val="18"/>
              </w:rPr>
            </w:pPr>
            <w:r>
              <w:rPr>
                <w:rFonts w:ascii="华文细黑" w:eastAsia="华文细黑" w:hAnsi="华文细黑" w:cs="宋体" w:hint="eastAsia"/>
                <w:sz w:val="18"/>
                <w:szCs w:val="18"/>
              </w:rPr>
              <w:t>-1</w:t>
            </w:r>
          </w:p>
        </w:tc>
        <w:tc>
          <w:tcPr>
            <w:tcW w:w="1043" w:type="dxa"/>
            <w:tcBorders>
              <w:top w:val="single" w:sz="4" w:space="0" w:color="auto"/>
              <w:left w:val="single" w:sz="4" w:space="0" w:color="auto"/>
              <w:bottom w:val="single" w:sz="4" w:space="0" w:color="auto"/>
              <w:right w:val="single" w:sz="4" w:space="0" w:color="auto"/>
            </w:tcBorders>
            <w:noWrap/>
            <w:vAlign w:val="center"/>
          </w:tcPr>
          <w:p w14:paraId="30DCBB7D" w14:textId="77777777" w:rsidR="00351635" w:rsidRPr="00783C56" w:rsidRDefault="00351635" w:rsidP="00351635">
            <w:pPr>
              <w:widowControl/>
              <w:snapToGrid w:val="0"/>
              <w:spacing w:line="240" w:lineRule="atLeast"/>
              <w:jc w:val="center"/>
              <w:rPr>
                <w:rFonts w:ascii="华文细黑" w:eastAsia="华文细黑" w:hAnsi="华文细黑" w:cs="宋体"/>
                <w:sz w:val="18"/>
                <w:szCs w:val="18"/>
              </w:rPr>
            </w:pPr>
            <w:r>
              <w:rPr>
                <w:rFonts w:ascii="华文细黑" w:eastAsia="华文细黑" w:hAnsi="华文细黑" w:cs="宋体" w:hint="eastAsia"/>
                <w:sz w:val="18"/>
                <w:szCs w:val="18"/>
              </w:rPr>
              <w:t>193.29</w:t>
            </w:r>
          </w:p>
        </w:tc>
      </w:tr>
      <w:bookmarkEnd w:id="3"/>
      <w:tr w:rsidR="00351635" w:rsidRPr="00783C56" w14:paraId="0C9865B3" w14:textId="77777777">
        <w:trPr>
          <w:trHeight w:val="270"/>
          <w:jc w:val="center"/>
        </w:trPr>
        <w:tc>
          <w:tcPr>
            <w:tcW w:w="477" w:type="dxa"/>
            <w:tcBorders>
              <w:top w:val="single" w:sz="4" w:space="0" w:color="auto"/>
              <w:left w:val="single" w:sz="4" w:space="0" w:color="auto"/>
              <w:bottom w:val="single" w:sz="4" w:space="0" w:color="auto"/>
              <w:right w:val="single" w:sz="4" w:space="0" w:color="auto"/>
            </w:tcBorders>
            <w:noWrap/>
            <w:vAlign w:val="center"/>
          </w:tcPr>
          <w:p w14:paraId="7DA9A151" w14:textId="77777777" w:rsidR="00351635" w:rsidRPr="00783C56" w:rsidRDefault="00351635" w:rsidP="00351635">
            <w:pPr>
              <w:widowControl/>
              <w:snapToGrid w:val="0"/>
              <w:spacing w:line="240" w:lineRule="atLeast"/>
              <w:jc w:val="right"/>
              <w:rPr>
                <w:rFonts w:ascii="华文细黑" w:eastAsia="华文细黑" w:hAnsi="华文细黑" w:cs="宋体"/>
                <w:sz w:val="18"/>
                <w:szCs w:val="18"/>
              </w:rPr>
            </w:pPr>
            <w:r>
              <w:rPr>
                <w:rFonts w:ascii="华文细黑" w:eastAsia="华文细黑" w:hAnsi="华文细黑" w:cs="宋体" w:hint="eastAsia"/>
                <w:sz w:val="18"/>
                <w:szCs w:val="18"/>
              </w:rPr>
              <w:t>9</w:t>
            </w:r>
          </w:p>
        </w:tc>
        <w:tc>
          <w:tcPr>
            <w:tcW w:w="3033" w:type="dxa"/>
            <w:tcBorders>
              <w:top w:val="single" w:sz="4" w:space="0" w:color="auto"/>
              <w:left w:val="single" w:sz="4" w:space="0" w:color="auto"/>
              <w:bottom w:val="single" w:sz="4" w:space="0" w:color="auto"/>
              <w:right w:val="single" w:sz="4" w:space="0" w:color="auto"/>
            </w:tcBorders>
          </w:tcPr>
          <w:p w14:paraId="6F9E92D7" w14:textId="77777777" w:rsidR="00351635" w:rsidRPr="00351635" w:rsidRDefault="00351635" w:rsidP="00351635">
            <w:pPr>
              <w:widowControl/>
              <w:snapToGrid w:val="0"/>
              <w:spacing w:line="240" w:lineRule="atLeast"/>
              <w:jc w:val="center"/>
              <w:rPr>
                <w:rFonts w:ascii="华文细黑" w:eastAsia="华文细黑" w:hAnsi="华文细黑" w:cs="宋体"/>
                <w:sz w:val="18"/>
                <w:szCs w:val="18"/>
              </w:rPr>
            </w:pPr>
            <w:r w:rsidRPr="00351635">
              <w:rPr>
                <w:rFonts w:ascii="华文细黑" w:eastAsia="华文细黑" w:hAnsi="华文细黑" w:cs="宋体" w:hint="eastAsia"/>
                <w:sz w:val="18"/>
                <w:szCs w:val="18"/>
              </w:rPr>
              <w:t>朝阳区新东路8号院1、2、3、4、5号楼-1-034</w:t>
            </w:r>
          </w:p>
        </w:tc>
        <w:tc>
          <w:tcPr>
            <w:tcW w:w="1843" w:type="dxa"/>
            <w:vMerge/>
            <w:tcBorders>
              <w:left w:val="single" w:sz="4" w:space="0" w:color="auto"/>
              <w:right w:val="single" w:sz="4" w:space="0" w:color="auto"/>
            </w:tcBorders>
            <w:vAlign w:val="center"/>
          </w:tcPr>
          <w:p w14:paraId="31742A08" w14:textId="77777777" w:rsidR="00351635" w:rsidRPr="00783C56" w:rsidRDefault="00351635" w:rsidP="00351635">
            <w:pPr>
              <w:widowControl/>
              <w:adjustRightInd/>
              <w:snapToGrid w:val="0"/>
              <w:spacing w:before="0" w:after="0" w:line="240" w:lineRule="atLeast"/>
              <w:rPr>
                <w:rFonts w:ascii="华文细黑" w:eastAsia="华文细黑" w:hAnsi="华文细黑" w:cs="宋体"/>
                <w:sz w:val="18"/>
                <w:szCs w:val="18"/>
              </w:rPr>
            </w:pPr>
          </w:p>
        </w:tc>
        <w:tc>
          <w:tcPr>
            <w:tcW w:w="1701" w:type="dxa"/>
            <w:vMerge/>
            <w:tcBorders>
              <w:left w:val="single" w:sz="4" w:space="0" w:color="auto"/>
              <w:right w:val="single" w:sz="4" w:space="0" w:color="auto"/>
            </w:tcBorders>
            <w:vAlign w:val="center"/>
          </w:tcPr>
          <w:p w14:paraId="507D4C59" w14:textId="77777777" w:rsidR="00351635" w:rsidRPr="00783C56" w:rsidRDefault="00351635" w:rsidP="00351635">
            <w:pPr>
              <w:widowControl/>
              <w:adjustRightInd/>
              <w:snapToGrid w:val="0"/>
              <w:spacing w:before="0" w:after="0" w:line="240" w:lineRule="atLeast"/>
              <w:rPr>
                <w:rFonts w:ascii="华文细黑" w:eastAsia="华文细黑" w:hAnsi="华文细黑" w:cs="宋体"/>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71E6CB32" w14:textId="77777777" w:rsidR="00351635" w:rsidRPr="00783C56" w:rsidRDefault="00351635" w:rsidP="00351635">
            <w:pPr>
              <w:widowControl/>
              <w:snapToGrid w:val="0"/>
              <w:spacing w:line="240" w:lineRule="atLeast"/>
              <w:jc w:val="center"/>
              <w:rPr>
                <w:rFonts w:ascii="华文细黑" w:eastAsia="华文细黑" w:hAnsi="华文细黑" w:cs="宋体"/>
                <w:sz w:val="18"/>
                <w:szCs w:val="18"/>
              </w:rPr>
            </w:pPr>
            <w:r>
              <w:rPr>
                <w:rFonts w:ascii="华文细黑" w:eastAsia="华文细黑" w:hAnsi="华文细黑" w:cs="宋体" w:hint="eastAsia"/>
                <w:sz w:val="18"/>
                <w:szCs w:val="18"/>
              </w:rPr>
              <w:t>商业</w:t>
            </w:r>
          </w:p>
        </w:tc>
        <w:tc>
          <w:tcPr>
            <w:tcW w:w="709" w:type="dxa"/>
            <w:tcBorders>
              <w:top w:val="single" w:sz="4" w:space="0" w:color="auto"/>
              <w:left w:val="single" w:sz="4" w:space="0" w:color="auto"/>
              <w:bottom w:val="single" w:sz="4" w:space="0" w:color="auto"/>
              <w:right w:val="single" w:sz="4" w:space="0" w:color="auto"/>
            </w:tcBorders>
            <w:vAlign w:val="center"/>
          </w:tcPr>
          <w:p w14:paraId="3E0E2757" w14:textId="77777777" w:rsidR="00351635" w:rsidRPr="00783C56" w:rsidRDefault="00351635" w:rsidP="00351635">
            <w:pPr>
              <w:widowControl/>
              <w:snapToGrid w:val="0"/>
              <w:spacing w:line="240" w:lineRule="atLeast"/>
              <w:jc w:val="center"/>
              <w:rPr>
                <w:rFonts w:ascii="华文细黑" w:eastAsia="华文细黑" w:hAnsi="华文细黑" w:cs="宋体"/>
                <w:sz w:val="18"/>
                <w:szCs w:val="18"/>
              </w:rPr>
            </w:pPr>
            <w:r>
              <w:rPr>
                <w:rFonts w:ascii="华文细黑" w:eastAsia="华文细黑" w:hAnsi="华文细黑" w:cs="宋体" w:hint="eastAsia"/>
                <w:sz w:val="18"/>
                <w:szCs w:val="18"/>
              </w:rPr>
              <w:t>-1</w:t>
            </w:r>
          </w:p>
        </w:tc>
        <w:tc>
          <w:tcPr>
            <w:tcW w:w="1043" w:type="dxa"/>
            <w:tcBorders>
              <w:top w:val="single" w:sz="4" w:space="0" w:color="auto"/>
              <w:left w:val="single" w:sz="4" w:space="0" w:color="auto"/>
              <w:bottom w:val="single" w:sz="4" w:space="0" w:color="auto"/>
              <w:right w:val="single" w:sz="4" w:space="0" w:color="auto"/>
            </w:tcBorders>
            <w:noWrap/>
            <w:vAlign w:val="center"/>
          </w:tcPr>
          <w:p w14:paraId="4007F6EB" w14:textId="77777777" w:rsidR="00351635" w:rsidRPr="00783C56" w:rsidRDefault="00351635" w:rsidP="00351635">
            <w:pPr>
              <w:widowControl/>
              <w:snapToGrid w:val="0"/>
              <w:spacing w:line="240" w:lineRule="atLeast"/>
              <w:jc w:val="center"/>
              <w:rPr>
                <w:rFonts w:ascii="华文细黑" w:eastAsia="华文细黑" w:hAnsi="华文细黑" w:cs="宋体"/>
                <w:sz w:val="18"/>
                <w:szCs w:val="18"/>
              </w:rPr>
            </w:pPr>
            <w:r>
              <w:rPr>
                <w:rFonts w:ascii="华文细黑" w:eastAsia="华文细黑" w:hAnsi="华文细黑" w:cs="宋体" w:hint="eastAsia"/>
                <w:sz w:val="18"/>
                <w:szCs w:val="18"/>
              </w:rPr>
              <w:t>136.50</w:t>
            </w:r>
          </w:p>
        </w:tc>
      </w:tr>
      <w:tr w:rsidR="00351635" w:rsidRPr="00783C56" w14:paraId="156E4511" w14:textId="77777777">
        <w:trPr>
          <w:trHeight w:val="270"/>
          <w:jc w:val="center"/>
        </w:trPr>
        <w:tc>
          <w:tcPr>
            <w:tcW w:w="477" w:type="dxa"/>
            <w:tcBorders>
              <w:top w:val="single" w:sz="4" w:space="0" w:color="auto"/>
              <w:left w:val="single" w:sz="4" w:space="0" w:color="auto"/>
              <w:bottom w:val="single" w:sz="4" w:space="0" w:color="auto"/>
              <w:right w:val="single" w:sz="4" w:space="0" w:color="auto"/>
            </w:tcBorders>
            <w:noWrap/>
            <w:vAlign w:val="center"/>
          </w:tcPr>
          <w:p w14:paraId="4D822CB7" w14:textId="77777777" w:rsidR="00351635" w:rsidRPr="00783C56" w:rsidRDefault="00351635" w:rsidP="00351635">
            <w:pPr>
              <w:widowControl/>
              <w:snapToGrid w:val="0"/>
              <w:spacing w:line="240" w:lineRule="atLeast"/>
              <w:jc w:val="right"/>
              <w:rPr>
                <w:rFonts w:ascii="华文细黑" w:eastAsia="华文细黑" w:hAnsi="华文细黑" w:cs="宋体"/>
                <w:sz w:val="18"/>
                <w:szCs w:val="18"/>
              </w:rPr>
            </w:pPr>
            <w:r>
              <w:rPr>
                <w:rFonts w:ascii="华文细黑" w:eastAsia="华文细黑" w:hAnsi="华文细黑" w:cs="宋体" w:hint="eastAsia"/>
                <w:sz w:val="18"/>
                <w:szCs w:val="18"/>
              </w:rPr>
              <w:t>10</w:t>
            </w:r>
          </w:p>
        </w:tc>
        <w:tc>
          <w:tcPr>
            <w:tcW w:w="3033" w:type="dxa"/>
            <w:tcBorders>
              <w:top w:val="single" w:sz="4" w:space="0" w:color="auto"/>
              <w:left w:val="single" w:sz="4" w:space="0" w:color="auto"/>
              <w:bottom w:val="single" w:sz="4" w:space="0" w:color="auto"/>
              <w:right w:val="single" w:sz="4" w:space="0" w:color="auto"/>
            </w:tcBorders>
          </w:tcPr>
          <w:p w14:paraId="15FA3429" w14:textId="77777777" w:rsidR="00351635" w:rsidRPr="00351635" w:rsidRDefault="00351635" w:rsidP="00351635">
            <w:pPr>
              <w:widowControl/>
              <w:snapToGrid w:val="0"/>
              <w:spacing w:line="240" w:lineRule="atLeast"/>
              <w:jc w:val="center"/>
              <w:rPr>
                <w:rFonts w:ascii="华文细黑" w:eastAsia="华文细黑" w:hAnsi="华文细黑" w:cs="宋体"/>
                <w:sz w:val="18"/>
                <w:szCs w:val="18"/>
              </w:rPr>
            </w:pPr>
            <w:r w:rsidRPr="00351635">
              <w:rPr>
                <w:rFonts w:ascii="华文细黑" w:eastAsia="华文细黑" w:hAnsi="华文细黑" w:cs="宋体" w:hint="eastAsia"/>
                <w:sz w:val="18"/>
                <w:szCs w:val="18"/>
              </w:rPr>
              <w:t>朝阳区新东路8号院1、2、3、4、5号楼-1-035</w:t>
            </w:r>
          </w:p>
        </w:tc>
        <w:tc>
          <w:tcPr>
            <w:tcW w:w="1843" w:type="dxa"/>
            <w:vMerge/>
            <w:tcBorders>
              <w:left w:val="single" w:sz="4" w:space="0" w:color="auto"/>
              <w:bottom w:val="single" w:sz="4" w:space="0" w:color="auto"/>
              <w:right w:val="single" w:sz="4" w:space="0" w:color="auto"/>
            </w:tcBorders>
            <w:vAlign w:val="center"/>
          </w:tcPr>
          <w:p w14:paraId="3AAFCDE7" w14:textId="77777777" w:rsidR="00351635" w:rsidRPr="00783C56" w:rsidRDefault="00351635" w:rsidP="00351635">
            <w:pPr>
              <w:widowControl/>
              <w:adjustRightInd/>
              <w:snapToGrid w:val="0"/>
              <w:spacing w:before="0" w:after="0" w:line="240" w:lineRule="atLeast"/>
              <w:rPr>
                <w:rFonts w:ascii="华文细黑" w:eastAsia="华文细黑" w:hAnsi="华文细黑" w:cs="宋体"/>
                <w:sz w:val="18"/>
                <w:szCs w:val="18"/>
              </w:rPr>
            </w:pPr>
          </w:p>
        </w:tc>
        <w:tc>
          <w:tcPr>
            <w:tcW w:w="1701" w:type="dxa"/>
            <w:vMerge/>
            <w:tcBorders>
              <w:left w:val="single" w:sz="4" w:space="0" w:color="auto"/>
              <w:bottom w:val="single" w:sz="4" w:space="0" w:color="auto"/>
              <w:right w:val="single" w:sz="4" w:space="0" w:color="auto"/>
            </w:tcBorders>
            <w:vAlign w:val="center"/>
          </w:tcPr>
          <w:p w14:paraId="057AFBED" w14:textId="77777777" w:rsidR="00351635" w:rsidRPr="00783C56" w:rsidRDefault="00351635" w:rsidP="00351635">
            <w:pPr>
              <w:widowControl/>
              <w:adjustRightInd/>
              <w:snapToGrid w:val="0"/>
              <w:spacing w:before="0" w:after="0" w:line="240" w:lineRule="atLeast"/>
              <w:rPr>
                <w:rFonts w:ascii="华文细黑" w:eastAsia="华文细黑" w:hAnsi="华文细黑" w:cs="宋体"/>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5A1F60E1" w14:textId="77777777" w:rsidR="00351635" w:rsidRPr="00783C56" w:rsidRDefault="00351635" w:rsidP="00351635">
            <w:pPr>
              <w:widowControl/>
              <w:snapToGrid w:val="0"/>
              <w:spacing w:line="240" w:lineRule="atLeast"/>
              <w:jc w:val="center"/>
              <w:rPr>
                <w:rFonts w:ascii="华文细黑" w:eastAsia="华文细黑" w:hAnsi="华文细黑" w:cs="宋体"/>
                <w:sz w:val="18"/>
                <w:szCs w:val="18"/>
              </w:rPr>
            </w:pPr>
            <w:r>
              <w:rPr>
                <w:rFonts w:ascii="华文细黑" w:eastAsia="华文细黑" w:hAnsi="华文细黑" w:cs="宋体" w:hint="eastAsia"/>
                <w:sz w:val="18"/>
                <w:szCs w:val="18"/>
              </w:rPr>
              <w:t>商业</w:t>
            </w:r>
          </w:p>
        </w:tc>
        <w:tc>
          <w:tcPr>
            <w:tcW w:w="709" w:type="dxa"/>
            <w:tcBorders>
              <w:top w:val="single" w:sz="4" w:space="0" w:color="auto"/>
              <w:left w:val="single" w:sz="4" w:space="0" w:color="auto"/>
              <w:bottom w:val="single" w:sz="4" w:space="0" w:color="auto"/>
              <w:right w:val="single" w:sz="4" w:space="0" w:color="auto"/>
            </w:tcBorders>
            <w:vAlign w:val="center"/>
          </w:tcPr>
          <w:p w14:paraId="00D470E8" w14:textId="77777777" w:rsidR="00351635" w:rsidRPr="00783C56" w:rsidRDefault="00351635" w:rsidP="00351635">
            <w:pPr>
              <w:widowControl/>
              <w:snapToGrid w:val="0"/>
              <w:spacing w:line="240" w:lineRule="atLeast"/>
              <w:jc w:val="center"/>
              <w:rPr>
                <w:rFonts w:ascii="华文细黑" w:eastAsia="华文细黑" w:hAnsi="华文细黑" w:cs="宋体"/>
                <w:sz w:val="18"/>
                <w:szCs w:val="18"/>
              </w:rPr>
            </w:pPr>
            <w:r>
              <w:rPr>
                <w:rFonts w:ascii="华文细黑" w:eastAsia="华文细黑" w:hAnsi="华文细黑" w:cs="宋体" w:hint="eastAsia"/>
                <w:sz w:val="18"/>
                <w:szCs w:val="18"/>
              </w:rPr>
              <w:t>-1</w:t>
            </w:r>
          </w:p>
        </w:tc>
        <w:tc>
          <w:tcPr>
            <w:tcW w:w="1043" w:type="dxa"/>
            <w:tcBorders>
              <w:top w:val="single" w:sz="4" w:space="0" w:color="auto"/>
              <w:left w:val="single" w:sz="4" w:space="0" w:color="auto"/>
              <w:bottom w:val="single" w:sz="4" w:space="0" w:color="auto"/>
              <w:right w:val="single" w:sz="4" w:space="0" w:color="auto"/>
            </w:tcBorders>
            <w:noWrap/>
            <w:vAlign w:val="center"/>
          </w:tcPr>
          <w:p w14:paraId="70FC2D99" w14:textId="77777777" w:rsidR="00351635" w:rsidRPr="00783C56" w:rsidRDefault="00351635" w:rsidP="00351635">
            <w:pPr>
              <w:widowControl/>
              <w:snapToGrid w:val="0"/>
              <w:spacing w:line="240" w:lineRule="atLeast"/>
              <w:jc w:val="center"/>
              <w:rPr>
                <w:rFonts w:ascii="华文细黑" w:eastAsia="华文细黑" w:hAnsi="华文细黑" w:cs="宋体"/>
                <w:sz w:val="18"/>
                <w:szCs w:val="18"/>
              </w:rPr>
            </w:pPr>
            <w:r>
              <w:rPr>
                <w:rFonts w:ascii="华文细黑" w:eastAsia="华文细黑" w:hAnsi="华文细黑" w:cs="宋体" w:hint="eastAsia"/>
                <w:sz w:val="18"/>
                <w:szCs w:val="18"/>
              </w:rPr>
              <w:t>56.50</w:t>
            </w:r>
          </w:p>
        </w:tc>
      </w:tr>
      <w:tr w:rsidR="00351635" w:rsidRPr="00783C56" w14:paraId="36CD2406" w14:textId="77777777" w:rsidTr="003B48B9">
        <w:trPr>
          <w:trHeight w:val="270"/>
          <w:jc w:val="center"/>
        </w:trPr>
        <w:tc>
          <w:tcPr>
            <w:tcW w:w="8472" w:type="dxa"/>
            <w:gridSpan w:val="6"/>
            <w:tcBorders>
              <w:top w:val="single" w:sz="4" w:space="0" w:color="auto"/>
              <w:left w:val="single" w:sz="4" w:space="0" w:color="auto"/>
              <w:bottom w:val="single" w:sz="4" w:space="0" w:color="auto"/>
              <w:right w:val="single" w:sz="4" w:space="0" w:color="auto"/>
            </w:tcBorders>
            <w:noWrap/>
            <w:vAlign w:val="center"/>
            <w:hideMark/>
          </w:tcPr>
          <w:p w14:paraId="425C4D34" w14:textId="77777777" w:rsidR="00351635" w:rsidRPr="00783C56" w:rsidRDefault="00351635" w:rsidP="00351635">
            <w:pPr>
              <w:widowControl/>
              <w:snapToGrid w:val="0"/>
              <w:spacing w:line="240" w:lineRule="atLeast"/>
              <w:jc w:val="center"/>
              <w:rPr>
                <w:rFonts w:ascii="华文细黑" w:eastAsia="华文细黑" w:hAnsi="华文细黑" w:cs="宋体"/>
                <w:sz w:val="18"/>
                <w:szCs w:val="18"/>
              </w:rPr>
            </w:pPr>
            <w:r w:rsidRPr="00783C56">
              <w:rPr>
                <w:rFonts w:ascii="华文细黑" w:eastAsia="华文细黑" w:hAnsi="华文细黑" w:cs="宋体" w:hint="eastAsia"/>
                <w:sz w:val="18"/>
                <w:szCs w:val="18"/>
              </w:rPr>
              <w:t>合计</w:t>
            </w:r>
          </w:p>
        </w:tc>
        <w:tc>
          <w:tcPr>
            <w:tcW w:w="1043" w:type="dxa"/>
            <w:tcBorders>
              <w:top w:val="single" w:sz="4" w:space="0" w:color="auto"/>
              <w:left w:val="single" w:sz="4" w:space="0" w:color="auto"/>
              <w:bottom w:val="single" w:sz="4" w:space="0" w:color="auto"/>
              <w:right w:val="single" w:sz="4" w:space="0" w:color="auto"/>
            </w:tcBorders>
            <w:noWrap/>
            <w:hideMark/>
          </w:tcPr>
          <w:p w14:paraId="6A0AAE49" w14:textId="77777777" w:rsidR="00351635" w:rsidRPr="00783C56" w:rsidRDefault="00351635" w:rsidP="00351635">
            <w:pPr>
              <w:widowControl/>
              <w:snapToGrid w:val="0"/>
              <w:spacing w:line="240" w:lineRule="atLeast"/>
              <w:jc w:val="center"/>
              <w:rPr>
                <w:rFonts w:ascii="华文细黑" w:eastAsia="华文细黑" w:hAnsi="华文细黑" w:cs="宋体"/>
                <w:sz w:val="18"/>
                <w:szCs w:val="18"/>
              </w:rPr>
            </w:pPr>
            <w:r>
              <w:rPr>
                <w:rFonts w:ascii="华文细黑" w:eastAsia="华文细黑" w:hAnsi="华文细黑" w:cs="宋体" w:hint="eastAsia"/>
                <w:sz w:val="18"/>
                <w:szCs w:val="18"/>
              </w:rPr>
              <w:t>1666.26</w:t>
            </w:r>
          </w:p>
        </w:tc>
      </w:tr>
    </w:tbl>
    <w:bookmarkEnd w:id="1"/>
    <w:p w14:paraId="76EBDD88" w14:textId="77777777" w:rsidR="00F14655" w:rsidRPr="00783C56" w:rsidRDefault="00F14655" w:rsidP="008F0E01">
      <w:pPr>
        <w:spacing w:beforeLines="100" w:before="240" w:after="0" w:line="480" w:lineRule="auto"/>
        <w:ind w:firstLineChars="200" w:firstLine="422"/>
        <w:rPr>
          <w:rFonts w:ascii="Arial" w:hAnsi="Arial"/>
          <w:bCs/>
          <w:sz w:val="21"/>
        </w:rPr>
      </w:pPr>
      <w:r w:rsidRPr="00783C56">
        <w:rPr>
          <w:rFonts w:ascii="Arial" w:hAnsi="Arial" w:hint="eastAsia"/>
          <w:b/>
          <w:bCs/>
          <w:sz w:val="21"/>
        </w:rPr>
        <w:t>估价目的：</w:t>
      </w:r>
      <w:r w:rsidRPr="00783C56">
        <w:rPr>
          <w:rFonts w:ascii="Arial" w:hAnsi="Arial" w:hint="eastAsia"/>
          <w:kern w:val="2"/>
          <w:sz w:val="21"/>
        </w:rPr>
        <w:t>为估价委托人了解估价对象房地产市场租金水平提供参考依据</w:t>
      </w:r>
      <w:r w:rsidRPr="00783C56">
        <w:rPr>
          <w:rFonts w:ascii="Arial" w:hAnsi="Arial" w:hint="eastAsia"/>
          <w:bCs/>
          <w:sz w:val="21"/>
        </w:rPr>
        <w:t>。</w:t>
      </w:r>
    </w:p>
    <w:p w14:paraId="519EA510" w14:textId="77777777" w:rsidR="00F14655" w:rsidRPr="00783C56" w:rsidRDefault="00F14655" w:rsidP="008F0E01">
      <w:pPr>
        <w:spacing w:before="0" w:after="0" w:line="480" w:lineRule="auto"/>
        <w:ind w:firstLineChars="200" w:firstLine="422"/>
        <w:rPr>
          <w:rFonts w:ascii="楷体_GB2312" w:eastAsia="楷体_GB2312"/>
          <w:sz w:val="28"/>
        </w:rPr>
      </w:pPr>
      <w:r w:rsidRPr="00783C56">
        <w:rPr>
          <w:rFonts w:ascii="Arial" w:hAnsi="Arial" w:hint="eastAsia"/>
          <w:b/>
          <w:bCs/>
          <w:sz w:val="21"/>
        </w:rPr>
        <w:t>价值时点：</w:t>
      </w:r>
      <w:r w:rsidR="00222AF9">
        <w:rPr>
          <w:rFonts w:ascii="Arial" w:hAnsi="Arial" w:cs="Arial"/>
          <w:sz w:val="21"/>
          <w:szCs w:val="21"/>
        </w:rPr>
        <w:t>2024</w:t>
      </w:r>
      <w:r w:rsidR="00222AF9">
        <w:rPr>
          <w:rFonts w:ascii="Arial" w:hAnsi="Arial" w:cs="Arial"/>
          <w:sz w:val="21"/>
          <w:szCs w:val="21"/>
        </w:rPr>
        <w:t>年</w:t>
      </w:r>
      <w:r w:rsidR="00222AF9">
        <w:rPr>
          <w:rFonts w:ascii="Arial" w:hAnsi="Arial" w:cs="Arial"/>
          <w:sz w:val="21"/>
          <w:szCs w:val="21"/>
        </w:rPr>
        <w:t>6</w:t>
      </w:r>
      <w:r w:rsidR="00222AF9">
        <w:rPr>
          <w:rFonts w:ascii="Arial" w:hAnsi="Arial" w:cs="Arial"/>
          <w:sz w:val="21"/>
          <w:szCs w:val="21"/>
        </w:rPr>
        <w:t>月</w:t>
      </w:r>
      <w:r w:rsidR="00222AF9">
        <w:rPr>
          <w:rFonts w:ascii="Arial" w:hAnsi="Arial" w:cs="Arial"/>
          <w:sz w:val="21"/>
          <w:szCs w:val="21"/>
        </w:rPr>
        <w:t>24</w:t>
      </w:r>
      <w:r w:rsidR="00222AF9">
        <w:rPr>
          <w:rFonts w:ascii="Arial" w:hAnsi="Arial" w:cs="Arial"/>
          <w:sz w:val="21"/>
          <w:szCs w:val="21"/>
        </w:rPr>
        <w:t>日</w:t>
      </w:r>
    </w:p>
    <w:p w14:paraId="4E2F3DFD" w14:textId="77777777" w:rsidR="00F14655" w:rsidRPr="00783C56" w:rsidRDefault="00F14655" w:rsidP="008F0E01">
      <w:pPr>
        <w:spacing w:line="480" w:lineRule="auto"/>
        <w:ind w:firstLineChars="196" w:firstLine="413"/>
        <w:jc w:val="both"/>
        <w:rPr>
          <w:rFonts w:eastAsia="楷体_GB2312"/>
          <w:sz w:val="28"/>
          <w:szCs w:val="28"/>
        </w:rPr>
      </w:pPr>
      <w:r w:rsidRPr="00783C56">
        <w:rPr>
          <w:rFonts w:ascii="Arial" w:hAnsi="Arial" w:hint="eastAsia"/>
          <w:b/>
          <w:bCs/>
          <w:sz w:val="21"/>
        </w:rPr>
        <w:t>价值类型：</w:t>
      </w:r>
      <w:r w:rsidRPr="00783C56">
        <w:rPr>
          <w:rFonts w:ascii="Arial" w:hAnsi="Arial" w:hint="eastAsia"/>
          <w:bCs/>
          <w:sz w:val="21"/>
        </w:rPr>
        <w:t>根据房地产估价规范、国家现行有关标准规定和项目的具体要求，本次评估采用的是</w:t>
      </w:r>
      <w:r w:rsidRPr="00783C56">
        <w:rPr>
          <w:rFonts w:ascii="Arial" w:hAnsi="Arial" w:cs="Arial" w:hint="eastAsia"/>
          <w:sz w:val="21"/>
          <w:szCs w:val="21"/>
        </w:rPr>
        <w:t>市场价值</w:t>
      </w:r>
      <w:r w:rsidRPr="00783C56">
        <w:rPr>
          <w:rFonts w:ascii="Arial" w:hAnsi="Arial" w:hint="eastAsia"/>
          <w:bCs/>
          <w:sz w:val="21"/>
        </w:rPr>
        <w:t>标准。</w:t>
      </w:r>
      <w:r w:rsidRPr="00783C56">
        <w:rPr>
          <w:rFonts w:ascii="Arial" w:hAnsi="Arial"/>
          <w:bCs/>
          <w:sz w:val="21"/>
        </w:rPr>
        <w:t>根据</w:t>
      </w:r>
      <w:r w:rsidRPr="00783C56">
        <w:rPr>
          <w:rFonts w:ascii="Arial" w:hAnsi="Arial" w:hint="eastAsia"/>
          <w:bCs/>
          <w:sz w:val="21"/>
        </w:rPr>
        <w:t>《房地产估价基本术语标准》</w:t>
      </w:r>
      <w:r w:rsidRPr="00783C56">
        <w:rPr>
          <w:rFonts w:ascii="Arial" w:hAnsi="Arial" w:hint="eastAsia"/>
          <w:bCs/>
          <w:sz w:val="21"/>
        </w:rPr>
        <w:t>[GB/T50899-2013]</w:t>
      </w:r>
      <w:r w:rsidRPr="00783C56">
        <w:rPr>
          <w:rFonts w:ascii="Arial" w:hAnsi="Arial" w:hint="eastAsia"/>
          <w:bCs/>
          <w:sz w:val="21"/>
        </w:rPr>
        <w:t>，</w:t>
      </w:r>
      <w:r w:rsidRPr="00783C56">
        <w:rPr>
          <w:rFonts w:ascii="Arial" w:hAnsi="Arial"/>
          <w:bCs/>
          <w:sz w:val="21"/>
        </w:rPr>
        <w:t>市场价值是经适当营销后，由熟悉情况、谨慎行事且不受强迫的交易双方，以公平交易方式在价值时点自愿进行交易的金额</w:t>
      </w:r>
      <w:r w:rsidRPr="00783C56">
        <w:rPr>
          <w:rFonts w:ascii="Arial" w:hAnsi="Arial" w:hint="eastAsia"/>
          <w:bCs/>
          <w:sz w:val="21"/>
        </w:rPr>
        <w:t>。</w:t>
      </w:r>
    </w:p>
    <w:p w14:paraId="0569F153" w14:textId="77777777" w:rsidR="00F14655" w:rsidRPr="00783C56" w:rsidRDefault="00F14655" w:rsidP="00B01117">
      <w:pPr>
        <w:spacing w:line="480" w:lineRule="auto"/>
        <w:ind w:firstLineChars="200" w:firstLine="420"/>
        <w:jc w:val="both"/>
        <w:rPr>
          <w:rFonts w:ascii="楷体_GB2312" w:eastAsia="楷体_GB2312"/>
          <w:sz w:val="28"/>
        </w:rPr>
      </w:pPr>
      <w:r w:rsidRPr="00783C56">
        <w:rPr>
          <w:rFonts w:ascii="Arial" w:hAnsi="Arial" w:hint="eastAsia"/>
          <w:bCs/>
          <w:sz w:val="21"/>
        </w:rPr>
        <w:t>本次估价的“</w:t>
      </w:r>
      <w:r w:rsidRPr="00783C56">
        <w:rPr>
          <w:rFonts w:ascii="Arial" w:hAnsi="Arial" w:cs="Arial" w:hint="eastAsia"/>
          <w:sz w:val="21"/>
          <w:szCs w:val="21"/>
        </w:rPr>
        <w:t>房地产市场租金水平</w:t>
      </w:r>
      <w:r w:rsidRPr="00783C56">
        <w:rPr>
          <w:rFonts w:ascii="Arial" w:hAnsi="Arial" w:hint="eastAsia"/>
          <w:bCs/>
          <w:sz w:val="21"/>
        </w:rPr>
        <w:t>”是指在正常市场情况下，在价值时点</w:t>
      </w:r>
      <w:r w:rsidR="00222AF9">
        <w:rPr>
          <w:rFonts w:ascii="Arial" w:hAnsi="Arial" w:cs="Arial" w:hint="eastAsia"/>
          <w:sz w:val="21"/>
          <w:szCs w:val="21"/>
        </w:rPr>
        <w:t>2024</w:t>
      </w:r>
      <w:r w:rsidR="00222AF9">
        <w:rPr>
          <w:rFonts w:ascii="Arial" w:hAnsi="Arial" w:cs="Arial" w:hint="eastAsia"/>
          <w:sz w:val="21"/>
          <w:szCs w:val="21"/>
        </w:rPr>
        <w:t>年</w:t>
      </w:r>
      <w:r w:rsidR="00222AF9">
        <w:rPr>
          <w:rFonts w:ascii="Arial" w:hAnsi="Arial" w:cs="Arial" w:hint="eastAsia"/>
          <w:sz w:val="21"/>
          <w:szCs w:val="21"/>
        </w:rPr>
        <w:t>6</w:t>
      </w:r>
      <w:r w:rsidR="00222AF9">
        <w:rPr>
          <w:rFonts w:ascii="Arial" w:hAnsi="Arial" w:cs="Arial" w:hint="eastAsia"/>
          <w:sz w:val="21"/>
          <w:szCs w:val="21"/>
        </w:rPr>
        <w:t>月</w:t>
      </w:r>
      <w:r w:rsidR="00222AF9">
        <w:rPr>
          <w:rFonts w:ascii="Arial" w:hAnsi="Arial" w:cs="Arial" w:hint="eastAsia"/>
          <w:sz w:val="21"/>
          <w:szCs w:val="21"/>
        </w:rPr>
        <w:t>24</w:t>
      </w:r>
      <w:r w:rsidR="00222AF9">
        <w:rPr>
          <w:rFonts w:ascii="Arial" w:hAnsi="Arial" w:cs="Arial" w:hint="eastAsia"/>
          <w:sz w:val="21"/>
          <w:szCs w:val="21"/>
        </w:rPr>
        <w:t>日</w:t>
      </w:r>
      <w:r w:rsidRPr="00783C56">
        <w:rPr>
          <w:rFonts w:ascii="Arial" w:hAnsi="Arial" w:hint="eastAsia"/>
          <w:bCs/>
          <w:sz w:val="21"/>
        </w:rPr>
        <w:t>，估价对象</w:t>
      </w:r>
      <w:r w:rsidR="00163C91" w:rsidRPr="00783C56">
        <w:rPr>
          <w:rFonts w:ascii="Arial" w:hAnsi="Arial" w:hint="eastAsia"/>
          <w:bCs/>
          <w:sz w:val="21"/>
        </w:rPr>
        <w:t>用途为商业</w:t>
      </w:r>
      <w:r w:rsidRPr="00783C56">
        <w:rPr>
          <w:rFonts w:ascii="Arial" w:hAnsi="Arial" w:cs="Arial" w:hint="eastAsia"/>
          <w:sz w:val="21"/>
          <w:szCs w:val="21"/>
        </w:rPr>
        <w:t>，</w:t>
      </w:r>
      <w:r w:rsidR="00E9164D" w:rsidRPr="00783C56">
        <w:rPr>
          <w:rFonts w:ascii="Arial" w:hAnsi="Arial"/>
          <w:bCs/>
          <w:sz w:val="21"/>
        </w:rPr>
        <w:t>土地取得方式</w:t>
      </w:r>
      <w:r w:rsidR="00E9164D" w:rsidRPr="00783C56">
        <w:rPr>
          <w:rFonts w:ascii="Arial" w:hAnsi="Arial" w:hint="eastAsia"/>
          <w:bCs/>
          <w:sz w:val="21"/>
        </w:rPr>
        <w:t>为出让，出让国有建设用地使用权剩余使用年限为</w:t>
      </w:r>
      <w:r w:rsidR="0035516C">
        <w:rPr>
          <w:rFonts w:ascii="Arial" w:hAnsi="Arial"/>
          <w:bCs/>
          <w:sz w:val="21"/>
        </w:rPr>
        <w:t>18.55</w:t>
      </w:r>
      <w:r w:rsidR="0035516C">
        <w:rPr>
          <w:rFonts w:ascii="Arial" w:hAnsi="Arial"/>
          <w:bCs/>
          <w:sz w:val="21"/>
        </w:rPr>
        <w:t>年</w:t>
      </w:r>
      <w:r w:rsidR="00E9164D" w:rsidRPr="00783C56">
        <w:rPr>
          <w:rFonts w:ascii="Arial" w:hAnsi="Arial" w:hint="eastAsia"/>
          <w:bCs/>
          <w:sz w:val="21"/>
        </w:rPr>
        <w:t>的房地产租赁价格</w:t>
      </w:r>
      <w:r w:rsidRPr="00783C56">
        <w:rPr>
          <w:rFonts w:ascii="Arial" w:hAnsi="Arial" w:hint="eastAsia"/>
          <w:bCs/>
          <w:sz w:val="21"/>
        </w:rPr>
        <w:t>，</w:t>
      </w:r>
      <w:r w:rsidR="008450F8">
        <w:rPr>
          <w:rFonts w:ascii="Arial" w:hAnsi="Arial" w:hint="eastAsia"/>
          <w:bCs/>
          <w:sz w:val="21"/>
        </w:rPr>
        <w:t>包含交易税费，</w:t>
      </w:r>
      <w:r w:rsidRPr="00783C56">
        <w:rPr>
          <w:rFonts w:ascii="Arial" w:hAnsi="Arial" w:hint="eastAsia"/>
          <w:bCs/>
          <w:sz w:val="21"/>
        </w:rPr>
        <w:t>不包含物业管理费、能源费、房地产经纪公司服务费等。</w:t>
      </w:r>
    </w:p>
    <w:p w14:paraId="4C5BAB88" w14:textId="77777777" w:rsidR="00F14655" w:rsidRPr="00783C56" w:rsidRDefault="00F14655" w:rsidP="008F0E01">
      <w:pPr>
        <w:spacing w:line="480" w:lineRule="auto"/>
        <w:ind w:firstLineChars="200" w:firstLine="422"/>
        <w:jc w:val="both"/>
        <w:rPr>
          <w:rFonts w:ascii="Arial" w:hAnsi="Arial" w:cs="Arial"/>
          <w:sz w:val="21"/>
          <w:szCs w:val="21"/>
        </w:rPr>
      </w:pPr>
      <w:r w:rsidRPr="00783C56">
        <w:rPr>
          <w:rFonts w:ascii="Arial" w:hAnsi="Arial" w:cs="Arial"/>
          <w:b/>
          <w:bCs/>
          <w:sz w:val="21"/>
        </w:rPr>
        <w:lastRenderedPageBreak/>
        <w:t>估价方法：</w:t>
      </w:r>
      <w:r w:rsidRPr="00783C56">
        <w:rPr>
          <w:rFonts w:ascii="Arial" w:hAnsi="Arial" w:cs="Arial"/>
          <w:bCs/>
          <w:sz w:val="21"/>
          <w:szCs w:val="21"/>
        </w:rPr>
        <w:t>本次评估采用的估价方法</w:t>
      </w:r>
      <w:r w:rsidRPr="00783C56">
        <w:rPr>
          <w:rFonts w:ascii="Arial" w:hAnsi="Arial" w:cs="Arial" w:hint="eastAsia"/>
          <w:bCs/>
          <w:sz w:val="21"/>
          <w:szCs w:val="21"/>
        </w:rPr>
        <w:t>为</w:t>
      </w:r>
      <w:r w:rsidRPr="00783C56">
        <w:rPr>
          <w:rFonts w:ascii="Arial" w:hAnsi="Arial" w:cs="宋体" w:hint="eastAsia"/>
          <w:sz w:val="21"/>
          <w:szCs w:val="21"/>
        </w:rPr>
        <w:t>比较法和收益法</w:t>
      </w:r>
      <w:r w:rsidRPr="00783C56">
        <w:rPr>
          <w:rFonts w:ascii="Arial" w:hAnsi="Arial" w:cs="Arial"/>
          <w:sz w:val="21"/>
          <w:szCs w:val="21"/>
        </w:rPr>
        <w:t>。</w:t>
      </w:r>
    </w:p>
    <w:p w14:paraId="73D06AF4" w14:textId="77777777" w:rsidR="00F14655" w:rsidRPr="00783C56" w:rsidRDefault="00F14655" w:rsidP="008F0E01">
      <w:pPr>
        <w:spacing w:line="480" w:lineRule="auto"/>
        <w:ind w:firstLineChars="200" w:firstLine="422"/>
        <w:jc w:val="both"/>
        <w:rPr>
          <w:rFonts w:ascii="楷体_GB2312" w:eastAsia="楷体_GB2312"/>
          <w:sz w:val="28"/>
        </w:rPr>
      </w:pPr>
      <w:r w:rsidRPr="00783C56">
        <w:rPr>
          <w:rFonts w:ascii="Arial" w:hAnsi="Arial" w:cs="Arial" w:hint="eastAsia"/>
          <w:b/>
          <w:bCs/>
          <w:sz w:val="21"/>
        </w:rPr>
        <w:t>估价结果：</w:t>
      </w:r>
      <w:r w:rsidRPr="00783C56">
        <w:rPr>
          <w:rFonts w:ascii="Arial" w:hAnsi="Arial" w:cs="Arial"/>
          <w:bCs/>
          <w:sz w:val="21"/>
          <w:szCs w:val="21"/>
        </w:rPr>
        <w:t>评估专业人员根据估价的目的，按照估价的程序，采用科学的估价方法，在认真分析现有资料的基础上，</w:t>
      </w:r>
      <w:r w:rsidRPr="00783C56">
        <w:rPr>
          <w:rFonts w:ascii="Arial" w:hAnsi="Arial" w:cs="Arial" w:hint="eastAsia"/>
          <w:bCs/>
          <w:sz w:val="21"/>
          <w:szCs w:val="21"/>
        </w:rPr>
        <w:t>结合</w:t>
      </w:r>
      <w:commentRangeStart w:id="7"/>
      <w:r w:rsidRPr="00783C56">
        <w:rPr>
          <w:rFonts w:ascii="Arial" w:hAnsi="Arial" w:cs="Arial" w:hint="eastAsia"/>
          <w:bCs/>
          <w:sz w:val="21"/>
          <w:szCs w:val="21"/>
        </w:rPr>
        <w:t>本次估价的特殊要求</w:t>
      </w:r>
      <w:commentRangeEnd w:id="7"/>
      <w:r w:rsidR="00AA6A73">
        <w:rPr>
          <w:rStyle w:val="af3"/>
        </w:rPr>
        <w:commentReference w:id="7"/>
      </w:r>
      <w:r w:rsidRPr="00783C56">
        <w:rPr>
          <w:rFonts w:ascii="Arial" w:hAnsi="Arial" w:cs="Arial"/>
          <w:bCs/>
          <w:sz w:val="21"/>
          <w:szCs w:val="21"/>
        </w:rPr>
        <w:t>通过仔细测算和认真分析各种影响房地产</w:t>
      </w:r>
      <w:r w:rsidRPr="00783C56">
        <w:rPr>
          <w:rFonts w:ascii="Arial" w:hAnsi="Arial" w:cs="Arial" w:hint="eastAsia"/>
          <w:bCs/>
          <w:sz w:val="21"/>
          <w:szCs w:val="21"/>
        </w:rPr>
        <w:t>租赁</w:t>
      </w:r>
      <w:r w:rsidRPr="00783C56">
        <w:rPr>
          <w:rFonts w:ascii="Arial" w:hAnsi="Arial" w:cs="Arial"/>
          <w:bCs/>
          <w:sz w:val="21"/>
          <w:szCs w:val="21"/>
        </w:rPr>
        <w:t>价格的因素</w:t>
      </w:r>
      <w:r w:rsidRPr="00783C56">
        <w:rPr>
          <w:rFonts w:ascii="Arial" w:hAnsi="Arial" w:cs="Arial" w:hint="eastAsia"/>
          <w:bCs/>
          <w:sz w:val="21"/>
          <w:szCs w:val="21"/>
        </w:rPr>
        <w:t>，</w:t>
      </w:r>
      <w:r w:rsidRPr="00783C56">
        <w:rPr>
          <w:rFonts w:ascii="Arial" w:hAnsi="Arial" w:cs="Arial"/>
          <w:bCs/>
          <w:sz w:val="21"/>
          <w:szCs w:val="21"/>
        </w:rPr>
        <w:t>确定估价对象</w:t>
      </w:r>
      <w:r w:rsidRPr="00783C56">
        <w:rPr>
          <w:rFonts w:ascii="Arial" w:hAnsi="Arial" w:cs="Arial" w:hint="eastAsia"/>
          <w:bCs/>
          <w:sz w:val="21"/>
          <w:szCs w:val="21"/>
        </w:rPr>
        <w:t>于价值时点的房地产市场租金水平，详见估价结果一览表。</w:t>
      </w:r>
      <w:r w:rsidRPr="00783C56">
        <w:rPr>
          <w:rFonts w:ascii="楷体_GB2312" w:eastAsia="楷体_GB2312" w:hint="eastAsia"/>
          <w:sz w:val="28"/>
        </w:rPr>
        <w:t xml:space="preserve"> </w:t>
      </w:r>
    </w:p>
    <w:p w14:paraId="1DA3F7B9" w14:textId="77777777" w:rsidR="00E87660" w:rsidRPr="00783C56" w:rsidRDefault="00E87660" w:rsidP="0035516C">
      <w:pPr>
        <w:spacing w:line="240" w:lineRule="auto"/>
        <w:jc w:val="center"/>
        <w:outlineLvl w:val="0"/>
        <w:rPr>
          <w:rFonts w:ascii="Arial" w:eastAsia="方正黑体简体" w:hAnsi="Arial"/>
          <w:szCs w:val="24"/>
        </w:rPr>
      </w:pPr>
      <w:bookmarkStart w:id="8" w:name="OLE_LINK7"/>
      <w:bookmarkStart w:id="9" w:name="OLE_LINK6"/>
      <w:r w:rsidRPr="00783C56">
        <w:rPr>
          <w:rFonts w:ascii="Arial" w:eastAsia="方正黑体简体" w:hAnsi="Arial" w:hint="eastAsia"/>
          <w:szCs w:val="24"/>
        </w:rPr>
        <w:t>估价结果一览表</w:t>
      </w:r>
    </w:p>
    <w:tbl>
      <w:tblPr>
        <w:tblW w:w="9299" w:type="dxa"/>
        <w:jc w:val="center"/>
        <w:tblLayout w:type="fixed"/>
        <w:tblCellMar>
          <w:top w:w="57" w:type="dxa"/>
          <w:left w:w="57" w:type="dxa"/>
          <w:bottom w:w="57" w:type="dxa"/>
          <w:right w:w="57" w:type="dxa"/>
        </w:tblCellMar>
        <w:tblLook w:val="0000" w:firstRow="0" w:lastRow="0" w:firstColumn="0" w:lastColumn="0" w:noHBand="0" w:noVBand="0"/>
      </w:tblPr>
      <w:tblGrid>
        <w:gridCol w:w="4257"/>
        <w:gridCol w:w="1413"/>
        <w:gridCol w:w="1280"/>
        <w:gridCol w:w="2349"/>
      </w:tblGrid>
      <w:tr w:rsidR="00E87660" w:rsidRPr="00783C56" w14:paraId="076EEA57" w14:textId="77777777" w:rsidTr="0035516C">
        <w:trPr>
          <w:cantSplit/>
          <w:trHeight w:val="20"/>
          <w:tblHeader/>
          <w:jc w:val="center"/>
        </w:trPr>
        <w:tc>
          <w:tcPr>
            <w:tcW w:w="4257" w:type="dxa"/>
            <w:tcBorders>
              <w:top w:val="thinThickThinSmallGap" w:sz="12" w:space="0" w:color="auto"/>
              <w:left w:val="dotted" w:sz="2" w:space="0" w:color="auto"/>
              <w:bottom w:val="dotted" w:sz="2" w:space="0" w:color="auto"/>
              <w:right w:val="dotted" w:sz="2" w:space="0" w:color="auto"/>
              <w:tl2br w:val="single" w:sz="4" w:space="0" w:color="auto"/>
            </w:tcBorders>
            <w:vAlign w:val="center"/>
          </w:tcPr>
          <w:p w14:paraId="36632908" w14:textId="77777777" w:rsidR="00E87660" w:rsidRPr="00783C56" w:rsidRDefault="00E87660" w:rsidP="0035516C">
            <w:pPr>
              <w:widowControl/>
              <w:adjustRightInd/>
              <w:snapToGrid w:val="0"/>
              <w:spacing w:before="0" w:after="0" w:line="240" w:lineRule="atLeast"/>
              <w:jc w:val="both"/>
              <w:textAlignment w:val="auto"/>
              <w:rPr>
                <w:rFonts w:ascii="Arial" w:eastAsia="华文细黑" w:hAnsi="Arial" w:cs="Arial"/>
                <w:sz w:val="18"/>
                <w:szCs w:val="18"/>
              </w:rPr>
            </w:pPr>
            <w:bookmarkStart w:id="10" w:name="OLE_LINK23"/>
            <w:r w:rsidRPr="00783C56">
              <w:rPr>
                <w:rFonts w:ascii="Arial" w:eastAsia="华文细黑" w:hAnsi="Arial" w:cs="Arial"/>
                <w:sz w:val="18"/>
                <w:szCs w:val="18"/>
              </w:rPr>
              <w:t xml:space="preserve">         </w:t>
            </w:r>
            <w:r w:rsidR="00684E9F" w:rsidRPr="00783C56">
              <w:rPr>
                <w:rFonts w:ascii="Arial" w:eastAsia="华文细黑" w:hAnsi="Arial" w:cs="Arial"/>
                <w:sz w:val="18"/>
                <w:szCs w:val="18"/>
              </w:rPr>
              <w:t xml:space="preserve">                       </w:t>
            </w:r>
            <w:r w:rsidR="00684E9F" w:rsidRPr="00783C56">
              <w:rPr>
                <w:rFonts w:ascii="Arial" w:eastAsia="华文细黑" w:hAnsi="Arial" w:cs="Arial"/>
                <w:sz w:val="18"/>
                <w:szCs w:val="18"/>
              </w:rPr>
              <w:t>分层租金明细</w:t>
            </w:r>
          </w:p>
          <w:p w14:paraId="1529F3EC" w14:textId="77777777" w:rsidR="00E87660" w:rsidRPr="00783C56" w:rsidRDefault="00E87660" w:rsidP="0035516C">
            <w:pPr>
              <w:widowControl/>
              <w:adjustRightInd/>
              <w:snapToGrid w:val="0"/>
              <w:spacing w:before="0" w:after="0" w:line="240" w:lineRule="atLeast"/>
              <w:jc w:val="both"/>
              <w:textAlignment w:val="auto"/>
              <w:rPr>
                <w:rFonts w:ascii="Arial" w:eastAsia="华文细黑" w:hAnsi="Arial" w:cs="Arial"/>
                <w:sz w:val="18"/>
                <w:szCs w:val="18"/>
              </w:rPr>
            </w:pPr>
            <w:r w:rsidRPr="00783C56">
              <w:rPr>
                <w:rFonts w:ascii="Arial" w:eastAsia="华文细黑" w:hAnsi="Arial" w:cs="Arial"/>
                <w:sz w:val="18"/>
                <w:szCs w:val="18"/>
              </w:rPr>
              <w:t>估价对象</w:t>
            </w:r>
          </w:p>
        </w:tc>
        <w:tc>
          <w:tcPr>
            <w:tcW w:w="1413" w:type="dxa"/>
            <w:tcBorders>
              <w:top w:val="thinThickThinSmallGap" w:sz="12" w:space="0" w:color="auto"/>
              <w:left w:val="dotted" w:sz="2" w:space="0" w:color="auto"/>
              <w:bottom w:val="dotted" w:sz="2" w:space="0" w:color="auto"/>
              <w:right w:val="dotted" w:sz="2" w:space="0" w:color="auto"/>
            </w:tcBorders>
            <w:vAlign w:val="center"/>
          </w:tcPr>
          <w:p w14:paraId="057F5A50" w14:textId="77777777" w:rsidR="00E87660" w:rsidRPr="00783C56" w:rsidRDefault="00E87660" w:rsidP="0035516C">
            <w:pPr>
              <w:widowControl/>
              <w:adjustRightInd/>
              <w:snapToGrid w:val="0"/>
              <w:spacing w:before="0" w:after="0" w:line="240" w:lineRule="atLeast"/>
              <w:jc w:val="both"/>
              <w:textAlignment w:val="auto"/>
              <w:rPr>
                <w:rFonts w:ascii="Arial" w:eastAsia="华文细黑" w:hAnsi="Arial" w:cs="Arial"/>
                <w:sz w:val="18"/>
                <w:szCs w:val="18"/>
              </w:rPr>
            </w:pPr>
            <w:r w:rsidRPr="00783C56">
              <w:rPr>
                <w:rFonts w:ascii="Arial" w:eastAsia="华文细黑" w:hAnsi="Arial" w:cs="Arial"/>
                <w:sz w:val="18"/>
                <w:szCs w:val="18"/>
              </w:rPr>
              <w:t>建筑面积</w:t>
            </w:r>
          </w:p>
        </w:tc>
        <w:tc>
          <w:tcPr>
            <w:tcW w:w="1280" w:type="dxa"/>
            <w:tcBorders>
              <w:top w:val="thinThickThinSmallGap" w:sz="12" w:space="0" w:color="auto"/>
              <w:left w:val="dotted" w:sz="2" w:space="0" w:color="auto"/>
              <w:bottom w:val="dotted" w:sz="2" w:space="0" w:color="auto"/>
              <w:right w:val="dotted" w:sz="2" w:space="0" w:color="auto"/>
            </w:tcBorders>
            <w:vAlign w:val="center"/>
          </w:tcPr>
          <w:p w14:paraId="01B85DAC" w14:textId="77777777" w:rsidR="00E87660" w:rsidRPr="00783C56" w:rsidRDefault="00E87660" w:rsidP="0035516C">
            <w:pPr>
              <w:widowControl/>
              <w:adjustRightInd/>
              <w:snapToGrid w:val="0"/>
              <w:spacing w:before="0" w:after="0" w:line="240" w:lineRule="atLeast"/>
              <w:jc w:val="both"/>
              <w:textAlignment w:val="auto"/>
              <w:rPr>
                <w:rFonts w:ascii="Arial" w:eastAsia="华文细黑" w:hAnsi="Arial" w:cs="Arial"/>
                <w:sz w:val="18"/>
                <w:szCs w:val="18"/>
              </w:rPr>
            </w:pPr>
            <w:r w:rsidRPr="00783C56">
              <w:rPr>
                <w:rFonts w:ascii="Arial" w:eastAsia="华文细黑" w:hAnsi="Arial" w:cs="Arial"/>
                <w:sz w:val="18"/>
                <w:szCs w:val="18"/>
              </w:rPr>
              <w:t>楼层</w:t>
            </w:r>
          </w:p>
        </w:tc>
        <w:tc>
          <w:tcPr>
            <w:tcW w:w="2349" w:type="dxa"/>
            <w:tcBorders>
              <w:top w:val="thinThickThinSmallGap" w:sz="12" w:space="0" w:color="auto"/>
              <w:left w:val="dotted" w:sz="2" w:space="0" w:color="auto"/>
              <w:bottom w:val="dotted" w:sz="2" w:space="0" w:color="auto"/>
              <w:right w:val="dotted" w:sz="2" w:space="0" w:color="auto"/>
            </w:tcBorders>
            <w:vAlign w:val="center"/>
          </w:tcPr>
          <w:p w14:paraId="18EE4237" w14:textId="77777777" w:rsidR="00E87660" w:rsidRPr="00783C56" w:rsidRDefault="00E87660" w:rsidP="0035516C">
            <w:pPr>
              <w:widowControl/>
              <w:adjustRightInd/>
              <w:snapToGrid w:val="0"/>
              <w:spacing w:before="0" w:after="0" w:line="240" w:lineRule="atLeast"/>
              <w:jc w:val="both"/>
              <w:textAlignment w:val="auto"/>
              <w:rPr>
                <w:rFonts w:ascii="Arial" w:eastAsia="华文细黑" w:hAnsi="Arial" w:cs="Arial"/>
                <w:sz w:val="18"/>
                <w:szCs w:val="18"/>
              </w:rPr>
            </w:pPr>
            <w:r w:rsidRPr="00783C56">
              <w:rPr>
                <w:rFonts w:ascii="Arial" w:eastAsia="华文细黑" w:hAnsi="Arial" w:cs="Arial"/>
                <w:sz w:val="18"/>
                <w:szCs w:val="18"/>
              </w:rPr>
              <w:t>估价对象各商业用房市场租金水平</w:t>
            </w:r>
            <w:r w:rsidR="00BB1581">
              <w:rPr>
                <w:rFonts w:ascii="Arial" w:eastAsia="华文细黑" w:hAnsi="Arial" w:cs="Arial" w:hint="eastAsia"/>
                <w:sz w:val="18"/>
                <w:szCs w:val="18"/>
              </w:rPr>
              <w:t>范围</w:t>
            </w:r>
          </w:p>
        </w:tc>
      </w:tr>
      <w:tr w:rsidR="0035516C" w:rsidRPr="00783C56" w14:paraId="27603702" w14:textId="77777777" w:rsidTr="0035516C">
        <w:trPr>
          <w:cantSplit/>
          <w:trHeight w:val="20"/>
          <w:jc w:val="center"/>
        </w:trPr>
        <w:tc>
          <w:tcPr>
            <w:tcW w:w="4257" w:type="dxa"/>
            <w:tcBorders>
              <w:top w:val="dotted" w:sz="2" w:space="0" w:color="auto"/>
              <w:left w:val="dotted" w:sz="2" w:space="0" w:color="auto"/>
              <w:bottom w:val="dotted" w:sz="2" w:space="0" w:color="auto"/>
              <w:right w:val="dotted" w:sz="2" w:space="0" w:color="auto"/>
            </w:tcBorders>
            <w:vAlign w:val="center"/>
          </w:tcPr>
          <w:p w14:paraId="4520B21E" w14:textId="77777777" w:rsidR="0035516C" w:rsidRPr="0035516C" w:rsidRDefault="0035516C" w:rsidP="0035516C">
            <w:pPr>
              <w:widowControl/>
              <w:adjustRightInd/>
              <w:snapToGrid w:val="0"/>
              <w:spacing w:before="0" w:after="0" w:line="240" w:lineRule="atLeast"/>
              <w:jc w:val="both"/>
              <w:textAlignment w:val="auto"/>
              <w:rPr>
                <w:rFonts w:ascii="Arial" w:eastAsia="华文细黑" w:hAnsi="Arial" w:cs="Arial"/>
                <w:sz w:val="18"/>
                <w:szCs w:val="18"/>
              </w:rPr>
            </w:pPr>
            <w:r w:rsidRPr="0035516C">
              <w:rPr>
                <w:rFonts w:ascii="Arial" w:eastAsia="华文细黑" w:hAnsi="Arial" w:cs="Arial" w:hint="eastAsia"/>
                <w:sz w:val="18"/>
                <w:szCs w:val="18"/>
              </w:rPr>
              <w:t>朝阳区新东路</w:t>
            </w:r>
            <w:r w:rsidRPr="0035516C">
              <w:rPr>
                <w:rFonts w:ascii="Arial" w:eastAsia="华文细黑" w:hAnsi="Arial" w:cs="Arial" w:hint="eastAsia"/>
                <w:sz w:val="18"/>
                <w:szCs w:val="18"/>
              </w:rPr>
              <w:t>8</w:t>
            </w:r>
            <w:r w:rsidRPr="0035516C">
              <w:rPr>
                <w:rFonts w:ascii="Arial" w:eastAsia="华文细黑" w:hAnsi="Arial" w:cs="Arial" w:hint="eastAsia"/>
                <w:sz w:val="18"/>
                <w:szCs w:val="18"/>
              </w:rPr>
              <w:t>号院</w:t>
            </w:r>
            <w:r w:rsidRPr="0035516C">
              <w:rPr>
                <w:rFonts w:ascii="Arial" w:eastAsia="华文细黑" w:hAnsi="Arial" w:cs="Arial" w:hint="eastAsia"/>
                <w:sz w:val="18"/>
                <w:szCs w:val="18"/>
              </w:rPr>
              <w:t>5</w:t>
            </w:r>
            <w:r w:rsidRPr="0035516C">
              <w:rPr>
                <w:rFonts w:ascii="Arial" w:eastAsia="华文细黑" w:hAnsi="Arial" w:cs="Arial" w:hint="eastAsia"/>
                <w:sz w:val="18"/>
                <w:szCs w:val="18"/>
              </w:rPr>
              <w:t>号楼</w:t>
            </w:r>
            <w:r w:rsidRPr="0035516C">
              <w:rPr>
                <w:rFonts w:ascii="Arial" w:eastAsia="华文细黑" w:hAnsi="Arial" w:cs="Arial" w:hint="eastAsia"/>
                <w:sz w:val="18"/>
                <w:szCs w:val="18"/>
              </w:rPr>
              <w:t>1</w:t>
            </w:r>
            <w:r w:rsidRPr="0035516C">
              <w:rPr>
                <w:rFonts w:ascii="Arial" w:eastAsia="华文细黑" w:hAnsi="Arial" w:cs="Arial" w:hint="eastAsia"/>
                <w:sz w:val="18"/>
                <w:szCs w:val="18"/>
              </w:rPr>
              <w:t>层</w:t>
            </w:r>
            <w:r w:rsidRPr="0035516C">
              <w:rPr>
                <w:rFonts w:ascii="Arial" w:eastAsia="华文细黑" w:hAnsi="Arial" w:cs="Arial" w:hint="eastAsia"/>
                <w:sz w:val="18"/>
                <w:szCs w:val="18"/>
              </w:rPr>
              <w:t>1-028</w:t>
            </w:r>
          </w:p>
        </w:tc>
        <w:tc>
          <w:tcPr>
            <w:tcW w:w="1413" w:type="dxa"/>
            <w:tcBorders>
              <w:top w:val="dotted" w:sz="2" w:space="0" w:color="auto"/>
              <w:left w:val="dotted" w:sz="2" w:space="0" w:color="auto"/>
              <w:bottom w:val="dotted" w:sz="2" w:space="0" w:color="auto"/>
              <w:right w:val="dotted" w:sz="2" w:space="0" w:color="auto"/>
            </w:tcBorders>
            <w:vAlign w:val="center"/>
          </w:tcPr>
          <w:p w14:paraId="125E10AD" w14:textId="77777777" w:rsidR="0035516C" w:rsidRPr="0035516C" w:rsidRDefault="0035516C" w:rsidP="0035516C">
            <w:pPr>
              <w:widowControl/>
              <w:adjustRightInd/>
              <w:snapToGrid w:val="0"/>
              <w:spacing w:before="0" w:after="0" w:line="240" w:lineRule="atLeast"/>
              <w:jc w:val="both"/>
              <w:textAlignment w:val="auto"/>
              <w:rPr>
                <w:rFonts w:ascii="Arial" w:eastAsia="华文细黑" w:hAnsi="Arial" w:cs="Arial"/>
                <w:sz w:val="18"/>
                <w:szCs w:val="18"/>
              </w:rPr>
            </w:pPr>
            <w:r w:rsidRPr="0035516C">
              <w:rPr>
                <w:rFonts w:ascii="Arial" w:eastAsia="华文细黑" w:hAnsi="Arial" w:cs="Arial" w:hint="eastAsia"/>
                <w:sz w:val="18"/>
                <w:szCs w:val="18"/>
              </w:rPr>
              <w:t xml:space="preserve">94.89 </w:t>
            </w:r>
          </w:p>
        </w:tc>
        <w:tc>
          <w:tcPr>
            <w:tcW w:w="1280" w:type="dxa"/>
            <w:tcBorders>
              <w:top w:val="dotted" w:sz="2" w:space="0" w:color="auto"/>
              <w:left w:val="dotted" w:sz="2" w:space="0" w:color="auto"/>
              <w:bottom w:val="dotted" w:sz="2" w:space="0" w:color="auto"/>
              <w:right w:val="dotted" w:sz="2" w:space="0" w:color="auto"/>
            </w:tcBorders>
            <w:vAlign w:val="center"/>
          </w:tcPr>
          <w:p w14:paraId="3DB28647" w14:textId="77777777" w:rsidR="0035516C" w:rsidRDefault="0035516C" w:rsidP="0035516C">
            <w:pPr>
              <w:snapToGrid w:val="0"/>
              <w:spacing w:line="240" w:lineRule="atLeast"/>
            </w:pPr>
            <w:r w:rsidRPr="008B6600">
              <w:rPr>
                <w:rFonts w:ascii="华文细黑" w:eastAsia="华文细黑" w:hAnsi="华文细黑" w:cs="Arial"/>
                <w:sz w:val="18"/>
                <w:szCs w:val="18"/>
              </w:rPr>
              <w:t>1层</w:t>
            </w:r>
          </w:p>
        </w:tc>
        <w:tc>
          <w:tcPr>
            <w:tcW w:w="2349" w:type="dxa"/>
            <w:tcBorders>
              <w:top w:val="dotted" w:sz="2" w:space="0" w:color="auto"/>
              <w:left w:val="dotted" w:sz="2" w:space="0" w:color="auto"/>
              <w:bottom w:val="dotted" w:sz="2" w:space="0" w:color="auto"/>
              <w:right w:val="dotted" w:sz="2" w:space="0" w:color="auto"/>
            </w:tcBorders>
            <w:vAlign w:val="center"/>
          </w:tcPr>
          <w:p w14:paraId="04D62BF0" w14:textId="77777777" w:rsidR="0035516C" w:rsidRPr="0035516C" w:rsidRDefault="0035516C" w:rsidP="0035516C">
            <w:pPr>
              <w:widowControl/>
              <w:adjustRightInd/>
              <w:snapToGrid w:val="0"/>
              <w:spacing w:before="0" w:after="0" w:line="240" w:lineRule="atLeast"/>
              <w:jc w:val="both"/>
              <w:textAlignment w:val="auto"/>
              <w:rPr>
                <w:rFonts w:ascii="Arial" w:eastAsia="华文细黑" w:hAnsi="Arial" w:cs="Arial"/>
                <w:sz w:val="18"/>
                <w:szCs w:val="18"/>
              </w:rPr>
            </w:pPr>
            <w:r w:rsidRPr="0035516C">
              <w:rPr>
                <w:rFonts w:ascii="Arial" w:eastAsia="华文细黑" w:hAnsi="Arial" w:cs="Arial" w:hint="eastAsia"/>
                <w:sz w:val="18"/>
                <w:szCs w:val="18"/>
              </w:rPr>
              <w:t>5.7~6.9</w:t>
            </w:r>
          </w:p>
        </w:tc>
      </w:tr>
      <w:tr w:rsidR="0035516C" w:rsidRPr="00783C56" w14:paraId="57ADEBAF" w14:textId="77777777" w:rsidTr="0035516C">
        <w:trPr>
          <w:cantSplit/>
          <w:trHeight w:val="20"/>
          <w:jc w:val="center"/>
        </w:trPr>
        <w:tc>
          <w:tcPr>
            <w:tcW w:w="4257" w:type="dxa"/>
            <w:tcBorders>
              <w:top w:val="dotted" w:sz="2" w:space="0" w:color="auto"/>
              <w:left w:val="dotted" w:sz="2" w:space="0" w:color="auto"/>
              <w:bottom w:val="dotted" w:sz="2" w:space="0" w:color="auto"/>
              <w:right w:val="dotted" w:sz="2" w:space="0" w:color="auto"/>
            </w:tcBorders>
            <w:vAlign w:val="center"/>
          </w:tcPr>
          <w:p w14:paraId="312B10A2" w14:textId="77777777" w:rsidR="0035516C" w:rsidRPr="0035516C" w:rsidRDefault="0035516C" w:rsidP="0035516C">
            <w:pPr>
              <w:widowControl/>
              <w:adjustRightInd/>
              <w:snapToGrid w:val="0"/>
              <w:spacing w:before="0" w:after="0" w:line="240" w:lineRule="atLeast"/>
              <w:jc w:val="both"/>
              <w:textAlignment w:val="auto"/>
              <w:rPr>
                <w:rFonts w:ascii="Arial" w:eastAsia="华文细黑" w:hAnsi="Arial" w:cs="Arial"/>
                <w:sz w:val="18"/>
                <w:szCs w:val="18"/>
              </w:rPr>
            </w:pPr>
            <w:r w:rsidRPr="0035516C">
              <w:rPr>
                <w:rFonts w:ascii="Arial" w:eastAsia="华文细黑" w:hAnsi="Arial" w:cs="Arial" w:hint="eastAsia"/>
                <w:sz w:val="18"/>
                <w:szCs w:val="18"/>
              </w:rPr>
              <w:t>朝阳区新东路</w:t>
            </w:r>
            <w:r w:rsidRPr="0035516C">
              <w:rPr>
                <w:rFonts w:ascii="Arial" w:eastAsia="华文细黑" w:hAnsi="Arial" w:cs="Arial" w:hint="eastAsia"/>
                <w:sz w:val="18"/>
                <w:szCs w:val="18"/>
              </w:rPr>
              <w:t>8</w:t>
            </w:r>
            <w:r w:rsidRPr="0035516C">
              <w:rPr>
                <w:rFonts w:ascii="Arial" w:eastAsia="华文细黑" w:hAnsi="Arial" w:cs="Arial" w:hint="eastAsia"/>
                <w:sz w:val="18"/>
                <w:szCs w:val="18"/>
              </w:rPr>
              <w:t>号院</w:t>
            </w:r>
            <w:r w:rsidRPr="0035516C">
              <w:rPr>
                <w:rFonts w:ascii="Arial" w:eastAsia="华文细黑" w:hAnsi="Arial" w:cs="Arial" w:hint="eastAsia"/>
                <w:sz w:val="18"/>
                <w:szCs w:val="18"/>
              </w:rPr>
              <w:t>5</w:t>
            </w:r>
            <w:r w:rsidRPr="0035516C">
              <w:rPr>
                <w:rFonts w:ascii="Arial" w:eastAsia="华文细黑" w:hAnsi="Arial" w:cs="Arial" w:hint="eastAsia"/>
                <w:sz w:val="18"/>
                <w:szCs w:val="18"/>
              </w:rPr>
              <w:t>号楼</w:t>
            </w:r>
            <w:r w:rsidRPr="0035516C">
              <w:rPr>
                <w:rFonts w:ascii="Arial" w:eastAsia="华文细黑" w:hAnsi="Arial" w:cs="Arial" w:hint="eastAsia"/>
                <w:sz w:val="18"/>
                <w:szCs w:val="18"/>
              </w:rPr>
              <w:t>1</w:t>
            </w:r>
            <w:r w:rsidRPr="0035516C">
              <w:rPr>
                <w:rFonts w:ascii="Arial" w:eastAsia="华文细黑" w:hAnsi="Arial" w:cs="Arial" w:hint="eastAsia"/>
                <w:sz w:val="18"/>
                <w:szCs w:val="18"/>
              </w:rPr>
              <w:t>层</w:t>
            </w:r>
            <w:r w:rsidRPr="0035516C">
              <w:rPr>
                <w:rFonts w:ascii="Arial" w:eastAsia="华文细黑" w:hAnsi="Arial" w:cs="Arial" w:hint="eastAsia"/>
                <w:sz w:val="18"/>
                <w:szCs w:val="18"/>
              </w:rPr>
              <w:t>1-029</w:t>
            </w:r>
          </w:p>
        </w:tc>
        <w:tc>
          <w:tcPr>
            <w:tcW w:w="1413" w:type="dxa"/>
            <w:tcBorders>
              <w:top w:val="dotted" w:sz="2" w:space="0" w:color="auto"/>
              <w:left w:val="dotted" w:sz="2" w:space="0" w:color="auto"/>
              <w:bottom w:val="dotted" w:sz="2" w:space="0" w:color="auto"/>
              <w:right w:val="dotted" w:sz="2" w:space="0" w:color="auto"/>
            </w:tcBorders>
            <w:vAlign w:val="center"/>
          </w:tcPr>
          <w:p w14:paraId="5C29E693" w14:textId="77777777" w:rsidR="0035516C" w:rsidRPr="0035516C" w:rsidRDefault="0035516C" w:rsidP="0035516C">
            <w:pPr>
              <w:widowControl/>
              <w:adjustRightInd/>
              <w:snapToGrid w:val="0"/>
              <w:spacing w:before="0" w:after="0" w:line="240" w:lineRule="atLeast"/>
              <w:jc w:val="both"/>
              <w:textAlignment w:val="auto"/>
              <w:rPr>
                <w:rFonts w:ascii="Arial" w:eastAsia="华文细黑" w:hAnsi="Arial" w:cs="Arial"/>
                <w:sz w:val="18"/>
                <w:szCs w:val="18"/>
              </w:rPr>
            </w:pPr>
            <w:r w:rsidRPr="0035516C">
              <w:rPr>
                <w:rFonts w:ascii="Arial" w:eastAsia="华文细黑" w:hAnsi="Arial" w:cs="Arial" w:hint="eastAsia"/>
                <w:sz w:val="18"/>
                <w:szCs w:val="18"/>
              </w:rPr>
              <w:t xml:space="preserve">247.88 </w:t>
            </w:r>
          </w:p>
        </w:tc>
        <w:tc>
          <w:tcPr>
            <w:tcW w:w="1280" w:type="dxa"/>
            <w:tcBorders>
              <w:top w:val="dotted" w:sz="2" w:space="0" w:color="auto"/>
              <w:left w:val="dotted" w:sz="2" w:space="0" w:color="auto"/>
              <w:bottom w:val="dotted" w:sz="2" w:space="0" w:color="auto"/>
              <w:right w:val="dotted" w:sz="2" w:space="0" w:color="auto"/>
            </w:tcBorders>
            <w:vAlign w:val="center"/>
          </w:tcPr>
          <w:p w14:paraId="4E7F796E" w14:textId="77777777" w:rsidR="0035516C" w:rsidRDefault="0035516C" w:rsidP="0035516C">
            <w:pPr>
              <w:snapToGrid w:val="0"/>
              <w:spacing w:line="240" w:lineRule="atLeast"/>
            </w:pPr>
            <w:r w:rsidRPr="008B6600">
              <w:rPr>
                <w:rFonts w:ascii="华文细黑" w:eastAsia="华文细黑" w:hAnsi="华文细黑" w:cs="Arial"/>
                <w:sz w:val="18"/>
                <w:szCs w:val="18"/>
              </w:rPr>
              <w:t>1层</w:t>
            </w:r>
          </w:p>
        </w:tc>
        <w:tc>
          <w:tcPr>
            <w:tcW w:w="2349" w:type="dxa"/>
            <w:tcBorders>
              <w:top w:val="dotted" w:sz="2" w:space="0" w:color="auto"/>
              <w:left w:val="dotted" w:sz="2" w:space="0" w:color="auto"/>
              <w:bottom w:val="dotted" w:sz="2" w:space="0" w:color="auto"/>
              <w:right w:val="dotted" w:sz="2" w:space="0" w:color="auto"/>
            </w:tcBorders>
            <w:vAlign w:val="center"/>
          </w:tcPr>
          <w:p w14:paraId="0B625D9C" w14:textId="77777777" w:rsidR="0035516C" w:rsidRPr="0035516C" w:rsidRDefault="0035516C" w:rsidP="0035516C">
            <w:pPr>
              <w:widowControl/>
              <w:adjustRightInd/>
              <w:snapToGrid w:val="0"/>
              <w:spacing w:before="0" w:after="0" w:line="240" w:lineRule="atLeast"/>
              <w:jc w:val="both"/>
              <w:textAlignment w:val="auto"/>
              <w:rPr>
                <w:rFonts w:ascii="Arial" w:eastAsia="华文细黑" w:hAnsi="Arial" w:cs="Arial"/>
                <w:sz w:val="18"/>
                <w:szCs w:val="18"/>
              </w:rPr>
            </w:pPr>
            <w:r w:rsidRPr="0035516C">
              <w:rPr>
                <w:rFonts w:ascii="Arial" w:eastAsia="华文细黑" w:hAnsi="Arial" w:cs="Arial" w:hint="eastAsia"/>
                <w:sz w:val="18"/>
                <w:szCs w:val="18"/>
              </w:rPr>
              <w:t>5.4~6.6</w:t>
            </w:r>
          </w:p>
        </w:tc>
      </w:tr>
      <w:tr w:rsidR="0035516C" w:rsidRPr="00783C56" w14:paraId="0B0C4D1D" w14:textId="77777777" w:rsidTr="0035516C">
        <w:trPr>
          <w:cantSplit/>
          <w:trHeight w:val="20"/>
          <w:jc w:val="center"/>
        </w:trPr>
        <w:tc>
          <w:tcPr>
            <w:tcW w:w="4257" w:type="dxa"/>
            <w:tcBorders>
              <w:top w:val="dotted" w:sz="2" w:space="0" w:color="auto"/>
              <w:left w:val="dotted" w:sz="2" w:space="0" w:color="auto"/>
              <w:bottom w:val="dotted" w:sz="2" w:space="0" w:color="auto"/>
              <w:right w:val="dotted" w:sz="2" w:space="0" w:color="auto"/>
            </w:tcBorders>
            <w:vAlign w:val="center"/>
          </w:tcPr>
          <w:p w14:paraId="46377363" w14:textId="77777777" w:rsidR="0035516C" w:rsidRPr="0035516C" w:rsidRDefault="0035516C" w:rsidP="0035516C">
            <w:pPr>
              <w:widowControl/>
              <w:adjustRightInd/>
              <w:snapToGrid w:val="0"/>
              <w:spacing w:before="0" w:after="0" w:line="240" w:lineRule="atLeast"/>
              <w:jc w:val="both"/>
              <w:textAlignment w:val="auto"/>
              <w:rPr>
                <w:rFonts w:ascii="Arial" w:eastAsia="华文细黑" w:hAnsi="Arial" w:cs="Arial"/>
                <w:sz w:val="18"/>
                <w:szCs w:val="18"/>
              </w:rPr>
            </w:pPr>
            <w:r w:rsidRPr="0035516C">
              <w:rPr>
                <w:rFonts w:ascii="Arial" w:eastAsia="华文细黑" w:hAnsi="Arial" w:cs="Arial" w:hint="eastAsia"/>
                <w:sz w:val="18"/>
                <w:szCs w:val="18"/>
              </w:rPr>
              <w:t>朝阳区新东路</w:t>
            </w:r>
            <w:r w:rsidRPr="0035516C">
              <w:rPr>
                <w:rFonts w:ascii="Arial" w:eastAsia="华文细黑" w:hAnsi="Arial" w:cs="Arial" w:hint="eastAsia"/>
                <w:sz w:val="18"/>
                <w:szCs w:val="18"/>
              </w:rPr>
              <w:t>8</w:t>
            </w:r>
            <w:r w:rsidRPr="0035516C">
              <w:rPr>
                <w:rFonts w:ascii="Arial" w:eastAsia="华文细黑" w:hAnsi="Arial" w:cs="Arial" w:hint="eastAsia"/>
                <w:sz w:val="18"/>
                <w:szCs w:val="18"/>
              </w:rPr>
              <w:t>号院</w:t>
            </w:r>
            <w:r w:rsidRPr="0035516C">
              <w:rPr>
                <w:rFonts w:ascii="Arial" w:eastAsia="华文细黑" w:hAnsi="Arial" w:cs="Arial" w:hint="eastAsia"/>
                <w:sz w:val="18"/>
                <w:szCs w:val="18"/>
              </w:rPr>
              <w:t>5</w:t>
            </w:r>
            <w:r w:rsidRPr="0035516C">
              <w:rPr>
                <w:rFonts w:ascii="Arial" w:eastAsia="华文细黑" w:hAnsi="Arial" w:cs="Arial" w:hint="eastAsia"/>
                <w:sz w:val="18"/>
                <w:szCs w:val="18"/>
              </w:rPr>
              <w:t>号楼</w:t>
            </w:r>
            <w:r w:rsidRPr="0035516C">
              <w:rPr>
                <w:rFonts w:ascii="Arial" w:eastAsia="华文细黑" w:hAnsi="Arial" w:cs="Arial" w:hint="eastAsia"/>
                <w:sz w:val="18"/>
                <w:szCs w:val="18"/>
              </w:rPr>
              <w:t>1</w:t>
            </w:r>
            <w:r w:rsidRPr="0035516C">
              <w:rPr>
                <w:rFonts w:ascii="Arial" w:eastAsia="华文细黑" w:hAnsi="Arial" w:cs="Arial" w:hint="eastAsia"/>
                <w:sz w:val="18"/>
                <w:szCs w:val="18"/>
              </w:rPr>
              <w:t>层</w:t>
            </w:r>
            <w:r w:rsidRPr="0035516C">
              <w:rPr>
                <w:rFonts w:ascii="Arial" w:eastAsia="华文细黑" w:hAnsi="Arial" w:cs="Arial" w:hint="eastAsia"/>
                <w:sz w:val="18"/>
                <w:szCs w:val="18"/>
              </w:rPr>
              <w:t>1-030</w:t>
            </w:r>
          </w:p>
        </w:tc>
        <w:tc>
          <w:tcPr>
            <w:tcW w:w="1413" w:type="dxa"/>
            <w:tcBorders>
              <w:top w:val="dotted" w:sz="2" w:space="0" w:color="auto"/>
              <w:left w:val="dotted" w:sz="2" w:space="0" w:color="auto"/>
              <w:bottom w:val="dotted" w:sz="2" w:space="0" w:color="auto"/>
              <w:right w:val="dotted" w:sz="2" w:space="0" w:color="auto"/>
            </w:tcBorders>
            <w:vAlign w:val="center"/>
          </w:tcPr>
          <w:p w14:paraId="58527C7F" w14:textId="77777777" w:rsidR="0035516C" w:rsidRPr="0035516C" w:rsidRDefault="0035516C" w:rsidP="0035516C">
            <w:pPr>
              <w:widowControl/>
              <w:adjustRightInd/>
              <w:snapToGrid w:val="0"/>
              <w:spacing w:before="0" w:after="0" w:line="240" w:lineRule="atLeast"/>
              <w:jc w:val="both"/>
              <w:textAlignment w:val="auto"/>
              <w:rPr>
                <w:rFonts w:ascii="Arial" w:eastAsia="华文细黑" w:hAnsi="Arial" w:cs="Arial"/>
                <w:sz w:val="18"/>
                <w:szCs w:val="18"/>
              </w:rPr>
            </w:pPr>
            <w:r w:rsidRPr="0035516C">
              <w:rPr>
                <w:rFonts w:ascii="Arial" w:eastAsia="华文细黑" w:hAnsi="Arial" w:cs="Arial" w:hint="eastAsia"/>
                <w:sz w:val="18"/>
                <w:szCs w:val="18"/>
              </w:rPr>
              <w:t xml:space="preserve">195.28 </w:t>
            </w:r>
          </w:p>
        </w:tc>
        <w:tc>
          <w:tcPr>
            <w:tcW w:w="1280" w:type="dxa"/>
            <w:tcBorders>
              <w:top w:val="dotted" w:sz="2" w:space="0" w:color="auto"/>
              <w:left w:val="dotted" w:sz="2" w:space="0" w:color="auto"/>
              <w:bottom w:val="dotted" w:sz="2" w:space="0" w:color="auto"/>
              <w:right w:val="dotted" w:sz="2" w:space="0" w:color="auto"/>
            </w:tcBorders>
            <w:vAlign w:val="center"/>
          </w:tcPr>
          <w:p w14:paraId="6F7F04AD" w14:textId="77777777" w:rsidR="0035516C" w:rsidRDefault="0035516C" w:rsidP="0035516C">
            <w:pPr>
              <w:snapToGrid w:val="0"/>
              <w:spacing w:line="240" w:lineRule="atLeast"/>
            </w:pPr>
            <w:r w:rsidRPr="008B6600">
              <w:rPr>
                <w:rFonts w:ascii="华文细黑" w:eastAsia="华文细黑" w:hAnsi="华文细黑" w:cs="Arial"/>
                <w:sz w:val="18"/>
                <w:szCs w:val="18"/>
              </w:rPr>
              <w:t>1层</w:t>
            </w:r>
          </w:p>
        </w:tc>
        <w:tc>
          <w:tcPr>
            <w:tcW w:w="2349" w:type="dxa"/>
            <w:tcBorders>
              <w:top w:val="dotted" w:sz="2" w:space="0" w:color="auto"/>
              <w:left w:val="dotted" w:sz="2" w:space="0" w:color="auto"/>
              <w:bottom w:val="dotted" w:sz="2" w:space="0" w:color="auto"/>
              <w:right w:val="dotted" w:sz="2" w:space="0" w:color="auto"/>
            </w:tcBorders>
            <w:vAlign w:val="center"/>
          </w:tcPr>
          <w:p w14:paraId="76E35A4E" w14:textId="77777777" w:rsidR="0035516C" w:rsidRPr="0035516C" w:rsidRDefault="0035516C" w:rsidP="0035516C">
            <w:pPr>
              <w:widowControl/>
              <w:adjustRightInd/>
              <w:snapToGrid w:val="0"/>
              <w:spacing w:before="0" w:after="0" w:line="240" w:lineRule="atLeast"/>
              <w:jc w:val="both"/>
              <w:textAlignment w:val="auto"/>
              <w:rPr>
                <w:rFonts w:ascii="Arial" w:eastAsia="华文细黑" w:hAnsi="Arial" w:cs="Arial"/>
                <w:sz w:val="18"/>
                <w:szCs w:val="18"/>
              </w:rPr>
            </w:pPr>
            <w:r w:rsidRPr="0035516C">
              <w:rPr>
                <w:rFonts w:ascii="Arial" w:eastAsia="华文细黑" w:hAnsi="Arial" w:cs="Arial" w:hint="eastAsia"/>
                <w:sz w:val="18"/>
                <w:szCs w:val="18"/>
              </w:rPr>
              <w:t>5.6~6.8</w:t>
            </w:r>
          </w:p>
        </w:tc>
      </w:tr>
      <w:tr w:rsidR="0035516C" w:rsidRPr="00783C56" w14:paraId="585E9EE3" w14:textId="77777777" w:rsidTr="0035516C">
        <w:trPr>
          <w:cantSplit/>
          <w:trHeight w:val="20"/>
          <w:jc w:val="center"/>
        </w:trPr>
        <w:tc>
          <w:tcPr>
            <w:tcW w:w="4257" w:type="dxa"/>
            <w:tcBorders>
              <w:top w:val="dotted" w:sz="2" w:space="0" w:color="auto"/>
              <w:left w:val="dotted" w:sz="2" w:space="0" w:color="auto"/>
              <w:bottom w:val="dotted" w:sz="2" w:space="0" w:color="auto"/>
              <w:right w:val="dotted" w:sz="2" w:space="0" w:color="auto"/>
            </w:tcBorders>
            <w:vAlign w:val="center"/>
          </w:tcPr>
          <w:p w14:paraId="71F6FEDD" w14:textId="77777777" w:rsidR="0035516C" w:rsidRPr="0035516C" w:rsidRDefault="0035516C" w:rsidP="0035516C">
            <w:pPr>
              <w:widowControl/>
              <w:adjustRightInd/>
              <w:snapToGrid w:val="0"/>
              <w:spacing w:before="0" w:after="0" w:line="240" w:lineRule="atLeast"/>
              <w:jc w:val="both"/>
              <w:textAlignment w:val="auto"/>
              <w:rPr>
                <w:rFonts w:ascii="Arial" w:eastAsia="华文细黑" w:hAnsi="Arial" w:cs="Arial"/>
                <w:sz w:val="18"/>
                <w:szCs w:val="18"/>
              </w:rPr>
            </w:pPr>
            <w:r w:rsidRPr="0035516C">
              <w:rPr>
                <w:rFonts w:ascii="Arial" w:eastAsia="华文细黑" w:hAnsi="Arial" w:cs="Arial" w:hint="eastAsia"/>
                <w:sz w:val="18"/>
                <w:szCs w:val="18"/>
              </w:rPr>
              <w:t>朝阳区新东路</w:t>
            </w:r>
            <w:r w:rsidRPr="0035516C">
              <w:rPr>
                <w:rFonts w:ascii="Arial" w:eastAsia="华文细黑" w:hAnsi="Arial" w:cs="Arial" w:hint="eastAsia"/>
                <w:sz w:val="18"/>
                <w:szCs w:val="18"/>
              </w:rPr>
              <w:t>8</w:t>
            </w:r>
            <w:r w:rsidRPr="0035516C">
              <w:rPr>
                <w:rFonts w:ascii="Arial" w:eastAsia="华文细黑" w:hAnsi="Arial" w:cs="Arial" w:hint="eastAsia"/>
                <w:sz w:val="18"/>
                <w:szCs w:val="18"/>
              </w:rPr>
              <w:t>号院</w:t>
            </w:r>
            <w:r w:rsidRPr="0035516C">
              <w:rPr>
                <w:rFonts w:ascii="Arial" w:eastAsia="华文细黑" w:hAnsi="Arial" w:cs="Arial" w:hint="eastAsia"/>
                <w:sz w:val="18"/>
                <w:szCs w:val="18"/>
              </w:rPr>
              <w:t>5</w:t>
            </w:r>
            <w:r w:rsidRPr="0035516C">
              <w:rPr>
                <w:rFonts w:ascii="Arial" w:eastAsia="华文细黑" w:hAnsi="Arial" w:cs="Arial" w:hint="eastAsia"/>
                <w:sz w:val="18"/>
                <w:szCs w:val="18"/>
              </w:rPr>
              <w:t>号楼</w:t>
            </w:r>
            <w:r w:rsidRPr="0035516C">
              <w:rPr>
                <w:rFonts w:ascii="Arial" w:eastAsia="华文细黑" w:hAnsi="Arial" w:cs="Arial" w:hint="eastAsia"/>
                <w:sz w:val="18"/>
                <w:szCs w:val="18"/>
              </w:rPr>
              <w:t>1</w:t>
            </w:r>
            <w:r w:rsidRPr="0035516C">
              <w:rPr>
                <w:rFonts w:ascii="Arial" w:eastAsia="华文细黑" w:hAnsi="Arial" w:cs="Arial" w:hint="eastAsia"/>
                <w:sz w:val="18"/>
                <w:szCs w:val="18"/>
              </w:rPr>
              <w:t>层</w:t>
            </w:r>
            <w:r w:rsidRPr="0035516C">
              <w:rPr>
                <w:rFonts w:ascii="Arial" w:eastAsia="华文细黑" w:hAnsi="Arial" w:cs="Arial" w:hint="eastAsia"/>
                <w:sz w:val="18"/>
                <w:szCs w:val="18"/>
              </w:rPr>
              <w:t>1-032</w:t>
            </w:r>
          </w:p>
        </w:tc>
        <w:tc>
          <w:tcPr>
            <w:tcW w:w="1413" w:type="dxa"/>
            <w:tcBorders>
              <w:top w:val="dotted" w:sz="2" w:space="0" w:color="auto"/>
              <w:left w:val="dotted" w:sz="2" w:space="0" w:color="auto"/>
              <w:bottom w:val="dotted" w:sz="2" w:space="0" w:color="auto"/>
              <w:right w:val="dotted" w:sz="2" w:space="0" w:color="auto"/>
            </w:tcBorders>
            <w:vAlign w:val="center"/>
          </w:tcPr>
          <w:p w14:paraId="2B9C605E" w14:textId="77777777" w:rsidR="0035516C" w:rsidRPr="0035516C" w:rsidRDefault="0035516C" w:rsidP="0035516C">
            <w:pPr>
              <w:widowControl/>
              <w:adjustRightInd/>
              <w:snapToGrid w:val="0"/>
              <w:spacing w:before="0" w:after="0" w:line="240" w:lineRule="atLeast"/>
              <w:jc w:val="both"/>
              <w:textAlignment w:val="auto"/>
              <w:rPr>
                <w:rFonts w:ascii="Arial" w:eastAsia="华文细黑" w:hAnsi="Arial" w:cs="Arial"/>
                <w:sz w:val="18"/>
                <w:szCs w:val="18"/>
              </w:rPr>
            </w:pPr>
            <w:r w:rsidRPr="0035516C">
              <w:rPr>
                <w:rFonts w:ascii="Arial" w:eastAsia="华文细黑" w:hAnsi="Arial" w:cs="Arial" w:hint="eastAsia"/>
                <w:sz w:val="18"/>
                <w:szCs w:val="18"/>
              </w:rPr>
              <w:t xml:space="preserve">245.01 </w:t>
            </w:r>
          </w:p>
        </w:tc>
        <w:tc>
          <w:tcPr>
            <w:tcW w:w="1280" w:type="dxa"/>
            <w:tcBorders>
              <w:top w:val="dotted" w:sz="2" w:space="0" w:color="auto"/>
              <w:left w:val="dotted" w:sz="2" w:space="0" w:color="auto"/>
              <w:bottom w:val="dotted" w:sz="2" w:space="0" w:color="auto"/>
              <w:right w:val="dotted" w:sz="2" w:space="0" w:color="auto"/>
            </w:tcBorders>
            <w:vAlign w:val="center"/>
          </w:tcPr>
          <w:p w14:paraId="2929C832" w14:textId="77777777" w:rsidR="0035516C" w:rsidRDefault="0035516C" w:rsidP="0035516C">
            <w:pPr>
              <w:snapToGrid w:val="0"/>
              <w:spacing w:line="240" w:lineRule="atLeast"/>
            </w:pPr>
            <w:r w:rsidRPr="008B6600">
              <w:rPr>
                <w:rFonts w:ascii="华文细黑" w:eastAsia="华文细黑" w:hAnsi="华文细黑" w:cs="Arial"/>
                <w:sz w:val="18"/>
                <w:szCs w:val="18"/>
              </w:rPr>
              <w:t>1层</w:t>
            </w:r>
          </w:p>
        </w:tc>
        <w:tc>
          <w:tcPr>
            <w:tcW w:w="2349" w:type="dxa"/>
            <w:tcBorders>
              <w:top w:val="dotted" w:sz="2" w:space="0" w:color="auto"/>
              <w:left w:val="dotted" w:sz="2" w:space="0" w:color="auto"/>
              <w:bottom w:val="dotted" w:sz="2" w:space="0" w:color="auto"/>
              <w:right w:val="dotted" w:sz="2" w:space="0" w:color="auto"/>
            </w:tcBorders>
            <w:vAlign w:val="center"/>
          </w:tcPr>
          <w:p w14:paraId="42F1FC08" w14:textId="77777777" w:rsidR="0035516C" w:rsidRPr="0035516C" w:rsidRDefault="0035516C" w:rsidP="0035516C">
            <w:pPr>
              <w:widowControl/>
              <w:adjustRightInd/>
              <w:snapToGrid w:val="0"/>
              <w:spacing w:before="0" w:after="0" w:line="240" w:lineRule="atLeast"/>
              <w:jc w:val="both"/>
              <w:textAlignment w:val="auto"/>
              <w:rPr>
                <w:rFonts w:ascii="Arial" w:eastAsia="华文细黑" w:hAnsi="Arial" w:cs="Arial"/>
                <w:sz w:val="18"/>
                <w:szCs w:val="18"/>
              </w:rPr>
            </w:pPr>
            <w:r w:rsidRPr="0035516C">
              <w:rPr>
                <w:rFonts w:ascii="Arial" w:eastAsia="华文细黑" w:hAnsi="Arial" w:cs="Arial" w:hint="eastAsia"/>
                <w:sz w:val="18"/>
                <w:szCs w:val="18"/>
              </w:rPr>
              <w:t>5.4~6.6</w:t>
            </w:r>
          </w:p>
        </w:tc>
      </w:tr>
      <w:tr w:rsidR="0035516C" w:rsidRPr="00783C56" w14:paraId="26AF1029" w14:textId="77777777" w:rsidTr="0035516C">
        <w:trPr>
          <w:cantSplit/>
          <w:trHeight w:val="20"/>
          <w:jc w:val="center"/>
        </w:trPr>
        <w:tc>
          <w:tcPr>
            <w:tcW w:w="4257" w:type="dxa"/>
            <w:tcBorders>
              <w:top w:val="dotted" w:sz="2" w:space="0" w:color="auto"/>
              <w:left w:val="dotted" w:sz="2" w:space="0" w:color="auto"/>
              <w:bottom w:val="dotted" w:sz="2" w:space="0" w:color="auto"/>
              <w:right w:val="dotted" w:sz="2" w:space="0" w:color="auto"/>
            </w:tcBorders>
            <w:vAlign w:val="center"/>
          </w:tcPr>
          <w:p w14:paraId="41025E74" w14:textId="77777777" w:rsidR="0035516C" w:rsidRPr="0035516C" w:rsidRDefault="0035516C" w:rsidP="0035516C">
            <w:pPr>
              <w:widowControl/>
              <w:adjustRightInd/>
              <w:snapToGrid w:val="0"/>
              <w:spacing w:before="0" w:after="0" w:line="240" w:lineRule="atLeast"/>
              <w:jc w:val="both"/>
              <w:textAlignment w:val="auto"/>
              <w:rPr>
                <w:rFonts w:ascii="Arial" w:eastAsia="华文细黑" w:hAnsi="Arial" w:cs="Arial"/>
                <w:sz w:val="18"/>
                <w:szCs w:val="18"/>
              </w:rPr>
            </w:pPr>
            <w:r w:rsidRPr="0035516C">
              <w:rPr>
                <w:rFonts w:ascii="Arial" w:eastAsia="华文细黑" w:hAnsi="Arial" w:cs="Arial" w:hint="eastAsia"/>
                <w:sz w:val="18"/>
                <w:szCs w:val="18"/>
              </w:rPr>
              <w:t>朝阳区新东路</w:t>
            </w:r>
            <w:r w:rsidRPr="0035516C">
              <w:rPr>
                <w:rFonts w:ascii="Arial" w:eastAsia="华文细黑" w:hAnsi="Arial" w:cs="Arial" w:hint="eastAsia"/>
                <w:sz w:val="18"/>
                <w:szCs w:val="18"/>
              </w:rPr>
              <w:t>8</w:t>
            </w:r>
            <w:r w:rsidRPr="0035516C">
              <w:rPr>
                <w:rFonts w:ascii="Arial" w:eastAsia="华文细黑" w:hAnsi="Arial" w:cs="Arial" w:hint="eastAsia"/>
                <w:sz w:val="18"/>
                <w:szCs w:val="18"/>
              </w:rPr>
              <w:t>号院</w:t>
            </w:r>
            <w:r w:rsidRPr="0035516C">
              <w:rPr>
                <w:rFonts w:ascii="Arial" w:eastAsia="华文细黑" w:hAnsi="Arial" w:cs="Arial" w:hint="eastAsia"/>
                <w:sz w:val="18"/>
                <w:szCs w:val="18"/>
              </w:rPr>
              <w:t>5</w:t>
            </w:r>
            <w:r w:rsidRPr="0035516C">
              <w:rPr>
                <w:rFonts w:ascii="Arial" w:eastAsia="华文细黑" w:hAnsi="Arial" w:cs="Arial" w:hint="eastAsia"/>
                <w:sz w:val="18"/>
                <w:szCs w:val="18"/>
              </w:rPr>
              <w:t>号楼</w:t>
            </w:r>
            <w:r w:rsidRPr="0035516C">
              <w:rPr>
                <w:rFonts w:ascii="Arial" w:eastAsia="华文细黑" w:hAnsi="Arial" w:cs="Arial" w:hint="eastAsia"/>
                <w:sz w:val="18"/>
                <w:szCs w:val="18"/>
              </w:rPr>
              <w:t>1</w:t>
            </w:r>
            <w:r w:rsidRPr="0035516C">
              <w:rPr>
                <w:rFonts w:ascii="Arial" w:eastAsia="华文细黑" w:hAnsi="Arial" w:cs="Arial" w:hint="eastAsia"/>
                <w:sz w:val="18"/>
                <w:szCs w:val="18"/>
              </w:rPr>
              <w:t>层</w:t>
            </w:r>
            <w:r w:rsidRPr="0035516C">
              <w:rPr>
                <w:rFonts w:ascii="Arial" w:eastAsia="华文细黑" w:hAnsi="Arial" w:cs="Arial" w:hint="eastAsia"/>
                <w:sz w:val="18"/>
                <w:szCs w:val="18"/>
              </w:rPr>
              <w:t>1-033</w:t>
            </w:r>
          </w:p>
        </w:tc>
        <w:tc>
          <w:tcPr>
            <w:tcW w:w="1413" w:type="dxa"/>
            <w:tcBorders>
              <w:top w:val="dotted" w:sz="2" w:space="0" w:color="auto"/>
              <w:left w:val="dotted" w:sz="2" w:space="0" w:color="auto"/>
              <w:bottom w:val="dotted" w:sz="2" w:space="0" w:color="auto"/>
              <w:right w:val="dotted" w:sz="2" w:space="0" w:color="auto"/>
            </w:tcBorders>
            <w:vAlign w:val="center"/>
          </w:tcPr>
          <w:p w14:paraId="12EE68E0" w14:textId="77777777" w:rsidR="0035516C" w:rsidRPr="0035516C" w:rsidRDefault="0035516C" w:rsidP="0035516C">
            <w:pPr>
              <w:widowControl/>
              <w:adjustRightInd/>
              <w:snapToGrid w:val="0"/>
              <w:spacing w:before="0" w:after="0" w:line="240" w:lineRule="atLeast"/>
              <w:jc w:val="both"/>
              <w:textAlignment w:val="auto"/>
              <w:rPr>
                <w:rFonts w:ascii="Arial" w:eastAsia="华文细黑" w:hAnsi="Arial" w:cs="Arial"/>
                <w:sz w:val="18"/>
                <w:szCs w:val="18"/>
              </w:rPr>
            </w:pPr>
            <w:r w:rsidRPr="0035516C">
              <w:rPr>
                <w:rFonts w:ascii="Arial" w:eastAsia="华文细黑" w:hAnsi="Arial" w:cs="Arial" w:hint="eastAsia"/>
                <w:sz w:val="18"/>
                <w:szCs w:val="18"/>
              </w:rPr>
              <w:t xml:space="preserve">98.08 </w:t>
            </w:r>
          </w:p>
        </w:tc>
        <w:tc>
          <w:tcPr>
            <w:tcW w:w="1280" w:type="dxa"/>
            <w:tcBorders>
              <w:top w:val="dotted" w:sz="2" w:space="0" w:color="auto"/>
              <w:left w:val="dotted" w:sz="2" w:space="0" w:color="auto"/>
              <w:bottom w:val="dotted" w:sz="2" w:space="0" w:color="auto"/>
              <w:right w:val="dotted" w:sz="2" w:space="0" w:color="auto"/>
            </w:tcBorders>
            <w:vAlign w:val="center"/>
          </w:tcPr>
          <w:p w14:paraId="5F3A1FF5" w14:textId="77777777" w:rsidR="0035516C" w:rsidRDefault="0035516C" w:rsidP="0035516C">
            <w:pPr>
              <w:snapToGrid w:val="0"/>
              <w:spacing w:line="240" w:lineRule="atLeast"/>
            </w:pPr>
            <w:r w:rsidRPr="008B6600">
              <w:rPr>
                <w:rFonts w:ascii="华文细黑" w:eastAsia="华文细黑" w:hAnsi="华文细黑" w:cs="Arial"/>
                <w:sz w:val="18"/>
                <w:szCs w:val="18"/>
              </w:rPr>
              <w:t>1层</w:t>
            </w:r>
          </w:p>
        </w:tc>
        <w:tc>
          <w:tcPr>
            <w:tcW w:w="2349" w:type="dxa"/>
            <w:tcBorders>
              <w:top w:val="dotted" w:sz="2" w:space="0" w:color="auto"/>
              <w:left w:val="dotted" w:sz="2" w:space="0" w:color="auto"/>
              <w:bottom w:val="dotted" w:sz="2" w:space="0" w:color="auto"/>
              <w:right w:val="dotted" w:sz="2" w:space="0" w:color="auto"/>
            </w:tcBorders>
            <w:vAlign w:val="center"/>
          </w:tcPr>
          <w:p w14:paraId="53E8D7E3" w14:textId="77777777" w:rsidR="0035516C" w:rsidRPr="0035516C" w:rsidRDefault="0035516C" w:rsidP="0035516C">
            <w:pPr>
              <w:widowControl/>
              <w:adjustRightInd/>
              <w:snapToGrid w:val="0"/>
              <w:spacing w:before="0" w:after="0" w:line="240" w:lineRule="atLeast"/>
              <w:jc w:val="both"/>
              <w:textAlignment w:val="auto"/>
              <w:rPr>
                <w:rFonts w:ascii="Arial" w:eastAsia="华文细黑" w:hAnsi="Arial" w:cs="Arial"/>
                <w:sz w:val="18"/>
                <w:szCs w:val="18"/>
              </w:rPr>
            </w:pPr>
            <w:r w:rsidRPr="0035516C">
              <w:rPr>
                <w:rFonts w:ascii="Arial" w:eastAsia="华文细黑" w:hAnsi="Arial" w:cs="Arial" w:hint="eastAsia"/>
                <w:sz w:val="18"/>
                <w:szCs w:val="18"/>
              </w:rPr>
              <w:t>5.7~6.9</w:t>
            </w:r>
          </w:p>
        </w:tc>
      </w:tr>
      <w:tr w:rsidR="0035516C" w:rsidRPr="00783C56" w14:paraId="2F47C0AE" w14:textId="77777777" w:rsidTr="0035516C">
        <w:trPr>
          <w:cantSplit/>
          <w:trHeight w:val="20"/>
          <w:jc w:val="center"/>
        </w:trPr>
        <w:tc>
          <w:tcPr>
            <w:tcW w:w="4257" w:type="dxa"/>
            <w:tcBorders>
              <w:top w:val="dotted" w:sz="2" w:space="0" w:color="auto"/>
              <w:left w:val="dotted" w:sz="2" w:space="0" w:color="auto"/>
              <w:bottom w:val="dotted" w:sz="2" w:space="0" w:color="auto"/>
              <w:right w:val="dotted" w:sz="2" w:space="0" w:color="auto"/>
            </w:tcBorders>
            <w:vAlign w:val="center"/>
          </w:tcPr>
          <w:p w14:paraId="250BAF91" w14:textId="77777777" w:rsidR="0035516C" w:rsidRPr="0035516C" w:rsidRDefault="0035516C" w:rsidP="0035516C">
            <w:pPr>
              <w:widowControl/>
              <w:adjustRightInd/>
              <w:snapToGrid w:val="0"/>
              <w:spacing w:before="0" w:after="0" w:line="240" w:lineRule="atLeast"/>
              <w:jc w:val="both"/>
              <w:textAlignment w:val="auto"/>
              <w:rPr>
                <w:rFonts w:ascii="Arial" w:eastAsia="华文细黑" w:hAnsi="Arial" w:cs="Arial"/>
                <w:sz w:val="18"/>
                <w:szCs w:val="18"/>
              </w:rPr>
            </w:pPr>
            <w:r w:rsidRPr="0035516C">
              <w:rPr>
                <w:rFonts w:ascii="Arial" w:eastAsia="华文细黑" w:hAnsi="Arial" w:cs="Arial" w:hint="eastAsia"/>
                <w:sz w:val="18"/>
                <w:szCs w:val="18"/>
              </w:rPr>
              <w:t>朝阳区新东路</w:t>
            </w:r>
            <w:r w:rsidRPr="0035516C">
              <w:rPr>
                <w:rFonts w:ascii="Arial" w:eastAsia="华文细黑" w:hAnsi="Arial" w:cs="Arial" w:hint="eastAsia"/>
                <w:sz w:val="18"/>
                <w:szCs w:val="18"/>
              </w:rPr>
              <w:t>8</w:t>
            </w:r>
            <w:r w:rsidRPr="0035516C">
              <w:rPr>
                <w:rFonts w:ascii="Arial" w:eastAsia="华文细黑" w:hAnsi="Arial" w:cs="Arial" w:hint="eastAsia"/>
                <w:sz w:val="18"/>
                <w:szCs w:val="18"/>
              </w:rPr>
              <w:t>号院</w:t>
            </w:r>
            <w:r w:rsidRPr="0035516C">
              <w:rPr>
                <w:rFonts w:ascii="Arial" w:eastAsia="华文细黑" w:hAnsi="Arial" w:cs="Arial" w:hint="eastAsia"/>
                <w:sz w:val="18"/>
                <w:szCs w:val="18"/>
              </w:rPr>
              <w:t>5</w:t>
            </w:r>
            <w:r w:rsidRPr="0035516C">
              <w:rPr>
                <w:rFonts w:ascii="Arial" w:eastAsia="华文细黑" w:hAnsi="Arial" w:cs="Arial" w:hint="eastAsia"/>
                <w:sz w:val="18"/>
                <w:szCs w:val="18"/>
              </w:rPr>
              <w:t>号楼</w:t>
            </w:r>
            <w:r w:rsidRPr="0035516C">
              <w:rPr>
                <w:rFonts w:ascii="Arial" w:eastAsia="华文细黑" w:hAnsi="Arial" w:cs="Arial" w:hint="eastAsia"/>
                <w:sz w:val="18"/>
                <w:szCs w:val="18"/>
              </w:rPr>
              <w:t>1</w:t>
            </w:r>
            <w:r w:rsidRPr="0035516C">
              <w:rPr>
                <w:rFonts w:ascii="Arial" w:eastAsia="华文细黑" w:hAnsi="Arial" w:cs="Arial" w:hint="eastAsia"/>
                <w:sz w:val="18"/>
                <w:szCs w:val="18"/>
              </w:rPr>
              <w:t>层</w:t>
            </w:r>
            <w:r w:rsidRPr="0035516C">
              <w:rPr>
                <w:rFonts w:ascii="Arial" w:eastAsia="华文细黑" w:hAnsi="Arial" w:cs="Arial" w:hint="eastAsia"/>
                <w:sz w:val="18"/>
                <w:szCs w:val="18"/>
              </w:rPr>
              <w:t>1-035</w:t>
            </w:r>
          </w:p>
        </w:tc>
        <w:tc>
          <w:tcPr>
            <w:tcW w:w="1413" w:type="dxa"/>
            <w:tcBorders>
              <w:top w:val="dotted" w:sz="2" w:space="0" w:color="auto"/>
              <w:left w:val="dotted" w:sz="2" w:space="0" w:color="auto"/>
              <w:bottom w:val="dotted" w:sz="2" w:space="0" w:color="auto"/>
              <w:right w:val="dotted" w:sz="2" w:space="0" w:color="auto"/>
            </w:tcBorders>
            <w:vAlign w:val="center"/>
          </w:tcPr>
          <w:p w14:paraId="4C5B09C5" w14:textId="77777777" w:rsidR="0035516C" w:rsidRPr="0035516C" w:rsidRDefault="0035516C" w:rsidP="0035516C">
            <w:pPr>
              <w:widowControl/>
              <w:adjustRightInd/>
              <w:snapToGrid w:val="0"/>
              <w:spacing w:before="0" w:after="0" w:line="240" w:lineRule="atLeast"/>
              <w:jc w:val="both"/>
              <w:textAlignment w:val="auto"/>
              <w:rPr>
                <w:rFonts w:ascii="Arial" w:eastAsia="华文细黑" w:hAnsi="Arial" w:cs="Arial"/>
                <w:sz w:val="18"/>
                <w:szCs w:val="18"/>
              </w:rPr>
            </w:pPr>
            <w:r w:rsidRPr="0035516C">
              <w:rPr>
                <w:rFonts w:ascii="Arial" w:eastAsia="华文细黑" w:hAnsi="Arial" w:cs="Arial" w:hint="eastAsia"/>
                <w:sz w:val="18"/>
                <w:szCs w:val="18"/>
              </w:rPr>
              <w:t xml:space="preserve">80.90 </w:t>
            </w:r>
          </w:p>
        </w:tc>
        <w:tc>
          <w:tcPr>
            <w:tcW w:w="1280" w:type="dxa"/>
            <w:tcBorders>
              <w:top w:val="dotted" w:sz="2" w:space="0" w:color="auto"/>
              <w:left w:val="dotted" w:sz="2" w:space="0" w:color="auto"/>
              <w:bottom w:val="dotted" w:sz="2" w:space="0" w:color="auto"/>
              <w:right w:val="dotted" w:sz="2" w:space="0" w:color="auto"/>
            </w:tcBorders>
            <w:vAlign w:val="center"/>
          </w:tcPr>
          <w:p w14:paraId="5B9297F7" w14:textId="77777777" w:rsidR="0035516C" w:rsidRDefault="0035516C" w:rsidP="0035516C">
            <w:pPr>
              <w:snapToGrid w:val="0"/>
              <w:spacing w:line="240" w:lineRule="atLeast"/>
            </w:pPr>
            <w:r w:rsidRPr="008B6600">
              <w:rPr>
                <w:rFonts w:ascii="华文细黑" w:eastAsia="华文细黑" w:hAnsi="华文细黑" w:cs="Arial"/>
                <w:sz w:val="18"/>
                <w:szCs w:val="18"/>
              </w:rPr>
              <w:t>1层</w:t>
            </w:r>
          </w:p>
        </w:tc>
        <w:tc>
          <w:tcPr>
            <w:tcW w:w="2349" w:type="dxa"/>
            <w:tcBorders>
              <w:top w:val="dotted" w:sz="2" w:space="0" w:color="auto"/>
              <w:left w:val="dotted" w:sz="2" w:space="0" w:color="auto"/>
              <w:bottom w:val="dotted" w:sz="2" w:space="0" w:color="auto"/>
              <w:right w:val="dotted" w:sz="2" w:space="0" w:color="auto"/>
            </w:tcBorders>
            <w:vAlign w:val="center"/>
          </w:tcPr>
          <w:p w14:paraId="21DCD0EC" w14:textId="77777777" w:rsidR="0035516C" w:rsidRPr="0035516C" w:rsidRDefault="0035516C" w:rsidP="0035516C">
            <w:pPr>
              <w:widowControl/>
              <w:adjustRightInd/>
              <w:snapToGrid w:val="0"/>
              <w:spacing w:before="0" w:after="0" w:line="240" w:lineRule="atLeast"/>
              <w:jc w:val="both"/>
              <w:textAlignment w:val="auto"/>
              <w:rPr>
                <w:rFonts w:ascii="Arial" w:eastAsia="华文细黑" w:hAnsi="Arial" w:cs="Arial"/>
                <w:sz w:val="18"/>
                <w:szCs w:val="18"/>
              </w:rPr>
            </w:pPr>
            <w:r w:rsidRPr="0035516C">
              <w:rPr>
                <w:rFonts w:ascii="Arial" w:eastAsia="华文细黑" w:hAnsi="Arial" w:cs="Arial" w:hint="eastAsia"/>
                <w:sz w:val="18"/>
                <w:szCs w:val="18"/>
              </w:rPr>
              <w:t>5.7~6.9</w:t>
            </w:r>
          </w:p>
        </w:tc>
      </w:tr>
      <w:tr w:rsidR="0035516C" w:rsidRPr="00783C56" w14:paraId="3BD00A98" w14:textId="77777777" w:rsidTr="0035516C">
        <w:trPr>
          <w:cantSplit/>
          <w:trHeight w:val="20"/>
          <w:jc w:val="center"/>
        </w:trPr>
        <w:tc>
          <w:tcPr>
            <w:tcW w:w="4257" w:type="dxa"/>
            <w:tcBorders>
              <w:top w:val="dotted" w:sz="2" w:space="0" w:color="auto"/>
              <w:left w:val="dotted" w:sz="2" w:space="0" w:color="auto"/>
              <w:bottom w:val="dotted" w:sz="2" w:space="0" w:color="auto"/>
              <w:right w:val="dotted" w:sz="2" w:space="0" w:color="auto"/>
            </w:tcBorders>
            <w:vAlign w:val="center"/>
          </w:tcPr>
          <w:p w14:paraId="6EB7AFF8" w14:textId="77777777" w:rsidR="0035516C" w:rsidRPr="0035516C" w:rsidRDefault="0035516C" w:rsidP="0035516C">
            <w:pPr>
              <w:widowControl/>
              <w:adjustRightInd/>
              <w:snapToGrid w:val="0"/>
              <w:spacing w:before="0" w:after="0" w:line="240" w:lineRule="atLeast"/>
              <w:jc w:val="both"/>
              <w:textAlignment w:val="auto"/>
              <w:rPr>
                <w:rFonts w:ascii="Arial" w:eastAsia="华文细黑" w:hAnsi="Arial" w:cs="Arial"/>
                <w:sz w:val="18"/>
                <w:szCs w:val="18"/>
              </w:rPr>
            </w:pPr>
            <w:r w:rsidRPr="0035516C">
              <w:rPr>
                <w:rFonts w:ascii="Arial" w:eastAsia="华文细黑" w:hAnsi="Arial" w:cs="Arial" w:hint="eastAsia"/>
                <w:sz w:val="18"/>
                <w:szCs w:val="18"/>
              </w:rPr>
              <w:t>朝阳区新东路</w:t>
            </w:r>
            <w:r w:rsidRPr="0035516C">
              <w:rPr>
                <w:rFonts w:ascii="Arial" w:eastAsia="华文细黑" w:hAnsi="Arial" w:cs="Arial" w:hint="eastAsia"/>
                <w:sz w:val="18"/>
                <w:szCs w:val="18"/>
              </w:rPr>
              <w:t>8</w:t>
            </w:r>
            <w:r w:rsidRPr="0035516C">
              <w:rPr>
                <w:rFonts w:ascii="Arial" w:eastAsia="华文细黑" w:hAnsi="Arial" w:cs="Arial" w:hint="eastAsia"/>
                <w:sz w:val="18"/>
                <w:szCs w:val="18"/>
              </w:rPr>
              <w:t>号院</w:t>
            </w:r>
            <w:r w:rsidRPr="0035516C">
              <w:rPr>
                <w:rFonts w:ascii="Arial" w:eastAsia="华文细黑" w:hAnsi="Arial" w:cs="Arial" w:hint="eastAsia"/>
                <w:sz w:val="18"/>
                <w:szCs w:val="18"/>
              </w:rPr>
              <w:t>5</w:t>
            </w:r>
            <w:r w:rsidRPr="0035516C">
              <w:rPr>
                <w:rFonts w:ascii="Arial" w:eastAsia="华文细黑" w:hAnsi="Arial" w:cs="Arial" w:hint="eastAsia"/>
                <w:sz w:val="18"/>
                <w:szCs w:val="18"/>
              </w:rPr>
              <w:t>号楼</w:t>
            </w:r>
            <w:r w:rsidRPr="0035516C">
              <w:rPr>
                <w:rFonts w:ascii="Arial" w:eastAsia="华文细黑" w:hAnsi="Arial" w:cs="Arial" w:hint="eastAsia"/>
                <w:sz w:val="18"/>
                <w:szCs w:val="18"/>
              </w:rPr>
              <w:t>1</w:t>
            </w:r>
            <w:r w:rsidRPr="0035516C">
              <w:rPr>
                <w:rFonts w:ascii="Arial" w:eastAsia="华文细黑" w:hAnsi="Arial" w:cs="Arial" w:hint="eastAsia"/>
                <w:sz w:val="18"/>
                <w:szCs w:val="18"/>
              </w:rPr>
              <w:t>层</w:t>
            </w:r>
            <w:r w:rsidRPr="0035516C">
              <w:rPr>
                <w:rFonts w:ascii="Arial" w:eastAsia="华文细黑" w:hAnsi="Arial" w:cs="Arial" w:hint="eastAsia"/>
                <w:sz w:val="18"/>
                <w:szCs w:val="18"/>
              </w:rPr>
              <w:t>1-036</w:t>
            </w:r>
          </w:p>
        </w:tc>
        <w:tc>
          <w:tcPr>
            <w:tcW w:w="1413" w:type="dxa"/>
            <w:tcBorders>
              <w:top w:val="dotted" w:sz="2" w:space="0" w:color="auto"/>
              <w:left w:val="dotted" w:sz="2" w:space="0" w:color="auto"/>
              <w:bottom w:val="dotted" w:sz="2" w:space="0" w:color="auto"/>
              <w:right w:val="dotted" w:sz="2" w:space="0" w:color="auto"/>
            </w:tcBorders>
            <w:vAlign w:val="center"/>
          </w:tcPr>
          <w:p w14:paraId="17E6B85B" w14:textId="77777777" w:rsidR="0035516C" w:rsidRPr="0035516C" w:rsidRDefault="0035516C" w:rsidP="0035516C">
            <w:pPr>
              <w:widowControl/>
              <w:adjustRightInd/>
              <w:snapToGrid w:val="0"/>
              <w:spacing w:before="0" w:after="0" w:line="240" w:lineRule="atLeast"/>
              <w:jc w:val="both"/>
              <w:textAlignment w:val="auto"/>
              <w:rPr>
                <w:rFonts w:ascii="Arial" w:eastAsia="华文细黑" w:hAnsi="Arial" w:cs="Arial"/>
                <w:sz w:val="18"/>
                <w:szCs w:val="18"/>
              </w:rPr>
            </w:pPr>
            <w:r w:rsidRPr="0035516C">
              <w:rPr>
                <w:rFonts w:ascii="Arial" w:eastAsia="华文细黑" w:hAnsi="Arial" w:cs="Arial" w:hint="eastAsia"/>
                <w:sz w:val="18"/>
                <w:szCs w:val="18"/>
              </w:rPr>
              <w:t xml:space="preserve">317.93 </w:t>
            </w:r>
          </w:p>
        </w:tc>
        <w:tc>
          <w:tcPr>
            <w:tcW w:w="1280" w:type="dxa"/>
            <w:tcBorders>
              <w:top w:val="dotted" w:sz="2" w:space="0" w:color="auto"/>
              <w:left w:val="dotted" w:sz="2" w:space="0" w:color="auto"/>
              <w:bottom w:val="dotted" w:sz="2" w:space="0" w:color="auto"/>
              <w:right w:val="dotted" w:sz="2" w:space="0" w:color="auto"/>
            </w:tcBorders>
            <w:vAlign w:val="center"/>
          </w:tcPr>
          <w:p w14:paraId="093B26E5" w14:textId="77777777" w:rsidR="0035516C" w:rsidRDefault="0035516C" w:rsidP="0035516C">
            <w:pPr>
              <w:snapToGrid w:val="0"/>
              <w:spacing w:line="240" w:lineRule="atLeast"/>
            </w:pPr>
            <w:r w:rsidRPr="008B6600">
              <w:rPr>
                <w:rFonts w:ascii="华文细黑" w:eastAsia="华文细黑" w:hAnsi="华文细黑" w:cs="Arial"/>
                <w:sz w:val="18"/>
                <w:szCs w:val="18"/>
              </w:rPr>
              <w:t>1层</w:t>
            </w:r>
          </w:p>
        </w:tc>
        <w:tc>
          <w:tcPr>
            <w:tcW w:w="2349" w:type="dxa"/>
            <w:tcBorders>
              <w:top w:val="dotted" w:sz="2" w:space="0" w:color="auto"/>
              <w:left w:val="dotted" w:sz="2" w:space="0" w:color="auto"/>
              <w:bottom w:val="dotted" w:sz="2" w:space="0" w:color="auto"/>
              <w:right w:val="dotted" w:sz="2" w:space="0" w:color="auto"/>
            </w:tcBorders>
            <w:vAlign w:val="center"/>
          </w:tcPr>
          <w:p w14:paraId="3D4FDCA2" w14:textId="77777777" w:rsidR="0035516C" w:rsidRPr="0035516C" w:rsidRDefault="0035516C" w:rsidP="0035516C">
            <w:pPr>
              <w:widowControl/>
              <w:adjustRightInd/>
              <w:snapToGrid w:val="0"/>
              <w:spacing w:before="0" w:after="0" w:line="240" w:lineRule="atLeast"/>
              <w:jc w:val="both"/>
              <w:textAlignment w:val="auto"/>
              <w:rPr>
                <w:rFonts w:ascii="Arial" w:eastAsia="华文细黑" w:hAnsi="Arial" w:cs="Arial"/>
                <w:sz w:val="18"/>
                <w:szCs w:val="18"/>
              </w:rPr>
            </w:pPr>
            <w:r w:rsidRPr="0035516C">
              <w:rPr>
                <w:rFonts w:ascii="Arial" w:eastAsia="华文细黑" w:hAnsi="Arial" w:cs="Arial" w:hint="eastAsia"/>
                <w:sz w:val="18"/>
                <w:szCs w:val="18"/>
              </w:rPr>
              <w:t>5.3~6.5</w:t>
            </w:r>
          </w:p>
        </w:tc>
      </w:tr>
      <w:tr w:rsidR="0035516C" w:rsidRPr="00783C56" w14:paraId="2C685F90" w14:textId="77777777" w:rsidTr="0035516C">
        <w:trPr>
          <w:cantSplit/>
          <w:trHeight w:val="20"/>
          <w:jc w:val="center"/>
        </w:trPr>
        <w:tc>
          <w:tcPr>
            <w:tcW w:w="4257" w:type="dxa"/>
            <w:tcBorders>
              <w:top w:val="dotted" w:sz="2" w:space="0" w:color="auto"/>
              <w:left w:val="dotted" w:sz="2" w:space="0" w:color="auto"/>
              <w:bottom w:val="dotted" w:sz="2" w:space="0" w:color="auto"/>
              <w:right w:val="dotted" w:sz="2" w:space="0" w:color="auto"/>
            </w:tcBorders>
            <w:vAlign w:val="center"/>
          </w:tcPr>
          <w:p w14:paraId="37333798" w14:textId="77777777" w:rsidR="0035516C" w:rsidRPr="0035516C" w:rsidRDefault="0035516C" w:rsidP="0035516C">
            <w:pPr>
              <w:widowControl/>
              <w:adjustRightInd/>
              <w:snapToGrid w:val="0"/>
              <w:spacing w:before="0" w:after="0" w:line="240" w:lineRule="atLeast"/>
              <w:jc w:val="both"/>
              <w:textAlignment w:val="auto"/>
              <w:rPr>
                <w:rFonts w:ascii="Arial" w:eastAsia="华文细黑" w:hAnsi="Arial" w:cs="Arial"/>
                <w:sz w:val="18"/>
                <w:szCs w:val="18"/>
              </w:rPr>
            </w:pPr>
            <w:r w:rsidRPr="0035516C">
              <w:rPr>
                <w:rFonts w:ascii="Arial" w:eastAsia="华文细黑" w:hAnsi="Arial" w:cs="Arial" w:hint="eastAsia"/>
                <w:sz w:val="18"/>
                <w:szCs w:val="18"/>
              </w:rPr>
              <w:t>朝阳区新东路</w:t>
            </w:r>
            <w:r w:rsidRPr="0035516C">
              <w:rPr>
                <w:rFonts w:ascii="Arial" w:eastAsia="华文细黑" w:hAnsi="Arial" w:cs="Arial" w:hint="eastAsia"/>
                <w:sz w:val="18"/>
                <w:szCs w:val="18"/>
              </w:rPr>
              <w:t>8</w:t>
            </w:r>
            <w:r w:rsidRPr="0035516C">
              <w:rPr>
                <w:rFonts w:ascii="Arial" w:eastAsia="华文细黑" w:hAnsi="Arial" w:cs="Arial" w:hint="eastAsia"/>
                <w:sz w:val="18"/>
                <w:szCs w:val="18"/>
              </w:rPr>
              <w:t>号院</w:t>
            </w:r>
            <w:r w:rsidRPr="0035516C">
              <w:rPr>
                <w:rFonts w:ascii="Arial" w:eastAsia="华文细黑" w:hAnsi="Arial" w:cs="Arial" w:hint="eastAsia"/>
                <w:sz w:val="18"/>
                <w:szCs w:val="18"/>
              </w:rPr>
              <w:t>1</w:t>
            </w:r>
            <w:r w:rsidRPr="0035516C">
              <w:rPr>
                <w:rFonts w:ascii="Arial" w:eastAsia="华文细黑" w:hAnsi="Arial" w:cs="Arial" w:hint="eastAsia"/>
                <w:sz w:val="18"/>
                <w:szCs w:val="18"/>
              </w:rPr>
              <w:t>、</w:t>
            </w:r>
            <w:r w:rsidRPr="0035516C">
              <w:rPr>
                <w:rFonts w:ascii="Arial" w:eastAsia="华文细黑" w:hAnsi="Arial" w:cs="Arial" w:hint="eastAsia"/>
                <w:sz w:val="18"/>
                <w:szCs w:val="18"/>
              </w:rPr>
              <w:t>2</w:t>
            </w:r>
            <w:r w:rsidRPr="0035516C">
              <w:rPr>
                <w:rFonts w:ascii="Arial" w:eastAsia="华文细黑" w:hAnsi="Arial" w:cs="Arial" w:hint="eastAsia"/>
                <w:sz w:val="18"/>
                <w:szCs w:val="18"/>
              </w:rPr>
              <w:t>、</w:t>
            </w:r>
            <w:r w:rsidRPr="0035516C">
              <w:rPr>
                <w:rFonts w:ascii="Arial" w:eastAsia="华文细黑" w:hAnsi="Arial" w:cs="Arial" w:hint="eastAsia"/>
                <w:sz w:val="18"/>
                <w:szCs w:val="18"/>
              </w:rPr>
              <w:t>3</w:t>
            </w:r>
            <w:r w:rsidRPr="0035516C">
              <w:rPr>
                <w:rFonts w:ascii="Arial" w:eastAsia="华文细黑" w:hAnsi="Arial" w:cs="Arial" w:hint="eastAsia"/>
                <w:sz w:val="18"/>
                <w:szCs w:val="18"/>
              </w:rPr>
              <w:t>、</w:t>
            </w:r>
            <w:r w:rsidRPr="0035516C">
              <w:rPr>
                <w:rFonts w:ascii="Arial" w:eastAsia="华文细黑" w:hAnsi="Arial" w:cs="Arial" w:hint="eastAsia"/>
                <w:sz w:val="18"/>
                <w:szCs w:val="18"/>
              </w:rPr>
              <w:t>4</w:t>
            </w:r>
            <w:r w:rsidRPr="0035516C">
              <w:rPr>
                <w:rFonts w:ascii="Arial" w:eastAsia="华文细黑" w:hAnsi="Arial" w:cs="Arial" w:hint="eastAsia"/>
                <w:sz w:val="18"/>
                <w:szCs w:val="18"/>
              </w:rPr>
              <w:t>、</w:t>
            </w:r>
            <w:r w:rsidRPr="0035516C">
              <w:rPr>
                <w:rFonts w:ascii="Arial" w:eastAsia="华文细黑" w:hAnsi="Arial" w:cs="Arial" w:hint="eastAsia"/>
                <w:sz w:val="18"/>
                <w:szCs w:val="18"/>
              </w:rPr>
              <w:t>5</w:t>
            </w:r>
            <w:r w:rsidRPr="0035516C">
              <w:rPr>
                <w:rFonts w:ascii="Arial" w:eastAsia="华文细黑" w:hAnsi="Arial" w:cs="Arial" w:hint="eastAsia"/>
                <w:sz w:val="18"/>
                <w:szCs w:val="18"/>
              </w:rPr>
              <w:t>号楼</w:t>
            </w:r>
            <w:r w:rsidRPr="0035516C">
              <w:rPr>
                <w:rFonts w:ascii="Arial" w:eastAsia="华文细黑" w:hAnsi="Arial" w:cs="Arial" w:hint="eastAsia"/>
                <w:sz w:val="18"/>
                <w:szCs w:val="18"/>
              </w:rPr>
              <w:t>-1-009</w:t>
            </w:r>
          </w:p>
        </w:tc>
        <w:tc>
          <w:tcPr>
            <w:tcW w:w="1413" w:type="dxa"/>
            <w:tcBorders>
              <w:top w:val="dotted" w:sz="2" w:space="0" w:color="auto"/>
              <w:left w:val="dotted" w:sz="2" w:space="0" w:color="auto"/>
              <w:bottom w:val="dotted" w:sz="2" w:space="0" w:color="auto"/>
              <w:right w:val="dotted" w:sz="2" w:space="0" w:color="auto"/>
            </w:tcBorders>
            <w:vAlign w:val="center"/>
          </w:tcPr>
          <w:p w14:paraId="42E89BE8" w14:textId="77777777" w:rsidR="0035516C" w:rsidRPr="0035516C" w:rsidRDefault="0035516C" w:rsidP="0035516C">
            <w:pPr>
              <w:widowControl/>
              <w:adjustRightInd/>
              <w:snapToGrid w:val="0"/>
              <w:spacing w:before="0" w:after="0" w:line="240" w:lineRule="atLeast"/>
              <w:jc w:val="both"/>
              <w:textAlignment w:val="auto"/>
              <w:rPr>
                <w:rFonts w:ascii="Arial" w:eastAsia="华文细黑" w:hAnsi="Arial" w:cs="Arial"/>
                <w:sz w:val="18"/>
                <w:szCs w:val="18"/>
              </w:rPr>
            </w:pPr>
            <w:r w:rsidRPr="0035516C">
              <w:rPr>
                <w:rFonts w:ascii="Arial" w:eastAsia="华文细黑" w:hAnsi="Arial" w:cs="Arial" w:hint="eastAsia"/>
                <w:sz w:val="18"/>
                <w:szCs w:val="18"/>
              </w:rPr>
              <w:t>193.29</w:t>
            </w:r>
          </w:p>
        </w:tc>
        <w:tc>
          <w:tcPr>
            <w:tcW w:w="1280" w:type="dxa"/>
            <w:tcBorders>
              <w:top w:val="dotted" w:sz="2" w:space="0" w:color="auto"/>
              <w:left w:val="dotted" w:sz="2" w:space="0" w:color="auto"/>
              <w:bottom w:val="dotted" w:sz="2" w:space="0" w:color="auto"/>
              <w:right w:val="dotted" w:sz="2" w:space="0" w:color="auto"/>
            </w:tcBorders>
            <w:vAlign w:val="center"/>
          </w:tcPr>
          <w:p w14:paraId="70B1FD61" w14:textId="77777777" w:rsidR="0035516C" w:rsidRPr="00783C56" w:rsidRDefault="0035516C" w:rsidP="0035516C">
            <w:pPr>
              <w:widowControl/>
              <w:adjustRightInd/>
              <w:snapToGrid w:val="0"/>
              <w:spacing w:before="0" w:after="0" w:line="240" w:lineRule="atLeast"/>
              <w:jc w:val="both"/>
              <w:textAlignment w:val="auto"/>
              <w:rPr>
                <w:rFonts w:ascii="华文细黑" w:eastAsia="华文细黑" w:hAnsi="华文细黑" w:cs="Arial"/>
                <w:sz w:val="18"/>
                <w:szCs w:val="18"/>
              </w:rPr>
            </w:pPr>
            <w:r w:rsidRPr="00783C56">
              <w:rPr>
                <w:rFonts w:ascii="华文细黑" w:eastAsia="华文细黑" w:hAnsi="华文细黑" w:cs="Arial"/>
                <w:sz w:val="18"/>
                <w:szCs w:val="18"/>
              </w:rPr>
              <w:t>-1层</w:t>
            </w:r>
          </w:p>
        </w:tc>
        <w:tc>
          <w:tcPr>
            <w:tcW w:w="2349" w:type="dxa"/>
            <w:tcBorders>
              <w:top w:val="dotted" w:sz="2" w:space="0" w:color="auto"/>
              <w:left w:val="dotted" w:sz="2" w:space="0" w:color="auto"/>
              <w:bottom w:val="dotted" w:sz="2" w:space="0" w:color="auto"/>
              <w:right w:val="dotted" w:sz="2" w:space="0" w:color="auto"/>
            </w:tcBorders>
            <w:vAlign w:val="center"/>
          </w:tcPr>
          <w:p w14:paraId="775253DE" w14:textId="77777777" w:rsidR="0035516C" w:rsidRPr="0035516C" w:rsidRDefault="0035516C" w:rsidP="0035516C">
            <w:pPr>
              <w:widowControl/>
              <w:adjustRightInd/>
              <w:snapToGrid w:val="0"/>
              <w:spacing w:before="0" w:after="0" w:line="240" w:lineRule="atLeast"/>
              <w:jc w:val="both"/>
              <w:textAlignment w:val="auto"/>
              <w:rPr>
                <w:rFonts w:ascii="Arial" w:eastAsia="华文细黑" w:hAnsi="Arial" w:cs="Arial"/>
                <w:sz w:val="18"/>
                <w:szCs w:val="18"/>
              </w:rPr>
            </w:pPr>
            <w:r w:rsidRPr="0035516C">
              <w:rPr>
                <w:rFonts w:ascii="Arial" w:eastAsia="华文细黑" w:hAnsi="Arial" w:cs="Arial" w:hint="eastAsia"/>
                <w:sz w:val="18"/>
                <w:szCs w:val="18"/>
              </w:rPr>
              <w:t>3.0~3.6</w:t>
            </w:r>
          </w:p>
        </w:tc>
      </w:tr>
      <w:tr w:rsidR="0035516C" w:rsidRPr="00783C56" w14:paraId="7685E089" w14:textId="77777777" w:rsidTr="0035516C">
        <w:trPr>
          <w:cantSplit/>
          <w:trHeight w:val="20"/>
          <w:jc w:val="center"/>
        </w:trPr>
        <w:tc>
          <w:tcPr>
            <w:tcW w:w="4257" w:type="dxa"/>
            <w:tcBorders>
              <w:top w:val="dotted" w:sz="2" w:space="0" w:color="auto"/>
              <w:left w:val="dotted" w:sz="2" w:space="0" w:color="auto"/>
              <w:bottom w:val="dotted" w:sz="2" w:space="0" w:color="auto"/>
              <w:right w:val="dotted" w:sz="2" w:space="0" w:color="auto"/>
            </w:tcBorders>
            <w:vAlign w:val="center"/>
          </w:tcPr>
          <w:p w14:paraId="3B26F127" w14:textId="77777777" w:rsidR="0035516C" w:rsidRPr="0035516C" w:rsidRDefault="0035516C" w:rsidP="0035516C">
            <w:pPr>
              <w:widowControl/>
              <w:adjustRightInd/>
              <w:snapToGrid w:val="0"/>
              <w:spacing w:before="0" w:after="0" w:line="240" w:lineRule="atLeast"/>
              <w:jc w:val="both"/>
              <w:textAlignment w:val="auto"/>
              <w:rPr>
                <w:rFonts w:ascii="Arial" w:eastAsia="华文细黑" w:hAnsi="Arial" w:cs="Arial"/>
                <w:sz w:val="18"/>
                <w:szCs w:val="18"/>
              </w:rPr>
            </w:pPr>
            <w:r w:rsidRPr="0035516C">
              <w:rPr>
                <w:rFonts w:ascii="Arial" w:eastAsia="华文细黑" w:hAnsi="Arial" w:cs="Arial" w:hint="eastAsia"/>
                <w:sz w:val="18"/>
                <w:szCs w:val="18"/>
              </w:rPr>
              <w:t>朝阳区新东路</w:t>
            </w:r>
            <w:r w:rsidRPr="0035516C">
              <w:rPr>
                <w:rFonts w:ascii="Arial" w:eastAsia="华文细黑" w:hAnsi="Arial" w:cs="Arial" w:hint="eastAsia"/>
                <w:sz w:val="18"/>
                <w:szCs w:val="18"/>
              </w:rPr>
              <w:t>8</w:t>
            </w:r>
            <w:r w:rsidRPr="0035516C">
              <w:rPr>
                <w:rFonts w:ascii="Arial" w:eastAsia="华文细黑" w:hAnsi="Arial" w:cs="Arial" w:hint="eastAsia"/>
                <w:sz w:val="18"/>
                <w:szCs w:val="18"/>
              </w:rPr>
              <w:t>号院</w:t>
            </w:r>
            <w:r w:rsidRPr="0035516C">
              <w:rPr>
                <w:rFonts w:ascii="Arial" w:eastAsia="华文细黑" w:hAnsi="Arial" w:cs="Arial" w:hint="eastAsia"/>
                <w:sz w:val="18"/>
                <w:szCs w:val="18"/>
              </w:rPr>
              <w:t>1</w:t>
            </w:r>
            <w:r w:rsidRPr="0035516C">
              <w:rPr>
                <w:rFonts w:ascii="Arial" w:eastAsia="华文细黑" w:hAnsi="Arial" w:cs="Arial" w:hint="eastAsia"/>
                <w:sz w:val="18"/>
                <w:szCs w:val="18"/>
              </w:rPr>
              <w:t>、</w:t>
            </w:r>
            <w:r w:rsidRPr="0035516C">
              <w:rPr>
                <w:rFonts w:ascii="Arial" w:eastAsia="华文细黑" w:hAnsi="Arial" w:cs="Arial" w:hint="eastAsia"/>
                <w:sz w:val="18"/>
                <w:szCs w:val="18"/>
              </w:rPr>
              <w:t>2</w:t>
            </w:r>
            <w:r w:rsidRPr="0035516C">
              <w:rPr>
                <w:rFonts w:ascii="Arial" w:eastAsia="华文细黑" w:hAnsi="Arial" w:cs="Arial" w:hint="eastAsia"/>
                <w:sz w:val="18"/>
                <w:szCs w:val="18"/>
              </w:rPr>
              <w:t>、</w:t>
            </w:r>
            <w:r w:rsidRPr="0035516C">
              <w:rPr>
                <w:rFonts w:ascii="Arial" w:eastAsia="华文细黑" w:hAnsi="Arial" w:cs="Arial" w:hint="eastAsia"/>
                <w:sz w:val="18"/>
                <w:szCs w:val="18"/>
              </w:rPr>
              <w:t>3</w:t>
            </w:r>
            <w:r w:rsidRPr="0035516C">
              <w:rPr>
                <w:rFonts w:ascii="Arial" w:eastAsia="华文细黑" w:hAnsi="Arial" w:cs="Arial" w:hint="eastAsia"/>
                <w:sz w:val="18"/>
                <w:szCs w:val="18"/>
              </w:rPr>
              <w:t>、</w:t>
            </w:r>
            <w:r w:rsidRPr="0035516C">
              <w:rPr>
                <w:rFonts w:ascii="Arial" w:eastAsia="华文细黑" w:hAnsi="Arial" w:cs="Arial" w:hint="eastAsia"/>
                <w:sz w:val="18"/>
                <w:szCs w:val="18"/>
              </w:rPr>
              <w:t>4</w:t>
            </w:r>
            <w:r w:rsidRPr="0035516C">
              <w:rPr>
                <w:rFonts w:ascii="Arial" w:eastAsia="华文细黑" w:hAnsi="Arial" w:cs="Arial" w:hint="eastAsia"/>
                <w:sz w:val="18"/>
                <w:szCs w:val="18"/>
              </w:rPr>
              <w:t>、</w:t>
            </w:r>
            <w:r w:rsidRPr="0035516C">
              <w:rPr>
                <w:rFonts w:ascii="Arial" w:eastAsia="华文细黑" w:hAnsi="Arial" w:cs="Arial" w:hint="eastAsia"/>
                <w:sz w:val="18"/>
                <w:szCs w:val="18"/>
              </w:rPr>
              <w:t>5</w:t>
            </w:r>
            <w:r w:rsidRPr="0035516C">
              <w:rPr>
                <w:rFonts w:ascii="Arial" w:eastAsia="华文细黑" w:hAnsi="Arial" w:cs="Arial" w:hint="eastAsia"/>
                <w:sz w:val="18"/>
                <w:szCs w:val="18"/>
              </w:rPr>
              <w:t>号楼</w:t>
            </w:r>
            <w:r w:rsidRPr="0035516C">
              <w:rPr>
                <w:rFonts w:ascii="Arial" w:eastAsia="华文细黑" w:hAnsi="Arial" w:cs="Arial" w:hint="eastAsia"/>
                <w:sz w:val="18"/>
                <w:szCs w:val="18"/>
              </w:rPr>
              <w:t>-1-034</w:t>
            </w:r>
          </w:p>
        </w:tc>
        <w:tc>
          <w:tcPr>
            <w:tcW w:w="1413" w:type="dxa"/>
            <w:tcBorders>
              <w:top w:val="dotted" w:sz="2" w:space="0" w:color="auto"/>
              <w:left w:val="dotted" w:sz="2" w:space="0" w:color="auto"/>
              <w:bottom w:val="dotted" w:sz="2" w:space="0" w:color="auto"/>
              <w:right w:val="dotted" w:sz="2" w:space="0" w:color="auto"/>
            </w:tcBorders>
            <w:vAlign w:val="center"/>
          </w:tcPr>
          <w:p w14:paraId="5FFE36D7" w14:textId="77777777" w:rsidR="0035516C" w:rsidRPr="0035516C" w:rsidRDefault="0035516C" w:rsidP="0035516C">
            <w:pPr>
              <w:widowControl/>
              <w:adjustRightInd/>
              <w:snapToGrid w:val="0"/>
              <w:spacing w:before="0" w:after="0" w:line="240" w:lineRule="atLeast"/>
              <w:jc w:val="both"/>
              <w:textAlignment w:val="auto"/>
              <w:rPr>
                <w:rFonts w:ascii="Arial" w:eastAsia="华文细黑" w:hAnsi="Arial" w:cs="Arial"/>
                <w:sz w:val="18"/>
                <w:szCs w:val="18"/>
              </w:rPr>
            </w:pPr>
            <w:r w:rsidRPr="0035516C">
              <w:rPr>
                <w:rFonts w:ascii="Arial" w:eastAsia="华文细黑" w:hAnsi="Arial" w:cs="Arial" w:hint="eastAsia"/>
                <w:sz w:val="18"/>
                <w:szCs w:val="18"/>
              </w:rPr>
              <w:t>136.5</w:t>
            </w:r>
          </w:p>
        </w:tc>
        <w:tc>
          <w:tcPr>
            <w:tcW w:w="1280" w:type="dxa"/>
            <w:tcBorders>
              <w:top w:val="dotted" w:sz="2" w:space="0" w:color="auto"/>
              <w:left w:val="dotted" w:sz="2" w:space="0" w:color="auto"/>
              <w:bottom w:val="dotted" w:sz="2" w:space="0" w:color="auto"/>
              <w:right w:val="dotted" w:sz="2" w:space="0" w:color="auto"/>
            </w:tcBorders>
            <w:vAlign w:val="center"/>
          </w:tcPr>
          <w:p w14:paraId="368AAF7F" w14:textId="77777777" w:rsidR="0035516C" w:rsidRPr="00783C56" w:rsidRDefault="0035516C" w:rsidP="0035516C">
            <w:pPr>
              <w:widowControl/>
              <w:adjustRightInd/>
              <w:snapToGrid w:val="0"/>
              <w:spacing w:before="0" w:after="0" w:line="240" w:lineRule="atLeast"/>
              <w:jc w:val="both"/>
              <w:textAlignment w:val="auto"/>
              <w:rPr>
                <w:rFonts w:ascii="华文细黑" w:eastAsia="华文细黑" w:hAnsi="华文细黑" w:cs="Arial"/>
                <w:sz w:val="18"/>
                <w:szCs w:val="18"/>
              </w:rPr>
            </w:pPr>
            <w:r w:rsidRPr="00783C56">
              <w:rPr>
                <w:rFonts w:ascii="华文细黑" w:eastAsia="华文细黑" w:hAnsi="华文细黑" w:cs="Arial"/>
                <w:sz w:val="18"/>
                <w:szCs w:val="18"/>
              </w:rPr>
              <w:t>-1层</w:t>
            </w:r>
          </w:p>
        </w:tc>
        <w:tc>
          <w:tcPr>
            <w:tcW w:w="2349" w:type="dxa"/>
            <w:tcBorders>
              <w:top w:val="dotted" w:sz="2" w:space="0" w:color="auto"/>
              <w:left w:val="dotted" w:sz="2" w:space="0" w:color="auto"/>
              <w:bottom w:val="dotted" w:sz="2" w:space="0" w:color="auto"/>
              <w:right w:val="dotted" w:sz="2" w:space="0" w:color="auto"/>
            </w:tcBorders>
            <w:vAlign w:val="center"/>
          </w:tcPr>
          <w:p w14:paraId="017B695E" w14:textId="77777777" w:rsidR="0035516C" w:rsidRPr="0035516C" w:rsidRDefault="0035516C" w:rsidP="0035516C">
            <w:pPr>
              <w:widowControl/>
              <w:adjustRightInd/>
              <w:snapToGrid w:val="0"/>
              <w:spacing w:before="0" w:after="0" w:line="240" w:lineRule="atLeast"/>
              <w:jc w:val="both"/>
              <w:textAlignment w:val="auto"/>
              <w:rPr>
                <w:rFonts w:ascii="Arial" w:eastAsia="华文细黑" w:hAnsi="Arial" w:cs="Arial"/>
                <w:sz w:val="18"/>
                <w:szCs w:val="18"/>
              </w:rPr>
            </w:pPr>
            <w:r w:rsidRPr="0035516C">
              <w:rPr>
                <w:rFonts w:ascii="Arial" w:eastAsia="华文细黑" w:hAnsi="Arial" w:cs="Arial" w:hint="eastAsia"/>
                <w:sz w:val="18"/>
                <w:szCs w:val="18"/>
              </w:rPr>
              <w:t>3.0~3.6</w:t>
            </w:r>
          </w:p>
        </w:tc>
      </w:tr>
      <w:tr w:rsidR="0035516C" w:rsidRPr="00783C56" w14:paraId="142C3BB0" w14:textId="77777777" w:rsidTr="0035516C">
        <w:trPr>
          <w:cantSplit/>
          <w:trHeight w:val="20"/>
          <w:jc w:val="center"/>
        </w:trPr>
        <w:tc>
          <w:tcPr>
            <w:tcW w:w="4257" w:type="dxa"/>
            <w:tcBorders>
              <w:top w:val="dotted" w:sz="2" w:space="0" w:color="auto"/>
              <w:left w:val="dotted" w:sz="2" w:space="0" w:color="auto"/>
              <w:bottom w:val="thinThickThinSmallGap" w:sz="12" w:space="0" w:color="auto"/>
              <w:right w:val="dotted" w:sz="2" w:space="0" w:color="auto"/>
            </w:tcBorders>
            <w:vAlign w:val="center"/>
          </w:tcPr>
          <w:p w14:paraId="0903DA1D" w14:textId="77777777" w:rsidR="0035516C" w:rsidRPr="0035516C" w:rsidRDefault="0035516C" w:rsidP="0035516C">
            <w:pPr>
              <w:widowControl/>
              <w:adjustRightInd/>
              <w:snapToGrid w:val="0"/>
              <w:spacing w:before="0" w:after="0" w:line="240" w:lineRule="atLeast"/>
              <w:jc w:val="both"/>
              <w:textAlignment w:val="auto"/>
              <w:rPr>
                <w:rFonts w:ascii="Arial" w:eastAsia="华文细黑" w:hAnsi="Arial" w:cs="Arial"/>
                <w:sz w:val="18"/>
                <w:szCs w:val="18"/>
              </w:rPr>
            </w:pPr>
            <w:r w:rsidRPr="0035516C">
              <w:rPr>
                <w:rFonts w:ascii="Arial" w:eastAsia="华文细黑" w:hAnsi="Arial" w:cs="Arial" w:hint="eastAsia"/>
                <w:sz w:val="18"/>
                <w:szCs w:val="18"/>
              </w:rPr>
              <w:t>朝阳区新东路</w:t>
            </w:r>
            <w:r w:rsidRPr="0035516C">
              <w:rPr>
                <w:rFonts w:ascii="Arial" w:eastAsia="华文细黑" w:hAnsi="Arial" w:cs="Arial" w:hint="eastAsia"/>
                <w:sz w:val="18"/>
                <w:szCs w:val="18"/>
              </w:rPr>
              <w:t>8</w:t>
            </w:r>
            <w:r w:rsidRPr="0035516C">
              <w:rPr>
                <w:rFonts w:ascii="Arial" w:eastAsia="华文细黑" w:hAnsi="Arial" w:cs="Arial" w:hint="eastAsia"/>
                <w:sz w:val="18"/>
                <w:szCs w:val="18"/>
              </w:rPr>
              <w:t>号院</w:t>
            </w:r>
            <w:r w:rsidRPr="0035516C">
              <w:rPr>
                <w:rFonts w:ascii="Arial" w:eastAsia="华文细黑" w:hAnsi="Arial" w:cs="Arial" w:hint="eastAsia"/>
                <w:sz w:val="18"/>
                <w:szCs w:val="18"/>
              </w:rPr>
              <w:t>1</w:t>
            </w:r>
            <w:r w:rsidRPr="0035516C">
              <w:rPr>
                <w:rFonts w:ascii="Arial" w:eastAsia="华文细黑" w:hAnsi="Arial" w:cs="Arial" w:hint="eastAsia"/>
                <w:sz w:val="18"/>
                <w:szCs w:val="18"/>
              </w:rPr>
              <w:t>、</w:t>
            </w:r>
            <w:r w:rsidRPr="0035516C">
              <w:rPr>
                <w:rFonts w:ascii="Arial" w:eastAsia="华文细黑" w:hAnsi="Arial" w:cs="Arial" w:hint="eastAsia"/>
                <w:sz w:val="18"/>
                <w:szCs w:val="18"/>
              </w:rPr>
              <w:t>2</w:t>
            </w:r>
            <w:r w:rsidRPr="0035516C">
              <w:rPr>
                <w:rFonts w:ascii="Arial" w:eastAsia="华文细黑" w:hAnsi="Arial" w:cs="Arial" w:hint="eastAsia"/>
                <w:sz w:val="18"/>
                <w:szCs w:val="18"/>
              </w:rPr>
              <w:t>、</w:t>
            </w:r>
            <w:r w:rsidRPr="0035516C">
              <w:rPr>
                <w:rFonts w:ascii="Arial" w:eastAsia="华文细黑" w:hAnsi="Arial" w:cs="Arial" w:hint="eastAsia"/>
                <w:sz w:val="18"/>
                <w:szCs w:val="18"/>
              </w:rPr>
              <w:t>3</w:t>
            </w:r>
            <w:r w:rsidRPr="0035516C">
              <w:rPr>
                <w:rFonts w:ascii="Arial" w:eastAsia="华文细黑" w:hAnsi="Arial" w:cs="Arial" w:hint="eastAsia"/>
                <w:sz w:val="18"/>
                <w:szCs w:val="18"/>
              </w:rPr>
              <w:t>、</w:t>
            </w:r>
            <w:r w:rsidRPr="0035516C">
              <w:rPr>
                <w:rFonts w:ascii="Arial" w:eastAsia="华文细黑" w:hAnsi="Arial" w:cs="Arial" w:hint="eastAsia"/>
                <w:sz w:val="18"/>
                <w:szCs w:val="18"/>
              </w:rPr>
              <w:t>4</w:t>
            </w:r>
            <w:r w:rsidRPr="0035516C">
              <w:rPr>
                <w:rFonts w:ascii="Arial" w:eastAsia="华文细黑" w:hAnsi="Arial" w:cs="Arial" w:hint="eastAsia"/>
                <w:sz w:val="18"/>
                <w:szCs w:val="18"/>
              </w:rPr>
              <w:t>、</w:t>
            </w:r>
            <w:r w:rsidRPr="0035516C">
              <w:rPr>
                <w:rFonts w:ascii="Arial" w:eastAsia="华文细黑" w:hAnsi="Arial" w:cs="Arial" w:hint="eastAsia"/>
                <w:sz w:val="18"/>
                <w:szCs w:val="18"/>
              </w:rPr>
              <w:t>5</w:t>
            </w:r>
            <w:r w:rsidRPr="0035516C">
              <w:rPr>
                <w:rFonts w:ascii="Arial" w:eastAsia="华文细黑" w:hAnsi="Arial" w:cs="Arial" w:hint="eastAsia"/>
                <w:sz w:val="18"/>
                <w:szCs w:val="18"/>
              </w:rPr>
              <w:t>号楼</w:t>
            </w:r>
            <w:r w:rsidRPr="0035516C">
              <w:rPr>
                <w:rFonts w:ascii="Arial" w:eastAsia="华文细黑" w:hAnsi="Arial" w:cs="Arial" w:hint="eastAsia"/>
                <w:sz w:val="18"/>
                <w:szCs w:val="18"/>
              </w:rPr>
              <w:t>-1-035</w:t>
            </w:r>
          </w:p>
        </w:tc>
        <w:tc>
          <w:tcPr>
            <w:tcW w:w="1413" w:type="dxa"/>
            <w:tcBorders>
              <w:top w:val="dotted" w:sz="2" w:space="0" w:color="auto"/>
              <w:left w:val="dotted" w:sz="2" w:space="0" w:color="auto"/>
              <w:bottom w:val="thinThickThinSmallGap" w:sz="12" w:space="0" w:color="auto"/>
              <w:right w:val="dotted" w:sz="2" w:space="0" w:color="auto"/>
            </w:tcBorders>
            <w:vAlign w:val="center"/>
          </w:tcPr>
          <w:p w14:paraId="73D35097" w14:textId="77777777" w:rsidR="0035516C" w:rsidRPr="0035516C" w:rsidRDefault="0035516C" w:rsidP="0035516C">
            <w:pPr>
              <w:widowControl/>
              <w:adjustRightInd/>
              <w:snapToGrid w:val="0"/>
              <w:spacing w:before="0" w:after="0" w:line="240" w:lineRule="atLeast"/>
              <w:jc w:val="both"/>
              <w:textAlignment w:val="auto"/>
              <w:rPr>
                <w:rFonts w:ascii="Arial" w:eastAsia="华文细黑" w:hAnsi="Arial" w:cs="Arial"/>
                <w:sz w:val="18"/>
                <w:szCs w:val="18"/>
              </w:rPr>
            </w:pPr>
            <w:r w:rsidRPr="0035516C">
              <w:rPr>
                <w:rFonts w:ascii="Arial" w:eastAsia="华文细黑" w:hAnsi="Arial" w:cs="Arial" w:hint="eastAsia"/>
                <w:sz w:val="18"/>
                <w:szCs w:val="18"/>
              </w:rPr>
              <w:t>56.5</w:t>
            </w:r>
          </w:p>
        </w:tc>
        <w:tc>
          <w:tcPr>
            <w:tcW w:w="1280" w:type="dxa"/>
            <w:tcBorders>
              <w:top w:val="dotted" w:sz="2" w:space="0" w:color="auto"/>
              <w:left w:val="dotted" w:sz="2" w:space="0" w:color="auto"/>
              <w:bottom w:val="thinThickThinSmallGap" w:sz="12" w:space="0" w:color="auto"/>
              <w:right w:val="dotted" w:sz="2" w:space="0" w:color="auto"/>
            </w:tcBorders>
            <w:vAlign w:val="center"/>
          </w:tcPr>
          <w:p w14:paraId="0CC7AAB1" w14:textId="77777777" w:rsidR="0035516C" w:rsidRPr="00783C56" w:rsidRDefault="0035516C" w:rsidP="0035516C">
            <w:pPr>
              <w:widowControl/>
              <w:adjustRightInd/>
              <w:snapToGrid w:val="0"/>
              <w:spacing w:before="0" w:after="0" w:line="240" w:lineRule="atLeast"/>
              <w:jc w:val="both"/>
              <w:textAlignment w:val="auto"/>
              <w:rPr>
                <w:rFonts w:ascii="华文细黑" w:eastAsia="华文细黑" w:hAnsi="华文细黑" w:cs="Arial"/>
                <w:sz w:val="18"/>
                <w:szCs w:val="18"/>
              </w:rPr>
            </w:pPr>
            <w:r w:rsidRPr="00783C56">
              <w:rPr>
                <w:rFonts w:ascii="华文细黑" w:eastAsia="华文细黑" w:hAnsi="华文细黑" w:cs="Arial"/>
                <w:sz w:val="18"/>
                <w:szCs w:val="18"/>
              </w:rPr>
              <w:t>-1层</w:t>
            </w:r>
          </w:p>
        </w:tc>
        <w:tc>
          <w:tcPr>
            <w:tcW w:w="2349" w:type="dxa"/>
            <w:tcBorders>
              <w:top w:val="dotted" w:sz="2" w:space="0" w:color="auto"/>
              <w:left w:val="dotted" w:sz="2" w:space="0" w:color="auto"/>
              <w:bottom w:val="thinThickThinSmallGap" w:sz="12" w:space="0" w:color="auto"/>
              <w:right w:val="dotted" w:sz="2" w:space="0" w:color="auto"/>
            </w:tcBorders>
            <w:vAlign w:val="center"/>
          </w:tcPr>
          <w:p w14:paraId="62EC0943" w14:textId="77777777" w:rsidR="0035516C" w:rsidRPr="0035516C" w:rsidRDefault="0035516C" w:rsidP="0035516C">
            <w:pPr>
              <w:widowControl/>
              <w:adjustRightInd/>
              <w:snapToGrid w:val="0"/>
              <w:spacing w:before="0" w:after="0" w:line="240" w:lineRule="atLeast"/>
              <w:jc w:val="both"/>
              <w:textAlignment w:val="auto"/>
              <w:rPr>
                <w:rFonts w:ascii="Arial" w:eastAsia="华文细黑" w:hAnsi="Arial" w:cs="Arial"/>
                <w:sz w:val="18"/>
                <w:szCs w:val="18"/>
              </w:rPr>
            </w:pPr>
            <w:r w:rsidRPr="0035516C">
              <w:rPr>
                <w:rFonts w:ascii="Arial" w:eastAsia="华文细黑" w:hAnsi="Arial" w:cs="Arial" w:hint="eastAsia"/>
                <w:sz w:val="18"/>
                <w:szCs w:val="18"/>
              </w:rPr>
              <w:t>3.1~3.7</w:t>
            </w:r>
          </w:p>
        </w:tc>
      </w:tr>
    </w:tbl>
    <w:bookmarkEnd w:id="10"/>
    <w:p w14:paraId="7FFA9B70" w14:textId="77777777" w:rsidR="00E87660" w:rsidRPr="00783C56" w:rsidRDefault="00E87660" w:rsidP="00E87660">
      <w:pPr>
        <w:widowControl/>
        <w:adjustRightInd/>
        <w:spacing w:before="0" w:after="0" w:line="240" w:lineRule="auto"/>
        <w:ind w:firstLineChars="100" w:firstLine="180"/>
        <w:jc w:val="both"/>
        <w:textAlignment w:val="auto"/>
        <w:rPr>
          <w:rFonts w:ascii="Arial" w:eastAsia="华文细黑" w:hAnsi="Arial" w:cs="宋体"/>
          <w:sz w:val="18"/>
          <w:szCs w:val="18"/>
        </w:rPr>
      </w:pPr>
      <w:r w:rsidRPr="00783C56">
        <w:rPr>
          <w:rFonts w:ascii="Arial" w:eastAsia="华文细黑" w:hAnsi="Arial" w:cs="宋体" w:hint="eastAsia"/>
          <w:sz w:val="18"/>
          <w:szCs w:val="18"/>
        </w:rPr>
        <w:t>单位：平方米、元</w:t>
      </w:r>
      <w:r w:rsidRPr="00783C56">
        <w:rPr>
          <w:rFonts w:ascii="Arial" w:eastAsia="华文细黑" w:hAnsi="Arial" w:cs="宋体" w:hint="eastAsia"/>
          <w:sz w:val="18"/>
          <w:szCs w:val="18"/>
        </w:rPr>
        <w:t>/</w:t>
      </w:r>
      <w:r w:rsidRPr="00783C56">
        <w:rPr>
          <w:rFonts w:ascii="Arial" w:eastAsia="华文细黑" w:hAnsi="Arial" w:cs="宋体" w:hint="eastAsia"/>
          <w:sz w:val="18"/>
          <w:szCs w:val="18"/>
        </w:rPr>
        <w:t>建筑</w:t>
      </w:r>
      <w:r w:rsidRPr="00783C56">
        <w:rPr>
          <w:rFonts w:ascii="Arial" w:eastAsia="华文细黑" w:hAnsi="Arial" w:cs="宋体"/>
          <w:sz w:val="18"/>
          <w:szCs w:val="18"/>
        </w:rPr>
        <w:t>面积</w:t>
      </w:r>
      <w:r w:rsidRPr="00783C56">
        <w:rPr>
          <w:rFonts w:ascii="Arial" w:eastAsia="华文细黑" w:hAnsi="Arial" w:cs="宋体" w:hint="eastAsia"/>
          <w:sz w:val="18"/>
          <w:szCs w:val="18"/>
        </w:rPr>
        <w:t>平方米·天</w:t>
      </w:r>
    </w:p>
    <w:p w14:paraId="4C2A02FC" w14:textId="77777777" w:rsidR="00E87660" w:rsidRDefault="00E87660" w:rsidP="00E87660">
      <w:pPr>
        <w:widowControl/>
        <w:adjustRightInd/>
        <w:spacing w:before="0" w:after="0" w:line="240" w:lineRule="auto"/>
        <w:ind w:firstLineChars="100" w:firstLine="180"/>
        <w:jc w:val="both"/>
        <w:textAlignment w:val="auto"/>
        <w:rPr>
          <w:rFonts w:ascii="Arial" w:eastAsia="华文细黑" w:hAnsi="Arial" w:cs="宋体"/>
          <w:sz w:val="18"/>
          <w:szCs w:val="18"/>
        </w:rPr>
      </w:pPr>
      <w:r w:rsidRPr="00783C56">
        <w:rPr>
          <w:rFonts w:ascii="Arial" w:eastAsia="华文细黑" w:hAnsi="Arial" w:cs="宋体" w:hint="eastAsia"/>
          <w:sz w:val="18"/>
          <w:szCs w:val="18"/>
        </w:rPr>
        <w:t>备注：因市场情况复杂，实际签订价格将受交易双方对项目心理预期的影响，会在估价结果的基础上出现一定范围内的上下浮动。</w:t>
      </w:r>
    </w:p>
    <w:p w14:paraId="02C15B96" w14:textId="77777777" w:rsidR="00F66F40" w:rsidRPr="00783C56" w:rsidRDefault="00F66F40" w:rsidP="00E87660">
      <w:pPr>
        <w:widowControl/>
        <w:adjustRightInd/>
        <w:spacing w:before="0" w:after="0" w:line="240" w:lineRule="auto"/>
        <w:ind w:firstLineChars="100" w:firstLine="180"/>
        <w:jc w:val="both"/>
        <w:textAlignment w:val="auto"/>
        <w:rPr>
          <w:rFonts w:ascii="Arial" w:eastAsia="华文细黑" w:hAnsi="Arial" w:cs="宋体"/>
          <w:sz w:val="18"/>
          <w:szCs w:val="18"/>
        </w:rPr>
      </w:pPr>
    </w:p>
    <w:p w14:paraId="4EE33B65" w14:textId="77777777" w:rsidR="00F14655" w:rsidRPr="00783C56" w:rsidRDefault="00F14655" w:rsidP="0035516C">
      <w:pPr>
        <w:spacing w:line="240" w:lineRule="atLeast"/>
        <w:jc w:val="both"/>
        <w:rPr>
          <w:rFonts w:ascii="Arial" w:hAnsi="Arial" w:cs="Arial"/>
          <w:b/>
          <w:bCs/>
          <w:sz w:val="21"/>
        </w:rPr>
      </w:pPr>
      <w:r w:rsidRPr="00783C56">
        <w:rPr>
          <w:rFonts w:ascii="Arial" w:hAnsi="Arial" w:cs="Arial" w:hint="eastAsia"/>
          <w:b/>
          <w:bCs/>
          <w:sz w:val="21"/>
        </w:rPr>
        <w:t>特别提示：</w:t>
      </w:r>
    </w:p>
    <w:p w14:paraId="7E6A6A7B" w14:textId="77777777" w:rsidR="00F14655" w:rsidRPr="00783C56" w:rsidRDefault="00F14655" w:rsidP="0035516C">
      <w:pPr>
        <w:spacing w:line="240" w:lineRule="atLeast"/>
        <w:jc w:val="both"/>
        <w:rPr>
          <w:rFonts w:ascii="Arial" w:hAnsi="Arial"/>
          <w:bCs/>
          <w:sz w:val="21"/>
          <w:szCs w:val="21"/>
        </w:rPr>
      </w:pPr>
      <w:r w:rsidRPr="00783C56">
        <w:rPr>
          <w:rFonts w:ascii="Arial" w:hAnsi="Arial" w:hint="eastAsia"/>
          <w:bCs/>
          <w:sz w:val="21"/>
        </w:rPr>
        <w:t>1.</w:t>
      </w:r>
      <w:r w:rsidRPr="00783C56">
        <w:rPr>
          <w:rFonts w:ascii="Arial" w:hAnsi="Arial" w:hint="eastAsia"/>
          <w:bCs/>
          <w:sz w:val="21"/>
          <w:szCs w:val="21"/>
        </w:rPr>
        <w:t>本次评估设定估价对象权属清晰、合法、无争议，未被查封或者以其他形式限制其房地产权利，不涉及第三方权利义务。</w:t>
      </w:r>
    </w:p>
    <w:p w14:paraId="5383EAE4" w14:textId="77777777" w:rsidR="00F66F40" w:rsidRPr="0054506B" w:rsidRDefault="00F14655" w:rsidP="0035516C">
      <w:pPr>
        <w:spacing w:before="0" w:after="0" w:line="240" w:lineRule="atLeast"/>
        <w:rPr>
          <w:rFonts w:ascii="Arial" w:hAnsi="Arial"/>
          <w:bCs/>
          <w:sz w:val="21"/>
        </w:rPr>
      </w:pPr>
      <w:r w:rsidRPr="00783C56">
        <w:rPr>
          <w:rFonts w:ascii="Arial" w:hAnsi="Arial" w:hint="eastAsia"/>
          <w:bCs/>
          <w:sz w:val="21"/>
        </w:rPr>
        <w:t>2.</w:t>
      </w:r>
      <w:r w:rsidRPr="00783C56">
        <w:rPr>
          <w:rFonts w:ascii="Arial" w:hAnsi="Arial" w:hint="eastAsia"/>
          <w:bCs/>
          <w:sz w:val="21"/>
        </w:rPr>
        <w:t>本估价结果同时受本报告正文中“估价的假设和限制条件”限制。</w:t>
      </w:r>
      <w:bookmarkEnd w:id="8"/>
      <w:bookmarkEnd w:id="9"/>
    </w:p>
    <w:p w14:paraId="06D71090" w14:textId="77777777" w:rsidR="00897F9B" w:rsidRPr="00783C56" w:rsidRDefault="00F14655" w:rsidP="0054506B">
      <w:pPr>
        <w:spacing w:line="480" w:lineRule="auto"/>
        <w:ind w:firstLineChars="500" w:firstLine="1050"/>
        <w:rPr>
          <w:rFonts w:ascii="Arial" w:hAnsi="Arial"/>
          <w:sz w:val="21"/>
        </w:rPr>
      </w:pPr>
      <w:r w:rsidRPr="00783C56">
        <w:rPr>
          <w:rFonts w:ascii="Arial" w:hAnsi="Arial" w:hint="eastAsia"/>
          <w:sz w:val="21"/>
        </w:rPr>
        <w:t>顺致</w:t>
      </w:r>
    </w:p>
    <w:tbl>
      <w:tblPr>
        <w:tblpPr w:leftFromText="180" w:rightFromText="180" w:vertAnchor="text" w:horzAnchor="margin" w:tblpXSpec="right" w:tblpY="214"/>
        <w:tblW w:w="0" w:type="auto"/>
        <w:tblLook w:val="0000" w:firstRow="0" w:lastRow="0" w:firstColumn="0" w:lastColumn="0" w:noHBand="0" w:noVBand="0"/>
      </w:tblPr>
      <w:tblGrid>
        <w:gridCol w:w="3402"/>
      </w:tblGrid>
      <w:tr w:rsidR="00684E9F" w:rsidRPr="00783C56" w14:paraId="2BE04FB5" w14:textId="77777777" w:rsidTr="00684E9F">
        <w:tc>
          <w:tcPr>
            <w:tcW w:w="3402" w:type="dxa"/>
          </w:tcPr>
          <w:p w14:paraId="03A30EBA" w14:textId="77777777" w:rsidR="00684E9F" w:rsidRPr="00783C56" w:rsidRDefault="00684E9F" w:rsidP="00684E9F">
            <w:pPr>
              <w:spacing w:line="480" w:lineRule="auto"/>
              <w:rPr>
                <w:rFonts w:ascii="Arial" w:hAnsi="Arial" w:cs="Arial"/>
                <w:sz w:val="21"/>
                <w:szCs w:val="21"/>
              </w:rPr>
            </w:pPr>
          </w:p>
          <w:p w14:paraId="2178A1B5" w14:textId="77777777" w:rsidR="00684E9F" w:rsidRPr="00783C56" w:rsidRDefault="00684E9F" w:rsidP="00684E9F">
            <w:pPr>
              <w:spacing w:line="480" w:lineRule="auto"/>
              <w:rPr>
                <w:rFonts w:ascii="Arial" w:hAnsi="Arial" w:cs="Arial"/>
                <w:sz w:val="21"/>
                <w:szCs w:val="21"/>
              </w:rPr>
            </w:pPr>
            <w:proofErr w:type="gramStart"/>
            <w:r w:rsidRPr="00783C56">
              <w:rPr>
                <w:rFonts w:ascii="Arial" w:hAnsi="Arial" w:cs="Arial"/>
                <w:sz w:val="21"/>
                <w:szCs w:val="21"/>
              </w:rPr>
              <w:t>北京康正宏</w:t>
            </w:r>
            <w:proofErr w:type="gramEnd"/>
            <w:r w:rsidRPr="00783C56">
              <w:rPr>
                <w:rFonts w:ascii="Arial" w:hAnsi="Arial" w:cs="Arial"/>
                <w:sz w:val="21"/>
                <w:szCs w:val="21"/>
              </w:rPr>
              <w:t>基房地产评估有限公司</w:t>
            </w:r>
          </w:p>
        </w:tc>
      </w:tr>
      <w:tr w:rsidR="00684E9F" w:rsidRPr="00783C56" w14:paraId="634734F6" w14:textId="77777777" w:rsidTr="00684E9F">
        <w:trPr>
          <w:trHeight w:val="1431"/>
        </w:trPr>
        <w:tc>
          <w:tcPr>
            <w:tcW w:w="3402" w:type="dxa"/>
          </w:tcPr>
          <w:p w14:paraId="575E9A02" w14:textId="77777777" w:rsidR="00684E9F" w:rsidRPr="00783C56" w:rsidRDefault="00684E9F" w:rsidP="00684E9F">
            <w:pPr>
              <w:spacing w:line="480" w:lineRule="auto"/>
              <w:rPr>
                <w:rFonts w:ascii="Arial" w:hAnsi="Arial" w:cs="Arial"/>
                <w:sz w:val="21"/>
                <w:szCs w:val="21"/>
              </w:rPr>
            </w:pPr>
            <w:r w:rsidRPr="00783C56">
              <w:rPr>
                <w:rFonts w:ascii="Arial" w:hAnsi="Arial" w:cs="Arial"/>
                <w:sz w:val="21"/>
                <w:szCs w:val="21"/>
              </w:rPr>
              <w:t>法定代表人：</w:t>
            </w:r>
          </w:p>
        </w:tc>
      </w:tr>
      <w:tr w:rsidR="00684E9F" w:rsidRPr="00783C56" w14:paraId="3137A849" w14:textId="77777777" w:rsidTr="00684E9F">
        <w:tc>
          <w:tcPr>
            <w:tcW w:w="3402" w:type="dxa"/>
          </w:tcPr>
          <w:p w14:paraId="3DC7B355" w14:textId="77777777" w:rsidR="00684E9F" w:rsidRPr="00783C56" w:rsidRDefault="008C2740" w:rsidP="00684E9F">
            <w:pPr>
              <w:spacing w:line="480" w:lineRule="auto"/>
              <w:jc w:val="right"/>
              <w:rPr>
                <w:rFonts w:ascii="Arial" w:hAnsi="Arial" w:cs="Arial"/>
                <w:sz w:val="21"/>
                <w:szCs w:val="21"/>
              </w:rPr>
            </w:pPr>
            <w:r w:rsidRPr="00783C56">
              <w:rPr>
                <w:rFonts w:ascii="Arial" w:hAnsi="Arial" w:cs="Arial"/>
                <w:sz w:val="21"/>
                <w:szCs w:val="21"/>
              </w:rPr>
              <w:t>二〇二</w:t>
            </w:r>
            <w:r w:rsidR="0035516C">
              <w:rPr>
                <w:rFonts w:ascii="Arial" w:hAnsi="Arial" w:cs="Arial" w:hint="eastAsia"/>
                <w:sz w:val="21"/>
                <w:szCs w:val="21"/>
              </w:rPr>
              <w:t>四</w:t>
            </w:r>
            <w:r w:rsidRPr="00783C56">
              <w:rPr>
                <w:rFonts w:ascii="Arial" w:hAnsi="Arial" w:cs="Arial"/>
                <w:sz w:val="21"/>
                <w:szCs w:val="21"/>
              </w:rPr>
              <w:t>年</w:t>
            </w:r>
            <w:r w:rsidR="0035516C">
              <w:rPr>
                <w:rFonts w:ascii="Arial" w:hAnsi="Arial" w:cs="Arial" w:hint="eastAsia"/>
                <w:sz w:val="21"/>
                <w:szCs w:val="21"/>
              </w:rPr>
              <w:t>九</w:t>
            </w:r>
            <w:r w:rsidRPr="00783C56">
              <w:rPr>
                <w:rFonts w:ascii="Arial" w:hAnsi="Arial" w:cs="Arial"/>
                <w:sz w:val="21"/>
                <w:szCs w:val="21"/>
              </w:rPr>
              <w:t>月</w:t>
            </w:r>
            <w:r w:rsidR="00537DB8">
              <w:rPr>
                <w:rFonts w:ascii="Arial" w:hAnsi="Arial" w:cs="Arial" w:hint="eastAsia"/>
                <w:sz w:val="21"/>
                <w:szCs w:val="21"/>
              </w:rPr>
              <w:t>九</w:t>
            </w:r>
            <w:r w:rsidRPr="00783C56">
              <w:rPr>
                <w:rFonts w:ascii="Arial" w:hAnsi="Arial" w:cs="Arial"/>
                <w:sz w:val="21"/>
                <w:szCs w:val="21"/>
              </w:rPr>
              <w:t>日</w:t>
            </w:r>
          </w:p>
        </w:tc>
      </w:tr>
    </w:tbl>
    <w:p w14:paraId="3F3FBB48" w14:textId="77777777" w:rsidR="00897F9B" w:rsidRPr="00783C56" w:rsidRDefault="00F14655" w:rsidP="00897F9B">
      <w:pPr>
        <w:spacing w:line="480" w:lineRule="auto"/>
        <w:rPr>
          <w:rFonts w:ascii="Arial" w:eastAsia="楷体_GB2312" w:hAnsi="Arial"/>
          <w:sz w:val="28"/>
        </w:rPr>
      </w:pPr>
      <w:r w:rsidRPr="00783C56">
        <w:rPr>
          <w:rFonts w:ascii="Arial" w:hAnsi="Arial" w:hint="eastAsia"/>
          <w:sz w:val="21"/>
        </w:rPr>
        <w:t>商祺</w:t>
      </w:r>
      <w:r w:rsidRPr="00783C56">
        <w:rPr>
          <w:rFonts w:ascii="Arial" w:eastAsia="楷体_GB2312" w:hAnsi="Arial" w:hint="eastAsia"/>
          <w:sz w:val="28"/>
        </w:rPr>
        <w:t xml:space="preserve">                                       </w:t>
      </w:r>
    </w:p>
    <w:p w14:paraId="0B008CEE" w14:textId="77777777" w:rsidR="00897F9B" w:rsidRPr="00783C56" w:rsidRDefault="00897F9B" w:rsidP="00897F9B">
      <w:pPr>
        <w:spacing w:line="480" w:lineRule="auto"/>
        <w:rPr>
          <w:rFonts w:ascii="Arial" w:eastAsia="楷体_GB2312" w:hAnsi="Arial"/>
          <w:sz w:val="28"/>
        </w:rPr>
      </w:pPr>
    </w:p>
    <w:p w14:paraId="2F2B3CC9" w14:textId="77777777" w:rsidR="00F14655" w:rsidRPr="00783C56" w:rsidRDefault="00F14655">
      <w:pPr>
        <w:spacing w:line="360" w:lineRule="auto"/>
        <w:jc w:val="right"/>
        <w:rPr>
          <w:rFonts w:ascii="Arial" w:eastAsia="楷体_GB2312" w:hAnsi="Arial"/>
          <w:sz w:val="28"/>
        </w:rPr>
        <w:sectPr w:rsidR="00F14655" w:rsidRPr="00783C56">
          <w:headerReference w:type="first" r:id="rId13"/>
          <w:footerReference w:type="first" r:id="rId14"/>
          <w:pgSz w:w="11907" w:h="16840"/>
          <w:pgMar w:top="1843" w:right="1304" w:bottom="1191" w:left="1304" w:header="1134" w:footer="907" w:gutter="0"/>
          <w:pgNumType w:start="1"/>
          <w:cols w:space="720"/>
          <w:titlePg/>
          <w:docGrid w:linePitch="326"/>
        </w:sectPr>
      </w:pPr>
    </w:p>
    <w:p w14:paraId="28C7B8F2" w14:textId="77777777" w:rsidR="00F14655" w:rsidRPr="00783C56" w:rsidRDefault="00F14655">
      <w:pPr>
        <w:spacing w:line="360" w:lineRule="auto"/>
        <w:jc w:val="right"/>
        <w:rPr>
          <w:rFonts w:ascii="Arial" w:eastAsia="楷体_GB2312" w:hAnsi="Arial"/>
          <w:sz w:val="28"/>
        </w:rPr>
      </w:pPr>
      <w:r w:rsidRPr="00783C56">
        <w:rPr>
          <w:rFonts w:ascii="Arial" w:eastAsia="楷体_GB2312" w:hAnsi="Arial" w:hint="eastAsia"/>
          <w:sz w:val="28"/>
        </w:rPr>
        <w:lastRenderedPageBreak/>
        <w:t xml:space="preserve">                                               </w:t>
      </w:r>
    </w:p>
    <w:p w14:paraId="110EF229" w14:textId="77777777" w:rsidR="00F14655" w:rsidRPr="00783C56" w:rsidRDefault="00F14655">
      <w:pPr>
        <w:spacing w:before="0" w:after="0" w:line="360" w:lineRule="auto"/>
        <w:jc w:val="center"/>
        <w:outlineLvl w:val="0"/>
        <w:rPr>
          <w:rFonts w:ascii="楷体_GB2312" w:eastAsia="楷体_GB2312"/>
          <w:b/>
          <w:sz w:val="36"/>
        </w:rPr>
      </w:pPr>
      <w:r w:rsidRPr="00783C56">
        <w:rPr>
          <w:rFonts w:ascii="楷体_GB2312" w:eastAsia="楷体_GB2312" w:hint="eastAsia"/>
          <w:b/>
          <w:sz w:val="36"/>
        </w:rPr>
        <w:t>目   录</w:t>
      </w:r>
    </w:p>
    <w:p w14:paraId="056CC4FF" w14:textId="77777777" w:rsidR="00F14655" w:rsidRPr="00783C56" w:rsidRDefault="00F14655">
      <w:pPr>
        <w:pStyle w:val="10"/>
        <w:spacing w:line="360" w:lineRule="auto"/>
        <w:rPr>
          <w:rFonts w:ascii="Arial" w:eastAsia="宋体" w:hAnsi="Arial"/>
          <w:b w:val="0"/>
          <w:bCs w:val="0"/>
          <w:noProof/>
          <w:kern w:val="2"/>
          <w:sz w:val="21"/>
          <w:szCs w:val="21"/>
        </w:rPr>
      </w:pPr>
      <w:r w:rsidRPr="00783C56">
        <w:rPr>
          <w:rFonts w:ascii="Arial" w:eastAsia="宋体" w:hAnsi="Arial" w:cs="Arial"/>
          <w:sz w:val="21"/>
          <w:szCs w:val="21"/>
        </w:rPr>
        <w:fldChar w:fldCharType="begin"/>
      </w:r>
      <w:r w:rsidRPr="00783C56">
        <w:rPr>
          <w:rFonts w:ascii="Arial" w:eastAsia="宋体" w:hAnsi="Arial" w:cs="Arial"/>
          <w:sz w:val="21"/>
          <w:szCs w:val="21"/>
        </w:rPr>
        <w:instrText xml:space="preserve"> TOC \o "1-3" \h \z </w:instrText>
      </w:r>
      <w:r w:rsidRPr="00783C56">
        <w:rPr>
          <w:rFonts w:ascii="Arial" w:eastAsia="宋体" w:hAnsi="Arial" w:cs="Arial"/>
          <w:sz w:val="21"/>
          <w:szCs w:val="21"/>
        </w:rPr>
        <w:fldChar w:fldCharType="separate"/>
      </w:r>
      <w:hyperlink w:anchor="_Toc29379150" w:history="1">
        <w:r w:rsidRPr="00783C56">
          <w:rPr>
            <w:rStyle w:val="af2"/>
            <w:rFonts w:ascii="Arial" w:eastAsia="宋体" w:hAnsi="Arial" w:hint="eastAsia"/>
            <w:noProof/>
            <w:color w:val="auto"/>
            <w:sz w:val="21"/>
            <w:szCs w:val="21"/>
          </w:rPr>
          <w:t>估价师声明</w:t>
        </w:r>
        <w:r w:rsidRPr="00783C56">
          <w:rPr>
            <w:rFonts w:ascii="Arial" w:eastAsia="宋体" w:hAnsi="Arial" w:hint="eastAsia"/>
            <w:noProof/>
            <w:sz w:val="21"/>
            <w:szCs w:val="21"/>
          </w:rPr>
          <w:tab/>
        </w:r>
        <w:r w:rsidRPr="00783C56">
          <w:rPr>
            <w:rFonts w:ascii="Arial" w:eastAsia="宋体" w:hAnsi="Arial" w:hint="eastAsia"/>
            <w:noProof/>
            <w:sz w:val="21"/>
            <w:szCs w:val="21"/>
          </w:rPr>
          <w:fldChar w:fldCharType="begin"/>
        </w:r>
        <w:r w:rsidRPr="00783C56">
          <w:rPr>
            <w:rFonts w:ascii="Arial" w:eastAsia="宋体" w:hAnsi="Arial" w:hint="eastAsia"/>
            <w:noProof/>
            <w:sz w:val="21"/>
            <w:szCs w:val="21"/>
          </w:rPr>
          <w:instrText xml:space="preserve"> </w:instrText>
        </w:r>
        <w:r w:rsidRPr="00783C56">
          <w:rPr>
            <w:rFonts w:ascii="Arial" w:eastAsia="宋体" w:hAnsi="Arial"/>
            <w:noProof/>
            <w:sz w:val="21"/>
            <w:szCs w:val="21"/>
          </w:rPr>
          <w:instrText>PAGEREF _Toc29379150 \h</w:instrText>
        </w:r>
        <w:r w:rsidRPr="00783C56">
          <w:rPr>
            <w:rFonts w:ascii="Arial" w:eastAsia="宋体" w:hAnsi="Arial" w:hint="eastAsia"/>
            <w:noProof/>
            <w:sz w:val="21"/>
            <w:szCs w:val="21"/>
          </w:rPr>
          <w:instrText xml:space="preserve"> </w:instrText>
        </w:r>
        <w:r w:rsidRPr="00783C56">
          <w:rPr>
            <w:rFonts w:ascii="Arial" w:eastAsia="宋体" w:hAnsi="Arial" w:hint="eastAsia"/>
            <w:noProof/>
            <w:sz w:val="21"/>
            <w:szCs w:val="21"/>
          </w:rPr>
        </w:r>
        <w:r w:rsidRPr="00783C56">
          <w:rPr>
            <w:rFonts w:ascii="Arial" w:eastAsia="宋体" w:hAnsi="Arial" w:hint="eastAsia"/>
            <w:noProof/>
            <w:sz w:val="21"/>
            <w:szCs w:val="21"/>
          </w:rPr>
          <w:fldChar w:fldCharType="separate"/>
        </w:r>
        <w:r w:rsidR="00537DB8">
          <w:rPr>
            <w:rFonts w:ascii="Arial" w:eastAsia="宋体" w:hAnsi="Arial"/>
            <w:noProof/>
            <w:sz w:val="21"/>
            <w:szCs w:val="21"/>
          </w:rPr>
          <w:t>5</w:t>
        </w:r>
        <w:r w:rsidRPr="00783C56">
          <w:rPr>
            <w:rFonts w:ascii="Arial" w:eastAsia="宋体" w:hAnsi="Arial" w:hint="eastAsia"/>
            <w:noProof/>
            <w:sz w:val="21"/>
            <w:szCs w:val="21"/>
          </w:rPr>
          <w:fldChar w:fldCharType="end"/>
        </w:r>
      </w:hyperlink>
    </w:p>
    <w:p w14:paraId="38CE23A8" w14:textId="77777777" w:rsidR="00F14655" w:rsidRPr="00783C56" w:rsidRDefault="00AA6A73">
      <w:pPr>
        <w:pStyle w:val="10"/>
        <w:spacing w:line="360" w:lineRule="auto"/>
        <w:rPr>
          <w:rFonts w:ascii="Arial" w:eastAsia="宋体" w:hAnsi="Arial"/>
          <w:b w:val="0"/>
          <w:bCs w:val="0"/>
          <w:noProof/>
          <w:kern w:val="2"/>
          <w:sz w:val="21"/>
          <w:szCs w:val="21"/>
        </w:rPr>
      </w:pPr>
      <w:hyperlink w:anchor="_Toc29379151" w:history="1">
        <w:r w:rsidR="00F14655" w:rsidRPr="00783C56">
          <w:rPr>
            <w:rStyle w:val="af2"/>
            <w:rFonts w:ascii="Arial" w:eastAsia="宋体" w:hAnsi="Arial" w:hint="eastAsia"/>
            <w:noProof/>
            <w:color w:val="auto"/>
            <w:sz w:val="21"/>
            <w:szCs w:val="21"/>
          </w:rPr>
          <w:t>估价假设和限制条件</w:t>
        </w:r>
        <w:r w:rsidR="00F14655" w:rsidRPr="00783C56">
          <w:rPr>
            <w:rFonts w:ascii="Arial" w:eastAsia="宋体" w:hAnsi="Arial" w:hint="eastAsia"/>
            <w:noProof/>
            <w:sz w:val="21"/>
            <w:szCs w:val="21"/>
          </w:rPr>
          <w:tab/>
        </w:r>
        <w:r w:rsidR="00F14655" w:rsidRPr="00783C56">
          <w:rPr>
            <w:rFonts w:ascii="Arial" w:eastAsia="宋体" w:hAnsi="Arial" w:hint="eastAsia"/>
            <w:noProof/>
            <w:sz w:val="21"/>
            <w:szCs w:val="21"/>
          </w:rPr>
          <w:fldChar w:fldCharType="begin"/>
        </w:r>
        <w:r w:rsidR="00F14655" w:rsidRPr="00783C56">
          <w:rPr>
            <w:rFonts w:ascii="Arial" w:eastAsia="宋体" w:hAnsi="Arial" w:hint="eastAsia"/>
            <w:noProof/>
            <w:sz w:val="21"/>
            <w:szCs w:val="21"/>
          </w:rPr>
          <w:instrText xml:space="preserve"> </w:instrText>
        </w:r>
        <w:r w:rsidR="00F14655" w:rsidRPr="00783C56">
          <w:rPr>
            <w:rFonts w:ascii="Arial" w:eastAsia="宋体" w:hAnsi="Arial"/>
            <w:noProof/>
            <w:sz w:val="21"/>
            <w:szCs w:val="21"/>
          </w:rPr>
          <w:instrText>PAGEREF _Toc29379151 \h</w:instrText>
        </w:r>
        <w:r w:rsidR="00F14655" w:rsidRPr="00783C56">
          <w:rPr>
            <w:rFonts w:ascii="Arial" w:eastAsia="宋体" w:hAnsi="Arial" w:hint="eastAsia"/>
            <w:noProof/>
            <w:sz w:val="21"/>
            <w:szCs w:val="21"/>
          </w:rPr>
          <w:instrText xml:space="preserve"> </w:instrText>
        </w:r>
        <w:r w:rsidR="00F14655" w:rsidRPr="00783C56">
          <w:rPr>
            <w:rFonts w:ascii="Arial" w:eastAsia="宋体" w:hAnsi="Arial" w:hint="eastAsia"/>
            <w:noProof/>
            <w:sz w:val="21"/>
            <w:szCs w:val="21"/>
          </w:rPr>
        </w:r>
        <w:r w:rsidR="00F14655" w:rsidRPr="00783C56">
          <w:rPr>
            <w:rFonts w:ascii="Arial" w:eastAsia="宋体" w:hAnsi="Arial" w:hint="eastAsia"/>
            <w:noProof/>
            <w:sz w:val="21"/>
            <w:szCs w:val="21"/>
          </w:rPr>
          <w:fldChar w:fldCharType="separate"/>
        </w:r>
        <w:r w:rsidR="00537DB8">
          <w:rPr>
            <w:rFonts w:ascii="Arial" w:eastAsia="宋体" w:hAnsi="Arial"/>
            <w:noProof/>
            <w:sz w:val="21"/>
            <w:szCs w:val="21"/>
          </w:rPr>
          <w:t>6</w:t>
        </w:r>
        <w:r w:rsidR="00F14655" w:rsidRPr="00783C56">
          <w:rPr>
            <w:rFonts w:ascii="Arial" w:eastAsia="宋体" w:hAnsi="Arial" w:hint="eastAsia"/>
            <w:noProof/>
            <w:sz w:val="21"/>
            <w:szCs w:val="21"/>
          </w:rPr>
          <w:fldChar w:fldCharType="end"/>
        </w:r>
      </w:hyperlink>
    </w:p>
    <w:p w14:paraId="573AC6A3" w14:textId="77777777" w:rsidR="00F14655" w:rsidRPr="00783C56" w:rsidRDefault="00AA6A73">
      <w:pPr>
        <w:pStyle w:val="10"/>
        <w:spacing w:line="360" w:lineRule="auto"/>
        <w:rPr>
          <w:rFonts w:ascii="Arial" w:eastAsia="宋体" w:hAnsi="Arial"/>
          <w:b w:val="0"/>
          <w:bCs w:val="0"/>
          <w:noProof/>
          <w:kern w:val="2"/>
          <w:sz w:val="21"/>
          <w:szCs w:val="21"/>
        </w:rPr>
      </w:pPr>
      <w:hyperlink w:anchor="_Toc29379152" w:history="1">
        <w:r w:rsidR="00F14655" w:rsidRPr="00783C56">
          <w:rPr>
            <w:rStyle w:val="af2"/>
            <w:rFonts w:ascii="Arial" w:eastAsia="宋体" w:hAnsi="Arial" w:hint="eastAsia"/>
            <w:noProof/>
            <w:color w:val="auto"/>
            <w:sz w:val="21"/>
            <w:szCs w:val="21"/>
          </w:rPr>
          <w:t>估价结果报告</w:t>
        </w:r>
        <w:r w:rsidR="00F14655" w:rsidRPr="00783C56">
          <w:rPr>
            <w:rFonts w:ascii="Arial" w:eastAsia="宋体" w:hAnsi="Arial" w:hint="eastAsia"/>
            <w:noProof/>
            <w:sz w:val="21"/>
            <w:szCs w:val="21"/>
          </w:rPr>
          <w:tab/>
        </w:r>
        <w:r w:rsidR="00F14655" w:rsidRPr="00783C56">
          <w:rPr>
            <w:rFonts w:ascii="Arial" w:eastAsia="宋体" w:hAnsi="Arial" w:hint="eastAsia"/>
            <w:noProof/>
            <w:sz w:val="21"/>
            <w:szCs w:val="21"/>
          </w:rPr>
          <w:fldChar w:fldCharType="begin"/>
        </w:r>
        <w:r w:rsidR="00F14655" w:rsidRPr="00783C56">
          <w:rPr>
            <w:rFonts w:ascii="Arial" w:eastAsia="宋体" w:hAnsi="Arial" w:hint="eastAsia"/>
            <w:noProof/>
            <w:sz w:val="21"/>
            <w:szCs w:val="21"/>
          </w:rPr>
          <w:instrText xml:space="preserve"> </w:instrText>
        </w:r>
        <w:r w:rsidR="00F14655" w:rsidRPr="00783C56">
          <w:rPr>
            <w:rFonts w:ascii="Arial" w:eastAsia="宋体" w:hAnsi="Arial"/>
            <w:noProof/>
            <w:sz w:val="21"/>
            <w:szCs w:val="21"/>
          </w:rPr>
          <w:instrText>PAGEREF _Toc29379152 \h</w:instrText>
        </w:r>
        <w:r w:rsidR="00F14655" w:rsidRPr="00783C56">
          <w:rPr>
            <w:rFonts w:ascii="Arial" w:eastAsia="宋体" w:hAnsi="Arial" w:hint="eastAsia"/>
            <w:noProof/>
            <w:sz w:val="21"/>
            <w:szCs w:val="21"/>
          </w:rPr>
          <w:instrText xml:space="preserve"> </w:instrText>
        </w:r>
        <w:r w:rsidR="00F14655" w:rsidRPr="00783C56">
          <w:rPr>
            <w:rFonts w:ascii="Arial" w:eastAsia="宋体" w:hAnsi="Arial" w:hint="eastAsia"/>
            <w:noProof/>
            <w:sz w:val="21"/>
            <w:szCs w:val="21"/>
          </w:rPr>
        </w:r>
        <w:r w:rsidR="00F14655" w:rsidRPr="00783C56">
          <w:rPr>
            <w:rFonts w:ascii="Arial" w:eastAsia="宋体" w:hAnsi="Arial" w:hint="eastAsia"/>
            <w:noProof/>
            <w:sz w:val="21"/>
            <w:szCs w:val="21"/>
          </w:rPr>
          <w:fldChar w:fldCharType="separate"/>
        </w:r>
        <w:r w:rsidR="00537DB8">
          <w:rPr>
            <w:rFonts w:ascii="Arial" w:eastAsia="宋体" w:hAnsi="Arial"/>
            <w:noProof/>
            <w:sz w:val="21"/>
            <w:szCs w:val="21"/>
          </w:rPr>
          <w:t>9</w:t>
        </w:r>
        <w:r w:rsidR="00F14655" w:rsidRPr="00783C56">
          <w:rPr>
            <w:rFonts w:ascii="Arial" w:eastAsia="宋体" w:hAnsi="Arial" w:hint="eastAsia"/>
            <w:noProof/>
            <w:sz w:val="21"/>
            <w:szCs w:val="21"/>
          </w:rPr>
          <w:fldChar w:fldCharType="end"/>
        </w:r>
      </w:hyperlink>
    </w:p>
    <w:p w14:paraId="04E3368E" w14:textId="77777777" w:rsidR="00F14655" w:rsidRPr="00783C56" w:rsidRDefault="00AA6A73">
      <w:pPr>
        <w:pStyle w:val="21"/>
        <w:rPr>
          <w:rFonts w:ascii="Arial" w:hAnsi="Arial"/>
          <w:noProof/>
          <w:kern w:val="2"/>
          <w:sz w:val="21"/>
          <w:szCs w:val="21"/>
        </w:rPr>
      </w:pPr>
      <w:hyperlink w:anchor="_Toc29379153" w:history="1">
        <w:r w:rsidR="00F14655" w:rsidRPr="00783C56">
          <w:rPr>
            <w:rStyle w:val="af2"/>
            <w:rFonts w:ascii="Arial" w:hAnsi="Arial" w:cs="Arial" w:hint="eastAsia"/>
            <w:noProof/>
            <w:color w:val="auto"/>
            <w:sz w:val="21"/>
            <w:szCs w:val="21"/>
          </w:rPr>
          <w:t>一、估价委托人</w:t>
        </w:r>
        <w:r w:rsidR="00F14655" w:rsidRPr="00783C56">
          <w:rPr>
            <w:rFonts w:ascii="Arial" w:hAnsi="Arial" w:hint="eastAsia"/>
            <w:noProof/>
            <w:sz w:val="21"/>
            <w:szCs w:val="21"/>
          </w:rPr>
          <w:tab/>
        </w:r>
        <w:r w:rsidR="00F14655" w:rsidRPr="00783C56">
          <w:rPr>
            <w:rFonts w:ascii="Arial" w:hAnsi="Arial" w:hint="eastAsia"/>
            <w:noProof/>
            <w:sz w:val="21"/>
            <w:szCs w:val="21"/>
          </w:rPr>
          <w:fldChar w:fldCharType="begin"/>
        </w:r>
        <w:r w:rsidR="00F14655" w:rsidRPr="00783C56">
          <w:rPr>
            <w:rFonts w:ascii="Arial" w:hAnsi="Arial" w:hint="eastAsia"/>
            <w:noProof/>
            <w:sz w:val="21"/>
            <w:szCs w:val="21"/>
          </w:rPr>
          <w:instrText xml:space="preserve"> </w:instrText>
        </w:r>
        <w:r w:rsidR="00F14655" w:rsidRPr="00783C56">
          <w:rPr>
            <w:rFonts w:ascii="Arial" w:hAnsi="Arial"/>
            <w:noProof/>
            <w:sz w:val="21"/>
            <w:szCs w:val="21"/>
          </w:rPr>
          <w:instrText>PAGEREF _Toc29379153 \h</w:instrText>
        </w:r>
        <w:r w:rsidR="00F14655" w:rsidRPr="00783C56">
          <w:rPr>
            <w:rFonts w:ascii="Arial" w:hAnsi="Arial" w:hint="eastAsia"/>
            <w:noProof/>
            <w:sz w:val="21"/>
            <w:szCs w:val="21"/>
          </w:rPr>
          <w:instrText xml:space="preserve"> </w:instrText>
        </w:r>
        <w:r w:rsidR="00F14655" w:rsidRPr="00783C56">
          <w:rPr>
            <w:rFonts w:ascii="Arial" w:hAnsi="Arial" w:hint="eastAsia"/>
            <w:noProof/>
            <w:sz w:val="21"/>
            <w:szCs w:val="21"/>
          </w:rPr>
        </w:r>
        <w:r w:rsidR="00F14655" w:rsidRPr="00783C56">
          <w:rPr>
            <w:rFonts w:ascii="Arial" w:hAnsi="Arial" w:hint="eastAsia"/>
            <w:noProof/>
            <w:sz w:val="21"/>
            <w:szCs w:val="21"/>
          </w:rPr>
          <w:fldChar w:fldCharType="separate"/>
        </w:r>
        <w:r w:rsidR="00537DB8">
          <w:rPr>
            <w:rFonts w:ascii="Arial" w:hAnsi="Arial"/>
            <w:noProof/>
            <w:sz w:val="21"/>
            <w:szCs w:val="21"/>
          </w:rPr>
          <w:t>9</w:t>
        </w:r>
        <w:r w:rsidR="00F14655" w:rsidRPr="00783C56">
          <w:rPr>
            <w:rFonts w:ascii="Arial" w:hAnsi="Arial" w:hint="eastAsia"/>
            <w:noProof/>
            <w:sz w:val="21"/>
            <w:szCs w:val="21"/>
          </w:rPr>
          <w:fldChar w:fldCharType="end"/>
        </w:r>
      </w:hyperlink>
    </w:p>
    <w:p w14:paraId="1BB0A92C" w14:textId="77777777" w:rsidR="00F14655" w:rsidRPr="00783C56" w:rsidRDefault="00AA6A73">
      <w:pPr>
        <w:pStyle w:val="21"/>
        <w:rPr>
          <w:rFonts w:ascii="Arial" w:hAnsi="Arial"/>
          <w:noProof/>
          <w:kern w:val="2"/>
          <w:sz w:val="21"/>
          <w:szCs w:val="21"/>
        </w:rPr>
      </w:pPr>
      <w:hyperlink w:anchor="_Toc29379154" w:history="1">
        <w:r w:rsidR="00F14655" w:rsidRPr="00783C56">
          <w:rPr>
            <w:rStyle w:val="af2"/>
            <w:rFonts w:ascii="Arial" w:hAnsi="Arial" w:cs="Arial" w:hint="eastAsia"/>
            <w:noProof/>
            <w:color w:val="auto"/>
            <w:sz w:val="21"/>
            <w:szCs w:val="21"/>
          </w:rPr>
          <w:t>二、房地产估价机构</w:t>
        </w:r>
        <w:r w:rsidR="00F14655" w:rsidRPr="00783C56">
          <w:rPr>
            <w:rFonts w:ascii="Arial" w:hAnsi="Arial" w:hint="eastAsia"/>
            <w:noProof/>
            <w:sz w:val="21"/>
            <w:szCs w:val="21"/>
          </w:rPr>
          <w:tab/>
        </w:r>
        <w:r w:rsidR="00F14655" w:rsidRPr="00783C56">
          <w:rPr>
            <w:rFonts w:ascii="Arial" w:hAnsi="Arial" w:hint="eastAsia"/>
            <w:noProof/>
            <w:sz w:val="21"/>
            <w:szCs w:val="21"/>
          </w:rPr>
          <w:fldChar w:fldCharType="begin"/>
        </w:r>
        <w:r w:rsidR="00F14655" w:rsidRPr="00783C56">
          <w:rPr>
            <w:rFonts w:ascii="Arial" w:hAnsi="Arial" w:hint="eastAsia"/>
            <w:noProof/>
            <w:sz w:val="21"/>
            <w:szCs w:val="21"/>
          </w:rPr>
          <w:instrText xml:space="preserve"> </w:instrText>
        </w:r>
        <w:r w:rsidR="00F14655" w:rsidRPr="00783C56">
          <w:rPr>
            <w:rFonts w:ascii="Arial" w:hAnsi="Arial"/>
            <w:noProof/>
            <w:sz w:val="21"/>
            <w:szCs w:val="21"/>
          </w:rPr>
          <w:instrText>PAGEREF _Toc29379154 \h</w:instrText>
        </w:r>
        <w:r w:rsidR="00F14655" w:rsidRPr="00783C56">
          <w:rPr>
            <w:rFonts w:ascii="Arial" w:hAnsi="Arial" w:hint="eastAsia"/>
            <w:noProof/>
            <w:sz w:val="21"/>
            <w:szCs w:val="21"/>
          </w:rPr>
          <w:instrText xml:space="preserve"> </w:instrText>
        </w:r>
        <w:r w:rsidR="00F14655" w:rsidRPr="00783C56">
          <w:rPr>
            <w:rFonts w:ascii="Arial" w:hAnsi="Arial" w:hint="eastAsia"/>
            <w:noProof/>
            <w:sz w:val="21"/>
            <w:szCs w:val="21"/>
          </w:rPr>
        </w:r>
        <w:r w:rsidR="00F14655" w:rsidRPr="00783C56">
          <w:rPr>
            <w:rFonts w:ascii="Arial" w:hAnsi="Arial" w:hint="eastAsia"/>
            <w:noProof/>
            <w:sz w:val="21"/>
            <w:szCs w:val="21"/>
          </w:rPr>
          <w:fldChar w:fldCharType="separate"/>
        </w:r>
        <w:r w:rsidR="00537DB8">
          <w:rPr>
            <w:rFonts w:ascii="Arial" w:hAnsi="Arial"/>
            <w:noProof/>
            <w:sz w:val="21"/>
            <w:szCs w:val="21"/>
          </w:rPr>
          <w:t>9</w:t>
        </w:r>
        <w:r w:rsidR="00F14655" w:rsidRPr="00783C56">
          <w:rPr>
            <w:rFonts w:ascii="Arial" w:hAnsi="Arial" w:hint="eastAsia"/>
            <w:noProof/>
            <w:sz w:val="21"/>
            <w:szCs w:val="21"/>
          </w:rPr>
          <w:fldChar w:fldCharType="end"/>
        </w:r>
      </w:hyperlink>
    </w:p>
    <w:p w14:paraId="6356D0AD" w14:textId="77777777" w:rsidR="00F14655" w:rsidRPr="00783C56" w:rsidRDefault="00AA6A73">
      <w:pPr>
        <w:pStyle w:val="21"/>
        <w:rPr>
          <w:rFonts w:ascii="Arial" w:hAnsi="Arial"/>
          <w:noProof/>
          <w:kern w:val="2"/>
          <w:sz w:val="21"/>
          <w:szCs w:val="21"/>
        </w:rPr>
      </w:pPr>
      <w:hyperlink w:anchor="_Toc29379155" w:history="1">
        <w:r w:rsidR="00F14655" w:rsidRPr="00783C56">
          <w:rPr>
            <w:rStyle w:val="af2"/>
            <w:rFonts w:ascii="Arial" w:hAnsi="Arial" w:cs="Arial" w:hint="eastAsia"/>
            <w:noProof/>
            <w:color w:val="auto"/>
            <w:sz w:val="21"/>
            <w:szCs w:val="21"/>
          </w:rPr>
          <w:t>三、估价目的</w:t>
        </w:r>
        <w:r w:rsidR="00F14655" w:rsidRPr="00783C56">
          <w:rPr>
            <w:rFonts w:ascii="Arial" w:hAnsi="Arial" w:hint="eastAsia"/>
            <w:noProof/>
            <w:sz w:val="21"/>
            <w:szCs w:val="21"/>
          </w:rPr>
          <w:tab/>
        </w:r>
        <w:r w:rsidR="00F14655" w:rsidRPr="00783C56">
          <w:rPr>
            <w:rFonts w:ascii="Arial" w:hAnsi="Arial" w:hint="eastAsia"/>
            <w:noProof/>
            <w:sz w:val="21"/>
            <w:szCs w:val="21"/>
          </w:rPr>
          <w:fldChar w:fldCharType="begin"/>
        </w:r>
        <w:r w:rsidR="00F14655" w:rsidRPr="00783C56">
          <w:rPr>
            <w:rFonts w:ascii="Arial" w:hAnsi="Arial" w:hint="eastAsia"/>
            <w:noProof/>
            <w:sz w:val="21"/>
            <w:szCs w:val="21"/>
          </w:rPr>
          <w:instrText xml:space="preserve"> </w:instrText>
        </w:r>
        <w:r w:rsidR="00F14655" w:rsidRPr="00783C56">
          <w:rPr>
            <w:rFonts w:ascii="Arial" w:hAnsi="Arial"/>
            <w:noProof/>
            <w:sz w:val="21"/>
            <w:szCs w:val="21"/>
          </w:rPr>
          <w:instrText>PAGEREF _Toc29379155 \h</w:instrText>
        </w:r>
        <w:r w:rsidR="00F14655" w:rsidRPr="00783C56">
          <w:rPr>
            <w:rFonts w:ascii="Arial" w:hAnsi="Arial" w:hint="eastAsia"/>
            <w:noProof/>
            <w:sz w:val="21"/>
            <w:szCs w:val="21"/>
          </w:rPr>
          <w:instrText xml:space="preserve"> </w:instrText>
        </w:r>
        <w:r w:rsidR="00F14655" w:rsidRPr="00783C56">
          <w:rPr>
            <w:rFonts w:ascii="Arial" w:hAnsi="Arial" w:hint="eastAsia"/>
            <w:noProof/>
            <w:sz w:val="21"/>
            <w:szCs w:val="21"/>
          </w:rPr>
        </w:r>
        <w:r w:rsidR="00F14655" w:rsidRPr="00783C56">
          <w:rPr>
            <w:rFonts w:ascii="Arial" w:hAnsi="Arial" w:hint="eastAsia"/>
            <w:noProof/>
            <w:sz w:val="21"/>
            <w:szCs w:val="21"/>
          </w:rPr>
          <w:fldChar w:fldCharType="separate"/>
        </w:r>
        <w:r w:rsidR="00537DB8">
          <w:rPr>
            <w:rFonts w:ascii="Arial" w:hAnsi="Arial"/>
            <w:noProof/>
            <w:sz w:val="21"/>
            <w:szCs w:val="21"/>
          </w:rPr>
          <w:t>9</w:t>
        </w:r>
        <w:r w:rsidR="00F14655" w:rsidRPr="00783C56">
          <w:rPr>
            <w:rFonts w:ascii="Arial" w:hAnsi="Arial" w:hint="eastAsia"/>
            <w:noProof/>
            <w:sz w:val="21"/>
            <w:szCs w:val="21"/>
          </w:rPr>
          <w:fldChar w:fldCharType="end"/>
        </w:r>
      </w:hyperlink>
    </w:p>
    <w:p w14:paraId="149078EF" w14:textId="77777777" w:rsidR="00F14655" w:rsidRPr="00783C56" w:rsidRDefault="00AA6A73">
      <w:pPr>
        <w:pStyle w:val="21"/>
        <w:rPr>
          <w:rFonts w:ascii="Arial" w:hAnsi="Arial"/>
          <w:noProof/>
          <w:kern w:val="2"/>
          <w:sz w:val="21"/>
          <w:szCs w:val="21"/>
        </w:rPr>
      </w:pPr>
      <w:hyperlink w:anchor="_Toc29379156" w:history="1">
        <w:r w:rsidR="00F14655" w:rsidRPr="00783C56">
          <w:rPr>
            <w:rStyle w:val="af2"/>
            <w:rFonts w:ascii="Arial" w:hAnsi="Arial" w:cs="Arial" w:hint="eastAsia"/>
            <w:noProof/>
            <w:color w:val="auto"/>
            <w:sz w:val="21"/>
            <w:szCs w:val="21"/>
          </w:rPr>
          <w:t>四、估价对象</w:t>
        </w:r>
        <w:r w:rsidR="00F14655" w:rsidRPr="00783C56">
          <w:rPr>
            <w:rFonts w:ascii="Arial" w:hAnsi="Arial" w:hint="eastAsia"/>
            <w:noProof/>
            <w:sz w:val="21"/>
            <w:szCs w:val="21"/>
          </w:rPr>
          <w:tab/>
        </w:r>
        <w:r w:rsidR="00F14655" w:rsidRPr="00783C56">
          <w:rPr>
            <w:rFonts w:ascii="Arial" w:hAnsi="Arial" w:hint="eastAsia"/>
            <w:noProof/>
            <w:sz w:val="21"/>
            <w:szCs w:val="21"/>
          </w:rPr>
          <w:fldChar w:fldCharType="begin"/>
        </w:r>
        <w:r w:rsidR="00F14655" w:rsidRPr="00783C56">
          <w:rPr>
            <w:rFonts w:ascii="Arial" w:hAnsi="Arial" w:hint="eastAsia"/>
            <w:noProof/>
            <w:sz w:val="21"/>
            <w:szCs w:val="21"/>
          </w:rPr>
          <w:instrText xml:space="preserve"> </w:instrText>
        </w:r>
        <w:r w:rsidR="00F14655" w:rsidRPr="00783C56">
          <w:rPr>
            <w:rFonts w:ascii="Arial" w:hAnsi="Arial"/>
            <w:noProof/>
            <w:sz w:val="21"/>
            <w:szCs w:val="21"/>
          </w:rPr>
          <w:instrText>PAGEREF _Toc29379156 \h</w:instrText>
        </w:r>
        <w:r w:rsidR="00F14655" w:rsidRPr="00783C56">
          <w:rPr>
            <w:rFonts w:ascii="Arial" w:hAnsi="Arial" w:hint="eastAsia"/>
            <w:noProof/>
            <w:sz w:val="21"/>
            <w:szCs w:val="21"/>
          </w:rPr>
          <w:instrText xml:space="preserve"> </w:instrText>
        </w:r>
        <w:r w:rsidR="00F14655" w:rsidRPr="00783C56">
          <w:rPr>
            <w:rFonts w:ascii="Arial" w:hAnsi="Arial" w:hint="eastAsia"/>
            <w:noProof/>
            <w:sz w:val="21"/>
            <w:szCs w:val="21"/>
          </w:rPr>
        </w:r>
        <w:r w:rsidR="00F14655" w:rsidRPr="00783C56">
          <w:rPr>
            <w:rFonts w:ascii="Arial" w:hAnsi="Arial" w:hint="eastAsia"/>
            <w:noProof/>
            <w:sz w:val="21"/>
            <w:szCs w:val="21"/>
          </w:rPr>
          <w:fldChar w:fldCharType="separate"/>
        </w:r>
        <w:r w:rsidR="00537DB8">
          <w:rPr>
            <w:rFonts w:ascii="Arial" w:hAnsi="Arial"/>
            <w:noProof/>
            <w:sz w:val="21"/>
            <w:szCs w:val="21"/>
          </w:rPr>
          <w:t>9</w:t>
        </w:r>
        <w:r w:rsidR="00F14655" w:rsidRPr="00783C56">
          <w:rPr>
            <w:rFonts w:ascii="Arial" w:hAnsi="Arial" w:hint="eastAsia"/>
            <w:noProof/>
            <w:sz w:val="21"/>
            <w:szCs w:val="21"/>
          </w:rPr>
          <w:fldChar w:fldCharType="end"/>
        </w:r>
      </w:hyperlink>
    </w:p>
    <w:p w14:paraId="057C1483" w14:textId="77777777" w:rsidR="00F14655" w:rsidRPr="00783C56" w:rsidRDefault="00AA6A73">
      <w:pPr>
        <w:pStyle w:val="21"/>
        <w:rPr>
          <w:rFonts w:ascii="Arial" w:hAnsi="Arial"/>
          <w:noProof/>
          <w:kern w:val="2"/>
          <w:sz w:val="21"/>
          <w:szCs w:val="21"/>
        </w:rPr>
      </w:pPr>
      <w:hyperlink w:anchor="_Toc29379157" w:history="1">
        <w:r w:rsidR="00F14655" w:rsidRPr="00783C56">
          <w:rPr>
            <w:rStyle w:val="af2"/>
            <w:rFonts w:ascii="Arial" w:hAnsi="Arial" w:cs="Arial" w:hint="eastAsia"/>
            <w:noProof/>
            <w:color w:val="auto"/>
            <w:sz w:val="21"/>
            <w:szCs w:val="21"/>
          </w:rPr>
          <w:t>五、价值时点</w:t>
        </w:r>
        <w:r w:rsidR="00F14655" w:rsidRPr="00783C56">
          <w:rPr>
            <w:rFonts w:ascii="Arial" w:hAnsi="Arial" w:hint="eastAsia"/>
            <w:noProof/>
            <w:sz w:val="21"/>
            <w:szCs w:val="21"/>
          </w:rPr>
          <w:tab/>
        </w:r>
        <w:r w:rsidR="00F14655" w:rsidRPr="00783C56">
          <w:rPr>
            <w:rFonts w:ascii="Arial" w:hAnsi="Arial" w:hint="eastAsia"/>
            <w:noProof/>
            <w:sz w:val="21"/>
            <w:szCs w:val="21"/>
          </w:rPr>
          <w:fldChar w:fldCharType="begin"/>
        </w:r>
        <w:r w:rsidR="00F14655" w:rsidRPr="00783C56">
          <w:rPr>
            <w:rFonts w:ascii="Arial" w:hAnsi="Arial" w:hint="eastAsia"/>
            <w:noProof/>
            <w:sz w:val="21"/>
            <w:szCs w:val="21"/>
          </w:rPr>
          <w:instrText xml:space="preserve"> </w:instrText>
        </w:r>
        <w:r w:rsidR="00F14655" w:rsidRPr="00783C56">
          <w:rPr>
            <w:rFonts w:ascii="Arial" w:hAnsi="Arial"/>
            <w:noProof/>
            <w:sz w:val="21"/>
            <w:szCs w:val="21"/>
          </w:rPr>
          <w:instrText>PAGEREF _Toc29379157 \h</w:instrText>
        </w:r>
        <w:r w:rsidR="00F14655" w:rsidRPr="00783C56">
          <w:rPr>
            <w:rFonts w:ascii="Arial" w:hAnsi="Arial" w:hint="eastAsia"/>
            <w:noProof/>
            <w:sz w:val="21"/>
            <w:szCs w:val="21"/>
          </w:rPr>
          <w:instrText xml:space="preserve"> </w:instrText>
        </w:r>
        <w:r w:rsidR="00F14655" w:rsidRPr="00783C56">
          <w:rPr>
            <w:rFonts w:ascii="Arial" w:hAnsi="Arial" w:hint="eastAsia"/>
            <w:noProof/>
            <w:sz w:val="21"/>
            <w:szCs w:val="21"/>
          </w:rPr>
        </w:r>
        <w:r w:rsidR="00F14655" w:rsidRPr="00783C56">
          <w:rPr>
            <w:rFonts w:ascii="Arial" w:hAnsi="Arial" w:hint="eastAsia"/>
            <w:noProof/>
            <w:sz w:val="21"/>
            <w:szCs w:val="21"/>
          </w:rPr>
          <w:fldChar w:fldCharType="separate"/>
        </w:r>
        <w:r w:rsidR="00537DB8">
          <w:rPr>
            <w:rFonts w:ascii="Arial" w:hAnsi="Arial"/>
            <w:noProof/>
            <w:sz w:val="21"/>
            <w:szCs w:val="21"/>
          </w:rPr>
          <w:t>10</w:t>
        </w:r>
        <w:r w:rsidR="00F14655" w:rsidRPr="00783C56">
          <w:rPr>
            <w:rFonts w:ascii="Arial" w:hAnsi="Arial" w:hint="eastAsia"/>
            <w:noProof/>
            <w:sz w:val="21"/>
            <w:szCs w:val="21"/>
          </w:rPr>
          <w:fldChar w:fldCharType="end"/>
        </w:r>
      </w:hyperlink>
    </w:p>
    <w:p w14:paraId="042B9519" w14:textId="77777777" w:rsidR="00F14655" w:rsidRPr="00783C56" w:rsidRDefault="00AA6A73">
      <w:pPr>
        <w:pStyle w:val="21"/>
        <w:rPr>
          <w:rFonts w:ascii="Arial" w:hAnsi="Arial"/>
          <w:noProof/>
          <w:kern w:val="2"/>
          <w:sz w:val="21"/>
          <w:szCs w:val="21"/>
        </w:rPr>
      </w:pPr>
      <w:hyperlink w:anchor="_Toc29379158" w:history="1">
        <w:r w:rsidR="00F14655" w:rsidRPr="00783C56">
          <w:rPr>
            <w:rStyle w:val="af2"/>
            <w:rFonts w:ascii="Arial" w:hAnsi="Arial" w:cs="Arial" w:hint="eastAsia"/>
            <w:noProof/>
            <w:color w:val="auto"/>
            <w:sz w:val="21"/>
            <w:szCs w:val="21"/>
          </w:rPr>
          <w:t>六、价值类型</w:t>
        </w:r>
        <w:r w:rsidR="00F14655" w:rsidRPr="00783C56">
          <w:rPr>
            <w:rFonts w:ascii="Arial" w:hAnsi="Arial" w:hint="eastAsia"/>
            <w:noProof/>
            <w:sz w:val="21"/>
            <w:szCs w:val="21"/>
          </w:rPr>
          <w:tab/>
        </w:r>
        <w:r w:rsidR="00F14655" w:rsidRPr="00783C56">
          <w:rPr>
            <w:rFonts w:ascii="Arial" w:hAnsi="Arial" w:hint="eastAsia"/>
            <w:noProof/>
            <w:sz w:val="21"/>
            <w:szCs w:val="21"/>
          </w:rPr>
          <w:fldChar w:fldCharType="begin"/>
        </w:r>
        <w:r w:rsidR="00F14655" w:rsidRPr="00783C56">
          <w:rPr>
            <w:rFonts w:ascii="Arial" w:hAnsi="Arial" w:hint="eastAsia"/>
            <w:noProof/>
            <w:sz w:val="21"/>
            <w:szCs w:val="21"/>
          </w:rPr>
          <w:instrText xml:space="preserve"> </w:instrText>
        </w:r>
        <w:r w:rsidR="00F14655" w:rsidRPr="00783C56">
          <w:rPr>
            <w:rFonts w:ascii="Arial" w:hAnsi="Arial"/>
            <w:noProof/>
            <w:sz w:val="21"/>
            <w:szCs w:val="21"/>
          </w:rPr>
          <w:instrText>PAGEREF _Toc29379158 \h</w:instrText>
        </w:r>
        <w:r w:rsidR="00F14655" w:rsidRPr="00783C56">
          <w:rPr>
            <w:rFonts w:ascii="Arial" w:hAnsi="Arial" w:hint="eastAsia"/>
            <w:noProof/>
            <w:sz w:val="21"/>
            <w:szCs w:val="21"/>
          </w:rPr>
          <w:instrText xml:space="preserve"> </w:instrText>
        </w:r>
        <w:r w:rsidR="00F14655" w:rsidRPr="00783C56">
          <w:rPr>
            <w:rFonts w:ascii="Arial" w:hAnsi="Arial" w:hint="eastAsia"/>
            <w:noProof/>
            <w:sz w:val="21"/>
            <w:szCs w:val="21"/>
          </w:rPr>
        </w:r>
        <w:r w:rsidR="00F14655" w:rsidRPr="00783C56">
          <w:rPr>
            <w:rFonts w:ascii="Arial" w:hAnsi="Arial" w:hint="eastAsia"/>
            <w:noProof/>
            <w:sz w:val="21"/>
            <w:szCs w:val="21"/>
          </w:rPr>
          <w:fldChar w:fldCharType="separate"/>
        </w:r>
        <w:r w:rsidR="00537DB8">
          <w:rPr>
            <w:rFonts w:ascii="Arial" w:hAnsi="Arial"/>
            <w:noProof/>
            <w:sz w:val="21"/>
            <w:szCs w:val="21"/>
          </w:rPr>
          <w:t>10</w:t>
        </w:r>
        <w:r w:rsidR="00F14655" w:rsidRPr="00783C56">
          <w:rPr>
            <w:rFonts w:ascii="Arial" w:hAnsi="Arial" w:hint="eastAsia"/>
            <w:noProof/>
            <w:sz w:val="21"/>
            <w:szCs w:val="21"/>
          </w:rPr>
          <w:fldChar w:fldCharType="end"/>
        </w:r>
      </w:hyperlink>
    </w:p>
    <w:p w14:paraId="170399B4" w14:textId="77777777" w:rsidR="00F14655" w:rsidRPr="00783C56" w:rsidRDefault="00AA6A73">
      <w:pPr>
        <w:pStyle w:val="21"/>
        <w:rPr>
          <w:rFonts w:ascii="Arial" w:hAnsi="Arial"/>
          <w:noProof/>
          <w:kern w:val="2"/>
          <w:sz w:val="21"/>
          <w:szCs w:val="21"/>
        </w:rPr>
      </w:pPr>
      <w:hyperlink w:anchor="_Toc29379159" w:history="1">
        <w:r w:rsidR="00F14655" w:rsidRPr="00783C56">
          <w:rPr>
            <w:rStyle w:val="af2"/>
            <w:rFonts w:ascii="Arial" w:hAnsi="Arial" w:cs="Arial" w:hint="eastAsia"/>
            <w:noProof/>
            <w:color w:val="auto"/>
            <w:sz w:val="21"/>
            <w:szCs w:val="21"/>
          </w:rPr>
          <w:t>七、估价原则</w:t>
        </w:r>
        <w:r w:rsidR="00F14655" w:rsidRPr="00783C56">
          <w:rPr>
            <w:rFonts w:ascii="Arial" w:hAnsi="Arial" w:hint="eastAsia"/>
            <w:noProof/>
            <w:sz w:val="21"/>
            <w:szCs w:val="21"/>
          </w:rPr>
          <w:tab/>
        </w:r>
        <w:r w:rsidR="00F14655" w:rsidRPr="00783C56">
          <w:rPr>
            <w:rFonts w:ascii="Arial" w:hAnsi="Arial" w:hint="eastAsia"/>
            <w:noProof/>
            <w:sz w:val="21"/>
            <w:szCs w:val="21"/>
          </w:rPr>
          <w:fldChar w:fldCharType="begin"/>
        </w:r>
        <w:r w:rsidR="00F14655" w:rsidRPr="00783C56">
          <w:rPr>
            <w:rFonts w:ascii="Arial" w:hAnsi="Arial" w:hint="eastAsia"/>
            <w:noProof/>
            <w:sz w:val="21"/>
            <w:szCs w:val="21"/>
          </w:rPr>
          <w:instrText xml:space="preserve"> </w:instrText>
        </w:r>
        <w:r w:rsidR="00F14655" w:rsidRPr="00783C56">
          <w:rPr>
            <w:rFonts w:ascii="Arial" w:hAnsi="Arial"/>
            <w:noProof/>
            <w:sz w:val="21"/>
            <w:szCs w:val="21"/>
          </w:rPr>
          <w:instrText>PAGEREF _Toc29379159 \h</w:instrText>
        </w:r>
        <w:r w:rsidR="00F14655" w:rsidRPr="00783C56">
          <w:rPr>
            <w:rFonts w:ascii="Arial" w:hAnsi="Arial" w:hint="eastAsia"/>
            <w:noProof/>
            <w:sz w:val="21"/>
            <w:szCs w:val="21"/>
          </w:rPr>
          <w:instrText xml:space="preserve"> </w:instrText>
        </w:r>
        <w:r w:rsidR="00F14655" w:rsidRPr="00783C56">
          <w:rPr>
            <w:rFonts w:ascii="Arial" w:hAnsi="Arial" w:hint="eastAsia"/>
            <w:noProof/>
            <w:sz w:val="21"/>
            <w:szCs w:val="21"/>
          </w:rPr>
        </w:r>
        <w:r w:rsidR="00F14655" w:rsidRPr="00783C56">
          <w:rPr>
            <w:rFonts w:ascii="Arial" w:hAnsi="Arial" w:hint="eastAsia"/>
            <w:noProof/>
            <w:sz w:val="21"/>
            <w:szCs w:val="21"/>
          </w:rPr>
          <w:fldChar w:fldCharType="separate"/>
        </w:r>
        <w:r w:rsidR="00537DB8">
          <w:rPr>
            <w:rFonts w:ascii="Arial" w:hAnsi="Arial"/>
            <w:noProof/>
            <w:sz w:val="21"/>
            <w:szCs w:val="21"/>
          </w:rPr>
          <w:t>11</w:t>
        </w:r>
        <w:r w:rsidR="00F14655" w:rsidRPr="00783C56">
          <w:rPr>
            <w:rFonts w:ascii="Arial" w:hAnsi="Arial" w:hint="eastAsia"/>
            <w:noProof/>
            <w:sz w:val="21"/>
            <w:szCs w:val="21"/>
          </w:rPr>
          <w:fldChar w:fldCharType="end"/>
        </w:r>
      </w:hyperlink>
    </w:p>
    <w:p w14:paraId="002C5C05" w14:textId="77777777" w:rsidR="00F14655" w:rsidRPr="00783C56" w:rsidRDefault="00AA6A73">
      <w:pPr>
        <w:pStyle w:val="21"/>
        <w:rPr>
          <w:rFonts w:ascii="Arial" w:hAnsi="Arial"/>
          <w:noProof/>
          <w:kern w:val="2"/>
          <w:sz w:val="21"/>
          <w:szCs w:val="21"/>
        </w:rPr>
      </w:pPr>
      <w:hyperlink w:anchor="_Toc29379160" w:history="1">
        <w:r w:rsidR="00F14655" w:rsidRPr="00783C56">
          <w:rPr>
            <w:rStyle w:val="af2"/>
            <w:rFonts w:ascii="Arial" w:hAnsi="Arial" w:cs="Arial" w:hint="eastAsia"/>
            <w:noProof/>
            <w:color w:val="auto"/>
            <w:sz w:val="21"/>
            <w:szCs w:val="21"/>
          </w:rPr>
          <w:t>八、估价依据</w:t>
        </w:r>
        <w:r w:rsidR="00F14655" w:rsidRPr="00783C56">
          <w:rPr>
            <w:rFonts w:ascii="Arial" w:hAnsi="Arial" w:hint="eastAsia"/>
            <w:noProof/>
            <w:sz w:val="21"/>
            <w:szCs w:val="21"/>
          </w:rPr>
          <w:tab/>
        </w:r>
        <w:r w:rsidR="00F14655" w:rsidRPr="00783C56">
          <w:rPr>
            <w:rFonts w:ascii="Arial" w:hAnsi="Arial" w:hint="eastAsia"/>
            <w:noProof/>
            <w:sz w:val="21"/>
            <w:szCs w:val="21"/>
          </w:rPr>
          <w:fldChar w:fldCharType="begin"/>
        </w:r>
        <w:r w:rsidR="00F14655" w:rsidRPr="00783C56">
          <w:rPr>
            <w:rFonts w:ascii="Arial" w:hAnsi="Arial" w:hint="eastAsia"/>
            <w:noProof/>
            <w:sz w:val="21"/>
            <w:szCs w:val="21"/>
          </w:rPr>
          <w:instrText xml:space="preserve"> </w:instrText>
        </w:r>
        <w:r w:rsidR="00F14655" w:rsidRPr="00783C56">
          <w:rPr>
            <w:rFonts w:ascii="Arial" w:hAnsi="Arial"/>
            <w:noProof/>
            <w:sz w:val="21"/>
            <w:szCs w:val="21"/>
          </w:rPr>
          <w:instrText>PAGEREF _Toc29379160 \h</w:instrText>
        </w:r>
        <w:r w:rsidR="00F14655" w:rsidRPr="00783C56">
          <w:rPr>
            <w:rFonts w:ascii="Arial" w:hAnsi="Arial" w:hint="eastAsia"/>
            <w:noProof/>
            <w:sz w:val="21"/>
            <w:szCs w:val="21"/>
          </w:rPr>
          <w:instrText xml:space="preserve"> </w:instrText>
        </w:r>
        <w:r w:rsidR="00F14655" w:rsidRPr="00783C56">
          <w:rPr>
            <w:rFonts w:ascii="Arial" w:hAnsi="Arial" w:hint="eastAsia"/>
            <w:noProof/>
            <w:sz w:val="21"/>
            <w:szCs w:val="21"/>
          </w:rPr>
        </w:r>
        <w:r w:rsidR="00F14655" w:rsidRPr="00783C56">
          <w:rPr>
            <w:rFonts w:ascii="Arial" w:hAnsi="Arial" w:hint="eastAsia"/>
            <w:noProof/>
            <w:sz w:val="21"/>
            <w:szCs w:val="21"/>
          </w:rPr>
          <w:fldChar w:fldCharType="separate"/>
        </w:r>
        <w:r w:rsidR="00537DB8">
          <w:rPr>
            <w:rFonts w:ascii="Arial" w:hAnsi="Arial"/>
            <w:noProof/>
            <w:sz w:val="21"/>
            <w:szCs w:val="21"/>
          </w:rPr>
          <w:t>12</w:t>
        </w:r>
        <w:r w:rsidR="00F14655" w:rsidRPr="00783C56">
          <w:rPr>
            <w:rFonts w:ascii="Arial" w:hAnsi="Arial" w:hint="eastAsia"/>
            <w:noProof/>
            <w:sz w:val="21"/>
            <w:szCs w:val="21"/>
          </w:rPr>
          <w:fldChar w:fldCharType="end"/>
        </w:r>
      </w:hyperlink>
    </w:p>
    <w:p w14:paraId="40D2E630" w14:textId="77777777" w:rsidR="00F14655" w:rsidRPr="00783C56" w:rsidRDefault="00AA6A73">
      <w:pPr>
        <w:pStyle w:val="21"/>
        <w:rPr>
          <w:rFonts w:ascii="Arial" w:hAnsi="Arial"/>
          <w:noProof/>
          <w:kern w:val="2"/>
          <w:sz w:val="21"/>
          <w:szCs w:val="21"/>
        </w:rPr>
      </w:pPr>
      <w:hyperlink w:anchor="_Toc29379161" w:history="1">
        <w:r w:rsidR="00F14655" w:rsidRPr="00783C56">
          <w:rPr>
            <w:rStyle w:val="af2"/>
            <w:rFonts w:ascii="Arial" w:hAnsi="Arial" w:cs="Arial" w:hint="eastAsia"/>
            <w:noProof/>
            <w:color w:val="auto"/>
            <w:sz w:val="21"/>
            <w:szCs w:val="21"/>
          </w:rPr>
          <w:t>九、估价方法</w:t>
        </w:r>
        <w:r w:rsidR="00F14655" w:rsidRPr="00783C56">
          <w:rPr>
            <w:rFonts w:ascii="Arial" w:hAnsi="Arial" w:hint="eastAsia"/>
            <w:noProof/>
            <w:sz w:val="21"/>
            <w:szCs w:val="21"/>
          </w:rPr>
          <w:tab/>
        </w:r>
        <w:r w:rsidR="00F14655" w:rsidRPr="00783C56">
          <w:rPr>
            <w:rFonts w:ascii="Arial" w:hAnsi="Arial" w:hint="eastAsia"/>
            <w:noProof/>
            <w:sz w:val="21"/>
            <w:szCs w:val="21"/>
          </w:rPr>
          <w:fldChar w:fldCharType="begin"/>
        </w:r>
        <w:r w:rsidR="00F14655" w:rsidRPr="00783C56">
          <w:rPr>
            <w:rFonts w:ascii="Arial" w:hAnsi="Arial" w:hint="eastAsia"/>
            <w:noProof/>
            <w:sz w:val="21"/>
            <w:szCs w:val="21"/>
          </w:rPr>
          <w:instrText xml:space="preserve"> </w:instrText>
        </w:r>
        <w:r w:rsidR="00F14655" w:rsidRPr="00783C56">
          <w:rPr>
            <w:rFonts w:ascii="Arial" w:hAnsi="Arial"/>
            <w:noProof/>
            <w:sz w:val="21"/>
            <w:szCs w:val="21"/>
          </w:rPr>
          <w:instrText>PAGEREF _Toc29379161 \h</w:instrText>
        </w:r>
        <w:r w:rsidR="00F14655" w:rsidRPr="00783C56">
          <w:rPr>
            <w:rFonts w:ascii="Arial" w:hAnsi="Arial" w:hint="eastAsia"/>
            <w:noProof/>
            <w:sz w:val="21"/>
            <w:szCs w:val="21"/>
          </w:rPr>
          <w:instrText xml:space="preserve"> </w:instrText>
        </w:r>
        <w:r w:rsidR="00F14655" w:rsidRPr="00783C56">
          <w:rPr>
            <w:rFonts w:ascii="Arial" w:hAnsi="Arial" w:hint="eastAsia"/>
            <w:noProof/>
            <w:sz w:val="21"/>
            <w:szCs w:val="21"/>
          </w:rPr>
        </w:r>
        <w:r w:rsidR="00F14655" w:rsidRPr="00783C56">
          <w:rPr>
            <w:rFonts w:ascii="Arial" w:hAnsi="Arial" w:hint="eastAsia"/>
            <w:noProof/>
            <w:sz w:val="21"/>
            <w:szCs w:val="21"/>
          </w:rPr>
          <w:fldChar w:fldCharType="separate"/>
        </w:r>
        <w:r w:rsidR="00537DB8">
          <w:rPr>
            <w:rFonts w:ascii="Arial" w:hAnsi="Arial"/>
            <w:noProof/>
            <w:sz w:val="21"/>
            <w:szCs w:val="21"/>
          </w:rPr>
          <w:t>14</w:t>
        </w:r>
        <w:r w:rsidR="00F14655" w:rsidRPr="00783C56">
          <w:rPr>
            <w:rFonts w:ascii="Arial" w:hAnsi="Arial" w:hint="eastAsia"/>
            <w:noProof/>
            <w:sz w:val="21"/>
            <w:szCs w:val="21"/>
          </w:rPr>
          <w:fldChar w:fldCharType="end"/>
        </w:r>
      </w:hyperlink>
    </w:p>
    <w:p w14:paraId="75D58605" w14:textId="77777777" w:rsidR="00F14655" w:rsidRPr="00783C56" w:rsidRDefault="00AA6A73">
      <w:pPr>
        <w:pStyle w:val="21"/>
        <w:rPr>
          <w:rFonts w:ascii="Arial" w:hAnsi="Arial"/>
          <w:noProof/>
          <w:kern w:val="2"/>
          <w:sz w:val="21"/>
          <w:szCs w:val="21"/>
        </w:rPr>
      </w:pPr>
      <w:hyperlink w:anchor="_Toc29379162" w:history="1">
        <w:r w:rsidR="00F14655" w:rsidRPr="00783C56">
          <w:rPr>
            <w:rStyle w:val="af2"/>
            <w:rFonts w:ascii="Arial" w:hAnsi="Arial" w:cs="Arial" w:hint="eastAsia"/>
            <w:noProof/>
            <w:color w:val="auto"/>
            <w:sz w:val="21"/>
            <w:szCs w:val="21"/>
          </w:rPr>
          <w:t>十、估价结果</w:t>
        </w:r>
        <w:r w:rsidR="00F14655" w:rsidRPr="00783C56">
          <w:rPr>
            <w:rFonts w:ascii="Arial" w:hAnsi="Arial" w:hint="eastAsia"/>
            <w:noProof/>
            <w:sz w:val="21"/>
            <w:szCs w:val="21"/>
          </w:rPr>
          <w:tab/>
        </w:r>
        <w:r w:rsidR="00F14655" w:rsidRPr="00783C56">
          <w:rPr>
            <w:rFonts w:ascii="Arial" w:hAnsi="Arial" w:hint="eastAsia"/>
            <w:noProof/>
            <w:sz w:val="21"/>
            <w:szCs w:val="21"/>
          </w:rPr>
          <w:fldChar w:fldCharType="begin"/>
        </w:r>
        <w:r w:rsidR="00F14655" w:rsidRPr="00783C56">
          <w:rPr>
            <w:rFonts w:ascii="Arial" w:hAnsi="Arial" w:hint="eastAsia"/>
            <w:noProof/>
            <w:sz w:val="21"/>
            <w:szCs w:val="21"/>
          </w:rPr>
          <w:instrText xml:space="preserve"> </w:instrText>
        </w:r>
        <w:r w:rsidR="00F14655" w:rsidRPr="00783C56">
          <w:rPr>
            <w:rFonts w:ascii="Arial" w:hAnsi="Arial"/>
            <w:noProof/>
            <w:sz w:val="21"/>
            <w:szCs w:val="21"/>
          </w:rPr>
          <w:instrText>PAGEREF _Toc29379162 \h</w:instrText>
        </w:r>
        <w:r w:rsidR="00F14655" w:rsidRPr="00783C56">
          <w:rPr>
            <w:rFonts w:ascii="Arial" w:hAnsi="Arial" w:hint="eastAsia"/>
            <w:noProof/>
            <w:sz w:val="21"/>
            <w:szCs w:val="21"/>
          </w:rPr>
          <w:instrText xml:space="preserve"> </w:instrText>
        </w:r>
        <w:r w:rsidR="00F14655" w:rsidRPr="00783C56">
          <w:rPr>
            <w:rFonts w:ascii="Arial" w:hAnsi="Arial" w:hint="eastAsia"/>
            <w:noProof/>
            <w:sz w:val="21"/>
            <w:szCs w:val="21"/>
          </w:rPr>
        </w:r>
        <w:r w:rsidR="00F14655" w:rsidRPr="00783C56">
          <w:rPr>
            <w:rFonts w:ascii="Arial" w:hAnsi="Arial" w:hint="eastAsia"/>
            <w:noProof/>
            <w:sz w:val="21"/>
            <w:szCs w:val="21"/>
          </w:rPr>
          <w:fldChar w:fldCharType="separate"/>
        </w:r>
        <w:r w:rsidR="00537DB8">
          <w:rPr>
            <w:rFonts w:ascii="Arial" w:hAnsi="Arial"/>
            <w:noProof/>
            <w:sz w:val="21"/>
            <w:szCs w:val="21"/>
          </w:rPr>
          <w:t>14</w:t>
        </w:r>
        <w:r w:rsidR="00F14655" w:rsidRPr="00783C56">
          <w:rPr>
            <w:rFonts w:ascii="Arial" w:hAnsi="Arial" w:hint="eastAsia"/>
            <w:noProof/>
            <w:sz w:val="21"/>
            <w:szCs w:val="21"/>
          </w:rPr>
          <w:fldChar w:fldCharType="end"/>
        </w:r>
      </w:hyperlink>
    </w:p>
    <w:p w14:paraId="1B835A17" w14:textId="77777777" w:rsidR="00F14655" w:rsidRPr="00783C56" w:rsidRDefault="00AA6A73">
      <w:pPr>
        <w:pStyle w:val="21"/>
        <w:rPr>
          <w:rFonts w:ascii="Arial" w:hAnsi="Arial"/>
          <w:noProof/>
          <w:kern w:val="2"/>
          <w:sz w:val="21"/>
          <w:szCs w:val="21"/>
        </w:rPr>
      </w:pPr>
      <w:hyperlink w:anchor="_Toc29379163" w:history="1">
        <w:r w:rsidR="00F14655" w:rsidRPr="00783C56">
          <w:rPr>
            <w:rStyle w:val="af2"/>
            <w:rFonts w:ascii="Arial" w:hAnsi="Arial" w:cs="Arial" w:hint="eastAsia"/>
            <w:noProof/>
            <w:color w:val="auto"/>
            <w:sz w:val="21"/>
            <w:szCs w:val="21"/>
          </w:rPr>
          <w:t>十一、参与本次估价工作的评估专业人员</w:t>
        </w:r>
        <w:r w:rsidR="00F14655" w:rsidRPr="00783C56">
          <w:rPr>
            <w:rFonts w:ascii="Arial" w:hAnsi="Arial" w:hint="eastAsia"/>
            <w:noProof/>
            <w:sz w:val="21"/>
            <w:szCs w:val="21"/>
          </w:rPr>
          <w:tab/>
        </w:r>
        <w:r w:rsidR="00F14655" w:rsidRPr="00783C56">
          <w:rPr>
            <w:rFonts w:ascii="Arial" w:hAnsi="Arial" w:hint="eastAsia"/>
            <w:noProof/>
            <w:sz w:val="21"/>
            <w:szCs w:val="21"/>
          </w:rPr>
          <w:fldChar w:fldCharType="begin"/>
        </w:r>
        <w:r w:rsidR="00F14655" w:rsidRPr="00783C56">
          <w:rPr>
            <w:rFonts w:ascii="Arial" w:hAnsi="Arial" w:hint="eastAsia"/>
            <w:noProof/>
            <w:sz w:val="21"/>
            <w:szCs w:val="21"/>
          </w:rPr>
          <w:instrText xml:space="preserve"> </w:instrText>
        </w:r>
        <w:r w:rsidR="00F14655" w:rsidRPr="00783C56">
          <w:rPr>
            <w:rFonts w:ascii="Arial" w:hAnsi="Arial"/>
            <w:noProof/>
            <w:sz w:val="21"/>
            <w:szCs w:val="21"/>
          </w:rPr>
          <w:instrText>PAGEREF _Toc29379163 \h</w:instrText>
        </w:r>
        <w:r w:rsidR="00F14655" w:rsidRPr="00783C56">
          <w:rPr>
            <w:rFonts w:ascii="Arial" w:hAnsi="Arial" w:hint="eastAsia"/>
            <w:noProof/>
            <w:sz w:val="21"/>
            <w:szCs w:val="21"/>
          </w:rPr>
          <w:instrText xml:space="preserve"> </w:instrText>
        </w:r>
        <w:r w:rsidR="00F14655" w:rsidRPr="00783C56">
          <w:rPr>
            <w:rFonts w:ascii="Arial" w:hAnsi="Arial" w:hint="eastAsia"/>
            <w:noProof/>
            <w:sz w:val="21"/>
            <w:szCs w:val="21"/>
          </w:rPr>
        </w:r>
        <w:r w:rsidR="00F14655" w:rsidRPr="00783C56">
          <w:rPr>
            <w:rFonts w:ascii="Arial" w:hAnsi="Arial" w:hint="eastAsia"/>
            <w:noProof/>
            <w:sz w:val="21"/>
            <w:szCs w:val="21"/>
          </w:rPr>
          <w:fldChar w:fldCharType="separate"/>
        </w:r>
        <w:r w:rsidR="00537DB8">
          <w:rPr>
            <w:rFonts w:ascii="Arial" w:hAnsi="Arial"/>
            <w:noProof/>
            <w:sz w:val="21"/>
            <w:szCs w:val="21"/>
          </w:rPr>
          <w:t>15</w:t>
        </w:r>
        <w:r w:rsidR="00F14655" w:rsidRPr="00783C56">
          <w:rPr>
            <w:rFonts w:ascii="Arial" w:hAnsi="Arial" w:hint="eastAsia"/>
            <w:noProof/>
            <w:sz w:val="21"/>
            <w:szCs w:val="21"/>
          </w:rPr>
          <w:fldChar w:fldCharType="end"/>
        </w:r>
      </w:hyperlink>
    </w:p>
    <w:p w14:paraId="1923E9F7" w14:textId="77777777" w:rsidR="00F14655" w:rsidRPr="00783C56" w:rsidRDefault="00AA6A73">
      <w:pPr>
        <w:pStyle w:val="21"/>
        <w:rPr>
          <w:rFonts w:ascii="Arial" w:hAnsi="Arial"/>
          <w:noProof/>
          <w:kern w:val="2"/>
          <w:sz w:val="21"/>
          <w:szCs w:val="21"/>
        </w:rPr>
      </w:pPr>
      <w:hyperlink w:anchor="_Toc29379164" w:history="1">
        <w:r w:rsidR="00F14655" w:rsidRPr="00783C56">
          <w:rPr>
            <w:rStyle w:val="af2"/>
            <w:rFonts w:ascii="Arial" w:hAnsi="Arial" w:cs="Arial" w:hint="eastAsia"/>
            <w:noProof/>
            <w:color w:val="auto"/>
            <w:sz w:val="21"/>
            <w:szCs w:val="21"/>
          </w:rPr>
          <w:t>十二、实地查勘期</w:t>
        </w:r>
        <w:r w:rsidR="00F14655" w:rsidRPr="00783C56">
          <w:rPr>
            <w:rFonts w:ascii="Arial" w:hAnsi="Arial" w:hint="eastAsia"/>
            <w:noProof/>
            <w:sz w:val="21"/>
            <w:szCs w:val="21"/>
          </w:rPr>
          <w:tab/>
        </w:r>
        <w:r w:rsidR="00F14655" w:rsidRPr="00783C56">
          <w:rPr>
            <w:rFonts w:ascii="Arial" w:hAnsi="Arial" w:hint="eastAsia"/>
            <w:noProof/>
            <w:sz w:val="21"/>
            <w:szCs w:val="21"/>
          </w:rPr>
          <w:fldChar w:fldCharType="begin"/>
        </w:r>
        <w:r w:rsidR="00F14655" w:rsidRPr="00783C56">
          <w:rPr>
            <w:rFonts w:ascii="Arial" w:hAnsi="Arial" w:hint="eastAsia"/>
            <w:noProof/>
            <w:sz w:val="21"/>
            <w:szCs w:val="21"/>
          </w:rPr>
          <w:instrText xml:space="preserve"> </w:instrText>
        </w:r>
        <w:r w:rsidR="00F14655" w:rsidRPr="00783C56">
          <w:rPr>
            <w:rFonts w:ascii="Arial" w:hAnsi="Arial"/>
            <w:noProof/>
            <w:sz w:val="21"/>
            <w:szCs w:val="21"/>
          </w:rPr>
          <w:instrText>PAGEREF _Toc29379164 \h</w:instrText>
        </w:r>
        <w:r w:rsidR="00F14655" w:rsidRPr="00783C56">
          <w:rPr>
            <w:rFonts w:ascii="Arial" w:hAnsi="Arial" w:hint="eastAsia"/>
            <w:noProof/>
            <w:sz w:val="21"/>
            <w:szCs w:val="21"/>
          </w:rPr>
          <w:instrText xml:space="preserve"> </w:instrText>
        </w:r>
        <w:r w:rsidR="00F14655" w:rsidRPr="00783C56">
          <w:rPr>
            <w:rFonts w:ascii="Arial" w:hAnsi="Arial" w:hint="eastAsia"/>
            <w:noProof/>
            <w:sz w:val="21"/>
            <w:szCs w:val="21"/>
          </w:rPr>
        </w:r>
        <w:r w:rsidR="00F14655" w:rsidRPr="00783C56">
          <w:rPr>
            <w:rFonts w:ascii="Arial" w:hAnsi="Arial" w:hint="eastAsia"/>
            <w:noProof/>
            <w:sz w:val="21"/>
            <w:szCs w:val="21"/>
          </w:rPr>
          <w:fldChar w:fldCharType="separate"/>
        </w:r>
        <w:r w:rsidR="00537DB8">
          <w:rPr>
            <w:rFonts w:ascii="Arial" w:hAnsi="Arial"/>
            <w:noProof/>
            <w:sz w:val="21"/>
            <w:szCs w:val="21"/>
          </w:rPr>
          <w:t>15</w:t>
        </w:r>
        <w:r w:rsidR="00F14655" w:rsidRPr="00783C56">
          <w:rPr>
            <w:rFonts w:ascii="Arial" w:hAnsi="Arial" w:hint="eastAsia"/>
            <w:noProof/>
            <w:sz w:val="21"/>
            <w:szCs w:val="21"/>
          </w:rPr>
          <w:fldChar w:fldCharType="end"/>
        </w:r>
      </w:hyperlink>
    </w:p>
    <w:p w14:paraId="11D378C2" w14:textId="77777777" w:rsidR="00F14655" w:rsidRPr="00783C56" w:rsidRDefault="00AA6A73">
      <w:pPr>
        <w:pStyle w:val="21"/>
        <w:rPr>
          <w:rFonts w:ascii="Arial" w:hAnsi="Arial"/>
          <w:noProof/>
          <w:kern w:val="2"/>
          <w:sz w:val="21"/>
          <w:szCs w:val="21"/>
        </w:rPr>
      </w:pPr>
      <w:hyperlink w:anchor="_Toc29379165" w:history="1">
        <w:r w:rsidR="00F14655" w:rsidRPr="00783C56">
          <w:rPr>
            <w:rStyle w:val="af2"/>
            <w:rFonts w:ascii="Arial" w:hAnsi="Arial" w:cs="Arial" w:hint="eastAsia"/>
            <w:noProof/>
            <w:color w:val="auto"/>
            <w:sz w:val="21"/>
            <w:szCs w:val="21"/>
          </w:rPr>
          <w:t>十三、估价作业期</w:t>
        </w:r>
        <w:r w:rsidR="00F14655" w:rsidRPr="00783C56">
          <w:rPr>
            <w:rFonts w:ascii="Arial" w:hAnsi="Arial" w:hint="eastAsia"/>
            <w:noProof/>
            <w:sz w:val="21"/>
            <w:szCs w:val="21"/>
          </w:rPr>
          <w:tab/>
        </w:r>
        <w:r w:rsidR="00F14655" w:rsidRPr="00783C56">
          <w:rPr>
            <w:rFonts w:ascii="Arial" w:hAnsi="Arial" w:hint="eastAsia"/>
            <w:noProof/>
            <w:sz w:val="21"/>
            <w:szCs w:val="21"/>
          </w:rPr>
          <w:fldChar w:fldCharType="begin"/>
        </w:r>
        <w:r w:rsidR="00F14655" w:rsidRPr="00783C56">
          <w:rPr>
            <w:rFonts w:ascii="Arial" w:hAnsi="Arial" w:hint="eastAsia"/>
            <w:noProof/>
            <w:sz w:val="21"/>
            <w:szCs w:val="21"/>
          </w:rPr>
          <w:instrText xml:space="preserve"> </w:instrText>
        </w:r>
        <w:r w:rsidR="00F14655" w:rsidRPr="00783C56">
          <w:rPr>
            <w:rFonts w:ascii="Arial" w:hAnsi="Arial"/>
            <w:noProof/>
            <w:sz w:val="21"/>
            <w:szCs w:val="21"/>
          </w:rPr>
          <w:instrText>PAGEREF _Toc29379165 \h</w:instrText>
        </w:r>
        <w:r w:rsidR="00F14655" w:rsidRPr="00783C56">
          <w:rPr>
            <w:rFonts w:ascii="Arial" w:hAnsi="Arial" w:hint="eastAsia"/>
            <w:noProof/>
            <w:sz w:val="21"/>
            <w:szCs w:val="21"/>
          </w:rPr>
          <w:instrText xml:space="preserve"> </w:instrText>
        </w:r>
        <w:r w:rsidR="00F14655" w:rsidRPr="00783C56">
          <w:rPr>
            <w:rFonts w:ascii="Arial" w:hAnsi="Arial" w:hint="eastAsia"/>
            <w:noProof/>
            <w:sz w:val="21"/>
            <w:szCs w:val="21"/>
          </w:rPr>
        </w:r>
        <w:r w:rsidR="00F14655" w:rsidRPr="00783C56">
          <w:rPr>
            <w:rFonts w:ascii="Arial" w:hAnsi="Arial" w:hint="eastAsia"/>
            <w:noProof/>
            <w:sz w:val="21"/>
            <w:szCs w:val="21"/>
          </w:rPr>
          <w:fldChar w:fldCharType="separate"/>
        </w:r>
        <w:r w:rsidR="00537DB8">
          <w:rPr>
            <w:rFonts w:ascii="Arial" w:hAnsi="Arial"/>
            <w:noProof/>
            <w:sz w:val="21"/>
            <w:szCs w:val="21"/>
          </w:rPr>
          <w:t>16</w:t>
        </w:r>
        <w:r w:rsidR="00F14655" w:rsidRPr="00783C56">
          <w:rPr>
            <w:rFonts w:ascii="Arial" w:hAnsi="Arial" w:hint="eastAsia"/>
            <w:noProof/>
            <w:sz w:val="21"/>
            <w:szCs w:val="21"/>
          </w:rPr>
          <w:fldChar w:fldCharType="end"/>
        </w:r>
      </w:hyperlink>
    </w:p>
    <w:p w14:paraId="78CC5DA6" w14:textId="77777777" w:rsidR="00F14655" w:rsidRPr="00783C56" w:rsidRDefault="00AA6A73">
      <w:pPr>
        <w:pStyle w:val="10"/>
        <w:spacing w:line="360" w:lineRule="auto"/>
        <w:rPr>
          <w:rFonts w:ascii="Arial" w:eastAsia="宋体" w:hAnsi="Arial"/>
          <w:b w:val="0"/>
          <w:bCs w:val="0"/>
          <w:noProof/>
          <w:kern w:val="2"/>
          <w:sz w:val="21"/>
          <w:szCs w:val="21"/>
        </w:rPr>
      </w:pPr>
      <w:hyperlink w:anchor="_Toc29379166" w:history="1">
        <w:r w:rsidR="00F14655" w:rsidRPr="00783C56">
          <w:rPr>
            <w:rStyle w:val="af2"/>
            <w:rFonts w:ascii="Arial" w:eastAsia="宋体" w:hAnsi="Arial" w:cs="Arial" w:hint="eastAsia"/>
            <w:noProof/>
            <w:color w:val="auto"/>
            <w:sz w:val="21"/>
            <w:szCs w:val="21"/>
          </w:rPr>
          <w:t>估价技术报告</w:t>
        </w:r>
        <w:r w:rsidR="00F14655" w:rsidRPr="00783C56">
          <w:rPr>
            <w:rFonts w:ascii="Arial" w:eastAsia="宋体" w:hAnsi="Arial" w:hint="eastAsia"/>
            <w:noProof/>
            <w:sz w:val="21"/>
            <w:szCs w:val="21"/>
          </w:rPr>
          <w:tab/>
        </w:r>
        <w:r w:rsidR="00F14655" w:rsidRPr="00783C56">
          <w:rPr>
            <w:rFonts w:ascii="Arial" w:eastAsia="宋体" w:hAnsi="Arial" w:hint="eastAsia"/>
            <w:noProof/>
            <w:sz w:val="21"/>
            <w:szCs w:val="21"/>
          </w:rPr>
          <w:fldChar w:fldCharType="begin"/>
        </w:r>
        <w:r w:rsidR="00F14655" w:rsidRPr="00783C56">
          <w:rPr>
            <w:rFonts w:ascii="Arial" w:eastAsia="宋体" w:hAnsi="Arial" w:hint="eastAsia"/>
            <w:noProof/>
            <w:sz w:val="21"/>
            <w:szCs w:val="21"/>
          </w:rPr>
          <w:instrText xml:space="preserve"> </w:instrText>
        </w:r>
        <w:r w:rsidR="00F14655" w:rsidRPr="00783C56">
          <w:rPr>
            <w:rFonts w:ascii="Arial" w:eastAsia="宋体" w:hAnsi="Arial"/>
            <w:noProof/>
            <w:sz w:val="21"/>
            <w:szCs w:val="21"/>
          </w:rPr>
          <w:instrText>PAGEREF _Toc29379166 \h</w:instrText>
        </w:r>
        <w:r w:rsidR="00F14655" w:rsidRPr="00783C56">
          <w:rPr>
            <w:rFonts w:ascii="Arial" w:eastAsia="宋体" w:hAnsi="Arial" w:hint="eastAsia"/>
            <w:noProof/>
            <w:sz w:val="21"/>
            <w:szCs w:val="21"/>
          </w:rPr>
          <w:instrText xml:space="preserve"> </w:instrText>
        </w:r>
        <w:r w:rsidR="00F14655" w:rsidRPr="00783C56">
          <w:rPr>
            <w:rFonts w:ascii="Arial" w:eastAsia="宋体" w:hAnsi="Arial" w:hint="eastAsia"/>
            <w:noProof/>
            <w:sz w:val="21"/>
            <w:szCs w:val="21"/>
          </w:rPr>
        </w:r>
        <w:r w:rsidR="00F14655" w:rsidRPr="00783C56">
          <w:rPr>
            <w:rFonts w:ascii="Arial" w:eastAsia="宋体" w:hAnsi="Arial" w:hint="eastAsia"/>
            <w:noProof/>
            <w:sz w:val="21"/>
            <w:szCs w:val="21"/>
          </w:rPr>
          <w:fldChar w:fldCharType="separate"/>
        </w:r>
        <w:r w:rsidR="00537DB8">
          <w:rPr>
            <w:rFonts w:ascii="Arial" w:eastAsia="宋体" w:hAnsi="Arial"/>
            <w:noProof/>
            <w:sz w:val="21"/>
            <w:szCs w:val="21"/>
          </w:rPr>
          <w:t>17</w:t>
        </w:r>
        <w:r w:rsidR="00F14655" w:rsidRPr="00783C56">
          <w:rPr>
            <w:rFonts w:ascii="Arial" w:eastAsia="宋体" w:hAnsi="Arial" w:hint="eastAsia"/>
            <w:noProof/>
            <w:sz w:val="21"/>
            <w:szCs w:val="21"/>
          </w:rPr>
          <w:fldChar w:fldCharType="end"/>
        </w:r>
      </w:hyperlink>
    </w:p>
    <w:p w14:paraId="5331ABD4" w14:textId="77777777" w:rsidR="00F14655" w:rsidRPr="00783C56" w:rsidRDefault="00AA6A73">
      <w:pPr>
        <w:pStyle w:val="21"/>
        <w:rPr>
          <w:rFonts w:ascii="Arial" w:hAnsi="Arial"/>
          <w:noProof/>
          <w:kern w:val="2"/>
          <w:sz w:val="21"/>
          <w:szCs w:val="21"/>
        </w:rPr>
      </w:pPr>
      <w:hyperlink w:anchor="_Toc29379167" w:history="1">
        <w:r w:rsidR="00F14655" w:rsidRPr="00783C56">
          <w:rPr>
            <w:rStyle w:val="af2"/>
            <w:rFonts w:ascii="Arial" w:hAnsi="Arial" w:cs="Arial" w:hint="eastAsia"/>
            <w:noProof/>
            <w:color w:val="auto"/>
            <w:sz w:val="21"/>
            <w:szCs w:val="21"/>
          </w:rPr>
          <w:t>一、估价对象描述与分析</w:t>
        </w:r>
        <w:r w:rsidR="00F14655" w:rsidRPr="00783C56">
          <w:rPr>
            <w:rFonts w:ascii="Arial" w:hAnsi="Arial" w:hint="eastAsia"/>
            <w:noProof/>
            <w:sz w:val="21"/>
            <w:szCs w:val="21"/>
          </w:rPr>
          <w:tab/>
        </w:r>
        <w:r w:rsidR="00F14655" w:rsidRPr="00783C56">
          <w:rPr>
            <w:rFonts w:ascii="Arial" w:hAnsi="Arial" w:hint="eastAsia"/>
            <w:noProof/>
            <w:sz w:val="21"/>
            <w:szCs w:val="21"/>
          </w:rPr>
          <w:fldChar w:fldCharType="begin"/>
        </w:r>
        <w:r w:rsidR="00F14655" w:rsidRPr="00783C56">
          <w:rPr>
            <w:rFonts w:ascii="Arial" w:hAnsi="Arial" w:hint="eastAsia"/>
            <w:noProof/>
            <w:sz w:val="21"/>
            <w:szCs w:val="21"/>
          </w:rPr>
          <w:instrText xml:space="preserve"> </w:instrText>
        </w:r>
        <w:r w:rsidR="00F14655" w:rsidRPr="00783C56">
          <w:rPr>
            <w:rFonts w:ascii="Arial" w:hAnsi="Arial"/>
            <w:noProof/>
            <w:sz w:val="21"/>
            <w:szCs w:val="21"/>
          </w:rPr>
          <w:instrText>PAGEREF _Toc29379167 \h</w:instrText>
        </w:r>
        <w:r w:rsidR="00F14655" w:rsidRPr="00783C56">
          <w:rPr>
            <w:rFonts w:ascii="Arial" w:hAnsi="Arial" w:hint="eastAsia"/>
            <w:noProof/>
            <w:sz w:val="21"/>
            <w:szCs w:val="21"/>
          </w:rPr>
          <w:instrText xml:space="preserve"> </w:instrText>
        </w:r>
        <w:r w:rsidR="00F14655" w:rsidRPr="00783C56">
          <w:rPr>
            <w:rFonts w:ascii="Arial" w:hAnsi="Arial" w:hint="eastAsia"/>
            <w:noProof/>
            <w:sz w:val="21"/>
            <w:szCs w:val="21"/>
          </w:rPr>
        </w:r>
        <w:r w:rsidR="00F14655" w:rsidRPr="00783C56">
          <w:rPr>
            <w:rFonts w:ascii="Arial" w:hAnsi="Arial" w:hint="eastAsia"/>
            <w:noProof/>
            <w:sz w:val="21"/>
            <w:szCs w:val="21"/>
          </w:rPr>
          <w:fldChar w:fldCharType="separate"/>
        </w:r>
        <w:r w:rsidR="00537DB8">
          <w:rPr>
            <w:rFonts w:ascii="Arial" w:hAnsi="Arial"/>
            <w:noProof/>
            <w:sz w:val="21"/>
            <w:szCs w:val="21"/>
          </w:rPr>
          <w:t>17</w:t>
        </w:r>
        <w:r w:rsidR="00F14655" w:rsidRPr="00783C56">
          <w:rPr>
            <w:rFonts w:ascii="Arial" w:hAnsi="Arial" w:hint="eastAsia"/>
            <w:noProof/>
            <w:sz w:val="21"/>
            <w:szCs w:val="21"/>
          </w:rPr>
          <w:fldChar w:fldCharType="end"/>
        </w:r>
      </w:hyperlink>
    </w:p>
    <w:p w14:paraId="3399CE0A" w14:textId="77777777" w:rsidR="00F14655" w:rsidRPr="00783C56" w:rsidRDefault="00AA6A73">
      <w:pPr>
        <w:pStyle w:val="21"/>
        <w:rPr>
          <w:rFonts w:ascii="Arial" w:hAnsi="Arial"/>
          <w:noProof/>
          <w:kern w:val="2"/>
          <w:sz w:val="21"/>
          <w:szCs w:val="21"/>
        </w:rPr>
      </w:pPr>
      <w:hyperlink w:anchor="_Toc29379168" w:history="1">
        <w:r w:rsidR="00F14655" w:rsidRPr="00783C56">
          <w:rPr>
            <w:rStyle w:val="af2"/>
            <w:rFonts w:ascii="Arial" w:hAnsi="Arial" w:cs="Arial" w:hint="eastAsia"/>
            <w:noProof/>
            <w:color w:val="auto"/>
            <w:sz w:val="21"/>
            <w:szCs w:val="21"/>
          </w:rPr>
          <w:t>二、市场背景描述与分析</w:t>
        </w:r>
        <w:r w:rsidR="00F14655" w:rsidRPr="00783C56">
          <w:rPr>
            <w:rFonts w:ascii="Arial" w:hAnsi="Arial" w:hint="eastAsia"/>
            <w:noProof/>
            <w:sz w:val="21"/>
            <w:szCs w:val="21"/>
          </w:rPr>
          <w:tab/>
        </w:r>
        <w:r w:rsidR="00F14655" w:rsidRPr="00783C56">
          <w:rPr>
            <w:rFonts w:ascii="Arial" w:hAnsi="Arial" w:hint="eastAsia"/>
            <w:noProof/>
            <w:sz w:val="21"/>
            <w:szCs w:val="21"/>
          </w:rPr>
          <w:fldChar w:fldCharType="begin"/>
        </w:r>
        <w:r w:rsidR="00F14655" w:rsidRPr="00783C56">
          <w:rPr>
            <w:rFonts w:ascii="Arial" w:hAnsi="Arial" w:hint="eastAsia"/>
            <w:noProof/>
            <w:sz w:val="21"/>
            <w:szCs w:val="21"/>
          </w:rPr>
          <w:instrText xml:space="preserve"> </w:instrText>
        </w:r>
        <w:r w:rsidR="00F14655" w:rsidRPr="00783C56">
          <w:rPr>
            <w:rFonts w:ascii="Arial" w:hAnsi="Arial"/>
            <w:noProof/>
            <w:sz w:val="21"/>
            <w:szCs w:val="21"/>
          </w:rPr>
          <w:instrText>PAGEREF _Toc29379168 \h</w:instrText>
        </w:r>
        <w:r w:rsidR="00F14655" w:rsidRPr="00783C56">
          <w:rPr>
            <w:rFonts w:ascii="Arial" w:hAnsi="Arial" w:hint="eastAsia"/>
            <w:noProof/>
            <w:sz w:val="21"/>
            <w:szCs w:val="21"/>
          </w:rPr>
          <w:instrText xml:space="preserve"> </w:instrText>
        </w:r>
        <w:r w:rsidR="00F14655" w:rsidRPr="00783C56">
          <w:rPr>
            <w:rFonts w:ascii="Arial" w:hAnsi="Arial" w:hint="eastAsia"/>
            <w:noProof/>
            <w:sz w:val="21"/>
            <w:szCs w:val="21"/>
          </w:rPr>
        </w:r>
        <w:r w:rsidR="00F14655" w:rsidRPr="00783C56">
          <w:rPr>
            <w:rFonts w:ascii="Arial" w:hAnsi="Arial" w:hint="eastAsia"/>
            <w:noProof/>
            <w:sz w:val="21"/>
            <w:szCs w:val="21"/>
          </w:rPr>
          <w:fldChar w:fldCharType="separate"/>
        </w:r>
        <w:r w:rsidR="00537DB8">
          <w:rPr>
            <w:rFonts w:ascii="Arial" w:hAnsi="Arial"/>
            <w:noProof/>
            <w:sz w:val="21"/>
            <w:szCs w:val="21"/>
          </w:rPr>
          <w:t>19</w:t>
        </w:r>
        <w:r w:rsidR="00F14655" w:rsidRPr="00783C56">
          <w:rPr>
            <w:rFonts w:ascii="Arial" w:hAnsi="Arial" w:hint="eastAsia"/>
            <w:noProof/>
            <w:sz w:val="21"/>
            <w:szCs w:val="21"/>
          </w:rPr>
          <w:fldChar w:fldCharType="end"/>
        </w:r>
      </w:hyperlink>
    </w:p>
    <w:p w14:paraId="2E82304C" w14:textId="77777777" w:rsidR="00F14655" w:rsidRPr="00783C56" w:rsidRDefault="00AA6A73">
      <w:pPr>
        <w:pStyle w:val="21"/>
        <w:rPr>
          <w:rFonts w:ascii="Arial" w:hAnsi="Arial"/>
          <w:noProof/>
          <w:kern w:val="2"/>
          <w:sz w:val="21"/>
          <w:szCs w:val="21"/>
        </w:rPr>
      </w:pPr>
      <w:hyperlink w:anchor="_Toc29379169" w:history="1">
        <w:r w:rsidR="00F14655" w:rsidRPr="00783C56">
          <w:rPr>
            <w:rStyle w:val="af2"/>
            <w:rFonts w:ascii="Arial" w:hAnsi="Arial" w:cs="Arial" w:hint="eastAsia"/>
            <w:noProof/>
            <w:color w:val="auto"/>
            <w:sz w:val="21"/>
            <w:szCs w:val="21"/>
          </w:rPr>
          <w:t>三、最高最佳利用分析</w:t>
        </w:r>
        <w:r w:rsidR="00F14655" w:rsidRPr="00783C56">
          <w:rPr>
            <w:rFonts w:ascii="Arial" w:hAnsi="Arial" w:hint="eastAsia"/>
            <w:noProof/>
            <w:sz w:val="21"/>
            <w:szCs w:val="21"/>
          </w:rPr>
          <w:tab/>
        </w:r>
        <w:r w:rsidR="00F14655" w:rsidRPr="00783C56">
          <w:rPr>
            <w:rFonts w:ascii="Arial" w:hAnsi="Arial" w:hint="eastAsia"/>
            <w:noProof/>
            <w:sz w:val="21"/>
            <w:szCs w:val="21"/>
          </w:rPr>
          <w:fldChar w:fldCharType="begin"/>
        </w:r>
        <w:r w:rsidR="00F14655" w:rsidRPr="00783C56">
          <w:rPr>
            <w:rFonts w:ascii="Arial" w:hAnsi="Arial" w:hint="eastAsia"/>
            <w:noProof/>
            <w:sz w:val="21"/>
            <w:szCs w:val="21"/>
          </w:rPr>
          <w:instrText xml:space="preserve"> </w:instrText>
        </w:r>
        <w:r w:rsidR="00F14655" w:rsidRPr="00783C56">
          <w:rPr>
            <w:rFonts w:ascii="Arial" w:hAnsi="Arial"/>
            <w:noProof/>
            <w:sz w:val="21"/>
            <w:szCs w:val="21"/>
          </w:rPr>
          <w:instrText>PAGEREF _Toc29379169 \h</w:instrText>
        </w:r>
        <w:r w:rsidR="00F14655" w:rsidRPr="00783C56">
          <w:rPr>
            <w:rFonts w:ascii="Arial" w:hAnsi="Arial" w:hint="eastAsia"/>
            <w:noProof/>
            <w:sz w:val="21"/>
            <w:szCs w:val="21"/>
          </w:rPr>
          <w:instrText xml:space="preserve"> </w:instrText>
        </w:r>
        <w:r w:rsidR="00F14655" w:rsidRPr="00783C56">
          <w:rPr>
            <w:rFonts w:ascii="Arial" w:hAnsi="Arial" w:hint="eastAsia"/>
            <w:noProof/>
            <w:sz w:val="21"/>
            <w:szCs w:val="21"/>
          </w:rPr>
        </w:r>
        <w:r w:rsidR="00F14655" w:rsidRPr="00783C56">
          <w:rPr>
            <w:rFonts w:ascii="Arial" w:hAnsi="Arial" w:hint="eastAsia"/>
            <w:noProof/>
            <w:sz w:val="21"/>
            <w:szCs w:val="21"/>
          </w:rPr>
          <w:fldChar w:fldCharType="separate"/>
        </w:r>
        <w:r w:rsidR="00537DB8">
          <w:rPr>
            <w:rFonts w:ascii="Arial" w:hAnsi="Arial"/>
            <w:noProof/>
            <w:sz w:val="21"/>
            <w:szCs w:val="21"/>
          </w:rPr>
          <w:t>29</w:t>
        </w:r>
        <w:r w:rsidR="00F14655" w:rsidRPr="00783C56">
          <w:rPr>
            <w:rFonts w:ascii="Arial" w:hAnsi="Arial" w:hint="eastAsia"/>
            <w:noProof/>
            <w:sz w:val="21"/>
            <w:szCs w:val="21"/>
          </w:rPr>
          <w:fldChar w:fldCharType="end"/>
        </w:r>
      </w:hyperlink>
    </w:p>
    <w:p w14:paraId="5383A535" w14:textId="77777777" w:rsidR="00F14655" w:rsidRPr="00783C56" w:rsidRDefault="00AA6A73">
      <w:pPr>
        <w:pStyle w:val="21"/>
        <w:rPr>
          <w:rFonts w:ascii="Arial" w:hAnsi="Arial"/>
          <w:noProof/>
          <w:kern w:val="2"/>
          <w:sz w:val="21"/>
          <w:szCs w:val="21"/>
        </w:rPr>
      </w:pPr>
      <w:hyperlink w:anchor="_Toc29379170" w:history="1">
        <w:r w:rsidR="00F14655" w:rsidRPr="00783C56">
          <w:rPr>
            <w:rStyle w:val="af2"/>
            <w:rFonts w:ascii="Arial" w:hAnsi="Arial" w:cs="Arial" w:hint="eastAsia"/>
            <w:noProof/>
            <w:color w:val="auto"/>
            <w:sz w:val="21"/>
            <w:szCs w:val="21"/>
          </w:rPr>
          <w:t>四、估价方法适用性分析</w:t>
        </w:r>
        <w:r w:rsidR="00F14655" w:rsidRPr="00783C56">
          <w:rPr>
            <w:rFonts w:ascii="Arial" w:hAnsi="Arial" w:hint="eastAsia"/>
            <w:noProof/>
            <w:sz w:val="21"/>
            <w:szCs w:val="21"/>
          </w:rPr>
          <w:tab/>
        </w:r>
        <w:r w:rsidR="00F14655" w:rsidRPr="00783C56">
          <w:rPr>
            <w:rFonts w:ascii="Arial" w:hAnsi="Arial" w:hint="eastAsia"/>
            <w:noProof/>
            <w:sz w:val="21"/>
            <w:szCs w:val="21"/>
          </w:rPr>
          <w:fldChar w:fldCharType="begin"/>
        </w:r>
        <w:r w:rsidR="00F14655" w:rsidRPr="00783C56">
          <w:rPr>
            <w:rFonts w:ascii="Arial" w:hAnsi="Arial" w:hint="eastAsia"/>
            <w:noProof/>
            <w:sz w:val="21"/>
            <w:szCs w:val="21"/>
          </w:rPr>
          <w:instrText xml:space="preserve"> </w:instrText>
        </w:r>
        <w:r w:rsidR="00F14655" w:rsidRPr="00783C56">
          <w:rPr>
            <w:rFonts w:ascii="Arial" w:hAnsi="Arial"/>
            <w:noProof/>
            <w:sz w:val="21"/>
            <w:szCs w:val="21"/>
          </w:rPr>
          <w:instrText>PAGEREF _Toc29379170 \h</w:instrText>
        </w:r>
        <w:r w:rsidR="00F14655" w:rsidRPr="00783C56">
          <w:rPr>
            <w:rFonts w:ascii="Arial" w:hAnsi="Arial" w:hint="eastAsia"/>
            <w:noProof/>
            <w:sz w:val="21"/>
            <w:szCs w:val="21"/>
          </w:rPr>
          <w:instrText xml:space="preserve"> </w:instrText>
        </w:r>
        <w:r w:rsidR="00F14655" w:rsidRPr="00783C56">
          <w:rPr>
            <w:rFonts w:ascii="Arial" w:hAnsi="Arial" w:hint="eastAsia"/>
            <w:noProof/>
            <w:sz w:val="21"/>
            <w:szCs w:val="21"/>
          </w:rPr>
        </w:r>
        <w:r w:rsidR="00F14655" w:rsidRPr="00783C56">
          <w:rPr>
            <w:rFonts w:ascii="Arial" w:hAnsi="Arial" w:hint="eastAsia"/>
            <w:noProof/>
            <w:sz w:val="21"/>
            <w:szCs w:val="21"/>
          </w:rPr>
          <w:fldChar w:fldCharType="separate"/>
        </w:r>
        <w:r w:rsidR="00537DB8">
          <w:rPr>
            <w:rFonts w:ascii="Arial" w:hAnsi="Arial"/>
            <w:noProof/>
            <w:sz w:val="21"/>
            <w:szCs w:val="21"/>
          </w:rPr>
          <w:t>30</w:t>
        </w:r>
        <w:r w:rsidR="00F14655" w:rsidRPr="00783C56">
          <w:rPr>
            <w:rFonts w:ascii="Arial" w:hAnsi="Arial" w:hint="eastAsia"/>
            <w:noProof/>
            <w:sz w:val="21"/>
            <w:szCs w:val="21"/>
          </w:rPr>
          <w:fldChar w:fldCharType="end"/>
        </w:r>
      </w:hyperlink>
    </w:p>
    <w:p w14:paraId="7C65B4AC" w14:textId="77777777" w:rsidR="00F14655" w:rsidRPr="00783C56" w:rsidRDefault="00AA6A73">
      <w:pPr>
        <w:pStyle w:val="21"/>
        <w:rPr>
          <w:rFonts w:ascii="Arial" w:hAnsi="Arial"/>
          <w:noProof/>
          <w:kern w:val="2"/>
          <w:sz w:val="21"/>
          <w:szCs w:val="21"/>
        </w:rPr>
      </w:pPr>
      <w:hyperlink w:anchor="_Toc29379171" w:history="1">
        <w:r w:rsidR="00F14655" w:rsidRPr="00783C56">
          <w:rPr>
            <w:rStyle w:val="af2"/>
            <w:rFonts w:ascii="Arial" w:hAnsi="Arial" w:cs="Arial" w:hint="eastAsia"/>
            <w:noProof/>
            <w:color w:val="auto"/>
            <w:sz w:val="21"/>
            <w:szCs w:val="21"/>
          </w:rPr>
          <w:t>五、估价测算过程</w:t>
        </w:r>
        <w:r w:rsidR="00F14655" w:rsidRPr="00783C56">
          <w:rPr>
            <w:rFonts w:ascii="Arial" w:hAnsi="Arial" w:hint="eastAsia"/>
            <w:noProof/>
            <w:sz w:val="21"/>
            <w:szCs w:val="21"/>
          </w:rPr>
          <w:tab/>
        </w:r>
        <w:r w:rsidR="00F14655" w:rsidRPr="00783C56">
          <w:rPr>
            <w:rFonts w:ascii="Arial" w:hAnsi="Arial" w:hint="eastAsia"/>
            <w:noProof/>
            <w:sz w:val="21"/>
            <w:szCs w:val="21"/>
          </w:rPr>
          <w:fldChar w:fldCharType="begin"/>
        </w:r>
        <w:r w:rsidR="00F14655" w:rsidRPr="00783C56">
          <w:rPr>
            <w:rFonts w:ascii="Arial" w:hAnsi="Arial" w:hint="eastAsia"/>
            <w:noProof/>
            <w:sz w:val="21"/>
            <w:szCs w:val="21"/>
          </w:rPr>
          <w:instrText xml:space="preserve"> </w:instrText>
        </w:r>
        <w:r w:rsidR="00F14655" w:rsidRPr="00783C56">
          <w:rPr>
            <w:rFonts w:ascii="Arial" w:hAnsi="Arial"/>
            <w:noProof/>
            <w:sz w:val="21"/>
            <w:szCs w:val="21"/>
          </w:rPr>
          <w:instrText>PAGEREF _Toc29379171 \h</w:instrText>
        </w:r>
        <w:r w:rsidR="00F14655" w:rsidRPr="00783C56">
          <w:rPr>
            <w:rFonts w:ascii="Arial" w:hAnsi="Arial" w:hint="eastAsia"/>
            <w:noProof/>
            <w:sz w:val="21"/>
            <w:szCs w:val="21"/>
          </w:rPr>
          <w:instrText xml:space="preserve"> </w:instrText>
        </w:r>
        <w:r w:rsidR="00F14655" w:rsidRPr="00783C56">
          <w:rPr>
            <w:rFonts w:ascii="Arial" w:hAnsi="Arial" w:hint="eastAsia"/>
            <w:noProof/>
            <w:sz w:val="21"/>
            <w:szCs w:val="21"/>
          </w:rPr>
        </w:r>
        <w:r w:rsidR="00F14655" w:rsidRPr="00783C56">
          <w:rPr>
            <w:rFonts w:ascii="Arial" w:hAnsi="Arial" w:hint="eastAsia"/>
            <w:noProof/>
            <w:sz w:val="21"/>
            <w:szCs w:val="21"/>
          </w:rPr>
          <w:fldChar w:fldCharType="separate"/>
        </w:r>
        <w:r w:rsidR="00537DB8">
          <w:rPr>
            <w:rFonts w:ascii="Arial" w:hAnsi="Arial"/>
            <w:noProof/>
            <w:sz w:val="21"/>
            <w:szCs w:val="21"/>
          </w:rPr>
          <w:t>33</w:t>
        </w:r>
        <w:r w:rsidR="00F14655" w:rsidRPr="00783C56">
          <w:rPr>
            <w:rFonts w:ascii="Arial" w:hAnsi="Arial" w:hint="eastAsia"/>
            <w:noProof/>
            <w:sz w:val="21"/>
            <w:szCs w:val="21"/>
          </w:rPr>
          <w:fldChar w:fldCharType="end"/>
        </w:r>
      </w:hyperlink>
    </w:p>
    <w:p w14:paraId="64D12331" w14:textId="77777777" w:rsidR="00F14655" w:rsidRPr="00783C56" w:rsidRDefault="00AA6A73">
      <w:pPr>
        <w:pStyle w:val="21"/>
        <w:rPr>
          <w:rFonts w:ascii="Arial" w:hAnsi="Arial"/>
          <w:noProof/>
          <w:kern w:val="2"/>
          <w:sz w:val="21"/>
          <w:szCs w:val="21"/>
        </w:rPr>
      </w:pPr>
      <w:hyperlink w:anchor="_Toc29379172" w:history="1">
        <w:r w:rsidR="00F14655" w:rsidRPr="00783C56">
          <w:rPr>
            <w:rStyle w:val="af2"/>
            <w:rFonts w:ascii="Arial" w:hAnsi="Arial" w:cs="Arial" w:hint="eastAsia"/>
            <w:noProof/>
            <w:color w:val="auto"/>
            <w:sz w:val="21"/>
            <w:szCs w:val="21"/>
          </w:rPr>
          <w:t>六、估价结果确定</w:t>
        </w:r>
        <w:r w:rsidR="00F14655" w:rsidRPr="00783C56">
          <w:rPr>
            <w:rFonts w:ascii="Arial" w:hAnsi="Arial" w:hint="eastAsia"/>
            <w:noProof/>
            <w:sz w:val="21"/>
            <w:szCs w:val="21"/>
          </w:rPr>
          <w:tab/>
        </w:r>
        <w:r w:rsidR="00F14655" w:rsidRPr="00783C56">
          <w:rPr>
            <w:rFonts w:ascii="Arial" w:hAnsi="Arial" w:hint="eastAsia"/>
            <w:noProof/>
            <w:sz w:val="21"/>
            <w:szCs w:val="21"/>
          </w:rPr>
          <w:fldChar w:fldCharType="begin"/>
        </w:r>
        <w:r w:rsidR="00F14655" w:rsidRPr="00783C56">
          <w:rPr>
            <w:rFonts w:ascii="Arial" w:hAnsi="Arial" w:hint="eastAsia"/>
            <w:noProof/>
            <w:sz w:val="21"/>
            <w:szCs w:val="21"/>
          </w:rPr>
          <w:instrText xml:space="preserve"> </w:instrText>
        </w:r>
        <w:r w:rsidR="00F14655" w:rsidRPr="00783C56">
          <w:rPr>
            <w:rFonts w:ascii="Arial" w:hAnsi="Arial"/>
            <w:noProof/>
            <w:sz w:val="21"/>
            <w:szCs w:val="21"/>
          </w:rPr>
          <w:instrText>PAGEREF _Toc29379172 \h</w:instrText>
        </w:r>
        <w:r w:rsidR="00F14655" w:rsidRPr="00783C56">
          <w:rPr>
            <w:rFonts w:ascii="Arial" w:hAnsi="Arial" w:hint="eastAsia"/>
            <w:noProof/>
            <w:sz w:val="21"/>
            <w:szCs w:val="21"/>
          </w:rPr>
          <w:instrText xml:space="preserve"> </w:instrText>
        </w:r>
        <w:r w:rsidR="00F14655" w:rsidRPr="00783C56">
          <w:rPr>
            <w:rFonts w:ascii="Arial" w:hAnsi="Arial" w:hint="eastAsia"/>
            <w:noProof/>
            <w:sz w:val="21"/>
            <w:szCs w:val="21"/>
          </w:rPr>
        </w:r>
        <w:r w:rsidR="00F14655" w:rsidRPr="00783C56">
          <w:rPr>
            <w:rFonts w:ascii="Arial" w:hAnsi="Arial" w:hint="eastAsia"/>
            <w:noProof/>
            <w:sz w:val="21"/>
            <w:szCs w:val="21"/>
          </w:rPr>
          <w:fldChar w:fldCharType="separate"/>
        </w:r>
        <w:r w:rsidR="00537DB8">
          <w:rPr>
            <w:rFonts w:ascii="Arial" w:hAnsi="Arial"/>
            <w:noProof/>
            <w:sz w:val="21"/>
            <w:szCs w:val="21"/>
          </w:rPr>
          <w:t>39</w:t>
        </w:r>
        <w:r w:rsidR="00F14655" w:rsidRPr="00783C56">
          <w:rPr>
            <w:rFonts w:ascii="Arial" w:hAnsi="Arial" w:hint="eastAsia"/>
            <w:noProof/>
            <w:sz w:val="21"/>
            <w:szCs w:val="21"/>
          </w:rPr>
          <w:fldChar w:fldCharType="end"/>
        </w:r>
      </w:hyperlink>
    </w:p>
    <w:p w14:paraId="4640009E" w14:textId="77777777" w:rsidR="00F14655" w:rsidRPr="00783C56" w:rsidRDefault="00AA6A73">
      <w:pPr>
        <w:pStyle w:val="10"/>
        <w:spacing w:line="360" w:lineRule="auto"/>
        <w:rPr>
          <w:rFonts w:ascii="Arial" w:eastAsia="宋体" w:hAnsi="Arial"/>
          <w:b w:val="0"/>
          <w:bCs w:val="0"/>
          <w:noProof/>
          <w:kern w:val="2"/>
          <w:sz w:val="21"/>
          <w:szCs w:val="21"/>
        </w:rPr>
      </w:pPr>
      <w:hyperlink w:anchor="_Toc29379173" w:history="1">
        <w:r w:rsidR="00F14655" w:rsidRPr="00783C56">
          <w:rPr>
            <w:rStyle w:val="af2"/>
            <w:rFonts w:ascii="Arial" w:eastAsia="宋体" w:hAnsi="Arial" w:hint="eastAsia"/>
            <w:noProof/>
            <w:color w:val="auto"/>
            <w:sz w:val="21"/>
            <w:szCs w:val="21"/>
          </w:rPr>
          <w:t>附</w:t>
        </w:r>
        <w:r w:rsidR="00F14655" w:rsidRPr="00783C56">
          <w:rPr>
            <w:rStyle w:val="af2"/>
            <w:rFonts w:ascii="Arial" w:eastAsia="宋体" w:hAnsi="Arial" w:hint="eastAsia"/>
            <w:noProof/>
            <w:color w:val="auto"/>
            <w:sz w:val="21"/>
            <w:szCs w:val="21"/>
          </w:rPr>
          <w:t xml:space="preserve">   </w:t>
        </w:r>
        <w:r w:rsidR="00F14655" w:rsidRPr="00783C56">
          <w:rPr>
            <w:rStyle w:val="af2"/>
            <w:rFonts w:ascii="Arial" w:eastAsia="宋体" w:hAnsi="Arial" w:hint="eastAsia"/>
            <w:noProof/>
            <w:color w:val="auto"/>
            <w:sz w:val="21"/>
            <w:szCs w:val="21"/>
          </w:rPr>
          <w:t>件</w:t>
        </w:r>
        <w:r w:rsidR="00F14655" w:rsidRPr="00783C56">
          <w:rPr>
            <w:rFonts w:ascii="Arial" w:eastAsia="宋体" w:hAnsi="Arial" w:hint="eastAsia"/>
            <w:noProof/>
            <w:sz w:val="21"/>
            <w:szCs w:val="21"/>
          </w:rPr>
          <w:tab/>
        </w:r>
        <w:r w:rsidR="00F14655" w:rsidRPr="00783C56">
          <w:rPr>
            <w:rFonts w:ascii="Arial" w:eastAsia="宋体" w:hAnsi="Arial" w:hint="eastAsia"/>
            <w:noProof/>
            <w:sz w:val="21"/>
            <w:szCs w:val="21"/>
          </w:rPr>
          <w:fldChar w:fldCharType="begin"/>
        </w:r>
        <w:r w:rsidR="00F14655" w:rsidRPr="00783C56">
          <w:rPr>
            <w:rFonts w:ascii="Arial" w:eastAsia="宋体" w:hAnsi="Arial" w:hint="eastAsia"/>
            <w:noProof/>
            <w:sz w:val="21"/>
            <w:szCs w:val="21"/>
          </w:rPr>
          <w:instrText xml:space="preserve"> </w:instrText>
        </w:r>
        <w:r w:rsidR="00F14655" w:rsidRPr="00783C56">
          <w:rPr>
            <w:rFonts w:ascii="Arial" w:eastAsia="宋体" w:hAnsi="Arial"/>
            <w:noProof/>
            <w:sz w:val="21"/>
            <w:szCs w:val="21"/>
          </w:rPr>
          <w:instrText>PAGEREF _Toc29379173 \h</w:instrText>
        </w:r>
        <w:r w:rsidR="00F14655" w:rsidRPr="00783C56">
          <w:rPr>
            <w:rFonts w:ascii="Arial" w:eastAsia="宋体" w:hAnsi="Arial" w:hint="eastAsia"/>
            <w:noProof/>
            <w:sz w:val="21"/>
            <w:szCs w:val="21"/>
          </w:rPr>
          <w:instrText xml:space="preserve"> </w:instrText>
        </w:r>
        <w:r w:rsidR="00F14655" w:rsidRPr="00783C56">
          <w:rPr>
            <w:rFonts w:ascii="Arial" w:eastAsia="宋体" w:hAnsi="Arial" w:hint="eastAsia"/>
            <w:noProof/>
            <w:sz w:val="21"/>
            <w:szCs w:val="21"/>
          </w:rPr>
        </w:r>
        <w:r w:rsidR="00F14655" w:rsidRPr="00783C56">
          <w:rPr>
            <w:rFonts w:ascii="Arial" w:eastAsia="宋体" w:hAnsi="Arial" w:hint="eastAsia"/>
            <w:noProof/>
            <w:sz w:val="21"/>
            <w:szCs w:val="21"/>
          </w:rPr>
          <w:fldChar w:fldCharType="separate"/>
        </w:r>
        <w:r w:rsidR="00537DB8">
          <w:rPr>
            <w:rFonts w:ascii="Arial" w:eastAsia="宋体" w:hAnsi="Arial"/>
            <w:noProof/>
            <w:sz w:val="21"/>
            <w:szCs w:val="21"/>
          </w:rPr>
          <w:t>40</w:t>
        </w:r>
        <w:r w:rsidR="00F14655" w:rsidRPr="00783C56">
          <w:rPr>
            <w:rFonts w:ascii="Arial" w:eastAsia="宋体" w:hAnsi="Arial" w:hint="eastAsia"/>
            <w:noProof/>
            <w:sz w:val="21"/>
            <w:szCs w:val="21"/>
          </w:rPr>
          <w:fldChar w:fldCharType="end"/>
        </w:r>
      </w:hyperlink>
    </w:p>
    <w:p w14:paraId="206483DE" w14:textId="77777777" w:rsidR="00F14655" w:rsidRPr="00783C56" w:rsidRDefault="00F14655">
      <w:pPr>
        <w:numPr>
          <w:ilvl w:val="0"/>
          <w:numId w:val="6"/>
        </w:numPr>
        <w:spacing w:before="0" w:after="0" w:line="360" w:lineRule="auto"/>
        <w:jc w:val="both"/>
        <w:rPr>
          <w:rFonts w:ascii="Arial" w:hAnsi="Arial"/>
          <w:sz w:val="21"/>
          <w:szCs w:val="24"/>
        </w:rPr>
      </w:pPr>
      <w:r w:rsidRPr="00783C56">
        <w:rPr>
          <w:rFonts w:ascii="Arial" w:hAnsi="Arial" w:cs="Arial"/>
          <w:sz w:val="21"/>
          <w:szCs w:val="21"/>
        </w:rPr>
        <w:fldChar w:fldCharType="end"/>
      </w:r>
      <w:r w:rsidRPr="00783C56">
        <w:rPr>
          <w:rFonts w:ascii="Arial" w:hAnsi="Arial" w:cs="Arial" w:hint="eastAsia"/>
          <w:sz w:val="21"/>
          <w:szCs w:val="21"/>
        </w:rPr>
        <w:t>《估价委托书》复印件</w:t>
      </w:r>
    </w:p>
    <w:p w14:paraId="4B23A6A7" w14:textId="77777777" w:rsidR="00F14655" w:rsidRPr="00783C56" w:rsidRDefault="00F14655">
      <w:pPr>
        <w:numPr>
          <w:ilvl w:val="0"/>
          <w:numId w:val="6"/>
        </w:numPr>
        <w:spacing w:before="0" w:after="0" w:line="360" w:lineRule="auto"/>
        <w:jc w:val="both"/>
        <w:rPr>
          <w:rFonts w:ascii="Arial" w:hAnsi="Arial"/>
          <w:sz w:val="21"/>
          <w:szCs w:val="24"/>
        </w:rPr>
      </w:pPr>
      <w:r w:rsidRPr="00783C56">
        <w:rPr>
          <w:rFonts w:ascii="Arial" w:hAnsi="Arial" w:cs="Arial"/>
          <w:sz w:val="21"/>
          <w:szCs w:val="21"/>
        </w:rPr>
        <w:t>估价对象所在位置示意图</w:t>
      </w:r>
    </w:p>
    <w:p w14:paraId="31BD27B1" w14:textId="77777777" w:rsidR="00F14655" w:rsidRPr="00783C56" w:rsidRDefault="00F14655">
      <w:pPr>
        <w:numPr>
          <w:ilvl w:val="0"/>
          <w:numId w:val="6"/>
        </w:numPr>
        <w:spacing w:before="0" w:after="0" w:line="360" w:lineRule="auto"/>
        <w:jc w:val="both"/>
        <w:rPr>
          <w:rFonts w:ascii="Arial" w:hAnsi="Arial"/>
          <w:sz w:val="21"/>
          <w:szCs w:val="24"/>
        </w:rPr>
      </w:pPr>
      <w:r w:rsidRPr="00783C56">
        <w:rPr>
          <w:rFonts w:ascii="Arial" w:hAnsi="Arial" w:cs="Arial"/>
          <w:sz w:val="21"/>
          <w:szCs w:val="21"/>
        </w:rPr>
        <w:t>估</w:t>
      </w:r>
      <w:r w:rsidRPr="00783C56">
        <w:rPr>
          <w:rFonts w:ascii="Arial" w:hAnsi="Arial"/>
          <w:bCs/>
          <w:sz w:val="21"/>
        </w:rPr>
        <w:t>价对象实地查勘相关照片</w:t>
      </w:r>
    </w:p>
    <w:p w14:paraId="40A86EAB" w14:textId="77777777" w:rsidR="00F14655" w:rsidRPr="00783C56" w:rsidRDefault="00351635">
      <w:pPr>
        <w:numPr>
          <w:ilvl w:val="0"/>
          <w:numId w:val="6"/>
        </w:numPr>
        <w:spacing w:before="0" w:after="0" w:line="360" w:lineRule="auto"/>
        <w:jc w:val="both"/>
        <w:rPr>
          <w:rFonts w:ascii="Arial" w:hAnsi="Arial"/>
          <w:sz w:val="21"/>
          <w:szCs w:val="24"/>
        </w:rPr>
      </w:pPr>
      <w:r>
        <w:rPr>
          <w:rFonts w:ascii="Arial" w:hAnsi="Arial" w:hint="eastAsia"/>
          <w:bCs/>
          <w:sz w:val="21"/>
        </w:rPr>
        <w:t>《房屋所有权证》</w:t>
      </w:r>
      <w:r>
        <w:rPr>
          <w:rFonts w:ascii="Arial" w:hAnsi="Arial" w:hint="eastAsia"/>
          <w:bCs/>
          <w:sz w:val="21"/>
        </w:rPr>
        <w:t>[X</w:t>
      </w:r>
      <w:proofErr w:type="gramStart"/>
      <w:r>
        <w:rPr>
          <w:rFonts w:ascii="Arial" w:hAnsi="Arial" w:hint="eastAsia"/>
          <w:bCs/>
          <w:sz w:val="21"/>
        </w:rPr>
        <w:t>京房权证朝字</w:t>
      </w:r>
      <w:proofErr w:type="gramEnd"/>
      <w:r>
        <w:rPr>
          <w:rFonts w:ascii="Arial" w:hAnsi="Arial" w:hint="eastAsia"/>
          <w:bCs/>
          <w:sz w:val="21"/>
        </w:rPr>
        <w:t>第</w:t>
      </w:r>
      <w:r>
        <w:rPr>
          <w:rFonts w:ascii="Arial" w:hAnsi="Arial" w:hint="eastAsia"/>
          <w:bCs/>
          <w:sz w:val="21"/>
        </w:rPr>
        <w:t>1053180</w:t>
      </w:r>
      <w:r>
        <w:rPr>
          <w:rFonts w:ascii="Arial" w:hAnsi="Arial" w:hint="eastAsia"/>
          <w:bCs/>
          <w:sz w:val="21"/>
        </w:rPr>
        <w:t>号</w:t>
      </w:r>
      <w:r>
        <w:rPr>
          <w:rFonts w:ascii="Arial" w:hAnsi="Arial" w:hint="eastAsia"/>
          <w:bCs/>
          <w:sz w:val="21"/>
        </w:rPr>
        <w:t>]</w:t>
      </w:r>
      <w:r w:rsidR="00F14655" w:rsidRPr="00783C56">
        <w:rPr>
          <w:rFonts w:ascii="Arial" w:hAnsi="Arial" w:hint="eastAsia"/>
          <w:bCs/>
          <w:sz w:val="21"/>
        </w:rPr>
        <w:t>复印件</w:t>
      </w:r>
    </w:p>
    <w:p w14:paraId="18AA66E6" w14:textId="77777777" w:rsidR="00684E9F" w:rsidRPr="00783C56" w:rsidRDefault="00F14655" w:rsidP="008C2740">
      <w:pPr>
        <w:numPr>
          <w:ilvl w:val="0"/>
          <w:numId w:val="6"/>
        </w:numPr>
        <w:spacing w:before="0" w:after="0" w:line="360" w:lineRule="auto"/>
        <w:jc w:val="both"/>
        <w:rPr>
          <w:rFonts w:ascii="Arial" w:hAnsi="Arial"/>
          <w:sz w:val="21"/>
          <w:szCs w:val="24"/>
        </w:rPr>
      </w:pPr>
      <w:r w:rsidRPr="00783C56">
        <w:rPr>
          <w:rFonts w:ascii="Arial" w:hAnsi="Arial" w:hint="eastAsia"/>
          <w:bCs/>
          <w:sz w:val="21"/>
        </w:rPr>
        <w:t>估价委托人</w:t>
      </w:r>
      <w:r w:rsidRPr="00783C56">
        <w:rPr>
          <w:rFonts w:ascii="Arial" w:hAnsi="Arial"/>
          <w:sz w:val="21"/>
          <w:szCs w:val="24"/>
        </w:rPr>
        <w:t>《营业执照（副本）》复印件</w:t>
      </w:r>
    </w:p>
    <w:p w14:paraId="5C3A31B0" w14:textId="77777777" w:rsidR="00F14655" w:rsidRPr="00783C56" w:rsidRDefault="00F14655">
      <w:pPr>
        <w:numPr>
          <w:ilvl w:val="0"/>
          <w:numId w:val="6"/>
        </w:numPr>
        <w:spacing w:before="0" w:after="0" w:line="360" w:lineRule="auto"/>
        <w:jc w:val="both"/>
        <w:rPr>
          <w:rFonts w:ascii="Arial" w:hAnsi="Arial"/>
          <w:sz w:val="21"/>
          <w:szCs w:val="24"/>
        </w:rPr>
      </w:pPr>
      <w:r w:rsidRPr="00783C56">
        <w:rPr>
          <w:rFonts w:ascii="Arial" w:hAnsi="Arial"/>
          <w:sz w:val="21"/>
          <w:szCs w:val="24"/>
        </w:rPr>
        <w:lastRenderedPageBreak/>
        <w:t>房地产估价机构《营业执照（副本）》复印件</w:t>
      </w:r>
    </w:p>
    <w:p w14:paraId="3F910641" w14:textId="77777777" w:rsidR="00F14655" w:rsidRPr="00783C56" w:rsidRDefault="00F14655">
      <w:pPr>
        <w:numPr>
          <w:ilvl w:val="0"/>
          <w:numId w:val="6"/>
        </w:numPr>
        <w:spacing w:before="0" w:after="0" w:line="360" w:lineRule="auto"/>
        <w:jc w:val="both"/>
        <w:rPr>
          <w:rFonts w:ascii="Arial" w:hAnsi="Arial"/>
          <w:sz w:val="21"/>
          <w:szCs w:val="24"/>
        </w:rPr>
      </w:pPr>
      <w:r w:rsidRPr="00783C56">
        <w:rPr>
          <w:rFonts w:ascii="Arial" w:hAnsi="Arial"/>
          <w:sz w:val="21"/>
          <w:szCs w:val="24"/>
        </w:rPr>
        <w:t>房地产估价机构资质证书复印件</w:t>
      </w:r>
    </w:p>
    <w:p w14:paraId="39A9B2DF" w14:textId="77777777" w:rsidR="00F14655" w:rsidRPr="00783C56" w:rsidRDefault="00F14655">
      <w:pPr>
        <w:numPr>
          <w:ilvl w:val="0"/>
          <w:numId w:val="6"/>
        </w:numPr>
        <w:spacing w:before="0" w:after="0" w:line="360" w:lineRule="auto"/>
        <w:jc w:val="both"/>
        <w:rPr>
          <w:rFonts w:ascii="Arial" w:hAnsi="Arial"/>
          <w:sz w:val="21"/>
          <w:szCs w:val="24"/>
        </w:rPr>
        <w:sectPr w:rsidR="00F14655" w:rsidRPr="00783C56">
          <w:pgSz w:w="11907" w:h="16840"/>
          <w:pgMar w:top="1843" w:right="1304" w:bottom="1191" w:left="1304" w:header="1134" w:footer="907" w:gutter="0"/>
          <w:cols w:space="720"/>
          <w:titlePg/>
          <w:docGrid w:linePitch="326"/>
        </w:sectPr>
      </w:pPr>
      <w:r w:rsidRPr="00783C56">
        <w:rPr>
          <w:rFonts w:ascii="Arial" w:hAnsi="Arial" w:hint="eastAsia"/>
          <w:sz w:val="21"/>
          <w:szCs w:val="24"/>
        </w:rPr>
        <w:t>评估专业人员执业证书</w:t>
      </w:r>
      <w:r w:rsidRPr="00783C56">
        <w:rPr>
          <w:rFonts w:ascii="Arial" w:hAnsi="Arial"/>
          <w:sz w:val="21"/>
          <w:szCs w:val="24"/>
        </w:rPr>
        <w:t>复印件</w:t>
      </w:r>
    </w:p>
    <w:p w14:paraId="3E3FE4E3" w14:textId="77777777" w:rsidR="00F14655" w:rsidRPr="00783C56" w:rsidRDefault="00F14655">
      <w:pPr>
        <w:pStyle w:val="1"/>
        <w:numPr>
          <w:ilvl w:val="0"/>
          <w:numId w:val="0"/>
        </w:numPr>
        <w:tabs>
          <w:tab w:val="left" w:pos="720"/>
        </w:tabs>
        <w:spacing w:line="480" w:lineRule="auto"/>
        <w:jc w:val="center"/>
        <w:rPr>
          <w:rFonts w:eastAsia="方正黑体简体"/>
          <w:b w:val="0"/>
          <w:kern w:val="2"/>
          <w:sz w:val="32"/>
          <w:szCs w:val="32"/>
        </w:rPr>
      </w:pPr>
      <w:bookmarkStart w:id="11" w:name="_Toc379795041"/>
      <w:bookmarkStart w:id="12" w:name="_Toc29379150"/>
      <w:bookmarkStart w:id="13" w:name="_Toc469298293"/>
      <w:r w:rsidRPr="00783C56">
        <w:rPr>
          <w:rFonts w:eastAsia="方正黑体简体" w:hint="eastAsia"/>
          <w:b w:val="0"/>
          <w:kern w:val="2"/>
          <w:sz w:val="32"/>
          <w:szCs w:val="32"/>
        </w:rPr>
        <w:lastRenderedPageBreak/>
        <w:t>估价师声明</w:t>
      </w:r>
      <w:bookmarkEnd w:id="11"/>
      <w:bookmarkEnd w:id="12"/>
      <w:bookmarkEnd w:id="13"/>
    </w:p>
    <w:p w14:paraId="343CA412" w14:textId="77777777" w:rsidR="00F14655" w:rsidRPr="00783C56" w:rsidRDefault="00F14655">
      <w:pPr>
        <w:overflowPunct w:val="0"/>
        <w:spacing w:line="480" w:lineRule="auto"/>
        <w:jc w:val="both"/>
        <w:textAlignment w:val="auto"/>
        <w:outlineLvl w:val="0"/>
        <w:rPr>
          <w:rFonts w:ascii="Arial" w:hAnsi="Arial" w:cs="Arial"/>
          <w:kern w:val="2"/>
          <w:sz w:val="21"/>
          <w:szCs w:val="21"/>
        </w:rPr>
      </w:pPr>
      <w:r w:rsidRPr="00783C56">
        <w:rPr>
          <w:rFonts w:ascii="Arial" w:hAnsi="Arial" w:cs="Arial"/>
          <w:kern w:val="2"/>
          <w:sz w:val="21"/>
          <w:szCs w:val="21"/>
        </w:rPr>
        <w:t>注册房地产估价师郑重声明：</w:t>
      </w:r>
      <w:r w:rsidRPr="00783C56">
        <w:rPr>
          <w:rFonts w:ascii="Arial" w:hAnsi="Arial"/>
          <w:i/>
          <w:kern w:val="2"/>
          <w:sz w:val="21"/>
          <w:szCs w:val="21"/>
        </w:rPr>
        <w:br/>
      </w:r>
      <w:r w:rsidRPr="00783C56">
        <w:rPr>
          <w:rFonts w:ascii="Arial" w:hAnsi="Arial" w:cs="Arial"/>
          <w:kern w:val="2"/>
          <w:sz w:val="21"/>
          <w:szCs w:val="21"/>
        </w:rPr>
        <w:t>（一</w:t>
      </w:r>
      <w:r w:rsidRPr="00783C56">
        <w:rPr>
          <w:rFonts w:ascii="Arial" w:hAnsi="Arial" w:cs="Arial" w:hint="eastAsia"/>
          <w:kern w:val="2"/>
          <w:sz w:val="21"/>
          <w:szCs w:val="21"/>
        </w:rPr>
        <w:t>）</w:t>
      </w:r>
      <w:r w:rsidRPr="00783C56">
        <w:rPr>
          <w:rFonts w:ascii="Arial" w:hAnsi="Arial" w:cs="Arial"/>
          <w:kern w:val="2"/>
          <w:sz w:val="21"/>
          <w:szCs w:val="21"/>
        </w:rPr>
        <w:t>注册房地产估价师在本估价报告中对事实的说明是真实的和准确的，没有虚假记载、误导性陈述和重大遗漏。</w:t>
      </w:r>
    </w:p>
    <w:p w14:paraId="156F0495" w14:textId="77777777" w:rsidR="00F14655" w:rsidRPr="00783C56" w:rsidRDefault="00F14655">
      <w:pPr>
        <w:overflowPunct w:val="0"/>
        <w:spacing w:line="480" w:lineRule="auto"/>
        <w:jc w:val="both"/>
        <w:textAlignment w:val="auto"/>
        <w:outlineLvl w:val="0"/>
        <w:rPr>
          <w:rFonts w:ascii="Arial" w:hAnsi="Arial" w:cs="Arial"/>
          <w:kern w:val="2"/>
          <w:sz w:val="21"/>
          <w:szCs w:val="21"/>
        </w:rPr>
      </w:pPr>
      <w:r w:rsidRPr="00783C56">
        <w:rPr>
          <w:rFonts w:ascii="Arial" w:hAnsi="Arial" w:cs="Arial" w:hint="eastAsia"/>
          <w:kern w:val="2"/>
          <w:sz w:val="21"/>
          <w:szCs w:val="21"/>
        </w:rPr>
        <w:t>（二）</w:t>
      </w:r>
      <w:r w:rsidRPr="00783C56">
        <w:rPr>
          <w:rFonts w:ascii="Arial" w:hAnsi="Arial" w:cs="Arial"/>
          <w:kern w:val="2"/>
          <w:sz w:val="21"/>
          <w:szCs w:val="21"/>
        </w:rPr>
        <w:t>本估价报告中的分析、意见和结论是注册房地产估价师独立、客观、公正的专业分析、意见和结论，但受到本估价报告中已说明的估价假设和限制条件的限制。</w:t>
      </w:r>
    </w:p>
    <w:p w14:paraId="5F0F8AE3" w14:textId="77777777" w:rsidR="00F14655" w:rsidRPr="00783C56" w:rsidRDefault="00F14655">
      <w:pPr>
        <w:overflowPunct w:val="0"/>
        <w:spacing w:line="480" w:lineRule="auto"/>
        <w:jc w:val="both"/>
        <w:textAlignment w:val="auto"/>
        <w:outlineLvl w:val="0"/>
        <w:rPr>
          <w:rFonts w:ascii="Arial" w:hAnsi="Arial" w:cs="Arial"/>
          <w:kern w:val="2"/>
          <w:sz w:val="21"/>
          <w:szCs w:val="21"/>
        </w:rPr>
      </w:pPr>
      <w:r w:rsidRPr="00783C56">
        <w:rPr>
          <w:rFonts w:ascii="Arial" w:hAnsi="Arial" w:cs="Arial"/>
          <w:kern w:val="2"/>
          <w:sz w:val="21"/>
          <w:szCs w:val="21"/>
        </w:rPr>
        <w:t>（三）注册房地产估价师与估价报告中的估价对象没有现实或潜在的利益，与估价委托人及估价利害关系人没有利害关系，也对本估价报告中的估价对象、估价委托人及估价利害关系人没有偏见。</w:t>
      </w:r>
    </w:p>
    <w:p w14:paraId="72502098" w14:textId="77777777" w:rsidR="00F14655" w:rsidRPr="00783C56" w:rsidRDefault="00F14655">
      <w:pPr>
        <w:overflowPunct w:val="0"/>
        <w:spacing w:line="480" w:lineRule="auto"/>
        <w:jc w:val="both"/>
        <w:textAlignment w:val="auto"/>
        <w:outlineLvl w:val="0"/>
        <w:rPr>
          <w:rFonts w:ascii="Arial" w:hAnsi="Arial" w:cs="Arial"/>
          <w:kern w:val="2"/>
          <w:sz w:val="21"/>
          <w:szCs w:val="21"/>
        </w:rPr>
      </w:pPr>
      <w:r w:rsidRPr="00783C56">
        <w:rPr>
          <w:rFonts w:ascii="Arial" w:hAnsi="Arial" w:cs="Arial"/>
          <w:kern w:val="2"/>
          <w:sz w:val="21"/>
          <w:szCs w:val="21"/>
        </w:rPr>
        <w:t>（四）注册房地产估价师依照中华人民共和国国家标准《房地产估价规范》、《房地产估价基本术语标准》、以及相关房地产估价专项标准进行估价工作，撰写本估价报告。</w:t>
      </w:r>
    </w:p>
    <w:p w14:paraId="06FF6A46" w14:textId="77777777" w:rsidR="00F14655" w:rsidRPr="00783C56" w:rsidRDefault="00F14655">
      <w:pPr>
        <w:overflowPunct w:val="0"/>
        <w:spacing w:line="480" w:lineRule="auto"/>
        <w:jc w:val="both"/>
        <w:textAlignment w:val="auto"/>
        <w:outlineLvl w:val="0"/>
        <w:rPr>
          <w:rFonts w:ascii="Arial" w:hAnsi="Arial" w:cs="Arial"/>
          <w:kern w:val="2"/>
          <w:sz w:val="21"/>
          <w:szCs w:val="21"/>
        </w:rPr>
      </w:pPr>
      <w:r w:rsidRPr="00783C56">
        <w:rPr>
          <w:rFonts w:ascii="Arial" w:hAnsi="Arial" w:cs="Arial"/>
          <w:kern w:val="2"/>
          <w:sz w:val="21"/>
          <w:szCs w:val="21"/>
        </w:rPr>
        <w:t>（五）本估价报告估价结果仅作为估价委托人在本次估价目的下使用，不得做其他用途。未经本估价机构书面同意，本估价报告的全部或任何一部分均不得向估价委托人、报告使用者、报告审查部门之外的单位和个人提供，也不得以任何形式公开发表。</w:t>
      </w:r>
    </w:p>
    <w:p w14:paraId="0F9CA712" w14:textId="77777777" w:rsidR="00F14655" w:rsidRPr="00783C56" w:rsidRDefault="00F14655">
      <w:pPr>
        <w:overflowPunct w:val="0"/>
        <w:spacing w:line="480" w:lineRule="auto"/>
        <w:jc w:val="both"/>
        <w:textAlignment w:val="auto"/>
        <w:outlineLvl w:val="0"/>
        <w:rPr>
          <w:rFonts w:ascii="Arial" w:hAnsi="Arial"/>
          <w:kern w:val="2"/>
          <w:sz w:val="21"/>
          <w:szCs w:val="21"/>
        </w:rPr>
      </w:pPr>
      <w:r w:rsidRPr="00783C56">
        <w:rPr>
          <w:rFonts w:ascii="Arial" w:hAnsi="Arial" w:cs="Arial"/>
          <w:kern w:val="2"/>
          <w:sz w:val="21"/>
          <w:szCs w:val="21"/>
        </w:rPr>
        <w:t>（六）本估价报告由</w:t>
      </w:r>
      <w:proofErr w:type="gramStart"/>
      <w:r w:rsidRPr="00783C56">
        <w:rPr>
          <w:rFonts w:ascii="Arial" w:hAnsi="Arial" w:cs="Arial"/>
          <w:kern w:val="2"/>
          <w:sz w:val="21"/>
          <w:szCs w:val="21"/>
        </w:rPr>
        <w:t>北京康正宏</w:t>
      </w:r>
      <w:proofErr w:type="gramEnd"/>
      <w:r w:rsidRPr="00783C56">
        <w:rPr>
          <w:rFonts w:ascii="Arial" w:hAnsi="Arial" w:cs="Arial"/>
          <w:kern w:val="2"/>
          <w:sz w:val="21"/>
          <w:szCs w:val="21"/>
        </w:rPr>
        <w:t>基房地产评估有限公司负责解释</w:t>
      </w:r>
      <w:r w:rsidRPr="00783C56">
        <w:rPr>
          <w:rFonts w:ascii="Arial" w:hAnsi="Arial" w:hint="eastAsia"/>
          <w:kern w:val="2"/>
          <w:sz w:val="21"/>
          <w:szCs w:val="21"/>
        </w:rPr>
        <w:t>。</w:t>
      </w:r>
    </w:p>
    <w:p w14:paraId="07C21464" w14:textId="77777777" w:rsidR="00F14655" w:rsidRPr="00783C56" w:rsidRDefault="00F14655">
      <w:pPr>
        <w:spacing w:before="0" w:after="0" w:line="360" w:lineRule="auto"/>
        <w:jc w:val="both"/>
        <w:outlineLvl w:val="0"/>
        <w:rPr>
          <w:rFonts w:ascii="楷体_GB2312" w:eastAsia="楷体_GB2312"/>
          <w:kern w:val="2"/>
          <w:sz w:val="28"/>
        </w:rPr>
        <w:sectPr w:rsidR="00F14655" w:rsidRPr="00783C56">
          <w:headerReference w:type="default" r:id="rId15"/>
          <w:footerReference w:type="default" r:id="rId16"/>
          <w:type w:val="nextColumn"/>
          <w:pgSz w:w="11907" w:h="16840"/>
          <w:pgMar w:top="1843" w:right="1304" w:bottom="1191" w:left="1304" w:header="1134" w:footer="907" w:gutter="0"/>
          <w:cols w:space="720"/>
          <w:docGrid w:linePitch="326"/>
        </w:sectPr>
      </w:pPr>
    </w:p>
    <w:p w14:paraId="3B94F24E" w14:textId="77777777" w:rsidR="00F14655" w:rsidRPr="00783C56" w:rsidRDefault="00F14655">
      <w:pPr>
        <w:pStyle w:val="1"/>
        <w:numPr>
          <w:ilvl w:val="0"/>
          <w:numId w:val="0"/>
        </w:numPr>
        <w:tabs>
          <w:tab w:val="left" w:pos="720"/>
        </w:tabs>
        <w:spacing w:line="480" w:lineRule="auto"/>
        <w:jc w:val="center"/>
        <w:rPr>
          <w:rFonts w:ascii="楷体_GB2312" w:eastAsia="楷体_GB2312"/>
          <w:kern w:val="2"/>
          <w:sz w:val="36"/>
        </w:rPr>
      </w:pPr>
      <w:bookmarkStart w:id="14" w:name="_Toc469298294"/>
      <w:bookmarkStart w:id="15" w:name="_Toc29379151"/>
      <w:bookmarkStart w:id="16" w:name="_Toc379795042"/>
      <w:r w:rsidRPr="00783C56">
        <w:rPr>
          <w:rFonts w:eastAsia="方正黑体简体" w:hint="eastAsia"/>
          <w:b w:val="0"/>
          <w:kern w:val="2"/>
          <w:sz w:val="32"/>
          <w:szCs w:val="32"/>
        </w:rPr>
        <w:lastRenderedPageBreak/>
        <w:t>估价假设和限制条件</w:t>
      </w:r>
      <w:bookmarkEnd w:id="14"/>
      <w:bookmarkEnd w:id="15"/>
      <w:bookmarkEnd w:id="16"/>
    </w:p>
    <w:p w14:paraId="5C207A18" w14:textId="77777777" w:rsidR="00F14655" w:rsidRPr="00783C56" w:rsidRDefault="00F14655">
      <w:pPr>
        <w:overflowPunct w:val="0"/>
        <w:spacing w:line="480" w:lineRule="auto"/>
        <w:jc w:val="both"/>
        <w:textAlignment w:val="auto"/>
        <w:outlineLvl w:val="0"/>
        <w:rPr>
          <w:rFonts w:ascii="Arial" w:hAnsi="Arial" w:cs="Arial"/>
          <w:b/>
          <w:kern w:val="2"/>
          <w:sz w:val="21"/>
        </w:rPr>
      </w:pPr>
      <w:bookmarkStart w:id="17" w:name="OLE_LINK13"/>
      <w:bookmarkStart w:id="18" w:name="OLE_LINK12"/>
      <w:bookmarkStart w:id="19" w:name="OLE_LINK3"/>
      <w:r w:rsidRPr="00783C56">
        <w:rPr>
          <w:rFonts w:ascii="Arial" w:hAnsi="Arial" w:cs="Arial"/>
          <w:b/>
          <w:kern w:val="2"/>
          <w:sz w:val="21"/>
        </w:rPr>
        <w:t>（一）本次估价的一般假设</w:t>
      </w:r>
    </w:p>
    <w:p w14:paraId="64F8C9CD" w14:textId="77777777" w:rsidR="00F14655" w:rsidRPr="00783C56" w:rsidRDefault="00F14655">
      <w:pPr>
        <w:overflowPunct w:val="0"/>
        <w:spacing w:before="0" w:after="0" w:line="480" w:lineRule="auto"/>
        <w:ind w:firstLineChars="200" w:firstLine="420"/>
        <w:jc w:val="both"/>
        <w:textAlignment w:val="auto"/>
        <w:rPr>
          <w:rFonts w:ascii="Arial" w:hAnsi="Arial"/>
          <w:kern w:val="2"/>
          <w:sz w:val="21"/>
        </w:rPr>
      </w:pPr>
      <w:r w:rsidRPr="00783C56">
        <w:rPr>
          <w:rFonts w:ascii="Arial" w:hAnsi="Arial" w:hint="eastAsia"/>
          <w:kern w:val="2"/>
          <w:sz w:val="21"/>
        </w:rPr>
        <w:t>1.</w:t>
      </w:r>
      <w:r w:rsidRPr="00783C56">
        <w:rPr>
          <w:rFonts w:ascii="Arial" w:hAnsi="Arial"/>
          <w:kern w:val="2"/>
          <w:sz w:val="21"/>
        </w:rPr>
        <w:t>在价值时点的房地产市场为公开、平等、自愿的交易市场。</w:t>
      </w:r>
    </w:p>
    <w:p w14:paraId="3762AA92" w14:textId="77777777" w:rsidR="00F14655" w:rsidRPr="00783C56" w:rsidRDefault="00F14655">
      <w:pPr>
        <w:overflowPunct w:val="0"/>
        <w:spacing w:before="0" w:after="0" w:line="480" w:lineRule="auto"/>
        <w:ind w:firstLineChars="200" w:firstLine="420"/>
        <w:jc w:val="both"/>
        <w:textAlignment w:val="auto"/>
        <w:rPr>
          <w:rFonts w:ascii="Arial" w:hAnsi="Arial"/>
          <w:kern w:val="2"/>
          <w:sz w:val="21"/>
        </w:rPr>
      </w:pPr>
      <w:r w:rsidRPr="00783C56">
        <w:rPr>
          <w:rFonts w:ascii="Arial" w:hAnsi="Arial" w:hint="eastAsia"/>
          <w:kern w:val="2"/>
          <w:sz w:val="21"/>
        </w:rPr>
        <w:t>2.</w:t>
      </w:r>
      <w:r w:rsidRPr="00783C56">
        <w:rPr>
          <w:rFonts w:ascii="Arial" w:hAnsi="Arial"/>
          <w:kern w:val="2"/>
          <w:sz w:val="21"/>
        </w:rPr>
        <w:t>本报告的估价结果为正常条件下的公开市场价值，房地产交易需要交易双方在了解足够的市场信息，拥有足够的谈判时间，经过谨慎的考虑和对房地产市场进行合理预期，并具体考虑交易双方的偏好等条件下方能实现。</w:t>
      </w:r>
    </w:p>
    <w:p w14:paraId="5F36687F" w14:textId="77777777" w:rsidR="00F14655" w:rsidRPr="00783C56" w:rsidRDefault="00F14655">
      <w:pPr>
        <w:overflowPunct w:val="0"/>
        <w:spacing w:before="0" w:after="0" w:line="480" w:lineRule="auto"/>
        <w:ind w:firstLineChars="200" w:firstLine="420"/>
        <w:jc w:val="both"/>
        <w:textAlignment w:val="auto"/>
        <w:rPr>
          <w:rFonts w:ascii="Arial" w:hAnsi="Arial"/>
          <w:kern w:val="2"/>
          <w:sz w:val="21"/>
        </w:rPr>
      </w:pPr>
      <w:r w:rsidRPr="00783C56">
        <w:rPr>
          <w:rFonts w:ascii="Arial" w:hAnsi="Arial" w:hint="eastAsia"/>
          <w:kern w:val="2"/>
          <w:sz w:val="21"/>
        </w:rPr>
        <w:t>3.</w:t>
      </w:r>
      <w:r w:rsidRPr="00783C56">
        <w:rPr>
          <w:rFonts w:ascii="Arial" w:hAnsi="Arial"/>
          <w:kern w:val="2"/>
          <w:sz w:val="21"/>
        </w:rPr>
        <w:t>本次评估设定估价对象为合法方式取得。</w:t>
      </w:r>
    </w:p>
    <w:p w14:paraId="4553B896" w14:textId="77777777" w:rsidR="00F14655" w:rsidRPr="00783C56" w:rsidRDefault="00F14655">
      <w:pPr>
        <w:overflowPunct w:val="0"/>
        <w:spacing w:before="0" w:after="0" w:line="480" w:lineRule="auto"/>
        <w:ind w:firstLineChars="200" w:firstLine="420"/>
        <w:jc w:val="both"/>
        <w:textAlignment w:val="auto"/>
        <w:rPr>
          <w:rFonts w:ascii="Arial" w:hAnsi="Arial"/>
          <w:kern w:val="2"/>
          <w:sz w:val="21"/>
        </w:rPr>
      </w:pPr>
      <w:r w:rsidRPr="00783C56">
        <w:rPr>
          <w:rFonts w:ascii="Arial" w:hAnsi="Arial" w:hint="eastAsia"/>
          <w:kern w:val="2"/>
          <w:sz w:val="21"/>
        </w:rPr>
        <w:t>4.</w:t>
      </w:r>
      <w:r w:rsidRPr="00783C56">
        <w:rPr>
          <w:rFonts w:ascii="Arial" w:hAnsi="Arial" w:hint="eastAsia"/>
          <w:kern w:val="2"/>
          <w:sz w:val="21"/>
        </w:rPr>
        <w:t>评估专业人员</w:t>
      </w:r>
      <w:r w:rsidRPr="00783C56">
        <w:rPr>
          <w:rFonts w:ascii="Arial" w:hAnsi="Arial"/>
          <w:kern w:val="2"/>
          <w:sz w:val="21"/>
        </w:rPr>
        <w:t>已对</w:t>
      </w:r>
      <w:r w:rsidRPr="00783C56">
        <w:rPr>
          <w:rFonts w:ascii="Arial" w:hAnsi="Arial" w:hint="eastAsia"/>
          <w:kern w:val="2"/>
          <w:sz w:val="21"/>
        </w:rPr>
        <w:t>估价委托人</w:t>
      </w:r>
      <w:r w:rsidRPr="00783C56">
        <w:rPr>
          <w:rFonts w:ascii="Arial" w:hAnsi="Arial"/>
          <w:kern w:val="2"/>
          <w:sz w:val="21"/>
        </w:rPr>
        <w:t>所提供的、本报告所依据的估价对象的权属以及其他相关资料进行了检查，无理由怀疑其合法性、真实性、准确性和完整性。本次评估设定</w:t>
      </w:r>
      <w:r w:rsidRPr="00783C56">
        <w:rPr>
          <w:rFonts w:ascii="Arial" w:hAnsi="Arial" w:hint="eastAsia"/>
          <w:kern w:val="2"/>
          <w:sz w:val="21"/>
        </w:rPr>
        <w:t>估价委托人</w:t>
      </w:r>
      <w:r w:rsidRPr="00783C56">
        <w:rPr>
          <w:rFonts w:ascii="Arial" w:hAnsi="Arial"/>
          <w:kern w:val="2"/>
          <w:sz w:val="21"/>
        </w:rPr>
        <w:t>提供的资料合法、属实，并且提供了与本次评估有关的所有资料，没有保留及隐瞒。</w:t>
      </w:r>
    </w:p>
    <w:p w14:paraId="37DD3446" w14:textId="77777777" w:rsidR="00F14655" w:rsidRPr="00783C56" w:rsidRDefault="00F14655">
      <w:pPr>
        <w:overflowPunct w:val="0"/>
        <w:spacing w:before="0" w:after="0" w:line="480" w:lineRule="auto"/>
        <w:ind w:firstLineChars="200" w:firstLine="420"/>
        <w:jc w:val="both"/>
        <w:textAlignment w:val="auto"/>
        <w:rPr>
          <w:rFonts w:ascii="Arial" w:hAnsi="Arial"/>
          <w:kern w:val="2"/>
          <w:sz w:val="21"/>
        </w:rPr>
      </w:pPr>
      <w:r w:rsidRPr="00783C56">
        <w:rPr>
          <w:rFonts w:ascii="Arial" w:hAnsi="Arial" w:hint="eastAsia"/>
          <w:kern w:val="2"/>
          <w:sz w:val="21"/>
        </w:rPr>
        <w:t>5.</w:t>
      </w:r>
      <w:r w:rsidRPr="00783C56">
        <w:rPr>
          <w:rFonts w:ascii="Arial" w:hAnsi="Arial"/>
          <w:kern w:val="2"/>
          <w:sz w:val="21"/>
        </w:rPr>
        <w:t>估价对象</w:t>
      </w:r>
      <w:r w:rsidRPr="00783C56">
        <w:rPr>
          <w:rFonts w:ascii="Arial" w:hAnsi="Arial" w:hint="eastAsia"/>
          <w:kern w:val="2"/>
          <w:sz w:val="21"/>
        </w:rPr>
        <w:t>建筑</w:t>
      </w:r>
      <w:r w:rsidRPr="00783C56">
        <w:rPr>
          <w:rFonts w:ascii="Arial" w:hAnsi="Arial"/>
          <w:kern w:val="2"/>
          <w:sz w:val="21"/>
        </w:rPr>
        <w:t>面积以</w:t>
      </w:r>
      <w:r w:rsidRPr="00783C56">
        <w:rPr>
          <w:rFonts w:ascii="Arial" w:hAnsi="Arial" w:hint="eastAsia"/>
          <w:kern w:val="2"/>
          <w:sz w:val="21"/>
        </w:rPr>
        <w:t>估价委托人</w:t>
      </w:r>
      <w:r w:rsidRPr="00783C56">
        <w:rPr>
          <w:rFonts w:ascii="Arial" w:hAnsi="Arial"/>
          <w:kern w:val="2"/>
          <w:sz w:val="21"/>
        </w:rPr>
        <w:t>提供的</w:t>
      </w:r>
      <w:r w:rsidR="00351635">
        <w:rPr>
          <w:rFonts w:ascii="Arial" w:hAnsi="Arial" w:hint="eastAsia"/>
          <w:bCs/>
          <w:sz w:val="21"/>
        </w:rPr>
        <w:t>《房屋所有权证》</w:t>
      </w:r>
      <w:r w:rsidR="00351635">
        <w:rPr>
          <w:rFonts w:ascii="Arial" w:hAnsi="Arial" w:hint="eastAsia"/>
          <w:bCs/>
          <w:sz w:val="21"/>
        </w:rPr>
        <w:t>[X</w:t>
      </w:r>
      <w:proofErr w:type="gramStart"/>
      <w:r w:rsidR="00351635">
        <w:rPr>
          <w:rFonts w:ascii="Arial" w:hAnsi="Arial" w:hint="eastAsia"/>
          <w:bCs/>
          <w:sz w:val="21"/>
        </w:rPr>
        <w:t>京房权证朝字</w:t>
      </w:r>
      <w:proofErr w:type="gramEnd"/>
      <w:r w:rsidR="00351635">
        <w:rPr>
          <w:rFonts w:ascii="Arial" w:hAnsi="Arial" w:hint="eastAsia"/>
          <w:bCs/>
          <w:sz w:val="21"/>
        </w:rPr>
        <w:t>第</w:t>
      </w:r>
      <w:r w:rsidR="00351635">
        <w:rPr>
          <w:rFonts w:ascii="Arial" w:hAnsi="Arial" w:hint="eastAsia"/>
          <w:bCs/>
          <w:sz w:val="21"/>
        </w:rPr>
        <w:t>1053180</w:t>
      </w:r>
      <w:r w:rsidR="00351635">
        <w:rPr>
          <w:rFonts w:ascii="Arial" w:hAnsi="Arial" w:hint="eastAsia"/>
          <w:bCs/>
          <w:sz w:val="21"/>
        </w:rPr>
        <w:t>号</w:t>
      </w:r>
      <w:r w:rsidR="00351635">
        <w:rPr>
          <w:rFonts w:ascii="Arial" w:hAnsi="Arial" w:hint="eastAsia"/>
          <w:bCs/>
          <w:sz w:val="21"/>
        </w:rPr>
        <w:t>]</w:t>
      </w:r>
      <w:r w:rsidR="00AE104A" w:rsidRPr="00783C56">
        <w:rPr>
          <w:rFonts w:ascii="Arial" w:hAnsi="Arial" w:hint="eastAsia"/>
          <w:bCs/>
          <w:sz w:val="21"/>
        </w:rPr>
        <w:t>、</w:t>
      </w:r>
      <w:r w:rsidRPr="00783C56">
        <w:rPr>
          <w:rFonts w:ascii="Arial" w:hAnsi="Arial" w:hint="eastAsia"/>
          <w:kern w:val="2"/>
          <w:sz w:val="21"/>
        </w:rPr>
        <w:t>《估价委托书》</w:t>
      </w:r>
      <w:r w:rsidRPr="00783C56">
        <w:rPr>
          <w:rFonts w:ascii="Arial" w:hAnsi="Arial"/>
          <w:kern w:val="2"/>
          <w:sz w:val="21"/>
        </w:rPr>
        <w:t>上载明的为</w:t>
      </w:r>
      <w:r w:rsidR="00D67283" w:rsidRPr="00783C56">
        <w:rPr>
          <w:rFonts w:ascii="Arial" w:hAnsi="Arial" w:hint="eastAsia"/>
          <w:kern w:val="2"/>
          <w:sz w:val="21"/>
        </w:rPr>
        <w:t>依据</w:t>
      </w:r>
      <w:r w:rsidRPr="00783C56">
        <w:rPr>
          <w:rFonts w:ascii="Arial" w:hAnsi="Arial"/>
          <w:kern w:val="2"/>
          <w:sz w:val="21"/>
        </w:rPr>
        <w:t>。</w:t>
      </w:r>
    </w:p>
    <w:p w14:paraId="3C2B3CD8" w14:textId="77777777" w:rsidR="00F14655" w:rsidRPr="00783C56" w:rsidRDefault="00F14655">
      <w:pPr>
        <w:overflowPunct w:val="0"/>
        <w:spacing w:before="0" w:after="0" w:line="480" w:lineRule="auto"/>
        <w:ind w:firstLineChars="200" w:firstLine="420"/>
        <w:jc w:val="both"/>
        <w:textAlignment w:val="auto"/>
        <w:rPr>
          <w:rFonts w:ascii="Arial" w:hAnsi="Arial"/>
          <w:kern w:val="2"/>
          <w:sz w:val="21"/>
        </w:rPr>
      </w:pPr>
      <w:r w:rsidRPr="00783C56">
        <w:rPr>
          <w:rFonts w:ascii="Arial" w:hAnsi="Arial" w:hint="eastAsia"/>
          <w:kern w:val="2"/>
          <w:sz w:val="21"/>
        </w:rPr>
        <w:t>6.</w:t>
      </w:r>
      <w:r w:rsidRPr="00783C56">
        <w:rPr>
          <w:rFonts w:ascii="Arial" w:hAnsi="Arial" w:hint="eastAsia"/>
          <w:kern w:val="2"/>
          <w:sz w:val="21"/>
        </w:rPr>
        <w:t>评估专业人员</w:t>
      </w:r>
      <w:r w:rsidRPr="00783C56">
        <w:rPr>
          <w:rFonts w:ascii="Arial" w:hAnsi="Arial"/>
          <w:kern w:val="2"/>
          <w:sz w:val="21"/>
        </w:rPr>
        <w:t>对估价对象实物状况及其区位状况进行了一般性查勘，并对房屋安全以及环境污染等影响估价对象价值的重大因素给予了关注，在无理由怀疑估价对象存在隐患且无相应的专业机构进行鉴定、检测的情况下，设定估价对象能够正常安全使用。</w:t>
      </w:r>
    </w:p>
    <w:p w14:paraId="61C9F505" w14:textId="77777777" w:rsidR="00F14655" w:rsidRPr="00783C56" w:rsidRDefault="00F14655">
      <w:pPr>
        <w:overflowPunct w:val="0"/>
        <w:spacing w:before="0" w:after="0" w:line="480" w:lineRule="auto"/>
        <w:ind w:firstLineChars="200" w:firstLine="420"/>
        <w:jc w:val="both"/>
        <w:textAlignment w:val="auto"/>
        <w:rPr>
          <w:rFonts w:ascii="Arial" w:hAnsi="Arial"/>
          <w:kern w:val="2"/>
          <w:sz w:val="21"/>
        </w:rPr>
      </w:pPr>
      <w:r w:rsidRPr="00783C56">
        <w:rPr>
          <w:rFonts w:ascii="Arial" w:hAnsi="Arial" w:hint="eastAsia"/>
          <w:kern w:val="2"/>
          <w:sz w:val="21"/>
        </w:rPr>
        <w:t>7.</w:t>
      </w:r>
      <w:r w:rsidRPr="00783C56">
        <w:rPr>
          <w:rFonts w:ascii="Arial" w:hAnsi="Arial"/>
          <w:kern w:val="2"/>
          <w:sz w:val="21"/>
        </w:rPr>
        <w:t>任何有关估价对象的运作方式、程序符合国家、地方的有关法律、法规。</w:t>
      </w:r>
    </w:p>
    <w:p w14:paraId="1BC9B6C2" w14:textId="77777777" w:rsidR="00F14655" w:rsidRPr="00783C56" w:rsidRDefault="00F14655">
      <w:pPr>
        <w:overflowPunct w:val="0"/>
        <w:spacing w:before="0" w:after="0" w:line="480" w:lineRule="auto"/>
        <w:ind w:firstLineChars="200" w:firstLine="420"/>
        <w:jc w:val="both"/>
        <w:textAlignment w:val="auto"/>
        <w:rPr>
          <w:rFonts w:ascii="宋体" w:hAnsi="宋体"/>
          <w:kern w:val="2"/>
          <w:sz w:val="21"/>
          <w:szCs w:val="21"/>
        </w:rPr>
      </w:pPr>
      <w:r w:rsidRPr="00783C56">
        <w:rPr>
          <w:rFonts w:ascii="Arial" w:hAnsi="Arial" w:hint="eastAsia"/>
          <w:kern w:val="2"/>
          <w:sz w:val="21"/>
        </w:rPr>
        <w:t>8.</w:t>
      </w:r>
      <w:r w:rsidRPr="00783C56">
        <w:rPr>
          <w:rFonts w:ascii="Arial" w:hAnsi="Arial"/>
          <w:kern w:val="2"/>
          <w:sz w:val="21"/>
        </w:rPr>
        <w:t>本次估价结果未考虑国家宏观政策发生重大变化以及遇有自然力和其他不可抗力对估价结果的影响。</w:t>
      </w:r>
    </w:p>
    <w:p w14:paraId="2474E035" w14:textId="77777777" w:rsidR="00F14655" w:rsidRPr="00783C56" w:rsidRDefault="00F14655">
      <w:pPr>
        <w:overflowPunct w:val="0"/>
        <w:spacing w:before="0" w:after="0" w:line="480" w:lineRule="auto"/>
        <w:ind w:firstLineChars="200" w:firstLine="420"/>
        <w:jc w:val="both"/>
        <w:textAlignment w:val="auto"/>
        <w:outlineLvl w:val="0"/>
        <w:rPr>
          <w:rFonts w:ascii="宋体" w:hAnsi="宋体"/>
          <w:kern w:val="2"/>
          <w:sz w:val="21"/>
          <w:szCs w:val="21"/>
        </w:rPr>
      </w:pPr>
      <w:r w:rsidRPr="00783C56">
        <w:rPr>
          <w:rFonts w:ascii="Arial" w:hAnsi="Arial" w:hint="eastAsia"/>
          <w:kern w:val="2"/>
          <w:sz w:val="21"/>
        </w:rPr>
        <w:t>9.</w:t>
      </w:r>
      <w:r w:rsidRPr="00783C56">
        <w:rPr>
          <w:rFonts w:ascii="Arial" w:hAnsi="Arial"/>
          <w:kern w:val="2"/>
          <w:sz w:val="21"/>
        </w:rPr>
        <w:t>估</w:t>
      </w:r>
      <w:r w:rsidRPr="00783C56">
        <w:rPr>
          <w:rFonts w:ascii="宋体" w:hAnsi="宋体"/>
          <w:kern w:val="2"/>
          <w:sz w:val="21"/>
          <w:szCs w:val="21"/>
        </w:rPr>
        <w:t>价结果未考虑估价对象及其运营企业已承担的债务、或有债务及经营决策失误或市场运作失当对其价值的影响。</w:t>
      </w:r>
    </w:p>
    <w:bookmarkEnd w:id="17"/>
    <w:bookmarkEnd w:id="18"/>
    <w:p w14:paraId="32CA1FC8" w14:textId="77777777" w:rsidR="00F14655" w:rsidRPr="00783C56" w:rsidRDefault="00F14655">
      <w:pPr>
        <w:overflowPunct w:val="0"/>
        <w:spacing w:line="480" w:lineRule="auto"/>
        <w:jc w:val="both"/>
        <w:textAlignment w:val="auto"/>
        <w:outlineLvl w:val="0"/>
        <w:rPr>
          <w:rFonts w:ascii="Arial" w:hAnsi="Arial" w:cs="Arial"/>
          <w:b/>
          <w:kern w:val="2"/>
          <w:sz w:val="21"/>
          <w:szCs w:val="21"/>
        </w:rPr>
      </w:pPr>
      <w:r w:rsidRPr="00783C56">
        <w:rPr>
          <w:rFonts w:ascii="Arial" w:hAnsi="Arial" w:cs="Arial" w:hint="eastAsia"/>
          <w:b/>
          <w:kern w:val="2"/>
          <w:sz w:val="21"/>
          <w:szCs w:val="21"/>
        </w:rPr>
        <w:t>（二）特殊事项假设前提</w:t>
      </w:r>
    </w:p>
    <w:p w14:paraId="0F31FCEC" w14:textId="77777777" w:rsidR="00F14655" w:rsidRPr="00783C56" w:rsidRDefault="00F14655">
      <w:pPr>
        <w:overflowPunct w:val="0"/>
        <w:spacing w:line="480" w:lineRule="auto"/>
        <w:ind w:firstLineChars="200" w:firstLine="420"/>
        <w:jc w:val="both"/>
        <w:textAlignment w:val="auto"/>
        <w:rPr>
          <w:rFonts w:ascii="Arial" w:hAnsi="Arial"/>
          <w:kern w:val="2"/>
          <w:sz w:val="21"/>
        </w:rPr>
      </w:pPr>
      <w:r w:rsidRPr="00783C56">
        <w:rPr>
          <w:rFonts w:ascii="Arial" w:hAnsi="Arial" w:hint="eastAsia"/>
          <w:kern w:val="2"/>
          <w:sz w:val="21"/>
        </w:rPr>
        <w:t>1.</w:t>
      </w:r>
      <w:r w:rsidRPr="00783C56">
        <w:rPr>
          <w:rFonts w:ascii="Arial" w:hAnsi="Arial" w:hint="eastAsia"/>
          <w:kern w:val="2"/>
          <w:sz w:val="21"/>
        </w:rPr>
        <w:t>未定事项假设</w:t>
      </w:r>
    </w:p>
    <w:p w14:paraId="0BC0A53B" w14:textId="77777777" w:rsidR="00F14655" w:rsidRPr="00783C56" w:rsidRDefault="00F14655">
      <w:pPr>
        <w:overflowPunct w:val="0"/>
        <w:spacing w:line="480" w:lineRule="auto"/>
        <w:ind w:firstLineChars="200" w:firstLine="420"/>
        <w:jc w:val="both"/>
        <w:textAlignment w:val="auto"/>
        <w:rPr>
          <w:rFonts w:ascii="Arial" w:hAnsi="Arial"/>
          <w:kern w:val="2"/>
          <w:sz w:val="21"/>
        </w:rPr>
      </w:pPr>
      <w:r w:rsidRPr="00783C56">
        <w:rPr>
          <w:rFonts w:ascii="Arial" w:hAnsi="Arial" w:hint="eastAsia"/>
          <w:kern w:val="2"/>
          <w:sz w:val="21"/>
        </w:rPr>
        <w:t>无</w:t>
      </w:r>
      <w:r w:rsidR="00460FD7" w:rsidRPr="00783C56">
        <w:rPr>
          <w:rFonts w:ascii="Arial" w:hAnsi="Arial" w:hint="eastAsia"/>
          <w:kern w:val="2"/>
          <w:sz w:val="21"/>
        </w:rPr>
        <w:t>。</w:t>
      </w:r>
    </w:p>
    <w:p w14:paraId="788F8473" w14:textId="77777777" w:rsidR="00F14655" w:rsidRPr="00783C56" w:rsidRDefault="00F14655">
      <w:pPr>
        <w:overflowPunct w:val="0"/>
        <w:spacing w:line="480" w:lineRule="auto"/>
        <w:ind w:firstLineChars="200" w:firstLine="420"/>
        <w:jc w:val="both"/>
        <w:textAlignment w:val="auto"/>
        <w:rPr>
          <w:rFonts w:ascii="Arial" w:hAnsi="Arial"/>
          <w:kern w:val="2"/>
          <w:sz w:val="21"/>
        </w:rPr>
      </w:pPr>
      <w:r w:rsidRPr="00783C56">
        <w:rPr>
          <w:rFonts w:ascii="Arial" w:hAnsi="Arial" w:hint="eastAsia"/>
          <w:kern w:val="2"/>
          <w:sz w:val="21"/>
        </w:rPr>
        <w:t>2.</w:t>
      </w:r>
      <w:r w:rsidRPr="00783C56">
        <w:rPr>
          <w:rFonts w:ascii="Arial" w:hAnsi="Arial" w:hint="eastAsia"/>
          <w:kern w:val="2"/>
          <w:sz w:val="21"/>
        </w:rPr>
        <w:t>背离事实假设</w:t>
      </w:r>
    </w:p>
    <w:p w14:paraId="34D91C93" w14:textId="77777777" w:rsidR="00F14655" w:rsidRPr="00783C56" w:rsidRDefault="00460FD7" w:rsidP="00F91074">
      <w:pPr>
        <w:spacing w:line="480" w:lineRule="auto"/>
        <w:ind w:right="205" w:firstLineChars="200" w:firstLine="420"/>
        <w:jc w:val="both"/>
        <w:rPr>
          <w:rFonts w:ascii="Arial" w:hAnsi="Arial"/>
          <w:sz w:val="21"/>
          <w:szCs w:val="21"/>
        </w:rPr>
      </w:pPr>
      <w:r w:rsidRPr="00783C56">
        <w:rPr>
          <w:rFonts w:ascii="Arial" w:hAnsi="Arial" w:hint="eastAsia"/>
          <w:kern w:val="2"/>
          <w:sz w:val="21"/>
        </w:rPr>
        <w:lastRenderedPageBreak/>
        <w:t>根据评估专业人员实地查勘，估价对象中部分商业用房已出租。截至报告出具日，估价委托人未提供租赁合同等相关资料。经与估价委托人确认，本次评估不考虑租赁权对估价结果的影响，在此提请报告使用者注意。</w:t>
      </w:r>
    </w:p>
    <w:p w14:paraId="082A035B" w14:textId="77777777" w:rsidR="00F14655" w:rsidRPr="00783C56" w:rsidRDefault="00F14655">
      <w:pPr>
        <w:overflowPunct w:val="0"/>
        <w:spacing w:line="480" w:lineRule="auto"/>
        <w:ind w:firstLineChars="200" w:firstLine="420"/>
        <w:jc w:val="both"/>
        <w:textAlignment w:val="auto"/>
        <w:rPr>
          <w:rFonts w:ascii="Arial" w:hAnsi="Arial"/>
          <w:kern w:val="2"/>
          <w:sz w:val="21"/>
        </w:rPr>
      </w:pPr>
      <w:r w:rsidRPr="00783C56">
        <w:rPr>
          <w:rFonts w:ascii="Arial" w:hAnsi="Arial" w:hint="eastAsia"/>
          <w:kern w:val="2"/>
          <w:sz w:val="21"/>
        </w:rPr>
        <w:t>3.</w:t>
      </w:r>
      <w:r w:rsidRPr="00783C56">
        <w:rPr>
          <w:rFonts w:ascii="Arial" w:hAnsi="Arial" w:hint="eastAsia"/>
          <w:kern w:val="2"/>
          <w:sz w:val="21"/>
        </w:rPr>
        <w:t>不相一致假设</w:t>
      </w:r>
    </w:p>
    <w:p w14:paraId="4ECF6644" w14:textId="77777777" w:rsidR="00F91074" w:rsidRPr="00783C56" w:rsidRDefault="00F14655">
      <w:pPr>
        <w:overflowPunct w:val="0"/>
        <w:spacing w:line="480" w:lineRule="auto"/>
        <w:ind w:firstLineChars="200" w:firstLine="420"/>
        <w:jc w:val="both"/>
        <w:textAlignment w:val="auto"/>
        <w:rPr>
          <w:rFonts w:ascii="Arial" w:hAnsi="Arial"/>
          <w:sz w:val="21"/>
          <w:szCs w:val="21"/>
        </w:rPr>
      </w:pPr>
      <w:r w:rsidRPr="00783C56">
        <w:rPr>
          <w:rFonts w:ascii="Arial" w:hAnsi="Arial" w:hint="eastAsia"/>
          <w:kern w:val="2"/>
          <w:sz w:val="21"/>
        </w:rPr>
        <w:t>无</w:t>
      </w:r>
      <w:r w:rsidR="00F91074" w:rsidRPr="00783C56">
        <w:rPr>
          <w:rFonts w:ascii="Arial" w:hAnsi="Arial" w:hint="eastAsia"/>
          <w:kern w:val="2"/>
          <w:sz w:val="21"/>
        </w:rPr>
        <w:t>。</w:t>
      </w:r>
    </w:p>
    <w:p w14:paraId="05931EFD" w14:textId="77777777" w:rsidR="00F14655" w:rsidRPr="00783C56" w:rsidRDefault="00F14655">
      <w:pPr>
        <w:overflowPunct w:val="0"/>
        <w:spacing w:line="480" w:lineRule="auto"/>
        <w:ind w:firstLineChars="200" w:firstLine="420"/>
        <w:jc w:val="both"/>
        <w:textAlignment w:val="auto"/>
        <w:rPr>
          <w:rFonts w:ascii="Arial" w:hAnsi="Arial"/>
          <w:kern w:val="2"/>
          <w:sz w:val="21"/>
        </w:rPr>
      </w:pPr>
      <w:r w:rsidRPr="00783C56">
        <w:rPr>
          <w:rFonts w:ascii="Arial" w:hAnsi="Arial" w:hint="eastAsia"/>
          <w:kern w:val="2"/>
          <w:sz w:val="21"/>
        </w:rPr>
        <w:t>4.</w:t>
      </w:r>
      <w:r w:rsidRPr="00783C56">
        <w:rPr>
          <w:rFonts w:ascii="Arial" w:hAnsi="Arial" w:hint="eastAsia"/>
          <w:kern w:val="2"/>
          <w:sz w:val="21"/>
        </w:rPr>
        <w:t>依据不足假设</w:t>
      </w:r>
    </w:p>
    <w:p w14:paraId="7818930B" w14:textId="77777777" w:rsidR="00F14655" w:rsidRDefault="00BA6C47">
      <w:pPr>
        <w:overflowPunct w:val="0"/>
        <w:spacing w:line="480" w:lineRule="auto"/>
        <w:ind w:firstLineChars="200" w:firstLine="420"/>
        <w:jc w:val="both"/>
        <w:textAlignment w:val="auto"/>
        <w:rPr>
          <w:rFonts w:ascii="Arial" w:hAnsi="Arial"/>
          <w:kern w:val="2"/>
          <w:sz w:val="21"/>
        </w:rPr>
      </w:pPr>
      <w:r>
        <w:rPr>
          <w:rFonts w:ascii="Arial" w:hAnsi="Arial" w:hint="eastAsia"/>
          <w:kern w:val="2"/>
          <w:sz w:val="21"/>
        </w:rPr>
        <w:t>（</w:t>
      </w:r>
      <w:r>
        <w:rPr>
          <w:rFonts w:ascii="Arial" w:hAnsi="Arial" w:hint="eastAsia"/>
          <w:kern w:val="2"/>
          <w:sz w:val="21"/>
        </w:rPr>
        <w:t>1</w:t>
      </w:r>
      <w:r>
        <w:rPr>
          <w:rFonts w:ascii="Arial" w:hAnsi="Arial" w:hint="eastAsia"/>
          <w:kern w:val="2"/>
          <w:sz w:val="21"/>
        </w:rPr>
        <w:t>）</w:t>
      </w:r>
      <w:r w:rsidR="00F14655" w:rsidRPr="00783C56">
        <w:rPr>
          <w:rFonts w:ascii="Arial" w:hAnsi="Arial" w:hint="eastAsia"/>
          <w:kern w:val="2"/>
          <w:sz w:val="21"/>
        </w:rPr>
        <w:t>截至本评估报告出具之日，</w:t>
      </w:r>
      <w:r w:rsidR="00F14655" w:rsidRPr="00783C56">
        <w:rPr>
          <w:rFonts w:ascii="Arial" w:hAnsi="Arial" w:hint="eastAsia"/>
          <w:bCs/>
          <w:sz w:val="21"/>
        </w:rPr>
        <w:t>估价委托人</w:t>
      </w:r>
      <w:r w:rsidR="00F14655" w:rsidRPr="00783C56">
        <w:rPr>
          <w:rFonts w:ascii="Arial" w:hAnsi="Arial" w:hint="eastAsia"/>
          <w:kern w:val="2"/>
          <w:sz w:val="21"/>
        </w:rPr>
        <w:t>未能提供</w:t>
      </w:r>
      <w:r w:rsidR="00351635">
        <w:rPr>
          <w:rFonts w:ascii="Arial" w:hAnsi="Arial" w:hint="eastAsia"/>
          <w:bCs/>
          <w:sz w:val="21"/>
        </w:rPr>
        <w:t>《房屋所有权证》</w:t>
      </w:r>
      <w:r w:rsidR="00351635">
        <w:rPr>
          <w:rFonts w:ascii="Arial" w:hAnsi="Arial" w:hint="eastAsia"/>
          <w:bCs/>
          <w:sz w:val="21"/>
        </w:rPr>
        <w:t>[X</w:t>
      </w:r>
      <w:proofErr w:type="gramStart"/>
      <w:r w:rsidR="00351635">
        <w:rPr>
          <w:rFonts w:ascii="Arial" w:hAnsi="Arial" w:hint="eastAsia"/>
          <w:bCs/>
          <w:sz w:val="21"/>
        </w:rPr>
        <w:t>京房权证朝字</w:t>
      </w:r>
      <w:proofErr w:type="gramEnd"/>
      <w:r w:rsidR="00351635">
        <w:rPr>
          <w:rFonts w:ascii="Arial" w:hAnsi="Arial" w:hint="eastAsia"/>
          <w:bCs/>
          <w:sz w:val="21"/>
        </w:rPr>
        <w:t>第</w:t>
      </w:r>
      <w:r w:rsidR="00351635">
        <w:rPr>
          <w:rFonts w:ascii="Arial" w:hAnsi="Arial" w:hint="eastAsia"/>
          <w:bCs/>
          <w:sz w:val="21"/>
        </w:rPr>
        <w:t>1053180</w:t>
      </w:r>
      <w:r w:rsidR="00351635">
        <w:rPr>
          <w:rFonts w:ascii="Arial" w:hAnsi="Arial" w:hint="eastAsia"/>
          <w:bCs/>
          <w:sz w:val="21"/>
        </w:rPr>
        <w:t>号</w:t>
      </w:r>
      <w:r w:rsidR="00351635">
        <w:rPr>
          <w:rFonts w:ascii="Arial" w:hAnsi="Arial" w:hint="eastAsia"/>
          <w:bCs/>
          <w:sz w:val="21"/>
        </w:rPr>
        <w:t>]</w:t>
      </w:r>
      <w:r w:rsidR="00F14655" w:rsidRPr="00783C56">
        <w:rPr>
          <w:rFonts w:ascii="Arial" w:hAnsi="Arial" w:hint="eastAsia"/>
          <w:kern w:val="2"/>
          <w:sz w:val="21"/>
        </w:rPr>
        <w:t>原件供评估专业人员核对。本次评估以</w:t>
      </w:r>
      <w:r w:rsidR="00F14655" w:rsidRPr="00783C56">
        <w:rPr>
          <w:rFonts w:ascii="Arial" w:hAnsi="Arial" w:hint="eastAsia"/>
          <w:bCs/>
          <w:sz w:val="21"/>
        </w:rPr>
        <w:t>估价委托人</w:t>
      </w:r>
      <w:r w:rsidR="00F14655" w:rsidRPr="00783C56">
        <w:rPr>
          <w:rFonts w:ascii="Arial" w:hAnsi="Arial" w:hint="eastAsia"/>
          <w:kern w:val="2"/>
          <w:sz w:val="21"/>
        </w:rPr>
        <w:t>提供的</w:t>
      </w:r>
      <w:r w:rsidR="00351635">
        <w:rPr>
          <w:rFonts w:ascii="Arial" w:hAnsi="Arial" w:hint="eastAsia"/>
          <w:bCs/>
          <w:sz w:val="21"/>
        </w:rPr>
        <w:t>《房屋所有权证》</w:t>
      </w:r>
      <w:r w:rsidR="00351635">
        <w:rPr>
          <w:rFonts w:ascii="Arial" w:hAnsi="Arial" w:hint="eastAsia"/>
          <w:bCs/>
          <w:sz w:val="21"/>
        </w:rPr>
        <w:t>[X</w:t>
      </w:r>
      <w:proofErr w:type="gramStart"/>
      <w:r w:rsidR="00351635">
        <w:rPr>
          <w:rFonts w:ascii="Arial" w:hAnsi="Arial" w:hint="eastAsia"/>
          <w:bCs/>
          <w:sz w:val="21"/>
        </w:rPr>
        <w:t>京房权证朝字</w:t>
      </w:r>
      <w:proofErr w:type="gramEnd"/>
      <w:r w:rsidR="00351635">
        <w:rPr>
          <w:rFonts w:ascii="Arial" w:hAnsi="Arial" w:hint="eastAsia"/>
          <w:bCs/>
          <w:sz w:val="21"/>
        </w:rPr>
        <w:t>第</w:t>
      </w:r>
      <w:r w:rsidR="00351635">
        <w:rPr>
          <w:rFonts w:ascii="Arial" w:hAnsi="Arial" w:hint="eastAsia"/>
          <w:bCs/>
          <w:sz w:val="21"/>
        </w:rPr>
        <w:t>1053180</w:t>
      </w:r>
      <w:r w:rsidR="00351635">
        <w:rPr>
          <w:rFonts w:ascii="Arial" w:hAnsi="Arial" w:hint="eastAsia"/>
          <w:bCs/>
          <w:sz w:val="21"/>
        </w:rPr>
        <w:t>号</w:t>
      </w:r>
      <w:r w:rsidR="00351635">
        <w:rPr>
          <w:rFonts w:ascii="Arial" w:hAnsi="Arial" w:hint="eastAsia"/>
          <w:bCs/>
          <w:sz w:val="21"/>
        </w:rPr>
        <w:t>]</w:t>
      </w:r>
      <w:r w:rsidR="00F14655" w:rsidRPr="00783C56">
        <w:rPr>
          <w:rFonts w:ascii="Arial" w:hAnsi="Arial" w:hint="eastAsia"/>
          <w:kern w:val="2"/>
          <w:sz w:val="21"/>
        </w:rPr>
        <w:t>复印件与原件一致为估价的假设前提。</w:t>
      </w:r>
    </w:p>
    <w:p w14:paraId="61CE039B" w14:textId="77777777" w:rsidR="00BA6C47" w:rsidRPr="00783C56" w:rsidRDefault="00BA6C47">
      <w:pPr>
        <w:overflowPunct w:val="0"/>
        <w:spacing w:line="480" w:lineRule="auto"/>
        <w:ind w:firstLineChars="200" w:firstLine="420"/>
        <w:jc w:val="both"/>
        <w:textAlignment w:val="auto"/>
        <w:rPr>
          <w:rFonts w:ascii="Arial" w:hAnsi="Arial"/>
          <w:bCs/>
          <w:sz w:val="21"/>
        </w:rPr>
      </w:pPr>
      <w:r>
        <w:rPr>
          <w:rFonts w:ascii="Arial" w:hAnsi="Arial" w:hint="eastAsia"/>
          <w:kern w:val="2"/>
          <w:sz w:val="21"/>
        </w:rPr>
        <w:t>（</w:t>
      </w:r>
      <w:r>
        <w:rPr>
          <w:rFonts w:ascii="Arial" w:hAnsi="Arial" w:hint="eastAsia"/>
          <w:kern w:val="2"/>
          <w:sz w:val="21"/>
        </w:rPr>
        <w:t>2</w:t>
      </w:r>
      <w:r>
        <w:rPr>
          <w:rFonts w:ascii="Arial" w:hAnsi="Arial" w:hint="eastAsia"/>
          <w:kern w:val="2"/>
          <w:sz w:val="21"/>
        </w:rPr>
        <w:t>）根据估价专业人员调查，估价对象所属项目土地使用期限为</w:t>
      </w:r>
      <w:r>
        <w:rPr>
          <w:rFonts w:ascii="Arial" w:hAnsi="Arial" w:hint="eastAsia"/>
          <w:kern w:val="2"/>
          <w:sz w:val="21"/>
        </w:rPr>
        <w:t>2003</w:t>
      </w:r>
      <w:r>
        <w:rPr>
          <w:rFonts w:ascii="Arial" w:hAnsi="Arial" w:hint="eastAsia"/>
          <w:kern w:val="2"/>
          <w:sz w:val="21"/>
        </w:rPr>
        <w:t>年</w:t>
      </w:r>
      <w:r>
        <w:rPr>
          <w:rFonts w:ascii="Arial" w:hAnsi="Arial" w:hint="eastAsia"/>
          <w:kern w:val="2"/>
          <w:sz w:val="21"/>
        </w:rPr>
        <w:t>1</w:t>
      </w:r>
      <w:r>
        <w:rPr>
          <w:rFonts w:ascii="Arial" w:hAnsi="Arial" w:hint="eastAsia"/>
          <w:kern w:val="2"/>
          <w:sz w:val="21"/>
        </w:rPr>
        <w:t>月</w:t>
      </w:r>
      <w:r>
        <w:rPr>
          <w:rFonts w:ascii="Arial" w:hAnsi="Arial" w:hint="eastAsia"/>
          <w:kern w:val="2"/>
          <w:sz w:val="21"/>
        </w:rPr>
        <w:t>10</w:t>
      </w:r>
      <w:r>
        <w:rPr>
          <w:rFonts w:ascii="Arial" w:hAnsi="Arial" w:hint="eastAsia"/>
          <w:kern w:val="2"/>
          <w:sz w:val="21"/>
        </w:rPr>
        <w:t>日至</w:t>
      </w:r>
      <w:r>
        <w:rPr>
          <w:rFonts w:ascii="Arial" w:hAnsi="Arial" w:hint="eastAsia"/>
          <w:kern w:val="2"/>
          <w:sz w:val="21"/>
        </w:rPr>
        <w:t>2043</w:t>
      </w:r>
      <w:r>
        <w:rPr>
          <w:rFonts w:ascii="Arial" w:hAnsi="Arial" w:hint="eastAsia"/>
          <w:kern w:val="2"/>
          <w:sz w:val="21"/>
        </w:rPr>
        <w:t>年</w:t>
      </w:r>
      <w:r>
        <w:rPr>
          <w:rFonts w:ascii="Arial" w:hAnsi="Arial" w:hint="eastAsia"/>
          <w:kern w:val="2"/>
          <w:sz w:val="21"/>
        </w:rPr>
        <w:t>1</w:t>
      </w:r>
      <w:r>
        <w:rPr>
          <w:rFonts w:ascii="Arial" w:hAnsi="Arial" w:hint="eastAsia"/>
          <w:kern w:val="2"/>
          <w:sz w:val="21"/>
        </w:rPr>
        <w:t>月</w:t>
      </w:r>
      <w:r>
        <w:rPr>
          <w:rFonts w:ascii="Arial" w:hAnsi="Arial" w:hint="eastAsia"/>
          <w:kern w:val="2"/>
          <w:sz w:val="21"/>
        </w:rPr>
        <w:t>9</w:t>
      </w:r>
      <w:r>
        <w:rPr>
          <w:rFonts w:ascii="Arial" w:hAnsi="Arial" w:hint="eastAsia"/>
          <w:kern w:val="2"/>
          <w:sz w:val="21"/>
        </w:rPr>
        <w:t>日，截至价值时点</w:t>
      </w:r>
      <w:r>
        <w:rPr>
          <w:rFonts w:ascii="Arial" w:hAnsi="Arial" w:hint="eastAsia"/>
          <w:kern w:val="2"/>
          <w:sz w:val="21"/>
        </w:rPr>
        <w:t>2024</w:t>
      </w:r>
      <w:r>
        <w:rPr>
          <w:rFonts w:ascii="Arial" w:hAnsi="Arial" w:hint="eastAsia"/>
          <w:kern w:val="2"/>
          <w:sz w:val="21"/>
        </w:rPr>
        <w:t>年</w:t>
      </w:r>
      <w:r>
        <w:rPr>
          <w:rFonts w:ascii="Arial" w:hAnsi="Arial" w:hint="eastAsia"/>
          <w:kern w:val="2"/>
          <w:sz w:val="21"/>
        </w:rPr>
        <w:t>6</w:t>
      </w:r>
      <w:r>
        <w:rPr>
          <w:rFonts w:ascii="Arial" w:hAnsi="Arial" w:hint="eastAsia"/>
          <w:kern w:val="2"/>
          <w:sz w:val="21"/>
        </w:rPr>
        <w:t>月</w:t>
      </w:r>
      <w:r>
        <w:rPr>
          <w:rFonts w:ascii="Arial" w:hAnsi="Arial" w:hint="eastAsia"/>
          <w:kern w:val="2"/>
          <w:sz w:val="21"/>
        </w:rPr>
        <w:t>24</w:t>
      </w:r>
      <w:r>
        <w:rPr>
          <w:rFonts w:ascii="Arial" w:hAnsi="Arial" w:hint="eastAsia"/>
          <w:kern w:val="2"/>
          <w:sz w:val="21"/>
        </w:rPr>
        <w:t>日，剩余土地使用年限为</w:t>
      </w:r>
      <w:r>
        <w:rPr>
          <w:rFonts w:ascii="Arial" w:hAnsi="Arial" w:hint="eastAsia"/>
          <w:kern w:val="2"/>
          <w:sz w:val="21"/>
        </w:rPr>
        <w:t>18.55</w:t>
      </w:r>
      <w:r>
        <w:rPr>
          <w:rFonts w:ascii="Arial" w:hAnsi="Arial" w:hint="eastAsia"/>
          <w:kern w:val="2"/>
          <w:sz w:val="21"/>
        </w:rPr>
        <w:t>年。</w:t>
      </w:r>
      <w:r w:rsidRPr="00272464">
        <w:rPr>
          <w:rFonts w:ascii="Arial" w:hAnsi="Arial" w:cs="Arial"/>
          <w:kern w:val="2"/>
          <w:sz w:val="21"/>
          <w:szCs w:val="21"/>
        </w:rPr>
        <w:t>如果</w:t>
      </w:r>
      <w:r w:rsidRPr="00272464">
        <w:rPr>
          <w:rFonts w:ascii="Arial" w:hAnsi="Arial" w:cs="Arial" w:hint="eastAsia"/>
          <w:kern w:val="2"/>
          <w:sz w:val="21"/>
          <w:szCs w:val="21"/>
        </w:rPr>
        <w:t>有证据证明</w:t>
      </w:r>
      <w:r w:rsidRPr="00272464">
        <w:rPr>
          <w:rFonts w:ascii="Arial" w:hAnsi="Arial" w:cs="Arial"/>
          <w:kern w:val="2"/>
          <w:sz w:val="21"/>
          <w:szCs w:val="21"/>
        </w:rPr>
        <w:t>估价对象</w:t>
      </w:r>
      <w:r>
        <w:rPr>
          <w:rFonts w:ascii="Arial" w:hAnsi="Arial" w:cs="Arial" w:hint="eastAsia"/>
          <w:kern w:val="2"/>
          <w:sz w:val="21"/>
          <w:szCs w:val="21"/>
        </w:rPr>
        <w:t>土地使用期限</w:t>
      </w:r>
      <w:r w:rsidRPr="00272464">
        <w:rPr>
          <w:rFonts w:ascii="Arial" w:hAnsi="Arial" w:cs="Arial" w:hint="eastAsia"/>
          <w:kern w:val="2"/>
          <w:sz w:val="21"/>
          <w:szCs w:val="21"/>
        </w:rPr>
        <w:t>与设定不一致</w:t>
      </w:r>
      <w:r w:rsidRPr="00272464">
        <w:rPr>
          <w:rFonts w:ascii="Arial" w:hAnsi="Arial" w:cs="Arial"/>
          <w:kern w:val="2"/>
          <w:sz w:val="21"/>
          <w:szCs w:val="21"/>
        </w:rPr>
        <w:t>，需重新进行评估</w:t>
      </w:r>
      <w:r w:rsidR="002234F7">
        <w:rPr>
          <w:rFonts w:ascii="Arial" w:hAnsi="Arial" w:cs="Arial" w:hint="eastAsia"/>
          <w:kern w:val="2"/>
          <w:sz w:val="21"/>
          <w:szCs w:val="21"/>
        </w:rPr>
        <w:t>。</w:t>
      </w:r>
    </w:p>
    <w:p w14:paraId="376D3FD4" w14:textId="77777777" w:rsidR="00F14655" w:rsidRPr="00783C56" w:rsidRDefault="00F14655">
      <w:pPr>
        <w:overflowPunct w:val="0"/>
        <w:spacing w:line="480" w:lineRule="auto"/>
        <w:jc w:val="both"/>
        <w:textAlignment w:val="auto"/>
        <w:outlineLvl w:val="0"/>
        <w:rPr>
          <w:rFonts w:ascii="Arial" w:hAnsi="Arial" w:cs="Arial"/>
          <w:b/>
          <w:kern w:val="2"/>
          <w:sz w:val="21"/>
        </w:rPr>
      </w:pPr>
      <w:r w:rsidRPr="00783C56">
        <w:rPr>
          <w:rFonts w:ascii="Arial" w:hAnsi="Arial" w:cs="Arial" w:hint="eastAsia"/>
          <w:b/>
          <w:kern w:val="2"/>
          <w:sz w:val="21"/>
        </w:rPr>
        <w:t>（三）估价报告使用限制</w:t>
      </w:r>
    </w:p>
    <w:p w14:paraId="75367EC8" w14:textId="77777777" w:rsidR="00F14655" w:rsidRPr="00783C56" w:rsidRDefault="00F14655">
      <w:pPr>
        <w:overflowPunct w:val="0"/>
        <w:spacing w:line="480" w:lineRule="auto"/>
        <w:ind w:firstLineChars="216" w:firstLine="454"/>
        <w:jc w:val="both"/>
        <w:textAlignment w:val="auto"/>
        <w:rPr>
          <w:rFonts w:ascii="Arial" w:hAnsi="Arial" w:cs="Arial"/>
          <w:kern w:val="2"/>
          <w:sz w:val="21"/>
          <w:szCs w:val="28"/>
        </w:rPr>
      </w:pPr>
      <w:r w:rsidRPr="00783C56">
        <w:rPr>
          <w:rFonts w:ascii="Arial" w:hAnsi="Arial" w:cs="Arial" w:hint="eastAsia"/>
          <w:sz w:val="21"/>
          <w:szCs w:val="28"/>
        </w:rPr>
        <w:t>1.</w:t>
      </w:r>
      <w:r w:rsidRPr="00783C56">
        <w:rPr>
          <w:rFonts w:ascii="Arial" w:hAnsi="Arial" w:cs="Arial" w:hint="eastAsia"/>
          <w:sz w:val="21"/>
          <w:szCs w:val="28"/>
        </w:rPr>
        <w:t>使用范围：本</w:t>
      </w:r>
      <w:r w:rsidRPr="00783C56">
        <w:rPr>
          <w:rFonts w:ascii="Arial" w:hAnsi="Arial" w:hint="eastAsia"/>
          <w:sz w:val="21"/>
        </w:rPr>
        <w:t>估价</w:t>
      </w:r>
      <w:r w:rsidRPr="00783C56">
        <w:rPr>
          <w:rFonts w:ascii="Arial" w:hAnsi="Arial" w:cs="Arial" w:hint="eastAsia"/>
          <w:sz w:val="21"/>
          <w:szCs w:val="28"/>
        </w:rPr>
        <w:t>报告只能由估价报告载明的报告使用者使用，且只能用于本报告载明的唯一估价目的和用途。</w:t>
      </w:r>
    </w:p>
    <w:p w14:paraId="46AAA588" w14:textId="77777777" w:rsidR="00F14655" w:rsidRPr="00783C56" w:rsidRDefault="00F14655">
      <w:pPr>
        <w:overflowPunct w:val="0"/>
        <w:spacing w:line="480" w:lineRule="auto"/>
        <w:ind w:firstLineChars="216" w:firstLine="454"/>
        <w:jc w:val="both"/>
        <w:textAlignment w:val="auto"/>
        <w:rPr>
          <w:rFonts w:ascii="Arial" w:hAnsi="Arial" w:cs="Arial"/>
          <w:sz w:val="21"/>
          <w:szCs w:val="28"/>
        </w:rPr>
      </w:pPr>
      <w:r w:rsidRPr="00783C56">
        <w:rPr>
          <w:rFonts w:ascii="Arial" w:hAnsi="Arial" w:cs="Arial" w:hint="eastAsia"/>
          <w:sz w:val="21"/>
          <w:szCs w:val="28"/>
        </w:rPr>
        <w:t>2.</w:t>
      </w:r>
      <w:r w:rsidRPr="00783C56">
        <w:rPr>
          <w:rFonts w:ascii="Arial" w:hAnsi="Arial" w:cs="Arial" w:hint="eastAsia"/>
          <w:sz w:val="21"/>
          <w:szCs w:val="28"/>
        </w:rPr>
        <w:t>估价</w:t>
      </w:r>
      <w:r w:rsidRPr="00783C56">
        <w:rPr>
          <w:rFonts w:ascii="Arial" w:hAnsi="Arial" w:hint="eastAsia"/>
          <w:sz w:val="21"/>
        </w:rPr>
        <w:t>委托人</w:t>
      </w:r>
      <w:r w:rsidRPr="00783C56">
        <w:rPr>
          <w:rFonts w:ascii="Arial" w:hAnsi="Arial" w:cs="Arial" w:hint="eastAsia"/>
          <w:sz w:val="21"/>
          <w:szCs w:val="28"/>
        </w:rPr>
        <w:t>或者本</w:t>
      </w:r>
      <w:r w:rsidRPr="00783C56">
        <w:rPr>
          <w:rFonts w:ascii="Arial" w:hAnsi="Arial" w:cs="Arial"/>
          <w:sz w:val="21"/>
        </w:rPr>
        <w:t>估价报告</w:t>
      </w:r>
      <w:r w:rsidRPr="00783C56">
        <w:rPr>
          <w:rFonts w:ascii="Arial" w:hAnsi="Arial" w:cs="Arial" w:hint="eastAsia"/>
          <w:sz w:val="21"/>
          <w:szCs w:val="28"/>
        </w:rPr>
        <w:t>使用人应按照法律规定和</w:t>
      </w:r>
      <w:r w:rsidRPr="00783C56">
        <w:rPr>
          <w:rFonts w:ascii="Arial" w:hAnsi="Arial" w:cs="Arial"/>
          <w:sz w:val="21"/>
        </w:rPr>
        <w:t>估价报告</w:t>
      </w:r>
      <w:r w:rsidRPr="00783C56">
        <w:rPr>
          <w:rFonts w:ascii="Arial" w:hAnsi="Arial" w:cs="Arial" w:hint="eastAsia"/>
          <w:sz w:val="21"/>
          <w:szCs w:val="28"/>
        </w:rPr>
        <w:t>载明的使用范围使用本</w:t>
      </w:r>
      <w:r w:rsidRPr="00783C56">
        <w:rPr>
          <w:rFonts w:ascii="Arial" w:hAnsi="Arial" w:cs="Arial"/>
          <w:sz w:val="21"/>
        </w:rPr>
        <w:t>估价报告</w:t>
      </w:r>
      <w:r w:rsidRPr="00783C56">
        <w:rPr>
          <w:rFonts w:ascii="Arial" w:hAnsi="Arial" w:cs="Arial" w:hint="eastAsia"/>
          <w:sz w:val="21"/>
          <w:szCs w:val="28"/>
        </w:rPr>
        <w:t>。估价委托人或者</w:t>
      </w:r>
      <w:r w:rsidRPr="00783C56">
        <w:rPr>
          <w:rFonts w:ascii="Arial" w:hAnsi="Arial" w:cs="Arial"/>
          <w:sz w:val="21"/>
        </w:rPr>
        <w:t>估价报告</w:t>
      </w:r>
      <w:r w:rsidRPr="00783C56">
        <w:rPr>
          <w:rFonts w:ascii="Arial" w:hAnsi="Arial" w:cs="Arial" w:hint="eastAsia"/>
          <w:sz w:val="21"/>
          <w:szCs w:val="28"/>
        </w:rPr>
        <w:t>使用人违反前述规定使用本</w:t>
      </w:r>
      <w:r w:rsidRPr="00783C56">
        <w:rPr>
          <w:rFonts w:ascii="Arial" w:hAnsi="Arial" w:cs="Arial"/>
          <w:sz w:val="21"/>
        </w:rPr>
        <w:t>估价报告</w:t>
      </w:r>
      <w:r w:rsidRPr="00783C56">
        <w:rPr>
          <w:rFonts w:ascii="Arial" w:hAnsi="Arial" w:cs="Arial" w:hint="eastAsia"/>
          <w:sz w:val="21"/>
          <w:szCs w:val="28"/>
        </w:rPr>
        <w:t>的，估价机构和评估专业人员不承担责任。</w:t>
      </w:r>
    </w:p>
    <w:p w14:paraId="1B9D3B62" w14:textId="77777777" w:rsidR="00F14655" w:rsidRPr="00783C56" w:rsidRDefault="00F14655">
      <w:pPr>
        <w:overflowPunct w:val="0"/>
        <w:spacing w:line="480" w:lineRule="auto"/>
        <w:ind w:firstLineChars="216" w:firstLine="454"/>
        <w:jc w:val="both"/>
        <w:textAlignment w:val="auto"/>
        <w:rPr>
          <w:rFonts w:ascii="Arial" w:hAnsi="Arial" w:cs="Arial"/>
          <w:sz w:val="21"/>
          <w:szCs w:val="28"/>
        </w:rPr>
      </w:pPr>
      <w:r w:rsidRPr="00783C56">
        <w:rPr>
          <w:rFonts w:ascii="Arial" w:hAnsi="Arial" w:cs="Arial" w:hint="eastAsia"/>
          <w:sz w:val="21"/>
          <w:szCs w:val="28"/>
        </w:rPr>
        <w:t>3.</w:t>
      </w:r>
      <w:r w:rsidRPr="00783C56">
        <w:rPr>
          <w:rFonts w:ascii="Arial" w:hAnsi="Arial" w:cs="Arial" w:hint="eastAsia"/>
          <w:sz w:val="21"/>
          <w:szCs w:val="28"/>
        </w:rPr>
        <w:t>除估价委托人、估价委托合同中约定的其他估价报告使用人和法律、行政法规规定的估价报告使用人之外，其他任何机构和个人不能成为估价报告的使用人。</w:t>
      </w:r>
    </w:p>
    <w:p w14:paraId="79FBE46E" w14:textId="77777777" w:rsidR="00F14655" w:rsidRPr="00783C56" w:rsidRDefault="00F14655">
      <w:pPr>
        <w:overflowPunct w:val="0"/>
        <w:spacing w:line="480" w:lineRule="auto"/>
        <w:ind w:firstLineChars="216" w:firstLine="454"/>
        <w:jc w:val="both"/>
        <w:textAlignment w:val="auto"/>
        <w:rPr>
          <w:rFonts w:ascii="Arial" w:hAnsi="Arial" w:cs="Arial"/>
          <w:sz w:val="21"/>
          <w:szCs w:val="28"/>
        </w:rPr>
      </w:pPr>
      <w:r w:rsidRPr="00783C56">
        <w:rPr>
          <w:rFonts w:ascii="Arial" w:hAnsi="Arial" w:cs="Arial" w:hint="eastAsia"/>
          <w:sz w:val="21"/>
          <w:szCs w:val="28"/>
        </w:rPr>
        <w:t>4.</w:t>
      </w:r>
      <w:r w:rsidRPr="00783C56">
        <w:rPr>
          <w:rFonts w:ascii="Arial" w:hAnsi="Arial" w:cs="Arial" w:hint="eastAsia"/>
          <w:sz w:val="21"/>
          <w:szCs w:val="28"/>
        </w:rPr>
        <w:t>估价报告使用人应当正确理解估价结论。估价结论不等同于估价对象可实现价格，估价结论不应当被认为是对估价对象可实现价格的保证。</w:t>
      </w:r>
    </w:p>
    <w:p w14:paraId="4F775B41" w14:textId="77777777" w:rsidR="00F14655" w:rsidRPr="00783C56" w:rsidRDefault="00F14655">
      <w:pPr>
        <w:overflowPunct w:val="0"/>
        <w:spacing w:line="480" w:lineRule="auto"/>
        <w:ind w:firstLineChars="216" w:firstLine="454"/>
        <w:jc w:val="both"/>
        <w:textAlignment w:val="auto"/>
        <w:rPr>
          <w:rFonts w:ascii="Arial" w:hAnsi="Arial" w:cs="Arial"/>
          <w:sz w:val="21"/>
          <w:szCs w:val="28"/>
        </w:rPr>
      </w:pPr>
      <w:r w:rsidRPr="00783C56">
        <w:rPr>
          <w:rFonts w:ascii="Arial" w:hAnsi="Arial" w:cs="Arial" w:hint="eastAsia"/>
          <w:sz w:val="21"/>
          <w:szCs w:val="28"/>
        </w:rPr>
        <w:t>5.</w:t>
      </w:r>
      <w:r w:rsidRPr="00783C56">
        <w:rPr>
          <w:rFonts w:ascii="Arial" w:hAnsi="Arial" w:cs="Arial"/>
          <w:sz w:val="21"/>
          <w:szCs w:val="28"/>
        </w:rPr>
        <w:t>本报告估价目的是</w:t>
      </w:r>
      <w:r w:rsidRPr="00783C56">
        <w:rPr>
          <w:rFonts w:ascii="Arial" w:hAnsi="Arial" w:hint="eastAsia"/>
          <w:kern w:val="2"/>
          <w:sz w:val="21"/>
        </w:rPr>
        <w:t>为估价委托人了解估价对象房地产市场租金水平提供参考依据</w:t>
      </w:r>
      <w:r w:rsidRPr="00783C56">
        <w:rPr>
          <w:rFonts w:ascii="Arial" w:hAnsi="Arial" w:cs="Arial"/>
          <w:sz w:val="21"/>
          <w:szCs w:val="28"/>
        </w:rPr>
        <w:t>，不做其他估价目的之用。如果估价对象的评估条件或目的发生变化，需重新进行评估。</w:t>
      </w:r>
    </w:p>
    <w:p w14:paraId="30F499DE" w14:textId="77777777" w:rsidR="00F14655" w:rsidRPr="00783C56" w:rsidRDefault="00F14655">
      <w:pPr>
        <w:overflowPunct w:val="0"/>
        <w:spacing w:line="480" w:lineRule="auto"/>
        <w:ind w:firstLineChars="216" w:firstLine="454"/>
        <w:jc w:val="both"/>
        <w:textAlignment w:val="auto"/>
        <w:rPr>
          <w:rFonts w:ascii="Arial" w:hAnsi="Arial" w:cs="Arial"/>
          <w:sz w:val="21"/>
          <w:szCs w:val="28"/>
        </w:rPr>
      </w:pPr>
      <w:r w:rsidRPr="00783C56">
        <w:rPr>
          <w:rFonts w:ascii="Arial" w:hAnsi="Arial" w:cs="Arial" w:hint="eastAsia"/>
          <w:sz w:val="21"/>
          <w:szCs w:val="28"/>
        </w:rPr>
        <w:t>6.</w:t>
      </w:r>
      <w:r w:rsidRPr="00783C56">
        <w:rPr>
          <w:rFonts w:ascii="Arial" w:hAnsi="Arial" w:cs="Arial" w:hint="eastAsia"/>
          <w:sz w:val="21"/>
          <w:szCs w:val="28"/>
        </w:rPr>
        <w:t>估价委托人应对其提供的权属证明以及其他资料的真实性、完整性和合法性负责</w:t>
      </w:r>
      <w:r w:rsidRPr="00783C56">
        <w:rPr>
          <w:rFonts w:ascii="Arial" w:hAnsi="Arial" w:cs="Arial"/>
          <w:sz w:val="21"/>
          <w:szCs w:val="28"/>
        </w:rPr>
        <w:t>。如因资料失</w:t>
      </w:r>
      <w:r w:rsidRPr="00783C56">
        <w:rPr>
          <w:rFonts w:ascii="Arial" w:hAnsi="Arial" w:cs="Arial"/>
          <w:sz w:val="21"/>
          <w:szCs w:val="28"/>
        </w:rPr>
        <w:lastRenderedPageBreak/>
        <w:t>实或资料提供人有所隐匿而导致估价结果失真，估价机构不承担相应的责任</w:t>
      </w:r>
      <w:r w:rsidR="007062C9" w:rsidRPr="00783C56">
        <w:rPr>
          <w:rFonts w:ascii="Arial" w:hAnsi="Arial" w:cs="Arial" w:hint="eastAsia"/>
          <w:sz w:val="21"/>
          <w:szCs w:val="28"/>
        </w:rPr>
        <w:t>。</w:t>
      </w:r>
    </w:p>
    <w:p w14:paraId="32BF978A" w14:textId="77777777" w:rsidR="00F14655" w:rsidRPr="00783C56" w:rsidRDefault="00F14655">
      <w:pPr>
        <w:overflowPunct w:val="0"/>
        <w:spacing w:line="480" w:lineRule="auto"/>
        <w:ind w:firstLineChars="216" w:firstLine="454"/>
        <w:jc w:val="both"/>
        <w:textAlignment w:val="auto"/>
        <w:rPr>
          <w:rFonts w:ascii="Arial" w:hAnsi="Arial" w:cs="Arial"/>
          <w:sz w:val="21"/>
          <w:szCs w:val="28"/>
        </w:rPr>
      </w:pPr>
      <w:r w:rsidRPr="00783C56">
        <w:rPr>
          <w:rFonts w:ascii="Arial" w:hAnsi="Arial" w:cs="Arial" w:hint="eastAsia"/>
          <w:sz w:val="21"/>
          <w:szCs w:val="28"/>
        </w:rPr>
        <w:t>7.</w:t>
      </w:r>
      <w:r w:rsidRPr="00783C56">
        <w:rPr>
          <w:rFonts w:ascii="Arial" w:hAnsi="Arial" w:cs="Arial"/>
          <w:sz w:val="21"/>
          <w:szCs w:val="28"/>
        </w:rPr>
        <w:t>本估价报告中数据全部采用电算化连续计算得出，由于在报告中计算的数据均按四舍五入保留两位小数或取整，故可能出现个别等式左右不完全相等的情况，但不影响计算结果及最终评估结论的准确性。</w:t>
      </w:r>
    </w:p>
    <w:p w14:paraId="7B256451" w14:textId="77777777" w:rsidR="00F14655" w:rsidRPr="00783C56" w:rsidRDefault="00F14655">
      <w:pPr>
        <w:overflowPunct w:val="0"/>
        <w:spacing w:line="480" w:lineRule="auto"/>
        <w:ind w:firstLineChars="216" w:firstLine="454"/>
        <w:jc w:val="both"/>
        <w:textAlignment w:val="auto"/>
        <w:rPr>
          <w:rFonts w:ascii="Arial" w:hAnsi="Arial" w:cs="Arial"/>
          <w:sz w:val="21"/>
          <w:szCs w:val="28"/>
        </w:rPr>
      </w:pPr>
      <w:r w:rsidRPr="00783C56">
        <w:rPr>
          <w:rFonts w:ascii="Arial" w:hAnsi="Arial" w:cs="Arial" w:hint="eastAsia"/>
          <w:sz w:val="21"/>
          <w:szCs w:val="28"/>
        </w:rPr>
        <w:t>8.</w:t>
      </w:r>
      <w:r w:rsidRPr="00783C56">
        <w:rPr>
          <w:rFonts w:ascii="Arial" w:hAnsi="Arial" w:cs="Arial"/>
          <w:sz w:val="21"/>
          <w:szCs w:val="28"/>
        </w:rPr>
        <w:t>本估价报告在估价机构盖章和注册房地产估价师签字</w:t>
      </w:r>
      <w:r w:rsidRPr="00783C56">
        <w:rPr>
          <w:rFonts w:ascii="Arial" w:hAnsi="Arial" w:cs="Arial"/>
          <w:sz w:val="21"/>
          <w:szCs w:val="21"/>
        </w:rPr>
        <w:t>或签章</w:t>
      </w:r>
      <w:r w:rsidRPr="00783C56">
        <w:rPr>
          <w:rFonts w:ascii="Arial" w:hAnsi="Arial" w:cs="Arial"/>
          <w:sz w:val="21"/>
          <w:szCs w:val="28"/>
        </w:rPr>
        <w:t>的条件下有效。</w:t>
      </w:r>
    </w:p>
    <w:p w14:paraId="648679CD" w14:textId="77777777" w:rsidR="00F14655" w:rsidRPr="00783C56" w:rsidRDefault="00F14655">
      <w:pPr>
        <w:overflowPunct w:val="0"/>
        <w:spacing w:line="480" w:lineRule="auto"/>
        <w:ind w:firstLineChars="216" w:firstLine="454"/>
        <w:jc w:val="both"/>
        <w:textAlignment w:val="auto"/>
        <w:rPr>
          <w:rFonts w:ascii="Arial" w:hAnsi="Arial" w:cs="Arial"/>
          <w:sz w:val="21"/>
          <w:szCs w:val="28"/>
        </w:rPr>
        <w:sectPr w:rsidR="00F14655" w:rsidRPr="00783C56">
          <w:pgSz w:w="11907" w:h="16840"/>
          <w:pgMar w:top="1843" w:right="1304" w:bottom="1191" w:left="1304" w:header="1134" w:footer="907" w:gutter="0"/>
          <w:cols w:space="720"/>
          <w:docGrid w:linePitch="326"/>
        </w:sectPr>
      </w:pPr>
      <w:r w:rsidRPr="00783C56">
        <w:rPr>
          <w:rFonts w:ascii="Arial" w:hAnsi="Arial" w:cs="Arial" w:hint="eastAsia"/>
          <w:sz w:val="21"/>
          <w:szCs w:val="28"/>
        </w:rPr>
        <w:t>9.</w:t>
      </w:r>
      <w:r w:rsidRPr="00783C56">
        <w:rPr>
          <w:rFonts w:ascii="Arial" w:hAnsi="Arial" w:cs="Arial"/>
          <w:sz w:val="21"/>
          <w:szCs w:val="28"/>
        </w:rPr>
        <w:t>本估价</w:t>
      </w:r>
      <w:proofErr w:type="gramStart"/>
      <w:r w:rsidRPr="00783C56">
        <w:rPr>
          <w:rFonts w:ascii="Arial" w:hAnsi="Arial" w:cs="Arial"/>
          <w:sz w:val="21"/>
          <w:szCs w:val="28"/>
        </w:rPr>
        <w:t>报告自</w:t>
      </w:r>
      <w:proofErr w:type="gramEnd"/>
      <w:r w:rsidR="00537DB8">
        <w:rPr>
          <w:rFonts w:ascii="Arial" w:hAnsi="Arial" w:cs="Arial" w:hint="eastAsia"/>
          <w:sz w:val="21"/>
          <w:szCs w:val="28"/>
        </w:rPr>
        <w:t>2024</w:t>
      </w:r>
      <w:r w:rsidR="00537DB8">
        <w:rPr>
          <w:rFonts w:ascii="Arial" w:hAnsi="Arial" w:cs="Arial" w:hint="eastAsia"/>
          <w:sz w:val="21"/>
          <w:szCs w:val="28"/>
        </w:rPr>
        <w:t>年</w:t>
      </w:r>
      <w:r w:rsidR="00537DB8">
        <w:rPr>
          <w:rFonts w:ascii="Arial" w:hAnsi="Arial" w:cs="Arial" w:hint="eastAsia"/>
          <w:sz w:val="21"/>
          <w:szCs w:val="28"/>
        </w:rPr>
        <w:t>9</w:t>
      </w:r>
      <w:r w:rsidR="00537DB8">
        <w:rPr>
          <w:rFonts w:ascii="Arial" w:hAnsi="Arial" w:cs="Arial" w:hint="eastAsia"/>
          <w:sz w:val="21"/>
          <w:szCs w:val="28"/>
        </w:rPr>
        <w:t>月</w:t>
      </w:r>
      <w:r w:rsidR="00537DB8">
        <w:rPr>
          <w:rFonts w:ascii="Arial" w:hAnsi="Arial" w:cs="Arial" w:hint="eastAsia"/>
          <w:sz w:val="21"/>
          <w:szCs w:val="28"/>
        </w:rPr>
        <w:t>9</w:t>
      </w:r>
      <w:r w:rsidR="00537DB8">
        <w:rPr>
          <w:rFonts w:ascii="Arial" w:hAnsi="Arial" w:cs="Arial" w:hint="eastAsia"/>
          <w:sz w:val="21"/>
          <w:szCs w:val="28"/>
        </w:rPr>
        <w:t>日</w:t>
      </w:r>
      <w:r w:rsidR="00590437">
        <w:rPr>
          <w:rFonts w:ascii="Arial" w:hAnsi="Arial" w:cs="Arial" w:hint="eastAsia"/>
          <w:sz w:val="21"/>
          <w:szCs w:val="28"/>
        </w:rPr>
        <w:t>至</w:t>
      </w:r>
      <w:r w:rsidR="00590437">
        <w:rPr>
          <w:rFonts w:ascii="Arial" w:hAnsi="Arial" w:cs="Arial" w:hint="eastAsia"/>
          <w:sz w:val="21"/>
          <w:szCs w:val="28"/>
        </w:rPr>
        <w:t>2</w:t>
      </w:r>
      <w:r w:rsidR="00590437">
        <w:rPr>
          <w:rFonts w:ascii="Arial" w:hAnsi="Arial" w:cs="Arial"/>
          <w:sz w:val="21"/>
          <w:szCs w:val="28"/>
        </w:rPr>
        <w:t>02</w:t>
      </w:r>
      <w:r w:rsidR="0035516C">
        <w:rPr>
          <w:rFonts w:ascii="Arial" w:hAnsi="Arial" w:cs="Arial" w:hint="eastAsia"/>
          <w:sz w:val="21"/>
          <w:szCs w:val="28"/>
        </w:rPr>
        <w:t>5</w:t>
      </w:r>
      <w:r w:rsidR="00590437">
        <w:rPr>
          <w:rFonts w:ascii="Arial" w:hAnsi="Arial" w:cs="Arial" w:hint="eastAsia"/>
          <w:sz w:val="21"/>
          <w:szCs w:val="28"/>
        </w:rPr>
        <w:t>年</w:t>
      </w:r>
      <w:r w:rsidR="0035516C">
        <w:rPr>
          <w:rFonts w:ascii="Arial" w:hAnsi="Arial" w:cs="Arial" w:hint="eastAsia"/>
          <w:sz w:val="21"/>
          <w:szCs w:val="28"/>
        </w:rPr>
        <w:t>9</w:t>
      </w:r>
      <w:r w:rsidR="00590437">
        <w:rPr>
          <w:rFonts w:ascii="Arial" w:hAnsi="Arial" w:cs="Arial" w:hint="eastAsia"/>
          <w:sz w:val="21"/>
          <w:szCs w:val="28"/>
        </w:rPr>
        <w:t>月</w:t>
      </w:r>
      <w:r w:rsidR="00537DB8">
        <w:rPr>
          <w:rFonts w:ascii="Arial" w:hAnsi="Arial" w:cs="Arial" w:hint="eastAsia"/>
          <w:sz w:val="21"/>
          <w:szCs w:val="28"/>
        </w:rPr>
        <w:t>8</w:t>
      </w:r>
      <w:r w:rsidR="00590437">
        <w:rPr>
          <w:rFonts w:ascii="Arial" w:hAnsi="Arial" w:cs="Arial" w:hint="eastAsia"/>
          <w:sz w:val="21"/>
          <w:szCs w:val="28"/>
        </w:rPr>
        <w:t>日</w:t>
      </w:r>
      <w:r w:rsidRPr="00783C56">
        <w:rPr>
          <w:rFonts w:ascii="Arial" w:hAnsi="Arial" w:cs="Arial"/>
          <w:sz w:val="21"/>
          <w:szCs w:val="28"/>
        </w:rPr>
        <w:t>壹年内有效</w:t>
      </w:r>
      <w:r w:rsidRPr="00783C56">
        <w:rPr>
          <w:rFonts w:ascii="Arial" w:hAnsi="Arial" w:cs="Arial" w:hint="eastAsia"/>
          <w:sz w:val="21"/>
          <w:szCs w:val="28"/>
        </w:rPr>
        <w:t>。</w:t>
      </w:r>
      <w:bookmarkEnd w:id="19"/>
    </w:p>
    <w:p w14:paraId="15FB896A" w14:textId="77777777" w:rsidR="00F14655" w:rsidRPr="00783C56" w:rsidRDefault="00F14655">
      <w:pPr>
        <w:pStyle w:val="1"/>
        <w:numPr>
          <w:ilvl w:val="0"/>
          <w:numId w:val="0"/>
        </w:numPr>
        <w:tabs>
          <w:tab w:val="left" w:pos="720"/>
        </w:tabs>
        <w:spacing w:line="480" w:lineRule="auto"/>
        <w:jc w:val="center"/>
        <w:rPr>
          <w:rFonts w:eastAsia="方正黑体简体"/>
          <w:b w:val="0"/>
          <w:kern w:val="2"/>
          <w:sz w:val="32"/>
          <w:szCs w:val="32"/>
        </w:rPr>
      </w:pPr>
      <w:bookmarkStart w:id="20" w:name="_Toc29379152"/>
      <w:bookmarkStart w:id="21" w:name="_Toc469298295"/>
      <w:bookmarkStart w:id="22" w:name="_Toc168225812"/>
      <w:bookmarkStart w:id="23" w:name="_Toc168225813"/>
      <w:r w:rsidRPr="00783C56">
        <w:rPr>
          <w:rFonts w:eastAsia="方正黑体简体" w:hint="eastAsia"/>
          <w:b w:val="0"/>
          <w:kern w:val="2"/>
          <w:sz w:val="32"/>
          <w:szCs w:val="32"/>
        </w:rPr>
        <w:lastRenderedPageBreak/>
        <w:t>估价结果报告</w:t>
      </w:r>
      <w:bookmarkEnd w:id="20"/>
      <w:bookmarkEnd w:id="21"/>
      <w:bookmarkEnd w:id="22"/>
    </w:p>
    <w:p w14:paraId="6DD3561C" w14:textId="77777777" w:rsidR="00F14655" w:rsidRPr="00783C56" w:rsidRDefault="00F14655">
      <w:pPr>
        <w:pStyle w:val="2"/>
        <w:numPr>
          <w:ilvl w:val="0"/>
          <w:numId w:val="0"/>
        </w:numPr>
        <w:tabs>
          <w:tab w:val="left" w:pos="360"/>
        </w:tabs>
        <w:spacing w:before="0" w:after="0" w:line="480" w:lineRule="auto"/>
        <w:rPr>
          <w:rFonts w:eastAsia="宋体" w:cs="Arial"/>
          <w:kern w:val="2"/>
          <w:sz w:val="21"/>
          <w:szCs w:val="21"/>
        </w:rPr>
      </w:pPr>
      <w:bookmarkStart w:id="24" w:name="_Toc29379153"/>
      <w:r w:rsidRPr="00783C56">
        <w:rPr>
          <w:rFonts w:eastAsia="宋体" w:cs="Arial" w:hint="eastAsia"/>
          <w:kern w:val="2"/>
          <w:sz w:val="21"/>
          <w:szCs w:val="21"/>
        </w:rPr>
        <w:t>一、</w:t>
      </w:r>
      <w:bookmarkEnd w:id="23"/>
      <w:r w:rsidRPr="00783C56">
        <w:rPr>
          <w:rFonts w:eastAsia="宋体" w:cs="Arial" w:hint="eastAsia"/>
          <w:kern w:val="2"/>
          <w:sz w:val="21"/>
          <w:szCs w:val="21"/>
        </w:rPr>
        <w:t>估价委托人</w:t>
      </w:r>
      <w:bookmarkEnd w:id="24"/>
    </w:p>
    <w:p w14:paraId="5F9B6FA0" w14:textId="77777777" w:rsidR="009E6005" w:rsidRPr="00783C56" w:rsidRDefault="00F14655">
      <w:pPr>
        <w:overflowPunct w:val="0"/>
        <w:spacing w:line="480" w:lineRule="auto"/>
        <w:ind w:firstLineChars="200" w:firstLine="420"/>
        <w:jc w:val="both"/>
        <w:textAlignment w:val="auto"/>
        <w:rPr>
          <w:rFonts w:ascii="Arial" w:hAnsi="Arial"/>
          <w:kern w:val="2"/>
          <w:sz w:val="21"/>
        </w:rPr>
      </w:pPr>
      <w:r w:rsidRPr="00783C56">
        <w:rPr>
          <w:rFonts w:ascii="Arial" w:hAnsi="Arial" w:hint="eastAsia"/>
          <w:kern w:val="2"/>
          <w:sz w:val="21"/>
        </w:rPr>
        <w:t>本次评估估价委托人为</w:t>
      </w:r>
      <w:r w:rsidR="00351635">
        <w:rPr>
          <w:rFonts w:ascii="Arial" w:hAnsi="Arial" w:hint="eastAsia"/>
          <w:kern w:val="2"/>
          <w:sz w:val="21"/>
        </w:rPr>
        <w:t>北京首开商业管理有限公司</w:t>
      </w:r>
      <w:r w:rsidR="009620AE" w:rsidRPr="00783C56">
        <w:rPr>
          <w:rFonts w:ascii="Arial" w:hAnsi="Arial" w:hint="eastAsia"/>
          <w:kern w:val="2"/>
          <w:sz w:val="21"/>
        </w:rPr>
        <w:t>。</w:t>
      </w:r>
    </w:p>
    <w:p w14:paraId="691625EA" w14:textId="77777777" w:rsidR="00F14655" w:rsidRPr="00783C56" w:rsidRDefault="00F14655">
      <w:pPr>
        <w:overflowPunct w:val="0"/>
        <w:spacing w:line="480" w:lineRule="auto"/>
        <w:ind w:firstLineChars="200" w:firstLine="420"/>
        <w:jc w:val="both"/>
        <w:textAlignment w:val="auto"/>
        <w:rPr>
          <w:rFonts w:ascii="Arial" w:hAnsi="Arial"/>
          <w:kern w:val="2"/>
          <w:sz w:val="21"/>
        </w:rPr>
      </w:pPr>
      <w:r w:rsidRPr="00783C56">
        <w:rPr>
          <w:rFonts w:ascii="Arial" w:hAnsi="Arial" w:hint="eastAsia"/>
          <w:kern w:val="2"/>
          <w:sz w:val="21"/>
        </w:rPr>
        <w:t>单位名称：</w:t>
      </w:r>
      <w:r w:rsidR="00351635">
        <w:rPr>
          <w:rFonts w:ascii="Arial" w:hAnsi="Arial" w:hint="eastAsia"/>
          <w:kern w:val="2"/>
          <w:sz w:val="21"/>
        </w:rPr>
        <w:t>北京首开商业管理有限公司</w:t>
      </w:r>
    </w:p>
    <w:p w14:paraId="11B96537" w14:textId="77777777" w:rsidR="007C5C94" w:rsidRPr="00783C56" w:rsidRDefault="007C5C94">
      <w:pPr>
        <w:overflowPunct w:val="0"/>
        <w:spacing w:line="480" w:lineRule="auto"/>
        <w:ind w:firstLineChars="200" w:firstLine="420"/>
        <w:jc w:val="both"/>
        <w:textAlignment w:val="auto"/>
        <w:rPr>
          <w:rFonts w:ascii="Arial" w:hAnsi="Arial"/>
          <w:kern w:val="2"/>
          <w:sz w:val="21"/>
        </w:rPr>
      </w:pPr>
      <w:r w:rsidRPr="00783C56">
        <w:rPr>
          <w:rFonts w:ascii="Arial" w:hAnsi="Arial" w:hint="eastAsia"/>
          <w:kern w:val="2"/>
          <w:sz w:val="21"/>
        </w:rPr>
        <w:t>联系人：朱丽</w:t>
      </w:r>
      <w:proofErr w:type="gramStart"/>
      <w:r w:rsidRPr="00783C56">
        <w:rPr>
          <w:rFonts w:ascii="Arial" w:hAnsi="Arial" w:hint="eastAsia"/>
          <w:kern w:val="2"/>
          <w:sz w:val="21"/>
        </w:rPr>
        <w:t>丽</w:t>
      </w:r>
      <w:proofErr w:type="gramEnd"/>
    </w:p>
    <w:p w14:paraId="106CB557" w14:textId="77777777" w:rsidR="00F14655" w:rsidRPr="00783C56" w:rsidRDefault="00F14655">
      <w:pPr>
        <w:spacing w:before="0" w:after="0" w:line="360" w:lineRule="auto"/>
        <w:ind w:firstLine="560"/>
        <w:jc w:val="both"/>
        <w:rPr>
          <w:rFonts w:ascii="楷体_GB2312" w:eastAsia="楷体_GB2312"/>
          <w:sz w:val="28"/>
        </w:rPr>
      </w:pPr>
    </w:p>
    <w:p w14:paraId="35759396" w14:textId="77777777" w:rsidR="00F14655" w:rsidRPr="00783C56" w:rsidRDefault="00F14655">
      <w:pPr>
        <w:pStyle w:val="2"/>
        <w:numPr>
          <w:ilvl w:val="0"/>
          <w:numId w:val="0"/>
        </w:numPr>
        <w:tabs>
          <w:tab w:val="left" w:pos="360"/>
        </w:tabs>
        <w:spacing w:before="0" w:after="0" w:line="480" w:lineRule="auto"/>
        <w:rPr>
          <w:rFonts w:eastAsia="宋体" w:cs="Arial"/>
          <w:kern w:val="2"/>
          <w:sz w:val="21"/>
          <w:szCs w:val="21"/>
        </w:rPr>
      </w:pPr>
      <w:bookmarkStart w:id="25" w:name="_Toc168225814"/>
      <w:bookmarkStart w:id="26" w:name="_Toc29379154"/>
      <w:r w:rsidRPr="00783C56">
        <w:rPr>
          <w:rFonts w:eastAsia="宋体" w:cs="Arial" w:hint="eastAsia"/>
          <w:kern w:val="2"/>
          <w:sz w:val="21"/>
          <w:szCs w:val="21"/>
        </w:rPr>
        <w:t>二、</w:t>
      </w:r>
      <w:bookmarkEnd w:id="25"/>
      <w:r w:rsidRPr="00783C56">
        <w:rPr>
          <w:rFonts w:eastAsia="宋体" w:cs="Arial" w:hint="eastAsia"/>
          <w:kern w:val="2"/>
          <w:sz w:val="21"/>
          <w:szCs w:val="21"/>
        </w:rPr>
        <w:t>房地产估价机构</w:t>
      </w:r>
      <w:bookmarkEnd w:id="26"/>
    </w:p>
    <w:p w14:paraId="7AABB82E" w14:textId="77777777" w:rsidR="009E6005" w:rsidRPr="00783C56" w:rsidRDefault="00F14655" w:rsidP="009E6005">
      <w:pPr>
        <w:overflowPunct w:val="0"/>
        <w:spacing w:line="480" w:lineRule="auto"/>
        <w:ind w:firstLineChars="200" w:firstLine="420"/>
        <w:jc w:val="both"/>
        <w:textAlignment w:val="auto"/>
        <w:rPr>
          <w:rFonts w:ascii="Arial" w:hAnsi="Arial"/>
          <w:sz w:val="21"/>
          <w:szCs w:val="21"/>
        </w:rPr>
      </w:pPr>
      <w:r w:rsidRPr="00783C56">
        <w:rPr>
          <w:rFonts w:ascii="Arial" w:hAnsi="Arial" w:cs="Arial"/>
          <w:sz w:val="21"/>
          <w:szCs w:val="21"/>
        </w:rPr>
        <w:t>受托机构：</w:t>
      </w:r>
      <w:proofErr w:type="gramStart"/>
      <w:r w:rsidR="009E6005" w:rsidRPr="00783C56">
        <w:rPr>
          <w:rFonts w:ascii="Arial" w:hAnsi="Arial" w:hint="eastAsia"/>
          <w:sz w:val="21"/>
          <w:szCs w:val="21"/>
        </w:rPr>
        <w:t>北京康正宏</w:t>
      </w:r>
      <w:proofErr w:type="gramEnd"/>
      <w:r w:rsidR="009E6005" w:rsidRPr="00783C56">
        <w:rPr>
          <w:rFonts w:ascii="Arial" w:hAnsi="Arial" w:hint="eastAsia"/>
          <w:sz w:val="21"/>
          <w:szCs w:val="21"/>
        </w:rPr>
        <w:t>基房地产评估有限公司</w:t>
      </w:r>
    </w:p>
    <w:p w14:paraId="28C5C2FC" w14:textId="77777777" w:rsidR="009E6005" w:rsidRPr="00783C56" w:rsidRDefault="009E6005" w:rsidP="009E6005">
      <w:pPr>
        <w:overflowPunct w:val="0"/>
        <w:spacing w:line="480" w:lineRule="auto"/>
        <w:ind w:firstLineChars="200" w:firstLine="420"/>
        <w:jc w:val="both"/>
        <w:textAlignment w:val="auto"/>
        <w:rPr>
          <w:rFonts w:ascii="Arial" w:hAnsi="Arial"/>
          <w:sz w:val="21"/>
          <w:szCs w:val="21"/>
        </w:rPr>
      </w:pPr>
      <w:r w:rsidRPr="00783C56">
        <w:rPr>
          <w:rFonts w:ascii="Arial" w:hAnsi="Arial" w:hint="eastAsia"/>
          <w:sz w:val="21"/>
          <w:szCs w:val="21"/>
        </w:rPr>
        <w:t>资质级别：壹级</w:t>
      </w:r>
    </w:p>
    <w:p w14:paraId="45D60434" w14:textId="77777777" w:rsidR="009E6005" w:rsidRPr="00783C56" w:rsidRDefault="009E6005" w:rsidP="009E6005">
      <w:pPr>
        <w:overflowPunct w:val="0"/>
        <w:spacing w:line="480" w:lineRule="auto"/>
        <w:ind w:firstLineChars="200" w:firstLine="420"/>
        <w:jc w:val="both"/>
        <w:textAlignment w:val="auto"/>
        <w:rPr>
          <w:rFonts w:ascii="Arial" w:hAnsi="Arial"/>
          <w:sz w:val="21"/>
          <w:szCs w:val="21"/>
        </w:rPr>
      </w:pPr>
      <w:r w:rsidRPr="00783C56">
        <w:rPr>
          <w:rFonts w:ascii="Arial" w:hAnsi="Arial" w:hint="eastAsia"/>
          <w:sz w:val="21"/>
          <w:szCs w:val="21"/>
        </w:rPr>
        <w:t>资格证书号：</w:t>
      </w:r>
      <w:proofErr w:type="gramStart"/>
      <w:r w:rsidRPr="00783C56">
        <w:rPr>
          <w:rFonts w:ascii="Arial" w:hAnsi="Arial" w:hint="eastAsia"/>
          <w:sz w:val="21"/>
          <w:szCs w:val="21"/>
        </w:rPr>
        <w:t>建房估备字</w:t>
      </w:r>
      <w:proofErr w:type="gramEnd"/>
      <w:r w:rsidRPr="00783C56">
        <w:rPr>
          <w:rFonts w:ascii="Arial" w:hAnsi="Arial" w:hint="eastAsia"/>
          <w:sz w:val="21"/>
          <w:szCs w:val="21"/>
        </w:rPr>
        <w:t>[2013</w:t>
      </w:r>
      <w:r w:rsidRPr="00783C56">
        <w:rPr>
          <w:rFonts w:ascii="Arial" w:hAnsi="Arial" w:hint="eastAsia"/>
          <w:sz w:val="21"/>
          <w:szCs w:val="21"/>
        </w:rPr>
        <w:t>第</w:t>
      </w:r>
      <w:r w:rsidRPr="00783C56">
        <w:rPr>
          <w:rFonts w:ascii="Arial" w:hAnsi="Arial" w:hint="eastAsia"/>
          <w:sz w:val="21"/>
          <w:szCs w:val="21"/>
        </w:rPr>
        <w:t>]081</w:t>
      </w:r>
      <w:r w:rsidRPr="00783C56">
        <w:rPr>
          <w:rFonts w:ascii="Arial" w:hAnsi="Arial" w:hint="eastAsia"/>
          <w:sz w:val="21"/>
          <w:szCs w:val="21"/>
        </w:rPr>
        <w:t>号</w:t>
      </w:r>
    </w:p>
    <w:p w14:paraId="3E6C23BF" w14:textId="77777777" w:rsidR="009E6005" w:rsidRPr="00783C56" w:rsidRDefault="009E6005" w:rsidP="009E6005">
      <w:pPr>
        <w:overflowPunct w:val="0"/>
        <w:spacing w:line="480" w:lineRule="auto"/>
        <w:ind w:firstLineChars="200" w:firstLine="420"/>
        <w:jc w:val="both"/>
        <w:textAlignment w:val="auto"/>
        <w:rPr>
          <w:rFonts w:ascii="Arial" w:hAnsi="Arial"/>
          <w:sz w:val="21"/>
          <w:szCs w:val="21"/>
        </w:rPr>
      </w:pPr>
      <w:r w:rsidRPr="00783C56">
        <w:rPr>
          <w:rFonts w:ascii="Arial" w:hAnsi="Arial" w:hint="eastAsia"/>
          <w:sz w:val="21"/>
          <w:szCs w:val="21"/>
        </w:rPr>
        <w:t>有效期限：</w:t>
      </w:r>
      <w:r w:rsidRPr="00783C56">
        <w:rPr>
          <w:rFonts w:ascii="Arial" w:hAnsi="Arial"/>
          <w:sz w:val="21"/>
          <w:szCs w:val="21"/>
        </w:rPr>
        <w:t>20</w:t>
      </w:r>
      <w:r w:rsidRPr="00783C56">
        <w:rPr>
          <w:rFonts w:ascii="Arial" w:hAnsi="Arial" w:hint="eastAsia"/>
          <w:sz w:val="21"/>
          <w:szCs w:val="21"/>
        </w:rPr>
        <w:t>22</w:t>
      </w:r>
      <w:r w:rsidRPr="00783C56">
        <w:rPr>
          <w:rFonts w:ascii="Arial" w:hAnsi="Arial" w:hint="eastAsia"/>
          <w:sz w:val="21"/>
          <w:szCs w:val="21"/>
        </w:rPr>
        <w:t>年</w:t>
      </w:r>
      <w:r w:rsidRPr="00783C56">
        <w:rPr>
          <w:rFonts w:ascii="Arial" w:hAnsi="Arial" w:hint="eastAsia"/>
          <w:sz w:val="21"/>
          <w:szCs w:val="21"/>
        </w:rPr>
        <w:t>8</w:t>
      </w:r>
      <w:r w:rsidRPr="00783C56">
        <w:rPr>
          <w:rFonts w:ascii="Arial" w:hAnsi="Arial" w:hint="eastAsia"/>
          <w:sz w:val="21"/>
          <w:szCs w:val="21"/>
        </w:rPr>
        <w:t>月</w:t>
      </w:r>
      <w:r w:rsidRPr="00783C56">
        <w:rPr>
          <w:rFonts w:ascii="Arial" w:hAnsi="Arial" w:hint="eastAsia"/>
          <w:sz w:val="21"/>
          <w:szCs w:val="21"/>
        </w:rPr>
        <w:t>30</w:t>
      </w:r>
      <w:r w:rsidRPr="00783C56">
        <w:rPr>
          <w:rFonts w:ascii="Arial" w:hAnsi="Arial" w:hint="eastAsia"/>
          <w:sz w:val="21"/>
          <w:szCs w:val="21"/>
        </w:rPr>
        <w:t>日至</w:t>
      </w:r>
      <w:r w:rsidRPr="00783C56">
        <w:rPr>
          <w:rFonts w:ascii="Arial" w:hAnsi="Arial"/>
          <w:sz w:val="21"/>
          <w:szCs w:val="21"/>
        </w:rPr>
        <w:t>202</w:t>
      </w:r>
      <w:r w:rsidRPr="00783C56">
        <w:rPr>
          <w:rFonts w:ascii="Arial" w:hAnsi="Arial" w:hint="eastAsia"/>
          <w:sz w:val="21"/>
          <w:szCs w:val="21"/>
        </w:rPr>
        <w:t>5</w:t>
      </w:r>
      <w:r w:rsidRPr="00783C56">
        <w:rPr>
          <w:rFonts w:ascii="Arial" w:hAnsi="Arial" w:hint="eastAsia"/>
          <w:sz w:val="21"/>
          <w:szCs w:val="21"/>
        </w:rPr>
        <w:t>年</w:t>
      </w:r>
      <w:r w:rsidRPr="00783C56">
        <w:rPr>
          <w:rFonts w:ascii="Arial" w:hAnsi="Arial" w:hint="eastAsia"/>
          <w:sz w:val="21"/>
          <w:szCs w:val="21"/>
        </w:rPr>
        <w:t>8</w:t>
      </w:r>
      <w:r w:rsidRPr="00783C56">
        <w:rPr>
          <w:rFonts w:ascii="Arial" w:hAnsi="Arial" w:hint="eastAsia"/>
          <w:sz w:val="21"/>
          <w:szCs w:val="21"/>
        </w:rPr>
        <w:t>月</w:t>
      </w:r>
      <w:r w:rsidRPr="00783C56">
        <w:rPr>
          <w:rFonts w:ascii="Arial" w:hAnsi="Arial" w:hint="eastAsia"/>
          <w:sz w:val="21"/>
          <w:szCs w:val="21"/>
        </w:rPr>
        <w:t>29</w:t>
      </w:r>
      <w:r w:rsidRPr="00783C56">
        <w:rPr>
          <w:rFonts w:ascii="Arial" w:hAnsi="Arial" w:hint="eastAsia"/>
          <w:sz w:val="21"/>
          <w:szCs w:val="21"/>
        </w:rPr>
        <w:t>日</w:t>
      </w:r>
    </w:p>
    <w:p w14:paraId="55A41C98" w14:textId="77777777" w:rsidR="009E6005" w:rsidRPr="00783C56" w:rsidRDefault="009E6005" w:rsidP="009E6005">
      <w:pPr>
        <w:overflowPunct w:val="0"/>
        <w:spacing w:line="480" w:lineRule="auto"/>
        <w:ind w:firstLineChars="200" w:firstLine="420"/>
        <w:jc w:val="both"/>
        <w:textAlignment w:val="auto"/>
        <w:rPr>
          <w:rFonts w:ascii="Arial" w:hAnsi="Arial"/>
          <w:sz w:val="21"/>
          <w:szCs w:val="21"/>
        </w:rPr>
      </w:pPr>
      <w:r w:rsidRPr="00783C56">
        <w:rPr>
          <w:rFonts w:ascii="Arial" w:hAnsi="Arial" w:hint="eastAsia"/>
          <w:sz w:val="21"/>
          <w:szCs w:val="21"/>
        </w:rPr>
        <w:t>注册地址：北京市丰台</w:t>
      </w:r>
      <w:proofErr w:type="gramStart"/>
      <w:r w:rsidRPr="00783C56">
        <w:rPr>
          <w:rFonts w:ascii="Arial" w:hAnsi="Arial" w:hint="eastAsia"/>
          <w:sz w:val="21"/>
          <w:szCs w:val="21"/>
        </w:rPr>
        <w:t>区芳城园</w:t>
      </w:r>
      <w:proofErr w:type="gramEnd"/>
      <w:r w:rsidRPr="00783C56">
        <w:rPr>
          <w:rFonts w:ascii="Arial" w:hAnsi="Arial" w:hint="eastAsia"/>
          <w:sz w:val="21"/>
          <w:szCs w:val="21"/>
        </w:rPr>
        <w:t>一区</w:t>
      </w:r>
      <w:r w:rsidRPr="00783C56">
        <w:rPr>
          <w:rFonts w:ascii="Arial" w:hAnsi="Arial" w:hint="eastAsia"/>
          <w:sz w:val="21"/>
          <w:szCs w:val="21"/>
        </w:rPr>
        <w:t>16</w:t>
      </w:r>
      <w:r w:rsidRPr="00783C56">
        <w:rPr>
          <w:rFonts w:ascii="Arial" w:hAnsi="Arial" w:hint="eastAsia"/>
          <w:sz w:val="21"/>
          <w:szCs w:val="21"/>
        </w:rPr>
        <w:t>号楼</w:t>
      </w:r>
      <w:r w:rsidRPr="00783C56">
        <w:rPr>
          <w:rFonts w:ascii="Arial" w:hAnsi="Arial" w:hint="eastAsia"/>
          <w:sz w:val="21"/>
          <w:szCs w:val="21"/>
        </w:rPr>
        <w:t>2</w:t>
      </w:r>
      <w:r w:rsidRPr="00783C56">
        <w:rPr>
          <w:rFonts w:ascii="Arial" w:hAnsi="Arial" w:hint="eastAsia"/>
          <w:sz w:val="21"/>
          <w:szCs w:val="21"/>
        </w:rPr>
        <w:t>层</w:t>
      </w:r>
      <w:r w:rsidRPr="00783C56">
        <w:rPr>
          <w:rFonts w:ascii="Arial" w:hAnsi="Arial" w:hint="eastAsia"/>
          <w:sz w:val="21"/>
          <w:szCs w:val="21"/>
        </w:rPr>
        <w:t>2</w:t>
      </w:r>
      <w:r w:rsidRPr="00783C56">
        <w:rPr>
          <w:rFonts w:ascii="Arial" w:hAnsi="Arial" w:hint="eastAsia"/>
          <w:sz w:val="21"/>
          <w:szCs w:val="21"/>
        </w:rPr>
        <w:t>门配套公建</w:t>
      </w:r>
      <w:r w:rsidRPr="00783C56">
        <w:rPr>
          <w:rFonts w:ascii="Arial" w:hAnsi="Arial" w:hint="eastAsia"/>
          <w:sz w:val="21"/>
          <w:szCs w:val="21"/>
        </w:rPr>
        <w:t>01</w:t>
      </w:r>
    </w:p>
    <w:p w14:paraId="13E9D4A1" w14:textId="77777777" w:rsidR="009E6005" w:rsidRPr="00783C56" w:rsidRDefault="009E6005" w:rsidP="009E6005">
      <w:pPr>
        <w:overflowPunct w:val="0"/>
        <w:spacing w:line="480" w:lineRule="auto"/>
        <w:ind w:firstLineChars="200" w:firstLine="420"/>
        <w:jc w:val="both"/>
        <w:textAlignment w:val="auto"/>
        <w:rPr>
          <w:rFonts w:ascii="Arial" w:hAnsi="Arial"/>
          <w:sz w:val="21"/>
          <w:szCs w:val="21"/>
        </w:rPr>
      </w:pPr>
      <w:r w:rsidRPr="00783C56">
        <w:rPr>
          <w:rFonts w:ascii="Arial" w:hAnsi="Arial" w:hint="eastAsia"/>
          <w:sz w:val="21"/>
          <w:szCs w:val="21"/>
        </w:rPr>
        <w:t>法定代表人：齐宏</w:t>
      </w:r>
    </w:p>
    <w:p w14:paraId="0C8EDD10" w14:textId="77777777" w:rsidR="00F14655" w:rsidRPr="00783C56" w:rsidRDefault="00F14655" w:rsidP="009E6005">
      <w:pPr>
        <w:wordWrap w:val="0"/>
        <w:overflowPunct w:val="0"/>
        <w:spacing w:line="480" w:lineRule="auto"/>
        <w:ind w:firstLineChars="200" w:firstLine="420"/>
        <w:jc w:val="both"/>
        <w:textAlignment w:val="auto"/>
        <w:rPr>
          <w:rFonts w:ascii="Arial" w:hAnsi="Arial" w:cs="Arial"/>
          <w:sz w:val="21"/>
          <w:szCs w:val="21"/>
        </w:rPr>
      </w:pPr>
      <w:r w:rsidRPr="00783C56">
        <w:rPr>
          <w:rFonts w:ascii="Arial" w:hAnsi="Arial" w:cs="Arial"/>
          <w:sz w:val="21"/>
          <w:szCs w:val="21"/>
        </w:rPr>
        <w:t>联</w:t>
      </w:r>
      <w:r w:rsidRPr="00783C56">
        <w:rPr>
          <w:rFonts w:ascii="Arial" w:hAnsi="Arial" w:cs="Arial" w:hint="eastAsia"/>
          <w:sz w:val="21"/>
          <w:szCs w:val="21"/>
        </w:rPr>
        <w:t xml:space="preserve"> </w:t>
      </w:r>
      <w:r w:rsidRPr="00783C56">
        <w:rPr>
          <w:rFonts w:ascii="Arial" w:hAnsi="Arial" w:cs="Arial"/>
          <w:sz w:val="21"/>
          <w:szCs w:val="21"/>
        </w:rPr>
        <w:t>系</w:t>
      </w:r>
      <w:r w:rsidRPr="00783C56">
        <w:rPr>
          <w:rFonts w:ascii="Arial" w:hAnsi="Arial" w:cs="Arial" w:hint="eastAsia"/>
          <w:sz w:val="21"/>
          <w:szCs w:val="21"/>
        </w:rPr>
        <w:t xml:space="preserve"> </w:t>
      </w:r>
      <w:r w:rsidRPr="00783C56">
        <w:rPr>
          <w:rFonts w:ascii="Arial" w:hAnsi="Arial" w:cs="Arial"/>
          <w:sz w:val="21"/>
          <w:szCs w:val="21"/>
        </w:rPr>
        <w:t>人：</w:t>
      </w:r>
      <w:r w:rsidR="00684E9F" w:rsidRPr="00783C56">
        <w:rPr>
          <w:rFonts w:ascii="Arial" w:hAnsi="Arial" w:cs="Arial" w:hint="eastAsia"/>
          <w:sz w:val="21"/>
          <w:szCs w:val="21"/>
        </w:rPr>
        <w:t>常畅</w:t>
      </w:r>
    </w:p>
    <w:p w14:paraId="5FC3679B" w14:textId="77777777" w:rsidR="00F14655" w:rsidRPr="00783C56" w:rsidRDefault="00F14655">
      <w:pPr>
        <w:overflowPunct w:val="0"/>
        <w:spacing w:line="480" w:lineRule="auto"/>
        <w:ind w:firstLineChars="200" w:firstLine="420"/>
        <w:jc w:val="both"/>
        <w:textAlignment w:val="auto"/>
        <w:rPr>
          <w:rFonts w:ascii="Arial" w:hAnsi="Arial" w:cs="Arial"/>
          <w:sz w:val="21"/>
          <w:szCs w:val="21"/>
        </w:rPr>
      </w:pPr>
      <w:r w:rsidRPr="00783C56">
        <w:rPr>
          <w:rFonts w:ascii="Arial" w:hAnsi="Arial" w:cs="Arial"/>
          <w:sz w:val="21"/>
          <w:szCs w:val="21"/>
        </w:rPr>
        <w:t>联系电话：</w:t>
      </w:r>
      <w:r w:rsidRPr="00783C56">
        <w:rPr>
          <w:rFonts w:ascii="Arial" w:hAnsi="Arial" w:cs="Arial"/>
          <w:sz w:val="21"/>
          <w:szCs w:val="21"/>
        </w:rPr>
        <w:t>010-82253558</w:t>
      </w:r>
    </w:p>
    <w:p w14:paraId="666A995F" w14:textId="77777777" w:rsidR="007062C9" w:rsidRPr="00783C56" w:rsidRDefault="007062C9">
      <w:pPr>
        <w:overflowPunct w:val="0"/>
        <w:spacing w:line="480" w:lineRule="auto"/>
        <w:ind w:firstLineChars="200" w:firstLine="420"/>
        <w:jc w:val="both"/>
        <w:textAlignment w:val="auto"/>
        <w:rPr>
          <w:rFonts w:ascii="Arial" w:hAnsi="Arial"/>
          <w:kern w:val="2"/>
          <w:sz w:val="21"/>
        </w:rPr>
      </w:pPr>
    </w:p>
    <w:p w14:paraId="228AB937" w14:textId="77777777" w:rsidR="00F14655" w:rsidRPr="00783C56" w:rsidRDefault="00F14655">
      <w:pPr>
        <w:pStyle w:val="2"/>
        <w:numPr>
          <w:ilvl w:val="0"/>
          <w:numId w:val="0"/>
        </w:numPr>
        <w:tabs>
          <w:tab w:val="left" w:pos="360"/>
        </w:tabs>
        <w:spacing w:before="0" w:after="0" w:line="480" w:lineRule="auto"/>
        <w:rPr>
          <w:rFonts w:eastAsia="宋体" w:cs="Arial"/>
          <w:kern w:val="2"/>
          <w:sz w:val="21"/>
          <w:szCs w:val="21"/>
        </w:rPr>
      </w:pPr>
      <w:bookmarkStart w:id="27" w:name="_Toc29379155"/>
      <w:r w:rsidRPr="00783C56">
        <w:rPr>
          <w:rFonts w:eastAsia="宋体" w:cs="Arial" w:hint="eastAsia"/>
          <w:kern w:val="2"/>
          <w:sz w:val="21"/>
          <w:szCs w:val="21"/>
        </w:rPr>
        <w:t>三、估价目的</w:t>
      </w:r>
      <w:bookmarkEnd w:id="27"/>
    </w:p>
    <w:p w14:paraId="3EF03571" w14:textId="77777777" w:rsidR="00F14655" w:rsidRPr="00783C56" w:rsidRDefault="00F14655">
      <w:pPr>
        <w:overflowPunct w:val="0"/>
        <w:spacing w:line="480" w:lineRule="auto"/>
        <w:ind w:firstLineChars="200" w:firstLine="420"/>
        <w:jc w:val="both"/>
        <w:textAlignment w:val="auto"/>
        <w:rPr>
          <w:rFonts w:ascii="Arial" w:hAnsi="Arial"/>
          <w:kern w:val="2"/>
          <w:sz w:val="21"/>
        </w:rPr>
      </w:pPr>
      <w:r w:rsidRPr="00783C56">
        <w:rPr>
          <w:rFonts w:ascii="Arial" w:hAnsi="Arial" w:hint="eastAsia"/>
          <w:kern w:val="2"/>
          <w:sz w:val="21"/>
        </w:rPr>
        <w:t>为估价委托人了解估价对象房地产市场租金水平提供参考依据。</w:t>
      </w:r>
    </w:p>
    <w:p w14:paraId="203F0E50" w14:textId="77777777" w:rsidR="00F14655" w:rsidRPr="00783C56" w:rsidRDefault="00F14655">
      <w:pPr>
        <w:spacing w:before="0" w:after="0" w:line="360" w:lineRule="auto"/>
        <w:rPr>
          <w:rFonts w:ascii="楷体_GB2312" w:eastAsia="楷体_GB2312"/>
          <w:kern w:val="2"/>
          <w:sz w:val="28"/>
        </w:rPr>
      </w:pPr>
    </w:p>
    <w:p w14:paraId="2E14D9DF" w14:textId="77777777" w:rsidR="00F14655" w:rsidRPr="00783C56" w:rsidRDefault="00F14655">
      <w:pPr>
        <w:pStyle w:val="2"/>
        <w:numPr>
          <w:ilvl w:val="0"/>
          <w:numId w:val="0"/>
        </w:numPr>
        <w:tabs>
          <w:tab w:val="left" w:pos="360"/>
        </w:tabs>
        <w:spacing w:before="0" w:after="0" w:line="480" w:lineRule="auto"/>
        <w:rPr>
          <w:rFonts w:eastAsia="宋体" w:cs="Arial"/>
          <w:kern w:val="2"/>
          <w:sz w:val="21"/>
          <w:szCs w:val="21"/>
        </w:rPr>
      </w:pPr>
      <w:bookmarkStart w:id="28" w:name="_Toc168225815"/>
      <w:bookmarkStart w:id="29" w:name="_Toc29379156"/>
      <w:r w:rsidRPr="00783C56">
        <w:rPr>
          <w:rFonts w:eastAsia="宋体" w:cs="Arial" w:hint="eastAsia"/>
          <w:kern w:val="2"/>
          <w:sz w:val="21"/>
          <w:szCs w:val="21"/>
        </w:rPr>
        <w:t>四、估价对象</w:t>
      </w:r>
      <w:bookmarkEnd w:id="28"/>
      <w:bookmarkEnd w:id="29"/>
    </w:p>
    <w:p w14:paraId="70F70C70" w14:textId="77777777" w:rsidR="00F14655" w:rsidRPr="00783C56" w:rsidRDefault="00F14655">
      <w:pPr>
        <w:overflowPunct w:val="0"/>
        <w:spacing w:before="0" w:after="0" w:line="480" w:lineRule="auto"/>
        <w:jc w:val="both"/>
        <w:textAlignment w:val="auto"/>
        <w:rPr>
          <w:rFonts w:ascii="Arial" w:hAnsi="Arial"/>
          <w:b/>
          <w:kern w:val="2"/>
          <w:sz w:val="21"/>
          <w:szCs w:val="21"/>
        </w:rPr>
      </w:pPr>
      <w:r w:rsidRPr="00783C56">
        <w:rPr>
          <w:rFonts w:ascii="Arial" w:hAnsi="Arial" w:hint="eastAsia"/>
          <w:b/>
          <w:kern w:val="2"/>
          <w:sz w:val="21"/>
          <w:szCs w:val="21"/>
        </w:rPr>
        <w:t>（一）估价对象范围</w:t>
      </w:r>
    </w:p>
    <w:p w14:paraId="50A50904" w14:textId="77777777" w:rsidR="00F14655" w:rsidRPr="00783C56" w:rsidRDefault="00F14655">
      <w:pPr>
        <w:spacing w:line="480" w:lineRule="auto"/>
        <w:ind w:firstLineChars="200" w:firstLine="420"/>
        <w:rPr>
          <w:rFonts w:ascii="楷体_GB2312" w:eastAsia="楷体_GB2312"/>
          <w:kern w:val="2"/>
          <w:sz w:val="28"/>
        </w:rPr>
      </w:pPr>
      <w:r w:rsidRPr="00783C56">
        <w:rPr>
          <w:rFonts w:ascii="Arial" w:hAnsi="Arial" w:hint="eastAsia"/>
          <w:kern w:val="2"/>
          <w:sz w:val="21"/>
        </w:rPr>
        <w:t>本次评估估价对象为</w:t>
      </w:r>
      <w:r w:rsidR="0068575E" w:rsidRPr="00783C56">
        <w:rPr>
          <w:rFonts w:ascii="Arial" w:hAnsi="Arial" w:hint="eastAsia"/>
          <w:bCs/>
          <w:sz w:val="21"/>
        </w:rPr>
        <w:t>北京市</w:t>
      </w:r>
      <w:r w:rsidR="00AE104A" w:rsidRPr="00783C56">
        <w:rPr>
          <w:rFonts w:ascii="Arial" w:hAnsi="Arial" w:hint="eastAsia"/>
          <w:bCs/>
          <w:sz w:val="21"/>
        </w:rPr>
        <w:t>朝阳区新东路</w:t>
      </w:r>
      <w:r w:rsidR="00AE104A" w:rsidRPr="00783C56">
        <w:rPr>
          <w:rFonts w:ascii="Arial" w:hAnsi="Arial" w:hint="eastAsia"/>
          <w:bCs/>
          <w:sz w:val="21"/>
        </w:rPr>
        <w:t>8</w:t>
      </w:r>
      <w:r w:rsidR="00AE104A" w:rsidRPr="00783C56">
        <w:rPr>
          <w:rFonts w:ascii="Arial" w:hAnsi="Arial" w:hint="eastAsia"/>
          <w:bCs/>
          <w:sz w:val="21"/>
        </w:rPr>
        <w:t>号院（首开铂郡）</w:t>
      </w:r>
      <w:r w:rsidR="00163C91" w:rsidRPr="00783C56">
        <w:rPr>
          <w:rFonts w:ascii="Arial" w:hAnsi="Arial" w:hint="eastAsia"/>
          <w:bCs/>
          <w:sz w:val="21"/>
        </w:rPr>
        <w:t>部分商业用房</w:t>
      </w:r>
      <w:r w:rsidRPr="00783C56">
        <w:rPr>
          <w:rFonts w:ascii="Arial" w:hAnsi="Arial" w:hint="eastAsia"/>
          <w:bCs/>
          <w:sz w:val="21"/>
        </w:rPr>
        <w:t>房地产</w:t>
      </w:r>
      <w:r w:rsidRPr="00783C56">
        <w:rPr>
          <w:rFonts w:ascii="Arial" w:hAnsi="Arial" w:hint="eastAsia"/>
          <w:kern w:val="2"/>
          <w:sz w:val="21"/>
        </w:rPr>
        <w:t>，估价对象范围不包含动产、债权债务、特许经营权等其他财产或权益。</w:t>
      </w:r>
    </w:p>
    <w:p w14:paraId="6657C0AF" w14:textId="77777777" w:rsidR="00F14655" w:rsidRPr="00783C56" w:rsidRDefault="00F14655">
      <w:pPr>
        <w:overflowPunct w:val="0"/>
        <w:spacing w:before="0" w:after="0" w:line="480" w:lineRule="auto"/>
        <w:jc w:val="both"/>
        <w:textAlignment w:val="auto"/>
        <w:rPr>
          <w:rFonts w:ascii="Arial" w:hAnsi="Arial"/>
          <w:b/>
          <w:kern w:val="2"/>
          <w:sz w:val="21"/>
          <w:szCs w:val="21"/>
        </w:rPr>
      </w:pPr>
      <w:r w:rsidRPr="00783C56">
        <w:rPr>
          <w:rFonts w:ascii="Arial" w:hAnsi="Arial" w:hint="eastAsia"/>
          <w:b/>
          <w:kern w:val="2"/>
          <w:sz w:val="21"/>
          <w:szCs w:val="21"/>
        </w:rPr>
        <w:t>（二）估价对象基本状况</w:t>
      </w:r>
    </w:p>
    <w:p w14:paraId="4F87D86F" w14:textId="77777777" w:rsidR="00F14655" w:rsidRPr="00783C56" w:rsidRDefault="00F14655">
      <w:pPr>
        <w:spacing w:line="480" w:lineRule="auto"/>
        <w:ind w:firstLineChars="200" w:firstLine="420"/>
        <w:rPr>
          <w:rFonts w:ascii="楷体_GB2312" w:eastAsia="楷体_GB2312"/>
          <w:kern w:val="2"/>
          <w:sz w:val="28"/>
        </w:rPr>
      </w:pPr>
      <w:r w:rsidRPr="00783C56">
        <w:rPr>
          <w:rFonts w:ascii="Arial" w:hAnsi="Arial" w:hint="eastAsia"/>
          <w:kern w:val="2"/>
          <w:sz w:val="21"/>
        </w:rPr>
        <w:lastRenderedPageBreak/>
        <w:t>估价对象位于</w:t>
      </w:r>
      <w:r w:rsidR="0068575E" w:rsidRPr="00783C56">
        <w:rPr>
          <w:rFonts w:ascii="Arial" w:hAnsi="Arial" w:hint="eastAsia"/>
          <w:bCs/>
          <w:sz w:val="21"/>
        </w:rPr>
        <w:t>北京市</w:t>
      </w:r>
      <w:r w:rsidR="00AE104A" w:rsidRPr="00783C56">
        <w:rPr>
          <w:rFonts w:ascii="Arial" w:hAnsi="Arial" w:hint="eastAsia"/>
          <w:bCs/>
          <w:sz w:val="21"/>
        </w:rPr>
        <w:t>朝阳区新东路</w:t>
      </w:r>
      <w:r w:rsidR="00AE104A" w:rsidRPr="00783C56">
        <w:rPr>
          <w:rFonts w:ascii="Arial" w:hAnsi="Arial" w:hint="eastAsia"/>
          <w:bCs/>
          <w:sz w:val="21"/>
        </w:rPr>
        <w:t>8</w:t>
      </w:r>
      <w:r w:rsidR="00AE104A" w:rsidRPr="00783C56">
        <w:rPr>
          <w:rFonts w:ascii="Arial" w:hAnsi="Arial" w:hint="eastAsia"/>
          <w:bCs/>
          <w:sz w:val="21"/>
        </w:rPr>
        <w:t>号院（首开铂郡）</w:t>
      </w:r>
      <w:r w:rsidR="00163C91" w:rsidRPr="00783C56">
        <w:rPr>
          <w:rFonts w:ascii="Arial" w:hAnsi="Arial" w:hint="eastAsia"/>
          <w:bCs/>
          <w:sz w:val="21"/>
        </w:rPr>
        <w:t>部分商业用房</w:t>
      </w:r>
      <w:r w:rsidRPr="00783C56">
        <w:rPr>
          <w:rFonts w:ascii="Arial" w:hAnsi="Arial" w:hint="eastAsia"/>
          <w:kern w:val="2"/>
          <w:sz w:val="21"/>
        </w:rPr>
        <w:t>，为</w:t>
      </w:r>
      <w:r w:rsidR="00AE104A" w:rsidRPr="00783C56">
        <w:rPr>
          <w:rFonts w:ascii="Arial" w:hAnsi="Arial" w:hint="eastAsia"/>
          <w:bCs/>
          <w:sz w:val="21"/>
        </w:rPr>
        <w:t>北京城市开发集团有限责任公司</w:t>
      </w:r>
      <w:r w:rsidR="00D94E42">
        <w:rPr>
          <w:rFonts w:ascii="Arial" w:hAnsi="Arial" w:hint="eastAsia"/>
          <w:bCs/>
          <w:sz w:val="21"/>
        </w:rPr>
        <w:t>持有</w:t>
      </w:r>
      <w:r w:rsidRPr="00783C56">
        <w:rPr>
          <w:rFonts w:ascii="Arial" w:hAnsi="Arial" w:hint="eastAsia"/>
          <w:kern w:val="2"/>
          <w:sz w:val="21"/>
        </w:rPr>
        <w:t>。</w:t>
      </w:r>
      <w:r w:rsidR="007062C9" w:rsidRPr="00783C56">
        <w:rPr>
          <w:rFonts w:ascii="Arial" w:hAnsi="Arial" w:hint="eastAsia"/>
          <w:bCs/>
          <w:sz w:val="21"/>
        </w:rPr>
        <w:t>估价对象总建筑面积为</w:t>
      </w:r>
      <w:r w:rsidR="00351635">
        <w:rPr>
          <w:rFonts w:ascii="Arial" w:hAnsi="Arial"/>
          <w:bCs/>
          <w:sz w:val="21"/>
        </w:rPr>
        <w:t>1666.26</w:t>
      </w:r>
      <w:r w:rsidR="007062C9" w:rsidRPr="00783C56">
        <w:rPr>
          <w:rFonts w:ascii="Arial" w:hAnsi="Arial" w:hint="eastAsia"/>
          <w:bCs/>
          <w:sz w:val="21"/>
        </w:rPr>
        <w:t>平方米，</w:t>
      </w:r>
      <w:r w:rsidRPr="00783C56">
        <w:rPr>
          <w:rFonts w:ascii="Arial" w:hAnsi="Arial" w:hint="eastAsia"/>
          <w:bCs/>
          <w:sz w:val="21"/>
        </w:rPr>
        <w:t>现状</w:t>
      </w:r>
      <w:r w:rsidR="007062C9" w:rsidRPr="00783C56">
        <w:rPr>
          <w:rFonts w:ascii="Arial" w:hAnsi="Arial" w:hint="eastAsia"/>
          <w:bCs/>
          <w:sz w:val="21"/>
        </w:rPr>
        <w:t>部分</w:t>
      </w:r>
      <w:r w:rsidR="00E935F9" w:rsidRPr="00783C56">
        <w:rPr>
          <w:rFonts w:ascii="Arial" w:hAnsi="Arial" w:hint="eastAsia"/>
          <w:bCs/>
          <w:sz w:val="21"/>
        </w:rPr>
        <w:t>商业用房已出租</w:t>
      </w:r>
      <w:r w:rsidRPr="00783C56">
        <w:rPr>
          <w:rFonts w:ascii="Arial" w:hAnsi="Arial" w:hint="eastAsia"/>
          <w:bCs/>
          <w:sz w:val="21"/>
        </w:rPr>
        <w:t>，</w:t>
      </w:r>
      <w:r w:rsidR="00163C91" w:rsidRPr="00783C56">
        <w:rPr>
          <w:rFonts w:ascii="Arial" w:hAnsi="Arial" w:hint="eastAsia"/>
          <w:bCs/>
          <w:sz w:val="21"/>
        </w:rPr>
        <w:t>用途为商业</w:t>
      </w:r>
      <w:r w:rsidRPr="00783C56">
        <w:rPr>
          <w:rFonts w:ascii="Arial" w:hAnsi="Arial" w:hint="eastAsia"/>
          <w:kern w:val="2"/>
          <w:sz w:val="21"/>
        </w:rPr>
        <w:t>。</w:t>
      </w:r>
    </w:p>
    <w:p w14:paraId="2986F284" w14:textId="77777777" w:rsidR="00F14655" w:rsidRPr="00783C56" w:rsidRDefault="00F14655">
      <w:pPr>
        <w:spacing w:line="480" w:lineRule="auto"/>
        <w:rPr>
          <w:rFonts w:ascii="Arial" w:hAnsi="Arial"/>
          <w:kern w:val="2"/>
          <w:sz w:val="21"/>
        </w:rPr>
      </w:pPr>
      <w:r w:rsidRPr="00783C56">
        <w:rPr>
          <w:rFonts w:ascii="Arial" w:hAnsi="Arial" w:hint="eastAsia"/>
          <w:b/>
          <w:kern w:val="2"/>
          <w:sz w:val="21"/>
          <w:szCs w:val="21"/>
        </w:rPr>
        <w:t>（三）土地基本状况</w:t>
      </w:r>
    </w:p>
    <w:p w14:paraId="391283C7" w14:textId="77777777" w:rsidR="00F14655" w:rsidRPr="00783C56" w:rsidRDefault="00F14655" w:rsidP="00F94577">
      <w:pPr>
        <w:spacing w:before="0" w:after="0" w:line="480" w:lineRule="auto"/>
        <w:ind w:firstLineChars="200" w:firstLine="420"/>
        <w:jc w:val="both"/>
        <w:rPr>
          <w:rFonts w:ascii="Arial" w:hAnsi="Arial"/>
          <w:kern w:val="2"/>
          <w:sz w:val="21"/>
        </w:rPr>
      </w:pPr>
      <w:r w:rsidRPr="00783C56">
        <w:rPr>
          <w:rFonts w:ascii="Arial" w:hAnsi="Arial"/>
          <w:kern w:val="2"/>
          <w:sz w:val="21"/>
        </w:rPr>
        <w:t>1</w:t>
      </w:r>
      <w:r w:rsidRPr="00783C56">
        <w:rPr>
          <w:rFonts w:ascii="Arial" w:hAnsi="Arial" w:hint="eastAsia"/>
          <w:kern w:val="2"/>
          <w:sz w:val="21"/>
        </w:rPr>
        <w:t>.</w:t>
      </w:r>
      <w:r w:rsidRPr="00783C56">
        <w:rPr>
          <w:rFonts w:ascii="Arial" w:hAnsi="Arial" w:hint="eastAsia"/>
          <w:kern w:val="2"/>
          <w:sz w:val="21"/>
        </w:rPr>
        <w:t>估价对象土地为国有土地，土地所有权归国家所有；</w:t>
      </w:r>
      <w:r w:rsidR="00AE104A" w:rsidRPr="00783C56">
        <w:rPr>
          <w:rFonts w:ascii="Arial" w:hAnsi="Arial" w:hint="eastAsia"/>
          <w:bCs/>
          <w:sz w:val="21"/>
        </w:rPr>
        <w:t>北京城市开发集团有限责任公司</w:t>
      </w:r>
      <w:r w:rsidRPr="00783C56">
        <w:rPr>
          <w:rFonts w:ascii="Arial" w:hAnsi="Arial" w:hint="eastAsia"/>
          <w:kern w:val="2"/>
          <w:sz w:val="21"/>
        </w:rPr>
        <w:t>拥有估价对象出让国有建设用地使用权。</w:t>
      </w:r>
      <w:r w:rsidR="007062C9" w:rsidRPr="00783C56">
        <w:rPr>
          <w:rFonts w:ascii="Arial" w:hAnsi="Arial" w:hint="eastAsia"/>
          <w:bCs/>
          <w:sz w:val="21"/>
        </w:rPr>
        <w:t>根据估价委托人提供的</w:t>
      </w:r>
      <w:r w:rsidR="00351635">
        <w:rPr>
          <w:rFonts w:ascii="Arial" w:hAnsi="Arial" w:hint="eastAsia"/>
          <w:bCs/>
          <w:sz w:val="21"/>
        </w:rPr>
        <w:t>《房屋所有权证》</w:t>
      </w:r>
      <w:r w:rsidR="00351635">
        <w:rPr>
          <w:rFonts w:ascii="Arial" w:hAnsi="Arial" w:hint="eastAsia"/>
          <w:bCs/>
          <w:sz w:val="21"/>
        </w:rPr>
        <w:t>[X</w:t>
      </w:r>
      <w:proofErr w:type="gramStart"/>
      <w:r w:rsidR="00351635">
        <w:rPr>
          <w:rFonts w:ascii="Arial" w:hAnsi="Arial" w:hint="eastAsia"/>
          <w:bCs/>
          <w:sz w:val="21"/>
        </w:rPr>
        <w:t>京房权证朝字</w:t>
      </w:r>
      <w:proofErr w:type="gramEnd"/>
      <w:r w:rsidR="00351635">
        <w:rPr>
          <w:rFonts w:ascii="Arial" w:hAnsi="Arial" w:hint="eastAsia"/>
          <w:bCs/>
          <w:sz w:val="21"/>
        </w:rPr>
        <w:t>第</w:t>
      </w:r>
      <w:r w:rsidR="00351635">
        <w:rPr>
          <w:rFonts w:ascii="Arial" w:hAnsi="Arial" w:hint="eastAsia"/>
          <w:bCs/>
          <w:sz w:val="21"/>
        </w:rPr>
        <w:t>1053180</w:t>
      </w:r>
      <w:r w:rsidR="00351635">
        <w:rPr>
          <w:rFonts w:ascii="Arial" w:hAnsi="Arial" w:hint="eastAsia"/>
          <w:bCs/>
          <w:sz w:val="21"/>
        </w:rPr>
        <w:t>号</w:t>
      </w:r>
      <w:r w:rsidR="00351635">
        <w:rPr>
          <w:rFonts w:ascii="Arial" w:hAnsi="Arial" w:hint="eastAsia"/>
          <w:bCs/>
          <w:sz w:val="21"/>
        </w:rPr>
        <w:t>]</w:t>
      </w:r>
      <w:r w:rsidR="00D94E42">
        <w:rPr>
          <w:rFonts w:ascii="Arial" w:hAnsi="Arial" w:hint="eastAsia"/>
          <w:bCs/>
          <w:sz w:val="21"/>
        </w:rPr>
        <w:t>、《估价委托书》</w:t>
      </w:r>
      <w:r w:rsidR="007062C9" w:rsidRPr="00783C56">
        <w:rPr>
          <w:rFonts w:ascii="Arial" w:hAnsi="Arial" w:hint="eastAsia"/>
          <w:bCs/>
          <w:sz w:val="21"/>
        </w:rPr>
        <w:t>，估价对象用途为商业。</w:t>
      </w:r>
      <w:r w:rsidRPr="00783C56">
        <w:rPr>
          <w:rFonts w:ascii="Arial" w:hAnsi="Arial" w:cs="Arial" w:hint="eastAsia"/>
          <w:sz w:val="21"/>
          <w:szCs w:val="21"/>
        </w:rPr>
        <w:t>截至价值时点，</w:t>
      </w:r>
      <w:r w:rsidRPr="00783C56">
        <w:rPr>
          <w:rFonts w:ascii="Arial" w:hAnsi="Arial" w:cs="Arial"/>
          <w:sz w:val="21"/>
          <w:szCs w:val="21"/>
        </w:rPr>
        <w:t>出让国有建设用地使用权剩余土地使用年限为</w:t>
      </w:r>
      <w:r w:rsidR="0035516C">
        <w:rPr>
          <w:rFonts w:ascii="Arial" w:hAnsi="Arial" w:cs="Arial"/>
          <w:sz w:val="21"/>
          <w:szCs w:val="21"/>
        </w:rPr>
        <w:t>18.55</w:t>
      </w:r>
      <w:r w:rsidR="0035516C">
        <w:rPr>
          <w:rFonts w:ascii="Arial" w:hAnsi="Arial" w:cs="Arial"/>
          <w:sz w:val="21"/>
          <w:szCs w:val="21"/>
        </w:rPr>
        <w:t>年</w:t>
      </w:r>
      <w:r w:rsidRPr="00783C56">
        <w:rPr>
          <w:rFonts w:ascii="Arial" w:hAnsi="Arial" w:cs="Arial"/>
          <w:sz w:val="21"/>
          <w:szCs w:val="21"/>
        </w:rPr>
        <w:t>。</w:t>
      </w:r>
    </w:p>
    <w:p w14:paraId="16562A42" w14:textId="77777777" w:rsidR="00F14655" w:rsidRPr="00783C56" w:rsidRDefault="00F14655">
      <w:pPr>
        <w:spacing w:line="480" w:lineRule="auto"/>
        <w:ind w:firstLineChars="200" w:firstLine="420"/>
        <w:rPr>
          <w:rFonts w:ascii="Arial" w:hAnsi="Arial"/>
          <w:kern w:val="2"/>
          <w:sz w:val="21"/>
        </w:rPr>
      </w:pPr>
      <w:r w:rsidRPr="00783C56">
        <w:rPr>
          <w:rFonts w:ascii="Arial" w:hAnsi="Arial"/>
          <w:kern w:val="2"/>
          <w:sz w:val="21"/>
        </w:rPr>
        <w:t>2</w:t>
      </w:r>
      <w:r w:rsidRPr="00783C56">
        <w:rPr>
          <w:rFonts w:ascii="Arial" w:hAnsi="Arial" w:hint="eastAsia"/>
          <w:kern w:val="2"/>
          <w:sz w:val="21"/>
        </w:rPr>
        <w:t>.</w:t>
      </w:r>
      <w:r w:rsidRPr="00783C56">
        <w:rPr>
          <w:rFonts w:ascii="Arial" w:hAnsi="Arial" w:hint="eastAsia"/>
          <w:kern w:val="2"/>
          <w:sz w:val="21"/>
        </w:rPr>
        <w:t>估价对象现状已按规划要求完成开发建设，无特别规划限制条件。</w:t>
      </w:r>
    </w:p>
    <w:p w14:paraId="029FEBF7" w14:textId="77777777" w:rsidR="00F14655" w:rsidRPr="00783C56" w:rsidRDefault="00F14655" w:rsidP="009F6920">
      <w:pPr>
        <w:spacing w:line="480" w:lineRule="auto"/>
        <w:ind w:firstLineChars="200" w:firstLine="420"/>
        <w:rPr>
          <w:rFonts w:ascii="Arial" w:hAnsi="Arial"/>
          <w:kern w:val="2"/>
          <w:sz w:val="21"/>
        </w:rPr>
      </w:pPr>
      <w:r w:rsidRPr="00783C56">
        <w:rPr>
          <w:rFonts w:ascii="Arial" w:hAnsi="Arial"/>
          <w:kern w:val="2"/>
          <w:sz w:val="21"/>
        </w:rPr>
        <w:t>3</w:t>
      </w:r>
      <w:r w:rsidRPr="00783C56">
        <w:rPr>
          <w:rFonts w:ascii="Arial" w:hAnsi="Arial" w:hint="eastAsia"/>
          <w:kern w:val="2"/>
          <w:sz w:val="21"/>
        </w:rPr>
        <w:t>.</w:t>
      </w:r>
      <w:r w:rsidRPr="00783C56">
        <w:rPr>
          <w:rFonts w:ascii="Arial" w:hAnsi="Arial" w:hint="eastAsia"/>
          <w:kern w:val="2"/>
          <w:sz w:val="21"/>
        </w:rPr>
        <w:t>估价对象所属楼宇现状四至：东至</w:t>
      </w:r>
      <w:r w:rsidR="00AE104A" w:rsidRPr="00783C56">
        <w:rPr>
          <w:rFonts w:ascii="Arial" w:hAnsi="Arial" w:hint="eastAsia"/>
          <w:kern w:val="2"/>
          <w:sz w:val="21"/>
        </w:rPr>
        <w:t>幸福三村</w:t>
      </w:r>
      <w:r w:rsidR="00AE104A" w:rsidRPr="00783C56">
        <w:rPr>
          <w:rFonts w:ascii="Arial" w:hAnsi="Arial" w:hint="eastAsia"/>
          <w:kern w:val="2"/>
          <w:sz w:val="21"/>
        </w:rPr>
        <w:t>1</w:t>
      </w:r>
      <w:r w:rsidR="00AE104A" w:rsidRPr="00783C56">
        <w:rPr>
          <w:rFonts w:ascii="Arial" w:hAnsi="Arial"/>
          <w:kern w:val="2"/>
          <w:sz w:val="21"/>
        </w:rPr>
        <w:t>-3</w:t>
      </w:r>
      <w:r w:rsidR="00AE104A" w:rsidRPr="00783C56">
        <w:rPr>
          <w:rFonts w:ascii="Arial" w:hAnsi="Arial" w:hint="eastAsia"/>
          <w:kern w:val="2"/>
          <w:sz w:val="21"/>
        </w:rPr>
        <w:t>号院</w:t>
      </w:r>
      <w:r w:rsidRPr="00783C56">
        <w:rPr>
          <w:rFonts w:ascii="Arial" w:hAnsi="Arial" w:hint="eastAsia"/>
          <w:kern w:val="2"/>
          <w:sz w:val="21"/>
        </w:rPr>
        <w:t>，南至</w:t>
      </w:r>
      <w:r w:rsidR="00AE104A" w:rsidRPr="00783C56">
        <w:rPr>
          <w:rFonts w:ascii="Arial" w:hAnsi="Arial" w:hint="eastAsia"/>
          <w:kern w:val="2"/>
          <w:sz w:val="21"/>
        </w:rPr>
        <w:t>幸福三村四巷</w:t>
      </w:r>
      <w:r w:rsidRPr="00783C56">
        <w:rPr>
          <w:rFonts w:ascii="Arial" w:hAnsi="Arial" w:hint="eastAsia"/>
          <w:kern w:val="2"/>
          <w:sz w:val="21"/>
        </w:rPr>
        <w:t>，西至</w:t>
      </w:r>
      <w:r w:rsidR="00AE104A" w:rsidRPr="00783C56">
        <w:rPr>
          <w:rFonts w:ascii="Arial" w:hAnsi="Arial" w:hint="eastAsia"/>
          <w:kern w:val="2"/>
          <w:sz w:val="21"/>
        </w:rPr>
        <w:t>新东路</w:t>
      </w:r>
      <w:r w:rsidRPr="00783C56">
        <w:rPr>
          <w:rFonts w:ascii="Arial" w:hAnsi="Arial" w:hint="eastAsia"/>
          <w:kern w:val="2"/>
          <w:sz w:val="21"/>
        </w:rPr>
        <w:t>，北至</w:t>
      </w:r>
      <w:r w:rsidR="00AE104A" w:rsidRPr="00783C56">
        <w:rPr>
          <w:rFonts w:ascii="Arial" w:hAnsi="Arial" w:hint="eastAsia"/>
          <w:kern w:val="2"/>
          <w:sz w:val="21"/>
        </w:rPr>
        <w:t>北京公交集团</w:t>
      </w:r>
      <w:r w:rsidRPr="00783C56">
        <w:rPr>
          <w:rFonts w:ascii="Arial" w:hAnsi="Arial" w:hint="eastAsia"/>
          <w:kern w:val="2"/>
          <w:sz w:val="21"/>
        </w:rPr>
        <w:t>。</w:t>
      </w:r>
    </w:p>
    <w:p w14:paraId="4C2C08DE" w14:textId="77777777" w:rsidR="00F14655" w:rsidRDefault="00F14655">
      <w:pPr>
        <w:spacing w:line="480" w:lineRule="auto"/>
        <w:ind w:firstLineChars="200" w:firstLine="420"/>
        <w:jc w:val="both"/>
        <w:rPr>
          <w:rFonts w:ascii="Arial" w:hAnsi="Arial"/>
          <w:kern w:val="2"/>
          <w:sz w:val="21"/>
        </w:rPr>
      </w:pPr>
      <w:r w:rsidRPr="00783C56">
        <w:rPr>
          <w:rFonts w:ascii="Arial" w:hAnsi="Arial" w:hint="eastAsia"/>
          <w:kern w:val="2"/>
          <w:sz w:val="21"/>
        </w:rPr>
        <w:t>4.</w:t>
      </w:r>
      <w:r w:rsidRPr="00783C56">
        <w:rPr>
          <w:rFonts w:ascii="Arial" w:hAnsi="Arial" w:hint="eastAsia"/>
          <w:kern w:val="2"/>
          <w:sz w:val="21"/>
        </w:rPr>
        <w:t>估价对象所属楼宇用地呈近似规则形状，场地地势较平坦。</w:t>
      </w:r>
    </w:p>
    <w:p w14:paraId="2796A761" w14:textId="497BF189" w:rsidR="00985867" w:rsidRDefault="00985867">
      <w:pPr>
        <w:spacing w:line="480" w:lineRule="auto"/>
        <w:ind w:firstLineChars="200" w:firstLine="420"/>
        <w:jc w:val="both"/>
        <w:rPr>
          <w:rFonts w:ascii="Arial" w:hAnsi="Arial"/>
          <w:kern w:val="2"/>
          <w:sz w:val="21"/>
        </w:rPr>
      </w:pPr>
      <w:r>
        <w:rPr>
          <w:rFonts w:ascii="Arial" w:hAnsi="Arial" w:hint="eastAsia"/>
          <w:kern w:val="2"/>
          <w:sz w:val="21"/>
        </w:rPr>
        <w:t>5.</w:t>
      </w:r>
      <w:r w:rsidRPr="00783C56">
        <w:rPr>
          <w:rFonts w:ascii="Arial" w:hAnsi="Arial" w:hint="eastAsia"/>
          <w:kern w:val="2"/>
          <w:sz w:val="21"/>
        </w:rPr>
        <w:t>市政基础设施</w:t>
      </w:r>
    </w:p>
    <w:p w14:paraId="688BB200" w14:textId="32DF747B" w:rsidR="00985867" w:rsidRPr="00985867" w:rsidRDefault="00985867">
      <w:pPr>
        <w:spacing w:line="480" w:lineRule="auto"/>
        <w:ind w:firstLineChars="200" w:firstLine="420"/>
        <w:jc w:val="both"/>
        <w:rPr>
          <w:rFonts w:ascii="楷体_GB2312" w:eastAsia="楷体_GB2312" w:hAnsi="楷体"/>
          <w:sz w:val="28"/>
        </w:rPr>
      </w:pPr>
      <w:r w:rsidRPr="00783C56">
        <w:rPr>
          <w:rFonts w:ascii="Arial" w:hAnsi="Arial" w:hint="eastAsia"/>
          <w:kern w:val="2"/>
          <w:sz w:val="21"/>
        </w:rPr>
        <w:t>估价对象</w:t>
      </w:r>
      <w:r>
        <w:rPr>
          <w:rFonts w:ascii="Arial" w:hAnsi="Arial" w:hint="eastAsia"/>
          <w:kern w:val="2"/>
          <w:sz w:val="21"/>
        </w:rPr>
        <w:t>所属</w:t>
      </w:r>
      <w:r w:rsidR="009A6AF6">
        <w:rPr>
          <w:rFonts w:ascii="Arial" w:hAnsi="Arial" w:hint="eastAsia"/>
          <w:kern w:val="2"/>
          <w:sz w:val="21"/>
        </w:rPr>
        <w:t>宗地</w:t>
      </w:r>
      <w:r w:rsidRPr="00783C56">
        <w:rPr>
          <w:rFonts w:ascii="Arial" w:hAnsi="Arial" w:hint="eastAsia"/>
          <w:kern w:val="2"/>
          <w:sz w:val="21"/>
        </w:rPr>
        <w:t>现状市政基础设施完备，达“</w:t>
      </w:r>
      <w:r>
        <w:rPr>
          <w:rFonts w:ascii="Arial" w:hAnsi="Arial" w:hint="eastAsia"/>
          <w:kern w:val="2"/>
          <w:sz w:val="21"/>
        </w:rPr>
        <w:t>七</w:t>
      </w:r>
      <w:r w:rsidRPr="00783C56">
        <w:rPr>
          <w:rFonts w:ascii="Arial" w:hAnsi="Arial" w:hint="eastAsia"/>
          <w:kern w:val="2"/>
          <w:sz w:val="21"/>
        </w:rPr>
        <w:t>通”（即通路、通电、通讯、通上水、通下水</w:t>
      </w:r>
      <w:r>
        <w:rPr>
          <w:rFonts w:ascii="Arial" w:hAnsi="Arial" w:hint="eastAsia"/>
          <w:kern w:val="2"/>
          <w:sz w:val="21"/>
        </w:rPr>
        <w:t>、通热、通燃气</w:t>
      </w:r>
      <w:r w:rsidRPr="00783C56">
        <w:rPr>
          <w:rFonts w:ascii="Arial" w:hAnsi="Arial" w:hint="eastAsia"/>
          <w:kern w:val="2"/>
          <w:sz w:val="21"/>
        </w:rPr>
        <w:t>）。</w:t>
      </w:r>
    </w:p>
    <w:p w14:paraId="4674C6D7" w14:textId="77777777" w:rsidR="00F14655" w:rsidRPr="00783C56" w:rsidRDefault="00F14655">
      <w:pPr>
        <w:overflowPunct w:val="0"/>
        <w:spacing w:before="0" w:after="0" w:line="480" w:lineRule="auto"/>
        <w:jc w:val="both"/>
        <w:textAlignment w:val="auto"/>
        <w:rPr>
          <w:rFonts w:ascii="Arial" w:hAnsi="Arial"/>
          <w:b/>
          <w:kern w:val="2"/>
          <w:sz w:val="21"/>
          <w:szCs w:val="21"/>
        </w:rPr>
      </w:pPr>
      <w:r w:rsidRPr="00783C56">
        <w:rPr>
          <w:rFonts w:ascii="Arial" w:hAnsi="Arial" w:hint="eastAsia"/>
          <w:b/>
          <w:kern w:val="2"/>
          <w:sz w:val="21"/>
          <w:szCs w:val="21"/>
        </w:rPr>
        <w:t>（四）建筑物基本状况</w:t>
      </w:r>
    </w:p>
    <w:p w14:paraId="23BCA75D" w14:textId="29E8DC3B" w:rsidR="00F94577" w:rsidRPr="00783C56" w:rsidRDefault="00F14655" w:rsidP="00F94577">
      <w:pPr>
        <w:spacing w:line="480" w:lineRule="auto"/>
        <w:ind w:firstLineChars="200" w:firstLine="420"/>
        <w:rPr>
          <w:rFonts w:ascii="楷体_GB2312" w:eastAsia="楷体_GB2312" w:hAnsi="楷体"/>
          <w:sz w:val="28"/>
        </w:rPr>
      </w:pPr>
      <w:r w:rsidRPr="00783C56">
        <w:rPr>
          <w:rFonts w:ascii="Arial" w:hAnsi="Arial"/>
          <w:kern w:val="2"/>
          <w:sz w:val="21"/>
        </w:rPr>
        <w:t>估价对象为</w:t>
      </w:r>
      <w:r w:rsidR="0068575E" w:rsidRPr="00783C56">
        <w:rPr>
          <w:rFonts w:ascii="Arial" w:hAnsi="Arial" w:hint="eastAsia"/>
          <w:bCs/>
          <w:sz w:val="21"/>
        </w:rPr>
        <w:t>北京市</w:t>
      </w:r>
      <w:r w:rsidR="00AE104A" w:rsidRPr="00783C56">
        <w:rPr>
          <w:rFonts w:ascii="Arial" w:hAnsi="Arial" w:hint="eastAsia"/>
          <w:bCs/>
          <w:sz w:val="21"/>
        </w:rPr>
        <w:t>朝阳区新东路</w:t>
      </w:r>
      <w:r w:rsidR="00AE104A" w:rsidRPr="00783C56">
        <w:rPr>
          <w:rFonts w:ascii="Arial" w:hAnsi="Arial" w:hint="eastAsia"/>
          <w:bCs/>
          <w:sz w:val="21"/>
        </w:rPr>
        <w:t>8</w:t>
      </w:r>
      <w:r w:rsidR="00AE104A" w:rsidRPr="00783C56">
        <w:rPr>
          <w:rFonts w:ascii="Arial" w:hAnsi="Arial" w:hint="eastAsia"/>
          <w:bCs/>
          <w:sz w:val="21"/>
        </w:rPr>
        <w:t>号院（首开铂郡）</w:t>
      </w:r>
      <w:r w:rsidR="00163C91" w:rsidRPr="00783C56">
        <w:rPr>
          <w:rFonts w:ascii="Arial" w:hAnsi="Arial" w:hint="eastAsia"/>
          <w:bCs/>
          <w:sz w:val="21"/>
        </w:rPr>
        <w:t>部分商业用房</w:t>
      </w:r>
      <w:r w:rsidRPr="00783C56">
        <w:rPr>
          <w:rFonts w:ascii="Arial" w:hAnsi="Arial" w:hint="eastAsia"/>
          <w:kern w:val="2"/>
          <w:sz w:val="21"/>
        </w:rPr>
        <w:t>。</w:t>
      </w:r>
      <w:r w:rsidRPr="00783C56">
        <w:rPr>
          <w:rFonts w:ascii="Arial" w:hAnsi="Arial" w:hint="eastAsia"/>
          <w:bCs/>
          <w:sz w:val="21"/>
        </w:rPr>
        <w:t>根据估价委托人提供的</w:t>
      </w:r>
      <w:r w:rsidR="00351635">
        <w:rPr>
          <w:rFonts w:ascii="Arial" w:hAnsi="Arial" w:hint="eastAsia"/>
          <w:bCs/>
          <w:sz w:val="21"/>
        </w:rPr>
        <w:t>《房屋所有权证》</w:t>
      </w:r>
      <w:r w:rsidR="00351635">
        <w:rPr>
          <w:rFonts w:ascii="Arial" w:hAnsi="Arial" w:hint="eastAsia"/>
          <w:bCs/>
          <w:sz w:val="21"/>
        </w:rPr>
        <w:t>[X</w:t>
      </w:r>
      <w:proofErr w:type="gramStart"/>
      <w:r w:rsidR="00351635">
        <w:rPr>
          <w:rFonts w:ascii="Arial" w:hAnsi="Arial" w:hint="eastAsia"/>
          <w:bCs/>
          <w:sz w:val="21"/>
        </w:rPr>
        <w:t>京房权证朝字</w:t>
      </w:r>
      <w:proofErr w:type="gramEnd"/>
      <w:r w:rsidR="00351635">
        <w:rPr>
          <w:rFonts w:ascii="Arial" w:hAnsi="Arial" w:hint="eastAsia"/>
          <w:bCs/>
          <w:sz w:val="21"/>
        </w:rPr>
        <w:t>第</w:t>
      </w:r>
      <w:r w:rsidR="00351635">
        <w:rPr>
          <w:rFonts w:ascii="Arial" w:hAnsi="Arial" w:hint="eastAsia"/>
          <w:bCs/>
          <w:sz w:val="21"/>
        </w:rPr>
        <w:t>1053180</w:t>
      </w:r>
      <w:r w:rsidR="00351635">
        <w:rPr>
          <w:rFonts w:ascii="Arial" w:hAnsi="Arial" w:hint="eastAsia"/>
          <w:bCs/>
          <w:sz w:val="21"/>
        </w:rPr>
        <w:t>号</w:t>
      </w:r>
      <w:r w:rsidR="00351635">
        <w:rPr>
          <w:rFonts w:ascii="Arial" w:hAnsi="Arial" w:hint="eastAsia"/>
          <w:bCs/>
          <w:sz w:val="21"/>
        </w:rPr>
        <w:t>]</w:t>
      </w:r>
      <w:r w:rsidRPr="00783C56">
        <w:rPr>
          <w:rFonts w:ascii="Arial" w:hAnsi="Arial" w:hint="eastAsia"/>
          <w:bCs/>
          <w:sz w:val="21"/>
        </w:rPr>
        <w:t>及其介绍，</w:t>
      </w:r>
      <w:r w:rsidRPr="00783C56">
        <w:rPr>
          <w:rFonts w:ascii="Arial" w:hAnsi="Arial" w:hint="eastAsia"/>
          <w:kern w:val="2"/>
          <w:sz w:val="21"/>
        </w:rPr>
        <w:t>估价对象位于</w:t>
      </w:r>
      <w:r w:rsidR="00995E48" w:rsidRPr="00783C56">
        <w:rPr>
          <w:rFonts w:ascii="Arial" w:hAnsi="Arial" w:hint="eastAsia"/>
          <w:bCs/>
          <w:sz w:val="21"/>
        </w:rPr>
        <w:t>北京市</w:t>
      </w:r>
      <w:r w:rsidR="00AE104A" w:rsidRPr="00783C56">
        <w:rPr>
          <w:rFonts w:ascii="Arial" w:hAnsi="Arial" w:hint="eastAsia"/>
          <w:bCs/>
          <w:sz w:val="21"/>
        </w:rPr>
        <w:t>朝阳区新东路</w:t>
      </w:r>
      <w:r w:rsidR="00AE104A" w:rsidRPr="00783C56">
        <w:rPr>
          <w:rFonts w:ascii="Arial" w:hAnsi="Arial" w:hint="eastAsia"/>
          <w:bCs/>
          <w:sz w:val="21"/>
        </w:rPr>
        <w:t>8</w:t>
      </w:r>
      <w:r w:rsidR="00AE104A" w:rsidRPr="00783C56">
        <w:rPr>
          <w:rFonts w:ascii="Arial" w:hAnsi="Arial" w:hint="eastAsia"/>
          <w:bCs/>
          <w:sz w:val="21"/>
        </w:rPr>
        <w:t>号院</w:t>
      </w:r>
      <w:r w:rsidR="00E935F9" w:rsidRPr="00783C56">
        <w:rPr>
          <w:rFonts w:ascii="Arial" w:hAnsi="Arial" w:hint="eastAsia"/>
          <w:kern w:val="2"/>
          <w:sz w:val="21"/>
        </w:rPr>
        <w:t>，所属</w:t>
      </w:r>
      <w:r w:rsidR="00995E48" w:rsidRPr="00783C56">
        <w:rPr>
          <w:rFonts w:ascii="Arial" w:hAnsi="Arial" w:hint="eastAsia"/>
          <w:kern w:val="2"/>
          <w:sz w:val="21"/>
        </w:rPr>
        <w:t>项目为</w:t>
      </w:r>
      <w:r w:rsidRPr="00783C56">
        <w:rPr>
          <w:rFonts w:ascii="Arial" w:hAnsi="Arial" w:hint="eastAsia"/>
          <w:kern w:val="2"/>
          <w:sz w:val="21"/>
        </w:rPr>
        <w:t>地上</w:t>
      </w:r>
      <w:r w:rsidR="00995E48" w:rsidRPr="00783C56">
        <w:rPr>
          <w:rFonts w:ascii="Arial" w:hAnsi="Arial"/>
          <w:kern w:val="2"/>
          <w:sz w:val="21"/>
        </w:rPr>
        <w:t>5</w:t>
      </w:r>
      <w:r w:rsidRPr="00783C56">
        <w:rPr>
          <w:rFonts w:ascii="Arial" w:hAnsi="Arial" w:hint="eastAsia"/>
          <w:kern w:val="2"/>
          <w:sz w:val="21"/>
        </w:rPr>
        <w:t>层、地下</w:t>
      </w:r>
      <w:r w:rsidR="00AE104A" w:rsidRPr="00783C56">
        <w:rPr>
          <w:rFonts w:ascii="Arial" w:hAnsi="Arial"/>
          <w:kern w:val="2"/>
          <w:sz w:val="21"/>
        </w:rPr>
        <w:t>3</w:t>
      </w:r>
      <w:r w:rsidR="00E935F9" w:rsidRPr="00783C56">
        <w:rPr>
          <w:rFonts w:ascii="Arial" w:hAnsi="Arial" w:hint="eastAsia"/>
          <w:kern w:val="2"/>
          <w:sz w:val="21"/>
        </w:rPr>
        <w:t>层的钢筋混凝土</w:t>
      </w:r>
      <w:r w:rsidRPr="00783C56">
        <w:rPr>
          <w:rFonts w:ascii="Arial" w:hAnsi="Arial" w:hint="eastAsia"/>
          <w:kern w:val="2"/>
          <w:sz w:val="21"/>
        </w:rPr>
        <w:t>结构</w:t>
      </w:r>
      <w:r w:rsidR="00E935F9" w:rsidRPr="00783C56">
        <w:rPr>
          <w:rFonts w:ascii="Arial" w:hAnsi="Arial" w:hint="eastAsia"/>
          <w:kern w:val="2"/>
          <w:sz w:val="21"/>
        </w:rPr>
        <w:t>的</w:t>
      </w:r>
      <w:r w:rsidRPr="00783C56">
        <w:rPr>
          <w:rFonts w:ascii="Arial" w:hAnsi="Arial" w:hint="eastAsia"/>
          <w:kern w:val="2"/>
          <w:sz w:val="21"/>
        </w:rPr>
        <w:t>建筑物</w:t>
      </w:r>
      <w:r w:rsidRPr="00783C56">
        <w:rPr>
          <w:rFonts w:ascii="Arial" w:hAnsi="Arial" w:hint="eastAsia"/>
          <w:bCs/>
          <w:sz w:val="21"/>
        </w:rPr>
        <w:t>。</w:t>
      </w:r>
      <w:r w:rsidRPr="00783C56">
        <w:rPr>
          <w:rFonts w:ascii="Arial" w:hAnsi="Arial" w:hint="eastAsia"/>
          <w:kern w:val="2"/>
          <w:sz w:val="21"/>
        </w:rPr>
        <w:t>紧邻城市</w:t>
      </w:r>
      <w:r w:rsidR="00684E9F" w:rsidRPr="00783C56">
        <w:rPr>
          <w:rFonts w:ascii="Arial" w:hAnsi="Arial" w:hint="eastAsia"/>
          <w:kern w:val="2"/>
          <w:sz w:val="21"/>
        </w:rPr>
        <w:t>主</w:t>
      </w:r>
      <w:r w:rsidR="00144FCB" w:rsidRPr="00783C56">
        <w:rPr>
          <w:rFonts w:ascii="Arial" w:hAnsi="Arial" w:hint="eastAsia"/>
          <w:kern w:val="2"/>
          <w:sz w:val="21"/>
        </w:rPr>
        <w:t>干道</w:t>
      </w:r>
      <w:r w:rsidRPr="00783C56">
        <w:rPr>
          <w:rFonts w:ascii="Arial" w:hAnsi="Arial" w:hint="eastAsia"/>
          <w:kern w:val="2"/>
          <w:sz w:val="21"/>
        </w:rPr>
        <w:t>——</w:t>
      </w:r>
      <w:r w:rsidR="00AE104A" w:rsidRPr="00783C56">
        <w:rPr>
          <w:rFonts w:ascii="Arial" w:hAnsi="Arial" w:hint="eastAsia"/>
          <w:kern w:val="2"/>
          <w:sz w:val="21"/>
        </w:rPr>
        <w:t>新东路</w:t>
      </w:r>
      <w:r w:rsidRPr="00783C56">
        <w:rPr>
          <w:rFonts w:ascii="Arial" w:hAnsi="Arial" w:hint="eastAsia"/>
          <w:kern w:val="2"/>
          <w:sz w:val="21"/>
        </w:rPr>
        <w:t>。</w:t>
      </w:r>
      <w:r w:rsidR="00144FCB" w:rsidRPr="00783C56">
        <w:rPr>
          <w:rFonts w:ascii="Arial" w:hAnsi="Arial" w:hint="eastAsia"/>
          <w:kern w:val="2"/>
          <w:sz w:val="21"/>
        </w:rPr>
        <w:t>本次评估的</w:t>
      </w:r>
      <w:r w:rsidRPr="00783C56">
        <w:rPr>
          <w:rFonts w:ascii="Arial" w:hAnsi="Arial" w:hint="eastAsia"/>
          <w:kern w:val="2"/>
          <w:sz w:val="21"/>
        </w:rPr>
        <w:t>估价对象</w:t>
      </w:r>
      <w:r w:rsidR="00144FCB" w:rsidRPr="00783C56">
        <w:rPr>
          <w:rFonts w:ascii="Arial" w:hAnsi="Arial" w:hint="eastAsia"/>
          <w:kern w:val="2"/>
          <w:sz w:val="21"/>
        </w:rPr>
        <w:t>内部装修情况为简单装修</w:t>
      </w:r>
      <w:r w:rsidRPr="00783C56">
        <w:rPr>
          <w:rFonts w:ascii="Arial" w:hAnsi="Arial" w:hint="eastAsia"/>
          <w:kern w:val="2"/>
          <w:sz w:val="21"/>
        </w:rPr>
        <w:t>。根据评估专业人员实地查勘，估价对象房屋维护情况</w:t>
      </w:r>
      <w:r w:rsidR="00144FCB" w:rsidRPr="00783C56">
        <w:rPr>
          <w:rFonts w:ascii="Arial" w:hAnsi="Arial" w:hint="eastAsia"/>
          <w:kern w:val="2"/>
          <w:sz w:val="21"/>
        </w:rPr>
        <w:t>较好</w:t>
      </w:r>
      <w:r w:rsidRPr="00783C56">
        <w:rPr>
          <w:rFonts w:ascii="Arial" w:hAnsi="Arial" w:hint="eastAsia"/>
          <w:kern w:val="2"/>
          <w:sz w:val="21"/>
        </w:rPr>
        <w:t>。</w:t>
      </w:r>
      <w:r w:rsidR="00985867">
        <w:rPr>
          <w:rFonts w:ascii="Arial" w:hAnsi="Arial" w:hint="eastAsia"/>
          <w:kern w:val="2"/>
          <w:sz w:val="21"/>
        </w:rPr>
        <w:t>估价对象基础设施较完善，</w:t>
      </w:r>
      <w:commentRangeStart w:id="30"/>
      <w:r w:rsidR="00985867">
        <w:rPr>
          <w:rFonts w:ascii="Arial" w:hAnsi="Arial" w:hint="eastAsia"/>
          <w:kern w:val="2"/>
          <w:sz w:val="21"/>
        </w:rPr>
        <w:t>为“五通”（</w:t>
      </w:r>
      <w:r w:rsidR="00985867" w:rsidRPr="00783C56">
        <w:rPr>
          <w:rFonts w:ascii="Arial" w:hAnsi="Arial" w:hint="eastAsia"/>
          <w:kern w:val="2"/>
          <w:sz w:val="21"/>
        </w:rPr>
        <w:t>即通路、通电、通讯、通上水、通下水</w:t>
      </w:r>
      <w:r w:rsidR="00985867">
        <w:rPr>
          <w:rFonts w:ascii="Arial" w:hAnsi="Arial" w:hint="eastAsia"/>
          <w:kern w:val="2"/>
          <w:sz w:val="21"/>
        </w:rPr>
        <w:t>）。</w:t>
      </w:r>
      <w:commentRangeEnd w:id="30"/>
      <w:r w:rsidR="00AA6A73">
        <w:rPr>
          <w:rStyle w:val="af3"/>
        </w:rPr>
        <w:commentReference w:id="30"/>
      </w:r>
    </w:p>
    <w:p w14:paraId="08FCFFB9" w14:textId="176D5D2D" w:rsidR="00F14655" w:rsidRPr="00F94577" w:rsidRDefault="00F14655" w:rsidP="00F94577">
      <w:pPr>
        <w:spacing w:before="0" w:after="0" w:line="480" w:lineRule="auto"/>
        <w:ind w:firstLineChars="200" w:firstLine="420"/>
        <w:jc w:val="both"/>
        <w:rPr>
          <w:rFonts w:ascii="Arial" w:hAnsi="Arial"/>
          <w:kern w:val="2"/>
          <w:sz w:val="21"/>
        </w:rPr>
      </w:pPr>
    </w:p>
    <w:p w14:paraId="6CEB18F9" w14:textId="77777777" w:rsidR="00192FCF" w:rsidRPr="00783C56" w:rsidRDefault="00192FCF" w:rsidP="00F94577">
      <w:pPr>
        <w:spacing w:before="0" w:after="0" w:line="480" w:lineRule="auto"/>
        <w:ind w:firstLineChars="200" w:firstLine="420"/>
        <w:jc w:val="both"/>
        <w:rPr>
          <w:rFonts w:ascii="Arial" w:hAnsi="Arial"/>
          <w:bCs/>
          <w:sz w:val="21"/>
        </w:rPr>
      </w:pPr>
    </w:p>
    <w:p w14:paraId="1229EE36" w14:textId="77777777" w:rsidR="00F14655" w:rsidRPr="00783C56" w:rsidRDefault="00F14655">
      <w:pPr>
        <w:pStyle w:val="2"/>
        <w:numPr>
          <w:ilvl w:val="0"/>
          <w:numId w:val="0"/>
        </w:numPr>
        <w:tabs>
          <w:tab w:val="left" w:pos="360"/>
        </w:tabs>
        <w:spacing w:before="0" w:after="0" w:line="480" w:lineRule="auto"/>
        <w:rPr>
          <w:rFonts w:eastAsia="宋体" w:cs="Arial"/>
          <w:kern w:val="2"/>
          <w:sz w:val="21"/>
          <w:szCs w:val="21"/>
        </w:rPr>
      </w:pPr>
      <w:bookmarkStart w:id="31" w:name="_Toc438628355"/>
      <w:bookmarkStart w:id="32" w:name="_Toc29379157"/>
      <w:r w:rsidRPr="00783C56">
        <w:rPr>
          <w:rFonts w:eastAsia="宋体" w:cs="Arial" w:hint="eastAsia"/>
          <w:kern w:val="2"/>
          <w:sz w:val="21"/>
          <w:szCs w:val="21"/>
        </w:rPr>
        <w:t>五、价值时点</w:t>
      </w:r>
      <w:bookmarkEnd w:id="31"/>
      <w:bookmarkEnd w:id="32"/>
    </w:p>
    <w:p w14:paraId="6DA45ADE" w14:textId="77777777" w:rsidR="00F14655" w:rsidRPr="00783C56" w:rsidRDefault="00222AF9">
      <w:pPr>
        <w:spacing w:line="480" w:lineRule="auto"/>
        <w:ind w:firstLineChars="200" w:firstLine="420"/>
        <w:rPr>
          <w:rFonts w:ascii="Arial" w:hAnsi="Arial"/>
          <w:kern w:val="2"/>
          <w:sz w:val="21"/>
        </w:rPr>
      </w:pPr>
      <w:r>
        <w:rPr>
          <w:rFonts w:ascii="Arial" w:hAnsi="Arial"/>
          <w:kern w:val="2"/>
          <w:sz w:val="21"/>
        </w:rPr>
        <w:t>2024</w:t>
      </w:r>
      <w:r>
        <w:rPr>
          <w:rFonts w:ascii="Arial" w:hAnsi="Arial"/>
          <w:kern w:val="2"/>
          <w:sz w:val="21"/>
        </w:rPr>
        <w:t>年</w:t>
      </w:r>
      <w:r>
        <w:rPr>
          <w:rFonts w:ascii="Arial" w:hAnsi="Arial"/>
          <w:kern w:val="2"/>
          <w:sz w:val="21"/>
        </w:rPr>
        <w:t>6</w:t>
      </w:r>
      <w:r>
        <w:rPr>
          <w:rFonts w:ascii="Arial" w:hAnsi="Arial"/>
          <w:kern w:val="2"/>
          <w:sz w:val="21"/>
        </w:rPr>
        <w:t>月</w:t>
      </w:r>
      <w:r>
        <w:rPr>
          <w:rFonts w:ascii="Arial" w:hAnsi="Arial"/>
          <w:kern w:val="2"/>
          <w:sz w:val="21"/>
        </w:rPr>
        <w:t>24</w:t>
      </w:r>
      <w:r>
        <w:rPr>
          <w:rFonts w:ascii="Arial" w:hAnsi="Arial"/>
          <w:kern w:val="2"/>
          <w:sz w:val="21"/>
        </w:rPr>
        <w:t>日</w:t>
      </w:r>
      <w:r w:rsidR="00F14655" w:rsidRPr="00783C56">
        <w:rPr>
          <w:rFonts w:ascii="Arial" w:hAnsi="Arial"/>
          <w:kern w:val="2"/>
          <w:sz w:val="21"/>
        </w:rPr>
        <w:t>（评估专业人员实地查勘之日）</w:t>
      </w:r>
    </w:p>
    <w:p w14:paraId="553EDAE7" w14:textId="77777777" w:rsidR="00F14655" w:rsidRPr="00783C56" w:rsidRDefault="00F14655">
      <w:pPr>
        <w:rPr>
          <w:rFonts w:ascii="华文楷体" w:eastAsia="华文楷体" w:hAnsi="华文楷体" w:cs="华文楷体"/>
          <w:sz w:val="28"/>
          <w:szCs w:val="28"/>
        </w:rPr>
      </w:pPr>
    </w:p>
    <w:p w14:paraId="6760AB41" w14:textId="77777777" w:rsidR="00F14655" w:rsidRPr="00783C56" w:rsidRDefault="00F14655">
      <w:pPr>
        <w:pStyle w:val="2"/>
        <w:numPr>
          <w:ilvl w:val="0"/>
          <w:numId w:val="0"/>
        </w:numPr>
        <w:tabs>
          <w:tab w:val="left" w:pos="360"/>
        </w:tabs>
        <w:spacing w:before="0" w:after="0" w:line="480" w:lineRule="auto"/>
        <w:rPr>
          <w:rFonts w:eastAsia="宋体" w:cs="Arial"/>
          <w:kern w:val="2"/>
          <w:sz w:val="21"/>
          <w:szCs w:val="21"/>
        </w:rPr>
      </w:pPr>
      <w:bookmarkStart w:id="33" w:name="_Toc438628356"/>
      <w:bookmarkStart w:id="34" w:name="_Toc29379158"/>
      <w:r w:rsidRPr="00783C56">
        <w:rPr>
          <w:rFonts w:eastAsia="宋体" w:cs="Arial" w:hint="eastAsia"/>
          <w:kern w:val="2"/>
          <w:sz w:val="21"/>
          <w:szCs w:val="21"/>
        </w:rPr>
        <w:lastRenderedPageBreak/>
        <w:t>六、价值类型</w:t>
      </w:r>
      <w:bookmarkEnd w:id="33"/>
      <w:bookmarkEnd w:id="34"/>
    </w:p>
    <w:p w14:paraId="0296C691" w14:textId="77777777" w:rsidR="00F14655" w:rsidRPr="00783C56" w:rsidRDefault="00F14655">
      <w:pPr>
        <w:spacing w:line="480" w:lineRule="auto"/>
        <w:ind w:firstLineChars="200" w:firstLine="420"/>
        <w:jc w:val="both"/>
        <w:rPr>
          <w:rFonts w:ascii="Arial" w:hAnsi="Arial"/>
          <w:kern w:val="2"/>
          <w:sz w:val="21"/>
        </w:rPr>
      </w:pPr>
      <w:r w:rsidRPr="00783C56">
        <w:rPr>
          <w:rFonts w:ascii="Arial" w:hAnsi="Arial" w:hint="eastAsia"/>
          <w:kern w:val="2"/>
          <w:sz w:val="21"/>
        </w:rPr>
        <w:t>根据房地产估价规范、国家现行有关标准规定和项目的具体要求，本次评估采用的是市场价值标准。</w:t>
      </w:r>
      <w:r w:rsidRPr="00783C56">
        <w:rPr>
          <w:rFonts w:ascii="Arial" w:hAnsi="Arial"/>
          <w:kern w:val="2"/>
          <w:sz w:val="21"/>
        </w:rPr>
        <w:t>根据</w:t>
      </w:r>
      <w:r w:rsidRPr="00783C56">
        <w:rPr>
          <w:rFonts w:ascii="Arial" w:hAnsi="Arial" w:hint="eastAsia"/>
          <w:kern w:val="2"/>
          <w:sz w:val="21"/>
        </w:rPr>
        <w:t>《房地产估价基本术语标准》</w:t>
      </w:r>
      <w:r w:rsidRPr="00783C56">
        <w:rPr>
          <w:rFonts w:ascii="Arial" w:hAnsi="Arial" w:hint="eastAsia"/>
          <w:kern w:val="2"/>
          <w:sz w:val="21"/>
        </w:rPr>
        <w:t>[GB/T50899-2013]</w:t>
      </w:r>
      <w:r w:rsidRPr="00783C56">
        <w:rPr>
          <w:rFonts w:ascii="Arial" w:hAnsi="Arial" w:hint="eastAsia"/>
          <w:kern w:val="2"/>
          <w:sz w:val="21"/>
        </w:rPr>
        <w:t>，</w:t>
      </w:r>
      <w:r w:rsidRPr="00783C56">
        <w:rPr>
          <w:rFonts w:ascii="Arial" w:hAnsi="Arial"/>
          <w:kern w:val="2"/>
          <w:sz w:val="21"/>
        </w:rPr>
        <w:t>市场价值是经适当营销后，由熟悉情况、谨慎行事且不受强迫的交易双方，以公平交易方式在价值时点自愿进行交易的金额</w:t>
      </w:r>
      <w:r w:rsidRPr="00783C56">
        <w:rPr>
          <w:rFonts w:ascii="Arial" w:hAnsi="Arial" w:hint="eastAsia"/>
          <w:kern w:val="2"/>
          <w:sz w:val="21"/>
        </w:rPr>
        <w:t>。</w:t>
      </w:r>
    </w:p>
    <w:p w14:paraId="6D4C5601" w14:textId="77777777" w:rsidR="00F14655" w:rsidRPr="00783C56" w:rsidRDefault="00144FCB">
      <w:pPr>
        <w:spacing w:line="480" w:lineRule="auto"/>
        <w:ind w:firstLineChars="200" w:firstLine="420"/>
        <w:jc w:val="both"/>
        <w:rPr>
          <w:rFonts w:ascii="楷体_GB2312" w:eastAsia="楷体_GB2312"/>
          <w:sz w:val="28"/>
        </w:rPr>
      </w:pPr>
      <w:r w:rsidRPr="00783C56">
        <w:rPr>
          <w:rFonts w:ascii="Arial" w:hAnsi="Arial" w:hint="eastAsia"/>
          <w:bCs/>
          <w:sz w:val="21"/>
        </w:rPr>
        <w:t>本次估价的“</w:t>
      </w:r>
      <w:r w:rsidRPr="00783C56">
        <w:rPr>
          <w:rFonts w:ascii="Arial" w:hAnsi="Arial" w:cs="Arial" w:hint="eastAsia"/>
          <w:sz w:val="21"/>
          <w:szCs w:val="21"/>
        </w:rPr>
        <w:t>房地产市场租金水平</w:t>
      </w:r>
      <w:r w:rsidRPr="00783C56">
        <w:rPr>
          <w:rFonts w:ascii="Arial" w:hAnsi="Arial" w:hint="eastAsia"/>
          <w:bCs/>
          <w:sz w:val="21"/>
        </w:rPr>
        <w:t>”是指在正常市场情况下，在价值时点</w:t>
      </w:r>
      <w:r w:rsidR="00222AF9">
        <w:rPr>
          <w:rFonts w:ascii="Arial" w:hAnsi="Arial" w:cs="Arial" w:hint="eastAsia"/>
          <w:sz w:val="21"/>
          <w:szCs w:val="21"/>
        </w:rPr>
        <w:t>2024</w:t>
      </w:r>
      <w:r w:rsidR="00222AF9">
        <w:rPr>
          <w:rFonts w:ascii="Arial" w:hAnsi="Arial" w:cs="Arial" w:hint="eastAsia"/>
          <w:sz w:val="21"/>
          <w:szCs w:val="21"/>
        </w:rPr>
        <w:t>年</w:t>
      </w:r>
      <w:r w:rsidR="00222AF9">
        <w:rPr>
          <w:rFonts w:ascii="Arial" w:hAnsi="Arial" w:cs="Arial" w:hint="eastAsia"/>
          <w:sz w:val="21"/>
          <w:szCs w:val="21"/>
        </w:rPr>
        <w:t>6</w:t>
      </w:r>
      <w:r w:rsidR="00222AF9">
        <w:rPr>
          <w:rFonts w:ascii="Arial" w:hAnsi="Arial" w:cs="Arial" w:hint="eastAsia"/>
          <w:sz w:val="21"/>
          <w:szCs w:val="21"/>
        </w:rPr>
        <w:t>月</w:t>
      </w:r>
      <w:r w:rsidR="00222AF9">
        <w:rPr>
          <w:rFonts w:ascii="Arial" w:hAnsi="Arial" w:cs="Arial" w:hint="eastAsia"/>
          <w:sz w:val="21"/>
          <w:szCs w:val="21"/>
        </w:rPr>
        <w:t>24</w:t>
      </w:r>
      <w:r w:rsidR="00222AF9">
        <w:rPr>
          <w:rFonts w:ascii="Arial" w:hAnsi="Arial" w:cs="Arial" w:hint="eastAsia"/>
          <w:sz w:val="21"/>
          <w:szCs w:val="21"/>
        </w:rPr>
        <w:t>日</w:t>
      </w:r>
      <w:r w:rsidRPr="00783C56">
        <w:rPr>
          <w:rFonts w:ascii="Arial" w:hAnsi="Arial" w:hint="eastAsia"/>
          <w:bCs/>
          <w:sz w:val="21"/>
        </w:rPr>
        <w:t>，估价对象用途为商业</w:t>
      </w:r>
      <w:r w:rsidRPr="00783C56">
        <w:rPr>
          <w:rFonts w:ascii="Arial" w:hAnsi="Arial" w:cs="Arial" w:hint="eastAsia"/>
          <w:sz w:val="21"/>
          <w:szCs w:val="21"/>
        </w:rPr>
        <w:t>，</w:t>
      </w:r>
      <w:r w:rsidRPr="00783C56">
        <w:rPr>
          <w:rFonts w:ascii="Arial" w:hAnsi="Arial"/>
          <w:bCs/>
          <w:sz w:val="21"/>
        </w:rPr>
        <w:t>土地取得方式</w:t>
      </w:r>
      <w:r w:rsidRPr="00783C56">
        <w:rPr>
          <w:rFonts w:ascii="Arial" w:hAnsi="Arial" w:hint="eastAsia"/>
          <w:bCs/>
          <w:sz w:val="21"/>
        </w:rPr>
        <w:t>为出让，出让国有建设用地使用权剩余使用年限为</w:t>
      </w:r>
      <w:r w:rsidR="0035516C">
        <w:rPr>
          <w:rFonts w:ascii="Arial" w:hAnsi="Arial"/>
          <w:bCs/>
          <w:sz w:val="21"/>
        </w:rPr>
        <w:t>18.55</w:t>
      </w:r>
      <w:r w:rsidR="0035516C">
        <w:rPr>
          <w:rFonts w:ascii="Arial" w:hAnsi="Arial"/>
          <w:bCs/>
          <w:sz w:val="21"/>
        </w:rPr>
        <w:t>年</w:t>
      </w:r>
      <w:r w:rsidRPr="00783C56">
        <w:rPr>
          <w:rFonts w:ascii="Arial" w:hAnsi="Arial" w:hint="eastAsia"/>
          <w:bCs/>
          <w:sz w:val="21"/>
        </w:rPr>
        <w:t>的房地产租赁价格，</w:t>
      </w:r>
      <w:commentRangeStart w:id="35"/>
      <w:r w:rsidR="008450F8">
        <w:rPr>
          <w:rFonts w:ascii="Arial" w:hAnsi="Arial" w:hint="eastAsia"/>
          <w:bCs/>
          <w:sz w:val="21"/>
        </w:rPr>
        <w:t>包</w:t>
      </w:r>
      <w:commentRangeEnd w:id="35"/>
      <w:r w:rsidR="00AA6A73">
        <w:rPr>
          <w:rStyle w:val="af3"/>
        </w:rPr>
        <w:commentReference w:id="35"/>
      </w:r>
      <w:r w:rsidR="008450F8">
        <w:rPr>
          <w:rFonts w:ascii="Arial" w:hAnsi="Arial" w:hint="eastAsia"/>
          <w:bCs/>
          <w:sz w:val="21"/>
        </w:rPr>
        <w:t>含交易税费，</w:t>
      </w:r>
      <w:r w:rsidRPr="00783C56">
        <w:rPr>
          <w:rFonts w:ascii="Arial" w:hAnsi="Arial" w:hint="eastAsia"/>
          <w:bCs/>
          <w:sz w:val="21"/>
        </w:rPr>
        <w:t>不包含物业管理费、能源费、房地产经纪公司服务费等。</w:t>
      </w:r>
    </w:p>
    <w:p w14:paraId="248C6073" w14:textId="77777777" w:rsidR="00F14655" w:rsidRPr="00783C56" w:rsidRDefault="00F14655">
      <w:pPr>
        <w:spacing w:line="480" w:lineRule="auto"/>
        <w:ind w:firstLine="570"/>
        <w:jc w:val="both"/>
        <w:rPr>
          <w:rFonts w:ascii="楷体_GB2312" w:eastAsia="楷体_GB2312"/>
          <w:sz w:val="28"/>
        </w:rPr>
      </w:pPr>
    </w:p>
    <w:p w14:paraId="385CDE8A" w14:textId="77777777" w:rsidR="00F14655" w:rsidRPr="00783C56" w:rsidRDefault="00F14655">
      <w:pPr>
        <w:pStyle w:val="2"/>
        <w:numPr>
          <w:ilvl w:val="0"/>
          <w:numId w:val="0"/>
        </w:numPr>
        <w:tabs>
          <w:tab w:val="left" w:pos="360"/>
        </w:tabs>
        <w:spacing w:before="0" w:after="0" w:line="480" w:lineRule="auto"/>
        <w:rPr>
          <w:rFonts w:eastAsia="宋体" w:cs="Arial"/>
          <w:kern w:val="2"/>
          <w:sz w:val="21"/>
          <w:szCs w:val="21"/>
        </w:rPr>
      </w:pPr>
      <w:bookmarkStart w:id="36" w:name="_Toc29379159"/>
      <w:r w:rsidRPr="00783C56">
        <w:rPr>
          <w:rFonts w:eastAsia="宋体" w:cs="Arial" w:hint="eastAsia"/>
          <w:kern w:val="2"/>
          <w:sz w:val="21"/>
          <w:szCs w:val="21"/>
        </w:rPr>
        <w:t>七、估价原则</w:t>
      </w:r>
      <w:bookmarkEnd w:id="36"/>
    </w:p>
    <w:p w14:paraId="5DD227E7" w14:textId="77777777" w:rsidR="00F14655" w:rsidRPr="00783C56" w:rsidRDefault="00F14655">
      <w:pPr>
        <w:spacing w:line="480" w:lineRule="auto"/>
        <w:ind w:firstLineChars="200" w:firstLine="420"/>
        <w:jc w:val="both"/>
        <w:rPr>
          <w:rFonts w:ascii="Arial" w:hAnsi="Arial"/>
          <w:kern w:val="2"/>
          <w:sz w:val="21"/>
        </w:rPr>
      </w:pPr>
      <w:r w:rsidRPr="00783C56">
        <w:rPr>
          <w:rFonts w:ascii="Arial" w:hAnsi="Arial" w:hint="eastAsia"/>
          <w:kern w:val="2"/>
          <w:sz w:val="21"/>
        </w:rPr>
        <w:t>我们在本次估价时遵循了以下原则：</w:t>
      </w:r>
    </w:p>
    <w:p w14:paraId="6251A59A" w14:textId="77777777" w:rsidR="00F14655" w:rsidRPr="00783C56" w:rsidRDefault="00F14655">
      <w:pPr>
        <w:spacing w:line="480" w:lineRule="auto"/>
        <w:jc w:val="both"/>
        <w:rPr>
          <w:rFonts w:ascii="Arial" w:hAnsi="Arial"/>
          <w:kern w:val="2"/>
          <w:sz w:val="21"/>
        </w:rPr>
      </w:pPr>
      <w:r w:rsidRPr="00783C56">
        <w:rPr>
          <w:rFonts w:ascii="Arial" w:hAnsi="Arial" w:hint="eastAsia"/>
          <w:b/>
          <w:kern w:val="2"/>
          <w:sz w:val="21"/>
          <w:szCs w:val="21"/>
        </w:rPr>
        <w:t>（一）独立、客观、公正原则</w:t>
      </w:r>
    </w:p>
    <w:p w14:paraId="714AF93B" w14:textId="77777777" w:rsidR="00F14655" w:rsidRPr="00783C56" w:rsidRDefault="00F14655">
      <w:pPr>
        <w:spacing w:line="480" w:lineRule="auto"/>
        <w:ind w:firstLineChars="200" w:firstLine="420"/>
        <w:jc w:val="both"/>
        <w:rPr>
          <w:rFonts w:ascii="Arial" w:hAnsi="Arial"/>
          <w:kern w:val="2"/>
          <w:sz w:val="21"/>
        </w:rPr>
      </w:pPr>
      <w:r w:rsidRPr="00783C56">
        <w:rPr>
          <w:rFonts w:ascii="Arial" w:hAnsi="Arial" w:hint="eastAsia"/>
          <w:kern w:val="2"/>
          <w:sz w:val="21"/>
        </w:rPr>
        <w:t>独立、客观、公正原则要求评估专业人员站在中立的立场上，评估出对各方当事人来说均是公平合理的价格。独立、客观、公正原则是房地产估价的基本原则，也是房地产市场价值估价中的最高行为准则。</w:t>
      </w:r>
    </w:p>
    <w:p w14:paraId="6448490A" w14:textId="77777777" w:rsidR="00F14655" w:rsidRPr="00783C56" w:rsidRDefault="00F14655">
      <w:pPr>
        <w:spacing w:line="480" w:lineRule="auto"/>
        <w:jc w:val="both"/>
        <w:rPr>
          <w:rFonts w:ascii="Arial" w:hAnsi="Arial"/>
          <w:kern w:val="2"/>
          <w:sz w:val="21"/>
          <w:highlight w:val="yellow"/>
        </w:rPr>
      </w:pPr>
      <w:r w:rsidRPr="00783C56">
        <w:rPr>
          <w:rFonts w:ascii="Arial" w:hAnsi="Arial" w:hint="eastAsia"/>
          <w:b/>
          <w:kern w:val="2"/>
          <w:sz w:val="21"/>
          <w:szCs w:val="21"/>
        </w:rPr>
        <w:t>（二）合法原则</w:t>
      </w:r>
    </w:p>
    <w:p w14:paraId="4426E12B" w14:textId="77777777" w:rsidR="00F14655" w:rsidRPr="00783C56" w:rsidRDefault="00F14655">
      <w:pPr>
        <w:spacing w:line="480" w:lineRule="auto"/>
        <w:ind w:firstLineChars="200" w:firstLine="420"/>
        <w:jc w:val="both"/>
        <w:rPr>
          <w:rFonts w:ascii="Arial" w:hAnsi="Arial"/>
          <w:kern w:val="2"/>
          <w:sz w:val="21"/>
        </w:rPr>
      </w:pPr>
      <w:r w:rsidRPr="00783C56">
        <w:rPr>
          <w:rFonts w:ascii="Arial" w:hAnsi="Arial"/>
          <w:kern w:val="2"/>
          <w:sz w:val="21"/>
        </w:rPr>
        <w:t>房地产估价遵循合法原则，</w:t>
      </w:r>
      <w:r w:rsidRPr="00783C56">
        <w:rPr>
          <w:rFonts w:ascii="Arial" w:hAnsi="Arial" w:hint="eastAsia"/>
          <w:kern w:val="2"/>
          <w:sz w:val="21"/>
        </w:rPr>
        <w:t>应当</w:t>
      </w:r>
      <w:r w:rsidRPr="00783C56">
        <w:rPr>
          <w:rFonts w:ascii="Arial" w:hAnsi="Arial"/>
          <w:kern w:val="2"/>
          <w:sz w:val="21"/>
        </w:rPr>
        <w:t>以估价对象的</w:t>
      </w:r>
      <w:r w:rsidRPr="00783C56">
        <w:rPr>
          <w:rFonts w:ascii="Arial" w:hAnsi="Arial" w:hint="eastAsia"/>
          <w:kern w:val="2"/>
          <w:sz w:val="21"/>
        </w:rPr>
        <w:t>合法产权、</w:t>
      </w:r>
      <w:r w:rsidRPr="00783C56">
        <w:rPr>
          <w:rFonts w:ascii="Arial" w:hAnsi="Arial"/>
          <w:kern w:val="2"/>
          <w:sz w:val="21"/>
        </w:rPr>
        <w:t>合法使用、合法交易为前提进行。</w:t>
      </w:r>
    </w:p>
    <w:p w14:paraId="229914FA" w14:textId="77777777" w:rsidR="00F14655" w:rsidRPr="00783C56" w:rsidRDefault="00F14655">
      <w:pPr>
        <w:spacing w:line="480" w:lineRule="auto"/>
        <w:ind w:firstLineChars="200" w:firstLine="420"/>
        <w:jc w:val="both"/>
        <w:rPr>
          <w:rFonts w:ascii="Arial" w:hAnsi="Arial"/>
          <w:kern w:val="2"/>
          <w:sz w:val="21"/>
        </w:rPr>
      </w:pPr>
      <w:r w:rsidRPr="00783C56">
        <w:rPr>
          <w:rFonts w:ascii="Arial" w:hAnsi="Arial" w:hint="eastAsia"/>
          <w:kern w:val="2"/>
          <w:sz w:val="21"/>
        </w:rPr>
        <w:t>估价对象</w:t>
      </w:r>
      <w:r w:rsidRPr="00783C56">
        <w:rPr>
          <w:rFonts w:ascii="Arial" w:hAnsi="Arial"/>
          <w:kern w:val="2"/>
          <w:sz w:val="21"/>
        </w:rPr>
        <w:t>在价值时点具有合法的产权</w:t>
      </w:r>
      <w:r w:rsidRPr="00783C56">
        <w:rPr>
          <w:rFonts w:ascii="Arial" w:hAnsi="Arial" w:hint="eastAsia"/>
          <w:kern w:val="2"/>
          <w:sz w:val="21"/>
        </w:rPr>
        <w:t>且用途合法</w:t>
      </w:r>
      <w:r w:rsidRPr="00783C56">
        <w:rPr>
          <w:rFonts w:ascii="Arial" w:hAnsi="Arial"/>
          <w:kern w:val="2"/>
          <w:sz w:val="21"/>
        </w:rPr>
        <w:t>。</w:t>
      </w:r>
      <w:r w:rsidRPr="00783C56">
        <w:rPr>
          <w:rFonts w:ascii="Arial" w:hAnsi="Arial" w:hint="eastAsia"/>
          <w:kern w:val="2"/>
          <w:sz w:val="21"/>
        </w:rPr>
        <w:t>估价对象已取得</w:t>
      </w:r>
      <w:r w:rsidR="00351635">
        <w:rPr>
          <w:rFonts w:ascii="Arial" w:hAnsi="Arial" w:hint="eastAsia"/>
          <w:bCs/>
          <w:sz w:val="21"/>
        </w:rPr>
        <w:t>《房屋所有权证》</w:t>
      </w:r>
      <w:r w:rsidR="00351635">
        <w:rPr>
          <w:rFonts w:ascii="Arial" w:hAnsi="Arial" w:hint="eastAsia"/>
          <w:bCs/>
          <w:sz w:val="21"/>
        </w:rPr>
        <w:t>[X</w:t>
      </w:r>
      <w:proofErr w:type="gramStart"/>
      <w:r w:rsidR="00351635">
        <w:rPr>
          <w:rFonts w:ascii="Arial" w:hAnsi="Arial" w:hint="eastAsia"/>
          <w:bCs/>
          <w:sz w:val="21"/>
        </w:rPr>
        <w:t>京房权证朝字</w:t>
      </w:r>
      <w:proofErr w:type="gramEnd"/>
      <w:r w:rsidR="00351635">
        <w:rPr>
          <w:rFonts w:ascii="Arial" w:hAnsi="Arial" w:hint="eastAsia"/>
          <w:bCs/>
          <w:sz w:val="21"/>
        </w:rPr>
        <w:t>第</w:t>
      </w:r>
      <w:r w:rsidR="00351635">
        <w:rPr>
          <w:rFonts w:ascii="Arial" w:hAnsi="Arial" w:hint="eastAsia"/>
          <w:bCs/>
          <w:sz w:val="21"/>
        </w:rPr>
        <w:t>1053180</w:t>
      </w:r>
      <w:r w:rsidR="00351635">
        <w:rPr>
          <w:rFonts w:ascii="Arial" w:hAnsi="Arial" w:hint="eastAsia"/>
          <w:bCs/>
          <w:sz w:val="21"/>
        </w:rPr>
        <w:t>号</w:t>
      </w:r>
      <w:r w:rsidR="00351635">
        <w:rPr>
          <w:rFonts w:ascii="Arial" w:hAnsi="Arial" w:hint="eastAsia"/>
          <w:bCs/>
          <w:sz w:val="21"/>
        </w:rPr>
        <w:t>]</w:t>
      </w:r>
      <w:r w:rsidRPr="00783C56">
        <w:rPr>
          <w:rFonts w:ascii="Arial" w:hAnsi="Arial"/>
          <w:kern w:val="2"/>
          <w:sz w:val="21"/>
        </w:rPr>
        <w:t>。</w:t>
      </w:r>
    </w:p>
    <w:p w14:paraId="65C672F1" w14:textId="77777777" w:rsidR="00F14655" w:rsidRPr="00783C56" w:rsidRDefault="00F14655">
      <w:pPr>
        <w:spacing w:line="480" w:lineRule="auto"/>
        <w:jc w:val="both"/>
        <w:outlineLvl w:val="0"/>
        <w:rPr>
          <w:rFonts w:ascii="楷体_GB2312" w:eastAsia="楷体_GB2312"/>
          <w:sz w:val="28"/>
        </w:rPr>
      </w:pPr>
      <w:r w:rsidRPr="00783C56">
        <w:rPr>
          <w:rFonts w:ascii="Arial" w:hAnsi="Arial" w:hint="eastAsia"/>
          <w:b/>
          <w:kern w:val="2"/>
          <w:sz w:val="21"/>
          <w:szCs w:val="21"/>
        </w:rPr>
        <w:t>（三）最高</w:t>
      </w:r>
      <w:proofErr w:type="gramStart"/>
      <w:r w:rsidRPr="00783C56">
        <w:rPr>
          <w:rFonts w:ascii="Arial" w:hAnsi="Arial" w:hint="eastAsia"/>
          <w:b/>
          <w:kern w:val="2"/>
          <w:sz w:val="21"/>
          <w:szCs w:val="21"/>
        </w:rPr>
        <w:t>最佳利用</w:t>
      </w:r>
      <w:proofErr w:type="gramEnd"/>
      <w:r w:rsidRPr="00783C56">
        <w:rPr>
          <w:rFonts w:ascii="Arial" w:hAnsi="Arial" w:hint="eastAsia"/>
          <w:b/>
          <w:kern w:val="2"/>
          <w:sz w:val="21"/>
          <w:szCs w:val="21"/>
        </w:rPr>
        <w:t>原则</w:t>
      </w:r>
    </w:p>
    <w:p w14:paraId="09346344" w14:textId="77777777" w:rsidR="00F14655" w:rsidRPr="00783C56" w:rsidRDefault="00F14655">
      <w:pPr>
        <w:spacing w:line="480" w:lineRule="auto"/>
        <w:ind w:firstLineChars="200" w:firstLine="420"/>
        <w:jc w:val="both"/>
        <w:rPr>
          <w:rFonts w:ascii="楷体_GB2312" w:eastAsia="楷体_GB2312"/>
          <w:sz w:val="28"/>
        </w:rPr>
      </w:pPr>
      <w:r w:rsidRPr="00783C56">
        <w:rPr>
          <w:rFonts w:ascii="Arial" w:hAnsi="Arial"/>
          <w:kern w:val="2"/>
          <w:sz w:val="21"/>
        </w:rPr>
        <w:t>由于房地产具有用途的多样性，不同的利用方式能为权利人带来不同的收益，且房地产权利人都期望从其占有的房地产上获得更多的收益，并以能满足这一目的为确定房地产利用方式的依据。所以，最高</w:t>
      </w:r>
      <w:proofErr w:type="gramStart"/>
      <w:r w:rsidRPr="00783C56">
        <w:rPr>
          <w:rFonts w:ascii="Arial" w:hAnsi="Arial"/>
          <w:kern w:val="2"/>
          <w:sz w:val="21"/>
        </w:rPr>
        <w:t>最佳利用</w:t>
      </w:r>
      <w:proofErr w:type="gramEnd"/>
      <w:r w:rsidRPr="00783C56">
        <w:rPr>
          <w:rFonts w:ascii="Arial" w:hAnsi="Arial"/>
          <w:kern w:val="2"/>
          <w:sz w:val="21"/>
        </w:rPr>
        <w:t>是在法律上可行、技术上可能、经济上可行，经过充分合理的论证，能使估价对象价值达到最大、最可能的使用。</w:t>
      </w:r>
      <w:r w:rsidRPr="00783C56">
        <w:rPr>
          <w:rFonts w:ascii="Arial" w:hAnsi="Arial" w:hint="eastAsia"/>
          <w:kern w:val="2"/>
          <w:sz w:val="21"/>
        </w:rPr>
        <w:t>本次评估设定估价对象用途为商业</w:t>
      </w:r>
      <w:r w:rsidRPr="00783C56">
        <w:rPr>
          <w:rFonts w:ascii="Arial" w:hAnsi="Arial"/>
          <w:kern w:val="2"/>
          <w:sz w:val="21"/>
        </w:rPr>
        <w:t>符合最高</w:t>
      </w:r>
      <w:proofErr w:type="gramStart"/>
      <w:r w:rsidRPr="00783C56">
        <w:rPr>
          <w:rFonts w:ascii="Arial" w:hAnsi="Arial"/>
          <w:kern w:val="2"/>
          <w:sz w:val="21"/>
        </w:rPr>
        <w:t>最佳利用</w:t>
      </w:r>
      <w:proofErr w:type="gramEnd"/>
      <w:r w:rsidRPr="00783C56">
        <w:rPr>
          <w:rFonts w:ascii="Arial" w:hAnsi="Arial"/>
          <w:kern w:val="2"/>
          <w:sz w:val="21"/>
        </w:rPr>
        <w:t>原则</w:t>
      </w:r>
      <w:r w:rsidRPr="00783C56">
        <w:rPr>
          <w:rFonts w:ascii="Arial" w:hAnsi="Arial" w:hint="eastAsia"/>
          <w:kern w:val="2"/>
          <w:sz w:val="21"/>
        </w:rPr>
        <w:t>。</w:t>
      </w:r>
    </w:p>
    <w:p w14:paraId="39D0E7C4" w14:textId="77777777" w:rsidR="00F14655" w:rsidRPr="00783C56" w:rsidRDefault="00F14655">
      <w:pPr>
        <w:spacing w:line="480" w:lineRule="auto"/>
        <w:jc w:val="both"/>
        <w:rPr>
          <w:rFonts w:ascii="Arial" w:hAnsi="Arial"/>
          <w:b/>
          <w:kern w:val="2"/>
          <w:sz w:val="21"/>
          <w:szCs w:val="21"/>
        </w:rPr>
      </w:pPr>
      <w:r w:rsidRPr="00783C56">
        <w:rPr>
          <w:rFonts w:ascii="Arial" w:hAnsi="Arial" w:hint="eastAsia"/>
          <w:b/>
          <w:kern w:val="2"/>
          <w:sz w:val="21"/>
          <w:szCs w:val="21"/>
        </w:rPr>
        <w:t>（四）替代原则</w:t>
      </w:r>
    </w:p>
    <w:p w14:paraId="1E582FA9" w14:textId="77777777" w:rsidR="00F14655" w:rsidRPr="00783C56" w:rsidRDefault="00F14655">
      <w:pPr>
        <w:spacing w:line="480" w:lineRule="auto"/>
        <w:ind w:firstLineChars="200" w:firstLine="420"/>
        <w:jc w:val="both"/>
        <w:rPr>
          <w:rFonts w:ascii="Arial" w:hAnsi="Arial"/>
          <w:kern w:val="2"/>
          <w:sz w:val="21"/>
        </w:rPr>
      </w:pPr>
      <w:r w:rsidRPr="00783C56">
        <w:rPr>
          <w:rFonts w:ascii="Arial" w:hAnsi="Arial"/>
          <w:kern w:val="2"/>
          <w:sz w:val="21"/>
        </w:rPr>
        <w:lastRenderedPageBreak/>
        <w:t>替代原则的理论依据是同一市场上相同物品具有相同市场价值的经济学原理。替代原则是保证房地产估价能够通过运用市场资料进行和完成的重要理论前提：只有承认同一市场上相同物品具有相同的市场价值，才有可能根据市场资料对估价对象进行估价。</w:t>
      </w:r>
    </w:p>
    <w:p w14:paraId="382917A0" w14:textId="77777777" w:rsidR="00F14655" w:rsidRPr="00783C56" w:rsidRDefault="00F14655">
      <w:pPr>
        <w:spacing w:line="480" w:lineRule="auto"/>
        <w:ind w:firstLineChars="200" w:firstLine="420"/>
        <w:jc w:val="both"/>
        <w:rPr>
          <w:rFonts w:ascii="Arial" w:hAnsi="Arial"/>
          <w:kern w:val="2"/>
          <w:sz w:val="21"/>
        </w:rPr>
      </w:pPr>
      <w:r w:rsidRPr="00783C56">
        <w:rPr>
          <w:rFonts w:ascii="Arial" w:hAnsi="Arial"/>
          <w:kern w:val="2"/>
          <w:sz w:val="21"/>
        </w:rPr>
        <w:t>替代原则也反映了房地产估价的基本原理和最一般的估价过程：房地产估价所要确定的估价结论是估价对象的客观合理价值。对于房地产交易目的而言，</w:t>
      </w:r>
      <w:proofErr w:type="gramStart"/>
      <w:r w:rsidRPr="00783C56">
        <w:rPr>
          <w:rFonts w:ascii="Arial" w:hAnsi="Arial"/>
          <w:kern w:val="2"/>
          <w:sz w:val="21"/>
        </w:rPr>
        <w:t>该客观</w:t>
      </w:r>
      <w:proofErr w:type="gramEnd"/>
      <w:r w:rsidRPr="00783C56">
        <w:rPr>
          <w:rFonts w:ascii="Arial" w:hAnsi="Arial"/>
          <w:kern w:val="2"/>
          <w:sz w:val="21"/>
        </w:rPr>
        <w:t>合理价值应当是在公开市场上最可能形成或者成立的价格，房地产估价就是参照公开市场上足够数量的类似房地产的近期成交价格来确定估价对象的客观合理价值的。</w:t>
      </w:r>
    </w:p>
    <w:p w14:paraId="1B7C1591" w14:textId="77777777" w:rsidR="00F14655" w:rsidRPr="00783C56" w:rsidRDefault="00F14655">
      <w:pPr>
        <w:spacing w:line="480" w:lineRule="auto"/>
        <w:jc w:val="both"/>
        <w:rPr>
          <w:rFonts w:ascii="Arial" w:hAnsi="Arial"/>
          <w:b/>
          <w:kern w:val="2"/>
          <w:sz w:val="21"/>
          <w:szCs w:val="21"/>
        </w:rPr>
      </w:pPr>
      <w:r w:rsidRPr="00783C56">
        <w:rPr>
          <w:rFonts w:ascii="Arial" w:hAnsi="Arial" w:hint="eastAsia"/>
          <w:b/>
          <w:kern w:val="2"/>
          <w:sz w:val="21"/>
          <w:szCs w:val="21"/>
        </w:rPr>
        <w:t>（五）价值时点原则</w:t>
      </w:r>
    </w:p>
    <w:p w14:paraId="0254173F" w14:textId="77777777" w:rsidR="00F14655" w:rsidRPr="00783C56" w:rsidRDefault="00F14655">
      <w:pPr>
        <w:spacing w:line="480" w:lineRule="auto"/>
        <w:ind w:firstLineChars="200" w:firstLine="420"/>
        <w:jc w:val="both"/>
        <w:rPr>
          <w:rFonts w:ascii="Arial" w:hAnsi="Arial"/>
          <w:kern w:val="2"/>
          <w:sz w:val="21"/>
        </w:rPr>
      </w:pPr>
      <w:r w:rsidRPr="00783C56">
        <w:rPr>
          <w:rFonts w:ascii="Arial" w:hAnsi="Arial" w:hint="eastAsia"/>
          <w:kern w:val="2"/>
          <w:sz w:val="21"/>
        </w:rPr>
        <w:t>估价结论首先具有很强的时间相关性，这主要是考虑到资金的时间价值，在不同的时间点上发生的现金流量对其价值影响是不同的。所以，在房地产估价时统一规定：如果一些款项的发生时点与价值时点不一致，应当折算为价值时点的现值。</w:t>
      </w:r>
    </w:p>
    <w:p w14:paraId="6F0C8EDF" w14:textId="77777777" w:rsidR="00F14655" w:rsidRPr="00783C56" w:rsidRDefault="00F14655">
      <w:pPr>
        <w:spacing w:line="480" w:lineRule="auto"/>
        <w:ind w:firstLineChars="200" w:firstLine="420"/>
        <w:jc w:val="both"/>
        <w:rPr>
          <w:rFonts w:ascii="Arial" w:hAnsi="Arial"/>
          <w:kern w:val="2"/>
          <w:sz w:val="21"/>
        </w:rPr>
      </w:pPr>
      <w:r w:rsidRPr="00783C56">
        <w:rPr>
          <w:rFonts w:ascii="Arial" w:hAnsi="Arial" w:hint="eastAsia"/>
          <w:kern w:val="2"/>
          <w:sz w:val="21"/>
        </w:rPr>
        <w:t>估价结论同时具有很强的时效性，这主要是考虑到房地产市场价格的波动性，同一估价对象在不同时点会具有不同的市场价格。所以强调：估价结果是估价对象在价值时点的价值体现，不能将估价结果作为估价对象在其他时点的价值。</w:t>
      </w:r>
    </w:p>
    <w:p w14:paraId="4FD1E9B0" w14:textId="77777777" w:rsidR="00F14655" w:rsidRPr="00783C56" w:rsidRDefault="00F14655">
      <w:pPr>
        <w:spacing w:line="480" w:lineRule="auto"/>
        <w:ind w:firstLineChars="200" w:firstLine="420"/>
        <w:jc w:val="both"/>
        <w:rPr>
          <w:rFonts w:ascii="Arial" w:hAnsi="Arial"/>
          <w:kern w:val="2"/>
          <w:sz w:val="21"/>
        </w:rPr>
      </w:pPr>
    </w:p>
    <w:p w14:paraId="42FEEC44" w14:textId="77777777" w:rsidR="00F14655" w:rsidRPr="00783C56" w:rsidRDefault="00F14655">
      <w:pPr>
        <w:pStyle w:val="2"/>
        <w:numPr>
          <w:ilvl w:val="0"/>
          <w:numId w:val="0"/>
        </w:numPr>
        <w:tabs>
          <w:tab w:val="left" w:pos="360"/>
        </w:tabs>
        <w:spacing w:before="0" w:after="0" w:line="480" w:lineRule="auto"/>
        <w:rPr>
          <w:rFonts w:eastAsia="宋体" w:cs="Arial"/>
          <w:kern w:val="2"/>
          <w:sz w:val="21"/>
          <w:szCs w:val="21"/>
        </w:rPr>
      </w:pPr>
      <w:bookmarkStart w:id="37" w:name="_Toc29379160"/>
      <w:r w:rsidRPr="00783C56">
        <w:rPr>
          <w:rFonts w:eastAsia="宋体" w:cs="Arial" w:hint="eastAsia"/>
          <w:kern w:val="2"/>
          <w:sz w:val="21"/>
          <w:szCs w:val="21"/>
        </w:rPr>
        <w:t>八、估价依据</w:t>
      </w:r>
      <w:bookmarkEnd w:id="37"/>
    </w:p>
    <w:p w14:paraId="48BAB2B0" w14:textId="77777777" w:rsidR="00F14655" w:rsidRPr="00783C56" w:rsidRDefault="00F14655">
      <w:pPr>
        <w:wordWrap w:val="0"/>
        <w:overflowPunct w:val="0"/>
        <w:spacing w:line="480" w:lineRule="auto"/>
        <w:jc w:val="both"/>
        <w:textAlignment w:val="auto"/>
        <w:rPr>
          <w:rFonts w:ascii="Arial" w:hAnsi="Arial" w:cs="Arial"/>
          <w:b/>
          <w:sz w:val="21"/>
          <w:szCs w:val="21"/>
        </w:rPr>
      </w:pPr>
      <w:r w:rsidRPr="00783C56">
        <w:rPr>
          <w:rFonts w:ascii="Arial" w:hAnsi="Arial" w:cs="Arial"/>
          <w:b/>
          <w:sz w:val="21"/>
          <w:szCs w:val="21"/>
        </w:rPr>
        <w:t>（一）有关的法律、法规及技术标准文件</w:t>
      </w:r>
    </w:p>
    <w:p w14:paraId="3D65D671" w14:textId="77777777" w:rsidR="00F14655" w:rsidRPr="00783C56" w:rsidRDefault="00F14655">
      <w:pPr>
        <w:numPr>
          <w:ilvl w:val="0"/>
          <w:numId w:val="7"/>
        </w:numPr>
        <w:overflowPunct w:val="0"/>
        <w:spacing w:line="480" w:lineRule="auto"/>
        <w:ind w:left="0" w:firstLineChars="200" w:firstLine="420"/>
        <w:jc w:val="both"/>
        <w:textAlignment w:val="auto"/>
        <w:rPr>
          <w:rFonts w:ascii="Arial" w:hAnsi="Arial" w:cs="Arial"/>
          <w:sz w:val="21"/>
          <w:szCs w:val="21"/>
        </w:rPr>
      </w:pPr>
      <w:r w:rsidRPr="00783C56">
        <w:rPr>
          <w:rFonts w:ascii="Arial" w:hAnsi="Arial" w:cs="Arial" w:hint="eastAsia"/>
          <w:sz w:val="21"/>
          <w:szCs w:val="21"/>
        </w:rPr>
        <w:t>《中华人民共和国土地管理法》（</w:t>
      </w:r>
      <w:r w:rsidRPr="00783C56">
        <w:rPr>
          <w:rFonts w:ascii="Arial" w:hAnsi="Arial" w:cs="Arial" w:hint="eastAsia"/>
          <w:sz w:val="21"/>
          <w:szCs w:val="21"/>
        </w:rPr>
        <w:t>1986</w:t>
      </w:r>
      <w:r w:rsidRPr="00783C56">
        <w:rPr>
          <w:rFonts w:ascii="Arial" w:hAnsi="Arial" w:cs="Arial" w:hint="eastAsia"/>
          <w:sz w:val="21"/>
          <w:szCs w:val="21"/>
        </w:rPr>
        <w:t>年</w:t>
      </w:r>
      <w:r w:rsidRPr="00783C56">
        <w:rPr>
          <w:rFonts w:ascii="Arial" w:hAnsi="Arial" w:cs="Arial" w:hint="eastAsia"/>
          <w:sz w:val="21"/>
          <w:szCs w:val="21"/>
        </w:rPr>
        <w:t>6</w:t>
      </w:r>
      <w:r w:rsidRPr="00783C56">
        <w:rPr>
          <w:rFonts w:ascii="Arial" w:hAnsi="Arial" w:cs="Arial" w:hint="eastAsia"/>
          <w:sz w:val="21"/>
          <w:szCs w:val="21"/>
        </w:rPr>
        <w:t>月</w:t>
      </w:r>
      <w:r w:rsidRPr="00783C56">
        <w:rPr>
          <w:rFonts w:ascii="Arial" w:hAnsi="Arial" w:cs="Arial" w:hint="eastAsia"/>
          <w:sz w:val="21"/>
          <w:szCs w:val="21"/>
        </w:rPr>
        <w:t>25</w:t>
      </w:r>
      <w:r w:rsidRPr="00783C56">
        <w:rPr>
          <w:rFonts w:ascii="Arial" w:hAnsi="Arial" w:cs="Arial" w:hint="eastAsia"/>
          <w:sz w:val="21"/>
          <w:szCs w:val="21"/>
        </w:rPr>
        <w:t>日第六届全国人民代表大会常务委员会第十六次会议通过，中华人民共和国主席令第</w:t>
      </w:r>
      <w:r w:rsidRPr="00783C56">
        <w:rPr>
          <w:rFonts w:ascii="Arial" w:hAnsi="Arial" w:cs="Arial" w:hint="eastAsia"/>
          <w:sz w:val="21"/>
          <w:szCs w:val="21"/>
        </w:rPr>
        <w:t>41</w:t>
      </w:r>
      <w:r w:rsidRPr="00783C56">
        <w:rPr>
          <w:rFonts w:ascii="Arial" w:hAnsi="Arial" w:cs="Arial" w:hint="eastAsia"/>
          <w:sz w:val="21"/>
          <w:szCs w:val="21"/>
        </w:rPr>
        <w:t>号公布，</w:t>
      </w:r>
      <w:r w:rsidRPr="00783C56">
        <w:rPr>
          <w:rFonts w:ascii="Arial" w:hAnsi="Arial" w:cs="Arial" w:hint="eastAsia"/>
          <w:sz w:val="21"/>
          <w:szCs w:val="21"/>
        </w:rPr>
        <w:t>1987</w:t>
      </w:r>
      <w:r w:rsidRPr="00783C56">
        <w:rPr>
          <w:rFonts w:ascii="Arial" w:hAnsi="Arial" w:cs="Arial" w:hint="eastAsia"/>
          <w:sz w:val="21"/>
          <w:szCs w:val="21"/>
        </w:rPr>
        <w:t>年</w:t>
      </w:r>
      <w:r w:rsidRPr="00783C56">
        <w:rPr>
          <w:rFonts w:ascii="Arial" w:hAnsi="Arial" w:cs="Arial" w:hint="eastAsia"/>
          <w:sz w:val="21"/>
          <w:szCs w:val="21"/>
        </w:rPr>
        <w:t>1</w:t>
      </w:r>
      <w:r w:rsidRPr="00783C56">
        <w:rPr>
          <w:rFonts w:ascii="Arial" w:hAnsi="Arial" w:cs="Arial" w:hint="eastAsia"/>
          <w:sz w:val="21"/>
          <w:szCs w:val="21"/>
        </w:rPr>
        <w:t>月</w:t>
      </w:r>
      <w:r w:rsidRPr="00783C56">
        <w:rPr>
          <w:rFonts w:ascii="Arial" w:hAnsi="Arial" w:cs="Arial" w:hint="eastAsia"/>
          <w:sz w:val="21"/>
          <w:szCs w:val="21"/>
        </w:rPr>
        <w:t>1</w:t>
      </w:r>
      <w:r w:rsidRPr="00783C56">
        <w:rPr>
          <w:rFonts w:ascii="Arial" w:hAnsi="Arial" w:cs="Arial" w:hint="eastAsia"/>
          <w:sz w:val="21"/>
          <w:szCs w:val="21"/>
        </w:rPr>
        <w:t>日起施行；</w:t>
      </w:r>
      <w:r w:rsidRPr="00783C56">
        <w:rPr>
          <w:rFonts w:ascii="Arial" w:hAnsi="Arial" w:cs="Arial" w:hint="eastAsia"/>
          <w:sz w:val="21"/>
          <w:szCs w:val="21"/>
        </w:rPr>
        <w:t>1988</w:t>
      </w:r>
      <w:r w:rsidRPr="00783C56">
        <w:rPr>
          <w:rFonts w:ascii="Arial" w:hAnsi="Arial" w:cs="Arial" w:hint="eastAsia"/>
          <w:sz w:val="21"/>
          <w:szCs w:val="21"/>
        </w:rPr>
        <w:t>年</w:t>
      </w:r>
      <w:r w:rsidRPr="00783C56">
        <w:rPr>
          <w:rFonts w:ascii="Arial" w:hAnsi="Arial" w:cs="Arial" w:hint="eastAsia"/>
          <w:sz w:val="21"/>
          <w:szCs w:val="21"/>
        </w:rPr>
        <w:t>12</w:t>
      </w:r>
      <w:r w:rsidRPr="00783C56">
        <w:rPr>
          <w:rFonts w:ascii="Arial" w:hAnsi="Arial" w:cs="Arial" w:hint="eastAsia"/>
          <w:sz w:val="21"/>
          <w:szCs w:val="21"/>
        </w:rPr>
        <w:t>月</w:t>
      </w:r>
      <w:r w:rsidRPr="00783C56">
        <w:rPr>
          <w:rFonts w:ascii="Arial" w:hAnsi="Arial" w:cs="Arial" w:hint="eastAsia"/>
          <w:sz w:val="21"/>
          <w:szCs w:val="21"/>
        </w:rPr>
        <w:t>29</w:t>
      </w:r>
      <w:r w:rsidRPr="00783C56">
        <w:rPr>
          <w:rFonts w:ascii="Arial" w:hAnsi="Arial" w:cs="Arial" w:hint="eastAsia"/>
          <w:sz w:val="21"/>
          <w:szCs w:val="21"/>
        </w:rPr>
        <w:t>日第七届全国人民代表大会常务委员会第五次会议第一次修正通过，自</w:t>
      </w:r>
      <w:r w:rsidRPr="00783C56">
        <w:rPr>
          <w:rFonts w:ascii="Arial" w:hAnsi="Arial" w:cs="Arial" w:hint="eastAsia"/>
          <w:sz w:val="21"/>
          <w:szCs w:val="21"/>
        </w:rPr>
        <w:t>1988</w:t>
      </w:r>
      <w:r w:rsidRPr="00783C56">
        <w:rPr>
          <w:rFonts w:ascii="Arial" w:hAnsi="Arial" w:cs="Arial" w:hint="eastAsia"/>
          <w:sz w:val="21"/>
          <w:szCs w:val="21"/>
        </w:rPr>
        <w:t>年</w:t>
      </w:r>
      <w:r w:rsidRPr="00783C56">
        <w:rPr>
          <w:rFonts w:ascii="Arial" w:hAnsi="Arial" w:cs="Arial" w:hint="eastAsia"/>
          <w:sz w:val="21"/>
          <w:szCs w:val="21"/>
        </w:rPr>
        <w:t>12</w:t>
      </w:r>
      <w:r w:rsidRPr="00783C56">
        <w:rPr>
          <w:rFonts w:ascii="Arial" w:hAnsi="Arial" w:cs="Arial" w:hint="eastAsia"/>
          <w:sz w:val="21"/>
          <w:szCs w:val="21"/>
        </w:rPr>
        <w:t>月</w:t>
      </w:r>
      <w:r w:rsidRPr="00783C56">
        <w:rPr>
          <w:rFonts w:ascii="Arial" w:hAnsi="Arial" w:cs="Arial" w:hint="eastAsia"/>
          <w:sz w:val="21"/>
          <w:szCs w:val="21"/>
        </w:rPr>
        <w:t>29</w:t>
      </w:r>
      <w:r w:rsidRPr="00783C56">
        <w:rPr>
          <w:rFonts w:ascii="Arial" w:hAnsi="Arial" w:cs="Arial" w:hint="eastAsia"/>
          <w:sz w:val="21"/>
          <w:szCs w:val="21"/>
        </w:rPr>
        <w:t>日起施行；</w:t>
      </w:r>
      <w:r w:rsidRPr="00783C56">
        <w:rPr>
          <w:rFonts w:ascii="Arial" w:hAnsi="Arial" w:cs="Arial" w:hint="eastAsia"/>
          <w:sz w:val="21"/>
          <w:szCs w:val="21"/>
        </w:rPr>
        <w:t>1998</w:t>
      </w:r>
      <w:r w:rsidRPr="00783C56">
        <w:rPr>
          <w:rFonts w:ascii="Arial" w:hAnsi="Arial" w:cs="Arial" w:hint="eastAsia"/>
          <w:sz w:val="21"/>
          <w:szCs w:val="21"/>
        </w:rPr>
        <w:t>年</w:t>
      </w:r>
      <w:r w:rsidRPr="00783C56">
        <w:rPr>
          <w:rFonts w:ascii="Arial" w:hAnsi="Arial" w:cs="Arial" w:hint="eastAsia"/>
          <w:sz w:val="21"/>
          <w:szCs w:val="21"/>
        </w:rPr>
        <w:t>8</w:t>
      </w:r>
      <w:r w:rsidRPr="00783C56">
        <w:rPr>
          <w:rFonts w:ascii="Arial" w:hAnsi="Arial" w:cs="Arial" w:hint="eastAsia"/>
          <w:sz w:val="21"/>
          <w:szCs w:val="21"/>
        </w:rPr>
        <w:t>月</w:t>
      </w:r>
      <w:r w:rsidRPr="00783C56">
        <w:rPr>
          <w:rFonts w:ascii="Arial" w:hAnsi="Arial" w:cs="Arial" w:hint="eastAsia"/>
          <w:sz w:val="21"/>
          <w:szCs w:val="21"/>
        </w:rPr>
        <w:t>29</w:t>
      </w:r>
      <w:r w:rsidRPr="00783C56">
        <w:rPr>
          <w:rFonts w:ascii="Arial" w:hAnsi="Arial" w:cs="Arial" w:hint="eastAsia"/>
          <w:sz w:val="21"/>
          <w:szCs w:val="21"/>
        </w:rPr>
        <w:t>日第九届全国人民代表大会常务委员会第四次会议修订通过，中华人民共和国主席令第</w:t>
      </w:r>
      <w:r w:rsidRPr="00783C56">
        <w:rPr>
          <w:rFonts w:ascii="Arial" w:hAnsi="Arial" w:cs="Arial" w:hint="eastAsia"/>
          <w:sz w:val="21"/>
          <w:szCs w:val="21"/>
        </w:rPr>
        <w:t>8</w:t>
      </w:r>
      <w:r w:rsidRPr="00783C56">
        <w:rPr>
          <w:rFonts w:ascii="Arial" w:hAnsi="Arial" w:cs="Arial" w:hint="eastAsia"/>
          <w:sz w:val="21"/>
          <w:szCs w:val="21"/>
        </w:rPr>
        <w:t>号公布，自</w:t>
      </w:r>
      <w:r w:rsidRPr="00783C56">
        <w:rPr>
          <w:rFonts w:ascii="Arial" w:hAnsi="Arial" w:cs="Arial" w:hint="eastAsia"/>
          <w:sz w:val="21"/>
          <w:szCs w:val="21"/>
        </w:rPr>
        <w:t>1999</w:t>
      </w:r>
      <w:r w:rsidRPr="00783C56">
        <w:rPr>
          <w:rFonts w:ascii="Arial" w:hAnsi="Arial" w:cs="Arial" w:hint="eastAsia"/>
          <w:sz w:val="21"/>
          <w:szCs w:val="21"/>
        </w:rPr>
        <w:t>年</w:t>
      </w:r>
      <w:r w:rsidRPr="00783C56">
        <w:rPr>
          <w:rFonts w:ascii="Arial" w:hAnsi="Arial" w:cs="Arial" w:hint="eastAsia"/>
          <w:sz w:val="21"/>
          <w:szCs w:val="21"/>
        </w:rPr>
        <w:t>1</w:t>
      </w:r>
      <w:r w:rsidRPr="00783C56">
        <w:rPr>
          <w:rFonts w:ascii="Arial" w:hAnsi="Arial" w:cs="Arial" w:hint="eastAsia"/>
          <w:sz w:val="21"/>
          <w:szCs w:val="21"/>
        </w:rPr>
        <w:t>月</w:t>
      </w:r>
      <w:r w:rsidRPr="00783C56">
        <w:rPr>
          <w:rFonts w:ascii="Arial" w:hAnsi="Arial" w:cs="Arial" w:hint="eastAsia"/>
          <w:sz w:val="21"/>
          <w:szCs w:val="21"/>
        </w:rPr>
        <w:t>1</w:t>
      </w:r>
      <w:r w:rsidRPr="00783C56">
        <w:rPr>
          <w:rFonts w:ascii="Arial" w:hAnsi="Arial" w:cs="Arial" w:hint="eastAsia"/>
          <w:sz w:val="21"/>
          <w:szCs w:val="21"/>
        </w:rPr>
        <w:t>日起施行；</w:t>
      </w:r>
      <w:r w:rsidRPr="00783C56">
        <w:rPr>
          <w:rFonts w:ascii="Arial" w:hAnsi="Arial" w:cs="Arial" w:hint="eastAsia"/>
          <w:sz w:val="21"/>
          <w:szCs w:val="21"/>
        </w:rPr>
        <w:t>2004</w:t>
      </w:r>
      <w:r w:rsidRPr="00783C56">
        <w:rPr>
          <w:rFonts w:ascii="Arial" w:hAnsi="Arial" w:cs="Arial" w:hint="eastAsia"/>
          <w:sz w:val="21"/>
          <w:szCs w:val="21"/>
        </w:rPr>
        <w:t>年</w:t>
      </w:r>
      <w:r w:rsidRPr="00783C56">
        <w:rPr>
          <w:rFonts w:ascii="Arial" w:hAnsi="Arial" w:cs="Arial" w:hint="eastAsia"/>
          <w:sz w:val="21"/>
          <w:szCs w:val="21"/>
        </w:rPr>
        <w:t>8</w:t>
      </w:r>
      <w:r w:rsidRPr="00783C56">
        <w:rPr>
          <w:rFonts w:ascii="Arial" w:hAnsi="Arial" w:cs="Arial" w:hint="eastAsia"/>
          <w:sz w:val="21"/>
          <w:szCs w:val="21"/>
        </w:rPr>
        <w:t>月</w:t>
      </w:r>
      <w:r w:rsidRPr="00783C56">
        <w:rPr>
          <w:rFonts w:ascii="Arial" w:hAnsi="Arial" w:cs="Arial" w:hint="eastAsia"/>
          <w:sz w:val="21"/>
          <w:szCs w:val="21"/>
        </w:rPr>
        <w:t>28</w:t>
      </w:r>
      <w:r w:rsidRPr="00783C56">
        <w:rPr>
          <w:rFonts w:ascii="Arial" w:hAnsi="Arial" w:cs="Arial" w:hint="eastAsia"/>
          <w:sz w:val="21"/>
          <w:szCs w:val="21"/>
        </w:rPr>
        <w:t>日第十届全国人民代表大会常务委员会第十一次会议第二次修正通过，中华人民共和国主席令第</w:t>
      </w:r>
      <w:r w:rsidRPr="00783C56">
        <w:rPr>
          <w:rFonts w:ascii="Arial" w:hAnsi="Arial" w:cs="Arial" w:hint="eastAsia"/>
          <w:sz w:val="21"/>
          <w:szCs w:val="21"/>
        </w:rPr>
        <w:t>28</w:t>
      </w:r>
      <w:r w:rsidRPr="00783C56">
        <w:rPr>
          <w:rFonts w:ascii="Arial" w:hAnsi="Arial" w:cs="Arial" w:hint="eastAsia"/>
          <w:sz w:val="21"/>
          <w:szCs w:val="21"/>
        </w:rPr>
        <w:t>号公布，自公布起日起施行；</w:t>
      </w:r>
      <w:r w:rsidRPr="00783C56">
        <w:rPr>
          <w:rFonts w:ascii="Arial" w:hAnsi="Arial" w:cs="Arial" w:hint="eastAsia"/>
          <w:sz w:val="21"/>
          <w:szCs w:val="21"/>
        </w:rPr>
        <w:t>2019</w:t>
      </w:r>
      <w:r w:rsidRPr="00783C56">
        <w:rPr>
          <w:rFonts w:ascii="Arial" w:hAnsi="Arial" w:cs="Arial" w:hint="eastAsia"/>
          <w:sz w:val="21"/>
          <w:szCs w:val="21"/>
        </w:rPr>
        <w:t>年</w:t>
      </w:r>
      <w:r w:rsidRPr="00783C56">
        <w:rPr>
          <w:rFonts w:ascii="Arial" w:hAnsi="Arial" w:cs="Arial" w:hint="eastAsia"/>
          <w:sz w:val="21"/>
          <w:szCs w:val="21"/>
        </w:rPr>
        <w:t>8</w:t>
      </w:r>
      <w:r w:rsidRPr="00783C56">
        <w:rPr>
          <w:rFonts w:ascii="Arial" w:hAnsi="Arial" w:cs="Arial" w:hint="eastAsia"/>
          <w:sz w:val="21"/>
          <w:szCs w:val="21"/>
        </w:rPr>
        <w:t>月</w:t>
      </w:r>
      <w:r w:rsidRPr="00783C56">
        <w:rPr>
          <w:rFonts w:ascii="Arial" w:hAnsi="Arial" w:cs="Arial" w:hint="eastAsia"/>
          <w:sz w:val="21"/>
          <w:szCs w:val="21"/>
        </w:rPr>
        <w:t>26</w:t>
      </w:r>
      <w:r w:rsidRPr="00783C56">
        <w:rPr>
          <w:rFonts w:ascii="Arial" w:hAnsi="Arial" w:cs="Arial" w:hint="eastAsia"/>
          <w:sz w:val="21"/>
          <w:szCs w:val="21"/>
        </w:rPr>
        <w:t>日第十三届全国人民代表大会常务委员会第十二次会议第三次修正通过，自</w:t>
      </w:r>
      <w:r w:rsidRPr="00783C56">
        <w:rPr>
          <w:rFonts w:ascii="Arial" w:hAnsi="Arial" w:cs="Arial" w:hint="eastAsia"/>
          <w:sz w:val="21"/>
          <w:szCs w:val="21"/>
        </w:rPr>
        <w:t>2020</w:t>
      </w:r>
      <w:r w:rsidRPr="00783C56">
        <w:rPr>
          <w:rFonts w:ascii="Arial" w:hAnsi="Arial" w:cs="Arial" w:hint="eastAsia"/>
          <w:sz w:val="21"/>
          <w:szCs w:val="21"/>
        </w:rPr>
        <w:t>年</w:t>
      </w:r>
      <w:r w:rsidRPr="00783C56">
        <w:rPr>
          <w:rFonts w:ascii="Arial" w:hAnsi="Arial" w:cs="Arial" w:hint="eastAsia"/>
          <w:sz w:val="21"/>
          <w:szCs w:val="21"/>
        </w:rPr>
        <w:t>1</w:t>
      </w:r>
      <w:r w:rsidRPr="00783C56">
        <w:rPr>
          <w:rFonts w:ascii="Arial" w:hAnsi="Arial" w:cs="Arial" w:hint="eastAsia"/>
          <w:sz w:val="21"/>
          <w:szCs w:val="21"/>
        </w:rPr>
        <w:t>月</w:t>
      </w:r>
      <w:r w:rsidRPr="00783C56">
        <w:rPr>
          <w:rFonts w:ascii="Arial" w:hAnsi="Arial" w:cs="Arial" w:hint="eastAsia"/>
          <w:sz w:val="21"/>
          <w:szCs w:val="21"/>
        </w:rPr>
        <w:t>1</w:t>
      </w:r>
      <w:r w:rsidRPr="00783C56">
        <w:rPr>
          <w:rFonts w:ascii="Arial" w:hAnsi="Arial" w:cs="Arial" w:hint="eastAsia"/>
          <w:sz w:val="21"/>
          <w:szCs w:val="21"/>
        </w:rPr>
        <w:t>日起施行）</w:t>
      </w:r>
    </w:p>
    <w:p w14:paraId="06E071FD" w14:textId="77777777" w:rsidR="00F14655" w:rsidRPr="00783C56" w:rsidRDefault="00F14655">
      <w:pPr>
        <w:numPr>
          <w:ilvl w:val="0"/>
          <w:numId w:val="7"/>
        </w:numPr>
        <w:overflowPunct w:val="0"/>
        <w:spacing w:line="480" w:lineRule="auto"/>
        <w:ind w:left="0" w:firstLineChars="200" w:firstLine="420"/>
        <w:jc w:val="both"/>
        <w:textAlignment w:val="auto"/>
        <w:rPr>
          <w:rFonts w:ascii="Arial" w:hAnsi="Arial" w:cs="Arial"/>
          <w:sz w:val="21"/>
          <w:szCs w:val="21"/>
        </w:rPr>
      </w:pPr>
      <w:r w:rsidRPr="00783C56">
        <w:rPr>
          <w:rFonts w:ascii="Arial" w:hAnsi="Arial" w:cs="Arial" w:hint="eastAsia"/>
          <w:sz w:val="21"/>
          <w:szCs w:val="21"/>
        </w:rPr>
        <w:lastRenderedPageBreak/>
        <w:t>《中华人民共和国城市房地产管理法》（</w:t>
      </w:r>
      <w:r w:rsidRPr="00783C56">
        <w:rPr>
          <w:rFonts w:ascii="Arial" w:hAnsi="Arial" w:cs="Arial" w:hint="eastAsia"/>
          <w:sz w:val="21"/>
          <w:szCs w:val="21"/>
        </w:rPr>
        <w:t>1994</w:t>
      </w:r>
      <w:r w:rsidRPr="00783C56">
        <w:rPr>
          <w:rFonts w:ascii="Arial" w:hAnsi="Arial" w:cs="Arial" w:hint="eastAsia"/>
          <w:sz w:val="21"/>
          <w:szCs w:val="21"/>
        </w:rPr>
        <w:t>年</w:t>
      </w:r>
      <w:r w:rsidRPr="00783C56">
        <w:rPr>
          <w:rFonts w:ascii="Arial" w:hAnsi="Arial" w:cs="Arial" w:hint="eastAsia"/>
          <w:sz w:val="21"/>
          <w:szCs w:val="21"/>
        </w:rPr>
        <w:t>7</w:t>
      </w:r>
      <w:r w:rsidRPr="00783C56">
        <w:rPr>
          <w:rFonts w:ascii="Arial" w:hAnsi="Arial" w:cs="Arial" w:hint="eastAsia"/>
          <w:sz w:val="21"/>
          <w:szCs w:val="21"/>
        </w:rPr>
        <w:t>月</w:t>
      </w:r>
      <w:r w:rsidRPr="00783C56">
        <w:rPr>
          <w:rFonts w:ascii="Arial" w:hAnsi="Arial" w:cs="Arial" w:hint="eastAsia"/>
          <w:sz w:val="21"/>
          <w:szCs w:val="21"/>
        </w:rPr>
        <w:t>5</w:t>
      </w:r>
      <w:r w:rsidRPr="00783C56">
        <w:rPr>
          <w:rFonts w:ascii="Arial" w:hAnsi="Arial" w:cs="Arial" w:hint="eastAsia"/>
          <w:sz w:val="21"/>
          <w:szCs w:val="21"/>
        </w:rPr>
        <w:t>日第八届全国人民代表大会常务委员会第八次会议通过，中华人民共和国主席令第</w:t>
      </w:r>
      <w:r w:rsidRPr="00783C56">
        <w:rPr>
          <w:rFonts w:ascii="Arial" w:hAnsi="Arial" w:cs="Arial" w:hint="eastAsia"/>
          <w:sz w:val="21"/>
          <w:szCs w:val="21"/>
        </w:rPr>
        <w:t>29</w:t>
      </w:r>
      <w:r w:rsidRPr="00783C56">
        <w:rPr>
          <w:rFonts w:ascii="Arial" w:hAnsi="Arial" w:cs="Arial" w:hint="eastAsia"/>
          <w:sz w:val="21"/>
          <w:szCs w:val="21"/>
        </w:rPr>
        <w:t>号公布，自</w:t>
      </w:r>
      <w:r w:rsidRPr="00783C56">
        <w:rPr>
          <w:rFonts w:ascii="Arial" w:hAnsi="Arial" w:cs="Arial" w:hint="eastAsia"/>
          <w:sz w:val="21"/>
          <w:szCs w:val="21"/>
        </w:rPr>
        <w:t>1995</w:t>
      </w:r>
      <w:r w:rsidRPr="00783C56">
        <w:rPr>
          <w:rFonts w:ascii="Arial" w:hAnsi="Arial" w:cs="Arial" w:hint="eastAsia"/>
          <w:sz w:val="21"/>
          <w:szCs w:val="21"/>
        </w:rPr>
        <w:t>年</w:t>
      </w:r>
      <w:r w:rsidRPr="00783C56">
        <w:rPr>
          <w:rFonts w:ascii="Arial" w:hAnsi="Arial" w:cs="Arial" w:hint="eastAsia"/>
          <w:sz w:val="21"/>
          <w:szCs w:val="21"/>
        </w:rPr>
        <w:t>1</w:t>
      </w:r>
      <w:r w:rsidRPr="00783C56">
        <w:rPr>
          <w:rFonts w:ascii="Arial" w:hAnsi="Arial" w:cs="Arial" w:hint="eastAsia"/>
          <w:sz w:val="21"/>
          <w:szCs w:val="21"/>
        </w:rPr>
        <w:t>月</w:t>
      </w:r>
      <w:r w:rsidRPr="00783C56">
        <w:rPr>
          <w:rFonts w:ascii="Arial" w:hAnsi="Arial" w:cs="Arial" w:hint="eastAsia"/>
          <w:sz w:val="21"/>
          <w:szCs w:val="21"/>
        </w:rPr>
        <w:t>1</w:t>
      </w:r>
      <w:r w:rsidRPr="00783C56">
        <w:rPr>
          <w:rFonts w:ascii="Arial" w:hAnsi="Arial" w:cs="Arial" w:hint="eastAsia"/>
          <w:sz w:val="21"/>
          <w:szCs w:val="21"/>
        </w:rPr>
        <w:t>日起施行；</w:t>
      </w:r>
      <w:r w:rsidRPr="00783C56">
        <w:rPr>
          <w:rFonts w:ascii="Arial" w:hAnsi="Arial" w:cs="Arial" w:hint="eastAsia"/>
          <w:sz w:val="21"/>
          <w:szCs w:val="21"/>
        </w:rPr>
        <w:t>2007</w:t>
      </w:r>
      <w:r w:rsidRPr="00783C56">
        <w:rPr>
          <w:rFonts w:ascii="Arial" w:hAnsi="Arial" w:cs="Arial" w:hint="eastAsia"/>
          <w:sz w:val="21"/>
          <w:szCs w:val="21"/>
        </w:rPr>
        <w:t>年</w:t>
      </w:r>
      <w:r w:rsidRPr="00783C56">
        <w:rPr>
          <w:rFonts w:ascii="Arial" w:hAnsi="Arial" w:cs="Arial" w:hint="eastAsia"/>
          <w:sz w:val="21"/>
          <w:szCs w:val="21"/>
        </w:rPr>
        <w:t>8</w:t>
      </w:r>
      <w:r w:rsidRPr="00783C56">
        <w:rPr>
          <w:rFonts w:ascii="Arial" w:hAnsi="Arial" w:cs="Arial" w:hint="eastAsia"/>
          <w:sz w:val="21"/>
          <w:szCs w:val="21"/>
        </w:rPr>
        <w:t>月</w:t>
      </w:r>
      <w:r w:rsidRPr="00783C56">
        <w:rPr>
          <w:rFonts w:ascii="Arial" w:hAnsi="Arial" w:cs="Arial" w:hint="eastAsia"/>
          <w:sz w:val="21"/>
          <w:szCs w:val="21"/>
        </w:rPr>
        <w:t>30</w:t>
      </w:r>
      <w:r w:rsidRPr="00783C56">
        <w:rPr>
          <w:rFonts w:ascii="Arial" w:hAnsi="Arial" w:cs="Arial" w:hint="eastAsia"/>
          <w:sz w:val="21"/>
          <w:szCs w:val="21"/>
        </w:rPr>
        <w:t>日第十届全国人民代表大会常务委员会第二十九次会议通过第一次修正通过，中华人民共和国主席令第</w:t>
      </w:r>
      <w:r w:rsidRPr="00783C56">
        <w:rPr>
          <w:rFonts w:ascii="Arial" w:hAnsi="Arial" w:cs="Arial" w:hint="eastAsia"/>
          <w:sz w:val="21"/>
          <w:szCs w:val="21"/>
        </w:rPr>
        <w:t>72</w:t>
      </w:r>
      <w:r w:rsidRPr="00783C56">
        <w:rPr>
          <w:rFonts w:ascii="Arial" w:hAnsi="Arial" w:cs="Arial" w:hint="eastAsia"/>
          <w:sz w:val="21"/>
          <w:szCs w:val="21"/>
        </w:rPr>
        <w:t>号公布，自公布之日起施行；</w:t>
      </w:r>
      <w:r w:rsidRPr="00783C56">
        <w:rPr>
          <w:rFonts w:ascii="Arial" w:hAnsi="Arial" w:cs="Arial" w:hint="eastAsia"/>
          <w:sz w:val="21"/>
          <w:szCs w:val="21"/>
        </w:rPr>
        <w:t>2009</w:t>
      </w:r>
      <w:r w:rsidRPr="00783C56">
        <w:rPr>
          <w:rFonts w:ascii="Arial" w:hAnsi="Arial" w:cs="Arial" w:hint="eastAsia"/>
          <w:sz w:val="21"/>
          <w:szCs w:val="21"/>
        </w:rPr>
        <w:t>年</w:t>
      </w:r>
      <w:r w:rsidRPr="00783C56">
        <w:rPr>
          <w:rFonts w:ascii="Arial" w:hAnsi="Arial" w:cs="Arial" w:hint="eastAsia"/>
          <w:sz w:val="21"/>
          <w:szCs w:val="21"/>
        </w:rPr>
        <w:t>8</w:t>
      </w:r>
      <w:r w:rsidRPr="00783C56">
        <w:rPr>
          <w:rFonts w:ascii="Arial" w:hAnsi="Arial" w:cs="Arial" w:hint="eastAsia"/>
          <w:sz w:val="21"/>
          <w:szCs w:val="21"/>
        </w:rPr>
        <w:t>月</w:t>
      </w:r>
      <w:r w:rsidRPr="00783C56">
        <w:rPr>
          <w:rFonts w:ascii="Arial" w:hAnsi="Arial" w:cs="Arial" w:hint="eastAsia"/>
          <w:sz w:val="21"/>
          <w:szCs w:val="21"/>
        </w:rPr>
        <w:t>27</w:t>
      </w:r>
      <w:r w:rsidRPr="00783C56">
        <w:rPr>
          <w:rFonts w:ascii="Arial" w:hAnsi="Arial" w:cs="Arial" w:hint="eastAsia"/>
          <w:sz w:val="21"/>
          <w:szCs w:val="21"/>
        </w:rPr>
        <w:t>日第十一届全国人民代表大会常务委员会第十次会议第二次修正通过，中华人民共和国主席令第</w:t>
      </w:r>
      <w:r w:rsidRPr="00783C56">
        <w:rPr>
          <w:rFonts w:ascii="Arial" w:hAnsi="Arial" w:cs="Arial" w:hint="eastAsia"/>
          <w:sz w:val="21"/>
          <w:szCs w:val="21"/>
        </w:rPr>
        <w:t>18</w:t>
      </w:r>
      <w:r w:rsidRPr="00783C56">
        <w:rPr>
          <w:rFonts w:ascii="Arial" w:hAnsi="Arial" w:cs="Arial" w:hint="eastAsia"/>
          <w:sz w:val="21"/>
          <w:szCs w:val="21"/>
        </w:rPr>
        <w:t>号公布，自公布之日起施行；</w:t>
      </w:r>
      <w:r w:rsidRPr="00783C56">
        <w:rPr>
          <w:rFonts w:ascii="Arial" w:hAnsi="Arial" w:cs="Arial" w:hint="eastAsia"/>
          <w:sz w:val="21"/>
          <w:szCs w:val="21"/>
        </w:rPr>
        <w:t>2019</w:t>
      </w:r>
      <w:r w:rsidRPr="00783C56">
        <w:rPr>
          <w:rFonts w:ascii="Arial" w:hAnsi="Arial" w:cs="Arial" w:hint="eastAsia"/>
          <w:sz w:val="21"/>
          <w:szCs w:val="21"/>
        </w:rPr>
        <w:t>年</w:t>
      </w:r>
      <w:r w:rsidRPr="00783C56">
        <w:rPr>
          <w:rFonts w:ascii="Arial" w:hAnsi="Arial" w:cs="Arial" w:hint="eastAsia"/>
          <w:sz w:val="21"/>
          <w:szCs w:val="21"/>
        </w:rPr>
        <w:t>8</w:t>
      </w:r>
      <w:r w:rsidRPr="00783C56">
        <w:rPr>
          <w:rFonts w:ascii="Arial" w:hAnsi="Arial" w:cs="Arial" w:hint="eastAsia"/>
          <w:sz w:val="21"/>
          <w:szCs w:val="21"/>
        </w:rPr>
        <w:t>月</w:t>
      </w:r>
      <w:r w:rsidRPr="00783C56">
        <w:rPr>
          <w:rFonts w:ascii="Arial" w:hAnsi="Arial" w:cs="Arial" w:hint="eastAsia"/>
          <w:sz w:val="21"/>
          <w:szCs w:val="21"/>
        </w:rPr>
        <w:t>26</w:t>
      </w:r>
      <w:r w:rsidRPr="00783C56">
        <w:rPr>
          <w:rFonts w:ascii="Arial" w:hAnsi="Arial" w:cs="Arial" w:hint="eastAsia"/>
          <w:sz w:val="21"/>
          <w:szCs w:val="21"/>
        </w:rPr>
        <w:t>日第十三届全国人大常委会第十二次会议通过第三次修正，自</w:t>
      </w:r>
      <w:r w:rsidRPr="00783C56">
        <w:rPr>
          <w:rFonts w:ascii="Arial" w:hAnsi="Arial" w:cs="Arial" w:hint="eastAsia"/>
          <w:sz w:val="21"/>
          <w:szCs w:val="21"/>
        </w:rPr>
        <w:t>2020</w:t>
      </w:r>
      <w:r w:rsidRPr="00783C56">
        <w:rPr>
          <w:rFonts w:ascii="Arial" w:hAnsi="Arial" w:cs="Arial" w:hint="eastAsia"/>
          <w:sz w:val="21"/>
          <w:szCs w:val="21"/>
        </w:rPr>
        <w:t>年</w:t>
      </w:r>
      <w:r w:rsidRPr="00783C56">
        <w:rPr>
          <w:rFonts w:ascii="Arial" w:hAnsi="Arial" w:cs="Arial" w:hint="eastAsia"/>
          <w:sz w:val="21"/>
          <w:szCs w:val="21"/>
        </w:rPr>
        <w:t>1</w:t>
      </w:r>
      <w:r w:rsidRPr="00783C56">
        <w:rPr>
          <w:rFonts w:ascii="Arial" w:hAnsi="Arial" w:cs="Arial" w:hint="eastAsia"/>
          <w:sz w:val="21"/>
          <w:szCs w:val="21"/>
        </w:rPr>
        <w:t>月</w:t>
      </w:r>
      <w:r w:rsidRPr="00783C56">
        <w:rPr>
          <w:rFonts w:ascii="Arial" w:hAnsi="Arial" w:cs="Arial" w:hint="eastAsia"/>
          <w:sz w:val="21"/>
          <w:szCs w:val="21"/>
        </w:rPr>
        <w:t>1</w:t>
      </w:r>
      <w:r w:rsidRPr="00783C56">
        <w:rPr>
          <w:rFonts w:ascii="Arial" w:hAnsi="Arial" w:cs="Arial" w:hint="eastAsia"/>
          <w:sz w:val="21"/>
          <w:szCs w:val="21"/>
        </w:rPr>
        <w:t>日起施行）</w:t>
      </w:r>
    </w:p>
    <w:p w14:paraId="6B81AE94" w14:textId="77777777" w:rsidR="00F14655" w:rsidRPr="00783C56" w:rsidRDefault="00F14655">
      <w:pPr>
        <w:numPr>
          <w:ilvl w:val="0"/>
          <w:numId w:val="7"/>
        </w:numPr>
        <w:overflowPunct w:val="0"/>
        <w:spacing w:line="480" w:lineRule="auto"/>
        <w:ind w:left="0" w:firstLineChars="200" w:firstLine="420"/>
        <w:jc w:val="both"/>
        <w:textAlignment w:val="auto"/>
        <w:rPr>
          <w:rFonts w:ascii="Arial" w:hAnsi="Arial" w:cs="Arial"/>
          <w:sz w:val="21"/>
          <w:szCs w:val="21"/>
        </w:rPr>
      </w:pPr>
      <w:r w:rsidRPr="00783C56">
        <w:rPr>
          <w:rFonts w:ascii="Arial" w:hAnsi="Arial" w:cs="Arial" w:hint="eastAsia"/>
          <w:sz w:val="21"/>
          <w:szCs w:val="21"/>
        </w:rPr>
        <w:t>《中华人民共和国城乡规划法》（</w:t>
      </w:r>
      <w:r w:rsidRPr="00783C56">
        <w:rPr>
          <w:rFonts w:ascii="Arial" w:hAnsi="Arial" w:cs="Arial" w:hint="eastAsia"/>
          <w:sz w:val="21"/>
          <w:szCs w:val="21"/>
        </w:rPr>
        <w:t xml:space="preserve">2007 </w:t>
      </w:r>
      <w:r w:rsidRPr="00783C56">
        <w:rPr>
          <w:rFonts w:ascii="Arial" w:hAnsi="Arial" w:cs="Arial" w:hint="eastAsia"/>
          <w:sz w:val="21"/>
          <w:szCs w:val="21"/>
        </w:rPr>
        <w:t>年</w:t>
      </w:r>
      <w:r w:rsidRPr="00783C56">
        <w:rPr>
          <w:rFonts w:ascii="Arial" w:hAnsi="Arial" w:cs="Arial" w:hint="eastAsia"/>
          <w:sz w:val="21"/>
          <w:szCs w:val="21"/>
        </w:rPr>
        <w:t xml:space="preserve"> 10 </w:t>
      </w:r>
      <w:r w:rsidRPr="00783C56">
        <w:rPr>
          <w:rFonts w:ascii="Arial" w:hAnsi="Arial" w:cs="Arial" w:hint="eastAsia"/>
          <w:sz w:val="21"/>
          <w:szCs w:val="21"/>
        </w:rPr>
        <w:t>月</w:t>
      </w:r>
      <w:r w:rsidRPr="00783C56">
        <w:rPr>
          <w:rFonts w:ascii="Arial" w:hAnsi="Arial" w:cs="Arial" w:hint="eastAsia"/>
          <w:sz w:val="21"/>
          <w:szCs w:val="21"/>
        </w:rPr>
        <w:t xml:space="preserve"> 28 </w:t>
      </w:r>
      <w:r w:rsidRPr="00783C56">
        <w:rPr>
          <w:rFonts w:ascii="Arial" w:hAnsi="Arial" w:cs="Arial" w:hint="eastAsia"/>
          <w:sz w:val="21"/>
          <w:szCs w:val="21"/>
        </w:rPr>
        <w:t>日第十届全国人民代表大会常务委员会第三十次会议通过，中华人民共和国主席令第</w:t>
      </w:r>
      <w:r w:rsidRPr="00783C56">
        <w:rPr>
          <w:rFonts w:ascii="Arial" w:hAnsi="Arial" w:cs="Arial" w:hint="eastAsia"/>
          <w:sz w:val="21"/>
          <w:szCs w:val="21"/>
        </w:rPr>
        <w:t>74</w:t>
      </w:r>
      <w:r w:rsidRPr="00783C56">
        <w:rPr>
          <w:rFonts w:ascii="Arial" w:hAnsi="Arial" w:cs="Arial" w:hint="eastAsia"/>
          <w:sz w:val="21"/>
          <w:szCs w:val="21"/>
        </w:rPr>
        <w:t>号，自公布之日起施行；根据</w:t>
      </w:r>
      <w:r w:rsidRPr="00783C56">
        <w:rPr>
          <w:rFonts w:ascii="Arial" w:hAnsi="Arial" w:cs="Arial" w:hint="eastAsia"/>
          <w:sz w:val="21"/>
          <w:szCs w:val="21"/>
        </w:rPr>
        <w:t xml:space="preserve"> 2015 </w:t>
      </w:r>
      <w:r w:rsidRPr="00783C56">
        <w:rPr>
          <w:rFonts w:ascii="Arial" w:hAnsi="Arial" w:cs="Arial" w:hint="eastAsia"/>
          <w:sz w:val="21"/>
          <w:szCs w:val="21"/>
        </w:rPr>
        <w:t>年</w:t>
      </w:r>
      <w:r w:rsidRPr="00783C56">
        <w:rPr>
          <w:rFonts w:ascii="Arial" w:hAnsi="Arial" w:cs="Arial" w:hint="eastAsia"/>
          <w:sz w:val="21"/>
          <w:szCs w:val="21"/>
        </w:rPr>
        <w:t xml:space="preserve"> 4 </w:t>
      </w:r>
      <w:r w:rsidRPr="00783C56">
        <w:rPr>
          <w:rFonts w:ascii="Arial" w:hAnsi="Arial" w:cs="Arial" w:hint="eastAsia"/>
          <w:sz w:val="21"/>
          <w:szCs w:val="21"/>
        </w:rPr>
        <w:t>月</w:t>
      </w:r>
      <w:r w:rsidRPr="00783C56">
        <w:rPr>
          <w:rFonts w:ascii="Arial" w:hAnsi="Arial" w:cs="Arial" w:hint="eastAsia"/>
          <w:sz w:val="21"/>
          <w:szCs w:val="21"/>
        </w:rPr>
        <w:t xml:space="preserve"> 24 </w:t>
      </w:r>
      <w:r w:rsidRPr="00783C56">
        <w:rPr>
          <w:rFonts w:ascii="Arial" w:hAnsi="Arial" w:cs="Arial" w:hint="eastAsia"/>
          <w:sz w:val="21"/>
          <w:szCs w:val="21"/>
        </w:rPr>
        <w:t>日第十二届全国人民代表大会常务委员会第十四次会议通过第一次修正，中华人民共和国主席令第</w:t>
      </w:r>
      <w:r w:rsidRPr="00783C56">
        <w:rPr>
          <w:rFonts w:ascii="Arial" w:hAnsi="Arial" w:cs="Arial" w:hint="eastAsia"/>
          <w:sz w:val="21"/>
          <w:szCs w:val="21"/>
        </w:rPr>
        <w:t>23</w:t>
      </w:r>
      <w:r w:rsidRPr="00783C56">
        <w:rPr>
          <w:rFonts w:ascii="Arial" w:hAnsi="Arial" w:cs="Arial" w:hint="eastAsia"/>
          <w:sz w:val="21"/>
          <w:szCs w:val="21"/>
        </w:rPr>
        <w:t>号公布，自公布之日起施行；根据</w:t>
      </w:r>
      <w:r w:rsidRPr="00783C56">
        <w:rPr>
          <w:rFonts w:ascii="Arial" w:hAnsi="Arial" w:cs="Arial"/>
          <w:sz w:val="21"/>
          <w:szCs w:val="21"/>
        </w:rPr>
        <w:t>2019</w:t>
      </w:r>
      <w:r w:rsidRPr="00783C56">
        <w:rPr>
          <w:rFonts w:ascii="Arial" w:hAnsi="Arial" w:cs="Arial" w:hint="eastAsia"/>
          <w:sz w:val="21"/>
          <w:szCs w:val="21"/>
        </w:rPr>
        <w:t>年</w:t>
      </w:r>
      <w:r w:rsidRPr="00783C56">
        <w:rPr>
          <w:rFonts w:ascii="Arial" w:hAnsi="Arial" w:cs="Arial"/>
          <w:sz w:val="21"/>
          <w:szCs w:val="21"/>
        </w:rPr>
        <w:t>4</w:t>
      </w:r>
      <w:r w:rsidRPr="00783C56">
        <w:rPr>
          <w:rFonts w:ascii="Arial" w:hAnsi="Arial" w:cs="Arial" w:hint="eastAsia"/>
          <w:sz w:val="21"/>
          <w:szCs w:val="21"/>
        </w:rPr>
        <w:t>月</w:t>
      </w:r>
      <w:r w:rsidRPr="00783C56">
        <w:rPr>
          <w:rFonts w:ascii="Arial" w:hAnsi="Arial" w:cs="Arial"/>
          <w:sz w:val="21"/>
          <w:szCs w:val="21"/>
        </w:rPr>
        <w:t>23</w:t>
      </w:r>
      <w:r w:rsidRPr="00783C56">
        <w:rPr>
          <w:rFonts w:ascii="Arial" w:hAnsi="Arial" w:cs="Arial" w:hint="eastAsia"/>
          <w:sz w:val="21"/>
          <w:szCs w:val="21"/>
        </w:rPr>
        <w:t>日第十三届全国人民代表大会常务委员会第十次会议通过第二次修正，自公布之日起施行）</w:t>
      </w:r>
    </w:p>
    <w:p w14:paraId="69136264" w14:textId="77777777" w:rsidR="00F14655" w:rsidRPr="00783C56" w:rsidRDefault="00F14655">
      <w:pPr>
        <w:numPr>
          <w:ilvl w:val="0"/>
          <w:numId w:val="7"/>
        </w:numPr>
        <w:overflowPunct w:val="0"/>
        <w:spacing w:line="480" w:lineRule="auto"/>
        <w:ind w:left="0" w:firstLineChars="200" w:firstLine="420"/>
        <w:jc w:val="both"/>
        <w:textAlignment w:val="auto"/>
        <w:rPr>
          <w:rFonts w:ascii="Arial" w:hAnsi="Arial" w:cs="Arial"/>
          <w:sz w:val="21"/>
          <w:szCs w:val="21"/>
        </w:rPr>
      </w:pPr>
      <w:r w:rsidRPr="00783C56">
        <w:rPr>
          <w:rFonts w:ascii="Arial" w:hAnsi="Arial" w:cs="Arial" w:hint="eastAsia"/>
          <w:sz w:val="21"/>
          <w:szCs w:val="21"/>
        </w:rPr>
        <w:t>《中华人民共和国资产评估法》（</w:t>
      </w:r>
      <w:r w:rsidRPr="00783C56">
        <w:rPr>
          <w:rFonts w:ascii="Arial" w:hAnsi="Arial" w:cs="Arial" w:hint="eastAsia"/>
          <w:sz w:val="21"/>
          <w:szCs w:val="21"/>
        </w:rPr>
        <w:t>2016</w:t>
      </w:r>
      <w:r w:rsidRPr="00783C56">
        <w:rPr>
          <w:rFonts w:ascii="Arial" w:hAnsi="Arial" w:cs="Arial" w:hint="eastAsia"/>
          <w:sz w:val="21"/>
          <w:szCs w:val="21"/>
        </w:rPr>
        <w:t>年</w:t>
      </w:r>
      <w:r w:rsidRPr="00783C56">
        <w:rPr>
          <w:rFonts w:ascii="Arial" w:hAnsi="Arial" w:cs="Arial" w:hint="eastAsia"/>
          <w:sz w:val="21"/>
          <w:szCs w:val="21"/>
        </w:rPr>
        <w:t>7</w:t>
      </w:r>
      <w:r w:rsidRPr="00783C56">
        <w:rPr>
          <w:rFonts w:ascii="Arial" w:hAnsi="Arial" w:cs="Arial" w:hint="eastAsia"/>
          <w:sz w:val="21"/>
          <w:szCs w:val="21"/>
        </w:rPr>
        <w:t>月</w:t>
      </w:r>
      <w:r w:rsidRPr="00783C56">
        <w:rPr>
          <w:rFonts w:ascii="Arial" w:hAnsi="Arial" w:cs="Arial" w:hint="eastAsia"/>
          <w:sz w:val="21"/>
          <w:szCs w:val="21"/>
        </w:rPr>
        <w:t>2</w:t>
      </w:r>
      <w:r w:rsidRPr="00783C56">
        <w:rPr>
          <w:rFonts w:ascii="Arial" w:hAnsi="Arial" w:cs="Arial" w:hint="eastAsia"/>
          <w:sz w:val="21"/>
          <w:szCs w:val="21"/>
        </w:rPr>
        <w:t>日第十二届全国人民代表大会常务委员会第二十一次会议通过，</w:t>
      </w:r>
      <w:r w:rsidRPr="00783C56">
        <w:rPr>
          <w:rFonts w:ascii="Arial" w:hAnsi="Arial" w:cs="Arial" w:hint="eastAsia"/>
          <w:sz w:val="21"/>
          <w:szCs w:val="21"/>
        </w:rPr>
        <w:t>2016</w:t>
      </w:r>
      <w:r w:rsidRPr="00783C56">
        <w:rPr>
          <w:rFonts w:ascii="Arial" w:hAnsi="Arial" w:cs="Arial" w:hint="eastAsia"/>
          <w:sz w:val="21"/>
          <w:szCs w:val="21"/>
        </w:rPr>
        <w:t>年</w:t>
      </w:r>
      <w:r w:rsidRPr="00783C56">
        <w:rPr>
          <w:rFonts w:ascii="Arial" w:hAnsi="Arial" w:cs="Arial" w:hint="eastAsia"/>
          <w:sz w:val="21"/>
          <w:szCs w:val="21"/>
        </w:rPr>
        <w:t>3</w:t>
      </w:r>
      <w:r w:rsidRPr="00783C56">
        <w:rPr>
          <w:rFonts w:ascii="Arial" w:hAnsi="Arial" w:cs="Arial" w:hint="eastAsia"/>
          <w:sz w:val="21"/>
          <w:szCs w:val="21"/>
        </w:rPr>
        <w:t>月</w:t>
      </w:r>
      <w:r w:rsidRPr="00783C56">
        <w:rPr>
          <w:rFonts w:ascii="Arial" w:hAnsi="Arial" w:cs="Arial" w:hint="eastAsia"/>
          <w:sz w:val="21"/>
          <w:szCs w:val="21"/>
        </w:rPr>
        <w:t>16</w:t>
      </w:r>
      <w:r w:rsidRPr="00783C56">
        <w:rPr>
          <w:rFonts w:ascii="Arial" w:hAnsi="Arial" w:cs="Arial" w:hint="eastAsia"/>
          <w:sz w:val="21"/>
          <w:szCs w:val="21"/>
        </w:rPr>
        <w:t>日中华人民共和国主席令第</w:t>
      </w:r>
      <w:r w:rsidRPr="00783C56">
        <w:rPr>
          <w:rFonts w:ascii="Arial" w:hAnsi="Arial" w:cs="Arial" w:hint="eastAsia"/>
          <w:sz w:val="21"/>
          <w:szCs w:val="21"/>
        </w:rPr>
        <w:t>46</w:t>
      </w:r>
      <w:r w:rsidRPr="00783C56">
        <w:rPr>
          <w:rFonts w:ascii="Arial" w:hAnsi="Arial" w:cs="Arial" w:hint="eastAsia"/>
          <w:sz w:val="21"/>
          <w:szCs w:val="21"/>
        </w:rPr>
        <w:t>号公布，自</w:t>
      </w:r>
      <w:r w:rsidRPr="00783C56">
        <w:rPr>
          <w:rFonts w:ascii="Arial" w:hAnsi="Arial" w:cs="Arial" w:hint="eastAsia"/>
          <w:sz w:val="21"/>
          <w:szCs w:val="21"/>
        </w:rPr>
        <w:t>2016</w:t>
      </w:r>
      <w:r w:rsidRPr="00783C56">
        <w:rPr>
          <w:rFonts w:ascii="Arial" w:hAnsi="Arial" w:cs="Arial" w:hint="eastAsia"/>
          <w:sz w:val="21"/>
          <w:szCs w:val="21"/>
        </w:rPr>
        <w:t>年</w:t>
      </w:r>
      <w:r w:rsidRPr="00783C56">
        <w:rPr>
          <w:rFonts w:ascii="Arial" w:hAnsi="Arial" w:cs="Arial" w:hint="eastAsia"/>
          <w:sz w:val="21"/>
          <w:szCs w:val="21"/>
        </w:rPr>
        <w:t>12</w:t>
      </w:r>
      <w:r w:rsidRPr="00783C56">
        <w:rPr>
          <w:rFonts w:ascii="Arial" w:hAnsi="Arial" w:cs="Arial" w:hint="eastAsia"/>
          <w:sz w:val="21"/>
          <w:szCs w:val="21"/>
        </w:rPr>
        <w:t>月</w:t>
      </w:r>
      <w:r w:rsidRPr="00783C56">
        <w:rPr>
          <w:rFonts w:ascii="Arial" w:hAnsi="Arial" w:cs="Arial" w:hint="eastAsia"/>
          <w:sz w:val="21"/>
          <w:szCs w:val="21"/>
        </w:rPr>
        <w:t>1</w:t>
      </w:r>
      <w:r w:rsidRPr="00783C56">
        <w:rPr>
          <w:rFonts w:ascii="Arial" w:hAnsi="Arial" w:cs="Arial" w:hint="eastAsia"/>
          <w:sz w:val="21"/>
          <w:szCs w:val="21"/>
        </w:rPr>
        <w:t>日起施行）</w:t>
      </w:r>
    </w:p>
    <w:p w14:paraId="27B295A2" w14:textId="77777777" w:rsidR="00F14655" w:rsidRPr="00783C56" w:rsidRDefault="00F14655">
      <w:pPr>
        <w:numPr>
          <w:ilvl w:val="0"/>
          <w:numId w:val="7"/>
        </w:numPr>
        <w:overflowPunct w:val="0"/>
        <w:spacing w:line="480" w:lineRule="auto"/>
        <w:ind w:left="0" w:firstLineChars="200" w:firstLine="420"/>
        <w:jc w:val="both"/>
        <w:textAlignment w:val="auto"/>
        <w:rPr>
          <w:rFonts w:ascii="Arial" w:hAnsi="Arial" w:cs="Arial"/>
          <w:sz w:val="21"/>
          <w:szCs w:val="21"/>
        </w:rPr>
      </w:pPr>
      <w:r w:rsidRPr="00783C56">
        <w:rPr>
          <w:rFonts w:ascii="Arial" w:hAnsi="Arial" w:cs="Arial" w:hint="eastAsia"/>
          <w:sz w:val="21"/>
          <w:szCs w:val="21"/>
        </w:rPr>
        <w:t>《中华人民共和国民法典》（</w:t>
      </w:r>
      <w:r w:rsidRPr="00783C56">
        <w:rPr>
          <w:rFonts w:ascii="Arial" w:hAnsi="Arial" w:cs="Arial" w:hint="eastAsia"/>
          <w:sz w:val="21"/>
          <w:szCs w:val="21"/>
        </w:rPr>
        <w:t>2020</w:t>
      </w:r>
      <w:r w:rsidRPr="00783C56">
        <w:rPr>
          <w:rFonts w:ascii="Arial" w:hAnsi="Arial" w:cs="Arial" w:hint="eastAsia"/>
          <w:sz w:val="21"/>
          <w:szCs w:val="21"/>
        </w:rPr>
        <w:t>年</w:t>
      </w:r>
      <w:r w:rsidRPr="00783C56">
        <w:rPr>
          <w:rFonts w:ascii="Arial" w:hAnsi="Arial" w:cs="Arial" w:hint="eastAsia"/>
          <w:sz w:val="21"/>
          <w:szCs w:val="21"/>
        </w:rPr>
        <w:t>5</w:t>
      </w:r>
      <w:r w:rsidRPr="00783C56">
        <w:rPr>
          <w:rFonts w:ascii="Arial" w:hAnsi="Arial" w:cs="Arial" w:hint="eastAsia"/>
          <w:sz w:val="21"/>
          <w:szCs w:val="21"/>
        </w:rPr>
        <w:t>月</w:t>
      </w:r>
      <w:r w:rsidRPr="00783C56">
        <w:rPr>
          <w:rFonts w:ascii="Arial" w:hAnsi="Arial" w:cs="Arial" w:hint="eastAsia"/>
          <w:sz w:val="21"/>
          <w:szCs w:val="21"/>
        </w:rPr>
        <w:t>28</w:t>
      </w:r>
      <w:r w:rsidRPr="00783C56">
        <w:rPr>
          <w:rFonts w:ascii="Arial" w:hAnsi="Arial" w:cs="Arial" w:hint="eastAsia"/>
          <w:sz w:val="21"/>
          <w:szCs w:val="21"/>
        </w:rPr>
        <w:t>日第十三届全国人大三次会议表决通过，自</w:t>
      </w:r>
      <w:r w:rsidRPr="00783C56">
        <w:rPr>
          <w:rFonts w:ascii="Arial" w:hAnsi="Arial" w:cs="Arial" w:hint="eastAsia"/>
          <w:sz w:val="21"/>
          <w:szCs w:val="21"/>
        </w:rPr>
        <w:t>2021</w:t>
      </w:r>
      <w:r w:rsidRPr="00783C56">
        <w:rPr>
          <w:rFonts w:ascii="Arial" w:hAnsi="Arial" w:cs="Arial" w:hint="eastAsia"/>
          <w:sz w:val="21"/>
          <w:szCs w:val="21"/>
        </w:rPr>
        <w:t>年</w:t>
      </w:r>
      <w:r w:rsidRPr="00783C56">
        <w:rPr>
          <w:rFonts w:ascii="Arial" w:hAnsi="Arial" w:cs="Arial" w:hint="eastAsia"/>
          <w:sz w:val="21"/>
          <w:szCs w:val="21"/>
        </w:rPr>
        <w:t>1</w:t>
      </w:r>
      <w:r w:rsidRPr="00783C56">
        <w:rPr>
          <w:rFonts w:ascii="Arial" w:hAnsi="Arial" w:cs="Arial" w:hint="eastAsia"/>
          <w:sz w:val="21"/>
          <w:szCs w:val="21"/>
        </w:rPr>
        <w:t>月</w:t>
      </w:r>
      <w:r w:rsidRPr="00783C56">
        <w:rPr>
          <w:rFonts w:ascii="Arial" w:hAnsi="Arial" w:cs="Arial" w:hint="eastAsia"/>
          <w:sz w:val="21"/>
          <w:szCs w:val="21"/>
        </w:rPr>
        <w:t>1</w:t>
      </w:r>
      <w:r w:rsidRPr="00783C56">
        <w:rPr>
          <w:rFonts w:ascii="Arial" w:hAnsi="Arial" w:cs="Arial" w:hint="eastAsia"/>
          <w:sz w:val="21"/>
          <w:szCs w:val="21"/>
        </w:rPr>
        <w:t>日起施行）</w:t>
      </w:r>
    </w:p>
    <w:p w14:paraId="092332A2" w14:textId="77777777" w:rsidR="00F14655" w:rsidRPr="00783C56" w:rsidRDefault="00F14655">
      <w:pPr>
        <w:numPr>
          <w:ilvl w:val="0"/>
          <w:numId w:val="7"/>
        </w:numPr>
        <w:overflowPunct w:val="0"/>
        <w:spacing w:line="480" w:lineRule="auto"/>
        <w:ind w:left="0" w:firstLineChars="200" w:firstLine="420"/>
        <w:jc w:val="both"/>
        <w:textAlignment w:val="auto"/>
        <w:rPr>
          <w:rFonts w:ascii="Arial" w:hAnsi="Arial" w:cs="Arial"/>
          <w:sz w:val="21"/>
          <w:szCs w:val="21"/>
        </w:rPr>
      </w:pPr>
      <w:r w:rsidRPr="00783C56">
        <w:rPr>
          <w:rFonts w:ascii="Arial" w:hAnsi="Arial" w:cs="Arial" w:hint="eastAsia"/>
          <w:sz w:val="21"/>
          <w:szCs w:val="21"/>
        </w:rPr>
        <w:t>《中华人民共和国城镇国有土地使用权出让和转让暂行条例》（</w:t>
      </w:r>
      <w:r w:rsidRPr="00783C56">
        <w:rPr>
          <w:rFonts w:ascii="Arial" w:hAnsi="Arial" w:cs="Arial" w:hint="eastAsia"/>
          <w:sz w:val="21"/>
          <w:szCs w:val="21"/>
        </w:rPr>
        <w:t>1990</w:t>
      </w:r>
      <w:r w:rsidRPr="00783C56">
        <w:rPr>
          <w:rFonts w:ascii="Arial" w:hAnsi="Arial" w:cs="Arial" w:hint="eastAsia"/>
          <w:sz w:val="21"/>
          <w:szCs w:val="21"/>
        </w:rPr>
        <w:t>年</w:t>
      </w:r>
      <w:r w:rsidRPr="00783C56">
        <w:rPr>
          <w:rFonts w:ascii="Arial" w:hAnsi="Arial" w:cs="Arial" w:hint="eastAsia"/>
          <w:sz w:val="21"/>
          <w:szCs w:val="21"/>
        </w:rPr>
        <w:t>5</w:t>
      </w:r>
      <w:r w:rsidRPr="00783C56">
        <w:rPr>
          <w:rFonts w:ascii="Arial" w:hAnsi="Arial" w:cs="Arial" w:hint="eastAsia"/>
          <w:sz w:val="21"/>
          <w:szCs w:val="21"/>
        </w:rPr>
        <w:t>月</w:t>
      </w:r>
      <w:r w:rsidRPr="00783C56">
        <w:rPr>
          <w:rFonts w:ascii="Arial" w:hAnsi="Arial" w:cs="Arial" w:hint="eastAsia"/>
          <w:sz w:val="21"/>
          <w:szCs w:val="21"/>
        </w:rPr>
        <w:t>19</w:t>
      </w:r>
      <w:r w:rsidRPr="00783C56">
        <w:rPr>
          <w:rFonts w:ascii="Arial" w:hAnsi="Arial" w:cs="Arial" w:hint="eastAsia"/>
          <w:sz w:val="21"/>
          <w:szCs w:val="21"/>
        </w:rPr>
        <w:t>日中华人民共和国国务院令第</w:t>
      </w:r>
      <w:r w:rsidRPr="00783C56">
        <w:rPr>
          <w:rFonts w:ascii="Arial" w:hAnsi="Arial" w:cs="Arial" w:hint="eastAsia"/>
          <w:sz w:val="21"/>
          <w:szCs w:val="21"/>
        </w:rPr>
        <w:t>55</w:t>
      </w:r>
      <w:r w:rsidRPr="00783C56">
        <w:rPr>
          <w:rFonts w:ascii="Arial" w:hAnsi="Arial" w:cs="Arial" w:hint="eastAsia"/>
          <w:sz w:val="21"/>
          <w:szCs w:val="21"/>
        </w:rPr>
        <w:t>号发布，自发布之日起施行）</w:t>
      </w:r>
    </w:p>
    <w:p w14:paraId="265A2EF8" w14:textId="77777777" w:rsidR="00F14655" w:rsidRPr="00783C56" w:rsidRDefault="00F14655">
      <w:pPr>
        <w:numPr>
          <w:ilvl w:val="0"/>
          <w:numId w:val="7"/>
        </w:numPr>
        <w:overflowPunct w:val="0"/>
        <w:spacing w:line="480" w:lineRule="auto"/>
        <w:ind w:left="0" w:firstLineChars="200" w:firstLine="420"/>
        <w:jc w:val="both"/>
        <w:textAlignment w:val="auto"/>
        <w:rPr>
          <w:rFonts w:ascii="Arial" w:hAnsi="Arial" w:cs="Arial"/>
          <w:sz w:val="21"/>
          <w:szCs w:val="21"/>
        </w:rPr>
      </w:pPr>
      <w:r w:rsidRPr="00783C56">
        <w:rPr>
          <w:rFonts w:ascii="Arial" w:hAnsi="Arial" w:cs="Arial" w:hint="eastAsia"/>
          <w:sz w:val="21"/>
          <w:szCs w:val="21"/>
        </w:rPr>
        <w:t>《中华人民共和国土地管理法实施条例》（</w:t>
      </w:r>
      <w:r w:rsidRPr="00783C56">
        <w:rPr>
          <w:rFonts w:ascii="Arial" w:hAnsi="Arial" w:cs="Arial" w:hint="eastAsia"/>
          <w:sz w:val="21"/>
          <w:szCs w:val="21"/>
        </w:rPr>
        <w:t>1998</w:t>
      </w:r>
      <w:r w:rsidRPr="00783C56">
        <w:rPr>
          <w:rFonts w:ascii="Arial" w:hAnsi="Arial" w:cs="Arial" w:hint="eastAsia"/>
          <w:sz w:val="21"/>
          <w:szCs w:val="21"/>
        </w:rPr>
        <w:t>年</w:t>
      </w:r>
      <w:r w:rsidRPr="00783C56">
        <w:rPr>
          <w:rFonts w:ascii="Arial" w:hAnsi="Arial" w:cs="Arial" w:hint="eastAsia"/>
          <w:sz w:val="21"/>
          <w:szCs w:val="21"/>
        </w:rPr>
        <w:t>12</w:t>
      </w:r>
      <w:r w:rsidRPr="00783C56">
        <w:rPr>
          <w:rFonts w:ascii="Arial" w:hAnsi="Arial" w:cs="Arial" w:hint="eastAsia"/>
          <w:sz w:val="21"/>
          <w:szCs w:val="21"/>
        </w:rPr>
        <w:t>月</w:t>
      </w:r>
      <w:r w:rsidRPr="00783C56">
        <w:rPr>
          <w:rFonts w:ascii="Arial" w:hAnsi="Arial" w:cs="Arial" w:hint="eastAsia"/>
          <w:sz w:val="21"/>
          <w:szCs w:val="21"/>
        </w:rPr>
        <w:t>24</w:t>
      </w:r>
      <w:r w:rsidRPr="00783C56">
        <w:rPr>
          <w:rFonts w:ascii="Arial" w:hAnsi="Arial" w:cs="Arial" w:hint="eastAsia"/>
          <w:sz w:val="21"/>
          <w:szCs w:val="21"/>
        </w:rPr>
        <w:t>日国务院第</w:t>
      </w:r>
      <w:r w:rsidRPr="00783C56">
        <w:rPr>
          <w:rFonts w:ascii="Arial" w:hAnsi="Arial" w:cs="Arial" w:hint="eastAsia"/>
          <w:sz w:val="21"/>
          <w:szCs w:val="21"/>
        </w:rPr>
        <w:t>12</w:t>
      </w:r>
      <w:r w:rsidRPr="00783C56">
        <w:rPr>
          <w:rFonts w:ascii="Arial" w:hAnsi="Arial" w:cs="Arial" w:hint="eastAsia"/>
          <w:sz w:val="21"/>
          <w:szCs w:val="21"/>
        </w:rPr>
        <w:t>次常务会议通过</w:t>
      </w:r>
      <w:r w:rsidRPr="00783C56">
        <w:rPr>
          <w:rFonts w:ascii="Arial" w:hAnsi="Arial" w:cs="Arial" w:hint="eastAsia"/>
          <w:sz w:val="21"/>
          <w:szCs w:val="21"/>
        </w:rPr>
        <w:t xml:space="preserve"> </w:t>
      </w:r>
      <w:r w:rsidRPr="00783C56">
        <w:rPr>
          <w:rFonts w:ascii="Arial" w:hAnsi="Arial" w:cs="Arial" w:hint="eastAsia"/>
          <w:sz w:val="21"/>
          <w:szCs w:val="21"/>
        </w:rPr>
        <w:t>，</w:t>
      </w:r>
      <w:r w:rsidRPr="00783C56">
        <w:rPr>
          <w:rFonts w:ascii="Arial" w:hAnsi="Arial" w:cs="Arial" w:hint="eastAsia"/>
          <w:sz w:val="21"/>
          <w:szCs w:val="21"/>
        </w:rPr>
        <w:t>1998</w:t>
      </w:r>
      <w:r w:rsidRPr="00783C56">
        <w:rPr>
          <w:rFonts w:ascii="Arial" w:hAnsi="Arial" w:cs="Arial" w:hint="eastAsia"/>
          <w:sz w:val="21"/>
          <w:szCs w:val="21"/>
        </w:rPr>
        <w:t>年</w:t>
      </w:r>
      <w:r w:rsidRPr="00783C56">
        <w:rPr>
          <w:rFonts w:ascii="Arial" w:hAnsi="Arial" w:cs="Arial" w:hint="eastAsia"/>
          <w:sz w:val="21"/>
          <w:szCs w:val="21"/>
        </w:rPr>
        <w:t>12</w:t>
      </w:r>
      <w:r w:rsidRPr="00783C56">
        <w:rPr>
          <w:rFonts w:ascii="Arial" w:hAnsi="Arial" w:cs="Arial" w:hint="eastAsia"/>
          <w:sz w:val="21"/>
          <w:szCs w:val="21"/>
        </w:rPr>
        <w:t>月</w:t>
      </w:r>
      <w:r w:rsidRPr="00783C56">
        <w:rPr>
          <w:rFonts w:ascii="Arial" w:hAnsi="Arial" w:cs="Arial" w:hint="eastAsia"/>
          <w:sz w:val="21"/>
          <w:szCs w:val="21"/>
        </w:rPr>
        <w:t>27</w:t>
      </w:r>
      <w:r w:rsidRPr="00783C56">
        <w:rPr>
          <w:rFonts w:ascii="Arial" w:hAnsi="Arial" w:cs="Arial" w:hint="eastAsia"/>
          <w:sz w:val="21"/>
          <w:szCs w:val="21"/>
        </w:rPr>
        <w:t>日中华人民共和国国务院令第</w:t>
      </w:r>
      <w:r w:rsidRPr="00783C56">
        <w:rPr>
          <w:rFonts w:ascii="Arial" w:hAnsi="Arial" w:cs="Arial" w:hint="eastAsia"/>
          <w:sz w:val="21"/>
          <w:szCs w:val="21"/>
        </w:rPr>
        <w:t>256</w:t>
      </w:r>
      <w:r w:rsidRPr="00783C56">
        <w:rPr>
          <w:rFonts w:ascii="Arial" w:hAnsi="Arial" w:cs="Arial" w:hint="eastAsia"/>
          <w:sz w:val="21"/>
          <w:szCs w:val="21"/>
        </w:rPr>
        <w:t>号发布，自</w:t>
      </w:r>
      <w:r w:rsidRPr="00783C56">
        <w:rPr>
          <w:rFonts w:ascii="Arial" w:hAnsi="Arial" w:cs="Arial" w:hint="eastAsia"/>
          <w:sz w:val="21"/>
          <w:szCs w:val="21"/>
        </w:rPr>
        <w:t>1999</w:t>
      </w:r>
      <w:r w:rsidRPr="00783C56">
        <w:rPr>
          <w:rFonts w:ascii="Arial" w:hAnsi="Arial" w:cs="Arial" w:hint="eastAsia"/>
          <w:sz w:val="21"/>
          <w:szCs w:val="21"/>
        </w:rPr>
        <w:t>年</w:t>
      </w:r>
      <w:r w:rsidRPr="00783C56">
        <w:rPr>
          <w:rFonts w:ascii="Arial" w:hAnsi="Arial" w:cs="Arial" w:hint="eastAsia"/>
          <w:sz w:val="21"/>
          <w:szCs w:val="21"/>
        </w:rPr>
        <w:t>1</w:t>
      </w:r>
      <w:r w:rsidRPr="00783C56">
        <w:rPr>
          <w:rFonts w:ascii="Arial" w:hAnsi="Arial" w:cs="Arial" w:hint="eastAsia"/>
          <w:sz w:val="21"/>
          <w:szCs w:val="21"/>
        </w:rPr>
        <w:t>月</w:t>
      </w:r>
      <w:r w:rsidRPr="00783C56">
        <w:rPr>
          <w:rFonts w:ascii="Arial" w:hAnsi="Arial" w:cs="Arial" w:hint="eastAsia"/>
          <w:sz w:val="21"/>
          <w:szCs w:val="21"/>
        </w:rPr>
        <w:t>1</w:t>
      </w:r>
      <w:r w:rsidRPr="00783C56">
        <w:rPr>
          <w:rFonts w:ascii="Arial" w:hAnsi="Arial" w:cs="Arial" w:hint="eastAsia"/>
          <w:sz w:val="21"/>
          <w:szCs w:val="21"/>
        </w:rPr>
        <w:t>日起施行；</w:t>
      </w:r>
      <w:r w:rsidRPr="00783C56">
        <w:rPr>
          <w:rFonts w:ascii="Arial" w:hAnsi="Arial" w:cs="Arial" w:hint="eastAsia"/>
          <w:sz w:val="21"/>
          <w:szCs w:val="21"/>
        </w:rPr>
        <w:t>2010</w:t>
      </w:r>
      <w:r w:rsidRPr="00783C56">
        <w:rPr>
          <w:rFonts w:ascii="Arial" w:hAnsi="Arial" w:cs="Arial" w:hint="eastAsia"/>
          <w:sz w:val="21"/>
          <w:szCs w:val="21"/>
        </w:rPr>
        <w:t>年</w:t>
      </w:r>
      <w:r w:rsidRPr="00783C56">
        <w:rPr>
          <w:rFonts w:ascii="Arial" w:hAnsi="Arial" w:cs="Arial" w:hint="eastAsia"/>
          <w:sz w:val="21"/>
          <w:szCs w:val="21"/>
        </w:rPr>
        <w:t>12</w:t>
      </w:r>
      <w:r w:rsidRPr="00783C56">
        <w:rPr>
          <w:rFonts w:ascii="Arial" w:hAnsi="Arial" w:cs="Arial" w:hint="eastAsia"/>
          <w:sz w:val="21"/>
          <w:szCs w:val="21"/>
        </w:rPr>
        <w:t>月</w:t>
      </w:r>
      <w:r w:rsidRPr="00783C56">
        <w:rPr>
          <w:rFonts w:ascii="Arial" w:hAnsi="Arial" w:cs="Arial" w:hint="eastAsia"/>
          <w:sz w:val="21"/>
          <w:szCs w:val="21"/>
        </w:rPr>
        <w:t>29</w:t>
      </w:r>
      <w:r w:rsidRPr="00783C56">
        <w:rPr>
          <w:rFonts w:ascii="Arial" w:hAnsi="Arial" w:cs="Arial" w:hint="eastAsia"/>
          <w:sz w:val="21"/>
          <w:szCs w:val="21"/>
        </w:rPr>
        <w:t>日国务院第</w:t>
      </w:r>
      <w:r w:rsidRPr="00783C56">
        <w:rPr>
          <w:rFonts w:ascii="Arial" w:hAnsi="Arial" w:cs="Arial" w:hint="eastAsia"/>
          <w:sz w:val="21"/>
          <w:szCs w:val="21"/>
        </w:rPr>
        <w:t>138</w:t>
      </w:r>
      <w:r w:rsidRPr="00783C56">
        <w:rPr>
          <w:rFonts w:ascii="Arial" w:hAnsi="Arial" w:cs="Arial" w:hint="eastAsia"/>
          <w:sz w:val="21"/>
          <w:szCs w:val="21"/>
        </w:rPr>
        <w:t>次常务会议第一次修正通过，</w:t>
      </w:r>
      <w:r w:rsidRPr="00783C56">
        <w:rPr>
          <w:rFonts w:ascii="Arial" w:hAnsi="Arial" w:cs="Arial" w:hint="eastAsia"/>
          <w:sz w:val="21"/>
          <w:szCs w:val="21"/>
        </w:rPr>
        <w:t>2011</w:t>
      </w:r>
      <w:r w:rsidRPr="00783C56">
        <w:rPr>
          <w:rFonts w:ascii="Arial" w:hAnsi="Arial" w:cs="Arial" w:hint="eastAsia"/>
          <w:sz w:val="21"/>
          <w:szCs w:val="21"/>
        </w:rPr>
        <w:t>年</w:t>
      </w:r>
      <w:r w:rsidRPr="00783C56">
        <w:rPr>
          <w:rFonts w:ascii="Arial" w:hAnsi="Arial" w:cs="Arial" w:hint="eastAsia"/>
          <w:sz w:val="21"/>
          <w:szCs w:val="21"/>
        </w:rPr>
        <w:t>1</w:t>
      </w:r>
      <w:r w:rsidRPr="00783C56">
        <w:rPr>
          <w:rFonts w:ascii="Arial" w:hAnsi="Arial" w:cs="Arial" w:hint="eastAsia"/>
          <w:sz w:val="21"/>
          <w:szCs w:val="21"/>
        </w:rPr>
        <w:t>月</w:t>
      </w:r>
      <w:r w:rsidRPr="00783C56">
        <w:rPr>
          <w:rFonts w:ascii="Arial" w:hAnsi="Arial" w:cs="Arial" w:hint="eastAsia"/>
          <w:sz w:val="21"/>
          <w:szCs w:val="21"/>
        </w:rPr>
        <w:t>8</w:t>
      </w:r>
      <w:r w:rsidRPr="00783C56">
        <w:rPr>
          <w:rFonts w:ascii="Arial" w:hAnsi="Arial" w:cs="Arial" w:hint="eastAsia"/>
          <w:sz w:val="21"/>
          <w:szCs w:val="21"/>
        </w:rPr>
        <w:t>日中华人民共和国国务院令第</w:t>
      </w:r>
      <w:r w:rsidRPr="00783C56">
        <w:rPr>
          <w:rFonts w:ascii="Arial" w:hAnsi="Arial" w:cs="Arial" w:hint="eastAsia"/>
          <w:sz w:val="21"/>
          <w:szCs w:val="21"/>
        </w:rPr>
        <w:t>588</w:t>
      </w:r>
      <w:r w:rsidRPr="00783C56">
        <w:rPr>
          <w:rFonts w:ascii="Arial" w:hAnsi="Arial" w:cs="Arial" w:hint="eastAsia"/>
          <w:sz w:val="21"/>
          <w:szCs w:val="21"/>
        </w:rPr>
        <w:t>号发布，自发布之日起施行；</w:t>
      </w:r>
      <w:r w:rsidRPr="00783C56">
        <w:rPr>
          <w:rFonts w:ascii="Arial" w:hAnsi="Arial" w:cs="Arial" w:hint="eastAsia"/>
          <w:sz w:val="21"/>
          <w:szCs w:val="21"/>
        </w:rPr>
        <w:t>2014</w:t>
      </w:r>
      <w:r w:rsidRPr="00783C56">
        <w:rPr>
          <w:rFonts w:ascii="Arial" w:hAnsi="Arial" w:cs="Arial" w:hint="eastAsia"/>
          <w:sz w:val="21"/>
          <w:szCs w:val="21"/>
        </w:rPr>
        <w:t>年</w:t>
      </w:r>
      <w:r w:rsidRPr="00783C56">
        <w:rPr>
          <w:rFonts w:ascii="Arial" w:hAnsi="Arial" w:cs="Arial" w:hint="eastAsia"/>
          <w:sz w:val="21"/>
          <w:szCs w:val="21"/>
        </w:rPr>
        <w:t>7</w:t>
      </w:r>
      <w:r w:rsidRPr="00783C56">
        <w:rPr>
          <w:rFonts w:ascii="Arial" w:hAnsi="Arial" w:cs="Arial" w:hint="eastAsia"/>
          <w:sz w:val="21"/>
          <w:szCs w:val="21"/>
        </w:rPr>
        <w:t>月</w:t>
      </w:r>
      <w:r w:rsidRPr="00783C56">
        <w:rPr>
          <w:rFonts w:ascii="Arial" w:hAnsi="Arial" w:cs="Arial" w:hint="eastAsia"/>
          <w:sz w:val="21"/>
          <w:szCs w:val="21"/>
        </w:rPr>
        <w:t>9</w:t>
      </w:r>
      <w:r w:rsidRPr="00783C56">
        <w:rPr>
          <w:rFonts w:ascii="Arial" w:hAnsi="Arial" w:cs="Arial" w:hint="eastAsia"/>
          <w:sz w:val="21"/>
          <w:szCs w:val="21"/>
        </w:rPr>
        <w:t>日国务院第</w:t>
      </w:r>
      <w:r w:rsidRPr="00783C56">
        <w:rPr>
          <w:rFonts w:ascii="Arial" w:hAnsi="Arial" w:cs="Arial" w:hint="eastAsia"/>
          <w:sz w:val="21"/>
          <w:szCs w:val="21"/>
        </w:rPr>
        <w:t>54</w:t>
      </w:r>
      <w:r w:rsidRPr="00783C56">
        <w:rPr>
          <w:rFonts w:ascii="Arial" w:hAnsi="Arial" w:cs="Arial" w:hint="eastAsia"/>
          <w:sz w:val="21"/>
          <w:szCs w:val="21"/>
        </w:rPr>
        <w:t>次常务会议第二次修正通过，</w:t>
      </w:r>
      <w:r w:rsidRPr="00783C56">
        <w:rPr>
          <w:rFonts w:ascii="Arial" w:hAnsi="Arial" w:cs="Arial" w:hint="eastAsia"/>
          <w:sz w:val="21"/>
          <w:szCs w:val="21"/>
        </w:rPr>
        <w:t>2014</w:t>
      </w:r>
      <w:r w:rsidRPr="00783C56">
        <w:rPr>
          <w:rFonts w:ascii="Arial" w:hAnsi="Arial" w:cs="Arial" w:hint="eastAsia"/>
          <w:sz w:val="21"/>
          <w:szCs w:val="21"/>
        </w:rPr>
        <w:t>年</w:t>
      </w:r>
      <w:r w:rsidRPr="00783C56">
        <w:rPr>
          <w:rFonts w:ascii="Arial" w:hAnsi="Arial" w:cs="Arial" w:hint="eastAsia"/>
          <w:sz w:val="21"/>
          <w:szCs w:val="21"/>
        </w:rPr>
        <w:t>7</w:t>
      </w:r>
      <w:r w:rsidRPr="00783C56">
        <w:rPr>
          <w:rFonts w:ascii="Arial" w:hAnsi="Arial" w:cs="Arial" w:hint="eastAsia"/>
          <w:sz w:val="21"/>
          <w:szCs w:val="21"/>
        </w:rPr>
        <w:t>月</w:t>
      </w:r>
      <w:r w:rsidRPr="00783C56">
        <w:rPr>
          <w:rFonts w:ascii="Arial" w:hAnsi="Arial" w:cs="Arial" w:hint="eastAsia"/>
          <w:sz w:val="21"/>
          <w:szCs w:val="21"/>
        </w:rPr>
        <w:t>29</w:t>
      </w:r>
      <w:r w:rsidRPr="00783C56">
        <w:rPr>
          <w:rFonts w:ascii="Arial" w:hAnsi="Arial" w:cs="Arial" w:hint="eastAsia"/>
          <w:sz w:val="21"/>
          <w:szCs w:val="21"/>
        </w:rPr>
        <w:t>日中华人民共和国国务院令第</w:t>
      </w:r>
      <w:r w:rsidRPr="00783C56">
        <w:rPr>
          <w:rFonts w:ascii="Arial" w:hAnsi="Arial" w:cs="Arial" w:hint="eastAsia"/>
          <w:sz w:val="21"/>
          <w:szCs w:val="21"/>
        </w:rPr>
        <w:t>653</w:t>
      </w:r>
      <w:r w:rsidRPr="00783C56">
        <w:rPr>
          <w:rFonts w:ascii="Arial" w:hAnsi="Arial" w:cs="Arial" w:hint="eastAsia"/>
          <w:sz w:val="21"/>
          <w:szCs w:val="21"/>
        </w:rPr>
        <w:t>号公布，自公布之日起施行；</w:t>
      </w:r>
      <w:r w:rsidRPr="00783C56">
        <w:rPr>
          <w:rFonts w:ascii="Arial" w:hAnsi="Arial" w:cs="Arial" w:hint="eastAsia"/>
          <w:sz w:val="21"/>
          <w:szCs w:val="21"/>
        </w:rPr>
        <w:t>2021</w:t>
      </w:r>
      <w:r w:rsidRPr="00783C56">
        <w:rPr>
          <w:rFonts w:ascii="Arial" w:hAnsi="Arial" w:cs="Arial" w:hint="eastAsia"/>
          <w:sz w:val="21"/>
          <w:szCs w:val="21"/>
        </w:rPr>
        <w:t>年</w:t>
      </w:r>
      <w:r w:rsidRPr="00783C56">
        <w:rPr>
          <w:rFonts w:ascii="Arial" w:hAnsi="Arial" w:cs="Arial" w:hint="eastAsia"/>
          <w:sz w:val="21"/>
          <w:szCs w:val="21"/>
        </w:rPr>
        <w:t>4</w:t>
      </w:r>
      <w:r w:rsidRPr="00783C56">
        <w:rPr>
          <w:rFonts w:ascii="Arial" w:hAnsi="Arial" w:cs="Arial" w:hint="eastAsia"/>
          <w:sz w:val="21"/>
          <w:szCs w:val="21"/>
        </w:rPr>
        <w:t>月</w:t>
      </w:r>
      <w:r w:rsidRPr="00783C56">
        <w:rPr>
          <w:rFonts w:ascii="Arial" w:hAnsi="Arial" w:cs="Arial" w:hint="eastAsia"/>
          <w:sz w:val="21"/>
          <w:szCs w:val="21"/>
        </w:rPr>
        <w:t>21</w:t>
      </w:r>
      <w:r w:rsidRPr="00783C56">
        <w:rPr>
          <w:rFonts w:ascii="Arial" w:hAnsi="Arial" w:cs="Arial" w:hint="eastAsia"/>
          <w:sz w:val="21"/>
          <w:szCs w:val="21"/>
        </w:rPr>
        <w:t>日国务院第</w:t>
      </w:r>
      <w:r w:rsidRPr="00783C56">
        <w:rPr>
          <w:rFonts w:ascii="Arial" w:hAnsi="Arial" w:cs="Arial" w:hint="eastAsia"/>
          <w:sz w:val="21"/>
          <w:szCs w:val="21"/>
        </w:rPr>
        <w:t>132</w:t>
      </w:r>
      <w:r w:rsidRPr="00783C56">
        <w:rPr>
          <w:rFonts w:ascii="Arial" w:hAnsi="Arial" w:cs="Arial" w:hint="eastAsia"/>
          <w:sz w:val="21"/>
          <w:szCs w:val="21"/>
        </w:rPr>
        <w:t>次会议第三次修订通过，</w:t>
      </w:r>
      <w:r w:rsidRPr="00783C56">
        <w:rPr>
          <w:rFonts w:ascii="Arial" w:hAnsi="Arial" w:cs="Arial" w:hint="eastAsia"/>
          <w:sz w:val="21"/>
          <w:szCs w:val="21"/>
        </w:rPr>
        <w:t>2021</w:t>
      </w:r>
      <w:r w:rsidRPr="00783C56">
        <w:rPr>
          <w:rFonts w:ascii="Arial" w:hAnsi="Arial" w:cs="Arial" w:hint="eastAsia"/>
          <w:sz w:val="21"/>
          <w:szCs w:val="21"/>
        </w:rPr>
        <w:t>年</w:t>
      </w:r>
      <w:r w:rsidRPr="00783C56">
        <w:rPr>
          <w:rFonts w:ascii="Arial" w:hAnsi="Arial" w:cs="Arial" w:hint="eastAsia"/>
          <w:sz w:val="21"/>
          <w:szCs w:val="21"/>
        </w:rPr>
        <w:t>7</w:t>
      </w:r>
      <w:r w:rsidRPr="00783C56">
        <w:rPr>
          <w:rFonts w:ascii="Arial" w:hAnsi="Arial" w:cs="Arial" w:hint="eastAsia"/>
          <w:sz w:val="21"/>
          <w:szCs w:val="21"/>
        </w:rPr>
        <w:t>月</w:t>
      </w:r>
      <w:r w:rsidRPr="00783C56">
        <w:rPr>
          <w:rFonts w:ascii="Arial" w:hAnsi="Arial" w:cs="Arial" w:hint="eastAsia"/>
          <w:sz w:val="21"/>
          <w:szCs w:val="21"/>
        </w:rPr>
        <w:t>2</w:t>
      </w:r>
      <w:r w:rsidRPr="00783C56">
        <w:rPr>
          <w:rFonts w:ascii="Arial" w:hAnsi="Arial" w:cs="Arial" w:hint="eastAsia"/>
          <w:sz w:val="21"/>
          <w:szCs w:val="21"/>
        </w:rPr>
        <w:t>日中华人民共和国国务院令第</w:t>
      </w:r>
      <w:r w:rsidRPr="00783C56">
        <w:rPr>
          <w:rFonts w:ascii="Arial" w:hAnsi="Arial" w:cs="Arial" w:hint="eastAsia"/>
          <w:sz w:val="21"/>
          <w:szCs w:val="21"/>
        </w:rPr>
        <w:t>743</w:t>
      </w:r>
      <w:r w:rsidRPr="00783C56">
        <w:rPr>
          <w:rFonts w:ascii="Arial" w:hAnsi="Arial" w:cs="Arial" w:hint="eastAsia"/>
          <w:sz w:val="21"/>
          <w:szCs w:val="21"/>
        </w:rPr>
        <w:t>号公布，自</w:t>
      </w:r>
      <w:r w:rsidRPr="00783C56">
        <w:rPr>
          <w:rFonts w:ascii="Arial" w:hAnsi="Arial" w:cs="Arial" w:hint="eastAsia"/>
          <w:sz w:val="21"/>
          <w:szCs w:val="21"/>
        </w:rPr>
        <w:t>2021</w:t>
      </w:r>
      <w:r w:rsidRPr="00783C56">
        <w:rPr>
          <w:rFonts w:ascii="Arial" w:hAnsi="Arial" w:cs="Arial" w:hint="eastAsia"/>
          <w:sz w:val="21"/>
          <w:szCs w:val="21"/>
        </w:rPr>
        <w:t>年</w:t>
      </w:r>
      <w:r w:rsidRPr="00783C56">
        <w:rPr>
          <w:rFonts w:ascii="Arial" w:hAnsi="Arial" w:cs="Arial" w:hint="eastAsia"/>
          <w:sz w:val="21"/>
          <w:szCs w:val="21"/>
        </w:rPr>
        <w:t>9</w:t>
      </w:r>
      <w:r w:rsidRPr="00783C56">
        <w:rPr>
          <w:rFonts w:ascii="Arial" w:hAnsi="Arial" w:cs="Arial" w:hint="eastAsia"/>
          <w:sz w:val="21"/>
          <w:szCs w:val="21"/>
        </w:rPr>
        <w:t>月</w:t>
      </w:r>
      <w:r w:rsidRPr="00783C56">
        <w:rPr>
          <w:rFonts w:ascii="Arial" w:hAnsi="Arial" w:cs="Arial" w:hint="eastAsia"/>
          <w:sz w:val="21"/>
          <w:szCs w:val="21"/>
        </w:rPr>
        <w:t>1</w:t>
      </w:r>
      <w:r w:rsidRPr="00783C56">
        <w:rPr>
          <w:rFonts w:ascii="Arial" w:hAnsi="Arial" w:cs="Arial" w:hint="eastAsia"/>
          <w:sz w:val="21"/>
          <w:szCs w:val="21"/>
        </w:rPr>
        <w:t>日起施行）</w:t>
      </w:r>
    </w:p>
    <w:p w14:paraId="6CC8A9D2" w14:textId="77777777" w:rsidR="00F14655" w:rsidRPr="00783C56" w:rsidRDefault="00F14655">
      <w:pPr>
        <w:numPr>
          <w:ilvl w:val="0"/>
          <w:numId w:val="7"/>
        </w:numPr>
        <w:overflowPunct w:val="0"/>
        <w:spacing w:line="480" w:lineRule="auto"/>
        <w:ind w:left="0" w:firstLineChars="200" w:firstLine="420"/>
        <w:jc w:val="both"/>
        <w:textAlignment w:val="auto"/>
        <w:rPr>
          <w:rFonts w:ascii="Arial" w:hAnsi="Arial" w:cs="Arial"/>
          <w:sz w:val="21"/>
          <w:szCs w:val="21"/>
        </w:rPr>
      </w:pPr>
      <w:r w:rsidRPr="00783C56">
        <w:rPr>
          <w:rFonts w:ascii="Arial" w:hAnsi="Arial" w:cs="Arial" w:hint="eastAsia"/>
          <w:sz w:val="21"/>
          <w:szCs w:val="21"/>
        </w:rPr>
        <w:lastRenderedPageBreak/>
        <w:t>《房地产估价规范》</w:t>
      </w:r>
      <w:r w:rsidRPr="00783C56">
        <w:rPr>
          <w:rFonts w:ascii="Arial" w:hAnsi="Arial" w:cs="Arial"/>
          <w:sz w:val="21"/>
          <w:szCs w:val="21"/>
        </w:rPr>
        <w:t>[GB/T 50291-2015]</w:t>
      </w:r>
    </w:p>
    <w:p w14:paraId="6927D34D" w14:textId="77777777" w:rsidR="00F14655" w:rsidRPr="00783C56" w:rsidRDefault="00F14655">
      <w:pPr>
        <w:numPr>
          <w:ilvl w:val="0"/>
          <w:numId w:val="7"/>
        </w:numPr>
        <w:overflowPunct w:val="0"/>
        <w:spacing w:line="480" w:lineRule="auto"/>
        <w:ind w:left="0" w:firstLineChars="200" w:firstLine="420"/>
        <w:jc w:val="both"/>
        <w:textAlignment w:val="auto"/>
        <w:rPr>
          <w:rFonts w:ascii="Arial" w:hAnsi="Arial" w:cs="Arial"/>
          <w:sz w:val="21"/>
          <w:szCs w:val="21"/>
        </w:rPr>
      </w:pPr>
      <w:r w:rsidRPr="00783C56">
        <w:rPr>
          <w:rFonts w:ascii="Arial" w:hAnsi="Arial" w:cs="Arial" w:hint="eastAsia"/>
          <w:sz w:val="21"/>
          <w:szCs w:val="21"/>
        </w:rPr>
        <w:t>《房地产估价基本术语标准》</w:t>
      </w:r>
      <w:r w:rsidRPr="00783C56">
        <w:rPr>
          <w:rFonts w:ascii="Arial" w:hAnsi="Arial" w:cs="Arial"/>
          <w:sz w:val="21"/>
          <w:szCs w:val="21"/>
        </w:rPr>
        <w:t>[GB/T 50899-2013]</w:t>
      </w:r>
    </w:p>
    <w:p w14:paraId="37E20E1C" w14:textId="77777777" w:rsidR="00F14655" w:rsidRPr="00783C56" w:rsidRDefault="00F14655">
      <w:pPr>
        <w:wordWrap w:val="0"/>
        <w:overflowPunct w:val="0"/>
        <w:spacing w:before="0" w:after="0" w:line="480" w:lineRule="auto"/>
        <w:jc w:val="both"/>
        <w:textAlignment w:val="auto"/>
        <w:rPr>
          <w:rFonts w:ascii="Arial" w:hAnsi="Arial" w:cs="Arial"/>
          <w:bCs/>
          <w:spacing w:val="10"/>
          <w:sz w:val="21"/>
          <w:szCs w:val="21"/>
        </w:rPr>
      </w:pPr>
      <w:r w:rsidRPr="00783C56">
        <w:rPr>
          <w:rFonts w:ascii="Arial" w:hAnsi="Arial" w:cs="Arial"/>
          <w:b/>
          <w:sz w:val="21"/>
          <w:szCs w:val="21"/>
        </w:rPr>
        <w:t>（二）估价委托人提供的资料</w:t>
      </w:r>
    </w:p>
    <w:p w14:paraId="7644198A" w14:textId="77777777" w:rsidR="00F14655" w:rsidRPr="00783C56" w:rsidRDefault="00F14655">
      <w:pPr>
        <w:numPr>
          <w:ilvl w:val="0"/>
          <w:numId w:val="8"/>
        </w:numPr>
        <w:spacing w:before="0" w:after="0" w:line="480" w:lineRule="auto"/>
        <w:ind w:left="845"/>
        <w:jc w:val="both"/>
        <w:rPr>
          <w:rFonts w:ascii="Arial" w:hAnsi="Arial"/>
          <w:sz w:val="21"/>
          <w:szCs w:val="24"/>
        </w:rPr>
      </w:pPr>
      <w:r w:rsidRPr="00783C56">
        <w:rPr>
          <w:rFonts w:ascii="Arial" w:hAnsi="Arial" w:hint="eastAsia"/>
          <w:sz w:val="21"/>
          <w:szCs w:val="24"/>
        </w:rPr>
        <w:t>《估价委托书》</w:t>
      </w:r>
    </w:p>
    <w:p w14:paraId="2D94CD61" w14:textId="77777777" w:rsidR="00F14655" w:rsidRPr="00783C56" w:rsidRDefault="00351635">
      <w:pPr>
        <w:numPr>
          <w:ilvl w:val="0"/>
          <w:numId w:val="8"/>
        </w:numPr>
        <w:spacing w:before="0" w:after="0" w:line="480" w:lineRule="auto"/>
        <w:ind w:left="845"/>
        <w:jc w:val="both"/>
        <w:rPr>
          <w:rFonts w:ascii="Arial" w:hAnsi="Arial"/>
          <w:sz w:val="21"/>
          <w:szCs w:val="24"/>
        </w:rPr>
      </w:pPr>
      <w:r>
        <w:rPr>
          <w:rFonts w:ascii="Arial" w:hAnsi="Arial" w:hint="eastAsia"/>
          <w:bCs/>
          <w:sz w:val="21"/>
        </w:rPr>
        <w:t>《房屋所有权证》</w:t>
      </w:r>
      <w:r>
        <w:rPr>
          <w:rFonts w:ascii="Arial" w:hAnsi="Arial" w:hint="eastAsia"/>
          <w:bCs/>
          <w:sz w:val="21"/>
        </w:rPr>
        <w:t>[X</w:t>
      </w:r>
      <w:proofErr w:type="gramStart"/>
      <w:r>
        <w:rPr>
          <w:rFonts w:ascii="Arial" w:hAnsi="Arial" w:hint="eastAsia"/>
          <w:bCs/>
          <w:sz w:val="21"/>
        </w:rPr>
        <w:t>京房权证朝字</w:t>
      </w:r>
      <w:proofErr w:type="gramEnd"/>
      <w:r>
        <w:rPr>
          <w:rFonts w:ascii="Arial" w:hAnsi="Arial" w:hint="eastAsia"/>
          <w:bCs/>
          <w:sz w:val="21"/>
        </w:rPr>
        <w:t>第</w:t>
      </w:r>
      <w:r>
        <w:rPr>
          <w:rFonts w:ascii="Arial" w:hAnsi="Arial" w:hint="eastAsia"/>
          <w:bCs/>
          <w:sz w:val="21"/>
        </w:rPr>
        <w:t>1053180</w:t>
      </w:r>
      <w:r>
        <w:rPr>
          <w:rFonts w:ascii="Arial" w:hAnsi="Arial" w:hint="eastAsia"/>
          <w:bCs/>
          <w:sz w:val="21"/>
        </w:rPr>
        <w:t>号</w:t>
      </w:r>
      <w:r>
        <w:rPr>
          <w:rFonts w:ascii="Arial" w:hAnsi="Arial" w:hint="eastAsia"/>
          <w:bCs/>
          <w:sz w:val="21"/>
        </w:rPr>
        <w:t>]</w:t>
      </w:r>
      <w:r w:rsidR="00F14655" w:rsidRPr="00783C56">
        <w:rPr>
          <w:rFonts w:ascii="Arial" w:hAnsi="Arial" w:hint="eastAsia"/>
          <w:sz w:val="21"/>
          <w:szCs w:val="24"/>
        </w:rPr>
        <w:t>复印件</w:t>
      </w:r>
    </w:p>
    <w:p w14:paraId="4097BAA9" w14:textId="77777777" w:rsidR="00783C56" w:rsidRPr="00783C56" w:rsidRDefault="00F14655" w:rsidP="00783C56">
      <w:pPr>
        <w:numPr>
          <w:ilvl w:val="0"/>
          <w:numId w:val="8"/>
        </w:numPr>
        <w:spacing w:before="0" w:after="0" w:line="480" w:lineRule="auto"/>
        <w:ind w:left="845"/>
        <w:jc w:val="both"/>
        <w:rPr>
          <w:rFonts w:ascii="Arial" w:hAnsi="Arial"/>
          <w:b/>
          <w:kern w:val="2"/>
          <w:sz w:val="21"/>
          <w:szCs w:val="21"/>
        </w:rPr>
      </w:pPr>
      <w:r w:rsidRPr="00783C56">
        <w:rPr>
          <w:rFonts w:ascii="Arial" w:hAnsi="Arial" w:hint="eastAsia"/>
          <w:sz w:val="21"/>
          <w:szCs w:val="24"/>
        </w:rPr>
        <w:t>估价委托人</w:t>
      </w:r>
      <w:r w:rsidRPr="00783C56">
        <w:rPr>
          <w:rFonts w:ascii="Arial" w:hAnsi="Arial"/>
          <w:bCs/>
          <w:sz w:val="21"/>
        </w:rPr>
        <w:t>《营业执照（副本）》</w:t>
      </w:r>
      <w:r w:rsidRPr="00783C56">
        <w:rPr>
          <w:rFonts w:ascii="Arial" w:hAnsi="Arial" w:cs="Arial"/>
          <w:sz w:val="21"/>
          <w:szCs w:val="21"/>
        </w:rPr>
        <w:t>复印件</w:t>
      </w:r>
    </w:p>
    <w:p w14:paraId="17E0B69F" w14:textId="77777777" w:rsidR="00F14655" w:rsidRPr="00783C56" w:rsidRDefault="00F14655" w:rsidP="00783C56">
      <w:pPr>
        <w:spacing w:before="0" w:after="0" w:line="480" w:lineRule="auto"/>
        <w:jc w:val="both"/>
        <w:rPr>
          <w:rFonts w:ascii="Arial" w:hAnsi="Arial"/>
          <w:b/>
          <w:kern w:val="2"/>
          <w:sz w:val="21"/>
          <w:szCs w:val="21"/>
        </w:rPr>
      </w:pPr>
      <w:r w:rsidRPr="00783C56">
        <w:rPr>
          <w:rFonts w:ascii="Arial" w:hAnsi="Arial" w:hint="eastAsia"/>
          <w:b/>
          <w:kern w:val="2"/>
          <w:sz w:val="21"/>
          <w:szCs w:val="21"/>
        </w:rPr>
        <w:t>（三）评估专业人员实地勘查的有关资料</w:t>
      </w:r>
    </w:p>
    <w:p w14:paraId="22CAA158" w14:textId="77777777" w:rsidR="00F14655" w:rsidRPr="00783C56" w:rsidRDefault="00F14655">
      <w:pPr>
        <w:spacing w:line="480" w:lineRule="auto"/>
        <w:jc w:val="both"/>
        <w:rPr>
          <w:rFonts w:ascii="Arial" w:hAnsi="Arial"/>
          <w:b/>
          <w:kern w:val="2"/>
          <w:sz w:val="21"/>
          <w:szCs w:val="21"/>
        </w:rPr>
      </w:pPr>
      <w:r w:rsidRPr="00783C56">
        <w:rPr>
          <w:rFonts w:ascii="Arial" w:hAnsi="Arial" w:hint="eastAsia"/>
          <w:b/>
          <w:kern w:val="2"/>
          <w:sz w:val="21"/>
          <w:szCs w:val="21"/>
        </w:rPr>
        <w:t>（四）</w:t>
      </w:r>
      <w:r w:rsidRPr="00783C56">
        <w:rPr>
          <w:rFonts w:ascii="Arial" w:hAnsi="Arial" w:hint="eastAsia"/>
          <w:b/>
          <w:sz w:val="21"/>
          <w:szCs w:val="21"/>
        </w:rPr>
        <w:t>房地产估价机构资质证书</w:t>
      </w:r>
    </w:p>
    <w:p w14:paraId="529C6D8E" w14:textId="77777777" w:rsidR="00F14655" w:rsidRPr="00783C56" w:rsidRDefault="00F14655">
      <w:pPr>
        <w:spacing w:line="480" w:lineRule="auto"/>
        <w:ind w:firstLine="555"/>
        <w:rPr>
          <w:rFonts w:ascii="楷体_GB2312" w:eastAsia="楷体_GB2312" w:hAnsi="楷体"/>
          <w:sz w:val="28"/>
        </w:rPr>
      </w:pPr>
    </w:p>
    <w:p w14:paraId="5623D074" w14:textId="77777777" w:rsidR="00F14655" w:rsidRPr="00783C56" w:rsidRDefault="00F14655">
      <w:pPr>
        <w:pStyle w:val="2"/>
        <w:numPr>
          <w:ilvl w:val="0"/>
          <w:numId w:val="0"/>
        </w:numPr>
        <w:tabs>
          <w:tab w:val="left" w:pos="360"/>
        </w:tabs>
        <w:spacing w:before="0" w:after="0" w:line="480" w:lineRule="auto"/>
        <w:rPr>
          <w:rFonts w:eastAsia="宋体" w:cs="Arial"/>
          <w:kern w:val="2"/>
          <w:sz w:val="21"/>
          <w:szCs w:val="21"/>
        </w:rPr>
      </w:pPr>
      <w:bookmarkStart w:id="38" w:name="_Toc29379161"/>
      <w:r w:rsidRPr="00783C56">
        <w:rPr>
          <w:rFonts w:eastAsia="宋体" w:cs="Arial" w:hint="eastAsia"/>
          <w:kern w:val="2"/>
          <w:sz w:val="21"/>
          <w:szCs w:val="21"/>
        </w:rPr>
        <w:t>九、估价方法</w:t>
      </w:r>
      <w:bookmarkEnd w:id="38"/>
    </w:p>
    <w:p w14:paraId="3700D340" w14:textId="77777777" w:rsidR="00F14655" w:rsidRPr="00783C56" w:rsidRDefault="00F14655">
      <w:pPr>
        <w:spacing w:before="0" w:after="0" w:line="480" w:lineRule="auto"/>
        <w:ind w:firstLineChars="200" w:firstLine="420"/>
        <w:rPr>
          <w:rFonts w:ascii="Arial" w:hAnsi="Arial"/>
          <w:kern w:val="2"/>
          <w:sz w:val="21"/>
        </w:rPr>
      </w:pPr>
      <w:r w:rsidRPr="00783C56">
        <w:rPr>
          <w:rFonts w:ascii="Arial" w:hAnsi="Arial" w:hint="eastAsia"/>
          <w:kern w:val="2"/>
          <w:sz w:val="21"/>
        </w:rPr>
        <w:t>由于本次评估是为估价委托人了解估价对象房地</w:t>
      </w:r>
      <w:r w:rsidRPr="00783C56">
        <w:rPr>
          <w:rFonts w:ascii="Arial" w:hAnsi="Arial" w:cs="Arial" w:hint="eastAsia"/>
          <w:bCs/>
          <w:spacing w:val="10"/>
          <w:sz w:val="21"/>
          <w:szCs w:val="21"/>
        </w:rPr>
        <w:t>产</w:t>
      </w:r>
      <w:r w:rsidRPr="00783C56">
        <w:rPr>
          <w:rFonts w:ascii="Arial" w:hAnsi="Arial" w:hint="eastAsia"/>
          <w:sz w:val="21"/>
          <w:szCs w:val="21"/>
        </w:rPr>
        <w:t>市场租金水平</w:t>
      </w:r>
      <w:r w:rsidRPr="00783C56">
        <w:rPr>
          <w:rFonts w:ascii="Arial" w:hAnsi="Arial" w:hint="eastAsia"/>
          <w:kern w:val="2"/>
          <w:sz w:val="21"/>
        </w:rPr>
        <w:t>提供参考依据，因此我们在认真分析研究估价对象的相关资料，并通过对邻近地区同类物业调查的基础上，根据《房地产估价规范》</w:t>
      </w:r>
      <w:r w:rsidRPr="00783C56">
        <w:rPr>
          <w:rFonts w:ascii="Arial" w:hAnsi="Arial" w:hint="eastAsia"/>
          <w:kern w:val="2"/>
          <w:sz w:val="21"/>
        </w:rPr>
        <w:t>[</w:t>
      </w:r>
      <w:r w:rsidRPr="00783C56">
        <w:rPr>
          <w:rFonts w:ascii="Arial" w:hAnsi="Arial"/>
          <w:kern w:val="2"/>
          <w:sz w:val="21"/>
        </w:rPr>
        <w:t>GB/T 50291-2015</w:t>
      </w:r>
      <w:r w:rsidRPr="00783C56">
        <w:rPr>
          <w:rFonts w:ascii="Arial" w:hAnsi="Arial" w:hint="eastAsia"/>
          <w:kern w:val="2"/>
          <w:sz w:val="21"/>
        </w:rPr>
        <w:t>]</w:t>
      </w:r>
      <w:r w:rsidRPr="00783C56">
        <w:rPr>
          <w:rFonts w:ascii="Arial" w:hAnsi="Arial" w:hint="eastAsia"/>
          <w:kern w:val="2"/>
          <w:sz w:val="21"/>
        </w:rPr>
        <w:t>的估价程序，选用</w:t>
      </w:r>
      <w:r w:rsidRPr="00783C56">
        <w:rPr>
          <w:rFonts w:ascii="Arial" w:hAnsi="Arial" w:hint="eastAsia"/>
          <w:sz w:val="21"/>
          <w:szCs w:val="21"/>
        </w:rPr>
        <w:t>比较法和收益法</w:t>
      </w:r>
      <w:r w:rsidRPr="00783C56">
        <w:rPr>
          <w:rFonts w:ascii="Arial" w:hAnsi="Arial" w:hint="eastAsia"/>
          <w:kern w:val="2"/>
          <w:sz w:val="21"/>
        </w:rPr>
        <w:t>进行估价。估价方法简述如下：</w:t>
      </w:r>
    </w:p>
    <w:p w14:paraId="35B50150" w14:textId="77777777" w:rsidR="00F14655" w:rsidRPr="00783C56" w:rsidRDefault="00F14655">
      <w:pPr>
        <w:spacing w:before="0" w:after="0" w:line="480" w:lineRule="auto"/>
        <w:ind w:firstLineChars="200" w:firstLine="420"/>
        <w:rPr>
          <w:rFonts w:ascii="Arial" w:hAnsi="Arial"/>
          <w:kern w:val="2"/>
          <w:sz w:val="21"/>
        </w:rPr>
      </w:pPr>
      <w:r w:rsidRPr="00783C56">
        <w:rPr>
          <w:rFonts w:ascii="Arial" w:hAnsi="Arial" w:hint="eastAsia"/>
          <w:kern w:val="2"/>
          <w:sz w:val="21"/>
        </w:rPr>
        <w:t>比较法：比较法是选取一定数量的可比案例，将它们与估价对象进行比较，根据其间的差异对可比案例成交价格进行处理后得到估价对象价值或价格的方法。比较法主要用于同类房地产数量较多、经常发生交易且具有一定可比性的房地产。</w:t>
      </w:r>
    </w:p>
    <w:p w14:paraId="7C002357" w14:textId="77777777" w:rsidR="00F14655" w:rsidRPr="00783C56" w:rsidRDefault="00F14655">
      <w:pPr>
        <w:spacing w:before="0" w:after="0" w:line="480" w:lineRule="auto"/>
        <w:ind w:firstLineChars="200" w:firstLine="420"/>
        <w:rPr>
          <w:rFonts w:ascii="楷体_GB2312" w:eastAsia="楷体_GB2312"/>
          <w:sz w:val="28"/>
        </w:rPr>
      </w:pPr>
      <w:r w:rsidRPr="00783C56">
        <w:rPr>
          <w:rFonts w:ascii="Arial" w:hAnsi="Arial" w:hint="eastAsia"/>
          <w:kern w:val="2"/>
          <w:sz w:val="21"/>
        </w:rPr>
        <w:t>收益法：收益法是根据估价对象价值或价格，利用报酬率或资本化率、收益乘数将估价对象价值或价格转换为未来收益得到估价对象市场租金的方法。</w:t>
      </w:r>
      <w:r w:rsidRPr="00783C56">
        <w:rPr>
          <w:rFonts w:ascii="Arial" w:hAnsi="Arial" w:hint="eastAsia"/>
          <w:sz w:val="21"/>
          <w:szCs w:val="21"/>
        </w:rPr>
        <w:t>收益法是预测估价对象的未来收益，利用未来收益价值得到估价价值或价格的方法。</w:t>
      </w:r>
      <w:r w:rsidRPr="00783C56">
        <w:rPr>
          <w:rFonts w:ascii="Arial" w:hAnsi="Arial" w:hint="eastAsia"/>
          <w:kern w:val="2"/>
          <w:sz w:val="21"/>
        </w:rPr>
        <w:t>收益法适用于估价对象或其同类房地产通常有租金等经济收入的收益性房地产。</w:t>
      </w:r>
    </w:p>
    <w:p w14:paraId="2C58B32C" w14:textId="28D01E2C" w:rsidR="00F14655" w:rsidRPr="00783C56" w:rsidRDefault="00F14655">
      <w:pPr>
        <w:spacing w:before="0" w:after="0" w:line="480" w:lineRule="auto"/>
        <w:ind w:firstLineChars="200" w:firstLine="420"/>
        <w:rPr>
          <w:rFonts w:ascii="Arial" w:hAnsi="Arial"/>
          <w:kern w:val="2"/>
          <w:sz w:val="21"/>
        </w:rPr>
      </w:pPr>
      <w:r w:rsidRPr="00783C56">
        <w:rPr>
          <w:rFonts w:ascii="Arial" w:hAnsi="Arial" w:hint="eastAsia"/>
          <w:kern w:val="2"/>
          <w:sz w:val="21"/>
        </w:rPr>
        <w:t>本次估价的技术路线首先分别采用</w:t>
      </w:r>
      <w:r w:rsidRPr="00783C56">
        <w:rPr>
          <w:rFonts w:ascii="Arial" w:hAnsi="Arial" w:hint="eastAsia"/>
          <w:sz w:val="21"/>
          <w:szCs w:val="21"/>
        </w:rPr>
        <w:t>比较法、收益法</w:t>
      </w:r>
      <w:r w:rsidRPr="00783C56">
        <w:rPr>
          <w:rFonts w:ascii="Arial" w:hAnsi="Arial" w:hint="eastAsia"/>
          <w:kern w:val="2"/>
          <w:sz w:val="21"/>
        </w:rPr>
        <w:t>求取</w:t>
      </w:r>
      <w:bookmarkStart w:id="39" w:name="OLE_LINK25"/>
      <w:r w:rsidR="003B48B9" w:rsidRPr="003B48B9">
        <w:rPr>
          <w:rFonts w:ascii="Arial" w:hAnsi="Arial" w:hint="eastAsia"/>
          <w:kern w:val="2"/>
          <w:sz w:val="21"/>
        </w:rPr>
        <w:t>新东路</w:t>
      </w:r>
      <w:r w:rsidR="003B48B9" w:rsidRPr="003B48B9">
        <w:rPr>
          <w:rFonts w:ascii="Arial" w:hAnsi="Arial" w:hint="eastAsia"/>
          <w:kern w:val="2"/>
          <w:sz w:val="21"/>
        </w:rPr>
        <w:t>8</w:t>
      </w:r>
      <w:r w:rsidR="003B48B9" w:rsidRPr="003B48B9">
        <w:rPr>
          <w:rFonts w:ascii="Arial" w:hAnsi="Arial" w:hint="eastAsia"/>
          <w:kern w:val="2"/>
          <w:sz w:val="21"/>
        </w:rPr>
        <w:t>号院</w:t>
      </w:r>
      <w:bookmarkStart w:id="40" w:name="OLE_LINK22"/>
      <w:r w:rsidR="002234F7">
        <w:rPr>
          <w:rFonts w:ascii="Arial" w:hAnsi="Arial" w:hint="eastAsia"/>
          <w:kern w:val="2"/>
          <w:sz w:val="21"/>
        </w:rPr>
        <w:t>5</w:t>
      </w:r>
      <w:r w:rsidR="003B48B9" w:rsidRPr="003B48B9">
        <w:rPr>
          <w:rFonts w:ascii="Arial" w:hAnsi="Arial" w:hint="eastAsia"/>
          <w:kern w:val="2"/>
          <w:sz w:val="21"/>
        </w:rPr>
        <w:t>号楼</w:t>
      </w:r>
      <w:r w:rsidR="003B48B9" w:rsidRPr="003B48B9">
        <w:rPr>
          <w:rFonts w:ascii="Arial" w:hAnsi="Arial" w:hint="eastAsia"/>
          <w:kern w:val="2"/>
          <w:sz w:val="21"/>
        </w:rPr>
        <w:t>1</w:t>
      </w:r>
      <w:r w:rsidR="002234F7">
        <w:rPr>
          <w:rFonts w:ascii="Arial" w:hAnsi="Arial" w:hint="eastAsia"/>
          <w:kern w:val="2"/>
          <w:sz w:val="21"/>
        </w:rPr>
        <w:t>-028</w:t>
      </w:r>
      <w:bookmarkEnd w:id="39"/>
      <w:bookmarkEnd w:id="40"/>
      <w:r w:rsidRPr="00783C56">
        <w:rPr>
          <w:rFonts w:ascii="Arial" w:hAnsi="Arial" w:hint="eastAsia"/>
          <w:kern w:val="2"/>
          <w:sz w:val="21"/>
        </w:rPr>
        <w:t>房地产租金。再依据各方法的估价结果，</w:t>
      </w:r>
      <w:r w:rsidR="00AE104A" w:rsidRPr="00783C56">
        <w:rPr>
          <w:rFonts w:ascii="Arial" w:hAnsi="Arial" w:hint="eastAsia"/>
          <w:kern w:val="2"/>
          <w:sz w:val="21"/>
        </w:rPr>
        <w:t>加权</w:t>
      </w:r>
      <w:r w:rsidRPr="00783C56">
        <w:rPr>
          <w:rFonts w:ascii="Arial" w:hAnsi="Arial" w:hint="eastAsia"/>
          <w:kern w:val="2"/>
          <w:sz w:val="21"/>
        </w:rPr>
        <w:t>平均确定估价对象</w:t>
      </w:r>
      <w:r w:rsidR="003B48B9">
        <w:rPr>
          <w:rFonts w:ascii="Arial" w:hAnsi="Arial" w:hint="eastAsia"/>
          <w:kern w:val="2"/>
          <w:sz w:val="21"/>
        </w:rPr>
        <w:t>标</w:t>
      </w:r>
      <w:r w:rsidR="00D8361A">
        <w:rPr>
          <w:rFonts w:ascii="Arial" w:hAnsi="Arial" w:hint="eastAsia"/>
          <w:kern w:val="2"/>
          <w:sz w:val="21"/>
        </w:rPr>
        <w:t>新</w:t>
      </w:r>
      <w:r w:rsidR="003B48B9" w:rsidRPr="003B48B9">
        <w:rPr>
          <w:rFonts w:ascii="Arial" w:hAnsi="Arial" w:hint="eastAsia"/>
          <w:kern w:val="2"/>
          <w:sz w:val="21"/>
        </w:rPr>
        <w:t>东路</w:t>
      </w:r>
      <w:r w:rsidR="003B48B9" w:rsidRPr="003B48B9">
        <w:rPr>
          <w:rFonts w:ascii="Arial" w:hAnsi="Arial" w:hint="eastAsia"/>
          <w:kern w:val="2"/>
          <w:sz w:val="21"/>
        </w:rPr>
        <w:t>8</w:t>
      </w:r>
      <w:r w:rsidR="003B48B9" w:rsidRPr="003B48B9">
        <w:rPr>
          <w:rFonts w:ascii="Arial" w:hAnsi="Arial" w:hint="eastAsia"/>
          <w:kern w:val="2"/>
          <w:sz w:val="21"/>
        </w:rPr>
        <w:t>号院</w:t>
      </w:r>
      <w:r w:rsidR="002234F7">
        <w:rPr>
          <w:rFonts w:ascii="Arial" w:hAnsi="Arial" w:hint="eastAsia"/>
          <w:kern w:val="2"/>
          <w:sz w:val="21"/>
        </w:rPr>
        <w:t>5</w:t>
      </w:r>
      <w:r w:rsidR="002234F7" w:rsidRPr="003B48B9">
        <w:rPr>
          <w:rFonts w:ascii="Arial" w:hAnsi="Arial" w:hint="eastAsia"/>
          <w:kern w:val="2"/>
          <w:sz w:val="21"/>
        </w:rPr>
        <w:t>号楼</w:t>
      </w:r>
      <w:r w:rsidR="002234F7" w:rsidRPr="003B48B9">
        <w:rPr>
          <w:rFonts w:ascii="Arial" w:hAnsi="Arial" w:hint="eastAsia"/>
          <w:kern w:val="2"/>
          <w:sz w:val="21"/>
        </w:rPr>
        <w:t>1</w:t>
      </w:r>
      <w:r w:rsidR="002234F7">
        <w:rPr>
          <w:rFonts w:ascii="Arial" w:hAnsi="Arial" w:hint="eastAsia"/>
          <w:kern w:val="2"/>
          <w:sz w:val="21"/>
        </w:rPr>
        <w:t>-028</w:t>
      </w:r>
      <w:r w:rsidRPr="00783C56">
        <w:rPr>
          <w:rFonts w:ascii="Arial" w:hAnsi="Arial" w:hint="eastAsia"/>
          <w:kern w:val="2"/>
          <w:sz w:val="21"/>
        </w:rPr>
        <w:t>房地产市场租金水平。</w:t>
      </w:r>
      <w:r w:rsidR="003B48B9">
        <w:rPr>
          <w:rFonts w:ascii="Arial" w:hAnsi="Arial" w:hint="eastAsia"/>
          <w:kern w:val="2"/>
          <w:sz w:val="21"/>
        </w:rPr>
        <w:t>最后对估价对象其他房地产进行临街情况、可视性、建筑面积、楼层等情况修正，得到估价对象其他房地产市场租金水平。</w:t>
      </w:r>
    </w:p>
    <w:p w14:paraId="61DE6E7B" w14:textId="77777777" w:rsidR="00F14655" w:rsidRPr="00783C56" w:rsidRDefault="00F14655">
      <w:pPr>
        <w:spacing w:line="360" w:lineRule="auto"/>
        <w:ind w:firstLine="555"/>
        <w:rPr>
          <w:rFonts w:ascii="楷体_GB2312" w:eastAsia="楷体_GB2312" w:hAnsi="楷体"/>
          <w:sz w:val="28"/>
        </w:rPr>
      </w:pPr>
    </w:p>
    <w:p w14:paraId="2D415A2C" w14:textId="77777777" w:rsidR="00F14655" w:rsidRPr="00783C56" w:rsidRDefault="00F14655">
      <w:pPr>
        <w:pStyle w:val="2"/>
        <w:numPr>
          <w:ilvl w:val="0"/>
          <w:numId w:val="0"/>
        </w:numPr>
        <w:tabs>
          <w:tab w:val="left" w:pos="360"/>
        </w:tabs>
        <w:spacing w:before="0" w:after="0" w:line="480" w:lineRule="auto"/>
        <w:rPr>
          <w:rFonts w:eastAsia="宋体" w:cs="Arial"/>
          <w:kern w:val="2"/>
          <w:sz w:val="21"/>
          <w:szCs w:val="21"/>
        </w:rPr>
      </w:pPr>
      <w:bookmarkStart w:id="41" w:name="_Toc29379162"/>
      <w:bookmarkStart w:id="42" w:name="_Toc438628360"/>
      <w:r w:rsidRPr="00783C56">
        <w:rPr>
          <w:rFonts w:eastAsia="宋体" w:cs="Arial" w:hint="eastAsia"/>
          <w:kern w:val="2"/>
          <w:sz w:val="21"/>
          <w:szCs w:val="21"/>
        </w:rPr>
        <w:lastRenderedPageBreak/>
        <w:t>十、估价结果</w:t>
      </w:r>
      <w:bookmarkEnd w:id="41"/>
      <w:bookmarkEnd w:id="42"/>
    </w:p>
    <w:p w14:paraId="3F2D1CA1" w14:textId="77777777" w:rsidR="00F14655" w:rsidRPr="00783C56" w:rsidRDefault="00F14655">
      <w:pPr>
        <w:spacing w:line="480" w:lineRule="auto"/>
        <w:ind w:firstLineChars="200" w:firstLine="420"/>
        <w:jc w:val="both"/>
        <w:rPr>
          <w:rFonts w:ascii="楷体_GB2312" w:eastAsia="楷体_GB2312"/>
          <w:sz w:val="28"/>
        </w:rPr>
      </w:pPr>
      <w:r w:rsidRPr="00783C56">
        <w:rPr>
          <w:rFonts w:ascii="Arial" w:hAnsi="Arial"/>
          <w:kern w:val="2"/>
          <w:sz w:val="21"/>
        </w:rPr>
        <w:t>评估专业人员根据估价的目的，按照估价的程序，采用科学的估价方法，在认真分析现有资料的基础上，</w:t>
      </w:r>
      <w:r w:rsidRPr="00783C56">
        <w:rPr>
          <w:rFonts w:ascii="Arial" w:hAnsi="Arial" w:hint="eastAsia"/>
          <w:kern w:val="2"/>
          <w:sz w:val="21"/>
        </w:rPr>
        <w:t>结合本次估价的特殊要求</w:t>
      </w:r>
      <w:r w:rsidRPr="00783C56">
        <w:rPr>
          <w:rFonts w:ascii="Arial" w:hAnsi="Arial"/>
          <w:kern w:val="2"/>
          <w:sz w:val="21"/>
        </w:rPr>
        <w:t>通过仔细测算和认真分析各种影响房地产</w:t>
      </w:r>
      <w:r w:rsidRPr="00783C56">
        <w:rPr>
          <w:rFonts w:ascii="Arial" w:hAnsi="Arial" w:hint="eastAsia"/>
          <w:sz w:val="21"/>
          <w:szCs w:val="21"/>
        </w:rPr>
        <w:t>租赁</w:t>
      </w:r>
      <w:r w:rsidRPr="00783C56">
        <w:rPr>
          <w:rFonts w:ascii="Arial" w:hAnsi="Arial"/>
          <w:kern w:val="2"/>
          <w:sz w:val="21"/>
        </w:rPr>
        <w:t>价格的因素</w:t>
      </w:r>
      <w:r w:rsidRPr="00783C56">
        <w:rPr>
          <w:rFonts w:ascii="Arial" w:hAnsi="Arial" w:hint="eastAsia"/>
          <w:kern w:val="2"/>
          <w:sz w:val="21"/>
        </w:rPr>
        <w:t>，</w:t>
      </w:r>
      <w:r w:rsidRPr="00783C56">
        <w:rPr>
          <w:rFonts w:ascii="Arial" w:hAnsi="Arial"/>
          <w:kern w:val="2"/>
          <w:sz w:val="21"/>
        </w:rPr>
        <w:t>确定估价对象</w:t>
      </w:r>
      <w:r w:rsidRPr="00783C56">
        <w:rPr>
          <w:rFonts w:ascii="Arial" w:hAnsi="Arial" w:hint="eastAsia"/>
          <w:kern w:val="2"/>
          <w:sz w:val="21"/>
        </w:rPr>
        <w:t>于价值时点的房地产</w:t>
      </w:r>
      <w:r w:rsidRPr="00783C56">
        <w:rPr>
          <w:rFonts w:ascii="Arial" w:hAnsi="Arial" w:hint="eastAsia"/>
          <w:sz w:val="21"/>
          <w:szCs w:val="21"/>
        </w:rPr>
        <w:t>市场租金水平</w:t>
      </w:r>
      <w:r w:rsidRPr="00783C56">
        <w:rPr>
          <w:rFonts w:ascii="Arial" w:hAnsi="Arial" w:cs="Arial" w:hint="eastAsia"/>
          <w:bCs/>
          <w:sz w:val="21"/>
          <w:szCs w:val="21"/>
        </w:rPr>
        <w:t>，详见估价结果一览表。</w:t>
      </w:r>
      <w:r w:rsidRPr="00783C56">
        <w:rPr>
          <w:rFonts w:ascii="楷体_GB2312" w:eastAsia="楷体_GB2312" w:hint="eastAsia"/>
          <w:sz w:val="28"/>
        </w:rPr>
        <w:t xml:space="preserve"> </w:t>
      </w:r>
    </w:p>
    <w:p w14:paraId="40B033BD" w14:textId="77777777" w:rsidR="00684E9F" w:rsidRPr="00783C56" w:rsidRDefault="00684E9F" w:rsidP="00684E9F">
      <w:pPr>
        <w:spacing w:line="240" w:lineRule="auto"/>
        <w:jc w:val="center"/>
        <w:outlineLvl w:val="0"/>
        <w:rPr>
          <w:rFonts w:ascii="Arial" w:eastAsia="方正黑体简体" w:hAnsi="Arial"/>
          <w:szCs w:val="24"/>
        </w:rPr>
      </w:pPr>
      <w:bookmarkStart w:id="43" w:name="_Toc168225824"/>
      <w:bookmarkStart w:id="44" w:name="_Toc438628361"/>
      <w:r w:rsidRPr="00783C56">
        <w:rPr>
          <w:rFonts w:ascii="Arial" w:eastAsia="方正黑体简体" w:hAnsi="Arial" w:hint="eastAsia"/>
          <w:szCs w:val="24"/>
        </w:rPr>
        <w:t>估价结果一览表</w:t>
      </w:r>
    </w:p>
    <w:tbl>
      <w:tblPr>
        <w:tblW w:w="9299" w:type="dxa"/>
        <w:jc w:val="center"/>
        <w:tblLayout w:type="fixed"/>
        <w:tblCellMar>
          <w:top w:w="57" w:type="dxa"/>
          <w:left w:w="57" w:type="dxa"/>
          <w:bottom w:w="57" w:type="dxa"/>
          <w:right w:w="57" w:type="dxa"/>
        </w:tblCellMar>
        <w:tblLook w:val="0000" w:firstRow="0" w:lastRow="0" w:firstColumn="0" w:lastColumn="0" w:noHBand="0" w:noVBand="0"/>
      </w:tblPr>
      <w:tblGrid>
        <w:gridCol w:w="4257"/>
        <w:gridCol w:w="1413"/>
        <w:gridCol w:w="1280"/>
        <w:gridCol w:w="2349"/>
      </w:tblGrid>
      <w:tr w:rsidR="002234F7" w:rsidRPr="00783C56" w14:paraId="0551621A" w14:textId="77777777">
        <w:trPr>
          <w:cantSplit/>
          <w:trHeight w:val="20"/>
          <w:tblHeader/>
          <w:jc w:val="center"/>
        </w:trPr>
        <w:tc>
          <w:tcPr>
            <w:tcW w:w="4257" w:type="dxa"/>
            <w:tcBorders>
              <w:top w:val="thinThickThinSmallGap" w:sz="12" w:space="0" w:color="auto"/>
              <w:left w:val="dotted" w:sz="2" w:space="0" w:color="auto"/>
              <w:bottom w:val="dotted" w:sz="2" w:space="0" w:color="auto"/>
              <w:right w:val="dotted" w:sz="2" w:space="0" w:color="auto"/>
              <w:tl2br w:val="single" w:sz="4" w:space="0" w:color="auto"/>
            </w:tcBorders>
            <w:vAlign w:val="center"/>
          </w:tcPr>
          <w:p w14:paraId="42BDBF0A" w14:textId="77777777" w:rsidR="002234F7" w:rsidRPr="00783C56" w:rsidRDefault="002234F7">
            <w:pPr>
              <w:widowControl/>
              <w:adjustRightInd/>
              <w:snapToGrid w:val="0"/>
              <w:spacing w:before="0" w:after="0" w:line="240" w:lineRule="atLeast"/>
              <w:jc w:val="both"/>
              <w:textAlignment w:val="auto"/>
              <w:rPr>
                <w:rFonts w:ascii="Arial" w:eastAsia="华文细黑" w:hAnsi="Arial" w:cs="Arial"/>
                <w:sz w:val="18"/>
                <w:szCs w:val="18"/>
              </w:rPr>
            </w:pPr>
            <w:bookmarkStart w:id="45" w:name="OLE_LINK27"/>
            <w:r w:rsidRPr="00783C56">
              <w:rPr>
                <w:rFonts w:ascii="Arial" w:eastAsia="华文细黑" w:hAnsi="Arial" w:cs="Arial"/>
                <w:sz w:val="18"/>
                <w:szCs w:val="18"/>
              </w:rPr>
              <w:t xml:space="preserve">                                </w:t>
            </w:r>
            <w:r w:rsidRPr="00783C56">
              <w:rPr>
                <w:rFonts w:ascii="Arial" w:eastAsia="华文细黑" w:hAnsi="Arial" w:cs="Arial"/>
                <w:sz w:val="18"/>
                <w:szCs w:val="18"/>
              </w:rPr>
              <w:t>分层租金明细</w:t>
            </w:r>
          </w:p>
          <w:p w14:paraId="0456B342" w14:textId="77777777" w:rsidR="002234F7" w:rsidRPr="00783C56" w:rsidRDefault="002234F7">
            <w:pPr>
              <w:widowControl/>
              <w:adjustRightInd/>
              <w:snapToGrid w:val="0"/>
              <w:spacing w:before="0" w:after="0" w:line="240" w:lineRule="atLeast"/>
              <w:jc w:val="both"/>
              <w:textAlignment w:val="auto"/>
              <w:rPr>
                <w:rFonts w:ascii="Arial" w:eastAsia="华文细黑" w:hAnsi="Arial" w:cs="Arial"/>
                <w:sz w:val="18"/>
                <w:szCs w:val="18"/>
              </w:rPr>
            </w:pPr>
            <w:r w:rsidRPr="00783C56">
              <w:rPr>
                <w:rFonts w:ascii="Arial" w:eastAsia="华文细黑" w:hAnsi="Arial" w:cs="Arial"/>
                <w:sz w:val="18"/>
                <w:szCs w:val="18"/>
              </w:rPr>
              <w:t>估价对象</w:t>
            </w:r>
          </w:p>
        </w:tc>
        <w:tc>
          <w:tcPr>
            <w:tcW w:w="1413" w:type="dxa"/>
            <w:tcBorders>
              <w:top w:val="thinThickThinSmallGap" w:sz="12" w:space="0" w:color="auto"/>
              <w:left w:val="dotted" w:sz="2" w:space="0" w:color="auto"/>
              <w:bottom w:val="dotted" w:sz="2" w:space="0" w:color="auto"/>
              <w:right w:val="dotted" w:sz="2" w:space="0" w:color="auto"/>
            </w:tcBorders>
            <w:vAlign w:val="center"/>
          </w:tcPr>
          <w:p w14:paraId="0D27AF8A" w14:textId="77777777" w:rsidR="002234F7" w:rsidRPr="00783C56" w:rsidRDefault="002234F7">
            <w:pPr>
              <w:widowControl/>
              <w:adjustRightInd/>
              <w:snapToGrid w:val="0"/>
              <w:spacing w:before="0" w:after="0" w:line="240" w:lineRule="atLeast"/>
              <w:jc w:val="both"/>
              <w:textAlignment w:val="auto"/>
              <w:rPr>
                <w:rFonts w:ascii="Arial" w:eastAsia="华文细黑" w:hAnsi="Arial" w:cs="Arial"/>
                <w:sz w:val="18"/>
                <w:szCs w:val="18"/>
              </w:rPr>
            </w:pPr>
            <w:r w:rsidRPr="00783C56">
              <w:rPr>
                <w:rFonts w:ascii="Arial" w:eastAsia="华文细黑" w:hAnsi="Arial" w:cs="Arial"/>
                <w:sz w:val="18"/>
                <w:szCs w:val="18"/>
              </w:rPr>
              <w:t>建筑面积</w:t>
            </w:r>
          </w:p>
        </w:tc>
        <w:tc>
          <w:tcPr>
            <w:tcW w:w="1280" w:type="dxa"/>
            <w:tcBorders>
              <w:top w:val="thinThickThinSmallGap" w:sz="12" w:space="0" w:color="auto"/>
              <w:left w:val="dotted" w:sz="2" w:space="0" w:color="auto"/>
              <w:bottom w:val="dotted" w:sz="2" w:space="0" w:color="auto"/>
              <w:right w:val="dotted" w:sz="2" w:space="0" w:color="auto"/>
            </w:tcBorders>
            <w:vAlign w:val="center"/>
          </w:tcPr>
          <w:p w14:paraId="4685FC53" w14:textId="77777777" w:rsidR="002234F7" w:rsidRPr="00783C56" w:rsidRDefault="002234F7">
            <w:pPr>
              <w:widowControl/>
              <w:adjustRightInd/>
              <w:snapToGrid w:val="0"/>
              <w:spacing w:before="0" w:after="0" w:line="240" w:lineRule="atLeast"/>
              <w:jc w:val="both"/>
              <w:textAlignment w:val="auto"/>
              <w:rPr>
                <w:rFonts w:ascii="Arial" w:eastAsia="华文细黑" w:hAnsi="Arial" w:cs="Arial"/>
                <w:sz w:val="18"/>
                <w:szCs w:val="18"/>
              </w:rPr>
            </w:pPr>
            <w:r w:rsidRPr="00783C56">
              <w:rPr>
                <w:rFonts w:ascii="Arial" w:eastAsia="华文细黑" w:hAnsi="Arial" w:cs="Arial"/>
                <w:sz w:val="18"/>
                <w:szCs w:val="18"/>
              </w:rPr>
              <w:t>楼层</w:t>
            </w:r>
          </w:p>
        </w:tc>
        <w:tc>
          <w:tcPr>
            <w:tcW w:w="2349" w:type="dxa"/>
            <w:tcBorders>
              <w:top w:val="thinThickThinSmallGap" w:sz="12" w:space="0" w:color="auto"/>
              <w:left w:val="dotted" w:sz="2" w:space="0" w:color="auto"/>
              <w:bottom w:val="dotted" w:sz="2" w:space="0" w:color="auto"/>
              <w:right w:val="dotted" w:sz="2" w:space="0" w:color="auto"/>
            </w:tcBorders>
            <w:vAlign w:val="center"/>
          </w:tcPr>
          <w:p w14:paraId="1D2DE907" w14:textId="77777777" w:rsidR="002234F7" w:rsidRPr="00783C56" w:rsidRDefault="002234F7">
            <w:pPr>
              <w:widowControl/>
              <w:adjustRightInd/>
              <w:snapToGrid w:val="0"/>
              <w:spacing w:before="0" w:after="0" w:line="240" w:lineRule="atLeast"/>
              <w:jc w:val="both"/>
              <w:textAlignment w:val="auto"/>
              <w:rPr>
                <w:rFonts w:ascii="Arial" w:eastAsia="华文细黑" w:hAnsi="Arial" w:cs="Arial"/>
                <w:sz w:val="18"/>
                <w:szCs w:val="18"/>
              </w:rPr>
            </w:pPr>
            <w:r w:rsidRPr="00783C56">
              <w:rPr>
                <w:rFonts w:ascii="Arial" w:eastAsia="华文细黑" w:hAnsi="Arial" w:cs="Arial"/>
                <w:sz w:val="18"/>
                <w:szCs w:val="18"/>
              </w:rPr>
              <w:t>估价对象各商业用房市场租金水平</w:t>
            </w:r>
            <w:r>
              <w:rPr>
                <w:rFonts w:ascii="Arial" w:eastAsia="华文细黑" w:hAnsi="Arial" w:cs="Arial" w:hint="eastAsia"/>
                <w:sz w:val="18"/>
                <w:szCs w:val="18"/>
              </w:rPr>
              <w:t>范围</w:t>
            </w:r>
          </w:p>
        </w:tc>
      </w:tr>
      <w:tr w:rsidR="002234F7" w:rsidRPr="00783C56" w14:paraId="76B7F548" w14:textId="77777777">
        <w:trPr>
          <w:cantSplit/>
          <w:trHeight w:val="20"/>
          <w:jc w:val="center"/>
        </w:trPr>
        <w:tc>
          <w:tcPr>
            <w:tcW w:w="4257" w:type="dxa"/>
            <w:tcBorders>
              <w:top w:val="dotted" w:sz="2" w:space="0" w:color="auto"/>
              <w:left w:val="dotted" w:sz="2" w:space="0" w:color="auto"/>
              <w:bottom w:val="dotted" w:sz="2" w:space="0" w:color="auto"/>
              <w:right w:val="dotted" w:sz="2" w:space="0" w:color="auto"/>
            </w:tcBorders>
            <w:vAlign w:val="center"/>
          </w:tcPr>
          <w:p w14:paraId="1E2D2789" w14:textId="77777777" w:rsidR="002234F7" w:rsidRPr="0035516C" w:rsidRDefault="002234F7">
            <w:pPr>
              <w:widowControl/>
              <w:adjustRightInd/>
              <w:snapToGrid w:val="0"/>
              <w:spacing w:before="0" w:after="0" w:line="240" w:lineRule="atLeast"/>
              <w:jc w:val="both"/>
              <w:textAlignment w:val="auto"/>
              <w:rPr>
                <w:rFonts w:ascii="Arial" w:eastAsia="华文细黑" w:hAnsi="Arial" w:cs="Arial"/>
                <w:sz w:val="18"/>
                <w:szCs w:val="18"/>
              </w:rPr>
            </w:pPr>
            <w:r w:rsidRPr="0035516C">
              <w:rPr>
                <w:rFonts w:ascii="Arial" w:eastAsia="华文细黑" w:hAnsi="Arial" w:cs="Arial" w:hint="eastAsia"/>
                <w:sz w:val="18"/>
                <w:szCs w:val="18"/>
              </w:rPr>
              <w:t>朝阳区新东路</w:t>
            </w:r>
            <w:r w:rsidRPr="0035516C">
              <w:rPr>
                <w:rFonts w:ascii="Arial" w:eastAsia="华文细黑" w:hAnsi="Arial" w:cs="Arial" w:hint="eastAsia"/>
                <w:sz w:val="18"/>
                <w:szCs w:val="18"/>
              </w:rPr>
              <w:t>8</w:t>
            </w:r>
            <w:r w:rsidRPr="0035516C">
              <w:rPr>
                <w:rFonts w:ascii="Arial" w:eastAsia="华文细黑" w:hAnsi="Arial" w:cs="Arial" w:hint="eastAsia"/>
                <w:sz w:val="18"/>
                <w:szCs w:val="18"/>
              </w:rPr>
              <w:t>号院</w:t>
            </w:r>
            <w:r w:rsidRPr="0035516C">
              <w:rPr>
                <w:rFonts w:ascii="Arial" w:eastAsia="华文细黑" w:hAnsi="Arial" w:cs="Arial" w:hint="eastAsia"/>
                <w:sz w:val="18"/>
                <w:szCs w:val="18"/>
              </w:rPr>
              <w:t>5</w:t>
            </w:r>
            <w:r w:rsidRPr="0035516C">
              <w:rPr>
                <w:rFonts w:ascii="Arial" w:eastAsia="华文细黑" w:hAnsi="Arial" w:cs="Arial" w:hint="eastAsia"/>
                <w:sz w:val="18"/>
                <w:szCs w:val="18"/>
              </w:rPr>
              <w:t>号楼</w:t>
            </w:r>
            <w:r w:rsidRPr="0035516C">
              <w:rPr>
                <w:rFonts w:ascii="Arial" w:eastAsia="华文细黑" w:hAnsi="Arial" w:cs="Arial" w:hint="eastAsia"/>
                <w:sz w:val="18"/>
                <w:szCs w:val="18"/>
              </w:rPr>
              <w:t>1</w:t>
            </w:r>
            <w:r w:rsidRPr="0035516C">
              <w:rPr>
                <w:rFonts w:ascii="Arial" w:eastAsia="华文细黑" w:hAnsi="Arial" w:cs="Arial" w:hint="eastAsia"/>
                <w:sz w:val="18"/>
                <w:szCs w:val="18"/>
              </w:rPr>
              <w:t>层</w:t>
            </w:r>
            <w:r w:rsidRPr="0035516C">
              <w:rPr>
                <w:rFonts w:ascii="Arial" w:eastAsia="华文细黑" w:hAnsi="Arial" w:cs="Arial" w:hint="eastAsia"/>
                <w:sz w:val="18"/>
                <w:szCs w:val="18"/>
              </w:rPr>
              <w:t>1-028</w:t>
            </w:r>
          </w:p>
        </w:tc>
        <w:tc>
          <w:tcPr>
            <w:tcW w:w="1413" w:type="dxa"/>
            <w:tcBorders>
              <w:top w:val="dotted" w:sz="2" w:space="0" w:color="auto"/>
              <w:left w:val="dotted" w:sz="2" w:space="0" w:color="auto"/>
              <w:bottom w:val="dotted" w:sz="2" w:space="0" w:color="auto"/>
              <w:right w:val="dotted" w:sz="2" w:space="0" w:color="auto"/>
            </w:tcBorders>
            <w:vAlign w:val="center"/>
          </w:tcPr>
          <w:p w14:paraId="45526D10" w14:textId="77777777" w:rsidR="002234F7" w:rsidRPr="0035516C" w:rsidRDefault="002234F7">
            <w:pPr>
              <w:widowControl/>
              <w:adjustRightInd/>
              <w:snapToGrid w:val="0"/>
              <w:spacing w:before="0" w:after="0" w:line="240" w:lineRule="atLeast"/>
              <w:jc w:val="both"/>
              <w:textAlignment w:val="auto"/>
              <w:rPr>
                <w:rFonts w:ascii="Arial" w:eastAsia="华文细黑" w:hAnsi="Arial" w:cs="Arial"/>
                <w:sz w:val="18"/>
                <w:szCs w:val="18"/>
              </w:rPr>
            </w:pPr>
            <w:r w:rsidRPr="0035516C">
              <w:rPr>
                <w:rFonts w:ascii="Arial" w:eastAsia="华文细黑" w:hAnsi="Arial" w:cs="Arial" w:hint="eastAsia"/>
                <w:sz w:val="18"/>
                <w:szCs w:val="18"/>
              </w:rPr>
              <w:t xml:space="preserve">94.89 </w:t>
            </w:r>
          </w:p>
        </w:tc>
        <w:tc>
          <w:tcPr>
            <w:tcW w:w="1280" w:type="dxa"/>
            <w:tcBorders>
              <w:top w:val="dotted" w:sz="2" w:space="0" w:color="auto"/>
              <w:left w:val="dotted" w:sz="2" w:space="0" w:color="auto"/>
              <w:bottom w:val="dotted" w:sz="2" w:space="0" w:color="auto"/>
              <w:right w:val="dotted" w:sz="2" w:space="0" w:color="auto"/>
            </w:tcBorders>
            <w:vAlign w:val="center"/>
          </w:tcPr>
          <w:p w14:paraId="062EE4CB" w14:textId="77777777" w:rsidR="002234F7" w:rsidRDefault="002234F7">
            <w:pPr>
              <w:snapToGrid w:val="0"/>
              <w:spacing w:line="240" w:lineRule="atLeast"/>
            </w:pPr>
            <w:r w:rsidRPr="008B6600">
              <w:rPr>
                <w:rFonts w:ascii="华文细黑" w:eastAsia="华文细黑" w:hAnsi="华文细黑" w:cs="Arial"/>
                <w:sz w:val="18"/>
                <w:szCs w:val="18"/>
              </w:rPr>
              <w:t>1层</w:t>
            </w:r>
          </w:p>
        </w:tc>
        <w:tc>
          <w:tcPr>
            <w:tcW w:w="2349" w:type="dxa"/>
            <w:tcBorders>
              <w:top w:val="dotted" w:sz="2" w:space="0" w:color="auto"/>
              <w:left w:val="dotted" w:sz="2" w:space="0" w:color="auto"/>
              <w:bottom w:val="dotted" w:sz="2" w:space="0" w:color="auto"/>
              <w:right w:val="dotted" w:sz="2" w:space="0" w:color="auto"/>
            </w:tcBorders>
            <w:vAlign w:val="center"/>
          </w:tcPr>
          <w:p w14:paraId="500BFB63" w14:textId="77777777" w:rsidR="002234F7" w:rsidRPr="0035516C" w:rsidRDefault="002234F7">
            <w:pPr>
              <w:widowControl/>
              <w:adjustRightInd/>
              <w:snapToGrid w:val="0"/>
              <w:spacing w:before="0" w:after="0" w:line="240" w:lineRule="atLeast"/>
              <w:jc w:val="both"/>
              <w:textAlignment w:val="auto"/>
              <w:rPr>
                <w:rFonts w:ascii="Arial" w:eastAsia="华文细黑" w:hAnsi="Arial" w:cs="Arial"/>
                <w:sz w:val="18"/>
                <w:szCs w:val="18"/>
              </w:rPr>
            </w:pPr>
            <w:r w:rsidRPr="0035516C">
              <w:rPr>
                <w:rFonts w:ascii="Arial" w:eastAsia="华文细黑" w:hAnsi="Arial" w:cs="Arial" w:hint="eastAsia"/>
                <w:sz w:val="18"/>
                <w:szCs w:val="18"/>
              </w:rPr>
              <w:t>5.7~6.9</w:t>
            </w:r>
          </w:p>
        </w:tc>
      </w:tr>
      <w:tr w:rsidR="002234F7" w:rsidRPr="00783C56" w14:paraId="69A78A20" w14:textId="77777777">
        <w:trPr>
          <w:cantSplit/>
          <w:trHeight w:val="20"/>
          <w:jc w:val="center"/>
        </w:trPr>
        <w:tc>
          <w:tcPr>
            <w:tcW w:w="4257" w:type="dxa"/>
            <w:tcBorders>
              <w:top w:val="dotted" w:sz="2" w:space="0" w:color="auto"/>
              <w:left w:val="dotted" w:sz="2" w:space="0" w:color="auto"/>
              <w:bottom w:val="dotted" w:sz="2" w:space="0" w:color="auto"/>
              <w:right w:val="dotted" w:sz="2" w:space="0" w:color="auto"/>
            </w:tcBorders>
            <w:vAlign w:val="center"/>
          </w:tcPr>
          <w:p w14:paraId="0A49AFB7" w14:textId="77777777" w:rsidR="002234F7" w:rsidRPr="0035516C" w:rsidRDefault="002234F7">
            <w:pPr>
              <w:widowControl/>
              <w:adjustRightInd/>
              <w:snapToGrid w:val="0"/>
              <w:spacing w:before="0" w:after="0" w:line="240" w:lineRule="atLeast"/>
              <w:jc w:val="both"/>
              <w:textAlignment w:val="auto"/>
              <w:rPr>
                <w:rFonts w:ascii="Arial" w:eastAsia="华文细黑" w:hAnsi="Arial" w:cs="Arial"/>
                <w:sz w:val="18"/>
                <w:szCs w:val="18"/>
              </w:rPr>
            </w:pPr>
            <w:r w:rsidRPr="0035516C">
              <w:rPr>
                <w:rFonts w:ascii="Arial" w:eastAsia="华文细黑" w:hAnsi="Arial" w:cs="Arial" w:hint="eastAsia"/>
                <w:sz w:val="18"/>
                <w:szCs w:val="18"/>
              </w:rPr>
              <w:t>朝阳区新东路</w:t>
            </w:r>
            <w:r w:rsidRPr="0035516C">
              <w:rPr>
                <w:rFonts w:ascii="Arial" w:eastAsia="华文细黑" w:hAnsi="Arial" w:cs="Arial" w:hint="eastAsia"/>
                <w:sz w:val="18"/>
                <w:szCs w:val="18"/>
              </w:rPr>
              <w:t>8</w:t>
            </w:r>
            <w:r w:rsidRPr="0035516C">
              <w:rPr>
                <w:rFonts w:ascii="Arial" w:eastAsia="华文细黑" w:hAnsi="Arial" w:cs="Arial" w:hint="eastAsia"/>
                <w:sz w:val="18"/>
                <w:szCs w:val="18"/>
              </w:rPr>
              <w:t>号院</w:t>
            </w:r>
            <w:r w:rsidRPr="0035516C">
              <w:rPr>
                <w:rFonts w:ascii="Arial" w:eastAsia="华文细黑" w:hAnsi="Arial" w:cs="Arial" w:hint="eastAsia"/>
                <w:sz w:val="18"/>
                <w:szCs w:val="18"/>
              </w:rPr>
              <w:t>5</w:t>
            </w:r>
            <w:r w:rsidRPr="0035516C">
              <w:rPr>
                <w:rFonts w:ascii="Arial" w:eastAsia="华文细黑" w:hAnsi="Arial" w:cs="Arial" w:hint="eastAsia"/>
                <w:sz w:val="18"/>
                <w:szCs w:val="18"/>
              </w:rPr>
              <w:t>号楼</w:t>
            </w:r>
            <w:r w:rsidRPr="0035516C">
              <w:rPr>
                <w:rFonts w:ascii="Arial" w:eastAsia="华文细黑" w:hAnsi="Arial" w:cs="Arial" w:hint="eastAsia"/>
                <w:sz w:val="18"/>
                <w:szCs w:val="18"/>
              </w:rPr>
              <w:t>1</w:t>
            </w:r>
            <w:r w:rsidRPr="0035516C">
              <w:rPr>
                <w:rFonts w:ascii="Arial" w:eastAsia="华文细黑" w:hAnsi="Arial" w:cs="Arial" w:hint="eastAsia"/>
                <w:sz w:val="18"/>
                <w:szCs w:val="18"/>
              </w:rPr>
              <w:t>层</w:t>
            </w:r>
            <w:r w:rsidRPr="0035516C">
              <w:rPr>
                <w:rFonts w:ascii="Arial" w:eastAsia="华文细黑" w:hAnsi="Arial" w:cs="Arial" w:hint="eastAsia"/>
                <w:sz w:val="18"/>
                <w:szCs w:val="18"/>
              </w:rPr>
              <w:t>1-029</w:t>
            </w:r>
          </w:p>
        </w:tc>
        <w:tc>
          <w:tcPr>
            <w:tcW w:w="1413" w:type="dxa"/>
            <w:tcBorders>
              <w:top w:val="dotted" w:sz="2" w:space="0" w:color="auto"/>
              <w:left w:val="dotted" w:sz="2" w:space="0" w:color="auto"/>
              <w:bottom w:val="dotted" w:sz="2" w:space="0" w:color="auto"/>
              <w:right w:val="dotted" w:sz="2" w:space="0" w:color="auto"/>
            </w:tcBorders>
            <w:vAlign w:val="center"/>
          </w:tcPr>
          <w:p w14:paraId="47E6A9F7" w14:textId="77777777" w:rsidR="002234F7" w:rsidRPr="0035516C" w:rsidRDefault="002234F7">
            <w:pPr>
              <w:widowControl/>
              <w:adjustRightInd/>
              <w:snapToGrid w:val="0"/>
              <w:spacing w:before="0" w:after="0" w:line="240" w:lineRule="atLeast"/>
              <w:jc w:val="both"/>
              <w:textAlignment w:val="auto"/>
              <w:rPr>
                <w:rFonts w:ascii="Arial" w:eastAsia="华文细黑" w:hAnsi="Arial" w:cs="Arial"/>
                <w:sz w:val="18"/>
                <w:szCs w:val="18"/>
              </w:rPr>
            </w:pPr>
            <w:r w:rsidRPr="0035516C">
              <w:rPr>
                <w:rFonts w:ascii="Arial" w:eastAsia="华文细黑" w:hAnsi="Arial" w:cs="Arial" w:hint="eastAsia"/>
                <w:sz w:val="18"/>
                <w:szCs w:val="18"/>
              </w:rPr>
              <w:t xml:space="preserve">247.88 </w:t>
            </w:r>
          </w:p>
        </w:tc>
        <w:tc>
          <w:tcPr>
            <w:tcW w:w="1280" w:type="dxa"/>
            <w:tcBorders>
              <w:top w:val="dotted" w:sz="2" w:space="0" w:color="auto"/>
              <w:left w:val="dotted" w:sz="2" w:space="0" w:color="auto"/>
              <w:bottom w:val="dotted" w:sz="2" w:space="0" w:color="auto"/>
              <w:right w:val="dotted" w:sz="2" w:space="0" w:color="auto"/>
            </w:tcBorders>
            <w:vAlign w:val="center"/>
          </w:tcPr>
          <w:p w14:paraId="77134231" w14:textId="77777777" w:rsidR="002234F7" w:rsidRDefault="002234F7">
            <w:pPr>
              <w:snapToGrid w:val="0"/>
              <w:spacing w:line="240" w:lineRule="atLeast"/>
            </w:pPr>
            <w:r w:rsidRPr="008B6600">
              <w:rPr>
                <w:rFonts w:ascii="华文细黑" w:eastAsia="华文细黑" w:hAnsi="华文细黑" w:cs="Arial"/>
                <w:sz w:val="18"/>
                <w:szCs w:val="18"/>
              </w:rPr>
              <w:t>1层</w:t>
            </w:r>
          </w:p>
        </w:tc>
        <w:tc>
          <w:tcPr>
            <w:tcW w:w="2349" w:type="dxa"/>
            <w:tcBorders>
              <w:top w:val="dotted" w:sz="2" w:space="0" w:color="auto"/>
              <w:left w:val="dotted" w:sz="2" w:space="0" w:color="auto"/>
              <w:bottom w:val="dotted" w:sz="2" w:space="0" w:color="auto"/>
              <w:right w:val="dotted" w:sz="2" w:space="0" w:color="auto"/>
            </w:tcBorders>
            <w:vAlign w:val="center"/>
          </w:tcPr>
          <w:p w14:paraId="38DF4D5C" w14:textId="77777777" w:rsidR="002234F7" w:rsidRPr="0035516C" w:rsidRDefault="002234F7">
            <w:pPr>
              <w:widowControl/>
              <w:adjustRightInd/>
              <w:snapToGrid w:val="0"/>
              <w:spacing w:before="0" w:after="0" w:line="240" w:lineRule="atLeast"/>
              <w:jc w:val="both"/>
              <w:textAlignment w:val="auto"/>
              <w:rPr>
                <w:rFonts w:ascii="Arial" w:eastAsia="华文细黑" w:hAnsi="Arial" w:cs="Arial"/>
                <w:sz w:val="18"/>
                <w:szCs w:val="18"/>
              </w:rPr>
            </w:pPr>
            <w:r w:rsidRPr="0035516C">
              <w:rPr>
                <w:rFonts w:ascii="Arial" w:eastAsia="华文细黑" w:hAnsi="Arial" w:cs="Arial" w:hint="eastAsia"/>
                <w:sz w:val="18"/>
                <w:szCs w:val="18"/>
              </w:rPr>
              <w:t>5.4~6.6</w:t>
            </w:r>
          </w:p>
        </w:tc>
      </w:tr>
      <w:tr w:rsidR="002234F7" w:rsidRPr="00783C56" w14:paraId="0C2793AD" w14:textId="77777777">
        <w:trPr>
          <w:cantSplit/>
          <w:trHeight w:val="20"/>
          <w:jc w:val="center"/>
        </w:trPr>
        <w:tc>
          <w:tcPr>
            <w:tcW w:w="4257" w:type="dxa"/>
            <w:tcBorders>
              <w:top w:val="dotted" w:sz="2" w:space="0" w:color="auto"/>
              <w:left w:val="dotted" w:sz="2" w:space="0" w:color="auto"/>
              <w:bottom w:val="dotted" w:sz="2" w:space="0" w:color="auto"/>
              <w:right w:val="dotted" w:sz="2" w:space="0" w:color="auto"/>
            </w:tcBorders>
            <w:vAlign w:val="center"/>
          </w:tcPr>
          <w:p w14:paraId="5B6AE74F" w14:textId="77777777" w:rsidR="002234F7" w:rsidRPr="0035516C" w:rsidRDefault="002234F7">
            <w:pPr>
              <w:widowControl/>
              <w:adjustRightInd/>
              <w:snapToGrid w:val="0"/>
              <w:spacing w:before="0" w:after="0" w:line="240" w:lineRule="atLeast"/>
              <w:jc w:val="both"/>
              <w:textAlignment w:val="auto"/>
              <w:rPr>
                <w:rFonts w:ascii="Arial" w:eastAsia="华文细黑" w:hAnsi="Arial" w:cs="Arial"/>
                <w:sz w:val="18"/>
                <w:szCs w:val="18"/>
              </w:rPr>
            </w:pPr>
            <w:r w:rsidRPr="0035516C">
              <w:rPr>
                <w:rFonts w:ascii="Arial" w:eastAsia="华文细黑" w:hAnsi="Arial" w:cs="Arial" w:hint="eastAsia"/>
                <w:sz w:val="18"/>
                <w:szCs w:val="18"/>
              </w:rPr>
              <w:t>朝阳区新东路</w:t>
            </w:r>
            <w:r w:rsidRPr="0035516C">
              <w:rPr>
                <w:rFonts w:ascii="Arial" w:eastAsia="华文细黑" w:hAnsi="Arial" w:cs="Arial" w:hint="eastAsia"/>
                <w:sz w:val="18"/>
                <w:szCs w:val="18"/>
              </w:rPr>
              <w:t>8</w:t>
            </w:r>
            <w:r w:rsidRPr="0035516C">
              <w:rPr>
                <w:rFonts w:ascii="Arial" w:eastAsia="华文细黑" w:hAnsi="Arial" w:cs="Arial" w:hint="eastAsia"/>
                <w:sz w:val="18"/>
                <w:szCs w:val="18"/>
              </w:rPr>
              <w:t>号院</w:t>
            </w:r>
            <w:r w:rsidRPr="0035516C">
              <w:rPr>
                <w:rFonts w:ascii="Arial" w:eastAsia="华文细黑" w:hAnsi="Arial" w:cs="Arial" w:hint="eastAsia"/>
                <w:sz w:val="18"/>
                <w:szCs w:val="18"/>
              </w:rPr>
              <w:t>5</w:t>
            </w:r>
            <w:r w:rsidRPr="0035516C">
              <w:rPr>
                <w:rFonts w:ascii="Arial" w:eastAsia="华文细黑" w:hAnsi="Arial" w:cs="Arial" w:hint="eastAsia"/>
                <w:sz w:val="18"/>
                <w:szCs w:val="18"/>
              </w:rPr>
              <w:t>号楼</w:t>
            </w:r>
            <w:r w:rsidRPr="0035516C">
              <w:rPr>
                <w:rFonts w:ascii="Arial" w:eastAsia="华文细黑" w:hAnsi="Arial" w:cs="Arial" w:hint="eastAsia"/>
                <w:sz w:val="18"/>
                <w:szCs w:val="18"/>
              </w:rPr>
              <w:t>1</w:t>
            </w:r>
            <w:r w:rsidRPr="0035516C">
              <w:rPr>
                <w:rFonts w:ascii="Arial" w:eastAsia="华文细黑" w:hAnsi="Arial" w:cs="Arial" w:hint="eastAsia"/>
                <w:sz w:val="18"/>
                <w:szCs w:val="18"/>
              </w:rPr>
              <w:t>层</w:t>
            </w:r>
            <w:r w:rsidRPr="0035516C">
              <w:rPr>
                <w:rFonts w:ascii="Arial" w:eastAsia="华文细黑" w:hAnsi="Arial" w:cs="Arial" w:hint="eastAsia"/>
                <w:sz w:val="18"/>
                <w:szCs w:val="18"/>
              </w:rPr>
              <w:t>1-030</w:t>
            </w:r>
          </w:p>
        </w:tc>
        <w:tc>
          <w:tcPr>
            <w:tcW w:w="1413" w:type="dxa"/>
            <w:tcBorders>
              <w:top w:val="dotted" w:sz="2" w:space="0" w:color="auto"/>
              <w:left w:val="dotted" w:sz="2" w:space="0" w:color="auto"/>
              <w:bottom w:val="dotted" w:sz="2" w:space="0" w:color="auto"/>
              <w:right w:val="dotted" w:sz="2" w:space="0" w:color="auto"/>
            </w:tcBorders>
            <w:vAlign w:val="center"/>
          </w:tcPr>
          <w:p w14:paraId="2F389AF1" w14:textId="77777777" w:rsidR="002234F7" w:rsidRPr="0035516C" w:rsidRDefault="002234F7">
            <w:pPr>
              <w:widowControl/>
              <w:adjustRightInd/>
              <w:snapToGrid w:val="0"/>
              <w:spacing w:before="0" w:after="0" w:line="240" w:lineRule="atLeast"/>
              <w:jc w:val="both"/>
              <w:textAlignment w:val="auto"/>
              <w:rPr>
                <w:rFonts w:ascii="Arial" w:eastAsia="华文细黑" w:hAnsi="Arial" w:cs="Arial"/>
                <w:sz w:val="18"/>
                <w:szCs w:val="18"/>
              </w:rPr>
            </w:pPr>
            <w:r w:rsidRPr="0035516C">
              <w:rPr>
                <w:rFonts w:ascii="Arial" w:eastAsia="华文细黑" w:hAnsi="Arial" w:cs="Arial" w:hint="eastAsia"/>
                <w:sz w:val="18"/>
                <w:szCs w:val="18"/>
              </w:rPr>
              <w:t xml:space="preserve">195.28 </w:t>
            </w:r>
          </w:p>
        </w:tc>
        <w:tc>
          <w:tcPr>
            <w:tcW w:w="1280" w:type="dxa"/>
            <w:tcBorders>
              <w:top w:val="dotted" w:sz="2" w:space="0" w:color="auto"/>
              <w:left w:val="dotted" w:sz="2" w:space="0" w:color="auto"/>
              <w:bottom w:val="dotted" w:sz="2" w:space="0" w:color="auto"/>
              <w:right w:val="dotted" w:sz="2" w:space="0" w:color="auto"/>
            </w:tcBorders>
            <w:vAlign w:val="center"/>
          </w:tcPr>
          <w:p w14:paraId="299CCFD7" w14:textId="77777777" w:rsidR="002234F7" w:rsidRDefault="002234F7">
            <w:pPr>
              <w:snapToGrid w:val="0"/>
              <w:spacing w:line="240" w:lineRule="atLeast"/>
            </w:pPr>
            <w:r w:rsidRPr="008B6600">
              <w:rPr>
                <w:rFonts w:ascii="华文细黑" w:eastAsia="华文细黑" w:hAnsi="华文细黑" w:cs="Arial"/>
                <w:sz w:val="18"/>
                <w:szCs w:val="18"/>
              </w:rPr>
              <w:t>1层</w:t>
            </w:r>
          </w:p>
        </w:tc>
        <w:tc>
          <w:tcPr>
            <w:tcW w:w="2349" w:type="dxa"/>
            <w:tcBorders>
              <w:top w:val="dotted" w:sz="2" w:space="0" w:color="auto"/>
              <w:left w:val="dotted" w:sz="2" w:space="0" w:color="auto"/>
              <w:bottom w:val="dotted" w:sz="2" w:space="0" w:color="auto"/>
              <w:right w:val="dotted" w:sz="2" w:space="0" w:color="auto"/>
            </w:tcBorders>
            <w:vAlign w:val="center"/>
          </w:tcPr>
          <w:p w14:paraId="7FDE3F19" w14:textId="77777777" w:rsidR="002234F7" w:rsidRPr="0035516C" w:rsidRDefault="002234F7">
            <w:pPr>
              <w:widowControl/>
              <w:adjustRightInd/>
              <w:snapToGrid w:val="0"/>
              <w:spacing w:before="0" w:after="0" w:line="240" w:lineRule="atLeast"/>
              <w:jc w:val="both"/>
              <w:textAlignment w:val="auto"/>
              <w:rPr>
                <w:rFonts w:ascii="Arial" w:eastAsia="华文细黑" w:hAnsi="Arial" w:cs="Arial"/>
                <w:sz w:val="18"/>
                <w:szCs w:val="18"/>
              </w:rPr>
            </w:pPr>
            <w:r w:rsidRPr="0035516C">
              <w:rPr>
                <w:rFonts w:ascii="Arial" w:eastAsia="华文细黑" w:hAnsi="Arial" w:cs="Arial" w:hint="eastAsia"/>
                <w:sz w:val="18"/>
                <w:szCs w:val="18"/>
              </w:rPr>
              <w:t>5.6~6.8</w:t>
            </w:r>
          </w:p>
        </w:tc>
      </w:tr>
      <w:tr w:rsidR="002234F7" w:rsidRPr="00783C56" w14:paraId="69F3D7D4" w14:textId="77777777">
        <w:trPr>
          <w:cantSplit/>
          <w:trHeight w:val="20"/>
          <w:jc w:val="center"/>
        </w:trPr>
        <w:tc>
          <w:tcPr>
            <w:tcW w:w="4257" w:type="dxa"/>
            <w:tcBorders>
              <w:top w:val="dotted" w:sz="2" w:space="0" w:color="auto"/>
              <w:left w:val="dotted" w:sz="2" w:space="0" w:color="auto"/>
              <w:bottom w:val="dotted" w:sz="2" w:space="0" w:color="auto"/>
              <w:right w:val="dotted" w:sz="2" w:space="0" w:color="auto"/>
            </w:tcBorders>
            <w:vAlign w:val="center"/>
          </w:tcPr>
          <w:p w14:paraId="65591568" w14:textId="77777777" w:rsidR="002234F7" w:rsidRPr="0035516C" w:rsidRDefault="002234F7">
            <w:pPr>
              <w:widowControl/>
              <w:adjustRightInd/>
              <w:snapToGrid w:val="0"/>
              <w:spacing w:before="0" w:after="0" w:line="240" w:lineRule="atLeast"/>
              <w:jc w:val="both"/>
              <w:textAlignment w:val="auto"/>
              <w:rPr>
                <w:rFonts w:ascii="Arial" w:eastAsia="华文细黑" w:hAnsi="Arial" w:cs="Arial"/>
                <w:sz w:val="18"/>
                <w:szCs w:val="18"/>
              </w:rPr>
            </w:pPr>
            <w:r w:rsidRPr="0035516C">
              <w:rPr>
                <w:rFonts w:ascii="Arial" w:eastAsia="华文细黑" w:hAnsi="Arial" w:cs="Arial" w:hint="eastAsia"/>
                <w:sz w:val="18"/>
                <w:szCs w:val="18"/>
              </w:rPr>
              <w:t>朝阳区新东路</w:t>
            </w:r>
            <w:r w:rsidRPr="0035516C">
              <w:rPr>
                <w:rFonts w:ascii="Arial" w:eastAsia="华文细黑" w:hAnsi="Arial" w:cs="Arial" w:hint="eastAsia"/>
                <w:sz w:val="18"/>
                <w:szCs w:val="18"/>
              </w:rPr>
              <w:t>8</w:t>
            </w:r>
            <w:r w:rsidRPr="0035516C">
              <w:rPr>
                <w:rFonts w:ascii="Arial" w:eastAsia="华文细黑" w:hAnsi="Arial" w:cs="Arial" w:hint="eastAsia"/>
                <w:sz w:val="18"/>
                <w:szCs w:val="18"/>
              </w:rPr>
              <w:t>号院</w:t>
            </w:r>
            <w:r w:rsidRPr="0035516C">
              <w:rPr>
                <w:rFonts w:ascii="Arial" w:eastAsia="华文细黑" w:hAnsi="Arial" w:cs="Arial" w:hint="eastAsia"/>
                <w:sz w:val="18"/>
                <w:szCs w:val="18"/>
              </w:rPr>
              <w:t>5</w:t>
            </w:r>
            <w:r w:rsidRPr="0035516C">
              <w:rPr>
                <w:rFonts w:ascii="Arial" w:eastAsia="华文细黑" w:hAnsi="Arial" w:cs="Arial" w:hint="eastAsia"/>
                <w:sz w:val="18"/>
                <w:szCs w:val="18"/>
              </w:rPr>
              <w:t>号楼</w:t>
            </w:r>
            <w:r w:rsidRPr="0035516C">
              <w:rPr>
                <w:rFonts w:ascii="Arial" w:eastAsia="华文细黑" w:hAnsi="Arial" w:cs="Arial" w:hint="eastAsia"/>
                <w:sz w:val="18"/>
                <w:szCs w:val="18"/>
              </w:rPr>
              <w:t>1</w:t>
            </w:r>
            <w:r w:rsidRPr="0035516C">
              <w:rPr>
                <w:rFonts w:ascii="Arial" w:eastAsia="华文细黑" w:hAnsi="Arial" w:cs="Arial" w:hint="eastAsia"/>
                <w:sz w:val="18"/>
                <w:szCs w:val="18"/>
              </w:rPr>
              <w:t>层</w:t>
            </w:r>
            <w:r w:rsidRPr="0035516C">
              <w:rPr>
                <w:rFonts w:ascii="Arial" w:eastAsia="华文细黑" w:hAnsi="Arial" w:cs="Arial" w:hint="eastAsia"/>
                <w:sz w:val="18"/>
                <w:szCs w:val="18"/>
              </w:rPr>
              <w:t>1-032</w:t>
            </w:r>
          </w:p>
        </w:tc>
        <w:tc>
          <w:tcPr>
            <w:tcW w:w="1413" w:type="dxa"/>
            <w:tcBorders>
              <w:top w:val="dotted" w:sz="2" w:space="0" w:color="auto"/>
              <w:left w:val="dotted" w:sz="2" w:space="0" w:color="auto"/>
              <w:bottom w:val="dotted" w:sz="2" w:space="0" w:color="auto"/>
              <w:right w:val="dotted" w:sz="2" w:space="0" w:color="auto"/>
            </w:tcBorders>
            <w:vAlign w:val="center"/>
          </w:tcPr>
          <w:p w14:paraId="25973483" w14:textId="77777777" w:rsidR="002234F7" w:rsidRPr="0035516C" w:rsidRDefault="002234F7">
            <w:pPr>
              <w:widowControl/>
              <w:adjustRightInd/>
              <w:snapToGrid w:val="0"/>
              <w:spacing w:before="0" w:after="0" w:line="240" w:lineRule="atLeast"/>
              <w:jc w:val="both"/>
              <w:textAlignment w:val="auto"/>
              <w:rPr>
                <w:rFonts w:ascii="Arial" w:eastAsia="华文细黑" w:hAnsi="Arial" w:cs="Arial"/>
                <w:sz w:val="18"/>
                <w:szCs w:val="18"/>
              </w:rPr>
            </w:pPr>
            <w:r w:rsidRPr="0035516C">
              <w:rPr>
                <w:rFonts w:ascii="Arial" w:eastAsia="华文细黑" w:hAnsi="Arial" w:cs="Arial" w:hint="eastAsia"/>
                <w:sz w:val="18"/>
                <w:szCs w:val="18"/>
              </w:rPr>
              <w:t xml:space="preserve">245.01 </w:t>
            </w:r>
          </w:p>
        </w:tc>
        <w:tc>
          <w:tcPr>
            <w:tcW w:w="1280" w:type="dxa"/>
            <w:tcBorders>
              <w:top w:val="dotted" w:sz="2" w:space="0" w:color="auto"/>
              <w:left w:val="dotted" w:sz="2" w:space="0" w:color="auto"/>
              <w:bottom w:val="dotted" w:sz="2" w:space="0" w:color="auto"/>
              <w:right w:val="dotted" w:sz="2" w:space="0" w:color="auto"/>
            </w:tcBorders>
            <w:vAlign w:val="center"/>
          </w:tcPr>
          <w:p w14:paraId="34C6577D" w14:textId="77777777" w:rsidR="002234F7" w:rsidRDefault="002234F7">
            <w:pPr>
              <w:snapToGrid w:val="0"/>
              <w:spacing w:line="240" w:lineRule="atLeast"/>
            </w:pPr>
            <w:r w:rsidRPr="008B6600">
              <w:rPr>
                <w:rFonts w:ascii="华文细黑" w:eastAsia="华文细黑" w:hAnsi="华文细黑" w:cs="Arial"/>
                <w:sz w:val="18"/>
                <w:szCs w:val="18"/>
              </w:rPr>
              <w:t>1层</w:t>
            </w:r>
          </w:p>
        </w:tc>
        <w:tc>
          <w:tcPr>
            <w:tcW w:w="2349" w:type="dxa"/>
            <w:tcBorders>
              <w:top w:val="dotted" w:sz="2" w:space="0" w:color="auto"/>
              <w:left w:val="dotted" w:sz="2" w:space="0" w:color="auto"/>
              <w:bottom w:val="dotted" w:sz="2" w:space="0" w:color="auto"/>
              <w:right w:val="dotted" w:sz="2" w:space="0" w:color="auto"/>
            </w:tcBorders>
            <w:vAlign w:val="center"/>
          </w:tcPr>
          <w:p w14:paraId="38171E58" w14:textId="77777777" w:rsidR="002234F7" w:rsidRPr="0035516C" w:rsidRDefault="002234F7">
            <w:pPr>
              <w:widowControl/>
              <w:adjustRightInd/>
              <w:snapToGrid w:val="0"/>
              <w:spacing w:before="0" w:after="0" w:line="240" w:lineRule="atLeast"/>
              <w:jc w:val="both"/>
              <w:textAlignment w:val="auto"/>
              <w:rPr>
                <w:rFonts w:ascii="Arial" w:eastAsia="华文细黑" w:hAnsi="Arial" w:cs="Arial"/>
                <w:sz w:val="18"/>
                <w:szCs w:val="18"/>
              </w:rPr>
            </w:pPr>
            <w:r w:rsidRPr="0035516C">
              <w:rPr>
                <w:rFonts w:ascii="Arial" w:eastAsia="华文细黑" w:hAnsi="Arial" w:cs="Arial" w:hint="eastAsia"/>
                <w:sz w:val="18"/>
                <w:szCs w:val="18"/>
              </w:rPr>
              <w:t>5.4~6.6</w:t>
            </w:r>
          </w:p>
        </w:tc>
      </w:tr>
      <w:tr w:rsidR="002234F7" w:rsidRPr="00783C56" w14:paraId="262B5995" w14:textId="77777777">
        <w:trPr>
          <w:cantSplit/>
          <w:trHeight w:val="20"/>
          <w:jc w:val="center"/>
        </w:trPr>
        <w:tc>
          <w:tcPr>
            <w:tcW w:w="4257" w:type="dxa"/>
            <w:tcBorders>
              <w:top w:val="dotted" w:sz="2" w:space="0" w:color="auto"/>
              <w:left w:val="dotted" w:sz="2" w:space="0" w:color="auto"/>
              <w:bottom w:val="dotted" w:sz="2" w:space="0" w:color="auto"/>
              <w:right w:val="dotted" w:sz="2" w:space="0" w:color="auto"/>
            </w:tcBorders>
            <w:vAlign w:val="center"/>
          </w:tcPr>
          <w:p w14:paraId="4AABD341" w14:textId="77777777" w:rsidR="002234F7" w:rsidRPr="0035516C" w:rsidRDefault="002234F7">
            <w:pPr>
              <w:widowControl/>
              <w:adjustRightInd/>
              <w:snapToGrid w:val="0"/>
              <w:spacing w:before="0" w:after="0" w:line="240" w:lineRule="atLeast"/>
              <w:jc w:val="both"/>
              <w:textAlignment w:val="auto"/>
              <w:rPr>
                <w:rFonts w:ascii="Arial" w:eastAsia="华文细黑" w:hAnsi="Arial" w:cs="Arial"/>
                <w:sz w:val="18"/>
                <w:szCs w:val="18"/>
              </w:rPr>
            </w:pPr>
            <w:r w:rsidRPr="0035516C">
              <w:rPr>
                <w:rFonts w:ascii="Arial" w:eastAsia="华文细黑" w:hAnsi="Arial" w:cs="Arial" w:hint="eastAsia"/>
                <w:sz w:val="18"/>
                <w:szCs w:val="18"/>
              </w:rPr>
              <w:t>朝阳区新东路</w:t>
            </w:r>
            <w:r w:rsidRPr="0035516C">
              <w:rPr>
                <w:rFonts w:ascii="Arial" w:eastAsia="华文细黑" w:hAnsi="Arial" w:cs="Arial" w:hint="eastAsia"/>
                <w:sz w:val="18"/>
                <w:szCs w:val="18"/>
              </w:rPr>
              <w:t>8</w:t>
            </w:r>
            <w:r w:rsidRPr="0035516C">
              <w:rPr>
                <w:rFonts w:ascii="Arial" w:eastAsia="华文细黑" w:hAnsi="Arial" w:cs="Arial" w:hint="eastAsia"/>
                <w:sz w:val="18"/>
                <w:szCs w:val="18"/>
              </w:rPr>
              <w:t>号院</w:t>
            </w:r>
            <w:r w:rsidRPr="0035516C">
              <w:rPr>
                <w:rFonts w:ascii="Arial" w:eastAsia="华文细黑" w:hAnsi="Arial" w:cs="Arial" w:hint="eastAsia"/>
                <w:sz w:val="18"/>
                <w:szCs w:val="18"/>
              </w:rPr>
              <w:t>5</w:t>
            </w:r>
            <w:r w:rsidRPr="0035516C">
              <w:rPr>
                <w:rFonts w:ascii="Arial" w:eastAsia="华文细黑" w:hAnsi="Arial" w:cs="Arial" w:hint="eastAsia"/>
                <w:sz w:val="18"/>
                <w:szCs w:val="18"/>
              </w:rPr>
              <w:t>号楼</w:t>
            </w:r>
            <w:r w:rsidRPr="0035516C">
              <w:rPr>
                <w:rFonts w:ascii="Arial" w:eastAsia="华文细黑" w:hAnsi="Arial" w:cs="Arial" w:hint="eastAsia"/>
                <w:sz w:val="18"/>
                <w:szCs w:val="18"/>
              </w:rPr>
              <w:t>1</w:t>
            </w:r>
            <w:r w:rsidRPr="0035516C">
              <w:rPr>
                <w:rFonts w:ascii="Arial" w:eastAsia="华文细黑" w:hAnsi="Arial" w:cs="Arial" w:hint="eastAsia"/>
                <w:sz w:val="18"/>
                <w:szCs w:val="18"/>
              </w:rPr>
              <w:t>层</w:t>
            </w:r>
            <w:r w:rsidRPr="0035516C">
              <w:rPr>
                <w:rFonts w:ascii="Arial" w:eastAsia="华文细黑" w:hAnsi="Arial" w:cs="Arial" w:hint="eastAsia"/>
                <w:sz w:val="18"/>
                <w:szCs w:val="18"/>
              </w:rPr>
              <w:t>1-033</w:t>
            </w:r>
          </w:p>
        </w:tc>
        <w:tc>
          <w:tcPr>
            <w:tcW w:w="1413" w:type="dxa"/>
            <w:tcBorders>
              <w:top w:val="dotted" w:sz="2" w:space="0" w:color="auto"/>
              <w:left w:val="dotted" w:sz="2" w:space="0" w:color="auto"/>
              <w:bottom w:val="dotted" w:sz="2" w:space="0" w:color="auto"/>
              <w:right w:val="dotted" w:sz="2" w:space="0" w:color="auto"/>
            </w:tcBorders>
            <w:vAlign w:val="center"/>
          </w:tcPr>
          <w:p w14:paraId="3CD44C64" w14:textId="77777777" w:rsidR="002234F7" w:rsidRPr="0035516C" w:rsidRDefault="002234F7">
            <w:pPr>
              <w:widowControl/>
              <w:adjustRightInd/>
              <w:snapToGrid w:val="0"/>
              <w:spacing w:before="0" w:after="0" w:line="240" w:lineRule="atLeast"/>
              <w:jc w:val="both"/>
              <w:textAlignment w:val="auto"/>
              <w:rPr>
                <w:rFonts w:ascii="Arial" w:eastAsia="华文细黑" w:hAnsi="Arial" w:cs="Arial"/>
                <w:sz w:val="18"/>
                <w:szCs w:val="18"/>
              </w:rPr>
            </w:pPr>
            <w:r w:rsidRPr="0035516C">
              <w:rPr>
                <w:rFonts w:ascii="Arial" w:eastAsia="华文细黑" w:hAnsi="Arial" w:cs="Arial" w:hint="eastAsia"/>
                <w:sz w:val="18"/>
                <w:szCs w:val="18"/>
              </w:rPr>
              <w:t xml:space="preserve">98.08 </w:t>
            </w:r>
          </w:p>
        </w:tc>
        <w:tc>
          <w:tcPr>
            <w:tcW w:w="1280" w:type="dxa"/>
            <w:tcBorders>
              <w:top w:val="dotted" w:sz="2" w:space="0" w:color="auto"/>
              <w:left w:val="dotted" w:sz="2" w:space="0" w:color="auto"/>
              <w:bottom w:val="dotted" w:sz="2" w:space="0" w:color="auto"/>
              <w:right w:val="dotted" w:sz="2" w:space="0" w:color="auto"/>
            </w:tcBorders>
            <w:vAlign w:val="center"/>
          </w:tcPr>
          <w:p w14:paraId="378361C2" w14:textId="77777777" w:rsidR="002234F7" w:rsidRDefault="002234F7">
            <w:pPr>
              <w:snapToGrid w:val="0"/>
              <w:spacing w:line="240" w:lineRule="atLeast"/>
            </w:pPr>
            <w:r w:rsidRPr="008B6600">
              <w:rPr>
                <w:rFonts w:ascii="华文细黑" w:eastAsia="华文细黑" w:hAnsi="华文细黑" w:cs="Arial"/>
                <w:sz w:val="18"/>
                <w:szCs w:val="18"/>
              </w:rPr>
              <w:t>1层</w:t>
            </w:r>
          </w:p>
        </w:tc>
        <w:tc>
          <w:tcPr>
            <w:tcW w:w="2349" w:type="dxa"/>
            <w:tcBorders>
              <w:top w:val="dotted" w:sz="2" w:space="0" w:color="auto"/>
              <w:left w:val="dotted" w:sz="2" w:space="0" w:color="auto"/>
              <w:bottom w:val="dotted" w:sz="2" w:space="0" w:color="auto"/>
              <w:right w:val="dotted" w:sz="2" w:space="0" w:color="auto"/>
            </w:tcBorders>
            <w:vAlign w:val="center"/>
          </w:tcPr>
          <w:p w14:paraId="464A299E" w14:textId="77777777" w:rsidR="002234F7" w:rsidRPr="0035516C" w:rsidRDefault="002234F7">
            <w:pPr>
              <w:widowControl/>
              <w:adjustRightInd/>
              <w:snapToGrid w:val="0"/>
              <w:spacing w:before="0" w:after="0" w:line="240" w:lineRule="atLeast"/>
              <w:jc w:val="both"/>
              <w:textAlignment w:val="auto"/>
              <w:rPr>
                <w:rFonts w:ascii="Arial" w:eastAsia="华文细黑" w:hAnsi="Arial" w:cs="Arial"/>
                <w:sz w:val="18"/>
                <w:szCs w:val="18"/>
              </w:rPr>
            </w:pPr>
            <w:r w:rsidRPr="0035516C">
              <w:rPr>
                <w:rFonts w:ascii="Arial" w:eastAsia="华文细黑" w:hAnsi="Arial" w:cs="Arial" w:hint="eastAsia"/>
                <w:sz w:val="18"/>
                <w:szCs w:val="18"/>
              </w:rPr>
              <w:t>5.7~6.9</w:t>
            </w:r>
          </w:p>
        </w:tc>
      </w:tr>
      <w:tr w:rsidR="002234F7" w:rsidRPr="00783C56" w14:paraId="3A0AE1C6" w14:textId="77777777">
        <w:trPr>
          <w:cantSplit/>
          <w:trHeight w:val="20"/>
          <w:jc w:val="center"/>
        </w:trPr>
        <w:tc>
          <w:tcPr>
            <w:tcW w:w="4257" w:type="dxa"/>
            <w:tcBorders>
              <w:top w:val="dotted" w:sz="2" w:space="0" w:color="auto"/>
              <w:left w:val="dotted" w:sz="2" w:space="0" w:color="auto"/>
              <w:bottom w:val="dotted" w:sz="2" w:space="0" w:color="auto"/>
              <w:right w:val="dotted" w:sz="2" w:space="0" w:color="auto"/>
            </w:tcBorders>
            <w:vAlign w:val="center"/>
          </w:tcPr>
          <w:p w14:paraId="68187208" w14:textId="77777777" w:rsidR="002234F7" w:rsidRPr="0035516C" w:rsidRDefault="002234F7">
            <w:pPr>
              <w:widowControl/>
              <w:adjustRightInd/>
              <w:snapToGrid w:val="0"/>
              <w:spacing w:before="0" w:after="0" w:line="240" w:lineRule="atLeast"/>
              <w:jc w:val="both"/>
              <w:textAlignment w:val="auto"/>
              <w:rPr>
                <w:rFonts w:ascii="Arial" w:eastAsia="华文细黑" w:hAnsi="Arial" w:cs="Arial"/>
                <w:sz w:val="18"/>
                <w:szCs w:val="18"/>
              </w:rPr>
            </w:pPr>
            <w:r w:rsidRPr="0035516C">
              <w:rPr>
                <w:rFonts w:ascii="Arial" w:eastAsia="华文细黑" w:hAnsi="Arial" w:cs="Arial" w:hint="eastAsia"/>
                <w:sz w:val="18"/>
                <w:szCs w:val="18"/>
              </w:rPr>
              <w:t>朝阳区新东路</w:t>
            </w:r>
            <w:r w:rsidRPr="0035516C">
              <w:rPr>
                <w:rFonts w:ascii="Arial" w:eastAsia="华文细黑" w:hAnsi="Arial" w:cs="Arial" w:hint="eastAsia"/>
                <w:sz w:val="18"/>
                <w:szCs w:val="18"/>
              </w:rPr>
              <w:t>8</w:t>
            </w:r>
            <w:r w:rsidRPr="0035516C">
              <w:rPr>
                <w:rFonts w:ascii="Arial" w:eastAsia="华文细黑" w:hAnsi="Arial" w:cs="Arial" w:hint="eastAsia"/>
                <w:sz w:val="18"/>
                <w:szCs w:val="18"/>
              </w:rPr>
              <w:t>号院</w:t>
            </w:r>
            <w:r w:rsidRPr="0035516C">
              <w:rPr>
                <w:rFonts w:ascii="Arial" w:eastAsia="华文细黑" w:hAnsi="Arial" w:cs="Arial" w:hint="eastAsia"/>
                <w:sz w:val="18"/>
                <w:szCs w:val="18"/>
              </w:rPr>
              <w:t>5</w:t>
            </w:r>
            <w:r w:rsidRPr="0035516C">
              <w:rPr>
                <w:rFonts w:ascii="Arial" w:eastAsia="华文细黑" w:hAnsi="Arial" w:cs="Arial" w:hint="eastAsia"/>
                <w:sz w:val="18"/>
                <w:szCs w:val="18"/>
              </w:rPr>
              <w:t>号楼</w:t>
            </w:r>
            <w:r w:rsidRPr="0035516C">
              <w:rPr>
                <w:rFonts w:ascii="Arial" w:eastAsia="华文细黑" w:hAnsi="Arial" w:cs="Arial" w:hint="eastAsia"/>
                <w:sz w:val="18"/>
                <w:szCs w:val="18"/>
              </w:rPr>
              <w:t>1</w:t>
            </w:r>
            <w:r w:rsidRPr="0035516C">
              <w:rPr>
                <w:rFonts w:ascii="Arial" w:eastAsia="华文细黑" w:hAnsi="Arial" w:cs="Arial" w:hint="eastAsia"/>
                <w:sz w:val="18"/>
                <w:szCs w:val="18"/>
              </w:rPr>
              <w:t>层</w:t>
            </w:r>
            <w:r w:rsidRPr="0035516C">
              <w:rPr>
                <w:rFonts w:ascii="Arial" w:eastAsia="华文细黑" w:hAnsi="Arial" w:cs="Arial" w:hint="eastAsia"/>
                <w:sz w:val="18"/>
                <w:szCs w:val="18"/>
              </w:rPr>
              <w:t>1-035</w:t>
            </w:r>
          </w:p>
        </w:tc>
        <w:tc>
          <w:tcPr>
            <w:tcW w:w="1413" w:type="dxa"/>
            <w:tcBorders>
              <w:top w:val="dotted" w:sz="2" w:space="0" w:color="auto"/>
              <w:left w:val="dotted" w:sz="2" w:space="0" w:color="auto"/>
              <w:bottom w:val="dotted" w:sz="2" w:space="0" w:color="auto"/>
              <w:right w:val="dotted" w:sz="2" w:space="0" w:color="auto"/>
            </w:tcBorders>
            <w:vAlign w:val="center"/>
          </w:tcPr>
          <w:p w14:paraId="0CDB92FF" w14:textId="77777777" w:rsidR="002234F7" w:rsidRPr="0035516C" w:rsidRDefault="002234F7">
            <w:pPr>
              <w:widowControl/>
              <w:adjustRightInd/>
              <w:snapToGrid w:val="0"/>
              <w:spacing w:before="0" w:after="0" w:line="240" w:lineRule="atLeast"/>
              <w:jc w:val="both"/>
              <w:textAlignment w:val="auto"/>
              <w:rPr>
                <w:rFonts w:ascii="Arial" w:eastAsia="华文细黑" w:hAnsi="Arial" w:cs="Arial"/>
                <w:sz w:val="18"/>
                <w:szCs w:val="18"/>
              </w:rPr>
            </w:pPr>
            <w:r w:rsidRPr="0035516C">
              <w:rPr>
                <w:rFonts w:ascii="Arial" w:eastAsia="华文细黑" w:hAnsi="Arial" w:cs="Arial" w:hint="eastAsia"/>
                <w:sz w:val="18"/>
                <w:szCs w:val="18"/>
              </w:rPr>
              <w:t xml:space="preserve">80.90 </w:t>
            </w:r>
          </w:p>
        </w:tc>
        <w:tc>
          <w:tcPr>
            <w:tcW w:w="1280" w:type="dxa"/>
            <w:tcBorders>
              <w:top w:val="dotted" w:sz="2" w:space="0" w:color="auto"/>
              <w:left w:val="dotted" w:sz="2" w:space="0" w:color="auto"/>
              <w:bottom w:val="dotted" w:sz="2" w:space="0" w:color="auto"/>
              <w:right w:val="dotted" w:sz="2" w:space="0" w:color="auto"/>
            </w:tcBorders>
            <w:vAlign w:val="center"/>
          </w:tcPr>
          <w:p w14:paraId="5EA2FE4D" w14:textId="77777777" w:rsidR="002234F7" w:rsidRDefault="002234F7">
            <w:pPr>
              <w:snapToGrid w:val="0"/>
              <w:spacing w:line="240" w:lineRule="atLeast"/>
            </w:pPr>
            <w:r w:rsidRPr="008B6600">
              <w:rPr>
                <w:rFonts w:ascii="华文细黑" w:eastAsia="华文细黑" w:hAnsi="华文细黑" w:cs="Arial"/>
                <w:sz w:val="18"/>
                <w:szCs w:val="18"/>
              </w:rPr>
              <w:t>1层</w:t>
            </w:r>
          </w:p>
        </w:tc>
        <w:tc>
          <w:tcPr>
            <w:tcW w:w="2349" w:type="dxa"/>
            <w:tcBorders>
              <w:top w:val="dotted" w:sz="2" w:space="0" w:color="auto"/>
              <w:left w:val="dotted" w:sz="2" w:space="0" w:color="auto"/>
              <w:bottom w:val="dotted" w:sz="2" w:space="0" w:color="auto"/>
              <w:right w:val="dotted" w:sz="2" w:space="0" w:color="auto"/>
            </w:tcBorders>
            <w:vAlign w:val="center"/>
          </w:tcPr>
          <w:p w14:paraId="2E02BC9F" w14:textId="77777777" w:rsidR="002234F7" w:rsidRPr="0035516C" w:rsidRDefault="002234F7">
            <w:pPr>
              <w:widowControl/>
              <w:adjustRightInd/>
              <w:snapToGrid w:val="0"/>
              <w:spacing w:before="0" w:after="0" w:line="240" w:lineRule="atLeast"/>
              <w:jc w:val="both"/>
              <w:textAlignment w:val="auto"/>
              <w:rPr>
                <w:rFonts w:ascii="Arial" w:eastAsia="华文细黑" w:hAnsi="Arial" w:cs="Arial"/>
                <w:sz w:val="18"/>
                <w:szCs w:val="18"/>
              </w:rPr>
            </w:pPr>
            <w:r w:rsidRPr="0035516C">
              <w:rPr>
                <w:rFonts w:ascii="Arial" w:eastAsia="华文细黑" w:hAnsi="Arial" w:cs="Arial" w:hint="eastAsia"/>
                <w:sz w:val="18"/>
                <w:szCs w:val="18"/>
              </w:rPr>
              <w:t>5.7~6.9</w:t>
            </w:r>
          </w:p>
        </w:tc>
      </w:tr>
      <w:tr w:rsidR="002234F7" w:rsidRPr="00783C56" w14:paraId="7A770453" w14:textId="77777777">
        <w:trPr>
          <w:cantSplit/>
          <w:trHeight w:val="20"/>
          <w:jc w:val="center"/>
        </w:trPr>
        <w:tc>
          <w:tcPr>
            <w:tcW w:w="4257" w:type="dxa"/>
            <w:tcBorders>
              <w:top w:val="dotted" w:sz="2" w:space="0" w:color="auto"/>
              <w:left w:val="dotted" w:sz="2" w:space="0" w:color="auto"/>
              <w:bottom w:val="dotted" w:sz="2" w:space="0" w:color="auto"/>
              <w:right w:val="dotted" w:sz="2" w:space="0" w:color="auto"/>
            </w:tcBorders>
            <w:vAlign w:val="center"/>
          </w:tcPr>
          <w:p w14:paraId="4E8443BE" w14:textId="77777777" w:rsidR="002234F7" w:rsidRPr="0035516C" w:rsidRDefault="002234F7">
            <w:pPr>
              <w:widowControl/>
              <w:adjustRightInd/>
              <w:snapToGrid w:val="0"/>
              <w:spacing w:before="0" w:after="0" w:line="240" w:lineRule="atLeast"/>
              <w:jc w:val="both"/>
              <w:textAlignment w:val="auto"/>
              <w:rPr>
                <w:rFonts w:ascii="Arial" w:eastAsia="华文细黑" w:hAnsi="Arial" w:cs="Arial"/>
                <w:sz w:val="18"/>
                <w:szCs w:val="18"/>
              </w:rPr>
            </w:pPr>
            <w:r w:rsidRPr="0035516C">
              <w:rPr>
                <w:rFonts w:ascii="Arial" w:eastAsia="华文细黑" w:hAnsi="Arial" w:cs="Arial" w:hint="eastAsia"/>
                <w:sz w:val="18"/>
                <w:szCs w:val="18"/>
              </w:rPr>
              <w:t>朝阳区新东路</w:t>
            </w:r>
            <w:r w:rsidRPr="0035516C">
              <w:rPr>
                <w:rFonts w:ascii="Arial" w:eastAsia="华文细黑" w:hAnsi="Arial" w:cs="Arial" w:hint="eastAsia"/>
                <w:sz w:val="18"/>
                <w:szCs w:val="18"/>
              </w:rPr>
              <w:t>8</w:t>
            </w:r>
            <w:r w:rsidRPr="0035516C">
              <w:rPr>
                <w:rFonts w:ascii="Arial" w:eastAsia="华文细黑" w:hAnsi="Arial" w:cs="Arial" w:hint="eastAsia"/>
                <w:sz w:val="18"/>
                <w:szCs w:val="18"/>
              </w:rPr>
              <w:t>号院</w:t>
            </w:r>
            <w:r w:rsidRPr="0035516C">
              <w:rPr>
                <w:rFonts w:ascii="Arial" w:eastAsia="华文细黑" w:hAnsi="Arial" w:cs="Arial" w:hint="eastAsia"/>
                <w:sz w:val="18"/>
                <w:szCs w:val="18"/>
              </w:rPr>
              <w:t>5</w:t>
            </w:r>
            <w:r w:rsidRPr="0035516C">
              <w:rPr>
                <w:rFonts w:ascii="Arial" w:eastAsia="华文细黑" w:hAnsi="Arial" w:cs="Arial" w:hint="eastAsia"/>
                <w:sz w:val="18"/>
                <w:szCs w:val="18"/>
              </w:rPr>
              <w:t>号楼</w:t>
            </w:r>
            <w:r w:rsidRPr="0035516C">
              <w:rPr>
                <w:rFonts w:ascii="Arial" w:eastAsia="华文细黑" w:hAnsi="Arial" w:cs="Arial" w:hint="eastAsia"/>
                <w:sz w:val="18"/>
                <w:szCs w:val="18"/>
              </w:rPr>
              <w:t>1</w:t>
            </w:r>
            <w:r w:rsidRPr="0035516C">
              <w:rPr>
                <w:rFonts w:ascii="Arial" w:eastAsia="华文细黑" w:hAnsi="Arial" w:cs="Arial" w:hint="eastAsia"/>
                <w:sz w:val="18"/>
                <w:szCs w:val="18"/>
              </w:rPr>
              <w:t>层</w:t>
            </w:r>
            <w:r w:rsidRPr="0035516C">
              <w:rPr>
                <w:rFonts w:ascii="Arial" w:eastAsia="华文细黑" w:hAnsi="Arial" w:cs="Arial" w:hint="eastAsia"/>
                <w:sz w:val="18"/>
                <w:szCs w:val="18"/>
              </w:rPr>
              <w:t>1-036</w:t>
            </w:r>
          </w:p>
        </w:tc>
        <w:tc>
          <w:tcPr>
            <w:tcW w:w="1413" w:type="dxa"/>
            <w:tcBorders>
              <w:top w:val="dotted" w:sz="2" w:space="0" w:color="auto"/>
              <w:left w:val="dotted" w:sz="2" w:space="0" w:color="auto"/>
              <w:bottom w:val="dotted" w:sz="2" w:space="0" w:color="auto"/>
              <w:right w:val="dotted" w:sz="2" w:space="0" w:color="auto"/>
            </w:tcBorders>
            <w:vAlign w:val="center"/>
          </w:tcPr>
          <w:p w14:paraId="4327AF8F" w14:textId="77777777" w:rsidR="002234F7" w:rsidRPr="0035516C" w:rsidRDefault="002234F7">
            <w:pPr>
              <w:widowControl/>
              <w:adjustRightInd/>
              <w:snapToGrid w:val="0"/>
              <w:spacing w:before="0" w:after="0" w:line="240" w:lineRule="atLeast"/>
              <w:jc w:val="both"/>
              <w:textAlignment w:val="auto"/>
              <w:rPr>
                <w:rFonts w:ascii="Arial" w:eastAsia="华文细黑" w:hAnsi="Arial" w:cs="Arial"/>
                <w:sz w:val="18"/>
                <w:szCs w:val="18"/>
              </w:rPr>
            </w:pPr>
            <w:r w:rsidRPr="0035516C">
              <w:rPr>
                <w:rFonts w:ascii="Arial" w:eastAsia="华文细黑" w:hAnsi="Arial" w:cs="Arial" w:hint="eastAsia"/>
                <w:sz w:val="18"/>
                <w:szCs w:val="18"/>
              </w:rPr>
              <w:t xml:space="preserve">317.93 </w:t>
            </w:r>
          </w:p>
        </w:tc>
        <w:tc>
          <w:tcPr>
            <w:tcW w:w="1280" w:type="dxa"/>
            <w:tcBorders>
              <w:top w:val="dotted" w:sz="2" w:space="0" w:color="auto"/>
              <w:left w:val="dotted" w:sz="2" w:space="0" w:color="auto"/>
              <w:bottom w:val="dotted" w:sz="2" w:space="0" w:color="auto"/>
              <w:right w:val="dotted" w:sz="2" w:space="0" w:color="auto"/>
            </w:tcBorders>
            <w:vAlign w:val="center"/>
          </w:tcPr>
          <w:p w14:paraId="6486CB20" w14:textId="77777777" w:rsidR="002234F7" w:rsidRDefault="002234F7">
            <w:pPr>
              <w:snapToGrid w:val="0"/>
              <w:spacing w:line="240" w:lineRule="atLeast"/>
            </w:pPr>
            <w:r w:rsidRPr="008B6600">
              <w:rPr>
                <w:rFonts w:ascii="华文细黑" w:eastAsia="华文细黑" w:hAnsi="华文细黑" w:cs="Arial"/>
                <w:sz w:val="18"/>
                <w:szCs w:val="18"/>
              </w:rPr>
              <w:t>1层</w:t>
            </w:r>
          </w:p>
        </w:tc>
        <w:tc>
          <w:tcPr>
            <w:tcW w:w="2349" w:type="dxa"/>
            <w:tcBorders>
              <w:top w:val="dotted" w:sz="2" w:space="0" w:color="auto"/>
              <w:left w:val="dotted" w:sz="2" w:space="0" w:color="auto"/>
              <w:bottom w:val="dotted" w:sz="2" w:space="0" w:color="auto"/>
              <w:right w:val="dotted" w:sz="2" w:space="0" w:color="auto"/>
            </w:tcBorders>
            <w:vAlign w:val="center"/>
          </w:tcPr>
          <w:p w14:paraId="222B8416" w14:textId="77777777" w:rsidR="002234F7" w:rsidRPr="0035516C" w:rsidRDefault="002234F7">
            <w:pPr>
              <w:widowControl/>
              <w:adjustRightInd/>
              <w:snapToGrid w:val="0"/>
              <w:spacing w:before="0" w:after="0" w:line="240" w:lineRule="atLeast"/>
              <w:jc w:val="both"/>
              <w:textAlignment w:val="auto"/>
              <w:rPr>
                <w:rFonts w:ascii="Arial" w:eastAsia="华文细黑" w:hAnsi="Arial" w:cs="Arial"/>
                <w:sz w:val="18"/>
                <w:szCs w:val="18"/>
              </w:rPr>
            </w:pPr>
            <w:r w:rsidRPr="0035516C">
              <w:rPr>
                <w:rFonts w:ascii="Arial" w:eastAsia="华文细黑" w:hAnsi="Arial" w:cs="Arial" w:hint="eastAsia"/>
                <w:sz w:val="18"/>
                <w:szCs w:val="18"/>
              </w:rPr>
              <w:t>5.3~6.5</w:t>
            </w:r>
          </w:p>
        </w:tc>
      </w:tr>
      <w:tr w:rsidR="002234F7" w:rsidRPr="00783C56" w14:paraId="31049940" w14:textId="77777777">
        <w:trPr>
          <w:cantSplit/>
          <w:trHeight w:val="20"/>
          <w:jc w:val="center"/>
        </w:trPr>
        <w:tc>
          <w:tcPr>
            <w:tcW w:w="4257" w:type="dxa"/>
            <w:tcBorders>
              <w:top w:val="dotted" w:sz="2" w:space="0" w:color="auto"/>
              <w:left w:val="dotted" w:sz="2" w:space="0" w:color="auto"/>
              <w:bottom w:val="dotted" w:sz="2" w:space="0" w:color="auto"/>
              <w:right w:val="dotted" w:sz="2" w:space="0" w:color="auto"/>
            </w:tcBorders>
            <w:vAlign w:val="center"/>
          </w:tcPr>
          <w:p w14:paraId="42EDD72B" w14:textId="77777777" w:rsidR="002234F7" w:rsidRPr="0035516C" w:rsidRDefault="002234F7">
            <w:pPr>
              <w:widowControl/>
              <w:adjustRightInd/>
              <w:snapToGrid w:val="0"/>
              <w:spacing w:before="0" w:after="0" w:line="240" w:lineRule="atLeast"/>
              <w:jc w:val="both"/>
              <w:textAlignment w:val="auto"/>
              <w:rPr>
                <w:rFonts w:ascii="Arial" w:eastAsia="华文细黑" w:hAnsi="Arial" w:cs="Arial"/>
                <w:sz w:val="18"/>
                <w:szCs w:val="18"/>
              </w:rPr>
            </w:pPr>
            <w:r w:rsidRPr="0035516C">
              <w:rPr>
                <w:rFonts w:ascii="Arial" w:eastAsia="华文细黑" w:hAnsi="Arial" w:cs="Arial" w:hint="eastAsia"/>
                <w:sz w:val="18"/>
                <w:szCs w:val="18"/>
              </w:rPr>
              <w:t>朝阳区新东路</w:t>
            </w:r>
            <w:r w:rsidRPr="0035516C">
              <w:rPr>
                <w:rFonts w:ascii="Arial" w:eastAsia="华文细黑" w:hAnsi="Arial" w:cs="Arial" w:hint="eastAsia"/>
                <w:sz w:val="18"/>
                <w:szCs w:val="18"/>
              </w:rPr>
              <w:t>8</w:t>
            </w:r>
            <w:r w:rsidRPr="0035516C">
              <w:rPr>
                <w:rFonts w:ascii="Arial" w:eastAsia="华文细黑" w:hAnsi="Arial" w:cs="Arial" w:hint="eastAsia"/>
                <w:sz w:val="18"/>
                <w:szCs w:val="18"/>
              </w:rPr>
              <w:t>号院</w:t>
            </w:r>
            <w:r w:rsidRPr="0035516C">
              <w:rPr>
                <w:rFonts w:ascii="Arial" w:eastAsia="华文细黑" w:hAnsi="Arial" w:cs="Arial" w:hint="eastAsia"/>
                <w:sz w:val="18"/>
                <w:szCs w:val="18"/>
              </w:rPr>
              <w:t>1</w:t>
            </w:r>
            <w:r w:rsidRPr="0035516C">
              <w:rPr>
                <w:rFonts w:ascii="Arial" w:eastAsia="华文细黑" w:hAnsi="Arial" w:cs="Arial" w:hint="eastAsia"/>
                <w:sz w:val="18"/>
                <w:szCs w:val="18"/>
              </w:rPr>
              <w:t>、</w:t>
            </w:r>
            <w:r w:rsidRPr="0035516C">
              <w:rPr>
                <w:rFonts w:ascii="Arial" w:eastAsia="华文细黑" w:hAnsi="Arial" w:cs="Arial" w:hint="eastAsia"/>
                <w:sz w:val="18"/>
                <w:szCs w:val="18"/>
              </w:rPr>
              <w:t>2</w:t>
            </w:r>
            <w:r w:rsidRPr="0035516C">
              <w:rPr>
                <w:rFonts w:ascii="Arial" w:eastAsia="华文细黑" w:hAnsi="Arial" w:cs="Arial" w:hint="eastAsia"/>
                <w:sz w:val="18"/>
                <w:szCs w:val="18"/>
              </w:rPr>
              <w:t>、</w:t>
            </w:r>
            <w:r w:rsidRPr="0035516C">
              <w:rPr>
                <w:rFonts w:ascii="Arial" w:eastAsia="华文细黑" w:hAnsi="Arial" w:cs="Arial" w:hint="eastAsia"/>
                <w:sz w:val="18"/>
                <w:szCs w:val="18"/>
              </w:rPr>
              <w:t>3</w:t>
            </w:r>
            <w:r w:rsidRPr="0035516C">
              <w:rPr>
                <w:rFonts w:ascii="Arial" w:eastAsia="华文细黑" w:hAnsi="Arial" w:cs="Arial" w:hint="eastAsia"/>
                <w:sz w:val="18"/>
                <w:szCs w:val="18"/>
              </w:rPr>
              <w:t>、</w:t>
            </w:r>
            <w:r w:rsidRPr="0035516C">
              <w:rPr>
                <w:rFonts w:ascii="Arial" w:eastAsia="华文细黑" w:hAnsi="Arial" w:cs="Arial" w:hint="eastAsia"/>
                <w:sz w:val="18"/>
                <w:szCs w:val="18"/>
              </w:rPr>
              <w:t>4</w:t>
            </w:r>
            <w:r w:rsidRPr="0035516C">
              <w:rPr>
                <w:rFonts w:ascii="Arial" w:eastAsia="华文细黑" w:hAnsi="Arial" w:cs="Arial" w:hint="eastAsia"/>
                <w:sz w:val="18"/>
                <w:szCs w:val="18"/>
              </w:rPr>
              <w:t>、</w:t>
            </w:r>
            <w:r w:rsidRPr="0035516C">
              <w:rPr>
                <w:rFonts w:ascii="Arial" w:eastAsia="华文细黑" w:hAnsi="Arial" w:cs="Arial" w:hint="eastAsia"/>
                <w:sz w:val="18"/>
                <w:szCs w:val="18"/>
              </w:rPr>
              <w:t>5</w:t>
            </w:r>
            <w:r w:rsidRPr="0035516C">
              <w:rPr>
                <w:rFonts w:ascii="Arial" w:eastAsia="华文细黑" w:hAnsi="Arial" w:cs="Arial" w:hint="eastAsia"/>
                <w:sz w:val="18"/>
                <w:szCs w:val="18"/>
              </w:rPr>
              <w:t>号楼</w:t>
            </w:r>
            <w:r w:rsidRPr="0035516C">
              <w:rPr>
                <w:rFonts w:ascii="Arial" w:eastAsia="华文细黑" w:hAnsi="Arial" w:cs="Arial" w:hint="eastAsia"/>
                <w:sz w:val="18"/>
                <w:szCs w:val="18"/>
              </w:rPr>
              <w:t>-1-009</w:t>
            </w:r>
          </w:p>
        </w:tc>
        <w:tc>
          <w:tcPr>
            <w:tcW w:w="1413" w:type="dxa"/>
            <w:tcBorders>
              <w:top w:val="dotted" w:sz="2" w:space="0" w:color="auto"/>
              <w:left w:val="dotted" w:sz="2" w:space="0" w:color="auto"/>
              <w:bottom w:val="dotted" w:sz="2" w:space="0" w:color="auto"/>
              <w:right w:val="dotted" w:sz="2" w:space="0" w:color="auto"/>
            </w:tcBorders>
            <w:vAlign w:val="center"/>
          </w:tcPr>
          <w:p w14:paraId="39645F91" w14:textId="77777777" w:rsidR="002234F7" w:rsidRPr="0035516C" w:rsidRDefault="002234F7">
            <w:pPr>
              <w:widowControl/>
              <w:adjustRightInd/>
              <w:snapToGrid w:val="0"/>
              <w:spacing w:before="0" w:after="0" w:line="240" w:lineRule="atLeast"/>
              <w:jc w:val="both"/>
              <w:textAlignment w:val="auto"/>
              <w:rPr>
                <w:rFonts w:ascii="Arial" w:eastAsia="华文细黑" w:hAnsi="Arial" w:cs="Arial"/>
                <w:sz w:val="18"/>
                <w:szCs w:val="18"/>
              </w:rPr>
            </w:pPr>
            <w:r w:rsidRPr="0035516C">
              <w:rPr>
                <w:rFonts w:ascii="Arial" w:eastAsia="华文细黑" w:hAnsi="Arial" w:cs="Arial" w:hint="eastAsia"/>
                <w:sz w:val="18"/>
                <w:szCs w:val="18"/>
              </w:rPr>
              <w:t>193.29</w:t>
            </w:r>
          </w:p>
        </w:tc>
        <w:tc>
          <w:tcPr>
            <w:tcW w:w="1280" w:type="dxa"/>
            <w:tcBorders>
              <w:top w:val="dotted" w:sz="2" w:space="0" w:color="auto"/>
              <w:left w:val="dotted" w:sz="2" w:space="0" w:color="auto"/>
              <w:bottom w:val="dotted" w:sz="2" w:space="0" w:color="auto"/>
              <w:right w:val="dotted" w:sz="2" w:space="0" w:color="auto"/>
            </w:tcBorders>
            <w:vAlign w:val="center"/>
          </w:tcPr>
          <w:p w14:paraId="5AB31A70" w14:textId="77777777" w:rsidR="002234F7" w:rsidRPr="00783C56" w:rsidRDefault="002234F7">
            <w:pPr>
              <w:widowControl/>
              <w:adjustRightInd/>
              <w:snapToGrid w:val="0"/>
              <w:spacing w:before="0" w:after="0" w:line="240" w:lineRule="atLeast"/>
              <w:jc w:val="both"/>
              <w:textAlignment w:val="auto"/>
              <w:rPr>
                <w:rFonts w:ascii="华文细黑" w:eastAsia="华文细黑" w:hAnsi="华文细黑" w:cs="Arial"/>
                <w:sz w:val="18"/>
                <w:szCs w:val="18"/>
              </w:rPr>
            </w:pPr>
            <w:r w:rsidRPr="00783C56">
              <w:rPr>
                <w:rFonts w:ascii="华文细黑" w:eastAsia="华文细黑" w:hAnsi="华文细黑" w:cs="Arial"/>
                <w:sz w:val="18"/>
                <w:szCs w:val="18"/>
              </w:rPr>
              <w:t>-1层</w:t>
            </w:r>
          </w:p>
        </w:tc>
        <w:tc>
          <w:tcPr>
            <w:tcW w:w="2349" w:type="dxa"/>
            <w:tcBorders>
              <w:top w:val="dotted" w:sz="2" w:space="0" w:color="auto"/>
              <w:left w:val="dotted" w:sz="2" w:space="0" w:color="auto"/>
              <w:bottom w:val="dotted" w:sz="2" w:space="0" w:color="auto"/>
              <w:right w:val="dotted" w:sz="2" w:space="0" w:color="auto"/>
            </w:tcBorders>
            <w:vAlign w:val="center"/>
          </w:tcPr>
          <w:p w14:paraId="240A0F95" w14:textId="77777777" w:rsidR="002234F7" w:rsidRPr="0035516C" w:rsidRDefault="002234F7">
            <w:pPr>
              <w:widowControl/>
              <w:adjustRightInd/>
              <w:snapToGrid w:val="0"/>
              <w:spacing w:before="0" w:after="0" w:line="240" w:lineRule="atLeast"/>
              <w:jc w:val="both"/>
              <w:textAlignment w:val="auto"/>
              <w:rPr>
                <w:rFonts w:ascii="Arial" w:eastAsia="华文细黑" w:hAnsi="Arial" w:cs="Arial"/>
                <w:sz w:val="18"/>
                <w:szCs w:val="18"/>
              </w:rPr>
            </w:pPr>
            <w:r w:rsidRPr="0035516C">
              <w:rPr>
                <w:rFonts w:ascii="Arial" w:eastAsia="华文细黑" w:hAnsi="Arial" w:cs="Arial" w:hint="eastAsia"/>
                <w:sz w:val="18"/>
                <w:szCs w:val="18"/>
              </w:rPr>
              <w:t>3.0~3.6</w:t>
            </w:r>
          </w:p>
        </w:tc>
      </w:tr>
      <w:tr w:rsidR="002234F7" w:rsidRPr="00783C56" w14:paraId="64462F3C" w14:textId="77777777">
        <w:trPr>
          <w:cantSplit/>
          <w:trHeight w:val="20"/>
          <w:jc w:val="center"/>
        </w:trPr>
        <w:tc>
          <w:tcPr>
            <w:tcW w:w="4257" w:type="dxa"/>
            <w:tcBorders>
              <w:top w:val="dotted" w:sz="2" w:space="0" w:color="auto"/>
              <w:left w:val="dotted" w:sz="2" w:space="0" w:color="auto"/>
              <w:bottom w:val="dotted" w:sz="2" w:space="0" w:color="auto"/>
              <w:right w:val="dotted" w:sz="2" w:space="0" w:color="auto"/>
            </w:tcBorders>
            <w:vAlign w:val="center"/>
          </w:tcPr>
          <w:p w14:paraId="18780917" w14:textId="77777777" w:rsidR="002234F7" w:rsidRPr="0035516C" w:rsidRDefault="002234F7">
            <w:pPr>
              <w:widowControl/>
              <w:adjustRightInd/>
              <w:snapToGrid w:val="0"/>
              <w:spacing w:before="0" w:after="0" w:line="240" w:lineRule="atLeast"/>
              <w:jc w:val="both"/>
              <w:textAlignment w:val="auto"/>
              <w:rPr>
                <w:rFonts w:ascii="Arial" w:eastAsia="华文细黑" w:hAnsi="Arial" w:cs="Arial"/>
                <w:sz w:val="18"/>
                <w:szCs w:val="18"/>
              </w:rPr>
            </w:pPr>
            <w:r w:rsidRPr="0035516C">
              <w:rPr>
                <w:rFonts w:ascii="Arial" w:eastAsia="华文细黑" w:hAnsi="Arial" w:cs="Arial" w:hint="eastAsia"/>
                <w:sz w:val="18"/>
                <w:szCs w:val="18"/>
              </w:rPr>
              <w:t>朝阳区新东路</w:t>
            </w:r>
            <w:r w:rsidRPr="0035516C">
              <w:rPr>
                <w:rFonts w:ascii="Arial" w:eastAsia="华文细黑" w:hAnsi="Arial" w:cs="Arial" w:hint="eastAsia"/>
                <w:sz w:val="18"/>
                <w:szCs w:val="18"/>
              </w:rPr>
              <w:t>8</w:t>
            </w:r>
            <w:r w:rsidRPr="0035516C">
              <w:rPr>
                <w:rFonts w:ascii="Arial" w:eastAsia="华文细黑" w:hAnsi="Arial" w:cs="Arial" w:hint="eastAsia"/>
                <w:sz w:val="18"/>
                <w:szCs w:val="18"/>
              </w:rPr>
              <w:t>号院</w:t>
            </w:r>
            <w:r w:rsidRPr="0035516C">
              <w:rPr>
                <w:rFonts w:ascii="Arial" w:eastAsia="华文细黑" w:hAnsi="Arial" w:cs="Arial" w:hint="eastAsia"/>
                <w:sz w:val="18"/>
                <w:szCs w:val="18"/>
              </w:rPr>
              <w:t>1</w:t>
            </w:r>
            <w:r w:rsidRPr="0035516C">
              <w:rPr>
                <w:rFonts w:ascii="Arial" w:eastAsia="华文细黑" w:hAnsi="Arial" w:cs="Arial" w:hint="eastAsia"/>
                <w:sz w:val="18"/>
                <w:szCs w:val="18"/>
              </w:rPr>
              <w:t>、</w:t>
            </w:r>
            <w:r w:rsidRPr="0035516C">
              <w:rPr>
                <w:rFonts w:ascii="Arial" w:eastAsia="华文细黑" w:hAnsi="Arial" w:cs="Arial" w:hint="eastAsia"/>
                <w:sz w:val="18"/>
                <w:szCs w:val="18"/>
              </w:rPr>
              <w:t>2</w:t>
            </w:r>
            <w:r w:rsidRPr="0035516C">
              <w:rPr>
                <w:rFonts w:ascii="Arial" w:eastAsia="华文细黑" w:hAnsi="Arial" w:cs="Arial" w:hint="eastAsia"/>
                <w:sz w:val="18"/>
                <w:szCs w:val="18"/>
              </w:rPr>
              <w:t>、</w:t>
            </w:r>
            <w:r w:rsidRPr="0035516C">
              <w:rPr>
                <w:rFonts w:ascii="Arial" w:eastAsia="华文细黑" w:hAnsi="Arial" w:cs="Arial" w:hint="eastAsia"/>
                <w:sz w:val="18"/>
                <w:szCs w:val="18"/>
              </w:rPr>
              <w:t>3</w:t>
            </w:r>
            <w:r w:rsidRPr="0035516C">
              <w:rPr>
                <w:rFonts w:ascii="Arial" w:eastAsia="华文细黑" w:hAnsi="Arial" w:cs="Arial" w:hint="eastAsia"/>
                <w:sz w:val="18"/>
                <w:szCs w:val="18"/>
              </w:rPr>
              <w:t>、</w:t>
            </w:r>
            <w:r w:rsidRPr="0035516C">
              <w:rPr>
                <w:rFonts w:ascii="Arial" w:eastAsia="华文细黑" w:hAnsi="Arial" w:cs="Arial" w:hint="eastAsia"/>
                <w:sz w:val="18"/>
                <w:szCs w:val="18"/>
              </w:rPr>
              <w:t>4</w:t>
            </w:r>
            <w:r w:rsidRPr="0035516C">
              <w:rPr>
                <w:rFonts w:ascii="Arial" w:eastAsia="华文细黑" w:hAnsi="Arial" w:cs="Arial" w:hint="eastAsia"/>
                <w:sz w:val="18"/>
                <w:szCs w:val="18"/>
              </w:rPr>
              <w:t>、</w:t>
            </w:r>
            <w:r w:rsidRPr="0035516C">
              <w:rPr>
                <w:rFonts w:ascii="Arial" w:eastAsia="华文细黑" w:hAnsi="Arial" w:cs="Arial" w:hint="eastAsia"/>
                <w:sz w:val="18"/>
                <w:szCs w:val="18"/>
              </w:rPr>
              <w:t>5</w:t>
            </w:r>
            <w:r w:rsidRPr="0035516C">
              <w:rPr>
                <w:rFonts w:ascii="Arial" w:eastAsia="华文细黑" w:hAnsi="Arial" w:cs="Arial" w:hint="eastAsia"/>
                <w:sz w:val="18"/>
                <w:szCs w:val="18"/>
              </w:rPr>
              <w:t>号楼</w:t>
            </w:r>
            <w:r w:rsidRPr="0035516C">
              <w:rPr>
                <w:rFonts w:ascii="Arial" w:eastAsia="华文细黑" w:hAnsi="Arial" w:cs="Arial" w:hint="eastAsia"/>
                <w:sz w:val="18"/>
                <w:szCs w:val="18"/>
              </w:rPr>
              <w:t>-1-034</w:t>
            </w:r>
          </w:p>
        </w:tc>
        <w:tc>
          <w:tcPr>
            <w:tcW w:w="1413" w:type="dxa"/>
            <w:tcBorders>
              <w:top w:val="dotted" w:sz="2" w:space="0" w:color="auto"/>
              <w:left w:val="dotted" w:sz="2" w:space="0" w:color="auto"/>
              <w:bottom w:val="dotted" w:sz="2" w:space="0" w:color="auto"/>
              <w:right w:val="dotted" w:sz="2" w:space="0" w:color="auto"/>
            </w:tcBorders>
            <w:vAlign w:val="center"/>
          </w:tcPr>
          <w:p w14:paraId="50016CDB" w14:textId="77777777" w:rsidR="002234F7" w:rsidRPr="0035516C" w:rsidRDefault="002234F7">
            <w:pPr>
              <w:widowControl/>
              <w:adjustRightInd/>
              <w:snapToGrid w:val="0"/>
              <w:spacing w:before="0" w:after="0" w:line="240" w:lineRule="atLeast"/>
              <w:jc w:val="both"/>
              <w:textAlignment w:val="auto"/>
              <w:rPr>
                <w:rFonts w:ascii="Arial" w:eastAsia="华文细黑" w:hAnsi="Arial" w:cs="Arial"/>
                <w:sz w:val="18"/>
                <w:szCs w:val="18"/>
              </w:rPr>
            </w:pPr>
            <w:r w:rsidRPr="0035516C">
              <w:rPr>
                <w:rFonts w:ascii="Arial" w:eastAsia="华文细黑" w:hAnsi="Arial" w:cs="Arial" w:hint="eastAsia"/>
                <w:sz w:val="18"/>
                <w:szCs w:val="18"/>
              </w:rPr>
              <w:t>136.5</w:t>
            </w:r>
          </w:p>
        </w:tc>
        <w:tc>
          <w:tcPr>
            <w:tcW w:w="1280" w:type="dxa"/>
            <w:tcBorders>
              <w:top w:val="dotted" w:sz="2" w:space="0" w:color="auto"/>
              <w:left w:val="dotted" w:sz="2" w:space="0" w:color="auto"/>
              <w:bottom w:val="dotted" w:sz="2" w:space="0" w:color="auto"/>
              <w:right w:val="dotted" w:sz="2" w:space="0" w:color="auto"/>
            </w:tcBorders>
            <w:vAlign w:val="center"/>
          </w:tcPr>
          <w:p w14:paraId="61B9DB8F" w14:textId="77777777" w:rsidR="002234F7" w:rsidRPr="00783C56" w:rsidRDefault="002234F7">
            <w:pPr>
              <w:widowControl/>
              <w:adjustRightInd/>
              <w:snapToGrid w:val="0"/>
              <w:spacing w:before="0" w:after="0" w:line="240" w:lineRule="atLeast"/>
              <w:jc w:val="both"/>
              <w:textAlignment w:val="auto"/>
              <w:rPr>
                <w:rFonts w:ascii="华文细黑" w:eastAsia="华文细黑" w:hAnsi="华文细黑" w:cs="Arial"/>
                <w:sz w:val="18"/>
                <w:szCs w:val="18"/>
              </w:rPr>
            </w:pPr>
            <w:r w:rsidRPr="00783C56">
              <w:rPr>
                <w:rFonts w:ascii="华文细黑" w:eastAsia="华文细黑" w:hAnsi="华文细黑" w:cs="Arial"/>
                <w:sz w:val="18"/>
                <w:szCs w:val="18"/>
              </w:rPr>
              <w:t>-1层</w:t>
            </w:r>
          </w:p>
        </w:tc>
        <w:tc>
          <w:tcPr>
            <w:tcW w:w="2349" w:type="dxa"/>
            <w:tcBorders>
              <w:top w:val="dotted" w:sz="2" w:space="0" w:color="auto"/>
              <w:left w:val="dotted" w:sz="2" w:space="0" w:color="auto"/>
              <w:bottom w:val="dotted" w:sz="2" w:space="0" w:color="auto"/>
              <w:right w:val="dotted" w:sz="2" w:space="0" w:color="auto"/>
            </w:tcBorders>
            <w:vAlign w:val="center"/>
          </w:tcPr>
          <w:p w14:paraId="3228DA29" w14:textId="77777777" w:rsidR="002234F7" w:rsidRPr="0035516C" w:rsidRDefault="002234F7">
            <w:pPr>
              <w:widowControl/>
              <w:adjustRightInd/>
              <w:snapToGrid w:val="0"/>
              <w:spacing w:before="0" w:after="0" w:line="240" w:lineRule="atLeast"/>
              <w:jc w:val="both"/>
              <w:textAlignment w:val="auto"/>
              <w:rPr>
                <w:rFonts w:ascii="Arial" w:eastAsia="华文细黑" w:hAnsi="Arial" w:cs="Arial"/>
                <w:sz w:val="18"/>
                <w:szCs w:val="18"/>
              </w:rPr>
            </w:pPr>
            <w:r w:rsidRPr="0035516C">
              <w:rPr>
                <w:rFonts w:ascii="Arial" w:eastAsia="华文细黑" w:hAnsi="Arial" w:cs="Arial" w:hint="eastAsia"/>
                <w:sz w:val="18"/>
                <w:szCs w:val="18"/>
              </w:rPr>
              <w:t>3.0~3.6</w:t>
            </w:r>
          </w:p>
        </w:tc>
      </w:tr>
      <w:tr w:rsidR="002234F7" w:rsidRPr="00783C56" w14:paraId="603252D0" w14:textId="77777777">
        <w:trPr>
          <w:cantSplit/>
          <w:trHeight w:val="20"/>
          <w:jc w:val="center"/>
        </w:trPr>
        <w:tc>
          <w:tcPr>
            <w:tcW w:w="4257" w:type="dxa"/>
            <w:tcBorders>
              <w:top w:val="dotted" w:sz="2" w:space="0" w:color="auto"/>
              <w:left w:val="dotted" w:sz="2" w:space="0" w:color="auto"/>
              <w:bottom w:val="thinThickThinSmallGap" w:sz="12" w:space="0" w:color="auto"/>
              <w:right w:val="dotted" w:sz="2" w:space="0" w:color="auto"/>
            </w:tcBorders>
            <w:vAlign w:val="center"/>
          </w:tcPr>
          <w:p w14:paraId="738EF08D" w14:textId="77777777" w:rsidR="002234F7" w:rsidRPr="0035516C" w:rsidRDefault="002234F7">
            <w:pPr>
              <w:widowControl/>
              <w:adjustRightInd/>
              <w:snapToGrid w:val="0"/>
              <w:spacing w:before="0" w:after="0" w:line="240" w:lineRule="atLeast"/>
              <w:jc w:val="both"/>
              <w:textAlignment w:val="auto"/>
              <w:rPr>
                <w:rFonts w:ascii="Arial" w:eastAsia="华文细黑" w:hAnsi="Arial" w:cs="Arial"/>
                <w:sz w:val="18"/>
                <w:szCs w:val="18"/>
              </w:rPr>
            </w:pPr>
            <w:r w:rsidRPr="0035516C">
              <w:rPr>
                <w:rFonts w:ascii="Arial" w:eastAsia="华文细黑" w:hAnsi="Arial" w:cs="Arial" w:hint="eastAsia"/>
                <w:sz w:val="18"/>
                <w:szCs w:val="18"/>
              </w:rPr>
              <w:t>朝阳区新东路</w:t>
            </w:r>
            <w:r w:rsidRPr="0035516C">
              <w:rPr>
                <w:rFonts w:ascii="Arial" w:eastAsia="华文细黑" w:hAnsi="Arial" w:cs="Arial" w:hint="eastAsia"/>
                <w:sz w:val="18"/>
                <w:szCs w:val="18"/>
              </w:rPr>
              <w:t>8</w:t>
            </w:r>
            <w:r w:rsidRPr="0035516C">
              <w:rPr>
                <w:rFonts w:ascii="Arial" w:eastAsia="华文细黑" w:hAnsi="Arial" w:cs="Arial" w:hint="eastAsia"/>
                <w:sz w:val="18"/>
                <w:szCs w:val="18"/>
              </w:rPr>
              <w:t>号院</w:t>
            </w:r>
            <w:r w:rsidRPr="0035516C">
              <w:rPr>
                <w:rFonts w:ascii="Arial" w:eastAsia="华文细黑" w:hAnsi="Arial" w:cs="Arial" w:hint="eastAsia"/>
                <w:sz w:val="18"/>
                <w:szCs w:val="18"/>
              </w:rPr>
              <w:t>1</w:t>
            </w:r>
            <w:r w:rsidRPr="0035516C">
              <w:rPr>
                <w:rFonts w:ascii="Arial" w:eastAsia="华文细黑" w:hAnsi="Arial" w:cs="Arial" w:hint="eastAsia"/>
                <w:sz w:val="18"/>
                <w:szCs w:val="18"/>
              </w:rPr>
              <w:t>、</w:t>
            </w:r>
            <w:r w:rsidRPr="0035516C">
              <w:rPr>
                <w:rFonts w:ascii="Arial" w:eastAsia="华文细黑" w:hAnsi="Arial" w:cs="Arial" w:hint="eastAsia"/>
                <w:sz w:val="18"/>
                <w:szCs w:val="18"/>
              </w:rPr>
              <w:t>2</w:t>
            </w:r>
            <w:r w:rsidRPr="0035516C">
              <w:rPr>
                <w:rFonts w:ascii="Arial" w:eastAsia="华文细黑" w:hAnsi="Arial" w:cs="Arial" w:hint="eastAsia"/>
                <w:sz w:val="18"/>
                <w:szCs w:val="18"/>
              </w:rPr>
              <w:t>、</w:t>
            </w:r>
            <w:r w:rsidRPr="0035516C">
              <w:rPr>
                <w:rFonts w:ascii="Arial" w:eastAsia="华文细黑" w:hAnsi="Arial" w:cs="Arial" w:hint="eastAsia"/>
                <w:sz w:val="18"/>
                <w:szCs w:val="18"/>
              </w:rPr>
              <w:t>3</w:t>
            </w:r>
            <w:r w:rsidRPr="0035516C">
              <w:rPr>
                <w:rFonts w:ascii="Arial" w:eastAsia="华文细黑" w:hAnsi="Arial" w:cs="Arial" w:hint="eastAsia"/>
                <w:sz w:val="18"/>
                <w:szCs w:val="18"/>
              </w:rPr>
              <w:t>、</w:t>
            </w:r>
            <w:r w:rsidRPr="0035516C">
              <w:rPr>
                <w:rFonts w:ascii="Arial" w:eastAsia="华文细黑" w:hAnsi="Arial" w:cs="Arial" w:hint="eastAsia"/>
                <w:sz w:val="18"/>
                <w:szCs w:val="18"/>
              </w:rPr>
              <w:t>4</w:t>
            </w:r>
            <w:r w:rsidRPr="0035516C">
              <w:rPr>
                <w:rFonts w:ascii="Arial" w:eastAsia="华文细黑" w:hAnsi="Arial" w:cs="Arial" w:hint="eastAsia"/>
                <w:sz w:val="18"/>
                <w:szCs w:val="18"/>
              </w:rPr>
              <w:t>、</w:t>
            </w:r>
            <w:r w:rsidRPr="0035516C">
              <w:rPr>
                <w:rFonts w:ascii="Arial" w:eastAsia="华文细黑" w:hAnsi="Arial" w:cs="Arial" w:hint="eastAsia"/>
                <w:sz w:val="18"/>
                <w:szCs w:val="18"/>
              </w:rPr>
              <w:t>5</w:t>
            </w:r>
            <w:r w:rsidRPr="0035516C">
              <w:rPr>
                <w:rFonts w:ascii="Arial" w:eastAsia="华文细黑" w:hAnsi="Arial" w:cs="Arial" w:hint="eastAsia"/>
                <w:sz w:val="18"/>
                <w:szCs w:val="18"/>
              </w:rPr>
              <w:t>号楼</w:t>
            </w:r>
            <w:r w:rsidRPr="0035516C">
              <w:rPr>
                <w:rFonts w:ascii="Arial" w:eastAsia="华文细黑" w:hAnsi="Arial" w:cs="Arial" w:hint="eastAsia"/>
                <w:sz w:val="18"/>
                <w:szCs w:val="18"/>
              </w:rPr>
              <w:t>-1-035</w:t>
            </w:r>
          </w:p>
        </w:tc>
        <w:tc>
          <w:tcPr>
            <w:tcW w:w="1413" w:type="dxa"/>
            <w:tcBorders>
              <w:top w:val="dotted" w:sz="2" w:space="0" w:color="auto"/>
              <w:left w:val="dotted" w:sz="2" w:space="0" w:color="auto"/>
              <w:bottom w:val="thinThickThinSmallGap" w:sz="12" w:space="0" w:color="auto"/>
              <w:right w:val="dotted" w:sz="2" w:space="0" w:color="auto"/>
            </w:tcBorders>
            <w:vAlign w:val="center"/>
          </w:tcPr>
          <w:p w14:paraId="4DAF56AB" w14:textId="77777777" w:rsidR="002234F7" w:rsidRPr="0035516C" w:rsidRDefault="002234F7">
            <w:pPr>
              <w:widowControl/>
              <w:adjustRightInd/>
              <w:snapToGrid w:val="0"/>
              <w:spacing w:before="0" w:after="0" w:line="240" w:lineRule="atLeast"/>
              <w:jc w:val="both"/>
              <w:textAlignment w:val="auto"/>
              <w:rPr>
                <w:rFonts w:ascii="Arial" w:eastAsia="华文细黑" w:hAnsi="Arial" w:cs="Arial"/>
                <w:sz w:val="18"/>
                <w:szCs w:val="18"/>
              </w:rPr>
            </w:pPr>
            <w:r w:rsidRPr="0035516C">
              <w:rPr>
                <w:rFonts w:ascii="Arial" w:eastAsia="华文细黑" w:hAnsi="Arial" w:cs="Arial" w:hint="eastAsia"/>
                <w:sz w:val="18"/>
                <w:szCs w:val="18"/>
              </w:rPr>
              <w:t>56.5</w:t>
            </w:r>
          </w:p>
        </w:tc>
        <w:tc>
          <w:tcPr>
            <w:tcW w:w="1280" w:type="dxa"/>
            <w:tcBorders>
              <w:top w:val="dotted" w:sz="2" w:space="0" w:color="auto"/>
              <w:left w:val="dotted" w:sz="2" w:space="0" w:color="auto"/>
              <w:bottom w:val="thinThickThinSmallGap" w:sz="12" w:space="0" w:color="auto"/>
              <w:right w:val="dotted" w:sz="2" w:space="0" w:color="auto"/>
            </w:tcBorders>
            <w:vAlign w:val="center"/>
          </w:tcPr>
          <w:p w14:paraId="5A9CCB4A" w14:textId="77777777" w:rsidR="002234F7" w:rsidRPr="00783C56" w:rsidRDefault="002234F7">
            <w:pPr>
              <w:widowControl/>
              <w:adjustRightInd/>
              <w:snapToGrid w:val="0"/>
              <w:spacing w:before="0" w:after="0" w:line="240" w:lineRule="atLeast"/>
              <w:jc w:val="both"/>
              <w:textAlignment w:val="auto"/>
              <w:rPr>
                <w:rFonts w:ascii="华文细黑" w:eastAsia="华文细黑" w:hAnsi="华文细黑" w:cs="Arial"/>
                <w:sz w:val="18"/>
                <w:szCs w:val="18"/>
              </w:rPr>
            </w:pPr>
            <w:r w:rsidRPr="00783C56">
              <w:rPr>
                <w:rFonts w:ascii="华文细黑" w:eastAsia="华文细黑" w:hAnsi="华文细黑" w:cs="Arial"/>
                <w:sz w:val="18"/>
                <w:szCs w:val="18"/>
              </w:rPr>
              <w:t>-1层</w:t>
            </w:r>
          </w:p>
        </w:tc>
        <w:tc>
          <w:tcPr>
            <w:tcW w:w="2349" w:type="dxa"/>
            <w:tcBorders>
              <w:top w:val="dotted" w:sz="2" w:space="0" w:color="auto"/>
              <w:left w:val="dotted" w:sz="2" w:space="0" w:color="auto"/>
              <w:bottom w:val="thinThickThinSmallGap" w:sz="12" w:space="0" w:color="auto"/>
              <w:right w:val="dotted" w:sz="2" w:space="0" w:color="auto"/>
            </w:tcBorders>
            <w:vAlign w:val="center"/>
          </w:tcPr>
          <w:p w14:paraId="4C2FC8AC" w14:textId="77777777" w:rsidR="002234F7" w:rsidRPr="0035516C" w:rsidRDefault="002234F7">
            <w:pPr>
              <w:widowControl/>
              <w:adjustRightInd/>
              <w:snapToGrid w:val="0"/>
              <w:spacing w:before="0" w:after="0" w:line="240" w:lineRule="atLeast"/>
              <w:jc w:val="both"/>
              <w:textAlignment w:val="auto"/>
              <w:rPr>
                <w:rFonts w:ascii="Arial" w:eastAsia="华文细黑" w:hAnsi="Arial" w:cs="Arial"/>
                <w:sz w:val="18"/>
                <w:szCs w:val="18"/>
              </w:rPr>
            </w:pPr>
            <w:r w:rsidRPr="0035516C">
              <w:rPr>
                <w:rFonts w:ascii="Arial" w:eastAsia="华文细黑" w:hAnsi="Arial" w:cs="Arial" w:hint="eastAsia"/>
                <w:sz w:val="18"/>
                <w:szCs w:val="18"/>
              </w:rPr>
              <w:t>3.1~3.7</w:t>
            </w:r>
          </w:p>
        </w:tc>
      </w:tr>
    </w:tbl>
    <w:bookmarkEnd w:id="45"/>
    <w:p w14:paraId="059FD7B9" w14:textId="77777777" w:rsidR="00783C56" w:rsidRPr="00783C56" w:rsidRDefault="00783C56" w:rsidP="00783C56">
      <w:pPr>
        <w:widowControl/>
        <w:adjustRightInd/>
        <w:spacing w:before="0" w:after="0" w:line="240" w:lineRule="auto"/>
        <w:ind w:firstLineChars="100" w:firstLine="180"/>
        <w:jc w:val="both"/>
        <w:textAlignment w:val="auto"/>
        <w:rPr>
          <w:rFonts w:ascii="Arial" w:eastAsia="华文细黑" w:hAnsi="Arial" w:cs="宋体"/>
          <w:sz w:val="18"/>
          <w:szCs w:val="18"/>
        </w:rPr>
      </w:pPr>
      <w:r w:rsidRPr="00783C56">
        <w:rPr>
          <w:rFonts w:ascii="Arial" w:eastAsia="华文细黑" w:hAnsi="Arial" w:cs="宋体" w:hint="eastAsia"/>
          <w:sz w:val="18"/>
          <w:szCs w:val="18"/>
        </w:rPr>
        <w:t>单位：平方米、元</w:t>
      </w:r>
      <w:r w:rsidRPr="00783C56">
        <w:rPr>
          <w:rFonts w:ascii="Arial" w:eastAsia="华文细黑" w:hAnsi="Arial" w:cs="宋体" w:hint="eastAsia"/>
          <w:sz w:val="18"/>
          <w:szCs w:val="18"/>
        </w:rPr>
        <w:t>/</w:t>
      </w:r>
      <w:r w:rsidRPr="00783C56">
        <w:rPr>
          <w:rFonts w:ascii="Arial" w:eastAsia="华文细黑" w:hAnsi="Arial" w:cs="宋体" w:hint="eastAsia"/>
          <w:sz w:val="18"/>
          <w:szCs w:val="18"/>
        </w:rPr>
        <w:t>建筑</w:t>
      </w:r>
      <w:r w:rsidRPr="00783C56">
        <w:rPr>
          <w:rFonts w:ascii="Arial" w:eastAsia="华文细黑" w:hAnsi="Arial" w:cs="宋体"/>
          <w:sz w:val="18"/>
          <w:szCs w:val="18"/>
        </w:rPr>
        <w:t>面积</w:t>
      </w:r>
      <w:r w:rsidRPr="00783C56">
        <w:rPr>
          <w:rFonts w:ascii="Arial" w:eastAsia="华文细黑" w:hAnsi="Arial" w:cs="宋体" w:hint="eastAsia"/>
          <w:sz w:val="18"/>
          <w:szCs w:val="18"/>
        </w:rPr>
        <w:t>平方米·天</w:t>
      </w:r>
    </w:p>
    <w:p w14:paraId="602385BC" w14:textId="77777777" w:rsidR="00E87660" w:rsidRPr="00783C56" w:rsidRDefault="00E87660" w:rsidP="00E87660">
      <w:pPr>
        <w:widowControl/>
        <w:adjustRightInd/>
        <w:spacing w:before="0" w:after="0" w:line="240" w:lineRule="auto"/>
        <w:ind w:firstLineChars="100" w:firstLine="180"/>
        <w:jc w:val="both"/>
        <w:textAlignment w:val="auto"/>
        <w:rPr>
          <w:rFonts w:ascii="Arial" w:eastAsia="华文细黑" w:hAnsi="Arial" w:cs="宋体"/>
          <w:sz w:val="18"/>
          <w:szCs w:val="18"/>
        </w:rPr>
      </w:pPr>
      <w:r w:rsidRPr="00783C56">
        <w:rPr>
          <w:rFonts w:ascii="Arial" w:eastAsia="华文细黑" w:hAnsi="Arial" w:cs="宋体" w:hint="eastAsia"/>
          <w:sz w:val="18"/>
          <w:szCs w:val="18"/>
        </w:rPr>
        <w:t>备注：因市场情况复杂，实际签订价格将受交易双方对项目心理预期的影响，会在估价结果的基础上出现一定范围内的上下浮动。</w:t>
      </w:r>
    </w:p>
    <w:p w14:paraId="4DCE599C" w14:textId="77777777" w:rsidR="00783C56" w:rsidRPr="00783C56" w:rsidRDefault="00783C56" w:rsidP="00897F9B">
      <w:pPr>
        <w:spacing w:line="480" w:lineRule="auto"/>
        <w:jc w:val="both"/>
        <w:rPr>
          <w:rFonts w:ascii="Arial" w:hAnsi="Arial" w:cs="Arial"/>
          <w:b/>
          <w:bCs/>
          <w:sz w:val="21"/>
        </w:rPr>
      </w:pPr>
    </w:p>
    <w:p w14:paraId="00508720" w14:textId="77777777" w:rsidR="00F14655" w:rsidRPr="00783C56" w:rsidRDefault="00F14655">
      <w:pPr>
        <w:pStyle w:val="2"/>
        <w:numPr>
          <w:ilvl w:val="0"/>
          <w:numId w:val="0"/>
        </w:numPr>
        <w:tabs>
          <w:tab w:val="left" w:pos="360"/>
        </w:tabs>
        <w:spacing w:before="0" w:after="0" w:line="480" w:lineRule="auto"/>
        <w:rPr>
          <w:rFonts w:ascii="楷体_GB2312" w:eastAsia="楷体_GB2312"/>
          <w:kern w:val="2"/>
        </w:rPr>
      </w:pPr>
      <w:bookmarkStart w:id="46" w:name="_Toc29379163"/>
      <w:r w:rsidRPr="00783C56">
        <w:rPr>
          <w:rFonts w:eastAsia="宋体" w:cs="Arial" w:hint="eastAsia"/>
          <w:kern w:val="2"/>
          <w:sz w:val="21"/>
          <w:szCs w:val="21"/>
        </w:rPr>
        <w:t>十</w:t>
      </w:r>
      <w:bookmarkEnd w:id="43"/>
      <w:r w:rsidRPr="00783C56">
        <w:rPr>
          <w:rFonts w:eastAsia="宋体" w:cs="Arial" w:hint="eastAsia"/>
          <w:kern w:val="2"/>
          <w:sz w:val="21"/>
          <w:szCs w:val="21"/>
        </w:rPr>
        <w:t>一、</w:t>
      </w:r>
      <w:bookmarkEnd w:id="44"/>
      <w:r w:rsidRPr="00783C56">
        <w:rPr>
          <w:rFonts w:eastAsia="宋体" w:cs="Arial"/>
          <w:kern w:val="2"/>
          <w:sz w:val="21"/>
          <w:szCs w:val="21"/>
        </w:rPr>
        <w:t>参与本次估价工作的评估专业人员</w:t>
      </w:r>
      <w:bookmarkEnd w:id="46"/>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ook w:val="0000" w:firstRow="0" w:lastRow="0" w:firstColumn="0" w:lastColumn="0" w:noHBand="0" w:noVBand="0"/>
      </w:tblPr>
      <w:tblGrid>
        <w:gridCol w:w="1746"/>
        <w:gridCol w:w="2197"/>
        <w:gridCol w:w="2774"/>
        <w:gridCol w:w="2582"/>
      </w:tblGrid>
      <w:tr w:rsidR="00F14655" w:rsidRPr="00783C56" w14:paraId="71F79DF9" w14:textId="77777777">
        <w:trPr>
          <w:trHeight w:hRule="exact" w:val="454"/>
          <w:jc w:val="center"/>
        </w:trPr>
        <w:tc>
          <w:tcPr>
            <w:tcW w:w="9299" w:type="dxa"/>
            <w:gridSpan w:val="4"/>
            <w:tcBorders>
              <w:bottom w:val="single" w:sz="2" w:space="0" w:color="404040"/>
            </w:tcBorders>
            <w:vAlign w:val="center"/>
          </w:tcPr>
          <w:p w14:paraId="2C5C74BF" w14:textId="77777777" w:rsidR="00F14655" w:rsidRPr="00783C56" w:rsidRDefault="00F14655">
            <w:pPr>
              <w:tabs>
                <w:tab w:val="left" w:pos="5160"/>
              </w:tabs>
              <w:overflowPunct w:val="0"/>
              <w:spacing w:line="240" w:lineRule="auto"/>
              <w:rPr>
                <w:rFonts w:ascii="Arial" w:hAnsi="Arial" w:cs="Arial"/>
                <w:b/>
                <w:sz w:val="21"/>
                <w:szCs w:val="21"/>
              </w:rPr>
            </w:pPr>
            <w:r w:rsidRPr="00783C56">
              <w:rPr>
                <w:rFonts w:ascii="Arial" w:hAnsi="Arial" w:cs="Arial"/>
                <w:b/>
                <w:kern w:val="2"/>
                <w:sz w:val="21"/>
                <w:szCs w:val="21"/>
              </w:rPr>
              <w:t>注册房地产估价师</w:t>
            </w:r>
          </w:p>
        </w:tc>
      </w:tr>
      <w:tr w:rsidR="00F14655" w:rsidRPr="00783C56" w14:paraId="1B1B3F9D" w14:textId="77777777">
        <w:trPr>
          <w:trHeight w:hRule="exact" w:val="454"/>
          <w:jc w:val="center"/>
        </w:trPr>
        <w:tc>
          <w:tcPr>
            <w:tcW w:w="1746" w:type="dxa"/>
            <w:vAlign w:val="center"/>
          </w:tcPr>
          <w:p w14:paraId="437458D6" w14:textId="77777777" w:rsidR="00F14655" w:rsidRPr="00783C56" w:rsidRDefault="00F14655">
            <w:pPr>
              <w:tabs>
                <w:tab w:val="left" w:pos="5160"/>
              </w:tabs>
              <w:overflowPunct w:val="0"/>
              <w:spacing w:line="240" w:lineRule="auto"/>
              <w:rPr>
                <w:rFonts w:ascii="Arial" w:hAnsi="Arial" w:cs="Arial"/>
                <w:sz w:val="21"/>
                <w:szCs w:val="21"/>
              </w:rPr>
            </w:pPr>
            <w:r w:rsidRPr="00783C56">
              <w:rPr>
                <w:rFonts w:ascii="Arial" w:hAnsi="Arial" w:cs="Arial"/>
                <w:sz w:val="21"/>
                <w:szCs w:val="21"/>
              </w:rPr>
              <w:t>姓名</w:t>
            </w:r>
          </w:p>
        </w:tc>
        <w:tc>
          <w:tcPr>
            <w:tcW w:w="2197" w:type="dxa"/>
            <w:vAlign w:val="center"/>
          </w:tcPr>
          <w:p w14:paraId="6180DB7D" w14:textId="77777777" w:rsidR="00F14655" w:rsidRPr="00783C56" w:rsidRDefault="00F14655">
            <w:pPr>
              <w:tabs>
                <w:tab w:val="left" w:pos="5160"/>
              </w:tabs>
              <w:overflowPunct w:val="0"/>
              <w:spacing w:line="240" w:lineRule="auto"/>
              <w:rPr>
                <w:rFonts w:ascii="Arial" w:hAnsi="Arial" w:cs="Arial"/>
                <w:sz w:val="21"/>
                <w:szCs w:val="21"/>
              </w:rPr>
            </w:pPr>
            <w:r w:rsidRPr="00783C56">
              <w:rPr>
                <w:rFonts w:ascii="Arial" w:hAnsi="Arial" w:cs="Arial"/>
                <w:sz w:val="21"/>
                <w:szCs w:val="21"/>
              </w:rPr>
              <w:t>注册号</w:t>
            </w:r>
          </w:p>
        </w:tc>
        <w:tc>
          <w:tcPr>
            <w:tcW w:w="2774" w:type="dxa"/>
            <w:vAlign w:val="center"/>
          </w:tcPr>
          <w:p w14:paraId="27712AC5" w14:textId="77777777" w:rsidR="00F14655" w:rsidRPr="00783C56" w:rsidRDefault="00F14655">
            <w:pPr>
              <w:tabs>
                <w:tab w:val="left" w:pos="5160"/>
              </w:tabs>
              <w:overflowPunct w:val="0"/>
              <w:spacing w:line="240" w:lineRule="auto"/>
              <w:rPr>
                <w:rFonts w:ascii="Arial" w:hAnsi="Arial" w:cs="Arial"/>
                <w:sz w:val="21"/>
                <w:szCs w:val="21"/>
              </w:rPr>
            </w:pPr>
            <w:r w:rsidRPr="00783C56">
              <w:rPr>
                <w:rFonts w:ascii="Arial" w:hAnsi="Arial" w:cs="Arial"/>
                <w:sz w:val="21"/>
                <w:szCs w:val="21"/>
              </w:rPr>
              <w:t>签名</w:t>
            </w:r>
          </w:p>
        </w:tc>
        <w:tc>
          <w:tcPr>
            <w:tcW w:w="2582" w:type="dxa"/>
            <w:vAlign w:val="center"/>
          </w:tcPr>
          <w:p w14:paraId="3B8291AC" w14:textId="77777777" w:rsidR="00F14655" w:rsidRPr="00783C56" w:rsidRDefault="00F14655">
            <w:pPr>
              <w:tabs>
                <w:tab w:val="left" w:pos="5160"/>
              </w:tabs>
              <w:overflowPunct w:val="0"/>
              <w:spacing w:line="240" w:lineRule="auto"/>
              <w:rPr>
                <w:rFonts w:ascii="Arial" w:hAnsi="Arial" w:cs="Arial"/>
                <w:sz w:val="21"/>
                <w:szCs w:val="21"/>
              </w:rPr>
            </w:pPr>
            <w:r w:rsidRPr="00783C56">
              <w:rPr>
                <w:rFonts w:ascii="Arial" w:hAnsi="Arial" w:cs="Arial"/>
                <w:sz w:val="21"/>
                <w:szCs w:val="21"/>
              </w:rPr>
              <w:t>签名日期</w:t>
            </w:r>
          </w:p>
        </w:tc>
      </w:tr>
      <w:tr w:rsidR="00F14655" w:rsidRPr="00783C56" w14:paraId="3F487EE6" w14:textId="77777777">
        <w:trPr>
          <w:trHeight w:hRule="exact" w:val="1021"/>
          <w:jc w:val="center"/>
        </w:trPr>
        <w:tc>
          <w:tcPr>
            <w:tcW w:w="1746" w:type="dxa"/>
            <w:vAlign w:val="center"/>
          </w:tcPr>
          <w:p w14:paraId="7F64327D" w14:textId="77777777" w:rsidR="00F14655" w:rsidRPr="00783C56" w:rsidRDefault="0006584F">
            <w:pPr>
              <w:tabs>
                <w:tab w:val="left" w:pos="5160"/>
              </w:tabs>
              <w:overflowPunct w:val="0"/>
              <w:spacing w:line="240" w:lineRule="auto"/>
              <w:rPr>
                <w:rFonts w:ascii="Arial" w:hAnsi="Arial" w:cs="Arial"/>
                <w:sz w:val="21"/>
                <w:szCs w:val="21"/>
              </w:rPr>
            </w:pPr>
            <w:r>
              <w:rPr>
                <w:rFonts w:ascii="Arial" w:hAnsi="Arial" w:cs="Arial" w:hint="eastAsia"/>
                <w:sz w:val="21"/>
                <w:szCs w:val="21"/>
              </w:rPr>
              <w:t>高</w:t>
            </w:r>
            <w:r>
              <w:rPr>
                <w:rFonts w:ascii="Arial" w:hAnsi="Arial" w:cs="Arial" w:hint="eastAsia"/>
                <w:sz w:val="21"/>
                <w:szCs w:val="21"/>
              </w:rPr>
              <w:t xml:space="preserve">  </w:t>
            </w:r>
            <w:r>
              <w:rPr>
                <w:rFonts w:ascii="Arial" w:hAnsi="Arial" w:cs="Arial" w:hint="eastAsia"/>
                <w:sz w:val="21"/>
                <w:szCs w:val="21"/>
              </w:rPr>
              <w:t>鹏</w:t>
            </w:r>
          </w:p>
        </w:tc>
        <w:tc>
          <w:tcPr>
            <w:tcW w:w="2197" w:type="dxa"/>
            <w:vAlign w:val="center"/>
          </w:tcPr>
          <w:p w14:paraId="41F1D80D" w14:textId="77777777" w:rsidR="00F14655" w:rsidRPr="00783C56" w:rsidRDefault="0006584F">
            <w:pPr>
              <w:tabs>
                <w:tab w:val="left" w:pos="5160"/>
              </w:tabs>
              <w:overflowPunct w:val="0"/>
              <w:spacing w:line="240" w:lineRule="auto"/>
              <w:rPr>
                <w:rFonts w:ascii="Arial" w:hAnsi="Arial" w:cs="Arial"/>
                <w:sz w:val="21"/>
                <w:szCs w:val="21"/>
              </w:rPr>
            </w:pPr>
            <w:r>
              <w:rPr>
                <w:rFonts w:ascii="Arial" w:eastAsia="方正黑体简体" w:hAnsi="Arial" w:hint="eastAsia"/>
                <w:sz w:val="21"/>
                <w:szCs w:val="21"/>
              </w:rPr>
              <w:t>1120140024</w:t>
            </w:r>
          </w:p>
        </w:tc>
        <w:tc>
          <w:tcPr>
            <w:tcW w:w="2774" w:type="dxa"/>
            <w:vAlign w:val="center"/>
          </w:tcPr>
          <w:p w14:paraId="75FA4143" w14:textId="77777777" w:rsidR="00F14655" w:rsidRPr="00783C56" w:rsidRDefault="00F14655">
            <w:pPr>
              <w:tabs>
                <w:tab w:val="left" w:pos="5160"/>
              </w:tabs>
              <w:overflowPunct w:val="0"/>
              <w:spacing w:line="240" w:lineRule="auto"/>
              <w:rPr>
                <w:rFonts w:ascii="Arial" w:hAnsi="Arial" w:cs="Arial"/>
                <w:sz w:val="21"/>
                <w:szCs w:val="21"/>
              </w:rPr>
            </w:pPr>
          </w:p>
        </w:tc>
        <w:tc>
          <w:tcPr>
            <w:tcW w:w="2582" w:type="dxa"/>
            <w:vAlign w:val="center"/>
          </w:tcPr>
          <w:p w14:paraId="1CA69FAD" w14:textId="77777777" w:rsidR="00F14655" w:rsidRPr="00783C56" w:rsidRDefault="00F14655">
            <w:pPr>
              <w:tabs>
                <w:tab w:val="left" w:pos="5160"/>
              </w:tabs>
              <w:wordWrap w:val="0"/>
              <w:overflowPunct w:val="0"/>
              <w:spacing w:line="240" w:lineRule="auto"/>
              <w:ind w:firstLineChars="200" w:firstLine="420"/>
              <w:jc w:val="right"/>
              <w:rPr>
                <w:rFonts w:ascii="Arial" w:hAnsi="Arial" w:cs="Arial"/>
                <w:sz w:val="21"/>
                <w:szCs w:val="21"/>
              </w:rPr>
            </w:pPr>
            <w:r w:rsidRPr="00783C56">
              <w:rPr>
                <w:rFonts w:ascii="Arial" w:hAnsi="Arial" w:cs="Arial"/>
                <w:sz w:val="21"/>
                <w:szCs w:val="21"/>
              </w:rPr>
              <w:t>年</w:t>
            </w:r>
            <w:r w:rsidRPr="00783C56">
              <w:rPr>
                <w:rFonts w:ascii="Arial" w:hAnsi="Arial" w:cs="Arial" w:hint="eastAsia"/>
                <w:sz w:val="21"/>
                <w:szCs w:val="21"/>
              </w:rPr>
              <w:t xml:space="preserve">    </w:t>
            </w:r>
            <w:r w:rsidRPr="00783C56">
              <w:rPr>
                <w:rFonts w:ascii="Arial" w:hAnsi="Arial" w:cs="Arial"/>
                <w:sz w:val="21"/>
                <w:szCs w:val="21"/>
              </w:rPr>
              <w:t>月</w:t>
            </w:r>
            <w:r w:rsidRPr="00783C56">
              <w:rPr>
                <w:rFonts w:ascii="Arial" w:hAnsi="Arial" w:cs="Arial" w:hint="eastAsia"/>
                <w:sz w:val="21"/>
                <w:szCs w:val="21"/>
              </w:rPr>
              <w:t xml:space="preserve">    </w:t>
            </w:r>
            <w:r w:rsidRPr="00783C56">
              <w:rPr>
                <w:rFonts w:ascii="Arial" w:hAnsi="Arial" w:cs="Arial"/>
                <w:sz w:val="21"/>
                <w:szCs w:val="21"/>
              </w:rPr>
              <w:t>日</w:t>
            </w:r>
          </w:p>
        </w:tc>
      </w:tr>
      <w:tr w:rsidR="00F14655" w:rsidRPr="00783C56" w14:paraId="44BB0A6A" w14:textId="77777777">
        <w:trPr>
          <w:trHeight w:hRule="exact" w:val="1021"/>
          <w:jc w:val="center"/>
        </w:trPr>
        <w:tc>
          <w:tcPr>
            <w:tcW w:w="1746" w:type="dxa"/>
            <w:vAlign w:val="center"/>
          </w:tcPr>
          <w:p w14:paraId="5B39093B" w14:textId="6D63978F" w:rsidR="00F14655" w:rsidRPr="00783C56" w:rsidRDefault="008D6092">
            <w:pPr>
              <w:tabs>
                <w:tab w:val="left" w:pos="5160"/>
              </w:tabs>
              <w:overflowPunct w:val="0"/>
              <w:spacing w:line="240" w:lineRule="auto"/>
              <w:rPr>
                <w:rFonts w:ascii="Arial" w:hAnsi="Arial" w:cs="Arial"/>
                <w:sz w:val="21"/>
                <w:szCs w:val="21"/>
              </w:rPr>
            </w:pPr>
            <w:r>
              <w:rPr>
                <w:rFonts w:ascii="Arial" w:hAnsi="Arial" w:cs="Arial" w:hint="eastAsia"/>
                <w:sz w:val="21"/>
                <w:szCs w:val="21"/>
              </w:rPr>
              <w:t>许皓源</w:t>
            </w:r>
          </w:p>
        </w:tc>
        <w:tc>
          <w:tcPr>
            <w:tcW w:w="2197" w:type="dxa"/>
            <w:vAlign w:val="center"/>
          </w:tcPr>
          <w:p w14:paraId="362407CF" w14:textId="77777777" w:rsidR="00F14655" w:rsidRPr="00783C56" w:rsidRDefault="0006584F">
            <w:pPr>
              <w:tabs>
                <w:tab w:val="left" w:pos="5160"/>
              </w:tabs>
              <w:overflowPunct w:val="0"/>
              <w:spacing w:line="240" w:lineRule="auto"/>
              <w:rPr>
                <w:rFonts w:ascii="Arial" w:hAnsi="Arial" w:cs="Arial"/>
                <w:sz w:val="21"/>
                <w:szCs w:val="21"/>
              </w:rPr>
            </w:pPr>
            <w:r>
              <w:rPr>
                <w:rFonts w:ascii="Arial" w:eastAsia="方正黑体简体" w:hAnsi="Arial" w:cs="Arial" w:hint="eastAsia"/>
                <w:sz w:val="21"/>
                <w:szCs w:val="21"/>
              </w:rPr>
              <w:t>1119980019</w:t>
            </w:r>
          </w:p>
        </w:tc>
        <w:tc>
          <w:tcPr>
            <w:tcW w:w="2774" w:type="dxa"/>
            <w:vAlign w:val="center"/>
          </w:tcPr>
          <w:p w14:paraId="1F4C4ED7" w14:textId="77777777" w:rsidR="00F14655" w:rsidRPr="00783C56" w:rsidRDefault="00F14655">
            <w:pPr>
              <w:tabs>
                <w:tab w:val="left" w:pos="5160"/>
              </w:tabs>
              <w:overflowPunct w:val="0"/>
              <w:spacing w:line="240" w:lineRule="auto"/>
              <w:rPr>
                <w:rFonts w:ascii="Arial" w:hAnsi="Arial" w:cs="Arial"/>
                <w:sz w:val="21"/>
                <w:szCs w:val="21"/>
              </w:rPr>
            </w:pPr>
          </w:p>
        </w:tc>
        <w:tc>
          <w:tcPr>
            <w:tcW w:w="2582" w:type="dxa"/>
            <w:vAlign w:val="center"/>
          </w:tcPr>
          <w:p w14:paraId="4D796240" w14:textId="77777777" w:rsidR="00F14655" w:rsidRPr="00783C56" w:rsidRDefault="00F14655">
            <w:pPr>
              <w:tabs>
                <w:tab w:val="left" w:pos="5160"/>
              </w:tabs>
              <w:wordWrap w:val="0"/>
              <w:overflowPunct w:val="0"/>
              <w:spacing w:line="240" w:lineRule="auto"/>
              <w:ind w:firstLineChars="200" w:firstLine="420"/>
              <w:jc w:val="right"/>
              <w:rPr>
                <w:rFonts w:ascii="Arial" w:hAnsi="Arial" w:cs="Arial"/>
                <w:sz w:val="21"/>
                <w:szCs w:val="21"/>
              </w:rPr>
            </w:pPr>
            <w:r w:rsidRPr="00783C56">
              <w:rPr>
                <w:rFonts w:ascii="Arial" w:hAnsi="Arial" w:cs="Arial"/>
                <w:sz w:val="21"/>
                <w:szCs w:val="21"/>
              </w:rPr>
              <w:t>年</w:t>
            </w:r>
            <w:r w:rsidRPr="00783C56">
              <w:rPr>
                <w:rFonts w:ascii="Arial" w:hAnsi="Arial" w:cs="Arial" w:hint="eastAsia"/>
                <w:sz w:val="21"/>
                <w:szCs w:val="21"/>
              </w:rPr>
              <w:t xml:space="preserve">    </w:t>
            </w:r>
            <w:r w:rsidRPr="00783C56">
              <w:rPr>
                <w:rFonts w:ascii="Arial" w:hAnsi="Arial" w:cs="Arial"/>
                <w:sz w:val="21"/>
                <w:szCs w:val="21"/>
              </w:rPr>
              <w:t>月</w:t>
            </w:r>
            <w:r w:rsidRPr="00783C56">
              <w:rPr>
                <w:rFonts w:ascii="Arial" w:hAnsi="Arial" w:cs="Arial" w:hint="eastAsia"/>
                <w:sz w:val="21"/>
                <w:szCs w:val="21"/>
              </w:rPr>
              <w:t xml:space="preserve">    </w:t>
            </w:r>
            <w:r w:rsidRPr="00783C56">
              <w:rPr>
                <w:rFonts w:ascii="Arial" w:hAnsi="Arial" w:cs="Arial"/>
                <w:sz w:val="21"/>
                <w:szCs w:val="21"/>
              </w:rPr>
              <w:t>日</w:t>
            </w:r>
          </w:p>
        </w:tc>
      </w:tr>
      <w:tr w:rsidR="00F14655" w:rsidRPr="00783C56" w14:paraId="3C8F83EB" w14:textId="77777777">
        <w:trPr>
          <w:trHeight w:hRule="exact" w:val="454"/>
          <w:jc w:val="center"/>
        </w:trPr>
        <w:tc>
          <w:tcPr>
            <w:tcW w:w="9299" w:type="dxa"/>
            <w:gridSpan w:val="4"/>
            <w:vAlign w:val="center"/>
          </w:tcPr>
          <w:p w14:paraId="568B6431" w14:textId="77777777" w:rsidR="00F14655" w:rsidRPr="00783C56" w:rsidRDefault="00F14655">
            <w:pPr>
              <w:tabs>
                <w:tab w:val="left" w:pos="5160"/>
              </w:tabs>
              <w:overflowPunct w:val="0"/>
              <w:spacing w:line="240" w:lineRule="auto"/>
              <w:rPr>
                <w:rFonts w:ascii="Arial" w:hAnsi="Arial" w:cs="Arial"/>
                <w:b/>
                <w:kern w:val="2"/>
                <w:sz w:val="21"/>
                <w:szCs w:val="21"/>
              </w:rPr>
            </w:pPr>
            <w:r w:rsidRPr="00783C56">
              <w:rPr>
                <w:rFonts w:ascii="Arial" w:hAnsi="Arial" w:cs="Arial" w:hint="eastAsia"/>
                <w:b/>
                <w:kern w:val="2"/>
                <w:sz w:val="21"/>
                <w:szCs w:val="21"/>
              </w:rPr>
              <w:t>其他评估专业</w:t>
            </w:r>
            <w:r w:rsidRPr="00783C56">
              <w:rPr>
                <w:rFonts w:ascii="Arial" w:hAnsi="Arial" w:cs="Arial"/>
                <w:b/>
                <w:kern w:val="2"/>
                <w:sz w:val="21"/>
                <w:szCs w:val="21"/>
              </w:rPr>
              <w:t>人员</w:t>
            </w:r>
            <w:r w:rsidRPr="00783C56">
              <w:rPr>
                <w:rFonts w:ascii="Arial" w:hAnsi="Arial" w:cs="Arial" w:hint="eastAsia"/>
                <w:b/>
                <w:kern w:val="2"/>
                <w:sz w:val="21"/>
                <w:szCs w:val="21"/>
              </w:rPr>
              <w:t xml:space="preserve"> </w:t>
            </w:r>
            <w:r w:rsidRPr="00783C56">
              <w:rPr>
                <w:rFonts w:ascii="Arial" w:hAnsi="Arial" w:cs="Arial"/>
                <w:b/>
                <w:kern w:val="2"/>
                <w:sz w:val="21"/>
                <w:szCs w:val="21"/>
              </w:rPr>
              <w:t xml:space="preserve"> </w:t>
            </w:r>
          </w:p>
        </w:tc>
      </w:tr>
      <w:tr w:rsidR="00F14655" w:rsidRPr="00783C56" w14:paraId="4CA71AFC" w14:textId="77777777">
        <w:trPr>
          <w:trHeight w:hRule="exact" w:val="454"/>
          <w:jc w:val="center"/>
        </w:trPr>
        <w:tc>
          <w:tcPr>
            <w:tcW w:w="1746" w:type="dxa"/>
            <w:vAlign w:val="center"/>
          </w:tcPr>
          <w:p w14:paraId="68C49939" w14:textId="77777777" w:rsidR="00F14655" w:rsidRPr="00783C56" w:rsidRDefault="00F14655">
            <w:pPr>
              <w:tabs>
                <w:tab w:val="left" w:pos="5160"/>
              </w:tabs>
              <w:overflowPunct w:val="0"/>
              <w:spacing w:line="240" w:lineRule="auto"/>
              <w:rPr>
                <w:rFonts w:ascii="Arial" w:hAnsi="Arial" w:cs="Arial"/>
                <w:sz w:val="21"/>
                <w:szCs w:val="21"/>
              </w:rPr>
            </w:pPr>
            <w:r w:rsidRPr="00783C56">
              <w:rPr>
                <w:rFonts w:ascii="Arial" w:hAnsi="Arial" w:cs="Arial"/>
                <w:sz w:val="21"/>
                <w:szCs w:val="21"/>
              </w:rPr>
              <w:t>姓名</w:t>
            </w:r>
          </w:p>
        </w:tc>
        <w:tc>
          <w:tcPr>
            <w:tcW w:w="2197" w:type="dxa"/>
            <w:vAlign w:val="center"/>
          </w:tcPr>
          <w:p w14:paraId="59370B27" w14:textId="77777777" w:rsidR="00F14655" w:rsidRPr="00783C56" w:rsidRDefault="00F14655">
            <w:pPr>
              <w:tabs>
                <w:tab w:val="left" w:pos="5160"/>
              </w:tabs>
              <w:overflowPunct w:val="0"/>
              <w:spacing w:line="240" w:lineRule="auto"/>
              <w:rPr>
                <w:rFonts w:ascii="Arial" w:hAnsi="Arial" w:cs="Arial"/>
                <w:sz w:val="21"/>
                <w:szCs w:val="21"/>
              </w:rPr>
            </w:pPr>
            <w:r w:rsidRPr="00783C56">
              <w:rPr>
                <w:rFonts w:ascii="Arial" w:hAnsi="Arial" w:cs="Arial"/>
                <w:kern w:val="2"/>
                <w:sz w:val="21"/>
                <w:szCs w:val="21"/>
              </w:rPr>
              <w:t>相关资格或职称</w:t>
            </w:r>
          </w:p>
        </w:tc>
        <w:tc>
          <w:tcPr>
            <w:tcW w:w="2774" w:type="dxa"/>
            <w:vAlign w:val="center"/>
          </w:tcPr>
          <w:p w14:paraId="2FB3C324" w14:textId="77777777" w:rsidR="00F14655" w:rsidRPr="00783C56" w:rsidRDefault="00F14655">
            <w:pPr>
              <w:tabs>
                <w:tab w:val="left" w:pos="5160"/>
              </w:tabs>
              <w:overflowPunct w:val="0"/>
              <w:spacing w:line="240" w:lineRule="auto"/>
              <w:rPr>
                <w:rFonts w:ascii="Arial" w:hAnsi="Arial" w:cs="Arial"/>
                <w:sz w:val="21"/>
                <w:szCs w:val="21"/>
              </w:rPr>
            </w:pPr>
            <w:r w:rsidRPr="00783C56">
              <w:rPr>
                <w:rFonts w:ascii="Arial" w:hAnsi="Arial" w:cs="Arial"/>
                <w:sz w:val="21"/>
                <w:szCs w:val="21"/>
              </w:rPr>
              <w:t>签名</w:t>
            </w:r>
          </w:p>
        </w:tc>
        <w:tc>
          <w:tcPr>
            <w:tcW w:w="2582" w:type="dxa"/>
            <w:vAlign w:val="center"/>
          </w:tcPr>
          <w:p w14:paraId="1E520C1B" w14:textId="77777777" w:rsidR="00F14655" w:rsidRPr="00783C56" w:rsidRDefault="00F14655">
            <w:pPr>
              <w:tabs>
                <w:tab w:val="left" w:pos="5160"/>
              </w:tabs>
              <w:overflowPunct w:val="0"/>
              <w:spacing w:line="240" w:lineRule="auto"/>
              <w:rPr>
                <w:rFonts w:ascii="Arial" w:hAnsi="Arial" w:cs="Arial"/>
                <w:sz w:val="21"/>
                <w:szCs w:val="21"/>
              </w:rPr>
            </w:pPr>
            <w:r w:rsidRPr="00783C56">
              <w:rPr>
                <w:rFonts w:ascii="Arial" w:hAnsi="Arial" w:cs="Arial"/>
                <w:sz w:val="21"/>
                <w:szCs w:val="21"/>
              </w:rPr>
              <w:t>签名日期</w:t>
            </w:r>
          </w:p>
        </w:tc>
      </w:tr>
      <w:tr w:rsidR="00F14655" w:rsidRPr="00783C56" w14:paraId="7F1EC7F5" w14:textId="77777777">
        <w:trPr>
          <w:trHeight w:hRule="exact" w:val="1021"/>
          <w:jc w:val="center"/>
        </w:trPr>
        <w:tc>
          <w:tcPr>
            <w:tcW w:w="1746" w:type="dxa"/>
            <w:vAlign w:val="center"/>
          </w:tcPr>
          <w:p w14:paraId="41C311B5" w14:textId="77777777" w:rsidR="00F14655" w:rsidRPr="00783C56" w:rsidRDefault="00AE104A">
            <w:pPr>
              <w:tabs>
                <w:tab w:val="left" w:pos="5160"/>
              </w:tabs>
              <w:overflowPunct w:val="0"/>
              <w:spacing w:line="240" w:lineRule="auto"/>
              <w:rPr>
                <w:rFonts w:ascii="Arial" w:hAnsi="Arial" w:cs="Arial"/>
                <w:sz w:val="21"/>
                <w:szCs w:val="21"/>
              </w:rPr>
            </w:pPr>
            <w:r w:rsidRPr="00783C56">
              <w:rPr>
                <w:rFonts w:ascii="Arial" w:hAnsi="Arial" w:cs="Arial" w:hint="eastAsia"/>
                <w:sz w:val="21"/>
                <w:szCs w:val="21"/>
              </w:rPr>
              <w:lastRenderedPageBreak/>
              <w:t>黄</w:t>
            </w:r>
            <w:r w:rsidR="004674FA" w:rsidRPr="00783C56">
              <w:rPr>
                <w:rFonts w:ascii="Arial" w:hAnsi="Arial" w:cs="Arial" w:hint="eastAsia"/>
                <w:sz w:val="21"/>
                <w:szCs w:val="21"/>
              </w:rPr>
              <w:t xml:space="preserve">  </w:t>
            </w:r>
            <w:r w:rsidRPr="00783C56">
              <w:rPr>
                <w:rFonts w:ascii="Arial" w:hAnsi="Arial" w:cs="Arial" w:hint="eastAsia"/>
                <w:sz w:val="21"/>
                <w:szCs w:val="21"/>
              </w:rPr>
              <w:t>英</w:t>
            </w:r>
          </w:p>
        </w:tc>
        <w:tc>
          <w:tcPr>
            <w:tcW w:w="2197" w:type="dxa"/>
            <w:vAlign w:val="center"/>
          </w:tcPr>
          <w:p w14:paraId="738B36A0" w14:textId="77777777" w:rsidR="00F14655" w:rsidRPr="00783C56" w:rsidRDefault="00F14655">
            <w:pPr>
              <w:tabs>
                <w:tab w:val="left" w:pos="5160"/>
              </w:tabs>
              <w:overflowPunct w:val="0"/>
              <w:spacing w:line="240" w:lineRule="auto"/>
              <w:rPr>
                <w:rFonts w:ascii="Arial" w:hAnsi="Arial" w:cs="Arial"/>
                <w:sz w:val="21"/>
                <w:szCs w:val="21"/>
              </w:rPr>
            </w:pPr>
            <w:r w:rsidRPr="00783C56">
              <w:rPr>
                <w:rFonts w:ascii="Arial" w:hAnsi="Arial" w:cs="Arial" w:hint="eastAsia"/>
                <w:sz w:val="21"/>
                <w:szCs w:val="21"/>
              </w:rPr>
              <w:t>——</w:t>
            </w:r>
          </w:p>
        </w:tc>
        <w:tc>
          <w:tcPr>
            <w:tcW w:w="2774" w:type="dxa"/>
            <w:vAlign w:val="center"/>
          </w:tcPr>
          <w:p w14:paraId="3EBB8B37" w14:textId="77777777" w:rsidR="00F14655" w:rsidRPr="00783C56" w:rsidRDefault="00F14655">
            <w:pPr>
              <w:tabs>
                <w:tab w:val="left" w:pos="5160"/>
              </w:tabs>
              <w:overflowPunct w:val="0"/>
              <w:spacing w:line="240" w:lineRule="auto"/>
              <w:rPr>
                <w:rFonts w:ascii="Arial" w:hAnsi="Arial" w:cs="Arial"/>
                <w:sz w:val="21"/>
                <w:szCs w:val="21"/>
              </w:rPr>
            </w:pPr>
          </w:p>
        </w:tc>
        <w:tc>
          <w:tcPr>
            <w:tcW w:w="2582" w:type="dxa"/>
            <w:vAlign w:val="center"/>
          </w:tcPr>
          <w:p w14:paraId="3BD896D2" w14:textId="77777777" w:rsidR="00F14655" w:rsidRPr="00783C56" w:rsidRDefault="00F14655">
            <w:pPr>
              <w:tabs>
                <w:tab w:val="left" w:pos="5160"/>
              </w:tabs>
              <w:wordWrap w:val="0"/>
              <w:overflowPunct w:val="0"/>
              <w:spacing w:line="240" w:lineRule="auto"/>
              <w:ind w:firstLineChars="200" w:firstLine="420"/>
              <w:jc w:val="right"/>
              <w:rPr>
                <w:rFonts w:ascii="Arial" w:hAnsi="Arial" w:cs="Arial"/>
                <w:sz w:val="21"/>
                <w:szCs w:val="21"/>
              </w:rPr>
            </w:pPr>
            <w:r w:rsidRPr="00783C56">
              <w:rPr>
                <w:rFonts w:ascii="Arial" w:hAnsi="Arial" w:cs="Arial"/>
                <w:sz w:val="21"/>
                <w:szCs w:val="21"/>
              </w:rPr>
              <w:t>年</w:t>
            </w:r>
            <w:r w:rsidRPr="00783C56">
              <w:rPr>
                <w:rFonts w:ascii="Arial" w:hAnsi="Arial" w:cs="Arial" w:hint="eastAsia"/>
                <w:sz w:val="21"/>
                <w:szCs w:val="21"/>
              </w:rPr>
              <w:t xml:space="preserve">    </w:t>
            </w:r>
            <w:r w:rsidRPr="00783C56">
              <w:rPr>
                <w:rFonts w:ascii="Arial" w:hAnsi="Arial" w:cs="Arial"/>
                <w:sz w:val="21"/>
                <w:szCs w:val="21"/>
              </w:rPr>
              <w:t>月</w:t>
            </w:r>
            <w:r w:rsidRPr="00783C56">
              <w:rPr>
                <w:rFonts w:ascii="Arial" w:hAnsi="Arial" w:cs="Arial" w:hint="eastAsia"/>
                <w:sz w:val="21"/>
                <w:szCs w:val="21"/>
              </w:rPr>
              <w:t xml:space="preserve">    </w:t>
            </w:r>
            <w:r w:rsidRPr="00783C56">
              <w:rPr>
                <w:rFonts w:ascii="Arial" w:hAnsi="Arial" w:cs="Arial"/>
                <w:sz w:val="21"/>
                <w:szCs w:val="21"/>
              </w:rPr>
              <w:t>日</w:t>
            </w:r>
          </w:p>
        </w:tc>
      </w:tr>
    </w:tbl>
    <w:p w14:paraId="5AEA01C1" w14:textId="77777777" w:rsidR="00F14655" w:rsidRPr="00783C56" w:rsidRDefault="00F14655">
      <w:pPr>
        <w:spacing w:line="240" w:lineRule="auto"/>
        <w:rPr>
          <w:rFonts w:ascii="楷体_GB2312" w:eastAsia="楷体_GB2312"/>
          <w:kern w:val="2"/>
          <w:sz w:val="28"/>
        </w:rPr>
      </w:pPr>
    </w:p>
    <w:p w14:paraId="5E523DC6" w14:textId="77777777" w:rsidR="00F14655" w:rsidRPr="00783C56" w:rsidRDefault="00F14655">
      <w:pPr>
        <w:pStyle w:val="2"/>
        <w:numPr>
          <w:ilvl w:val="0"/>
          <w:numId w:val="0"/>
        </w:numPr>
        <w:tabs>
          <w:tab w:val="left" w:pos="360"/>
        </w:tabs>
        <w:spacing w:before="0" w:after="0" w:line="480" w:lineRule="auto"/>
        <w:rPr>
          <w:rFonts w:eastAsia="宋体" w:cs="Arial"/>
          <w:kern w:val="2"/>
          <w:sz w:val="21"/>
          <w:szCs w:val="21"/>
        </w:rPr>
      </w:pPr>
      <w:bookmarkStart w:id="47" w:name="_Toc29379164"/>
      <w:bookmarkStart w:id="48" w:name="_Toc438628362"/>
      <w:r w:rsidRPr="00783C56">
        <w:rPr>
          <w:rFonts w:eastAsia="宋体" w:cs="Arial" w:hint="eastAsia"/>
          <w:kern w:val="2"/>
          <w:sz w:val="21"/>
          <w:szCs w:val="21"/>
        </w:rPr>
        <w:t>十二、实地查勘期</w:t>
      </w:r>
      <w:bookmarkEnd w:id="47"/>
      <w:bookmarkEnd w:id="48"/>
    </w:p>
    <w:p w14:paraId="1418CE04" w14:textId="77777777" w:rsidR="00F14655" w:rsidRPr="00783C56" w:rsidRDefault="00222AF9">
      <w:pPr>
        <w:spacing w:line="480" w:lineRule="auto"/>
        <w:ind w:firstLine="561"/>
        <w:rPr>
          <w:rFonts w:ascii="Arial" w:hAnsi="Arial"/>
          <w:sz w:val="21"/>
          <w:szCs w:val="21"/>
        </w:rPr>
      </w:pPr>
      <w:r>
        <w:rPr>
          <w:rFonts w:ascii="Arial" w:hAnsi="Arial"/>
          <w:sz w:val="21"/>
          <w:szCs w:val="21"/>
        </w:rPr>
        <w:t>2024</w:t>
      </w:r>
      <w:r>
        <w:rPr>
          <w:rFonts w:ascii="Arial" w:hAnsi="Arial"/>
          <w:sz w:val="21"/>
          <w:szCs w:val="21"/>
        </w:rPr>
        <w:t>年</w:t>
      </w:r>
      <w:r>
        <w:rPr>
          <w:rFonts w:ascii="Arial" w:hAnsi="Arial"/>
          <w:sz w:val="21"/>
          <w:szCs w:val="21"/>
        </w:rPr>
        <w:t>6</w:t>
      </w:r>
      <w:r>
        <w:rPr>
          <w:rFonts w:ascii="Arial" w:hAnsi="Arial"/>
          <w:sz w:val="21"/>
          <w:szCs w:val="21"/>
        </w:rPr>
        <w:t>月</w:t>
      </w:r>
      <w:r>
        <w:rPr>
          <w:rFonts w:ascii="Arial" w:hAnsi="Arial"/>
          <w:sz w:val="21"/>
          <w:szCs w:val="21"/>
        </w:rPr>
        <w:t>24</w:t>
      </w:r>
      <w:r>
        <w:rPr>
          <w:rFonts w:ascii="Arial" w:hAnsi="Arial"/>
          <w:sz w:val="21"/>
          <w:szCs w:val="21"/>
        </w:rPr>
        <w:t>日</w:t>
      </w:r>
    </w:p>
    <w:p w14:paraId="16A43750" w14:textId="77777777" w:rsidR="00F14655" w:rsidRPr="00783C56" w:rsidRDefault="00F14655">
      <w:pPr>
        <w:spacing w:line="480" w:lineRule="auto"/>
        <w:ind w:firstLine="561"/>
        <w:rPr>
          <w:rFonts w:ascii="Arial" w:hAnsi="Arial"/>
          <w:sz w:val="21"/>
          <w:szCs w:val="21"/>
        </w:rPr>
      </w:pPr>
    </w:p>
    <w:p w14:paraId="34EAB2F5" w14:textId="77777777" w:rsidR="00F14655" w:rsidRPr="00783C56" w:rsidRDefault="00F14655">
      <w:pPr>
        <w:pStyle w:val="2"/>
        <w:numPr>
          <w:ilvl w:val="0"/>
          <w:numId w:val="0"/>
        </w:numPr>
        <w:tabs>
          <w:tab w:val="left" w:pos="360"/>
        </w:tabs>
        <w:spacing w:before="0" w:after="0" w:line="480" w:lineRule="auto"/>
        <w:rPr>
          <w:rFonts w:ascii="楷体_GB2312" w:eastAsia="楷体_GB2312"/>
          <w:kern w:val="2"/>
        </w:rPr>
      </w:pPr>
      <w:bookmarkStart w:id="49" w:name="_Toc29379165"/>
      <w:bookmarkStart w:id="50" w:name="_Toc168225825"/>
      <w:bookmarkStart w:id="51" w:name="_Toc438628363"/>
      <w:r w:rsidRPr="00783C56">
        <w:rPr>
          <w:rFonts w:eastAsia="宋体" w:cs="Arial" w:hint="eastAsia"/>
          <w:kern w:val="2"/>
          <w:sz w:val="21"/>
          <w:szCs w:val="21"/>
        </w:rPr>
        <w:t>十三、估价作业期</w:t>
      </w:r>
      <w:bookmarkEnd w:id="49"/>
      <w:bookmarkEnd w:id="50"/>
      <w:bookmarkEnd w:id="51"/>
    </w:p>
    <w:p w14:paraId="2AE03201" w14:textId="77777777" w:rsidR="00F14655" w:rsidRPr="00783C56" w:rsidRDefault="00222AF9">
      <w:pPr>
        <w:spacing w:line="480" w:lineRule="auto"/>
        <w:ind w:firstLine="561"/>
        <w:rPr>
          <w:rFonts w:ascii="Arial" w:hAnsi="Arial"/>
          <w:sz w:val="21"/>
          <w:szCs w:val="21"/>
        </w:rPr>
        <w:sectPr w:rsidR="00F14655" w:rsidRPr="00783C56">
          <w:pgSz w:w="11907" w:h="16840"/>
          <w:pgMar w:top="1843" w:right="1304" w:bottom="1191" w:left="1304" w:header="1134" w:footer="907" w:gutter="0"/>
          <w:cols w:space="720"/>
          <w:docGrid w:linePitch="326"/>
        </w:sectPr>
      </w:pPr>
      <w:r>
        <w:rPr>
          <w:rFonts w:ascii="Arial" w:hAnsi="Arial"/>
          <w:sz w:val="21"/>
          <w:szCs w:val="21"/>
        </w:rPr>
        <w:t>2024</w:t>
      </w:r>
      <w:r>
        <w:rPr>
          <w:rFonts w:ascii="Arial" w:hAnsi="Arial"/>
          <w:sz w:val="21"/>
          <w:szCs w:val="21"/>
        </w:rPr>
        <w:t>年</w:t>
      </w:r>
      <w:r>
        <w:rPr>
          <w:rFonts w:ascii="Arial" w:hAnsi="Arial"/>
          <w:sz w:val="21"/>
          <w:szCs w:val="21"/>
        </w:rPr>
        <w:t>6</w:t>
      </w:r>
      <w:r>
        <w:rPr>
          <w:rFonts w:ascii="Arial" w:hAnsi="Arial"/>
          <w:sz w:val="21"/>
          <w:szCs w:val="21"/>
        </w:rPr>
        <w:t>月</w:t>
      </w:r>
      <w:r>
        <w:rPr>
          <w:rFonts w:ascii="Arial" w:hAnsi="Arial"/>
          <w:sz w:val="21"/>
          <w:szCs w:val="21"/>
        </w:rPr>
        <w:t>24</w:t>
      </w:r>
      <w:r>
        <w:rPr>
          <w:rFonts w:ascii="Arial" w:hAnsi="Arial"/>
          <w:sz w:val="21"/>
          <w:szCs w:val="21"/>
        </w:rPr>
        <w:t>日</w:t>
      </w:r>
      <w:r w:rsidR="00F14655" w:rsidRPr="00783C56">
        <w:rPr>
          <w:rFonts w:ascii="Arial" w:hAnsi="Arial"/>
          <w:sz w:val="21"/>
          <w:szCs w:val="21"/>
        </w:rPr>
        <w:t>至</w:t>
      </w:r>
      <w:r w:rsidR="00537DB8">
        <w:rPr>
          <w:rFonts w:ascii="Arial" w:hAnsi="Arial"/>
          <w:sz w:val="21"/>
          <w:szCs w:val="21"/>
        </w:rPr>
        <w:t>2024</w:t>
      </w:r>
      <w:r w:rsidR="00537DB8">
        <w:rPr>
          <w:rFonts w:ascii="Arial" w:hAnsi="Arial"/>
          <w:sz w:val="21"/>
          <w:szCs w:val="21"/>
        </w:rPr>
        <w:t>年</w:t>
      </w:r>
      <w:r w:rsidR="00537DB8">
        <w:rPr>
          <w:rFonts w:ascii="Arial" w:hAnsi="Arial"/>
          <w:sz w:val="21"/>
          <w:szCs w:val="21"/>
        </w:rPr>
        <w:t>9</w:t>
      </w:r>
      <w:r w:rsidR="00537DB8">
        <w:rPr>
          <w:rFonts w:ascii="Arial" w:hAnsi="Arial"/>
          <w:sz w:val="21"/>
          <w:szCs w:val="21"/>
        </w:rPr>
        <w:t>月</w:t>
      </w:r>
      <w:r w:rsidR="00537DB8">
        <w:rPr>
          <w:rFonts w:ascii="Arial" w:hAnsi="Arial"/>
          <w:sz w:val="21"/>
          <w:szCs w:val="21"/>
        </w:rPr>
        <w:t>9</w:t>
      </w:r>
      <w:r w:rsidR="00537DB8">
        <w:rPr>
          <w:rFonts w:ascii="Arial" w:hAnsi="Arial"/>
          <w:sz w:val="21"/>
          <w:szCs w:val="21"/>
        </w:rPr>
        <w:t>日</w:t>
      </w:r>
    </w:p>
    <w:p w14:paraId="75EB1166" w14:textId="77777777" w:rsidR="00F14655" w:rsidRPr="00783C56" w:rsidRDefault="00F14655">
      <w:pPr>
        <w:pStyle w:val="1"/>
        <w:numPr>
          <w:ilvl w:val="0"/>
          <w:numId w:val="0"/>
        </w:numPr>
        <w:tabs>
          <w:tab w:val="left" w:pos="720"/>
        </w:tabs>
        <w:spacing w:line="360" w:lineRule="auto"/>
        <w:jc w:val="center"/>
        <w:rPr>
          <w:rFonts w:eastAsia="楷体_GB2312"/>
          <w:kern w:val="2"/>
          <w:sz w:val="36"/>
        </w:rPr>
      </w:pPr>
      <w:bookmarkStart w:id="52" w:name="_Toc438628364"/>
      <w:bookmarkStart w:id="53" w:name="_Toc29379166"/>
      <w:r w:rsidRPr="00783C56">
        <w:rPr>
          <w:rFonts w:eastAsia="方正黑体简体" w:cs="Arial" w:hint="eastAsia"/>
          <w:b w:val="0"/>
          <w:kern w:val="2"/>
          <w:sz w:val="32"/>
          <w:szCs w:val="32"/>
        </w:rPr>
        <w:lastRenderedPageBreak/>
        <w:t>估价技术报告</w:t>
      </w:r>
      <w:bookmarkEnd w:id="52"/>
      <w:bookmarkEnd w:id="53"/>
    </w:p>
    <w:p w14:paraId="5607695E" w14:textId="77777777" w:rsidR="00F14655" w:rsidRPr="00783C56" w:rsidRDefault="00F14655">
      <w:pPr>
        <w:pStyle w:val="2"/>
        <w:numPr>
          <w:ilvl w:val="0"/>
          <w:numId w:val="0"/>
        </w:numPr>
        <w:tabs>
          <w:tab w:val="left" w:pos="360"/>
        </w:tabs>
        <w:spacing w:line="480" w:lineRule="auto"/>
        <w:rPr>
          <w:rFonts w:eastAsia="宋体" w:cs="Arial"/>
          <w:kern w:val="2"/>
          <w:sz w:val="21"/>
          <w:szCs w:val="21"/>
        </w:rPr>
      </w:pPr>
      <w:bookmarkStart w:id="54" w:name="_Toc29379167"/>
      <w:bookmarkStart w:id="55" w:name="_Toc438628365"/>
      <w:r w:rsidRPr="00783C56">
        <w:rPr>
          <w:rFonts w:eastAsia="宋体" w:cs="Arial" w:hint="eastAsia"/>
          <w:kern w:val="2"/>
          <w:sz w:val="21"/>
          <w:szCs w:val="21"/>
        </w:rPr>
        <w:t>一、估价对象描述与分析</w:t>
      </w:r>
      <w:bookmarkEnd w:id="54"/>
      <w:bookmarkEnd w:id="55"/>
    </w:p>
    <w:p w14:paraId="756229F7" w14:textId="77777777" w:rsidR="00F14655" w:rsidRPr="00783C56" w:rsidRDefault="00F14655">
      <w:pPr>
        <w:overflowPunct w:val="0"/>
        <w:spacing w:before="0" w:after="0" w:line="480" w:lineRule="auto"/>
        <w:jc w:val="both"/>
        <w:textAlignment w:val="auto"/>
        <w:rPr>
          <w:rFonts w:ascii="Arial" w:hAnsi="Arial"/>
          <w:sz w:val="21"/>
          <w:szCs w:val="21"/>
        </w:rPr>
      </w:pPr>
      <w:bookmarkStart w:id="56" w:name="_Toc438628366"/>
      <w:r w:rsidRPr="00783C56">
        <w:rPr>
          <w:rFonts w:ascii="Arial" w:hAnsi="Arial" w:hint="eastAsia"/>
          <w:b/>
          <w:kern w:val="2"/>
          <w:sz w:val="21"/>
          <w:szCs w:val="21"/>
        </w:rPr>
        <w:t>（一）实物状况分析</w:t>
      </w:r>
      <w:bookmarkEnd w:id="56"/>
    </w:p>
    <w:p w14:paraId="51F0DB5F" w14:textId="77777777" w:rsidR="00F14655" w:rsidRPr="00783C56" w:rsidRDefault="00F14655">
      <w:pPr>
        <w:overflowPunct w:val="0"/>
        <w:spacing w:before="0" w:after="0" w:line="480" w:lineRule="auto"/>
        <w:ind w:firstLineChars="200" w:firstLine="420"/>
        <w:jc w:val="both"/>
        <w:textAlignment w:val="auto"/>
        <w:rPr>
          <w:rFonts w:ascii="Arial" w:hAnsi="Arial"/>
          <w:sz w:val="21"/>
          <w:szCs w:val="21"/>
        </w:rPr>
      </w:pPr>
      <w:r w:rsidRPr="00783C56">
        <w:rPr>
          <w:rFonts w:ascii="Arial" w:hAnsi="Arial"/>
          <w:sz w:val="21"/>
          <w:szCs w:val="21"/>
        </w:rPr>
        <w:t>1.</w:t>
      </w:r>
      <w:r w:rsidRPr="00783C56">
        <w:rPr>
          <w:rFonts w:ascii="Arial" w:hAnsi="Arial"/>
          <w:sz w:val="21"/>
          <w:szCs w:val="21"/>
        </w:rPr>
        <w:t>土地实物状况</w:t>
      </w:r>
    </w:p>
    <w:p w14:paraId="201CA20E" w14:textId="77777777" w:rsidR="00F14655" w:rsidRPr="00783C56" w:rsidRDefault="00F14655">
      <w:pPr>
        <w:overflowPunct w:val="0"/>
        <w:spacing w:before="0" w:after="0" w:line="480" w:lineRule="auto"/>
        <w:ind w:firstLineChars="200" w:firstLine="420"/>
        <w:jc w:val="both"/>
        <w:textAlignment w:val="auto"/>
        <w:rPr>
          <w:rFonts w:ascii="Arial" w:hAnsi="Arial"/>
          <w:kern w:val="2"/>
          <w:sz w:val="21"/>
        </w:rPr>
      </w:pPr>
      <w:r w:rsidRPr="00783C56">
        <w:rPr>
          <w:rFonts w:ascii="Arial" w:hAnsi="Arial" w:hint="eastAsia"/>
          <w:sz w:val="21"/>
          <w:szCs w:val="21"/>
        </w:rPr>
        <w:t>（</w:t>
      </w:r>
      <w:r w:rsidRPr="00783C56">
        <w:rPr>
          <w:rFonts w:ascii="Arial" w:hAnsi="Arial" w:hint="eastAsia"/>
          <w:sz w:val="21"/>
          <w:szCs w:val="21"/>
        </w:rPr>
        <w:t>1</w:t>
      </w:r>
      <w:r w:rsidRPr="00783C56">
        <w:rPr>
          <w:rFonts w:ascii="Arial" w:hAnsi="Arial" w:hint="eastAsia"/>
          <w:sz w:val="21"/>
          <w:szCs w:val="21"/>
        </w:rPr>
        <w:t>）土地面积：</w:t>
      </w:r>
      <w:r w:rsidR="00D233B9" w:rsidRPr="00783C56">
        <w:rPr>
          <w:rFonts w:ascii="Arial" w:hAnsi="Arial" w:hint="eastAsia"/>
          <w:bCs/>
          <w:sz w:val="21"/>
        </w:rPr>
        <w:t>根据估价委托人提供的</w:t>
      </w:r>
      <w:r w:rsidR="00351635">
        <w:rPr>
          <w:rFonts w:ascii="Arial" w:hAnsi="Arial" w:hint="eastAsia"/>
          <w:bCs/>
          <w:sz w:val="21"/>
        </w:rPr>
        <w:t>《房屋所有权证》</w:t>
      </w:r>
      <w:r w:rsidR="00351635">
        <w:rPr>
          <w:rFonts w:ascii="Arial" w:hAnsi="Arial" w:hint="eastAsia"/>
          <w:bCs/>
          <w:sz w:val="21"/>
        </w:rPr>
        <w:t>[X</w:t>
      </w:r>
      <w:proofErr w:type="gramStart"/>
      <w:r w:rsidR="00351635">
        <w:rPr>
          <w:rFonts w:ascii="Arial" w:hAnsi="Arial" w:hint="eastAsia"/>
          <w:bCs/>
          <w:sz w:val="21"/>
        </w:rPr>
        <w:t>京房权证朝字</w:t>
      </w:r>
      <w:proofErr w:type="gramEnd"/>
      <w:r w:rsidR="00351635">
        <w:rPr>
          <w:rFonts w:ascii="Arial" w:hAnsi="Arial" w:hint="eastAsia"/>
          <w:bCs/>
          <w:sz w:val="21"/>
        </w:rPr>
        <w:t>第</w:t>
      </w:r>
      <w:r w:rsidR="00351635">
        <w:rPr>
          <w:rFonts w:ascii="Arial" w:hAnsi="Arial" w:hint="eastAsia"/>
          <w:bCs/>
          <w:sz w:val="21"/>
        </w:rPr>
        <w:t>1053180</w:t>
      </w:r>
      <w:r w:rsidR="00351635">
        <w:rPr>
          <w:rFonts w:ascii="Arial" w:hAnsi="Arial" w:hint="eastAsia"/>
          <w:bCs/>
          <w:sz w:val="21"/>
        </w:rPr>
        <w:t>号</w:t>
      </w:r>
      <w:r w:rsidR="00351635">
        <w:rPr>
          <w:rFonts w:ascii="Arial" w:hAnsi="Arial" w:hint="eastAsia"/>
          <w:bCs/>
          <w:sz w:val="21"/>
        </w:rPr>
        <w:t>]</w:t>
      </w:r>
      <w:r w:rsidR="00D233B9" w:rsidRPr="00783C56">
        <w:rPr>
          <w:rFonts w:ascii="Arial" w:hAnsi="Arial" w:hint="eastAsia"/>
          <w:bCs/>
          <w:sz w:val="21"/>
        </w:rPr>
        <w:t>，</w:t>
      </w:r>
      <w:r w:rsidR="002234F7">
        <w:rPr>
          <w:rFonts w:ascii="Arial" w:hAnsi="Arial" w:hint="eastAsia"/>
          <w:bCs/>
          <w:sz w:val="21"/>
        </w:rPr>
        <w:t>未记载土地面积相关信息</w:t>
      </w:r>
      <w:r w:rsidRPr="00783C56">
        <w:rPr>
          <w:rFonts w:ascii="Arial" w:hAnsi="Arial" w:hint="eastAsia"/>
          <w:sz w:val="21"/>
          <w:szCs w:val="21"/>
        </w:rPr>
        <w:t>。</w:t>
      </w:r>
    </w:p>
    <w:p w14:paraId="0581C510" w14:textId="77777777" w:rsidR="00F14655" w:rsidRPr="00783C56" w:rsidRDefault="00F14655">
      <w:pPr>
        <w:overflowPunct w:val="0"/>
        <w:spacing w:before="0" w:after="0" w:line="480" w:lineRule="auto"/>
        <w:ind w:firstLineChars="200" w:firstLine="420"/>
        <w:jc w:val="both"/>
        <w:textAlignment w:val="auto"/>
        <w:rPr>
          <w:rFonts w:ascii="Arial" w:hAnsi="Arial"/>
          <w:kern w:val="2"/>
          <w:sz w:val="21"/>
        </w:rPr>
      </w:pPr>
      <w:r w:rsidRPr="00783C56">
        <w:rPr>
          <w:rFonts w:ascii="Arial" w:hAnsi="Arial" w:hint="eastAsia"/>
          <w:sz w:val="21"/>
          <w:szCs w:val="21"/>
        </w:rPr>
        <w:t>（</w:t>
      </w:r>
      <w:r w:rsidRPr="00783C56">
        <w:rPr>
          <w:rFonts w:ascii="Arial" w:hAnsi="Arial" w:hint="eastAsia"/>
          <w:sz w:val="21"/>
          <w:szCs w:val="21"/>
        </w:rPr>
        <w:t>2</w:t>
      </w:r>
      <w:r w:rsidRPr="00783C56">
        <w:rPr>
          <w:rFonts w:ascii="Arial" w:hAnsi="Arial" w:hint="eastAsia"/>
          <w:sz w:val="21"/>
          <w:szCs w:val="21"/>
        </w:rPr>
        <w:t>）</w:t>
      </w:r>
      <w:r w:rsidR="00EA4CE6" w:rsidRPr="00783C56">
        <w:rPr>
          <w:rFonts w:ascii="Arial" w:hAnsi="Arial" w:hint="eastAsia"/>
          <w:kern w:val="2"/>
          <w:sz w:val="21"/>
        </w:rPr>
        <w:t>土地利用状况：估价对象所属项目</w:t>
      </w:r>
      <w:r w:rsidRPr="00783C56">
        <w:rPr>
          <w:rFonts w:ascii="Arial" w:hAnsi="Arial" w:hint="eastAsia"/>
          <w:kern w:val="2"/>
          <w:sz w:val="21"/>
        </w:rPr>
        <w:t>已完成开发建设。用地呈近似规则形状，场地地势较平坦，水文状况良好，工程地质条件良好，无不良地质现象。</w:t>
      </w:r>
      <w:r w:rsidRPr="00783C56">
        <w:rPr>
          <w:rFonts w:ascii="Arial" w:hAnsi="Arial"/>
          <w:kern w:val="2"/>
          <w:sz w:val="21"/>
        </w:rPr>
        <w:t>估价对象临街宽度及深度</w:t>
      </w:r>
      <w:r w:rsidRPr="00783C56">
        <w:rPr>
          <w:rFonts w:ascii="Arial" w:hAnsi="Arial" w:hint="eastAsia"/>
          <w:kern w:val="2"/>
          <w:sz w:val="21"/>
        </w:rPr>
        <w:t>比适中。综上，该地块土地利用程度较好。</w:t>
      </w:r>
    </w:p>
    <w:p w14:paraId="5E719F59" w14:textId="1DC02AD0" w:rsidR="00F14655" w:rsidRPr="00783C56" w:rsidRDefault="00F14655">
      <w:pPr>
        <w:overflowPunct w:val="0"/>
        <w:spacing w:before="0" w:after="0" w:line="480" w:lineRule="auto"/>
        <w:ind w:firstLineChars="200" w:firstLine="420"/>
        <w:jc w:val="both"/>
        <w:textAlignment w:val="auto"/>
        <w:rPr>
          <w:rFonts w:ascii="Arial" w:hAnsi="Arial"/>
          <w:sz w:val="21"/>
          <w:szCs w:val="21"/>
        </w:rPr>
      </w:pPr>
      <w:r w:rsidRPr="00783C56">
        <w:rPr>
          <w:rFonts w:ascii="Arial" w:hAnsi="Arial" w:hint="eastAsia"/>
          <w:sz w:val="21"/>
          <w:szCs w:val="21"/>
        </w:rPr>
        <w:t>（</w:t>
      </w:r>
      <w:r w:rsidRPr="00783C56">
        <w:rPr>
          <w:rFonts w:ascii="Arial" w:hAnsi="Arial" w:hint="eastAsia"/>
          <w:sz w:val="21"/>
          <w:szCs w:val="21"/>
        </w:rPr>
        <w:t>3</w:t>
      </w:r>
      <w:r w:rsidRPr="00783C56">
        <w:rPr>
          <w:rFonts w:ascii="Arial" w:hAnsi="Arial" w:hint="eastAsia"/>
          <w:sz w:val="21"/>
          <w:szCs w:val="21"/>
        </w:rPr>
        <w:t>）土地开发程度：</w:t>
      </w:r>
      <w:commentRangeStart w:id="57"/>
      <w:r w:rsidRPr="00783C56">
        <w:rPr>
          <w:rFonts w:ascii="Arial" w:hAnsi="Arial" w:hint="eastAsia"/>
          <w:sz w:val="21"/>
          <w:szCs w:val="21"/>
        </w:rPr>
        <w:t>估价对象</w:t>
      </w:r>
      <w:r w:rsidR="00525EF4">
        <w:rPr>
          <w:rFonts w:ascii="Arial" w:hAnsi="Arial" w:hint="eastAsia"/>
          <w:sz w:val="21"/>
          <w:szCs w:val="21"/>
        </w:rPr>
        <w:t>所属项目</w:t>
      </w:r>
      <w:r w:rsidRPr="00783C56">
        <w:rPr>
          <w:rFonts w:ascii="Arial" w:hAnsi="Arial" w:hint="eastAsia"/>
          <w:sz w:val="21"/>
          <w:szCs w:val="21"/>
        </w:rPr>
        <w:t>现状市政基础设施达“</w:t>
      </w:r>
      <w:r w:rsidR="00525EF4">
        <w:rPr>
          <w:rFonts w:ascii="Arial" w:hAnsi="Arial" w:hint="eastAsia"/>
          <w:sz w:val="21"/>
          <w:szCs w:val="21"/>
        </w:rPr>
        <w:t>七</w:t>
      </w:r>
      <w:r w:rsidRPr="00783C56">
        <w:rPr>
          <w:rFonts w:ascii="Arial" w:hAnsi="Arial" w:hint="eastAsia"/>
          <w:sz w:val="21"/>
          <w:szCs w:val="21"/>
        </w:rPr>
        <w:t>通”（即通路、通电、通讯、通上水、通下水</w:t>
      </w:r>
      <w:r w:rsidR="00525EF4">
        <w:rPr>
          <w:rFonts w:ascii="Arial" w:hAnsi="Arial" w:hint="eastAsia"/>
          <w:sz w:val="21"/>
          <w:szCs w:val="21"/>
        </w:rPr>
        <w:t>、通热、通燃气</w:t>
      </w:r>
      <w:r w:rsidRPr="00783C56">
        <w:rPr>
          <w:rFonts w:ascii="Arial" w:hAnsi="Arial" w:hint="eastAsia"/>
          <w:sz w:val="21"/>
          <w:szCs w:val="21"/>
        </w:rPr>
        <w:t>），</w:t>
      </w:r>
      <w:commentRangeEnd w:id="57"/>
      <w:r w:rsidR="00144761">
        <w:rPr>
          <w:rStyle w:val="af3"/>
        </w:rPr>
        <w:commentReference w:id="57"/>
      </w:r>
      <w:r w:rsidRPr="00783C56">
        <w:rPr>
          <w:rFonts w:ascii="Arial" w:hAnsi="Arial" w:hint="eastAsia"/>
          <w:sz w:val="21"/>
          <w:szCs w:val="21"/>
        </w:rPr>
        <w:t>保障程度较</w:t>
      </w:r>
      <w:r w:rsidR="00885486" w:rsidRPr="00783C56">
        <w:rPr>
          <w:rFonts w:ascii="Arial" w:hAnsi="Arial" w:hint="eastAsia"/>
          <w:sz w:val="21"/>
          <w:szCs w:val="21"/>
        </w:rPr>
        <w:t>高</w:t>
      </w:r>
      <w:r w:rsidRPr="00783C56">
        <w:rPr>
          <w:rFonts w:ascii="Arial" w:hAnsi="Arial" w:hint="eastAsia"/>
          <w:sz w:val="21"/>
          <w:szCs w:val="21"/>
        </w:rPr>
        <w:t>。</w:t>
      </w:r>
    </w:p>
    <w:p w14:paraId="47FAFD70" w14:textId="77777777" w:rsidR="00F14655" w:rsidRPr="00783C56" w:rsidRDefault="00F14655">
      <w:pPr>
        <w:spacing w:line="480" w:lineRule="auto"/>
        <w:ind w:firstLineChars="200" w:firstLine="420"/>
        <w:jc w:val="both"/>
        <w:rPr>
          <w:rFonts w:ascii="Arial" w:hAnsi="Arial"/>
          <w:sz w:val="21"/>
          <w:szCs w:val="21"/>
        </w:rPr>
      </w:pPr>
      <w:r w:rsidRPr="00783C56">
        <w:rPr>
          <w:rFonts w:ascii="Arial" w:hAnsi="Arial" w:hint="eastAsia"/>
          <w:sz w:val="21"/>
          <w:szCs w:val="21"/>
        </w:rPr>
        <w:t>2.</w:t>
      </w:r>
      <w:r w:rsidRPr="00783C56">
        <w:rPr>
          <w:rFonts w:ascii="Arial" w:hAnsi="Arial" w:hint="eastAsia"/>
          <w:sz w:val="21"/>
          <w:szCs w:val="21"/>
        </w:rPr>
        <w:t>建筑物实物状况</w:t>
      </w:r>
    </w:p>
    <w:p w14:paraId="02D97EF1" w14:textId="77777777" w:rsidR="00F14655" w:rsidRPr="00783C56" w:rsidRDefault="00F14655">
      <w:pPr>
        <w:spacing w:line="480" w:lineRule="auto"/>
        <w:ind w:firstLineChars="200" w:firstLine="420"/>
        <w:jc w:val="both"/>
        <w:rPr>
          <w:rFonts w:ascii="Arial" w:hAnsi="Arial"/>
          <w:sz w:val="21"/>
          <w:szCs w:val="21"/>
        </w:rPr>
      </w:pPr>
      <w:r w:rsidRPr="00783C56">
        <w:rPr>
          <w:rFonts w:ascii="Arial" w:hAnsi="Arial" w:hint="eastAsia"/>
          <w:sz w:val="21"/>
          <w:szCs w:val="21"/>
        </w:rPr>
        <w:t>（</w:t>
      </w:r>
      <w:r w:rsidRPr="00783C56">
        <w:rPr>
          <w:rFonts w:ascii="Arial" w:hAnsi="Arial" w:hint="eastAsia"/>
          <w:sz w:val="21"/>
          <w:szCs w:val="21"/>
        </w:rPr>
        <w:t>1</w:t>
      </w:r>
      <w:r w:rsidRPr="00783C56">
        <w:rPr>
          <w:rFonts w:ascii="Arial" w:hAnsi="Arial" w:hint="eastAsia"/>
          <w:sz w:val="21"/>
          <w:szCs w:val="21"/>
        </w:rPr>
        <w:t>）建设内容、规模分析</w:t>
      </w:r>
    </w:p>
    <w:p w14:paraId="08645393" w14:textId="3A3F3C85" w:rsidR="00D8361A" w:rsidRDefault="00586D58" w:rsidP="00586D58">
      <w:pPr>
        <w:spacing w:line="480" w:lineRule="auto"/>
        <w:ind w:firstLineChars="200" w:firstLine="420"/>
        <w:jc w:val="both"/>
        <w:rPr>
          <w:rFonts w:ascii="Arial" w:hAnsi="Arial"/>
          <w:bCs/>
          <w:sz w:val="21"/>
        </w:rPr>
      </w:pPr>
      <w:r w:rsidRPr="00783C56">
        <w:rPr>
          <w:rFonts w:ascii="Arial" w:hAnsi="Arial"/>
          <w:kern w:val="2"/>
          <w:sz w:val="21"/>
        </w:rPr>
        <w:t>估价对象为</w:t>
      </w:r>
      <w:r w:rsidRPr="00783C56">
        <w:rPr>
          <w:rFonts w:ascii="Arial" w:hAnsi="Arial" w:hint="eastAsia"/>
          <w:bCs/>
          <w:sz w:val="21"/>
        </w:rPr>
        <w:t>北京市朝阳区新东路</w:t>
      </w:r>
      <w:r w:rsidRPr="00783C56">
        <w:rPr>
          <w:rFonts w:ascii="Arial" w:hAnsi="Arial" w:hint="eastAsia"/>
          <w:bCs/>
          <w:sz w:val="21"/>
        </w:rPr>
        <w:t>8</w:t>
      </w:r>
      <w:r w:rsidRPr="00783C56">
        <w:rPr>
          <w:rFonts w:ascii="Arial" w:hAnsi="Arial" w:hint="eastAsia"/>
          <w:bCs/>
          <w:sz w:val="21"/>
        </w:rPr>
        <w:t>号院（首开铂郡）部分商业用房</w:t>
      </w:r>
      <w:r w:rsidRPr="00783C56">
        <w:rPr>
          <w:rFonts w:ascii="Arial" w:hAnsi="Arial" w:hint="eastAsia"/>
          <w:kern w:val="2"/>
          <w:sz w:val="21"/>
        </w:rPr>
        <w:t>。</w:t>
      </w:r>
      <w:r w:rsidRPr="00783C56">
        <w:rPr>
          <w:rFonts w:ascii="Arial" w:hAnsi="Arial" w:hint="eastAsia"/>
          <w:bCs/>
          <w:sz w:val="21"/>
        </w:rPr>
        <w:t>根据估价委托人提供的</w:t>
      </w:r>
      <w:r w:rsidR="00D8361A">
        <w:rPr>
          <w:rFonts w:ascii="Arial" w:hAnsi="Arial" w:hint="eastAsia"/>
          <w:bCs/>
          <w:sz w:val="21"/>
        </w:rPr>
        <w:t>《估价委托书》、</w:t>
      </w:r>
      <w:r w:rsidR="00351635">
        <w:rPr>
          <w:rFonts w:ascii="Arial" w:hAnsi="Arial" w:hint="eastAsia"/>
          <w:bCs/>
          <w:sz w:val="21"/>
        </w:rPr>
        <w:t>《房屋所有权证》</w:t>
      </w:r>
      <w:r w:rsidR="00351635">
        <w:rPr>
          <w:rFonts w:ascii="Arial" w:hAnsi="Arial" w:hint="eastAsia"/>
          <w:bCs/>
          <w:sz w:val="21"/>
        </w:rPr>
        <w:t>[X</w:t>
      </w:r>
      <w:proofErr w:type="gramStart"/>
      <w:r w:rsidR="00351635">
        <w:rPr>
          <w:rFonts w:ascii="Arial" w:hAnsi="Arial" w:hint="eastAsia"/>
          <w:bCs/>
          <w:sz w:val="21"/>
        </w:rPr>
        <w:t>京房权证朝字</w:t>
      </w:r>
      <w:proofErr w:type="gramEnd"/>
      <w:r w:rsidR="00351635">
        <w:rPr>
          <w:rFonts w:ascii="Arial" w:hAnsi="Arial" w:hint="eastAsia"/>
          <w:bCs/>
          <w:sz w:val="21"/>
        </w:rPr>
        <w:t>第</w:t>
      </w:r>
      <w:r w:rsidR="00351635">
        <w:rPr>
          <w:rFonts w:ascii="Arial" w:hAnsi="Arial" w:hint="eastAsia"/>
          <w:bCs/>
          <w:sz w:val="21"/>
        </w:rPr>
        <w:t>1053180</w:t>
      </w:r>
      <w:r w:rsidR="00351635">
        <w:rPr>
          <w:rFonts w:ascii="Arial" w:hAnsi="Arial" w:hint="eastAsia"/>
          <w:bCs/>
          <w:sz w:val="21"/>
        </w:rPr>
        <w:t>号</w:t>
      </w:r>
      <w:r w:rsidR="00351635">
        <w:rPr>
          <w:rFonts w:ascii="Arial" w:hAnsi="Arial" w:hint="eastAsia"/>
          <w:bCs/>
          <w:sz w:val="21"/>
        </w:rPr>
        <w:t>]</w:t>
      </w:r>
      <w:r w:rsidRPr="00783C56">
        <w:rPr>
          <w:rFonts w:ascii="Arial" w:hAnsi="Arial" w:hint="eastAsia"/>
          <w:bCs/>
          <w:sz w:val="21"/>
        </w:rPr>
        <w:t>及其介绍，</w:t>
      </w:r>
      <w:r w:rsidRPr="00783C56">
        <w:rPr>
          <w:rFonts w:ascii="Arial" w:hAnsi="Arial" w:hint="eastAsia"/>
          <w:kern w:val="2"/>
          <w:sz w:val="21"/>
        </w:rPr>
        <w:t>估价对象位于</w:t>
      </w:r>
      <w:r w:rsidRPr="00783C56">
        <w:rPr>
          <w:rFonts w:ascii="Arial" w:hAnsi="Arial" w:hint="eastAsia"/>
          <w:bCs/>
          <w:sz w:val="21"/>
        </w:rPr>
        <w:t>北京市朝阳区新东路</w:t>
      </w:r>
      <w:r w:rsidRPr="00783C56">
        <w:rPr>
          <w:rFonts w:ascii="Arial" w:hAnsi="Arial" w:hint="eastAsia"/>
          <w:bCs/>
          <w:sz w:val="21"/>
        </w:rPr>
        <w:t>8</w:t>
      </w:r>
      <w:r w:rsidRPr="00783C56">
        <w:rPr>
          <w:rFonts w:ascii="Arial" w:hAnsi="Arial" w:hint="eastAsia"/>
          <w:bCs/>
          <w:sz w:val="21"/>
        </w:rPr>
        <w:t>号院</w:t>
      </w:r>
      <w:r w:rsidRPr="00783C56">
        <w:rPr>
          <w:rFonts w:ascii="Arial" w:hAnsi="Arial" w:hint="eastAsia"/>
          <w:kern w:val="2"/>
          <w:sz w:val="21"/>
        </w:rPr>
        <w:t>，所属项目为地上</w:t>
      </w:r>
      <w:r w:rsidRPr="00783C56">
        <w:rPr>
          <w:rFonts w:ascii="Arial" w:hAnsi="Arial"/>
          <w:kern w:val="2"/>
          <w:sz w:val="21"/>
        </w:rPr>
        <w:t>5</w:t>
      </w:r>
      <w:r w:rsidRPr="00783C56">
        <w:rPr>
          <w:rFonts w:ascii="Arial" w:hAnsi="Arial" w:hint="eastAsia"/>
          <w:kern w:val="2"/>
          <w:sz w:val="21"/>
        </w:rPr>
        <w:t>层、地下</w:t>
      </w:r>
      <w:r w:rsidRPr="00783C56">
        <w:rPr>
          <w:rFonts w:ascii="Arial" w:hAnsi="Arial"/>
          <w:kern w:val="2"/>
          <w:sz w:val="21"/>
        </w:rPr>
        <w:t>3</w:t>
      </w:r>
      <w:r w:rsidRPr="00783C56">
        <w:rPr>
          <w:rFonts w:ascii="Arial" w:hAnsi="Arial" w:hint="eastAsia"/>
          <w:kern w:val="2"/>
          <w:sz w:val="21"/>
        </w:rPr>
        <w:t>层的钢筋混凝土结构的建筑物</w:t>
      </w:r>
      <w:r w:rsidRPr="00783C56">
        <w:rPr>
          <w:rFonts w:ascii="Arial" w:hAnsi="Arial" w:hint="eastAsia"/>
          <w:bCs/>
          <w:sz w:val="21"/>
        </w:rPr>
        <w:t>。</w:t>
      </w:r>
      <w:r w:rsidR="00D8361A">
        <w:rPr>
          <w:rFonts w:ascii="Arial" w:hAnsi="Arial" w:hint="eastAsia"/>
          <w:bCs/>
          <w:sz w:val="21"/>
        </w:rPr>
        <w:t>估价范围详见下表：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7"/>
        <w:gridCol w:w="3033"/>
        <w:gridCol w:w="1843"/>
        <w:gridCol w:w="1701"/>
        <w:gridCol w:w="709"/>
        <w:gridCol w:w="709"/>
        <w:gridCol w:w="1043"/>
      </w:tblGrid>
      <w:tr w:rsidR="00D8361A" w:rsidRPr="00783C56" w14:paraId="22DA334E" w14:textId="77777777" w:rsidTr="00AA6A73">
        <w:trPr>
          <w:trHeight w:val="270"/>
          <w:tblHeader/>
          <w:jc w:val="center"/>
        </w:trPr>
        <w:tc>
          <w:tcPr>
            <w:tcW w:w="477" w:type="dxa"/>
            <w:tcBorders>
              <w:top w:val="single" w:sz="4" w:space="0" w:color="auto"/>
              <w:left w:val="single" w:sz="4" w:space="0" w:color="auto"/>
              <w:bottom w:val="single" w:sz="4" w:space="0" w:color="auto"/>
              <w:right w:val="single" w:sz="4" w:space="0" w:color="auto"/>
            </w:tcBorders>
            <w:noWrap/>
            <w:vAlign w:val="center"/>
            <w:hideMark/>
          </w:tcPr>
          <w:p w14:paraId="428C8AFB" w14:textId="77777777" w:rsidR="00D8361A" w:rsidRPr="00783C56" w:rsidRDefault="00D8361A" w:rsidP="00AA6A73">
            <w:pPr>
              <w:widowControl/>
              <w:snapToGrid w:val="0"/>
              <w:spacing w:line="240" w:lineRule="atLeast"/>
              <w:rPr>
                <w:rFonts w:ascii="华文细黑" w:eastAsia="华文细黑" w:hAnsi="华文细黑" w:cs="宋体"/>
                <w:sz w:val="18"/>
                <w:szCs w:val="18"/>
              </w:rPr>
            </w:pPr>
            <w:r w:rsidRPr="00783C56">
              <w:rPr>
                <w:rFonts w:ascii="华文细黑" w:eastAsia="华文细黑" w:hAnsi="华文细黑" w:cs="宋体" w:hint="eastAsia"/>
                <w:sz w:val="18"/>
                <w:szCs w:val="18"/>
              </w:rPr>
              <w:t>序号</w:t>
            </w:r>
          </w:p>
        </w:tc>
        <w:tc>
          <w:tcPr>
            <w:tcW w:w="3033" w:type="dxa"/>
            <w:tcBorders>
              <w:top w:val="single" w:sz="4" w:space="0" w:color="auto"/>
              <w:left w:val="single" w:sz="4" w:space="0" w:color="auto"/>
              <w:bottom w:val="single" w:sz="4" w:space="0" w:color="auto"/>
              <w:right w:val="single" w:sz="4" w:space="0" w:color="auto"/>
            </w:tcBorders>
            <w:noWrap/>
            <w:vAlign w:val="center"/>
            <w:hideMark/>
          </w:tcPr>
          <w:p w14:paraId="24BC9D85" w14:textId="77777777" w:rsidR="00D8361A" w:rsidRPr="00783C56" w:rsidRDefault="00D8361A" w:rsidP="00AA6A73">
            <w:pPr>
              <w:widowControl/>
              <w:snapToGrid w:val="0"/>
              <w:spacing w:line="240" w:lineRule="atLeast"/>
              <w:jc w:val="center"/>
              <w:rPr>
                <w:rFonts w:ascii="华文细黑" w:eastAsia="华文细黑" w:hAnsi="华文细黑" w:cs="宋体"/>
                <w:b/>
                <w:bCs/>
                <w:sz w:val="18"/>
                <w:szCs w:val="18"/>
              </w:rPr>
            </w:pPr>
            <w:r w:rsidRPr="00783C56">
              <w:rPr>
                <w:rFonts w:ascii="华文细黑" w:eastAsia="华文细黑" w:hAnsi="华文细黑" w:cs="宋体" w:hint="eastAsia"/>
                <w:b/>
                <w:bCs/>
                <w:sz w:val="18"/>
                <w:szCs w:val="18"/>
              </w:rPr>
              <w:t>房屋坐落</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2F3C517" w14:textId="77777777" w:rsidR="00D8361A" w:rsidRPr="00783C56" w:rsidRDefault="00D8361A" w:rsidP="00AA6A73">
            <w:pPr>
              <w:widowControl/>
              <w:snapToGrid w:val="0"/>
              <w:spacing w:line="240" w:lineRule="atLeast"/>
              <w:jc w:val="center"/>
              <w:rPr>
                <w:rFonts w:ascii="华文细黑" w:eastAsia="华文细黑" w:hAnsi="华文细黑" w:cs="宋体"/>
                <w:b/>
                <w:bCs/>
                <w:sz w:val="18"/>
                <w:szCs w:val="18"/>
              </w:rPr>
            </w:pPr>
            <w:r w:rsidRPr="00783C56">
              <w:rPr>
                <w:rFonts w:ascii="华文细黑" w:eastAsia="华文细黑" w:hAnsi="华文细黑" w:cs="宋体" w:hint="eastAsia"/>
                <w:b/>
                <w:bCs/>
                <w:sz w:val="18"/>
                <w:szCs w:val="18"/>
              </w:rPr>
              <w:t>不动产</w:t>
            </w:r>
            <w:r>
              <w:rPr>
                <w:rFonts w:ascii="华文细黑" w:eastAsia="华文细黑" w:hAnsi="华文细黑" w:cs="宋体" w:hint="eastAsia"/>
                <w:b/>
                <w:bCs/>
                <w:sz w:val="18"/>
                <w:szCs w:val="18"/>
              </w:rPr>
              <w:t>权</w:t>
            </w:r>
            <w:r w:rsidRPr="00783C56">
              <w:rPr>
                <w:rFonts w:ascii="华文细黑" w:eastAsia="华文细黑" w:hAnsi="华文细黑" w:cs="宋体" w:hint="eastAsia"/>
                <w:b/>
                <w:bCs/>
                <w:sz w:val="18"/>
                <w:szCs w:val="18"/>
              </w:rPr>
              <w:t>证号</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CDCF207" w14:textId="77777777" w:rsidR="00D8361A" w:rsidRPr="00783C56" w:rsidRDefault="00D8361A" w:rsidP="00AA6A73">
            <w:pPr>
              <w:widowControl/>
              <w:snapToGrid w:val="0"/>
              <w:spacing w:line="240" w:lineRule="atLeast"/>
              <w:jc w:val="center"/>
              <w:rPr>
                <w:rFonts w:ascii="华文细黑" w:eastAsia="华文细黑" w:hAnsi="华文细黑" w:cs="宋体"/>
                <w:b/>
                <w:bCs/>
                <w:sz w:val="18"/>
                <w:szCs w:val="18"/>
              </w:rPr>
            </w:pPr>
            <w:r w:rsidRPr="00783C56">
              <w:rPr>
                <w:rFonts w:ascii="华文细黑" w:eastAsia="华文细黑" w:hAnsi="华文细黑" w:cs="宋体" w:hint="eastAsia"/>
                <w:b/>
                <w:bCs/>
                <w:sz w:val="18"/>
                <w:szCs w:val="18"/>
              </w:rPr>
              <w:t>权利人</w:t>
            </w:r>
            <w:r>
              <w:rPr>
                <w:rFonts w:ascii="华文细黑" w:eastAsia="华文细黑" w:hAnsi="华文细黑" w:cs="宋体" w:hint="eastAsia"/>
                <w:b/>
                <w:bCs/>
                <w:sz w:val="18"/>
                <w:szCs w:val="18"/>
              </w:rPr>
              <w:t>/持有人</w:t>
            </w:r>
          </w:p>
        </w:tc>
        <w:tc>
          <w:tcPr>
            <w:tcW w:w="709" w:type="dxa"/>
            <w:tcBorders>
              <w:top w:val="single" w:sz="4" w:space="0" w:color="auto"/>
              <w:left w:val="single" w:sz="4" w:space="0" w:color="auto"/>
              <w:bottom w:val="single" w:sz="4" w:space="0" w:color="auto"/>
              <w:right w:val="single" w:sz="4" w:space="0" w:color="auto"/>
            </w:tcBorders>
            <w:vAlign w:val="center"/>
            <w:hideMark/>
          </w:tcPr>
          <w:p w14:paraId="133DB4F6" w14:textId="77777777" w:rsidR="00D8361A" w:rsidRPr="00783C56" w:rsidRDefault="00D8361A" w:rsidP="00AA6A73">
            <w:pPr>
              <w:widowControl/>
              <w:snapToGrid w:val="0"/>
              <w:spacing w:line="240" w:lineRule="atLeast"/>
              <w:jc w:val="center"/>
              <w:rPr>
                <w:rFonts w:ascii="华文细黑" w:eastAsia="华文细黑" w:hAnsi="华文细黑" w:cs="宋体"/>
                <w:b/>
                <w:bCs/>
                <w:sz w:val="18"/>
                <w:szCs w:val="18"/>
              </w:rPr>
            </w:pPr>
            <w:r w:rsidRPr="00783C56">
              <w:rPr>
                <w:rFonts w:ascii="华文细黑" w:eastAsia="华文细黑" w:hAnsi="华文细黑" w:cs="宋体" w:hint="eastAsia"/>
                <w:b/>
                <w:bCs/>
                <w:sz w:val="18"/>
                <w:szCs w:val="18"/>
              </w:rPr>
              <w:t>用途</w:t>
            </w:r>
          </w:p>
        </w:tc>
        <w:tc>
          <w:tcPr>
            <w:tcW w:w="709" w:type="dxa"/>
            <w:tcBorders>
              <w:top w:val="single" w:sz="4" w:space="0" w:color="auto"/>
              <w:left w:val="single" w:sz="4" w:space="0" w:color="auto"/>
              <w:bottom w:val="single" w:sz="4" w:space="0" w:color="auto"/>
              <w:right w:val="single" w:sz="4" w:space="0" w:color="auto"/>
            </w:tcBorders>
            <w:vAlign w:val="center"/>
            <w:hideMark/>
          </w:tcPr>
          <w:p w14:paraId="4154009B" w14:textId="77777777" w:rsidR="00D8361A" w:rsidRPr="00783C56" w:rsidRDefault="00D8361A" w:rsidP="00AA6A73">
            <w:pPr>
              <w:widowControl/>
              <w:snapToGrid w:val="0"/>
              <w:spacing w:line="240" w:lineRule="atLeast"/>
              <w:jc w:val="center"/>
              <w:rPr>
                <w:rFonts w:ascii="华文细黑" w:eastAsia="华文细黑" w:hAnsi="华文细黑" w:cs="宋体"/>
                <w:b/>
                <w:bCs/>
                <w:sz w:val="18"/>
                <w:szCs w:val="18"/>
              </w:rPr>
            </w:pPr>
            <w:r w:rsidRPr="00783C56">
              <w:rPr>
                <w:rFonts w:ascii="华文细黑" w:eastAsia="华文细黑" w:hAnsi="华文细黑" w:cs="宋体" w:hint="eastAsia"/>
                <w:b/>
                <w:bCs/>
                <w:sz w:val="18"/>
                <w:szCs w:val="18"/>
              </w:rPr>
              <w:t>楼层</w:t>
            </w:r>
          </w:p>
        </w:tc>
        <w:tc>
          <w:tcPr>
            <w:tcW w:w="1043" w:type="dxa"/>
            <w:tcBorders>
              <w:top w:val="single" w:sz="4" w:space="0" w:color="auto"/>
              <w:left w:val="single" w:sz="4" w:space="0" w:color="auto"/>
              <w:bottom w:val="single" w:sz="4" w:space="0" w:color="auto"/>
              <w:right w:val="single" w:sz="4" w:space="0" w:color="auto"/>
            </w:tcBorders>
            <w:noWrap/>
            <w:vAlign w:val="center"/>
            <w:hideMark/>
          </w:tcPr>
          <w:p w14:paraId="4EA81FD6" w14:textId="77777777" w:rsidR="00D8361A" w:rsidRPr="00783C56" w:rsidRDefault="00D8361A" w:rsidP="00AA6A73">
            <w:pPr>
              <w:widowControl/>
              <w:snapToGrid w:val="0"/>
              <w:spacing w:line="240" w:lineRule="atLeast"/>
              <w:jc w:val="center"/>
              <w:rPr>
                <w:rFonts w:ascii="华文细黑" w:eastAsia="华文细黑" w:hAnsi="华文细黑" w:cs="宋体"/>
                <w:b/>
                <w:bCs/>
                <w:sz w:val="18"/>
                <w:szCs w:val="18"/>
              </w:rPr>
            </w:pPr>
            <w:r w:rsidRPr="00783C56">
              <w:rPr>
                <w:rFonts w:ascii="华文细黑" w:eastAsia="华文细黑" w:hAnsi="华文细黑" w:cs="宋体" w:hint="eastAsia"/>
                <w:b/>
                <w:bCs/>
                <w:sz w:val="18"/>
                <w:szCs w:val="18"/>
              </w:rPr>
              <w:t>建筑面积（㎡）</w:t>
            </w:r>
          </w:p>
        </w:tc>
      </w:tr>
      <w:tr w:rsidR="00D8361A" w:rsidRPr="00783C56" w14:paraId="2C395565" w14:textId="77777777" w:rsidTr="00AA6A73">
        <w:trPr>
          <w:trHeight w:val="270"/>
          <w:jc w:val="center"/>
        </w:trPr>
        <w:tc>
          <w:tcPr>
            <w:tcW w:w="477" w:type="dxa"/>
            <w:tcBorders>
              <w:top w:val="single" w:sz="4" w:space="0" w:color="auto"/>
              <w:left w:val="single" w:sz="4" w:space="0" w:color="auto"/>
              <w:bottom w:val="single" w:sz="4" w:space="0" w:color="auto"/>
              <w:right w:val="single" w:sz="4" w:space="0" w:color="auto"/>
            </w:tcBorders>
            <w:noWrap/>
            <w:vAlign w:val="center"/>
            <w:hideMark/>
          </w:tcPr>
          <w:p w14:paraId="27EEF3A8" w14:textId="77777777" w:rsidR="00D8361A" w:rsidRPr="00783C56" w:rsidRDefault="00D8361A" w:rsidP="00AA6A73">
            <w:pPr>
              <w:widowControl/>
              <w:snapToGrid w:val="0"/>
              <w:spacing w:line="240" w:lineRule="atLeast"/>
              <w:jc w:val="right"/>
              <w:rPr>
                <w:rFonts w:ascii="华文细黑" w:eastAsia="华文细黑" w:hAnsi="华文细黑" w:cs="宋体"/>
                <w:sz w:val="18"/>
                <w:szCs w:val="18"/>
              </w:rPr>
            </w:pPr>
            <w:r>
              <w:rPr>
                <w:rFonts w:ascii="华文细黑" w:eastAsia="华文细黑" w:hAnsi="华文细黑" w:cs="宋体" w:hint="eastAsia"/>
                <w:sz w:val="18"/>
                <w:szCs w:val="18"/>
              </w:rPr>
              <w:t>1</w:t>
            </w:r>
          </w:p>
        </w:tc>
        <w:tc>
          <w:tcPr>
            <w:tcW w:w="3033" w:type="dxa"/>
            <w:tcBorders>
              <w:top w:val="single" w:sz="4" w:space="0" w:color="auto"/>
              <w:left w:val="single" w:sz="4" w:space="0" w:color="auto"/>
              <w:bottom w:val="single" w:sz="4" w:space="0" w:color="auto"/>
              <w:right w:val="single" w:sz="4" w:space="0" w:color="auto"/>
            </w:tcBorders>
            <w:vAlign w:val="center"/>
            <w:hideMark/>
          </w:tcPr>
          <w:p w14:paraId="15062FFA" w14:textId="77777777" w:rsidR="00D8361A" w:rsidRPr="00783C56" w:rsidRDefault="00D8361A" w:rsidP="00AA6A73">
            <w:pPr>
              <w:widowControl/>
              <w:snapToGrid w:val="0"/>
              <w:spacing w:line="240" w:lineRule="atLeast"/>
              <w:jc w:val="center"/>
              <w:rPr>
                <w:rFonts w:ascii="华文细黑" w:eastAsia="华文细黑" w:hAnsi="华文细黑" w:cs="宋体"/>
                <w:sz w:val="18"/>
                <w:szCs w:val="18"/>
              </w:rPr>
            </w:pPr>
            <w:r w:rsidRPr="00783C56">
              <w:rPr>
                <w:rFonts w:ascii="华文细黑" w:eastAsia="华文细黑" w:hAnsi="华文细黑" w:cs="宋体" w:hint="eastAsia"/>
                <w:sz w:val="18"/>
                <w:szCs w:val="18"/>
              </w:rPr>
              <w:t>朝阳区新东路8号院5号楼1-028</w:t>
            </w:r>
          </w:p>
        </w:tc>
        <w:tc>
          <w:tcPr>
            <w:tcW w:w="1843" w:type="dxa"/>
            <w:vMerge w:val="restart"/>
            <w:tcBorders>
              <w:top w:val="single" w:sz="4" w:space="0" w:color="auto"/>
              <w:left w:val="single" w:sz="4" w:space="0" w:color="auto"/>
              <w:bottom w:val="single" w:sz="4" w:space="0" w:color="auto"/>
              <w:right w:val="single" w:sz="4" w:space="0" w:color="auto"/>
            </w:tcBorders>
            <w:noWrap/>
            <w:vAlign w:val="center"/>
            <w:hideMark/>
          </w:tcPr>
          <w:p w14:paraId="296B4949" w14:textId="77777777" w:rsidR="00D8361A" w:rsidRPr="00783C56" w:rsidRDefault="00D8361A" w:rsidP="00AA6A73">
            <w:pPr>
              <w:widowControl/>
              <w:snapToGrid w:val="0"/>
              <w:spacing w:line="240" w:lineRule="atLeast"/>
              <w:jc w:val="center"/>
              <w:rPr>
                <w:rFonts w:ascii="华文细黑" w:eastAsia="华文细黑" w:hAnsi="华文细黑" w:cs="宋体"/>
                <w:sz w:val="18"/>
                <w:szCs w:val="18"/>
              </w:rPr>
            </w:pPr>
            <w:r w:rsidRPr="00783C56">
              <w:rPr>
                <w:rFonts w:ascii="华文细黑" w:eastAsia="华文细黑" w:hAnsi="华文细黑" w:cs="宋体" w:hint="eastAsia"/>
                <w:sz w:val="18"/>
                <w:szCs w:val="18"/>
              </w:rPr>
              <w:t>X</w:t>
            </w:r>
            <w:proofErr w:type="gramStart"/>
            <w:r w:rsidRPr="00783C56">
              <w:rPr>
                <w:rFonts w:ascii="华文细黑" w:eastAsia="华文细黑" w:hAnsi="华文细黑" w:cs="宋体" w:hint="eastAsia"/>
                <w:sz w:val="18"/>
                <w:szCs w:val="18"/>
              </w:rPr>
              <w:t>京房权证朝字</w:t>
            </w:r>
            <w:proofErr w:type="gramEnd"/>
            <w:r w:rsidRPr="00783C56">
              <w:rPr>
                <w:rFonts w:ascii="华文细黑" w:eastAsia="华文细黑" w:hAnsi="华文细黑" w:cs="宋体" w:hint="eastAsia"/>
                <w:sz w:val="18"/>
                <w:szCs w:val="18"/>
              </w:rPr>
              <w:t>第1053180号</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14:paraId="13E74998" w14:textId="77777777" w:rsidR="00D8361A" w:rsidRPr="00783C56" w:rsidRDefault="00D8361A" w:rsidP="00AA6A73">
            <w:pPr>
              <w:widowControl/>
              <w:snapToGrid w:val="0"/>
              <w:spacing w:line="240" w:lineRule="atLeast"/>
              <w:jc w:val="center"/>
              <w:rPr>
                <w:rFonts w:ascii="华文细黑" w:eastAsia="华文细黑" w:hAnsi="华文细黑" w:cs="宋体"/>
                <w:sz w:val="18"/>
                <w:szCs w:val="18"/>
              </w:rPr>
            </w:pPr>
            <w:r w:rsidRPr="00783C56">
              <w:rPr>
                <w:rFonts w:ascii="华文细黑" w:eastAsia="华文细黑" w:hAnsi="华文细黑" w:cs="宋体" w:hint="eastAsia"/>
                <w:sz w:val="18"/>
                <w:szCs w:val="18"/>
              </w:rPr>
              <w:t>北京城市开发集团有限责任公司</w:t>
            </w:r>
          </w:p>
        </w:tc>
        <w:tc>
          <w:tcPr>
            <w:tcW w:w="709" w:type="dxa"/>
            <w:tcBorders>
              <w:top w:val="single" w:sz="4" w:space="0" w:color="auto"/>
              <w:left w:val="single" w:sz="4" w:space="0" w:color="auto"/>
              <w:bottom w:val="single" w:sz="4" w:space="0" w:color="auto"/>
              <w:right w:val="single" w:sz="4" w:space="0" w:color="auto"/>
            </w:tcBorders>
            <w:vAlign w:val="center"/>
            <w:hideMark/>
          </w:tcPr>
          <w:p w14:paraId="2AFEF80E" w14:textId="77777777" w:rsidR="00D8361A" w:rsidRPr="00783C56" w:rsidRDefault="00D8361A" w:rsidP="00AA6A73">
            <w:pPr>
              <w:widowControl/>
              <w:snapToGrid w:val="0"/>
              <w:spacing w:line="240" w:lineRule="atLeast"/>
              <w:jc w:val="center"/>
              <w:rPr>
                <w:rFonts w:ascii="华文细黑" w:eastAsia="华文细黑" w:hAnsi="华文细黑" w:cs="宋体"/>
                <w:sz w:val="18"/>
                <w:szCs w:val="18"/>
              </w:rPr>
            </w:pPr>
            <w:r>
              <w:rPr>
                <w:rFonts w:ascii="华文细黑" w:eastAsia="华文细黑" w:hAnsi="华文细黑" w:cs="宋体" w:hint="eastAsia"/>
                <w:sz w:val="18"/>
                <w:szCs w:val="18"/>
              </w:rPr>
              <w:t>银行</w:t>
            </w:r>
          </w:p>
        </w:tc>
        <w:tc>
          <w:tcPr>
            <w:tcW w:w="709" w:type="dxa"/>
            <w:tcBorders>
              <w:top w:val="single" w:sz="4" w:space="0" w:color="auto"/>
              <w:left w:val="single" w:sz="4" w:space="0" w:color="auto"/>
              <w:bottom w:val="single" w:sz="4" w:space="0" w:color="auto"/>
              <w:right w:val="single" w:sz="4" w:space="0" w:color="auto"/>
            </w:tcBorders>
            <w:vAlign w:val="center"/>
            <w:hideMark/>
          </w:tcPr>
          <w:p w14:paraId="127EEE88" w14:textId="77777777" w:rsidR="00D8361A" w:rsidRPr="00783C56" w:rsidRDefault="00D8361A" w:rsidP="00AA6A73">
            <w:pPr>
              <w:widowControl/>
              <w:snapToGrid w:val="0"/>
              <w:spacing w:line="240" w:lineRule="atLeast"/>
              <w:jc w:val="center"/>
              <w:rPr>
                <w:rFonts w:ascii="华文细黑" w:eastAsia="华文细黑" w:hAnsi="华文细黑" w:cs="宋体"/>
                <w:sz w:val="18"/>
                <w:szCs w:val="18"/>
              </w:rPr>
            </w:pPr>
            <w:r w:rsidRPr="00783C56">
              <w:rPr>
                <w:rFonts w:ascii="华文细黑" w:eastAsia="华文细黑" w:hAnsi="华文细黑" w:cs="宋体" w:hint="eastAsia"/>
                <w:sz w:val="18"/>
                <w:szCs w:val="18"/>
              </w:rPr>
              <w:t>1</w:t>
            </w:r>
          </w:p>
        </w:tc>
        <w:tc>
          <w:tcPr>
            <w:tcW w:w="1043" w:type="dxa"/>
            <w:tcBorders>
              <w:top w:val="single" w:sz="4" w:space="0" w:color="auto"/>
              <w:left w:val="single" w:sz="4" w:space="0" w:color="auto"/>
              <w:bottom w:val="single" w:sz="4" w:space="0" w:color="auto"/>
              <w:right w:val="single" w:sz="4" w:space="0" w:color="auto"/>
            </w:tcBorders>
            <w:noWrap/>
            <w:vAlign w:val="center"/>
            <w:hideMark/>
          </w:tcPr>
          <w:p w14:paraId="2A9188C9" w14:textId="77777777" w:rsidR="00D8361A" w:rsidRPr="00783C56" w:rsidRDefault="00D8361A" w:rsidP="00AA6A73">
            <w:pPr>
              <w:widowControl/>
              <w:snapToGrid w:val="0"/>
              <w:spacing w:line="240" w:lineRule="atLeast"/>
              <w:jc w:val="center"/>
              <w:rPr>
                <w:rFonts w:ascii="华文细黑" w:eastAsia="华文细黑" w:hAnsi="华文细黑" w:cs="宋体"/>
                <w:sz w:val="18"/>
                <w:szCs w:val="18"/>
              </w:rPr>
            </w:pPr>
            <w:r w:rsidRPr="00783C56">
              <w:rPr>
                <w:rFonts w:ascii="华文细黑" w:eastAsia="华文细黑" w:hAnsi="华文细黑" w:cs="宋体" w:hint="eastAsia"/>
                <w:sz w:val="18"/>
                <w:szCs w:val="18"/>
              </w:rPr>
              <w:t xml:space="preserve">94.89 </w:t>
            </w:r>
          </w:p>
        </w:tc>
      </w:tr>
      <w:tr w:rsidR="00D8361A" w:rsidRPr="00783C56" w14:paraId="68D0F7B7" w14:textId="77777777" w:rsidTr="00AA6A73">
        <w:trPr>
          <w:trHeight w:val="270"/>
          <w:jc w:val="center"/>
        </w:trPr>
        <w:tc>
          <w:tcPr>
            <w:tcW w:w="477" w:type="dxa"/>
            <w:tcBorders>
              <w:top w:val="single" w:sz="4" w:space="0" w:color="auto"/>
              <w:left w:val="single" w:sz="4" w:space="0" w:color="auto"/>
              <w:bottom w:val="single" w:sz="4" w:space="0" w:color="auto"/>
              <w:right w:val="single" w:sz="4" w:space="0" w:color="auto"/>
            </w:tcBorders>
            <w:noWrap/>
            <w:vAlign w:val="center"/>
          </w:tcPr>
          <w:p w14:paraId="2E8DDD62" w14:textId="77777777" w:rsidR="00D8361A" w:rsidRPr="00783C56" w:rsidRDefault="00D8361A" w:rsidP="00AA6A73">
            <w:pPr>
              <w:widowControl/>
              <w:snapToGrid w:val="0"/>
              <w:spacing w:line="240" w:lineRule="atLeast"/>
              <w:jc w:val="right"/>
              <w:rPr>
                <w:rFonts w:ascii="华文细黑" w:eastAsia="华文细黑" w:hAnsi="华文细黑" w:cs="宋体"/>
                <w:sz w:val="18"/>
                <w:szCs w:val="18"/>
              </w:rPr>
            </w:pPr>
            <w:r>
              <w:rPr>
                <w:rFonts w:ascii="华文细黑" w:eastAsia="华文细黑" w:hAnsi="华文细黑" w:cs="宋体" w:hint="eastAsia"/>
                <w:sz w:val="18"/>
                <w:szCs w:val="18"/>
              </w:rPr>
              <w:t>2</w:t>
            </w:r>
          </w:p>
        </w:tc>
        <w:tc>
          <w:tcPr>
            <w:tcW w:w="3033" w:type="dxa"/>
            <w:tcBorders>
              <w:top w:val="single" w:sz="4" w:space="0" w:color="auto"/>
              <w:left w:val="single" w:sz="4" w:space="0" w:color="auto"/>
              <w:bottom w:val="single" w:sz="4" w:space="0" w:color="auto"/>
              <w:right w:val="single" w:sz="4" w:space="0" w:color="auto"/>
            </w:tcBorders>
            <w:vAlign w:val="center"/>
            <w:hideMark/>
          </w:tcPr>
          <w:p w14:paraId="1372BC57" w14:textId="77777777" w:rsidR="00D8361A" w:rsidRPr="00783C56" w:rsidRDefault="00D8361A" w:rsidP="00AA6A73">
            <w:pPr>
              <w:widowControl/>
              <w:snapToGrid w:val="0"/>
              <w:spacing w:line="240" w:lineRule="atLeast"/>
              <w:jc w:val="center"/>
              <w:rPr>
                <w:rFonts w:ascii="华文细黑" w:eastAsia="华文细黑" w:hAnsi="华文细黑" w:cs="宋体"/>
                <w:sz w:val="18"/>
                <w:szCs w:val="18"/>
              </w:rPr>
            </w:pPr>
            <w:r w:rsidRPr="00783C56">
              <w:rPr>
                <w:rFonts w:ascii="华文细黑" w:eastAsia="华文细黑" w:hAnsi="华文细黑" w:cs="宋体" w:hint="eastAsia"/>
                <w:sz w:val="18"/>
                <w:szCs w:val="18"/>
              </w:rPr>
              <w:t>朝阳区新东路8号院5号楼1-029</w:t>
            </w: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33B010E0" w14:textId="77777777" w:rsidR="00D8361A" w:rsidRPr="00783C56" w:rsidRDefault="00D8361A" w:rsidP="00AA6A73">
            <w:pPr>
              <w:widowControl/>
              <w:adjustRightInd/>
              <w:snapToGrid w:val="0"/>
              <w:spacing w:before="0" w:after="0" w:line="240" w:lineRule="atLeast"/>
              <w:rPr>
                <w:rFonts w:ascii="华文细黑" w:eastAsia="华文细黑" w:hAnsi="华文细黑" w:cs="宋体"/>
                <w:sz w:val="18"/>
                <w:szCs w:val="18"/>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04842EDB" w14:textId="77777777" w:rsidR="00D8361A" w:rsidRPr="00783C56" w:rsidRDefault="00D8361A" w:rsidP="00AA6A73">
            <w:pPr>
              <w:widowControl/>
              <w:adjustRightInd/>
              <w:snapToGrid w:val="0"/>
              <w:spacing w:before="0" w:after="0" w:line="240" w:lineRule="atLeast"/>
              <w:rPr>
                <w:rFonts w:ascii="华文细黑" w:eastAsia="华文细黑" w:hAnsi="华文细黑" w:cs="宋体"/>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5E0633FD" w14:textId="77777777" w:rsidR="00D8361A" w:rsidRPr="00783C56" w:rsidRDefault="00D8361A" w:rsidP="00AA6A73">
            <w:pPr>
              <w:widowControl/>
              <w:snapToGrid w:val="0"/>
              <w:spacing w:line="240" w:lineRule="atLeast"/>
              <w:jc w:val="center"/>
              <w:rPr>
                <w:rFonts w:ascii="华文细黑" w:eastAsia="华文细黑" w:hAnsi="华文细黑" w:cs="宋体"/>
                <w:sz w:val="18"/>
                <w:szCs w:val="18"/>
              </w:rPr>
            </w:pPr>
            <w:r w:rsidRPr="00783C56">
              <w:rPr>
                <w:rFonts w:ascii="华文细黑" w:eastAsia="华文细黑" w:hAnsi="华文细黑" w:cs="宋体" w:hint="eastAsia"/>
                <w:sz w:val="18"/>
                <w:szCs w:val="18"/>
              </w:rPr>
              <w:t>银行</w:t>
            </w:r>
          </w:p>
        </w:tc>
        <w:tc>
          <w:tcPr>
            <w:tcW w:w="709" w:type="dxa"/>
            <w:tcBorders>
              <w:top w:val="single" w:sz="4" w:space="0" w:color="auto"/>
              <w:left w:val="single" w:sz="4" w:space="0" w:color="auto"/>
              <w:bottom w:val="single" w:sz="4" w:space="0" w:color="auto"/>
              <w:right w:val="single" w:sz="4" w:space="0" w:color="auto"/>
            </w:tcBorders>
            <w:vAlign w:val="center"/>
            <w:hideMark/>
          </w:tcPr>
          <w:p w14:paraId="2F056619" w14:textId="77777777" w:rsidR="00D8361A" w:rsidRPr="00783C56" w:rsidRDefault="00D8361A" w:rsidP="00AA6A73">
            <w:pPr>
              <w:widowControl/>
              <w:snapToGrid w:val="0"/>
              <w:spacing w:line="240" w:lineRule="atLeast"/>
              <w:jc w:val="center"/>
              <w:rPr>
                <w:rFonts w:ascii="华文细黑" w:eastAsia="华文细黑" w:hAnsi="华文细黑" w:cs="宋体"/>
                <w:sz w:val="18"/>
                <w:szCs w:val="18"/>
              </w:rPr>
            </w:pPr>
            <w:r w:rsidRPr="00783C56">
              <w:rPr>
                <w:rFonts w:ascii="华文细黑" w:eastAsia="华文细黑" w:hAnsi="华文细黑" w:cs="宋体" w:hint="eastAsia"/>
                <w:sz w:val="18"/>
                <w:szCs w:val="18"/>
              </w:rPr>
              <w:t>1</w:t>
            </w:r>
          </w:p>
        </w:tc>
        <w:tc>
          <w:tcPr>
            <w:tcW w:w="1043" w:type="dxa"/>
            <w:tcBorders>
              <w:top w:val="single" w:sz="4" w:space="0" w:color="auto"/>
              <w:left w:val="single" w:sz="4" w:space="0" w:color="auto"/>
              <w:bottom w:val="single" w:sz="4" w:space="0" w:color="auto"/>
              <w:right w:val="single" w:sz="4" w:space="0" w:color="auto"/>
            </w:tcBorders>
            <w:noWrap/>
            <w:vAlign w:val="center"/>
            <w:hideMark/>
          </w:tcPr>
          <w:p w14:paraId="7D2AAA37" w14:textId="77777777" w:rsidR="00D8361A" w:rsidRPr="00783C56" w:rsidRDefault="00D8361A" w:rsidP="00AA6A73">
            <w:pPr>
              <w:widowControl/>
              <w:snapToGrid w:val="0"/>
              <w:spacing w:line="240" w:lineRule="atLeast"/>
              <w:jc w:val="center"/>
              <w:rPr>
                <w:rFonts w:ascii="华文细黑" w:eastAsia="华文细黑" w:hAnsi="华文细黑" w:cs="宋体"/>
                <w:sz w:val="18"/>
                <w:szCs w:val="18"/>
              </w:rPr>
            </w:pPr>
            <w:r w:rsidRPr="00783C56">
              <w:rPr>
                <w:rFonts w:ascii="华文细黑" w:eastAsia="华文细黑" w:hAnsi="华文细黑" w:cs="宋体" w:hint="eastAsia"/>
                <w:sz w:val="18"/>
                <w:szCs w:val="18"/>
              </w:rPr>
              <w:t xml:space="preserve">247.88 </w:t>
            </w:r>
          </w:p>
        </w:tc>
      </w:tr>
      <w:tr w:rsidR="00D8361A" w:rsidRPr="00783C56" w14:paraId="481874AD" w14:textId="77777777" w:rsidTr="00AA6A73">
        <w:trPr>
          <w:trHeight w:val="270"/>
          <w:jc w:val="center"/>
        </w:trPr>
        <w:tc>
          <w:tcPr>
            <w:tcW w:w="477" w:type="dxa"/>
            <w:tcBorders>
              <w:top w:val="single" w:sz="4" w:space="0" w:color="auto"/>
              <w:left w:val="single" w:sz="4" w:space="0" w:color="auto"/>
              <w:bottom w:val="single" w:sz="4" w:space="0" w:color="auto"/>
              <w:right w:val="single" w:sz="4" w:space="0" w:color="auto"/>
            </w:tcBorders>
            <w:noWrap/>
            <w:vAlign w:val="center"/>
          </w:tcPr>
          <w:p w14:paraId="33BC0B83" w14:textId="77777777" w:rsidR="00D8361A" w:rsidRPr="00783C56" w:rsidRDefault="00D8361A" w:rsidP="00AA6A73">
            <w:pPr>
              <w:widowControl/>
              <w:snapToGrid w:val="0"/>
              <w:spacing w:line="240" w:lineRule="atLeast"/>
              <w:jc w:val="right"/>
              <w:rPr>
                <w:rFonts w:ascii="华文细黑" w:eastAsia="华文细黑" w:hAnsi="华文细黑" w:cs="宋体"/>
                <w:sz w:val="18"/>
                <w:szCs w:val="18"/>
              </w:rPr>
            </w:pPr>
            <w:r>
              <w:rPr>
                <w:rFonts w:ascii="华文细黑" w:eastAsia="华文细黑" w:hAnsi="华文细黑" w:cs="宋体" w:hint="eastAsia"/>
                <w:sz w:val="18"/>
                <w:szCs w:val="18"/>
              </w:rPr>
              <w:t>3</w:t>
            </w:r>
          </w:p>
        </w:tc>
        <w:tc>
          <w:tcPr>
            <w:tcW w:w="3033" w:type="dxa"/>
            <w:tcBorders>
              <w:top w:val="single" w:sz="4" w:space="0" w:color="auto"/>
              <w:left w:val="single" w:sz="4" w:space="0" w:color="auto"/>
              <w:bottom w:val="single" w:sz="4" w:space="0" w:color="auto"/>
              <w:right w:val="single" w:sz="4" w:space="0" w:color="auto"/>
            </w:tcBorders>
            <w:vAlign w:val="center"/>
            <w:hideMark/>
          </w:tcPr>
          <w:p w14:paraId="501266DF" w14:textId="77777777" w:rsidR="00D8361A" w:rsidRPr="00783C56" w:rsidRDefault="00D8361A" w:rsidP="00AA6A73">
            <w:pPr>
              <w:widowControl/>
              <w:snapToGrid w:val="0"/>
              <w:spacing w:line="240" w:lineRule="atLeast"/>
              <w:jc w:val="center"/>
              <w:rPr>
                <w:rFonts w:ascii="华文细黑" w:eastAsia="华文细黑" w:hAnsi="华文细黑" w:cs="宋体"/>
                <w:sz w:val="18"/>
                <w:szCs w:val="18"/>
              </w:rPr>
            </w:pPr>
            <w:r w:rsidRPr="00783C56">
              <w:rPr>
                <w:rFonts w:ascii="华文细黑" w:eastAsia="华文细黑" w:hAnsi="华文细黑" w:cs="宋体" w:hint="eastAsia"/>
                <w:sz w:val="18"/>
                <w:szCs w:val="18"/>
              </w:rPr>
              <w:t>朝阳区新东路8号院5号楼1-030</w:t>
            </w: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6D016162" w14:textId="77777777" w:rsidR="00D8361A" w:rsidRPr="00783C56" w:rsidRDefault="00D8361A" w:rsidP="00AA6A73">
            <w:pPr>
              <w:widowControl/>
              <w:adjustRightInd/>
              <w:snapToGrid w:val="0"/>
              <w:spacing w:before="0" w:after="0" w:line="240" w:lineRule="atLeast"/>
              <w:rPr>
                <w:rFonts w:ascii="华文细黑" w:eastAsia="华文细黑" w:hAnsi="华文细黑" w:cs="宋体"/>
                <w:sz w:val="18"/>
                <w:szCs w:val="18"/>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6901EDC7" w14:textId="77777777" w:rsidR="00D8361A" w:rsidRPr="00783C56" w:rsidRDefault="00D8361A" w:rsidP="00AA6A73">
            <w:pPr>
              <w:widowControl/>
              <w:adjustRightInd/>
              <w:snapToGrid w:val="0"/>
              <w:spacing w:before="0" w:after="0" w:line="240" w:lineRule="atLeast"/>
              <w:rPr>
                <w:rFonts w:ascii="华文细黑" w:eastAsia="华文细黑" w:hAnsi="华文细黑" w:cs="宋体"/>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0A0BCAD5" w14:textId="77777777" w:rsidR="00D8361A" w:rsidRPr="00783C56" w:rsidRDefault="00D8361A" w:rsidP="00AA6A73">
            <w:pPr>
              <w:widowControl/>
              <w:snapToGrid w:val="0"/>
              <w:spacing w:line="240" w:lineRule="atLeast"/>
              <w:jc w:val="center"/>
              <w:rPr>
                <w:rFonts w:ascii="华文细黑" w:eastAsia="华文细黑" w:hAnsi="华文细黑" w:cs="宋体"/>
                <w:sz w:val="18"/>
                <w:szCs w:val="18"/>
              </w:rPr>
            </w:pPr>
            <w:r w:rsidRPr="00783C56">
              <w:rPr>
                <w:rFonts w:ascii="华文细黑" w:eastAsia="华文细黑" w:hAnsi="华文细黑" w:cs="宋体" w:hint="eastAsia"/>
                <w:sz w:val="18"/>
                <w:szCs w:val="18"/>
              </w:rPr>
              <w:t>银行</w:t>
            </w:r>
          </w:p>
        </w:tc>
        <w:tc>
          <w:tcPr>
            <w:tcW w:w="709" w:type="dxa"/>
            <w:tcBorders>
              <w:top w:val="single" w:sz="4" w:space="0" w:color="auto"/>
              <w:left w:val="single" w:sz="4" w:space="0" w:color="auto"/>
              <w:bottom w:val="single" w:sz="4" w:space="0" w:color="auto"/>
              <w:right w:val="single" w:sz="4" w:space="0" w:color="auto"/>
            </w:tcBorders>
            <w:vAlign w:val="center"/>
            <w:hideMark/>
          </w:tcPr>
          <w:p w14:paraId="0170F133" w14:textId="77777777" w:rsidR="00D8361A" w:rsidRPr="00783C56" w:rsidRDefault="00D8361A" w:rsidP="00AA6A73">
            <w:pPr>
              <w:widowControl/>
              <w:snapToGrid w:val="0"/>
              <w:spacing w:line="240" w:lineRule="atLeast"/>
              <w:jc w:val="center"/>
              <w:rPr>
                <w:rFonts w:ascii="华文细黑" w:eastAsia="华文细黑" w:hAnsi="华文细黑" w:cs="宋体"/>
                <w:sz w:val="18"/>
                <w:szCs w:val="18"/>
              </w:rPr>
            </w:pPr>
            <w:r w:rsidRPr="00783C56">
              <w:rPr>
                <w:rFonts w:ascii="华文细黑" w:eastAsia="华文细黑" w:hAnsi="华文细黑" w:cs="宋体" w:hint="eastAsia"/>
                <w:sz w:val="18"/>
                <w:szCs w:val="18"/>
              </w:rPr>
              <w:t>1</w:t>
            </w:r>
          </w:p>
        </w:tc>
        <w:tc>
          <w:tcPr>
            <w:tcW w:w="1043" w:type="dxa"/>
            <w:tcBorders>
              <w:top w:val="single" w:sz="4" w:space="0" w:color="auto"/>
              <w:left w:val="single" w:sz="4" w:space="0" w:color="auto"/>
              <w:bottom w:val="single" w:sz="4" w:space="0" w:color="auto"/>
              <w:right w:val="single" w:sz="4" w:space="0" w:color="auto"/>
            </w:tcBorders>
            <w:noWrap/>
            <w:vAlign w:val="center"/>
            <w:hideMark/>
          </w:tcPr>
          <w:p w14:paraId="64E1DE42" w14:textId="77777777" w:rsidR="00D8361A" w:rsidRPr="00783C56" w:rsidRDefault="00D8361A" w:rsidP="00AA6A73">
            <w:pPr>
              <w:widowControl/>
              <w:snapToGrid w:val="0"/>
              <w:spacing w:line="240" w:lineRule="atLeast"/>
              <w:jc w:val="center"/>
              <w:rPr>
                <w:rFonts w:ascii="华文细黑" w:eastAsia="华文细黑" w:hAnsi="华文细黑" w:cs="宋体"/>
                <w:sz w:val="18"/>
                <w:szCs w:val="18"/>
              </w:rPr>
            </w:pPr>
            <w:r w:rsidRPr="00783C56">
              <w:rPr>
                <w:rFonts w:ascii="华文细黑" w:eastAsia="华文细黑" w:hAnsi="华文细黑" w:cs="宋体" w:hint="eastAsia"/>
                <w:sz w:val="18"/>
                <w:szCs w:val="18"/>
              </w:rPr>
              <w:t xml:space="preserve">195.28 </w:t>
            </w:r>
          </w:p>
        </w:tc>
      </w:tr>
      <w:tr w:rsidR="00D8361A" w:rsidRPr="00783C56" w14:paraId="71512EC1" w14:textId="77777777" w:rsidTr="00AA6A73">
        <w:trPr>
          <w:trHeight w:val="270"/>
          <w:jc w:val="center"/>
        </w:trPr>
        <w:tc>
          <w:tcPr>
            <w:tcW w:w="477" w:type="dxa"/>
            <w:tcBorders>
              <w:top w:val="single" w:sz="4" w:space="0" w:color="auto"/>
              <w:left w:val="single" w:sz="4" w:space="0" w:color="auto"/>
              <w:bottom w:val="single" w:sz="4" w:space="0" w:color="auto"/>
              <w:right w:val="single" w:sz="4" w:space="0" w:color="auto"/>
            </w:tcBorders>
            <w:noWrap/>
            <w:vAlign w:val="center"/>
          </w:tcPr>
          <w:p w14:paraId="6D40E8F6" w14:textId="77777777" w:rsidR="00D8361A" w:rsidRPr="00783C56" w:rsidRDefault="00D8361A" w:rsidP="00AA6A73">
            <w:pPr>
              <w:widowControl/>
              <w:snapToGrid w:val="0"/>
              <w:spacing w:line="240" w:lineRule="atLeast"/>
              <w:jc w:val="right"/>
              <w:rPr>
                <w:rFonts w:ascii="华文细黑" w:eastAsia="华文细黑" w:hAnsi="华文细黑" w:cs="宋体"/>
                <w:sz w:val="18"/>
                <w:szCs w:val="18"/>
              </w:rPr>
            </w:pPr>
            <w:r>
              <w:rPr>
                <w:rFonts w:ascii="华文细黑" w:eastAsia="华文细黑" w:hAnsi="华文细黑" w:cs="宋体" w:hint="eastAsia"/>
                <w:sz w:val="18"/>
                <w:szCs w:val="18"/>
              </w:rPr>
              <w:t>4</w:t>
            </w:r>
          </w:p>
        </w:tc>
        <w:tc>
          <w:tcPr>
            <w:tcW w:w="3033" w:type="dxa"/>
            <w:tcBorders>
              <w:top w:val="single" w:sz="4" w:space="0" w:color="auto"/>
              <w:left w:val="single" w:sz="4" w:space="0" w:color="auto"/>
              <w:bottom w:val="single" w:sz="4" w:space="0" w:color="auto"/>
              <w:right w:val="single" w:sz="4" w:space="0" w:color="auto"/>
            </w:tcBorders>
            <w:vAlign w:val="center"/>
            <w:hideMark/>
          </w:tcPr>
          <w:p w14:paraId="6E361695" w14:textId="77777777" w:rsidR="00D8361A" w:rsidRPr="00783C56" w:rsidRDefault="00D8361A" w:rsidP="00AA6A73">
            <w:pPr>
              <w:widowControl/>
              <w:snapToGrid w:val="0"/>
              <w:spacing w:line="240" w:lineRule="atLeast"/>
              <w:jc w:val="center"/>
              <w:rPr>
                <w:rFonts w:ascii="华文细黑" w:eastAsia="华文细黑" w:hAnsi="华文细黑" w:cs="宋体"/>
                <w:sz w:val="18"/>
                <w:szCs w:val="18"/>
              </w:rPr>
            </w:pPr>
            <w:r w:rsidRPr="00783C56">
              <w:rPr>
                <w:rFonts w:ascii="华文细黑" w:eastAsia="华文细黑" w:hAnsi="华文细黑" w:cs="宋体" w:hint="eastAsia"/>
                <w:sz w:val="18"/>
                <w:szCs w:val="18"/>
              </w:rPr>
              <w:t>朝阳区新东路8号院5号楼1-032</w:t>
            </w: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2C0D3DA7" w14:textId="77777777" w:rsidR="00D8361A" w:rsidRPr="00783C56" w:rsidRDefault="00D8361A" w:rsidP="00AA6A73">
            <w:pPr>
              <w:widowControl/>
              <w:adjustRightInd/>
              <w:snapToGrid w:val="0"/>
              <w:spacing w:before="0" w:after="0" w:line="240" w:lineRule="atLeast"/>
              <w:rPr>
                <w:rFonts w:ascii="华文细黑" w:eastAsia="华文细黑" w:hAnsi="华文细黑" w:cs="宋体"/>
                <w:sz w:val="18"/>
                <w:szCs w:val="18"/>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1302FC53" w14:textId="77777777" w:rsidR="00D8361A" w:rsidRPr="00783C56" w:rsidRDefault="00D8361A" w:rsidP="00AA6A73">
            <w:pPr>
              <w:widowControl/>
              <w:adjustRightInd/>
              <w:snapToGrid w:val="0"/>
              <w:spacing w:before="0" w:after="0" w:line="240" w:lineRule="atLeast"/>
              <w:rPr>
                <w:rFonts w:ascii="华文细黑" w:eastAsia="华文细黑" w:hAnsi="华文细黑" w:cs="宋体"/>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7496A8A8" w14:textId="77777777" w:rsidR="00D8361A" w:rsidRPr="00783C56" w:rsidRDefault="00D8361A" w:rsidP="00AA6A73">
            <w:pPr>
              <w:widowControl/>
              <w:snapToGrid w:val="0"/>
              <w:spacing w:line="240" w:lineRule="atLeast"/>
              <w:jc w:val="center"/>
              <w:rPr>
                <w:rFonts w:ascii="华文细黑" w:eastAsia="华文细黑" w:hAnsi="华文细黑" w:cs="宋体"/>
                <w:sz w:val="18"/>
                <w:szCs w:val="18"/>
              </w:rPr>
            </w:pPr>
            <w:r w:rsidRPr="00783C56">
              <w:rPr>
                <w:rFonts w:ascii="华文细黑" w:eastAsia="华文细黑" w:hAnsi="华文细黑" w:cs="宋体" w:hint="eastAsia"/>
                <w:sz w:val="18"/>
                <w:szCs w:val="18"/>
              </w:rPr>
              <w:t>银行</w:t>
            </w:r>
          </w:p>
        </w:tc>
        <w:tc>
          <w:tcPr>
            <w:tcW w:w="709" w:type="dxa"/>
            <w:tcBorders>
              <w:top w:val="single" w:sz="4" w:space="0" w:color="auto"/>
              <w:left w:val="single" w:sz="4" w:space="0" w:color="auto"/>
              <w:bottom w:val="single" w:sz="4" w:space="0" w:color="auto"/>
              <w:right w:val="single" w:sz="4" w:space="0" w:color="auto"/>
            </w:tcBorders>
            <w:vAlign w:val="center"/>
            <w:hideMark/>
          </w:tcPr>
          <w:p w14:paraId="52D13130" w14:textId="77777777" w:rsidR="00D8361A" w:rsidRPr="00783C56" w:rsidRDefault="00D8361A" w:rsidP="00AA6A73">
            <w:pPr>
              <w:widowControl/>
              <w:snapToGrid w:val="0"/>
              <w:spacing w:line="240" w:lineRule="atLeast"/>
              <w:jc w:val="center"/>
              <w:rPr>
                <w:rFonts w:ascii="华文细黑" w:eastAsia="华文细黑" w:hAnsi="华文细黑" w:cs="宋体"/>
                <w:sz w:val="18"/>
                <w:szCs w:val="18"/>
              </w:rPr>
            </w:pPr>
            <w:r w:rsidRPr="00783C56">
              <w:rPr>
                <w:rFonts w:ascii="华文细黑" w:eastAsia="华文细黑" w:hAnsi="华文细黑" w:cs="宋体" w:hint="eastAsia"/>
                <w:sz w:val="18"/>
                <w:szCs w:val="18"/>
              </w:rPr>
              <w:t>1</w:t>
            </w:r>
          </w:p>
        </w:tc>
        <w:tc>
          <w:tcPr>
            <w:tcW w:w="1043" w:type="dxa"/>
            <w:tcBorders>
              <w:top w:val="single" w:sz="4" w:space="0" w:color="auto"/>
              <w:left w:val="single" w:sz="4" w:space="0" w:color="auto"/>
              <w:bottom w:val="single" w:sz="4" w:space="0" w:color="auto"/>
              <w:right w:val="single" w:sz="4" w:space="0" w:color="auto"/>
            </w:tcBorders>
            <w:noWrap/>
            <w:vAlign w:val="center"/>
            <w:hideMark/>
          </w:tcPr>
          <w:p w14:paraId="3E58D787" w14:textId="77777777" w:rsidR="00D8361A" w:rsidRPr="00783C56" w:rsidRDefault="00D8361A" w:rsidP="00AA6A73">
            <w:pPr>
              <w:widowControl/>
              <w:snapToGrid w:val="0"/>
              <w:spacing w:line="240" w:lineRule="atLeast"/>
              <w:jc w:val="center"/>
              <w:rPr>
                <w:rFonts w:ascii="华文细黑" w:eastAsia="华文细黑" w:hAnsi="华文细黑" w:cs="宋体"/>
                <w:sz w:val="18"/>
                <w:szCs w:val="18"/>
              </w:rPr>
            </w:pPr>
            <w:r w:rsidRPr="00783C56">
              <w:rPr>
                <w:rFonts w:ascii="华文细黑" w:eastAsia="华文细黑" w:hAnsi="华文细黑" w:cs="宋体" w:hint="eastAsia"/>
                <w:sz w:val="18"/>
                <w:szCs w:val="18"/>
              </w:rPr>
              <w:t xml:space="preserve">245.01 </w:t>
            </w:r>
          </w:p>
        </w:tc>
      </w:tr>
      <w:tr w:rsidR="00D8361A" w:rsidRPr="00783C56" w14:paraId="2D845D44" w14:textId="77777777" w:rsidTr="00AA6A73">
        <w:trPr>
          <w:trHeight w:val="270"/>
          <w:jc w:val="center"/>
        </w:trPr>
        <w:tc>
          <w:tcPr>
            <w:tcW w:w="477" w:type="dxa"/>
            <w:tcBorders>
              <w:top w:val="single" w:sz="4" w:space="0" w:color="auto"/>
              <w:left w:val="single" w:sz="4" w:space="0" w:color="auto"/>
              <w:bottom w:val="single" w:sz="4" w:space="0" w:color="auto"/>
              <w:right w:val="single" w:sz="4" w:space="0" w:color="auto"/>
            </w:tcBorders>
            <w:noWrap/>
            <w:vAlign w:val="center"/>
          </w:tcPr>
          <w:p w14:paraId="527BA4B6" w14:textId="77777777" w:rsidR="00D8361A" w:rsidRPr="00783C56" w:rsidRDefault="00D8361A" w:rsidP="00AA6A73">
            <w:pPr>
              <w:widowControl/>
              <w:snapToGrid w:val="0"/>
              <w:spacing w:line="240" w:lineRule="atLeast"/>
              <w:jc w:val="right"/>
              <w:rPr>
                <w:rFonts w:ascii="华文细黑" w:eastAsia="华文细黑" w:hAnsi="华文细黑" w:cs="宋体"/>
                <w:sz w:val="18"/>
                <w:szCs w:val="18"/>
              </w:rPr>
            </w:pPr>
            <w:r>
              <w:rPr>
                <w:rFonts w:ascii="华文细黑" w:eastAsia="华文细黑" w:hAnsi="华文细黑" w:cs="宋体" w:hint="eastAsia"/>
                <w:sz w:val="18"/>
                <w:szCs w:val="18"/>
              </w:rPr>
              <w:t>5</w:t>
            </w:r>
          </w:p>
        </w:tc>
        <w:tc>
          <w:tcPr>
            <w:tcW w:w="3033" w:type="dxa"/>
            <w:tcBorders>
              <w:top w:val="single" w:sz="4" w:space="0" w:color="auto"/>
              <w:left w:val="single" w:sz="4" w:space="0" w:color="auto"/>
              <w:bottom w:val="single" w:sz="4" w:space="0" w:color="auto"/>
              <w:right w:val="single" w:sz="4" w:space="0" w:color="auto"/>
            </w:tcBorders>
            <w:vAlign w:val="center"/>
            <w:hideMark/>
          </w:tcPr>
          <w:p w14:paraId="6C6ACB08" w14:textId="77777777" w:rsidR="00D8361A" w:rsidRPr="00783C56" w:rsidRDefault="00D8361A" w:rsidP="00AA6A73">
            <w:pPr>
              <w:widowControl/>
              <w:snapToGrid w:val="0"/>
              <w:spacing w:line="240" w:lineRule="atLeast"/>
              <w:jc w:val="center"/>
              <w:rPr>
                <w:rFonts w:ascii="华文细黑" w:eastAsia="华文细黑" w:hAnsi="华文细黑" w:cs="宋体"/>
                <w:sz w:val="18"/>
                <w:szCs w:val="18"/>
              </w:rPr>
            </w:pPr>
            <w:r w:rsidRPr="00783C56">
              <w:rPr>
                <w:rFonts w:ascii="华文细黑" w:eastAsia="华文细黑" w:hAnsi="华文细黑" w:cs="宋体" w:hint="eastAsia"/>
                <w:sz w:val="18"/>
                <w:szCs w:val="18"/>
              </w:rPr>
              <w:t>朝阳区新东路8号院5号楼1-033</w:t>
            </w: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57FBE7D8" w14:textId="77777777" w:rsidR="00D8361A" w:rsidRPr="00783C56" w:rsidRDefault="00D8361A" w:rsidP="00AA6A73">
            <w:pPr>
              <w:widowControl/>
              <w:adjustRightInd/>
              <w:snapToGrid w:val="0"/>
              <w:spacing w:before="0" w:after="0" w:line="240" w:lineRule="atLeast"/>
              <w:rPr>
                <w:rFonts w:ascii="华文细黑" w:eastAsia="华文细黑" w:hAnsi="华文细黑" w:cs="宋体"/>
                <w:sz w:val="18"/>
                <w:szCs w:val="18"/>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75FA1FB5" w14:textId="77777777" w:rsidR="00D8361A" w:rsidRPr="00783C56" w:rsidRDefault="00D8361A" w:rsidP="00AA6A73">
            <w:pPr>
              <w:widowControl/>
              <w:adjustRightInd/>
              <w:snapToGrid w:val="0"/>
              <w:spacing w:before="0" w:after="0" w:line="240" w:lineRule="atLeast"/>
              <w:rPr>
                <w:rFonts w:ascii="华文细黑" w:eastAsia="华文细黑" w:hAnsi="华文细黑" w:cs="宋体"/>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179F6595" w14:textId="77777777" w:rsidR="00D8361A" w:rsidRPr="00783C56" w:rsidRDefault="00D8361A" w:rsidP="00AA6A73">
            <w:pPr>
              <w:widowControl/>
              <w:snapToGrid w:val="0"/>
              <w:spacing w:line="240" w:lineRule="atLeast"/>
              <w:jc w:val="center"/>
              <w:rPr>
                <w:rFonts w:ascii="华文细黑" w:eastAsia="华文细黑" w:hAnsi="华文细黑" w:cs="宋体"/>
                <w:sz w:val="18"/>
                <w:szCs w:val="18"/>
              </w:rPr>
            </w:pPr>
            <w:r w:rsidRPr="00783C56">
              <w:rPr>
                <w:rFonts w:ascii="华文细黑" w:eastAsia="华文细黑" w:hAnsi="华文细黑" w:cs="宋体" w:hint="eastAsia"/>
                <w:sz w:val="18"/>
                <w:szCs w:val="18"/>
              </w:rPr>
              <w:t>银行</w:t>
            </w:r>
          </w:p>
        </w:tc>
        <w:tc>
          <w:tcPr>
            <w:tcW w:w="709" w:type="dxa"/>
            <w:tcBorders>
              <w:top w:val="single" w:sz="4" w:space="0" w:color="auto"/>
              <w:left w:val="single" w:sz="4" w:space="0" w:color="auto"/>
              <w:bottom w:val="single" w:sz="4" w:space="0" w:color="auto"/>
              <w:right w:val="single" w:sz="4" w:space="0" w:color="auto"/>
            </w:tcBorders>
            <w:vAlign w:val="center"/>
            <w:hideMark/>
          </w:tcPr>
          <w:p w14:paraId="5908BE4C" w14:textId="77777777" w:rsidR="00D8361A" w:rsidRPr="00783C56" w:rsidRDefault="00D8361A" w:rsidP="00AA6A73">
            <w:pPr>
              <w:widowControl/>
              <w:snapToGrid w:val="0"/>
              <w:spacing w:line="240" w:lineRule="atLeast"/>
              <w:jc w:val="center"/>
              <w:rPr>
                <w:rFonts w:ascii="华文细黑" w:eastAsia="华文细黑" w:hAnsi="华文细黑" w:cs="宋体"/>
                <w:sz w:val="18"/>
                <w:szCs w:val="18"/>
              </w:rPr>
            </w:pPr>
            <w:r w:rsidRPr="00783C56">
              <w:rPr>
                <w:rFonts w:ascii="华文细黑" w:eastAsia="华文细黑" w:hAnsi="华文细黑" w:cs="宋体" w:hint="eastAsia"/>
                <w:sz w:val="18"/>
                <w:szCs w:val="18"/>
              </w:rPr>
              <w:t>1</w:t>
            </w:r>
          </w:p>
        </w:tc>
        <w:tc>
          <w:tcPr>
            <w:tcW w:w="1043" w:type="dxa"/>
            <w:tcBorders>
              <w:top w:val="single" w:sz="4" w:space="0" w:color="auto"/>
              <w:left w:val="single" w:sz="4" w:space="0" w:color="auto"/>
              <w:bottom w:val="single" w:sz="4" w:space="0" w:color="auto"/>
              <w:right w:val="single" w:sz="4" w:space="0" w:color="auto"/>
            </w:tcBorders>
            <w:noWrap/>
            <w:vAlign w:val="center"/>
            <w:hideMark/>
          </w:tcPr>
          <w:p w14:paraId="3F795A27" w14:textId="77777777" w:rsidR="00D8361A" w:rsidRPr="00783C56" w:rsidRDefault="00D8361A" w:rsidP="00AA6A73">
            <w:pPr>
              <w:widowControl/>
              <w:snapToGrid w:val="0"/>
              <w:spacing w:line="240" w:lineRule="atLeast"/>
              <w:jc w:val="center"/>
              <w:rPr>
                <w:rFonts w:ascii="华文细黑" w:eastAsia="华文细黑" w:hAnsi="华文细黑" w:cs="宋体"/>
                <w:sz w:val="18"/>
                <w:szCs w:val="18"/>
              </w:rPr>
            </w:pPr>
            <w:r w:rsidRPr="00783C56">
              <w:rPr>
                <w:rFonts w:ascii="华文细黑" w:eastAsia="华文细黑" w:hAnsi="华文细黑" w:cs="宋体" w:hint="eastAsia"/>
                <w:sz w:val="18"/>
                <w:szCs w:val="18"/>
              </w:rPr>
              <w:t xml:space="preserve">98.08 </w:t>
            </w:r>
          </w:p>
        </w:tc>
      </w:tr>
      <w:tr w:rsidR="00D8361A" w:rsidRPr="00783C56" w14:paraId="34B89007" w14:textId="77777777" w:rsidTr="00AA6A73">
        <w:trPr>
          <w:trHeight w:val="270"/>
          <w:jc w:val="center"/>
        </w:trPr>
        <w:tc>
          <w:tcPr>
            <w:tcW w:w="477" w:type="dxa"/>
            <w:tcBorders>
              <w:top w:val="single" w:sz="4" w:space="0" w:color="auto"/>
              <w:left w:val="single" w:sz="4" w:space="0" w:color="auto"/>
              <w:bottom w:val="single" w:sz="4" w:space="0" w:color="auto"/>
              <w:right w:val="single" w:sz="4" w:space="0" w:color="auto"/>
            </w:tcBorders>
            <w:noWrap/>
            <w:vAlign w:val="center"/>
          </w:tcPr>
          <w:p w14:paraId="49FABE0A" w14:textId="77777777" w:rsidR="00D8361A" w:rsidRPr="00783C56" w:rsidRDefault="00D8361A" w:rsidP="00AA6A73">
            <w:pPr>
              <w:widowControl/>
              <w:snapToGrid w:val="0"/>
              <w:spacing w:line="240" w:lineRule="atLeast"/>
              <w:jc w:val="right"/>
              <w:rPr>
                <w:rFonts w:ascii="华文细黑" w:eastAsia="华文细黑" w:hAnsi="华文细黑" w:cs="宋体"/>
                <w:sz w:val="18"/>
                <w:szCs w:val="18"/>
              </w:rPr>
            </w:pPr>
            <w:r>
              <w:rPr>
                <w:rFonts w:ascii="华文细黑" w:eastAsia="华文细黑" w:hAnsi="华文细黑" w:cs="宋体" w:hint="eastAsia"/>
                <w:sz w:val="18"/>
                <w:szCs w:val="18"/>
              </w:rPr>
              <w:t>6</w:t>
            </w:r>
          </w:p>
        </w:tc>
        <w:tc>
          <w:tcPr>
            <w:tcW w:w="3033" w:type="dxa"/>
            <w:tcBorders>
              <w:top w:val="single" w:sz="4" w:space="0" w:color="auto"/>
              <w:left w:val="single" w:sz="4" w:space="0" w:color="auto"/>
              <w:bottom w:val="single" w:sz="4" w:space="0" w:color="auto"/>
              <w:right w:val="single" w:sz="4" w:space="0" w:color="auto"/>
            </w:tcBorders>
            <w:vAlign w:val="center"/>
            <w:hideMark/>
          </w:tcPr>
          <w:p w14:paraId="33595249" w14:textId="77777777" w:rsidR="00D8361A" w:rsidRPr="00783C56" w:rsidRDefault="00D8361A" w:rsidP="00AA6A73">
            <w:pPr>
              <w:widowControl/>
              <w:snapToGrid w:val="0"/>
              <w:spacing w:line="240" w:lineRule="atLeast"/>
              <w:jc w:val="center"/>
              <w:rPr>
                <w:rFonts w:ascii="华文细黑" w:eastAsia="华文细黑" w:hAnsi="华文细黑" w:cs="宋体"/>
                <w:sz w:val="18"/>
                <w:szCs w:val="18"/>
              </w:rPr>
            </w:pPr>
            <w:r w:rsidRPr="00783C56">
              <w:rPr>
                <w:rFonts w:ascii="华文细黑" w:eastAsia="华文细黑" w:hAnsi="华文细黑" w:cs="宋体" w:hint="eastAsia"/>
                <w:sz w:val="18"/>
                <w:szCs w:val="18"/>
              </w:rPr>
              <w:t>朝阳区新东路8号院5号楼1-035</w:t>
            </w: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04B68D65" w14:textId="77777777" w:rsidR="00D8361A" w:rsidRPr="00783C56" w:rsidRDefault="00D8361A" w:rsidP="00AA6A73">
            <w:pPr>
              <w:widowControl/>
              <w:adjustRightInd/>
              <w:snapToGrid w:val="0"/>
              <w:spacing w:before="0" w:after="0" w:line="240" w:lineRule="atLeast"/>
              <w:rPr>
                <w:rFonts w:ascii="华文细黑" w:eastAsia="华文细黑" w:hAnsi="华文细黑" w:cs="宋体"/>
                <w:sz w:val="18"/>
                <w:szCs w:val="18"/>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6A5B0B1E" w14:textId="77777777" w:rsidR="00D8361A" w:rsidRPr="00783C56" w:rsidRDefault="00D8361A" w:rsidP="00AA6A73">
            <w:pPr>
              <w:widowControl/>
              <w:adjustRightInd/>
              <w:snapToGrid w:val="0"/>
              <w:spacing w:before="0" w:after="0" w:line="240" w:lineRule="atLeast"/>
              <w:rPr>
                <w:rFonts w:ascii="华文细黑" w:eastAsia="华文细黑" w:hAnsi="华文细黑" w:cs="宋体"/>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41C67D47" w14:textId="77777777" w:rsidR="00D8361A" w:rsidRPr="00783C56" w:rsidRDefault="00D8361A" w:rsidP="00AA6A73">
            <w:pPr>
              <w:widowControl/>
              <w:snapToGrid w:val="0"/>
              <w:spacing w:line="240" w:lineRule="atLeast"/>
              <w:jc w:val="center"/>
              <w:rPr>
                <w:rFonts w:ascii="华文细黑" w:eastAsia="华文细黑" w:hAnsi="华文细黑" w:cs="宋体"/>
                <w:sz w:val="18"/>
                <w:szCs w:val="18"/>
              </w:rPr>
            </w:pPr>
            <w:r w:rsidRPr="00783C56">
              <w:rPr>
                <w:rFonts w:ascii="华文细黑" w:eastAsia="华文细黑" w:hAnsi="华文细黑" w:cs="宋体" w:hint="eastAsia"/>
                <w:sz w:val="18"/>
                <w:szCs w:val="18"/>
              </w:rPr>
              <w:t>银行</w:t>
            </w:r>
          </w:p>
        </w:tc>
        <w:tc>
          <w:tcPr>
            <w:tcW w:w="709" w:type="dxa"/>
            <w:tcBorders>
              <w:top w:val="single" w:sz="4" w:space="0" w:color="auto"/>
              <w:left w:val="single" w:sz="4" w:space="0" w:color="auto"/>
              <w:bottom w:val="single" w:sz="4" w:space="0" w:color="auto"/>
              <w:right w:val="single" w:sz="4" w:space="0" w:color="auto"/>
            </w:tcBorders>
            <w:vAlign w:val="center"/>
            <w:hideMark/>
          </w:tcPr>
          <w:p w14:paraId="76C0DE89" w14:textId="77777777" w:rsidR="00D8361A" w:rsidRPr="00783C56" w:rsidRDefault="00D8361A" w:rsidP="00AA6A73">
            <w:pPr>
              <w:widowControl/>
              <w:snapToGrid w:val="0"/>
              <w:spacing w:line="240" w:lineRule="atLeast"/>
              <w:jc w:val="center"/>
              <w:rPr>
                <w:rFonts w:ascii="华文细黑" w:eastAsia="华文细黑" w:hAnsi="华文细黑" w:cs="宋体"/>
                <w:sz w:val="18"/>
                <w:szCs w:val="18"/>
              </w:rPr>
            </w:pPr>
            <w:r w:rsidRPr="00783C56">
              <w:rPr>
                <w:rFonts w:ascii="华文细黑" w:eastAsia="华文细黑" w:hAnsi="华文细黑" w:cs="宋体" w:hint="eastAsia"/>
                <w:sz w:val="18"/>
                <w:szCs w:val="18"/>
              </w:rPr>
              <w:t>1</w:t>
            </w:r>
          </w:p>
        </w:tc>
        <w:tc>
          <w:tcPr>
            <w:tcW w:w="1043" w:type="dxa"/>
            <w:tcBorders>
              <w:top w:val="single" w:sz="4" w:space="0" w:color="auto"/>
              <w:left w:val="single" w:sz="4" w:space="0" w:color="auto"/>
              <w:bottom w:val="single" w:sz="4" w:space="0" w:color="auto"/>
              <w:right w:val="single" w:sz="4" w:space="0" w:color="auto"/>
            </w:tcBorders>
            <w:noWrap/>
            <w:vAlign w:val="center"/>
            <w:hideMark/>
          </w:tcPr>
          <w:p w14:paraId="6026347D" w14:textId="77777777" w:rsidR="00D8361A" w:rsidRPr="00783C56" w:rsidRDefault="00D8361A" w:rsidP="00AA6A73">
            <w:pPr>
              <w:widowControl/>
              <w:snapToGrid w:val="0"/>
              <w:spacing w:line="240" w:lineRule="atLeast"/>
              <w:jc w:val="center"/>
              <w:rPr>
                <w:rFonts w:ascii="华文细黑" w:eastAsia="华文细黑" w:hAnsi="华文细黑" w:cs="宋体"/>
                <w:sz w:val="18"/>
                <w:szCs w:val="18"/>
              </w:rPr>
            </w:pPr>
            <w:r w:rsidRPr="00783C56">
              <w:rPr>
                <w:rFonts w:ascii="华文细黑" w:eastAsia="华文细黑" w:hAnsi="华文细黑" w:cs="宋体" w:hint="eastAsia"/>
                <w:sz w:val="18"/>
                <w:szCs w:val="18"/>
              </w:rPr>
              <w:t xml:space="preserve">80.90 </w:t>
            </w:r>
          </w:p>
        </w:tc>
      </w:tr>
      <w:tr w:rsidR="00D8361A" w:rsidRPr="00783C56" w14:paraId="11EDE838" w14:textId="77777777" w:rsidTr="00AA6A73">
        <w:trPr>
          <w:trHeight w:val="270"/>
          <w:jc w:val="center"/>
        </w:trPr>
        <w:tc>
          <w:tcPr>
            <w:tcW w:w="477" w:type="dxa"/>
            <w:tcBorders>
              <w:top w:val="single" w:sz="4" w:space="0" w:color="auto"/>
              <w:left w:val="single" w:sz="4" w:space="0" w:color="auto"/>
              <w:bottom w:val="single" w:sz="4" w:space="0" w:color="auto"/>
              <w:right w:val="single" w:sz="4" w:space="0" w:color="auto"/>
            </w:tcBorders>
            <w:noWrap/>
            <w:vAlign w:val="center"/>
          </w:tcPr>
          <w:p w14:paraId="277A369C" w14:textId="77777777" w:rsidR="00D8361A" w:rsidRPr="00783C56" w:rsidRDefault="00D8361A" w:rsidP="00AA6A73">
            <w:pPr>
              <w:widowControl/>
              <w:snapToGrid w:val="0"/>
              <w:spacing w:line="240" w:lineRule="atLeast"/>
              <w:jc w:val="right"/>
              <w:rPr>
                <w:rFonts w:ascii="华文细黑" w:eastAsia="华文细黑" w:hAnsi="华文细黑" w:cs="宋体"/>
                <w:sz w:val="18"/>
                <w:szCs w:val="18"/>
              </w:rPr>
            </w:pPr>
            <w:r>
              <w:rPr>
                <w:rFonts w:ascii="华文细黑" w:eastAsia="华文细黑" w:hAnsi="华文细黑" w:cs="宋体" w:hint="eastAsia"/>
                <w:sz w:val="18"/>
                <w:szCs w:val="18"/>
              </w:rPr>
              <w:t>7</w:t>
            </w:r>
          </w:p>
        </w:tc>
        <w:tc>
          <w:tcPr>
            <w:tcW w:w="3033" w:type="dxa"/>
            <w:tcBorders>
              <w:top w:val="single" w:sz="4" w:space="0" w:color="auto"/>
              <w:left w:val="single" w:sz="4" w:space="0" w:color="auto"/>
              <w:bottom w:val="single" w:sz="4" w:space="0" w:color="auto"/>
              <w:right w:val="single" w:sz="4" w:space="0" w:color="auto"/>
            </w:tcBorders>
            <w:vAlign w:val="center"/>
            <w:hideMark/>
          </w:tcPr>
          <w:p w14:paraId="168DBEE3" w14:textId="77777777" w:rsidR="00D8361A" w:rsidRPr="00783C56" w:rsidRDefault="00D8361A" w:rsidP="00AA6A73">
            <w:pPr>
              <w:widowControl/>
              <w:snapToGrid w:val="0"/>
              <w:spacing w:line="240" w:lineRule="atLeast"/>
              <w:jc w:val="center"/>
              <w:rPr>
                <w:rFonts w:ascii="华文细黑" w:eastAsia="华文细黑" w:hAnsi="华文细黑" w:cs="宋体"/>
                <w:sz w:val="18"/>
                <w:szCs w:val="18"/>
              </w:rPr>
            </w:pPr>
            <w:r w:rsidRPr="00783C56">
              <w:rPr>
                <w:rFonts w:ascii="华文细黑" w:eastAsia="华文细黑" w:hAnsi="华文细黑" w:cs="宋体" w:hint="eastAsia"/>
                <w:sz w:val="18"/>
                <w:szCs w:val="18"/>
              </w:rPr>
              <w:t>朝阳区新东路8号院5号楼1-036</w:t>
            </w: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56E0D77D" w14:textId="77777777" w:rsidR="00D8361A" w:rsidRPr="00783C56" w:rsidRDefault="00D8361A" w:rsidP="00AA6A73">
            <w:pPr>
              <w:widowControl/>
              <w:adjustRightInd/>
              <w:snapToGrid w:val="0"/>
              <w:spacing w:before="0" w:after="0" w:line="240" w:lineRule="atLeast"/>
              <w:rPr>
                <w:rFonts w:ascii="华文细黑" w:eastAsia="华文细黑" w:hAnsi="华文细黑" w:cs="宋体"/>
                <w:sz w:val="18"/>
                <w:szCs w:val="18"/>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0AB7CC20" w14:textId="77777777" w:rsidR="00D8361A" w:rsidRPr="00783C56" w:rsidRDefault="00D8361A" w:rsidP="00AA6A73">
            <w:pPr>
              <w:widowControl/>
              <w:adjustRightInd/>
              <w:snapToGrid w:val="0"/>
              <w:spacing w:before="0" w:after="0" w:line="240" w:lineRule="atLeast"/>
              <w:rPr>
                <w:rFonts w:ascii="华文细黑" w:eastAsia="华文细黑" w:hAnsi="华文细黑" w:cs="宋体"/>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481EA8D0" w14:textId="77777777" w:rsidR="00D8361A" w:rsidRPr="00783C56" w:rsidRDefault="00D8361A" w:rsidP="00AA6A73">
            <w:pPr>
              <w:widowControl/>
              <w:snapToGrid w:val="0"/>
              <w:spacing w:line="240" w:lineRule="atLeast"/>
              <w:jc w:val="center"/>
              <w:rPr>
                <w:rFonts w:ascii="华文细黑" w:eastAsia="华文细黑" w:hAnsi="华文细黑" w:cs="宋体"/>
                <w:sz w:val="18"/>
                <w:szCs w:val="18"/>
              </w:rPr>
            </w:pPr>
            <w:r w:rsidRPr="00783C56">
              <w:rPr>
                <w:rFonts w:ascii="华文细黑" w:eastAsia="华文细黑" w:hAnsi="华文细黑" w:cs="宋体" w:hint="eastAsia"/>
                <w:sz w:val="18"/>
                <w:szCs w:val="18"/>
              </w:rPr>
              <w:t>银行</w:t>
            </w:r>
          </w:p>
        </w:tc>
        <w:tc>
          <w:tcPr>
            <w:tcW w:w="709" w:type="dxa"/>
            <w:tcBorders>
              <w:top w:val="single" w:sz="4" w:space="0" w:color="auto"/>
              <w:left w:val="single" w:sz="4" w:space="0" w:color="auto"/>
              <w:bottom w:val="single" w:sz="4" w:space="0" w:color="auto"/>
              <w:right w:val="single" w:sz="4" w:space="0" w:color="auto"/>
            </w:tcBorders>
            <w:vAlign w:val="center"/>
            <w:hideMark/>
          </w:tcPr>
          <w:p w14:paraId="5B3F0E73" w14:textId="77777777" w:rsidR="00D8361A" w:rsidRPr="00783C56" w:rsidRDefault="00D8361A" w:rsidP="00AA6A73">
            <w:pPr>
              <w:widowControl/>
              <w:snapToGrid w:val="0"/>
              <w:spacing w:line="240" w:lineRule="atLeast"/>
              <w:jc w:val="center"/>
              <w:rPr>
                <w:rFonts w:ascii="华文细黑" w:eastAsia="华文细黑" w:hAnsi="华文细黑" w:cs="宋体"/>
                <w:sz w:val="18"/>
                <w:szCs w:val="18"/>
              </w:rPr>
            </w:pPr>
            <w:r w:rsidRPr="00783C56">
              <w:rPr>
                <w:rFonts w:ascii="华文细黑" w:eastAsia="华文细黑" w:hAnsi="华文细黑" w:cs="宋体" w:hint="eastAsia"/>
                <w:sz w:val="18"/>
                <w:szCs w:val="18"/>
              </w:rPr>
              <w:t>1</w:t>
            </w:r>
          </w:p>
        </w:tc>
        <w:tc>
          <w:tcPr>
            <w:tcW w:w="1043" w:type="dxa"/>
            <w:tcBorders>
              <w:top w:val="single" w:sz="4" w:space="0" w:color="auto"/>
              <w:left w:val="single" w:sz="4" w:space="0" w:color="auto"/>
              <w:bottom w:val="single" w:sz="4" w:space="0" w:color="auto"/>
              <w:right w:val="single" w:sz="4" w:space="0" w:color="auto"/>
            </w:tcBorders>
            <w:noWrap/>
            <w:vAlign w:val="center"/>
            <w:hideMark/>
          </w:tcPr>
          <w:p w14:paraId="1D1A3848" w14:textId="77777777" w:rsidR="00D8361A" w:rsidRPr="00783C56" w:rsidRDefault="00D8361A" w:rsidP="00AA6A73">
            <w:pPr>
              <w:widowControl/>
              <w:snapToGrid w:val="0"/>
              <w:spacing w:line="240" w:lineRule="atLeast"/>
              <w:jc w:val="center"/>
              <w:rPr>
                <w:rFonts w:ascii="华文细黑" w:eastAsia="华文细黑" w:hAnsi="华文细黑" w:cs="宋体"/>
                <w:sz w:val="18"/>
                <w:szCs w:val="18"/>
              </w:rPr>
            </w:pPr>
            <w:r w:rsidRPr="00783C56">
              <w:rPr>
                <w:rFonts w:ascii="华文细黑" w:eastAsia="华文细黑" w:hAnsi="华文细黑" w:cs="宋体" w:hint="eastAsia"/>
                <w:sz w:val="18"/>
                <w:szCs w:val="18"/>
              </w:rPr>
              <w:t xml:space="preserve">317.93 </w:t>
            </w:r>
          </w:p>
        </w:tc>
      </w:tr>
      <w:tr w:rsidR="00D8361A" w:rsidRPr="00783C56" w14:paraId="2695B027" w14:textId="77777777" w:rsidTr="00AA6A73">
        <w:trPr>
          <w:trHeight w:val="270"/>
          <w:jc w:val="center"/>
        </w:trPr>
        <w:tc>
          <w:tcPr>
            <w:tcW w:w="477" w:type="dxa"/>
            <w:tcBorders>
              <w:top w:val="single" w:sz="4" w:space="0" w:color="auto"/>
              <w:left w:val="single" w:sz="4" w:space="0" w:color="auto"/>
              <w:bottom w:val="single" w:sz="4" w:space="0" w:color="auto"/>
              <w:right w:val="single" w:sz="4" w:space="0" w:color="auto"/>
            </w:tcBorders>
            <w:noWrap/>
            <w:vAlign w:val="center"/>
          </w:tcPr>
          <w:p w14:paraId="6EF25973" w14:textId="77777777" w:rsidR="00D8361A" w:rsidRPr="00783C56" w:rsidRDefault="00D8361A" w:rsidP="00AA6A73">
            <w:pPr>
              <w:widowControl/>
              <w:snapToGrid w:val="0"/>
              <w:spacing w:line="240" w:lineRule="atLeast"/>
              <w:jc w:val="right"/>
              <w:rPr>
                <w:rFonts w:ascii="华文细黑" w:eastAsia="华文细黑" w:hAnsi="华文细黑" w:cs="宋体"/>
                <w:sz w:val="18"/>
                <w:szCs w:val="18"/>
              </w:rPr>
            </w:pPr>
            <w:r>
              <w:rPr>
                <w:rFonts w:ascii="华文细黑" w:eastAsia="华文细黑" w:hAnsi="华文细黑" w:cs="宋体" w:hint="eastAsia"/>
                <w:sz w:val="18"/>
                <w:szCs w:val="18"/>
              </w:rPr>
              <w:t>8</w:t>
            </w:r>
          </w:p>
        </w:tc>
        <w:tc>
          <w:tcPr>
            <w:tcW w:w="3033" w:type="dxa"/>
            <w:tcBorders>
              <w:top w:val="single" w:sz="4" w:space="0" w:color="auto"/>
              <w:left w:val="single" w:sz="4" w:space="0" w:color="auto"/>
              <w:bottom w:val="single" w:sz="4" w:space="0" w:color="auto"/>
              <w:right w:val="single" w:sz="4" w:space="0" w:color="auto"/>
            </w:tcBorders>
          </w:tcPr>
          <w:p w14:paraId="625E77F4" w14:textId="77777777" w:rsidR="00D8361A" w:rsidRPr="00351635" w:rsidRDefault="00D8361A" w:rsidP="00AA6A73">
            <w:pPr>
              <w:widowControl/>
              <w:snapToGrid w:val="0"/>
              <w:spacing w:line="240" w:lineRule="atLeast"/>
              <w:jc w:val="center"/>
              <w:rPr>
                <w:rFonts w:ascii="华文细黑" w:eastAsia="华文细黑" w:hAnsi="华文细黑" w:cs="宋体"/>
                <w:sz w:val="18"/>
                <w:szCs w:val="18"/>
              </w:rPr>
            </w:pPr>
            <w:r w:rsidRPr="00351635">
              <w:rPr>
                <w:rFonts w:ascii="华文细黑" w:eastAsia="华文细黑" w:hAnsi="华文细黑" w:cs="宋体" w:hint="eastAsia"/>
                <w:sz w:val="18"/>
                <w:szCs w:val="18"/>
              </w:rPr>
              <w:t>朝阳区新东路8号院1、2、3、4、5号楼-1-009</w:t>
            </w:r>
          </w:p>
        </w:tc>
        <w:tc>
          <w:tcPr>
            <w:tcW w:w="1843" w:type="dxa"/>
            <w:vMerge w:val="restart"/>
            <w:tcBorders>
              <w:top w:val="single" w:sz="4" w:space="0" w:color="auto"/>
              <w:left w:val="single" w:sz="4" w:space="0" w:color="auto"/>
              <w:right w:val="single" w:sz="4" w:space="0" w:color="auto"/>
            </w:tcBorders>
            <w:vAlign w:val="center"/>
          </w:tcPr>
          <w:p w14:paraId="5D2CAA20" w14:textId="77777777" w:rsidR="00D8361A" w:rsidRPr="00783C56" w:rsidRDefault="00D8361A" w:rsidP="00AA6A73">
            <w:pPr>
              <w:widowControl/>
              <w:adjustRightInd/>
              <w:snapToGrid w:val="0"/>
              <w:spacing w:before="0" w:after="0" w:line="240" w:lineRule="atLeast"/>
              <w:rPr>
                <w:rFonts w:ascii="华文细黑" w:eastAsia="华文细黑" w:hAnsi="华文细黑" w:cs="宋体"/>
                <w:sz w:val="18"/>
                <w:szCs w:val="18"/>
              </w:rPr>
            </w:pPr>
            <w:r>
              <w:rPr>
                <w:rFonts w:ascii="华文细黑" w:eastAsia="华文细黑" w:hAnsi="华文细黑" w:cs="宋体" w:hint="eastAsia"/>
                <w:sz w:val="18"/>
                <w:szCs w:val="18"/>
              </w:rPr>
              <w:t>——</w:t>
            </w:r>
          </w:p>
        </w:tc>
        <w:tc>
          <w:tcPr>
            <w:tcW w:w="1701" w:type="dxa"/>
            <w:vMerge w:val="restart"/>
            <w:tcBorders>
              <w:top w:val="single" w:sz="4" w:space="0" w:color="auto"/>
              <w:left w:val="single" w:sz="4" w:space="0" w:color="auto"/>
              <w:right w:val="single" w:sz="4" w:space="0" w:color="auto"/>
            </w:tcBorders>
            <w:vAlign w:val="center"/>
          </w:tcPr>
          <w:p w14:paraId="15876957" w14:textId="77777777" w:rsidR="00D8361A" w:rsidRPr="00783C56" w:rsidRDefault="00D8361A" w:rsidP="00AA6A73">
            <w:pPr>
              <w:widowControl/>
              <w:snapToGrid w:val="0"/>
              <w:spacing w:line="240" w:lineRule="atLeast"/>
              <w:jc w:val="center"/>
              <w:rPr>
                <w:rFonts w:ascii="华文细黑" w:eastAsia="华文细黑" w:hAnsi="华文细黑" w:cs="宋体"/>
                <w:sz w:val="18"/>
                <w:szCs w:val="18"/>
              </w:rPr>
            </w:pPr>
            <w:r w:rsidRPr="00783C56">
              <w:rPr>
                <w:rFonts w:ascii="华文细黑" w:eastAsia="华文细黑" w:hAnsi="华文细黑" w:cs="宋体" w:hint="eastAsia"/>
                <w:sz w:val="18"/>
                <w:szCs w:val="18"/>
              </w:rPr>
              <w:t>北京城市开发集团有限责任公司</w:t>
            </w:r>
          </w:p>
        </w:tc>
        <w:tc>
          <w:tcPr>
            <w:tcW w:w="709" w:type="dxa"/>
            <w:tcBorders>
              <w:top w:val="single" w:sz="4" w:space="0" w:color="auto"/>
              <w:left w:val="single" w:sz="4" w:space="0" w:color="auto"/>
              <w:bottom w:val="single" w:sz="4" w:space="0" w:color="auto"/>
              <w:right w:val="single" w:sz="4" w:space="0" w:color="auto"/>
            </w:tcBorders>
            <w:vAlign w:val="center"/>
          </w:tcPr>
          <w:p w14:paraId="06E0EEAC" w14:textId="77777777" w:rsidR="00D8361A" w:rsidRPr="00783C56" w:rsidRDefault="00D8361A" w:rsidP="00AA6A73">
            <w:pPr>
              <w:widowControl/>
              <w:snapToGrid w:val="0"/>
              <w:spacing w:line="240" w:lineRule="atLeast"/>
              <w:jc w:val="center"/>
              <w:rPr>
                <w:rFonts w:ascii="华文细黑" w:eastAsia="华文细黑" w:hAnsi="华文细黑" w:cs="宋体"/>
                <w:sz w:val="18"/>
                <w:szCs w:val="18"/>
              </w:rPr>
            </w:pPr>
            <w:r>
              <w:rPr>
                <w:rFonts w:ascii="华文细黑" w:eastAsia="华文细黑" w:hAnsi="华文细黑" w:cs="宋体" w:hint="eastAsia"/>
                <w:sz w:val="18"/>
                <w:szCs w:val="18"/>
              </w:rPr>
              <w:t>商业</w:t>
            </w:r>
          </w:p>
        </w:tc>
        <w:tc>
          <w:tcPr>
            <w:tcW w:w="709" w:type="dxa"/>
            <w:tcBorders>
              <w:top w:val="single" w:sz="4" w:space="0" w:color="auto"/>
              <w:left w:val="single" w:sz="4" w:space="0" w:color="auto"/>
              <w:bottom w:val="single" w:sz="4" w:space="0" w:color="auto"/>
              <w:right w:val="single" w:sz="4" w:space="0" w:color="auto"/>
            </w:tcBorders>
            <w:vAlign w:val="center"/>
          </w:tcPr>
          <w:p w14:paraId="7E30FB92" w14:textId="77777777" w:rsidR="00D8361A" w:rsidRPr="00783C56" w:rsidRDefault="00D8361A" w:rsidP="00AA6A73">
            <w:pPr>
              <w:widowControl/>
              <w:snapToGrid w:val="0"/>
              <w:spacing w:line="240" w:lineRule="atLeast"/>
              <w:jc w:val="center"/>
              <w:rPr>
                <w:rFonts w:ascii="华文细黑" w:eastAsia="华文细黑" w:hAnsi="华文细黑" w:cs="宋体"/>
                <w:sz w:val="18"/>
                <w:szCs w:val="18"/>
              </w:rPr>
            </w:pPr>
            <w:r>
              <w:rPr>
                <w:rFonts w:ascii="华文细黑" w:eastAsia="华文细黑" w:hAnsi="华文细黑" w:cs="宋体" w:hint="eastAsia"/>
                <w:sz w:val="18"/>
                <w:szCs w:val="18"/>
              </w:rPr>
              <w:t>-1</w:t>
            </w:r>
          </w:p>
        </w:tc>
        <w:tc>
          <w:tcPr>
            <w:tcW w:w="1043" w:type="dxa"/>
            <w:tcBorders>
              <w:top w:val="single" w:sz="4" w:space="0" w:color="auto"/>
              <w:left w:val="single" w:sz="4" w:space="0" w:color="auto"/>
              <w:bottom w:val="single" w:sz="4" w:space="0" w:color="auto"/>
              <w:right w:val="single" w:sz="4" w:space="0" w:color="auto"/>
            </w:tcBorders>
            <w:noWrap/>
            <w:vAlign w:val="center"/>
          </w:tcPr>
          <w:p w14:paraId="38300DFF" w14:textId="77777777" w:rsidR="00D8361A" w:rsidRPr="00783C56" w:rsidRDefault="00D8361A" w:rsidP="00AA6A73">
            <w:pPr>
              <w:widowControl/>
              <w:snapToGrid w:val="0"/>
              <w:spacing w:line="240" w:lineRule="atLeast"/>
              <w:jc w:val="center"/>
              <w:rPr>
                <w:rFonts w:ascii="华文细黑" w:eastAsia="华文细黑" w:hAnsi="华文细黑" w:cs="宋体"/>
                <w:sz w:val="18"/>
                <w:szCs w:val="18"/>
              </w:rPr>
            </w:pPr>
            <w:r>
              <w:rPr>
                <w:rFonts w:ascii="华文细黑" w:eastAsia="华文细黑" w:hAnsi="华文细黑" w:cs="宋体" w:hint="eastAsia"/>
                <w:sz w:val="18"/>
                <w:szCs w:val="18"/>
              </w:rPr>
              <w:t>193.29</w:t>
            </w:r>
          </w:p>
        </w:tc>
      </w:tr>
      <w:tr w:rsidR="00D8361A" w:rsidRPr="00783C56" w14:paraId="3CB7CEB3" w14:textId="77777777" w:rsidTr="00AA6A73">
        <w:trPr>
          <w:trHeight w:val="270"/>
          <w:jc w:val="center"/>
        </w:trPr>
        <w:tc>
          <w:tcPr>
            <w:tcW w:w="477" w:type="dxa"/>
            <w:tcBorders>
              <w:top w:val="single" w:sz="4" w:space="0" w:color="auto"/>
              <w:left w:val="single" w:sz="4" w:space="0" w:color="auto"/>
              <w:bottom w:val="single" w:sz="4" w:space="0" w:color="auto"/>
              <w:right w:val="single" w:sz="4" w:space="0" w:color="auto"/>
            </w:tcBorders>
            <w:noWrap/>
            <w:vAlign w:val="center"/>
          </w:tcPr>
          <w:p w14:paraId="57938AB4" w14:textId="77777777" w:rsidR="00D8361A" w:rsidRPr="00783C56" w:rsidRDefault="00D8361A" w:rsidP="00AA6A73">
            <w:pPr>
              <w:widowControl/>
              <w:snapToGrid w:val="0"/>
              <w:spacing w:line="240" w:lineRule="atLeast"/>
              <w:jc w:val="right"/>
              <w:rPr>
                <w:rFonts w:ascii="华文细黑" w:eastAsia="华文细黑" w:hAnsi="华文细黑" w:cs="宋体"/>
                <w:sz w:val="18"/>
                <w:szCs w:val="18"/>
              </w:rPr>
            </w:pPr>
            <w:r>
              <w:rPr>
                <w:rFonts w:ascii="华文细黑" w:eastAsia="华文细黑" w:hAnsi="华文细黑" w:cs="宋体" w:hint="eastAsia"/>
                <w:sz w:val="18"/>
                <w:szCs w:val="18"/>
              </w:rPr>
              <w:t>9</w:t>
            </w:r>
          </w:p>
        </w:tc>
        <w:tc>
          <w:tcPr>
            <w:tcW w:w="3033" w:type="dxa"/>
            <w:tcBorders>
              <w:top w:val="single" w:sz="4" w:space="0" w:color="auto"/>
              <w:left w:val="single" w:sz="4" w:space="0" w:color="auto"/>
              <w:bottom w:val="single" w:sz="4" w:space="0" w:color="auto"/>
              <w:right w:val="single" w:sz="4" w:space="0" w:color="auto"/>
            </w:tcBorders>
          </w:tcPr>
          <w:p w14:paraId="523D009E" w14:textId="77777777" w:rsidR="00D8361A" w:rsidRPr="00351635" w:rsidRDefault="00D8361A" w:rsidP="00AA6A73">
            <w:pPr>
              <w:widowControl/>
              <w:snapToGrid w:val="0"/>
              <w:spacing w:line="240" w:lineRule="atLeast"/>
              <w:jc w:val="center"/>
              <w:rPr>
                <w:rFonts w:ascii="华文细黑" w:eastAsia="华文细黑" w:hAnsi="华文细黑" w:cs="宋体"/>
                <w:sz w:val="18"/>
                <w:szCs w:val="18"/>
              </w:rPr>
            </w:pPr>
            <w:r w:rsidRPr="00351635">
              <w:rPr>
                <w:rFonts w:ascii="华文细黑" w:eastAsia="华文细黑" w:hAnsi="华文细黑" w:cs="宋体" w:hint="eastAsia"/>
                <w:sz w:val="18"/>
                <w:szCs w:val="18"/>
              </w:rPr>
              <w:t>朝阳区新东路8号院1、2、3、4、5号楼-1-034</w:t>
            </w:r>
          </w:p>
        </w:tc>
        <w:tc>
          <w:tcPr>
            <w:tcW w:w="1843" w:type="dxa"/>
            <w:vMerge/>
            <w:tcBorders>
              <w:left w:val="single" w:sz="4" w:space="0" w:color="auto"/>
              <w:right w:val="single" w:sz="4" w:space="0" w:color="auto"/>
            </w:tcBorders>
            <w:vAlign w:val="center"/>
          </w:tcPr>
          <w:p w14:paraId="094D9674" w14:textId="77777777" w:rsidR="00D8361A" w:rsidRPr="00783C56" w:rsidRDefault="00D8361A" w:rsidP="00AA6A73">
            <w:pPr>
              <w:widowControl/>
              <w:adjustRightInd/>
              <w:snapToGrid w:val="0"/>
              <w:spacing w:before="0" w:after="0" w:line="240" w:lineRule="atLeast"/>
              <w:rPr>
                <w:rFonts w:ascii="华文细黑" w:eastAsia="华文细黑" w:hAnsi="华文细黑" w:cs="宋体"/>
                <w:sz w:val="18"/>
                <w:szCs w:val="18"/>
              </w:rPr>
            </w:pPr>
          </w:p>
        </w:tc>
        <w:tc>
          <w:tcPr>
            <w:tcW w:w="1701" w:type="dxa"/>
            <w:vMerge/>
            <w:tcBorders>
              <w:left w:val="single" w:sz="4" w:space="0" w:color="auto"/>
              <w:right w:val="single" w:sz="4" w:space="0" w:color="auto"/>
            </w:tcBorders>
            <w:vAlign w:val="center"/>
          </w:tcPr>
          <w:p w14:paraId="00918695" w14:textId="77777777" w:rsidR="00D8361A" w:rsidRPr="00783C56" w:rsidRDefault="00D8361A" w:rsidP="00AA6A73">
            <w:pPr>
              <w:widowControl/>
              <w:adjustRightInd/>
              <w:snapToGrid w:val="0"/>
              <w:spacing w:before="0" w:after="0" w:line="240" w:lineRule="atLeast"/>
              <w:rPr>
                <w:rFonts w:ascii="华文细黑" w:eastAsia="华文细黑" w:hAnsi="华文细黑" w:cs="宋体"/>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69E4BC92" w14:textId="77777777" w:rsidR="00D8361A" w:rsidRPr="00783C56" w:rsidRDefault="00D8361A" w:rsidP="00AA6A73">
            <w:pPr>
              <w:widowControl/>
              <w:snapToGrid w:val="0"/>
              <w:spacing w:line="240" w:lineRule="atLeast"/>
              <w:jc w:val="center"/>
              <w:rPr>
                <w:rFonts w:ascii="华文细黑" w:eastAsia="华文细黑" w:hAnsi="华文细黑" w:cs="宋体"/>
                <w:sz w:val="18"/>
                <w:szCs w:val="18"/>
              </w:rPr>
            </w:pPr>
            <w:r>
              <w:rPr>
                <w:rFonts w:ascii="华文细黑" w:eastAsia="华文细黑" w:hAnsi="华文细黑" w:cs="宋体" w:hint="eastAsia"/>
                <w:sz w:val="18"/>
                <w:szCs w:val="18"/>
              </w:rPr>
              <w:t>商业</w:t>
            </w:r>
          </w:p>
        </w:tc>
        <w:tc>
          <w:tcPr>
            <w:tcW w:w="709" w:type="dxa"/>
            <w:tcBorders>
              <w:top w:val="single" w:sz="4" w:space="0" w:color="auto"/>
              <w:left w:val="single" w:sz="4" w:space="0" w:color="auto"/>
              <w:bottom w:val="single" w:sz="4" w:space="0" w:color="auto"/>
              <w:right w:val="single" w:sz="4" w:space="0" w:color="auto"/>
            </w:tcBorders>
            <w:vAlign w:val="center"/>
          </w:tcPr>
          <w:p w14:paraId="072320F5" w14:textId="77777777" w:rsidR="00D8361A" w:rsidRPr="00783C56" w:rsidRDefault="00D8361A" w:rsidP="00AA6A73">
            <w:pPr>
              <w:widowControl/>
              <w:snapToGrid w:val="0"/>
              <w:spacing w:line="240" w:lineRule="atLeast"/>
              <w:jc w:val="center"/>
              <w:rPr>
                <w:rFonts w:ascii="华文细黑" w:eastAsia="华文细黑" w:hAnsi="华文细黑" w:cs="宋体"/>
                <w:sz w:val="18"/>
                <w:szCs w:val="18"/>
              </w:rPr>
            </w:pPr>
            <w:r>
              <w:rPr>
                <w:rFonts w:ascii="华文细黑" w:eastAsia="华文细黑" w:hAnsi="华文细黑" w:cs="宋体" w:hint="eastAsia"/>
                <w:sz w:val="18"/>
                <w:szCs w:val="18"/>
              </w:rPr>
              <w:t>-1</w:t>
            </w:r>
          </w:p>
        </w:tc>
        <w:tc>
          <w:tcPr>
            <w:tcW w:w="1043" w:type="dxa"/>
            <w:tcBorders>
              <w:top w:val="single" w:sz="4" w:space="0" w:color="auto"/>
              <w:left w:val="single" w:sz="4" w:space="0" w:color="auto"/>
              <w:bottom w:val="single" w:sz="4" w:space="0" w:color="auto"/>
              <w:right w:val="single" w:sz="4" w:space="0" w:color="auto"/>
            </w:tcBorders>
            <w:noWrap/>
            <w:vAlign w:val="center"/>
          </w:tcPr>
          <w:p w14:paraId="69B415DE" w14:textId="77777777" w:rsidR="00D8361A" w:rsidRPr="00783C56" w:rsidRDefault="00D8361A" w:rsidP="00AA6A73">
            <w:pPr>
              <w:widowControl/>
              <w:snapToGrid w:val="0"/>
              <w:spacing w:line="240" w:lineRule="atLeast"/>
              <w:jc w:val="center"/>
              <w:rPr>
                <w:rFonts w:ascii="华文细黑" w:eastAsia="华文细黑" w:hAnsi="华文细黑" w:cs="宋体"/>
                <w:sz w:val="18"/>
                <w:szCs w:val="18"/>
              </w:rPr>
            </w:pPr>
            <w:r>
              <w:rPr>
                <w:rFonts w:ascii="华文细黑" w:eastAsia="华文细黑" w:hAnsi="华文细黑" w:cs="宋体" w:hint="eastAsia"/>
                <w:sz w:val="18"/>
                <w:szCs w:val="18"/>
              </w:rPr>
              <w:t>136.50</w:t>
            </w:r>
          </w:p>
        </w:tc>
      </w:tr>
      <w:tr w:rsidR="00D8361A" w:rsidRPr="00783C56" w14:paraId="34EBBA5E" w14:textId="77777777" w:rsidTr="00AA6A73">
        <w:trPr>
          <w:trHeight w:val="270"/>
          <w:jc w:val="center"/>
        </w:trPr>
        <w:tc>
          <w:tcPr>
            <w:tcW w:w="477" w:type="dxa"/>
            <w:tcBorders>
              <w:top w:val="single" w:sz="4" w:space="0" w:color="auto"/>
              <w:left w:val="single" w:sz="4" w:space="0" w:color="auto"/>
              <w:bottom w:val="single" w:sz="4" w:space="0" w:color="auto"/>
              <w:right w:val="single" w:sz="4" w:space="0" w:color="auto"/>
            </w:tcBorders>
            <w:noWrap/>
            <w:vAlign w:val="center"/>
          </w:tcPr>
          <w:p w14:paraId="728175D3" w14:textId="77777777" w:rsidR="00D8361A" w:rsidRPr="00783C56" w:rsidRDefault="00D8361A" w:rsidP="00AA6A73">
            <w:pPr>
              <w:widowControl/>
              <w:snapToGrid w:val="0"/>
              <w:spacing w:line="240" w:lineRule="atLeast"/>
              <w:jc w:val="right"/>
              <w:rPr>
                <w:rFonts w:ascii="华文细黑" w:eastAsia="华文细黑" w:hAnsi="华文细黑" w:cs="宋体"/>
                <w:sz w:val="18"/>
                <w:szCs w:val="18"/>
              </w:rPr>
            </w:pPr>
            <w:r>
              <w:rPr>
                <w:rFonts w:ascii="华文细黑" w:eastAsia="华文细黑" w:hAnsi="华文细黑" w:cs="宋体" w:hint="eastAsia"/>
                <w:sz w:val="18"/>
                <w:szCs w:val="18"/>
              </w:rPr>
              <w:t>10</w:t>
            </w:r>
          </w:p>
        </w:tc>
        <w:tc>
          <w:tcPr>
            <w:tcW w:w="3033" w:type="dxa"/>
            <w:tcBorders>
              <w:top w:val="single" w:sz="4" w:space="0" w:color="auto"/>
              <w:left w:val="single" w:sz="4" w:space="0" w:color="auto"/>
              <w:bottom w:val="single" w:sz="4" w:space="0" w:color="auto"/>
              <w:right w:val="single" w:sz="4" w:space="0" w:color="auto"/>
            </w:tcBorders>
          </w:tcPr>
          <w:p w14:paraId="6B9226D2" w14:textId="77777777" w:rsidR="00D8361A" w:rsidRPr="00351635" w:rsidRDefault="00D8361A" w:rsidP="00AA6A73">
            <w:pPr>
              <w:widowControl/>
              <w:snapToGrid w:val="0"/>
              <w:spacing w:line="240" w:lineRule="atLeast"/>
              <w:jc w:val="center"/>
              <w:rPr>
                <w:rFonts w:ascii="华文细黑" w:eastAsia="华文细黑" w:hAnsi="华文细黑" w:cs="宋体"/>
                <w:sz w:val="18"/>
                <w:szCs w:val="18"/>
              </w:rPr>
            </w:pPr>
            <w:r w:rsidRPr="00351635">
              <w:rPr>
                <w:rFonts w:ascii="华文细黑" w:eastAsia="华文细黑" w:hAnsi="华文细黑" w:cs="宋体" w:hint="eastAsia"/>
                <w:sz w:val="18"/>
                <w:szCs w:val="18"/>
              </w:rPr>
              <w:t>朝阳区新东路8号院1、2、3、4、5号楼-1-035</w:t>
            </w:r>
          </w:p>
        </w:tc>
        <w:tc>
          <w:tcPr>
            <w:tcW w:w="1843" w:type="dxa"/>
            <w:vMerge/>
            <w:tcBorders>
              <w:left w:val="single" w:sz="4" w:space="0" w:color="auto"/>
              <w:bottom w:val="single" w:sz="4" w:space="0" w:color="auto"/>
              <w:right w:val="single" w:sz="4" w:space="0" w:color="auto"/>
            </w:tcBorders>
            <w:vAlign w:val="center"/>
          </w:tcPr>
          <w:p w14:paraId="60E83A34" w14:textId="77777777" w:rsidR="00D8361A" w:rsidRPr="00783C56" w:rsidRDefault="00D8361A" w:rsidP="00AA6A73">
            <w:pPr>
              <w:widowControl/>
              <w:adjustRightInd/>
              <w:snapToGrid w:val="0"/>
              <w:spacing w:before="0" w:after="0" w:line="240" w:lineRule="atLeast"/>
              <w:rPr>
                <w:rFonts w:ascii="华文细黑" w:eastAsia="华文细黑" w:hAnsi="华文细黑" w:cs="宋体"/>
                <w:sz w:val="18"/>
                <w:szCs w:val="18"/>
              </w:rPr>
            </w:pPr>
          </w:p>
        </w:tc>
        <w:tc>
          <w:tcPr>
            <w:tcW w:w="1701" w:type="dxa"/>
            <w:vMerge/>
            <w:tcBorders>
              <w:left w:val="single" w:sz="4" w:space="0" w:color="auto"/>
              <w:bottom w:val="single" w:sz="4" w:space="0" w:color="auto"/>
              <w:right w:val="single" w:sz="4" w:space="0" w:color="auto"/>
            </w:tcBorders>
            <w:vAlign w:val="center"/>
          </w:tcPr>
          <w:p w14:paraId="480DB6BB" w14:textId="77777777" w:rsidR="00D8361A" w:rsidRPr="00783C56" w:rsidRDefault="00D8361A" w:rsidP="00AA6A73">
            <w:pPr>
              <w:widowControl/>
              <w:adjustRightInd/>
              <w:snapToGrid w:val="0"/>
              <w:spacing w:before="0" w:after="0" w:line="240" w:lineRule="atLeast"/>
              <w:rPr>
                <w:rFonts w:ascii="华文细黑" w:eastAsia="华文细黑" w:hAnsi="华文细黑" w:cs="宋体"/>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5127F59B" w14:textId="77777777" w:rsidR="00D8361A" w:rsidRPr="00783C56" w:rsidRDefault="00D8361A" w:rsidP="00AA6A73">
            <w:pPr>
              <w:widowControl/>
              <w:snapToGrid w:val="0"/>
              <w:spacing w:line="240" w:lineRule="atLeast"/>
              <w:jc w:val="center"/>
              <w:rPr>
                <w:rFonts w:ascii="华文细黑" w:eastAsia="华文细黑" w:hAnsi="华文细黑" w:cs="宋体"/>
                <w:sz w:val="18"/>
                <w:szCs w:val="18"/>
              </w:rPr>
            </w:pPr>
            <w:r>
              <w:rPr>
                <w:rFonts w:ascii="华文细黑" w:eastAsia="华文细黑" w:hAnsi="华文细黑" w:cs="宋体" w:hint="eastAsia"/>
                <w:sz w:val="18"/>
                <w:szCs w:val="18"/>
              </w:rPr>
              <w:t>商业</w:t>
            </w:r>
          </w:p>
        </w:tc>
        <w:tc>
          <w:tcPr>
            <w:tcW w:w="709" w:type="dxa"/>
            <w:tcBorders>
              <w:top w:val="single" w:sz="4" w:space="0" w:color="auto"/>
              <w:left w:val="single" w:sz="4" w:space="0" w:color="auto"/>
              <w:bottom w:val="single" w:sz="4" w:space="0" w:color="auto"/>
              <w:right w:val="single" w:sz="4" w:space="0" w:color="auto"/>
            </w:tcBorders>
            <w:vAlign w:val="center"/>
          </w:tcPr>
          <w:p w14:paraId="050614B4" w14:textId="77777777" w:rsidR="00D8361A" w:rsidRPr="00783C56" w:rsidRDefault="00D8361A" w:rsidP="00AA6A73">
            <w:pPr>
              <w:widowControl/>
              <w:snapToGrid w:val="0"/>
              <w:spacing w:line="240" w:lineRule="atLeast"/>
              <w:jc w:val="center"/>
              <w:rPr>
                <w:rFonts w:ascii="华文细黑" w:eastAsia="华文细黑" w:hAnsi="华文细黑" w:cs="宋体"/>
                <w:sz w:val="18"/>
                <w:szCs w:val="18"/>
              </w:rPr>
            </w:pPr>
            <w:r>
              <w:rPr>
                <w:rFonts w:ascii="华文细黑" w:eastAsia="华文细黑" w:hAnsi="华文细黑" w:cs="宋体" w:hint="eastAsia"/>
                <w:sz w:val="18"/>
                <w:szCs w:val="18"/>
              </w:rPr>
              <w:t>-1</w:t>
            </w:r>
          </w:p>
        </w:tc>
        <w:tc>
          <w:tcPr>
            <w:tcW w:w="1043" w:type="dxa"/>
            <w:tcBorders>
              <w:top w:val="single" w:sz="4" w:space="0" w:color="auto"/>
              <w:left w:val="single" w:sz="4" w:space="0" w:color="auto"/>
              <w:bottom w:val="single" w:sz="4" w:space="0" w:color="auto"/>
              <w:right w:val="single" w:sz="4" w:space="0" w:color="auto"/>
            </w:tcBorders>
            <w:noWrap/>
            <w:vAlign w:val="center"/>
          </w:tcPr>
          <w:p w14:paraId="5554E540" w14:textId="77777777" w:rsidR="00D8361A" w:rsidRPr="00783C56" w:rsidRDefault="00D8361A" w:rsidP="00AA6A73">
            <w:pPr>
              <w:widowControl/>
              <w:snapToGrid w:val="0"/>
              <w:spacing w:line="240" w:lineRule="atLeast"/>
              <w:jc w:val="center"/>
              <w:rPr>
                <w:rFonts w:ascii="华文细黑" w:eastAsia="华文细黑" w:hAnsi="华文细黑" w:cs="宋体"/>
                <w:sz w:val="18"/>
                <w:szCs w:val="18"/>
              </w:rPr>
            </w:pPr>
            <w:r>
              <w:rPr>
                <w:rFonts w:ascii="华文细黑" w:eastAsia="华文细黑" w:hAnsi="华文细黑" w:cs="宋体" w:hint="eastAsia"/>
                <w:sz w:val="18"/>
                <w:szCs w:val="18"/>
              </w:rPr>
              <w:t>56.50</w:t>
            </w:r>
          </w:p>
        </w:tc>
      </w:tr>
      <w:tr w:rsidR="00D8361A" w:rsidRPr="00783C56" w14:paraId="4EF3DFBF" w14:textId="77777777" w:rsidTr="00AA6A73">
        <w:trPr>
          <w:trHeight w:val="270"/>
          <w:jc w:val="center"/>
        </w:trPr>
        <w:tc>
          <w:tcPr>
            <w:tcW w:w="8472" w:type="dxa"/>
            <w:gridSpan w:val="6"/>
            <w:tcBorders>
              <w:top w:val="single" w:sz="4" w:space="0" w:color="auto"/>
              <w:left w:val="single" w:sz="4" w:space="0" w:color="auto"/>
              <w:bottom w:val="single" w:sz="4" w:space="0" w:color="auto"/>
              <w:right w:val="single" w:sz="4" w:space="0" w:color="auto"/>
            </w:tcBorders>
            <w:noWrap/>
            <w:vAlign w:val="center"/>
            <w:hideMark/>
          </w:tcPr>
          <w:p w14:paraId="52597420" w14:textId="77777777" w:rsidR="00D8361A" w:rsidRPr="00783C56" w:rsidRDefault="00D8361A" w:rsidP="00AA6A73">
            <w:pPr>
              <w:widowControl/>
              <w:snapToGrid w:val="0"/>
              <w:spacing w:line="240" w:lineRule="atLeast"/>
              <w:jc w:val="center"/>
              <w:rPr>
                <w:rFonts w:ascii="华文细黑" w:eastAsia="华文细黑" w:hAnsi="华文细黑" w:cs="宋体"/>
                <w:sz w:val="18"/>
                <w:szCs w:val="18"/>
              </w:rPr>
            </w:pPr>
            <w:r w:rsidRPr="00783C56">
              <w:rPr>
                <w:rFonts w:ascii="华文细黑" w:eastAsia="华文细黑" w:hAnsi="华文细黑" w:cs="宋体" w:hint="eastAsia"/>
                <w:sz w:val="18"/>
                <w:szCs w:val="18"/>
              </w:rPr>
              <w:t>合计</w:t>
            </w:r>
          </w:p>
        </w:tc>
        <w:tc>
          <w:tcPr>
            <w:tcW w:w="1043" w:type="dxa"/>
            <w:tcBorders>
              <w:top w:val="single" w:sz="4" w:space="0" w:color="auto"/>
              <w:left w:val="single" w:sz="4" w:space="0" w:color="auto"/>
              <w:bottom w:val="single" w:sz="4" w:space="0" w:color="auto"/>
              <w:right w:val="single" w:sz="4" w:space="0" w:color="auto"/>
            </w:tcBorders>
            <w:noWrap/>
            <w:hideMark/>
          </w:tcPr>
          <w:p w14:paraId="4CC8D082" w14:textId="77777777" w:rsidR="00D8361A" w:rsidRPr="00783C56" w:rsidRDefault="00D8361A" w:rsidP="00AA6A73">
            <w:pPr>
              <w:widowControl/>
              <w:snapToGrid w:val="0"/>
              <w:spacing w:line="240" w:lineRule="atLeast"/>
              <w:jc w:val="center"/>
              <w:rPr>
                <w:rFonts w:ascii="华文细黑" w:eastAsia="华文细黑" w:hAnsi="华文细黑" w:cs="宋体"/>
                <w:sz w:val="18"/>
                <w:szCs w:val="18"/>
              </w:rPr>
            </w:pPr>
            <w:r>
              <w:rPr>
                <w:rFonts w:ascii="华文细黑" w:eastAsia="华文细黑" w:hAnsi="华文细黑" w:cs="宋体" w:hint="eastAsia"/>
                <w:sz w:val="18"/>
                <w:szCs w:val="18"/>
              </w:rPr>
              <w:t>1666.26</w:t>
            </w:r>
          </w:p>
        </w:tc>
      </w:tr>
    </w:tbl>
    <w:p w14:paraId="49257DE6" w14:textId="6243ACC1" w:rsidR="00985867" w:rsidRPr="00783C56" w:rsidRDefault="00D8361A" w:rsidP="00985867">
      <w:pPr>
        <w:spacing w:line="480" w:lineRule="auto"/>
        <w:ind w:firstLineChars="200" w:firstLine="420"/>
        <w:rPr>
          <w:rFonts w:ascii="楷体_GB2312" w:eastAsia="楷体_GB2312" w:hAnsi="楷体"/>
          <w:sz w:val="28"/>
        </w:rPr>
      </w:pPr>
      <w:r>
        <w:rPr>
          <w:rFonts w:ascii="Arial" w:hAnsi="Arial" w:hint="eastAsia"/>
          <w:kern w:val="2"/>
          <w:sz w:val="21"/>
        </w:rPr>
        <w:lastRenderedPageBreak/>
        <w:t>估价</w:t>
      </w:r>
      <w:proofErr w:type="gramStart"/>
      <w:r>
        <w:rPr>
          <w:rFonts w:ascii="Arial" w:hAnsi="Arial" w:hint="eastAsia"/>
          <w:kern w:val="2"/>
          <w:sz w:val="21"/>
        </w:rPr>
        <w:t>对象对象</w:t>
      </w:r>
      <w:proofErr w:type="gramEnd"/>
      <w:r>
        <w:rPr>
          <w:rFonts w:ascii="Arial" w:hAnsi="Arial" w:hint="eastAsia"/>
          <w:kern w:val="2"/>
          <w:sz w:val="21"/>
        </w:rPr>
        <w:t>所属项目</w:t>
      </w:r>
      <w:r w:rsidR="00586D58" w:rsidRPr="00783C56">
        <w:rPr>
          <w:rFonts w:ascii="Arial" w:hAnsi="Arial" w:hint="eastAsia"/>
          <w:kern w:val="2"/>
          <w:sz w:val="21"/>
        </w:rPr>
        <w:t>紧邻城市</w:t>
      </w:r>
      <w:r w:rsidR="00684E9F" w:rsidRPr="00783C56">
        <w:rPr>
          <w:rFonts w:ascii="Arial" w:hAnsi="Arial" w:hint="eastAsia"/>
          <w:kern w:val="2"/>
          <w:sz w:val="21"/>
        </w:rPr>
        <w:t>主</w:t>
      </w:r>
      <w:r w:rsidR="00586D58" w:rsidRPr="00783C56">
        <w:rPr>
          <w:rFonts w:ascii="Arial" w:hAnsi="Arial" w:hint="eastAsia"/>
          <w:kern w:val="2"/>
          <w:sz w:val="21"/>
        </w:rPr>
        <w:t>干道——新东路。</w:t>
      </w:r>
      <w:r>
        <w:rPr>
          <w:rFonts w:ascii="Arial" w:hAnsi="Arial" w:hint="eastAsia"/>
          <w:kern w:val="2"/>
          <w:sz w:val="21"/>
        </w:rPr>
        <w:t>本次评估估价对象</w:t>
      </w:r>
      <w:r>
        <w:rPr>
          <w:rFonts w:ascii="Arial" w:hAnsi="Arial" w:hint="eastAsia"/>
          <w:kern w:val="2"/>
          <w:sz w:val="21"/>
        </w:rPr>
        <w:t>1</w:t>
      </w:r>
      <w:r>
        <w:rPr>
          <w:rFonts w:ascii="Arial" w:hAnsi="Arial" w:hint="eastAsia"/>
          <w:kern w:val="2"/>
          <w:sz w:val="21"/>
        </w:rPr>
        <w:t>层</w:t>
      </w:r>
      <w:r>
        <w:rPr>
          <w:rFonts w:ascii="Arial" w:hAnsi="Arial" w:hint="eastAsia"/>
          <w:kern w:val="2"/>
          <w:sz w:val="21"/>
        </w:rPr>
        <w:t>1-028</w:t>
      </w:r>
      <w:r>
        <w:rPr>
          <w:rFonts w:ascii="Arial" w:hAnsi="Arial" w:hint="eastAsia"/>
          <w:kern w:val="2"/>
          <w:sz w:val="21"/>
        </w:rPr>
        <w:t>、</w:t>
      </w:r>
      <w:r>
        <w:rPr>
          <w:rFonts w:ascii="Arial" w:hAnsi="Arial" w:hint="eastAsia"/>
          <w:kern w:val="2"/>
          <w:sz w:val="21"/>
        </w:rPr>
        <w:t>1-029</w:t>
      </w:r>
      <w:r>
        <w:rPr>
          <w:rFonts w:ascii="Arial" w:hAnsi="Arial" w:hint="eastAsia"/>
          <w:kern w:val="2"/>
          <w:sz w:val="21"/>
        </w:rPr>
        <w:t>、</w:t>
      </w:r>
      <w:r>
        <w:rPr>
          <w:rFonts w:ascii="Arial" w:hAnsi="Arial" w:hint="eastAsia"/>
          <w:kern w:val="2"/>
          <w:sz w:val="21"/>
        </w:rPr>
        <w:t>1-030</w:t>
      </w:r>
      <w:r>
        <w:rPr>
          <w:rFonts w:ascii="Arial" w:hAnsi="Arial" w:hint="eastAsia"/>
          <w:kern w:val="2"/>
          <w:sz w:val="21"/>
        </w:rPr>
        <w:t>、</w:t>
      </w:r>
      <w:r>
        <w:rPr>
          <w:rFonts w:ascii="Arial" w:hAnsi="Arial" w:hint="eastAsia"/>
          <w:kern w:val="2"/>
          <w:sz w:val="21"/>
        </w:rPr>
        <w:t>1-032</w:t>
      </w:r>
      <w:r>
        <w:rPr>
          <w:rFonts w:ascii="Arial" w:hAnsi="Arial" w:hint="eastAsia"/>
          <w:kern w:val="2"/>
          <w:sz w:val="21"/>
        </w:rPr>
        <w:t>、</w:t>
      </w:r>
      <w:r>
        <w:rPr>
          <w:rFonts w:ascii="Arial" w:hAnsi="Arial" w:hint="eastAsia"/>
          <w:kern w:val="2"/>
          <w:sz w:val="21"/>
        </w:rPr>
        <w:t>1-033</w:t>
      </w:r>
      <w:r>
        <w:rPr>
          <w:rFonts w:ascii="Arial" w:hAnsi="Arial" w:hint="eastAsia"/>
          <w:kern w:val="2"/>
          <w:sz w:val="21"/>
        </w:rPr>
        <w:t>、</w:t>
      </w:r>
      <w:r>
        <w:rPr>
          <w:rFonts w:ascii="Arial" w:hAnsi="Arial" w:hint="eastAsia"/>
          <w:kern w:val="2"/>
          <w:sz w:val="21"/>
        </w:rPr>
        <w:t>1-035</w:t>
      </w:r>
      <w:r>
        <w:rPr>
          <w:rFonts w:ascii="Arial" w:hAnsi="Arial" w:hint="eastAsia"/>
          <w:kern w:val="2"/>
          <w:sz w:val="21"/>
        </w:rPr>
        <w:t>、</w:t>
      </w:r>
      <w:r>
        <w:rPr>
          <w:rFonts w:ascii="Arial" w:hAnsi="Arial" w:hint="eastAsia"/>
          <w:kern w:val="2"/>
          <w:sz w:val="21"/>
        </w:rPr>
        <w:t>1-036</w:t>
      </w:r>
      <w:r>
        <w:rPr>
          <w:rFonts w:ascii="Arial" w:hAnsi="Arial" w:hint="eastAsia"/>
          <w:kern w:val="2"/>
          <w:sz w:val="21"/>
        </w:rPr>
        <w:t>均为内铺，可视性一般，地下</w:t>
      </w:r>
      <w:r>
        <w:rPr>
          <w:rFonts w:ascii="Arial" w:hAnsi="Arial" w:hint="eastAsia"/>
          <w:kern w:val="2"/>
          <w:sz w:val="21"/>
        </w:rPr>
        <w:t>1</w:t>
      </w:r>
      <w:r>
        <w:rPr>
          <w:rFonts w:ascii="Arial" w:hAnsi="Arial" w:hint="eastAsia"/>
          <w:kern w:val="2"/>
          <w:sz w:val="21"/>
        </w:rPr>
        <w:t>层</w:t>
      </w:r>
      <w:r>
        <w:rPr>
          <w:rFonts w:ascii="Arial" w:hAnsi="Arial" w:hint="eastAsia"/>
          <w:kern w:val="2"/>
          <w:sz w:val="21"/>
        </w:rPr>
        <w:t>-1-009</w:t>
      </w:r>
      <w:r>
        <w:rPr>
          <w:rFonts w:ascii="Arial" w:hAnsi="Arial" w:hint="eastAsia"/>
          <w:kern w:val="2"/>
          <w:sz w:val="21"/>
        </w:rPr>
        <w:t>、</w:t>
      </w:r>
      <w:r>
        <w:rPr>
          <w:rFonts w:ascii="Arial" w:hAnsi="Arial" w:hint="eastAsia"/>
          <w:kern w:val="2"/>
          <w:sz w:val="21"/>
        </w:rPr>
        <w:t>-1-034</w:t>
      </w:r>
      <w:r>
        <w:rPr>
          <w:rFonts w:ascii="Arial" w:hAnsi="Arial" w:hint="eastAsia"/>
          <w:kern w:val="2"/>
          <w:sz w:val="21"/>
        </w:rPr>
        <w:t>、</w:t>
      </w:r>
      <w:r>
        <w:rPr>
          <w:rFonts w:ascii="Arial" w:hAnsi="Arial" w:hint="eastAsia"/>
          <w:kern w:val="2"/>
          <w:sz w:val="21"/>
        </w:rPr>
        <w:t>-1-035</w:t>
      </w:r>
      <w:r>
        <w:rPr>
          <w:rFonts w:ascii="Arial" w:hAnsi="Arial" w:hint="eastAsia"/>
          <w:kern w:val="2"/>
          <w:sz w:val="21"/>
        </w:rPr>
        <w:t>位于地下一层，可视性较差。</w:t>
      </w:r>
      <w:r w:rsidR="00586D58" w:rsidRPr="00783C56">
        <w:rPr>
          <w:rFonts w:ascii="Arial" w:hAnsi="Arial" w:hint="eastAsia"/>
          <w:kern w:val="2"/>
          <w:sz w:val="21"/>
        </w:rPr>
        <w:t>本次评估的估价对象内部装修情况为简单装修。根据评估专业人员实地查勘，估价对象房屋维护情况较好。</w:t>
      </w:r>
      <w:commentRangeStart w:id="58"/>
      <w:r w:rsidR="00985867">
        <w:rPr>
          <w:rFonts w:ascii="Arial" w:hAnsi="Arial" w:hint="eastAsia"/>
          <w:kern w:val="2"/>
          <w:sz w:val="21"/>
        </w:rPr>
        <w:t>估价对象基础设施较完善，为“五通”（</w:t>
      </w:r>
      <w:r w:rsidR="00985867" w:rsidRPr="00783C56">
        <w:rPr>
          <w:rFonts w:ascii="Arial" w:hAnsi="Arial" w:hint="eastAsia"/>
          <w:kern w:val="2"/>
          <w:sz w:val="21"/>
        </w:rPr>
        <w:t>即通路、通电、通讯、通上水、通下水</w:t>
      </w:r>
      <w:r w:rsidR="00985867">
        <w:rPr>
          <w:rFonts w:ascii="Arial" w:hAnsi="Arial" w:hint="eastAsia"/>
          <w:kern w:val="2"/>
          <w:sz w:val="21"/>
        </w:rPr>
        <w:t>）。</w:t>
      </w:r>
      <w:commentRangeEnd w:id="58"/>
      <w:r w:rsidR="00144761">
        <w:rPr>
          <w:rStyle w:val="af3"/>
        </w:rPr>
        <w:commentReference w:id="58"/>
      </w:r>
    </w:p>
    <w:p w14:paraId="6CE7A170" w14:textId="3E5BC93B" w:rsidR="00586D58" w:rsidRPr="00985867" w:rsidRDefault="00586D58" w:rsidP="00586D58">
      <w:pPr>
        <w:spacing w:line="480" w:lineRule="auto"/>
        <w:ind w:firstLineChars="200" w:firstLine="420"/>
        <w:jc w:val="both"/>
        <w:rPr>
          <w:rFonts w:ascii="Arial" w:hAnsi="Arial"/>
          <w:kern w:val="2"/>
          <w:sz w:val="21"/>
        </w:rPr>
      </w:pPr>
    </w:p>
    <w:p w14:paraId="0D29473F" w14:textId="77777777" w:rsidR="00F14655" w:rsidRPr="00783C56" w:rsidRDefault="00F14655">
      <w:pPr>
        <w:spacing w:line="480" w:lineRule="auto"/>
        <w:ind w:firstLineChars="200" w:firstLine="420"/>
        <w:jc w:val="both"/>
        <w:rPr>
          <w:rFonts w:ascii="Arial" w:hAnsi="Arial"/>
          <w:sz w:val="21"/>
          <w:szCs w:val="21"/>
        </w:rPr>
      </w:pPr>
      <w:r w:rsidRPr="00783C56">
        <w:rPr>
          <w:rFonts w:ascii="Arial" w:hAnsi="Arial" w:hint="eastAsia"/>
          <w:sz w:val="21"/>
          <w:szCs w:val="21"/>
        </w:rPr>
        <w:t>（</w:t>
      </w:r>
      <w:r w:rsidRPr="00783C56">
        <w:rPr>
          <w:rFonts w:ascii="Arial" w:hAnsi="Arial" w:hint="eastAsia"/>
          <w:sz w:val="21"/>
          <w:szCs w:val="21"/>
        </w:rPr>
        <w:t>2</w:t>
      </w:r>
      <w:r w:rsidRPr="00783C56">
        <w:rPr>
          <w:rFonts w:ascii="Arial" w:hAnsi="Arial" w:hint="eastAsia"/>
          <w:sz w:val="21"/>
          <w:szCs w:val="21"/>
        </w:rPr>
        <w:t>）装修情况</w:t>
      </w:r>
    </w:p>
    <w:p w14:paraId="039EE22E" w14:textId="77777777" w:rsidR="00F14655" w:rsidRPr="00783C56" w:rsidRDefault="00F14655">
      <w:pPr>
        <w:spacing w:line="480" w:lineRule="auto"/>
        <w:jc w:val="both"/>
        <w:rPr>
          <w:rFonts w:ascii="Arial" w:hAnsi="Arial"/>
          <w:sz w:val="21"/>
          <w:szCs w:val="21"/>
        </w:rPr>
      </w:pPr>
      <w:r w:rsidRPr="00783C56">
        <w:rPr>
          <w:rFonts w:ascii="Arial" w:hAnsi="Arial" w:hint="eastAsia"/>
          <w:sz w:val="21"/>
          <w:szCs w:val="21"/>
        </w:rPr>
        <w:t xml:space="preserve">   </w:t>
      </w:r>
      <w:r w:rsidRPr="00783C56">
        <w:rPr>
          <w:rFonts w:ascii="Arial" w:hAnsi="Arial"/>
          <w:sz w:val="21"/>
          <w:szCs w:val="21"/>
        </w:rPr>
        <w:t xml:space="preserve"> </w:t>
      </w:r>
      <w:r w:rsidRPr="00783C56">
        <w:rPr>
          <w:rFonts w:ascii="Arial" w:hAnsi="Arial" w:hint="eastAsia"/>
          <w:sz w:val="21"/>
          <w:szCs w:val="21"/>
        </w:rPr>
        <w:t>估价</w:t>
      </w:r>
      <w:r w:rsidRPr="00783C56">
        <w:rPr>
          <w:rFonts w:ascii="Arial" w:hAnsi="Arial"/>
          <w:sz w:val="21"/>
          <w:szCs w:val="21"/>
        </w:rPr>
        <w:t>对象</w:t>
      </w:r>
      <w:r w:rsidRPr="00783C56">
        <w:rPr>
          <w:rFonts w:ascii="Arial" w:hAnsi="Arial" w:hint="eastAsia"/>
          <w:sz w:val="21"/>
          <w:szCs w:val="21"/>
        </w:rPr>
        <w:t>所属</w:t>
      </w:r>
      <w:r w:rsidRPr="00783C56">
        <w:rPr>
          <w:rFonts w:ascii="Arial" w:hAnsi="Arial"/>
          <w:sz w:val="21"/>
          <w:szCs w:val="21"/>
        </w:rPr>
        <w:t>项目外墙面为</w:t>
      </w:r>
      <w:r w:rsidR="00586D58" w:rsidRPr="00783C56">
        <w:rPr>
          <w:rFonts w:ascii="Arial" w:hAnsi="Arial" w:hint="eastAsia"/>
          <w:sz w:val="21"/>
          <w:szCs w:val="21"/>
        </w:rPr>
        <w:t>墙砖</w:t>
      </w:r>
      <w:r w:rsidRPr="00783C56">
        <w:rPr>
          <w:rFonts w:ascii="Arial" w:hAnsi="Arial"/>
          <w:sz w:val="21"/>
          <w:szCs w:val="21"/>
        </w:rPr>
        <w:t>，</w:t>
      </w:r>
      <w:r w:rsidRPr="00783C56">
        <w:rPr>
          <w:rFonts w:ascii="Arial" w:hAnsi="Arial" w:hint="eastAsia"/>
          <w:sz w:val="21"/>
          <w:szCs w:val="21"/>
        </w:rPr>
        <w:t>外门</w:t>
      </w:r>
      <w:r w:rsidR="00B31E1A" w:rsidRPr="00783C56">
        <w:rPr>
          <w:rFonts w:ascii="Arial" w:hAnsi="Arial" w:hint="eastAsia"/>
          <w:sz w:val="21"/>
          <w:szCs w:val="21"/>
        </w:rPr>
        <w:t>为玻璃门</w:t>
      </w:r>
      <w:r w:rsidRPr="00783C56">
        <w:rPr>
          <w:rFonts w:ascii="Arial" w:hAnsi="Arial" w:hint="eastAsia"/>
          <w:sz w:val="21"/>
          <w:szCs w:val="21"/>
        </w:rPr>
        <w:t>，</w:t>
      </w:r>
      <w:r w:rsidR="00B31E1A" w:rsidRPr="00783C56">
        <w:rPr>
          <w:rFonts w:ascii="Arial" w:hAnsi="Arial" w:hint="eastAsia"/>
          <w:sz w:val="21"/>
          <w:szCs w:val="21"/>
        </w:rPr>
        <w:t>内部装修为：涂料</w:t>
      </w:r>
      <w:r w:rsidR="00586D58" w:rsidRPr="00783C56">
        <w:rPr>
          <w:rFonts w:ascii="Arial" w:hAnsi="Arial" w:hint="eastAsia"/>
          <w:sz w:val="21"/>
          <w:szCs w:val="21"/>
        </w:rPr>
        <w:t>顶棚</w:t>
      </w:r>
      <w:r w:rsidR="00B31E1A" w:rsidRPr="00783C56">
        <w:rPr>
          <w:rFonts w:ascii="Arial" w:hAnsi="Arial" w:hint="eastAsia"/>
          <w:sz w:val="21"/>
          <w:szCs w:val="21"/>
        </w:rPr>
        <w:t>，涂料墙面，地砖地面。</w:t>
      </w:r>
    </w:p>
    <w:p w14:paraId="0157AB39" w14:textId="77777777" w:rsidR="00F14655" w:rsidRPr="00783C56" w:rsidRDefault="00F14655">
      <w:pPr>
        <w:spacing w:line="480" w:lineRule="auto"/>
        <w:ind w:firstLineChars="200" w:firstLine="420"/>
        <w:jc w:val="both"/>
        <w:rPr>
          <w:rFonts w:ascii="Arial" w:hAnsi="Arial"/>
          <w:sz w:val="21"/>
          <w:szCs w:val="21"/>
        </w:rPr>
      </w:pPr>
      <w:r w:rsidRPr="00783C56">
        <w:rPr>
          <w:rFonts w:ascii="Arial" w:hAnsi="Arial" w:hint="eastAsia"/>
          <w:sz w:val="21"/>
          <w:szCs w:val="21"/>
        </w:rPr>
        <w:t>（</w:t>
      </w:r>
      <w:r w:rsidRPr="00783C56">
        <w:rPr>
          <w:rFonts w:ascii="Arial" w:hAnsi="Arial" w:hint="eastAsia"/>
          <w:sz w:val="21"/>
          <w:szCs w:val="21"/>
        </w:rPr>
        <w:t>3</w:t>
      </w:r>
      <w:r w:rsidRPr="00783C56">
        <w:rPr>
          <w:rFonts w:ascii="Arial" w:hAnsi="Arial" w:hint="eastAsia"/>
          <w:sz w:val="21"/>
          <w:szCs w:val="21"/>
        </w:rPr>
        <w:t>）成新率</w:t>
      </w:r>
    </w:p>
    <w:p w14:paraId="1B505924" w14:textId="12B012CE" w:rsidR="00F14655" w:rsidRPr="00783C56" w:rsidRDefault="00F14655">
      <w:pPr>
        <w:spacing w:line="480" w:lineRule="auto"/>
        <w:ind w:firstLineChars="200" w:firstLine="420"/>
        <w:jc w:val="both"/>
        <w:rPr>
          <w:rFonts w:ascii="Arial" w:hAnsi="Arial" w:cs="Arial"/>
          <w:sz w:val="21"/>
          <w:szCs w:val="21"/>
        </w:rPr>
      </w:pPr>
      <w:bookmarkStart w:id="59" w:name="_Toc438628367"/>
      <w:r w:rsidRPr="00783C56">
        <w:rPr>
          <w:rFonts w:ascii="Arial" w:hAnsi="Arial" w:cs="Arial" w:hint="eastAsia"/>
          <w:sz w:val="21"/>
          <w:szCs w:val="21"/>
        </w:rPr>
        <w:t>根据评估专业人员实地查勘</w:t>
      </w:r>
      <w:r w:rsidR="00B31E1A" w:rsidRPr="00783C56">
        <w:rPr>
          <w:rFonts w:ascii="Arial" w:hAnsi="Arial" w:cs="Arial" w:hint="eastAsia"/>
          <w:sz w:val="21"/>
          <w:szCs w:val="21"/>
        </w:rPr>
        <w:t>及</w:t>
      </w:r>
      <w:r w:rsidRPr="00783C56">
        <w:rPr>
          <w:rFonts w:ascii="Arial" w:hAnsi="Arial" w:cs="Arial" w:hint="eastAsia"/>
          <w:sz w:val="21"/>
          <w:szCs w:val="21"/>
        </w:rPr>
        <w:t>估价委托人介绍，估价对象</w:t>
      </w:r>
      <w:r w:rsidR="00B31E1A" w:rsidRPr="00783C56">
        <w:rPr>
          <w:rFonts w:ascii="Arial" w:hAnsi="Arial" w:cs="Arial" w:hint="eastAsia"/>
          <w:sz w:val="21"/>
          <w:szCs w:val="21"/>
        </w:rPr>
        <w:t>现状</w:t>
      </w:r>
      <w:r w:rsidRPr="00783C56">
        <w:rPr>
          <w:rFonts w:ascii="Arial" w:hAnsi="Arial" w:cs="Arial" w:hint="eastAsia"/>
          <w:sz w:val="21"/>
          <w:szCs w:val="21"/>
        </w:rPr>
        <w:t>维护情况较</w:t>
      </w:r>
      <w:r w:rsidR="00B31E1A" w:rsidRPr="00783C56">
        <w:rPr>
          <w:rFonts w:ascii="Arial" w:hAnsi="Arial" w:cs="Arial" w:hint="eastAsia"/>
          <w:sz w:val="21"/>
          <w:szCs w:val="21"/>
        </w:rPr>
        <w:t>好</w:t>
      </w:r>
      <w:r w:rsidRPr="00783C56">
        <w:rPr>
          <w:rFonts w:ascii="Arial" w:hAnsi="Arial" w:cs="Arial" w:hint="eastAsia"/>
          <w:sz w:val="21"/>
          <w:szCs w:val="21"/>
        </w:rPr>
        <w:t>，结合估价对象的建成年代、建筑结构，</w:t>
      </w:r>
      <w:r w:rsidR="00D8361A">
        <w:rPr>
          <w:rFonts w:ascii="Arial" w:hAnsi="Arial" w:cs="Arial" w:hint="eastAsia"/>
          <w:sz w:val="21"/>
          <w:szCs w:val="21"/>
        </w:rPr>
        <w:t>综合确定</w:t>
      </w:r>
      <w:r w:rsidRPr="00783C56">
        <w:rPr>
          <w:rFonts w:ascii="Arial" w:hAnsi="Arial" w:cs="Arial" w:hint="eastAsia"/>
          <w:sz w:val="21"/>
          <w:szCs w:val="21"/>
        </w:rPr>
        <w:t>估价对象成新率为</w:t>
      </w:r>
      <w:r w:rsidR="002234F7">
        <w:rPr>
          <w:rFonts w:ascii="Arial" w:hAnsi="Arial" w:cs="Arial" w:hint="eastAsia"/>
          <w:sz w:val="21"/>
          <w:szCs w:val="21"/>
        </w:rPr>
        <w:t>78</w:t>
      </w:r>
      <w:r w:rsidRPr="00783C56">
        <w:rPr>
          <w:rFonts w:ascii="Arial" w:hAnsi="Arial" w:cs="Arial" w:hint="eastAsia"/>
          <w:sz w:val="21"/>
          <w:szCs w:val="21"/>
        </w:rPr>
        <w:t>%</w:t>
      </w:r>
      <w:r w:rsidRPr="00783C56">
        <w:rPr>
          <w:rFonts w:ascii="Arial" w:hAnsi="Arial" w:cs="Arial" w:hint="eastAsia"/>
          <w:sz w:val="21"/>
          <w:szCs w:val="21"/>
        </w:rPr>
        <w:t>。</w:t>
      </w:r>
    </w:p>
    <w:p w14:paraId="74786CBA" w14:textId="77777777" w:rsidR="00F14655" w:rsidRPr="00783C56" w:rsidRDefault="00F14655" w:rsidP="008F0E01">
      <w:pPr>
        <w:spacing w:line="480" w:lineRule="auto"/>
        <w:ind w:firstLineChars="200" w:firstLine="422"/>
        <w:jc w:val="both"/>
        <w:rPr>
          <w:rFonts w:ascii="Arial" w:hAnsi="Arial"/>
          <w:b/>
          <w:kern w:val="2"/>
          <w:sz w:val="21"/>
          <w:szCs w:val="21"/>
        </w:rPr>
      </w:pPr>
      <w:r w:rsidRPr="00783C56">
        <w:rPr>
          <w:rFonts w:ascii="Arial" w:hAnsi="Arial" w:hint="eastAsia"/>
          <w:b/>
          <w:kern w:val="2"/>
          <w:sz w:val="21"/>
          <w:szCs w:val="21"/>
        </w:rPr>
        <w:t>（二）权益状况分析</w:t>
      </w:r>
      <w:bookmarkEnd w:id="59"/>
    </w:p>
    <w:p w14:paraId="4AF01F2E" w14:textId="77777777" w:rsidR="00F14655" w:rsidRPr="00783C56" w:rsidRDefault="00F14655">
      <w:pPr>
        <w:spacing w:line="480" w:lineRule="auto"/>
        <w:ind w:right="205" w:firstLineChars="200" w:firstLine="420"/>
        <w:jc w:val="both"/>
        <w:rPr>
          <w:rFonts w:ascii="Arial" w:hAnsi="Arial"/>
          <w:sz w:val="21"/>
          <w:szCs w:val="21"/>
        </w:rPr>
      </w:pPr>
      <w:r w:rsidRPr="00783C56">
        <w:rPr>
          <w:rFonts w:ascii="Arial" w:hAnsi="Arial"/>
          <w:sz w:val="21"/>
          <w:szCs w:val="21"/>
        </w:rPr>
        <w:t>1</w:t>
      </w:r>
      <w:r w:rsidRPr="00783C56">
        <w:rPr>
          <w:rFonts w:ascii="Arial" w:hAnsi="Arial" w:hint="eastAsia"/>
          <w:sz w:val="21"/>
          <w:szCs w:val="21"/>
        </w:rPr>
        <w:t>.</w:t>
      </w:r>
      <w:r w:rsidRPr="00783C56">
        <w:rPr>
          <w:rFonts w:ascii="Arial" w:hAnsi="Arial" w:hint="eastAsia"/>
          <w:sz w:val="21"/>
          <w:szCs w:val="21"/>
        </w:rPr>
        <w:t>土地状况</w:t>
      </w:r>
    </w:p>
    <w:p w14:paraId="78E916D4" w14:textId="246A3C5E" w:rsidR="00F14655" w:rsidRPr="00783C56" w:rsidRDefault="00F14655">
      <w:pPr>
        <w:spacing w:line="480" w:lineRule="auto"/>
        <w:ind w:right="205" w:firstLineChars="200" w:firstLine="420"/>
        <w:jc w:val="both"/>
        <w:rPr>
          <w:rFonts w:ascii="Arial" w:hAnsi="Arial"/>
          <w:kern w:val="2"/>
          <w:sz w:val="21"/>
        </w:rPr>
      </w:pPr>
      <w:r w:rsidRPr="00783C56">
        <w:rPr>
          <w:rFonts w:ascii="Arial" w:hAnsi="Arial" w:hint="eastAsia"/>
          <w:kern w:val="2"/>
          <w:sz w:val="21"/>
        </w:rPr>
        <w:t>估价对象土地为国有土地，土地所有权归国家所有；</w:t>
      </w:r>
      <w:r w:rsidR="00586D58" w:rsidRPr="00783C56">
        <w:rPr>
          <w:rFonts w:ascii="Arial" w:hAnsi="Arial" w:hint="eastAsia"/>
          <w:bCs/>
          <w:sz w:val="21"/>
        </w:rPr>
        <w:t>北京城市开发集团有限责任公司</w:t>
      </w:r>
      <w:r w:rsidR="00586D58" w:rsidRPr="00783C56">
        <w:rPr>
          <w:rFonts w:ascii="Arial" w:hAnsi="Arial" w:hint="eastAsia"/>
          <w:kern w:val="2"/>
          <w:sz w:val="21"/>
        </w:rPr>
        <w:t>拥有估价对象出让国有建设用地使用权。</w:t>
      </w:r>
      <w:r w:rsidR="00586D58" w:rsidRPr="00783C56">
        <w:rPr>
          <w:rFonts w:ascii="Arial" w:hAnsi="Arial" w:hint="eastAsia"/>
          <w:bCs/>
          <w:sz w:val="21"/>
        </w:rPr>
        <w:t>根据估价委托人提供的</w:t>
      </w:r>
      <w:r w:rsidR="00351635">
        <w:rPr>
          <w:rFonts w:ascii="Arial" w:hAnsi="Arial" w:hint="eastAsia"/>
          <w:bCs/>
          <w:sz w:val="21"/>
        </w:rPr>
        <w:t>《房屋所有权证》</w:t>
      </w:r>
      <w:r w:rsidR="00351635">
        <w:rPr>
          <w:rFonts w:ascii="Arial" w:hAnsi="Arial" w:hint="eastAsia"/>
          <w:bCs/>
          <w:sz w:val="21"/>
        </w:rPr>
        <w:t>[X</w:t>
      </w:r>
      <w:proofErr w:type="gramStart"/>
      <w:r w:rsidR="00351635">
        <w:rPr>
          <w:rFonts w:ascii="Arial" w:hAnsi="Arial" w:hint="eastAsia"/>
          <w:bCs/>
          <w:sz w:val="21"/>
        </w:rPr>
        <w:t>京房权证朝字</w:t>
      </w:r>
      <w:proofErr w:type="gramEnd"/>
      <w:r w:rsidR="00351635">
        <w:rPr>
          <w:rFonts w:ascii="Arial" w:hAnsi="Arial" w:hint="eastAsia"/>
          <w:bCs/>
          <w:sz w:val="21"/>
        </w:rPr>
        <w:t>第</w:t>
      </w:r>
      <w:r w:rsidR="00351635">
        <w:rPr>
          <w:rFonts w:ascii="Arial" w:hAnsi="Arial" w:hint="eastAsia"/>
          <w:bCs/>
          <w:sz w:val="21"/>
        </w:rPr>
        <w:t>1053180</w:t>
      </w:r>
      <w:r w:rsidR="00351635">
        <w:rPr>
          <w:rFonts w:ascii="Arial" w:hAnsi="Arial" w:hint="eastAsia"/>
          <w:bCs/>
          <w:sz w:val="21"/>
        </w:rPr>
        <w:t>号</w:t>
      </w:r>
      <w:r w:rsidR="00351635">
        <w:rPr>
          <w:rFonts w:ascii="Arial" w:hAnsi="Arial" w:hint="eastAsia"/>
          <w:bCs/>
          <w:sz w:val="21"/>
        </w:rPr>
        <w:t>]</w:t>
      </w:r>
      <w:r w:rsidR="00586D58" w:rsidRPr="00783C56">
        <w:rPr>
          <w:rFonts w:ascii="Arial" w:hAnsi="Arial" w:hint="eastAsia"/>
          <w:bCs/>
          <w:sz w:val="21"/>
        </w:rPr>
        <w:t>，估价对象用途为商业。</w:t>
      </w:r>
      <w:r w:rsidR="00586D58" w:rsidRPr="00783C56">
        <w:rPr>
          <w:rFonts w:ascii="Arial" w:hAnsi="Arial" w:cs="Arial" w:hint="eastAsia"/>
          <w:sz w:val="21"/>
          <w:szCs w:val="21"/>
        </w:rPr>
        <w:t>截至价值时点，</w:t>
      </w:r>
      <w:r w:rsidR="00586D58" w:rsidRPr="00783C56">
        <w:rPr>
          <w:rFonts w:ascii="Arial" w:hAnsi="Arial" w:cs="Arial"/>
          <w:sz w:val="21"/>
          <w:szCs w:val="21"/>
        </w:rPr>
        <w:t>出让国有建设用地使用权剩余土地使用年限为</w:t>
      </w:r>
      <w:r w:rsidR="0035516C">
        <w:rPr>
          <w:rFonts w:ascii="Arial" w:hAnsi="Arial" w:cs="Arial"/>
          <w:sz w:val="21"/>
          <w:szCs w:val="21"/>
        </w:rPr>
        <w:t>18.55</w:t>
      </w:r>
      <w:r w:rsidR="0035516C">
        <w:rPr>
          <w:rFonts w:ascii="Arial" w:hAnsi="Arial" w:cs="Arial"/>
          <w:sz w:val="21"/>
          <w:szCs w:val="21"/>
        </w:rPr>
        <w:t>年</w:t>
      </w:r>
      <w:r w:rsidR="00586D58" w:rsidRPr="00783C56">
        <w:rPr>
          <w:rFonts w:ascii="Arial" w:hAnsi="Arial" w:cs="Arial"/>
          <w:sz w:val="21"/>
          <w:szCs w:val="21"/>
        </w:rPr>
        <w:t>。</w:t>
      </w:r>
    </w:p>
    <w:p w14:paraId="211DAB2B" w14:textId="77777777" w:rsidR="00F14655" w:rsidRPr="00783C56" w:rsidRDefault="00F14655">
      <w:pPr>
        <w:spacing w:line="480" w:lineRule="auto"/>
        <w:ind w:right="205" w:firstLineChars="200" w:firstLine="420"/>
        <w:jc w:val="both"/>
        <w:rPr>
          <w:rFonts w:ascii="宋体" w:hAnsi="宋体"/>
          <w:i/>
          <w:kern w:val="2"/>
          <w:sz w:val="21"/>
          <w:szCs w:val="21"/>
        </w:rPr>
      </w:pPr>
      <w:r w:rsidRPr="00783C56">
        <w:rPr>
          <w:rFonts w:ascii="Arial" w:hAnsi="Arial"/>
          <w:sz w:val="21"/>
          <w:szCs w:val="21"/>
        </w:rPr>
        <w:t>2</w:t>
      </w:r>
      <w:r w:rsidRPr="00783C56">
        <w:rPr>
          <w:rFonts w:ascii="Arial" w:hAnsi="Arial" w:hint="eastAsia"/>
          <w:sz w:val="21"/>
          <w:szCs w:val="21"/>
        </w:rPr>
        <w:t>.</w:t>
      </w:r>
      <w:r w:rsidRPr="00783C56">
        <w:rPr>
          <w:rFonts w:ascii="Arial" w:hAnsi="Arial" w:hint="eastAsia"/>
          <w:sz w:val="21"/>
          <w:szCs w:val="21"/>
        </w:rPr>
        <w:t>建筑物状况</w:t>
      </w:r>
    </w:p>
    <w:p w14:paraId="0A3C56AF" w14:textId="4F56A438" w:rsidR="00F14655" w:rsidRPr="00783C56" w:rsidRDefault="00F14655">
      <w:pPr>
        <w:spacing w:line="480" w:lineRule="auto"/>
        <w:ind w:firstLineChars="200" w:firstLine="420"/>
        <w:jc w:val="both"/>
        <w:rPr>
          <w:rFonts w:ascii="Arial" w:hAnsi="Arial"/>
          <w:sz w:val="21"/>
          <w:szCs w:val="21"/>
        </w:rPr>
      </w:pPr>
      <w:r w:rsidRPr="00783C56">
        <w:rPr>
          <w:rFonts w:ascii="Arial" w:hAnsi="Arial" w:hint="eastAsia"/>
          <w:bCs/>
          <w:sz w:val="21"/>
        </w:rPr>
        <w:t>根据估价委托人提供的</w:t>
      </w:r>
      <w:r w:rsidR="00D8361A">
        <w:rPr>
          <w:rFonts w:ascii="Arial" w:hAnsi="Arial" w:hint="eastAsia"/>
          <w:bCs/>
          <w:sz w:val="21"/>
        </w:rPr>
        <w:t>《估价委托书》、</w:t>
      </w:r>
      <w:r w:rsidR="00351635">
        <w:rPr>
          <w:rFonts w:ascii="Arial" w:hAnsi="Arial" w:hint="eastAsia"/>
          <w:bCs/>
          <w:sz w:val="21"/>
        </w:rPr>
        <w:t>《房屋所有权证》</w:t>
      </w:r>
      <w:r w:rsidR="00351635">
        <w:rPr>
          <w:rFonts w:ascii="Arial" w:hAnsi="Arial" w:hint="eastAsia"/>
          <w:bCs/>
          <w:sz w:val="21"/>
        </w:rPr>
        <w:t>[X</w:t>
      </w:r>
      <w:proofErr w:type="gramStart"/>
      <w:r w:rsidR="00351635">
        <w:rPr>
          <w:rFonts w:ascii="Arial" w:hAnsi="Arial" w:hint="eastAsia"/>
          <w:bCs/>
          <w:sz w:val="21"/>
        </w:rPr>
        <w:t>京房权证朝字</w:t>
      </w:r>
      <w:proofErr w:type="gramEnd"/>
      <w:r w:rsidR="00351635">
        <w:rPr>
          <w:rFonts w:ascii="Arial" w:hAnsi="Arial" w:hint="eastAsia"/>
          <w:bCs/>
          <w:sz w:val="21"/>
        </w:rPr>
        <w:t>第</w:t>
      </w:r>
      <w:r w:rsidR="00351635">
        <w:rPr>
          <w:rFonts w:ascii="Arial" w:hAnsi="Arial" w:hint="eastAsia"/>
          <w:bCs/>
          <w:sz w:val="21"/>
        </w:rPr>
        <w:t>1053180</w:t>
      </w:r>
      <w:r w:rsidR="00351635">
        <w:rPr>
          <w:rFonts w:ascii="Arial" w:hAnsi="Arial" w:hint="eastAsia"/>
          <w:bCs/>
          <w:sz w:val="21"/>
        </w:rPr>
        <w:t>号</w:t>
      </w:r>
      <w:r w:rsidR="00351635">
        <w:rPr>
          <w:rFonts w:ascii="Arial" w:hAnsi="Arial" w:hint="eastAsia"/>
          <w:bCs/>
          <w:sz w:val="21"/>
        </w:rPr>
        <w:t>]</w:t>
      </w:r>
      <w:r w:rsidRPr="00783C56">
        <w:rPr>
          <w:rFonts w:ascii="Arial" w:hAnsi="Arial" w:hint="eastAsia"/>
          <w:bCs/>
          <w:sz w:val="21"/>
        </w:rPr>
        <w:t>复印件，</w:t>
      </w:r>
      <w:r w:rsidRPr="00783C56">
        <w:rPr>
          <w:rFonts w:ascii="Arial" w:hAnsi="Arial" w:hint="eastAsia"/>
          <w:sz w:val="21"/>
          <w:szCs w:val="21"/>
        </w:rPr>
        <w:t>估价对象建筑物权属合法、清晰，且为</w:t>
      </w:r>
      <w:r w:rsidR="00586D58" w:rsidRPr="00783C56">
        <w:rPr>
          <w:rFonts w:ascii="Arial" w:hAnsi="Arial" w:hint="eastAsia"/>
          <w:bCs/>
          <w:sz w:val="21"/>
        </w:rPr>
        <w:t>北京城市开发集团有限责任公司</w:t>
      </w:r>
      <w:r w:rsidRPr="00783C56">
        <w:rPr>
          <w:rFonts w:ascii="Arial" w:hAnsi="Arial" w:hint="eastAsia"/>
          <w:bCs/>
          <w:sz w:val="21"/>
        </w:rPr>
        <w:t>所有</w:t>
      </w:r>
      <w:r w:rsidRPr="00783C56">
        <w:rPr>
          <w:rFonts w:ascii="Arial" w:hAnsi="Arial" w:hint="eastAsia"/>
          <w:sz w:val="21"/>
          <w:szCs w:val="21"/>
        </w:rPr>
        <w:t>。</w:t>
      </w:r>
    </w:p>
    <w:p w14:paraId="47D624AE" w14:textId="77777777" w:rsidR="00F14655" w:rsidRPr="00783C56" w:rsidRDefault="00F14655">
      <w:pPr>
        <w:spacing w:line="480" w:lineRule="auto"/>
        <w:ind w:right="205" w:firstLineChars="200" w:firstLine="420"/>
        <w:jc w:val="both"/>
        <w:rPr>
          <w:rFonts w:ascii="Arial" w:hAnsi="Arial"/>
          <w:sz w:val="21"/>
          <w:szCs w:val="21"/>
        </w:rPr>
      </w:pPr>
      <w:r w:rsidRPr="00783C56">
        <w:rPr>
          <w:rFonts w:ascii="Arial" w:hAnsi="Arial"/>
          <w:sz w:val="21"/>
          <w:szCs w:val="21"/>
        </w:rPr>
        <w:t>3.</w:t>
      </w:r>
      <w:r w:rsidRPr="00783C56">
        <w:rPr>
          <w:rFonts w:ascii="Arial" w:hAnsi="Arial" w:hint="eastAsia"/>
          <w:sz w:val="21"/>
          <w:szCs w:val="21"/>
        </w:rPr>
        <w:t>他项权利设置</w:t>
      </w:r>
    </w:p>
    <w:p w14:paraId="7D4A0E62" w14:textId="77777777" w:rsidR="00F14655" w:rsidRPr="00783C56" w:rsidRDefault="00F14655">
      <w:pPr>
        <w:spacing w:line="480" w:lineRule="auto"/>
        <w:ind w:right="205" w:firstLineChars="200" w:firstLine="420"/>
        <w:jc w:val="both"/>
        <w:rPr>
          <w:rFonts w:ascii="Arial" w:hAnsi="Arial"/>
          <w:sz w:val="21"/>
          <w:szCs w:val="21"/>
        </w:rPr>
      </w:pPr>
      <w:r w:rsidRPr="00783C56">
        <w:rPr>
          <w:rFonts w:ascii="Arial" w:hAnsi="Arial" w:hint="eastAsia"/>
          <w:sz w:val="21"/>
          <w:szCs w:val="21"/>
        </w:rPr>
        <w:t>（</w:t>
      </w:r>
      <w:r w:rsidRPr="00783C56">
        <w:rPr>
          <w:rFonts w:ascii="Arial" w:hAnsi="Arial" w:hint="eastAsia"/>
          <w:sz w:val="21"/>
          <w:szCs w:val="21"/>
        </w:rPr>
        <w:t>1</w:t>
      </w:r>
      <w:r w:rsidRPr="00783C56">
        <w:rPr>
          <w:rFonts w:ascii="Arial" w:hAnsi="Arial" w:hint="eastAsia"/>
          <w:sz w:val="21"/>
          <w:szCs w:val="21"/>
        </w:rPr>
        <w:t>）抵押权</w:t>
      </w:r>
      <w:r w:rsidR="00460FD7" w:rsidRPr="00783C56">
        <w:rPr>
          <w:rFonts w:ascii="Arial" w:hAnsi="Arial" w:hint="eastAsia"/>
          <w:sz w:val="21"/>
          <w:szCs w:val="21"/>
        </w:rPr>
        <w:t>、地役权等其他他项权利</w:t>
      </w:r>
    </w:p>
    <w:p w14:paraId="1D16CA60" w14:textId="77777777" w:rsidR="00F14655" w:rsidRPr="00783C56" w:rsidRDefault="00F14655">
      <w:pPr>
        <w:spacing w:line="480" w:lineRule="auto"/>
        <w:ind w:right="205" w:firstLineChars="200" w:firstLine="420"/>
        <w:jc w:val="both"/>
        <w:rPr>
          <w:rFonts w:ascii="Arial" w:hAnsi="Arial"/>
          <w:sz w:val="21"/>
          <w:szCs w:val="21"/>
        </w:rPr>
      </w:pPr>
      <w:r w:rsidRPr="00783C56">
        <w:rPr>
          <w:rFonts w:ascii="Arial" w:hAnsi="Arial" w:hint="eastAsia"/>
          <w:sz w:val="21"/>
          <w:szCs w:val="21"/>
        </w:rPr>
        <w:t>根据</w:t>
      </w:r>
      <w:r w:rsidRPr="00783C56">
        <w:rPr>
          <w:rFonts w:ascii="Arial" w:hAnsi="Arial" w:hint="eastAsia"/>
          <w:bCs/>
          <w:sz w:val="21"/>
        </w:rPr>
        <w:t>估价委托人提供的</w:t>
      </w:r>
      <w:r w:rsidR="00351635">
        <w:rPr>
          <w:rFonts w:ascii="Arial" w:hAnsi="Arial" w:hint="eastAsia"/>
          <w:bCs/>
          <w:sz w:val="21"/>
        </w:rPr>
        <w:t>《房屋所有权证》</w:t>
      </w:r>
      <w:r w:rsidR="00351635">
        <w:rPr>
          <w:rFonts w:ascii="Arial" w:hAnsi="Arial" w:hint="eastAsia"/>
          <w:bCs/>
          <w:sz w:val="21"/>
        </w:rPr>
        <w:t>[X</w:t>
      </w:r>
      <w:proofErr w:type="gramStart"/>
      <w:r w:rsidR="00351635">
        <w:rPr>
          <w:rFonts w:ascii="Arial" w:hAnsi="Arial" w:hint="eastAsia"/>
          <w:bCs/>
          <w:sz w:val="21"/>
        </w:rPr>
        <w:t>京房权证朝字</w:t>
      </w:r>
      <w:proofErr w:type="gramEnd"/>
      <w:r w:rsidR="00351635">
        <w:rPr>
          <w:rFonts w:ascii="Arial" w:hAnsi="Arial" w:hint="eastAsia"/>
          <w:bCs/>
          <w:sz w:val="21"/>
        </w:rPr>
        <w:t>第</w:t>
      </w:r>
      <w:r w:rsidR="00351635">
        <w:rPr>
          <w:rFonts w:ascii="Arial" w:hAnsi="Arial" w:hint="eastAsia"/>
          <w:bCs/>
          <w:sz w:val="21"/>
        </w:rPr>
        <w:t>1053180</w:t>
      </w:r>
      <w:r w:rsidR="00351635">
        <w:rPr>
          <w:rFonts w:ascii="Arial" w:hAnsi="Arial" w:hint="eastAsia"/>
          <w:bCs/>
          <w:sz w:val="21"/>
        </w:rPr>
        <w:t>号</w:t>
      </w:r>
      <w:r w:rsidR="00351635">
        <w:rPr>
          <w:rFonts w:ascii="Arial" w:hAnsi="Arial" w:hint="eastAsia"/>
          <w:bCs/>
          <w:sz w:val="21"/>
        </w:rPr>
        <w:t>]</w:t>
      </w:r>
      <w:r w:rsidRPr="00783C56">
        <w:rPr>
          <w:rFonts w:ascii="Arial" w:hAnsi="Arial" w:hint="eastAsia"/>
          <w:bCs/>
          <w:sz w:val="21"/>
        </w:rPr>
        <w:t>，</w:t>
      </w:r>
      <w:r w:rsidRPr="00783C56">
        <w:rPr>
          <w:rFonts w:ascii="Arial" w:hAnsi="Arial" w:hint="eastAsia"/>
          <w:sz w:val="21"/>
          <w:szCs w:val="21"/>
        </w:rPr>
        <w:t>截至价值时点，估价对象未设定抵押</w:t>
      </w:r>
      <w:r w:rsidR="00460FD7" w:rsidRPr="00783C56">
        <w:rPr>
          <w:rFonts w:ascii="Arial" w:hAnsi="Arial" w:hint="eastAsia"/>
          <w:sz w:val="21"/>
          <w:szCs w:val="21"/>
        </w:rPr>
        <w:t>权</w:t>
      </w:r>
      <w:r w:rsidRPr="00783C56">
        <w:rPr>
          <w:rFonts w:ascii="Arial" w:hAnsi="Arial" w:hint="eastAsia"/>
          <w:sz w:val="21"/>
          <w:szCs w:val="21"/>
        </w:rPr>
        <w:t>。</w:t>
      </w:r>
      <w:r w:rsidR="004722DB" w:rsidRPr="00783C56">
        <w:rPr>
          <w:rFonts w:ascii="Arial" w:hAnsi="Arial" w:hint="eastAsia"/>
          <w:kern w:val="2"/>
          <w:sz w:val="21"/>
        </w:rPr>
        <w:t>根据</w:t>
      </w:r>
      <w:r w:rsidR="00460FD7" w:rsidRPr="00783C56">
        <w:rPr>
          <w:rFonts w:ascii="Arial" w:hAnsi="Arial" w:hint="eastAsia"/>
          <w:sz w:val="21"/>
          <w:szCs w:val="21"/>
        </w:rPr>
        <w:t>评估专业人员实地查勘，估价对象不存在地役权等他项权利。</w:t>
      </w:r>
    </w:p>
    <w:p w14:paraId="0E5E999F" w14:textId="77777777" w:rsidR="00F14655" w:rsidRPr="00783C56" w:rsidRDefault="00F14655">
      <w:pPr>
        <w:spacing w:line="480" w:lineRule="auto"/>
        <w:ind w:right="205" w:firstLineChars="200" w:firstLine="420"/>
        <w:jc w:val="both"/>
        <w:rPr>
          <w:rFonts w:ascii="Arial" w:hAnsi="Arial"/>
          <w:sz w:val="21"/>
          <w:szCs w:val="21"/>
        </w:rPr>
      </w:pPr>
      <w:r w:rsidRPr="00783C56">
        <w:rPr>
          <w:rFonts w:ascii="Arial" w:hAnsi="Arial" w:hint="eastAsia"/>
          <w:sz w:val="21"/>
          <w:szCs w:val="21"/>
        </w:rPr>
        <w:t>（</w:t>
      </w:r>
      <w:r w:rsidRPr="00783C56">
        <w:rPr>
          <w:rFonts w:ascii="Arial" w:hAnsi="Arial" w:hint="eastAsia"/>
          <w:sz w:val="21"/>
          <w:szCs w:val="21"/>
        </w:rPr>
        <w:t>2</w:t>
      </w:r>
      <w:r w:rsidRPr="00783C56">
        <w:rPr>
          <w:rFonts w:ascii="Arial" w:hAnsi="Arial" w:hint="eastAsia"/>
          <w:sz w:val="21"/>
          <w:szCs w:val="21"/>
        </w:rPr>
        <w:t>）租赁权</w:t>
      </w:r>
    </w:p>
    <w:p w14:paraId="5E382CF2" w14:textId="77777777" w:rsidR="00460FD7" w:rsidRPr="00783C56" w:rsidRDefault="00460FD7" w:rsidP="00460FD7">
      <w:pPr>
        <w:overflowPunct w:val="0"/>
        <w:spacing w:line="480" w:lineRule="auto"/>
        <w:ind w:firstLineChars="200" w:firstLine="420"/>
        <w:jc w:val="both"/>
        <w:textAlignment w:val="auto"/>
        <w:rPr>
          <w:rFonts w:ascii="Arial" w:hAnsi="Arial"/>
          <w:kern w:val="2"/>
          <w:sz w:val="21"/>
        </w:rPr>
      </w:pPr>
      <w:r w:rsidRPr="00783C56">
        <w:rPr>
          <w:rFonts w:ascii="Arial" w:hAnsi="Arial" w:hint="eastAsia"/>
          <w:kern w:val="2"/>
          <w:sz w:val="21"/>
        </w:rPr>
        <w:t>根据评估专业人员实地查勘，估价对象中部分商业用房已出租。截至报告出具日，估价委托人未</w:t>
      </w:r>
      <w:r w:rsidRPr="00783C56">
        <w:rPr>
          <w:rFonts w:ascii="Arial" w:hAnsi="Arial" w:hint="eastAsia"/>
          <w:kern w:val="2"/>
          <w:sz w:val="21"/>
        </w:rPr>
        <w:lastRenderedPageBreak/>
        <w:t>提供租赁合同等相关资料。经与估价委托人确认，</w:t>
      </w:r>
      <w:r w:rsidR="007C5C94" w:rsidRPr="00783C56">
        <w:rPr>
          <w:rFonts w:ascii="Arial" w:hAnsi="Arial" w:hint="eastAsia"/>
          <w:kern w:val="2"/>
          <w:sz w:val="21"/>
        </w:rPr>
        <w:t>根据本次评估目的，</w:t>
      </w:r>
      <w:r w:rsidRPr="00783C56">
        <w:rPr>
          <w:rFonts w:ascii="Arial" w:hAnsi="Arial" w:hint="eastAsia"/>
          <w:kern w:val="2"/>
          <w:sz w:val="21"/>
        </w:rPr>
        <w:t>本次评估不考虑租赁权对估价结果的影响，在此提请报告使用者注意。</w:t>
      </w:r>
    </w:p>
    <w:p w14:paraId="2C2124FE" w14:textId="77777777" w:rsidR="00F14655" w:rsidRPr="00783C56" w:rsidRDefault="00F14655">
      <w:pPr>
        <w:spacing w:line="480" w:lineRule="auto"/>
        <w:rPr>
          <w:rFonts w:ascii="Arial" w:hAnsi="Arial"/>
          <w:b/>
          <w:kern w:val="2"/>
          <w:sz w:val="21"/>
          <w:szCs w:val="21"/>
        </w:rPr>
      </w:pPr>
      <w:bookmarkStart w:id="60" w:name="_Toc438628368"/>
      <w:r w:rsidRPr="00783C56">
        <w:rPr>
          <w:rFonts w:ascii="Arial" w:hAnsi="Arial" w:hint="eastAsia"/>
          <w:b/>
          <w:kern w:val="2"/>
          <w:sz w:val="21"/>
          <w:szCs w:val="21"/>
        </w:rPr>
        <w:t>（三）区位状况分析</w:t>
      </w:r>
      <w:bookmarkEnd w:id="60"/>
    </w:p>
    <w:p w14:paraId="0E94FF64" w14:textId="77777777" w:rsidR="00F14655" w:rsidRPr="00783C56" w:rsidRDefault="00F14655">
      <w:pPr>
        <w:spacing w:line="480" w:lineRule="auto"/>
        <w:ind w:firstLineChars="200" w:firstLine="420"/>
        <w:jc w:val="both"/>
        <w:rPr>
          <w:rFonts w:ascii="Arial" w:hAnsi="Arial"/>
          <w:sz w:val="21"/>
          <w:szCs w:val="21"/>
        </w:rPr>
      </w:pPr>
      <w:r w:rsidRPr="00783C56">
        <w:rPr>
          <w:rFonts w:ascii="Arial" w:hAnsi="Arial"/>
          <w:sz w:val="21"/>
          <w:szCs w:val="21"/>
        </w:rPr>
        <w:t>1.</w:t>
      </w:r>
      <w:r w:rsidRPr="00783C56">
        <w:rPr>
          <w:rFonts w:ascii="Arial" w:hAnsi="Arial"/>
          <w:sz w:val="21"/>
          <w:szCs w:val="21"/>
        </w:rPr>
        <w:t>位置状况</w:t>
      </w:r>
    </w:p>
    <w:p w14:paraId="05164E03" w14:textId="77777777" w:rsidR="00F14655" w:rsidRPr="00783C56" w:rsidRDefault="00B63506">
      <w:pPr>
        <w:spacing w:line="480" w:lineRule="auto"/>
        <w:ind w:firstLineChars="200" w:firstLine="420"/>
        <w:jc w:val="both"/>
        <w:rPr>
          <w:rFonts w:ascii="Arial" w:hAnsi="Arial" w:cs="Arial"/>
          <w:bCs/>
          <w:sz w:val="21"/>
        </w:rPr>
      </w:pPr>
      <w:r w:rsidRPr="00783C56">
        <w:rPr>
          <w:rFonts w:ascii="Arial" w:hAnsi="Arial" w:hint="eastAsia"/>
          <w:kern w:val="2"/>
          <w:sz w:val="21"/>
        </w:rPr>
        <w:t>估价对象位于</w:t>
      </w:r>
      <w:r w:rsidRPr="00783C56">
        <w:rPr>
          <w:rFonts w:ascii="Arial" w:hAnsi="Arial" w:hint="eastAsia"/>
          <w:bCs/>
          <w:sz w:val="21"/>
        </w:rPr>
        <w:t>北京市</w:t>
      </w:r>
      <w:r w:rsidR="009620AE" w:rsidRPr="00783C56">
        <w:rPr>
          <w:rFonts w:ascii="Arial" w:hAnsi="Arial" w:hint="eastAsia"/>
          <w:bCs/>
          <w:sz w:val="21"/>
        </w:rPr>
        <w:t>朝阳区新东路</w:t>
      </w:r>
      <w:r w:rsidRPr="00783C56">
        <w:rPr>
          <w:rFonts w:ascii="Arial" w:hAnsi="Arial" w:hint="eastAsia"/>
          <w:kern w:val="2"/>
          <w:sz w:val="21"/>
        </w:rPr>
        <w:t>，</w:t>
      </w:r>
      <w:r w:rsidR="00116081">
        <w:rPr>
          <w:rFonts w:ascii="Arial" w:hAnsi="Arial" w:hint="eastAsia"/>
          <w:kern w:val="2"/>
          <w:sz w:val="21"/>
        </w:rPr>
        <w:t>所属项目</w:t>
      </w:r>
      <w:proofErr w:type="gramStart"/>
      <w:r w:rsidRPr="00783C56">
        <w:rPr>
          <w:rFonts w:ascii="Arial" w:hAnsi="Arial" w:hint="eastAsia"/>
          <w:bCs/>
          <w:sz w:val="21"/>
        </w:rPr>
        <w:t>展示面</w:t>
      </w:r>
      <w:proofErr w:type="gramEnd"/>
      <w:r w:rsidRPr="00783C56">
        <w:rPr>
          <w:rFonts w:ascii="Arial" w:hAnsi="Arial" w:hint="eastAsia"/>
          <w:bCs/>
          <w:sz w:val="21"/>
        </w:rPr>
        <w:t>朝</w:t>
      </w:r>
      <w:r w:rsidR="009620AE" w:rsidRPr="00783C56">
        <w:rPr>
          <w:rFonts w:ascii="Arial" w:hAnsi="Arial" w:hint="eastAsia"/>
          <w:bCs/>
          <w:sz w:val="21"/>
        </w:rPr>
        <w:t>西</w:t>
      </w:r>
      <w:r w:rsidRPr="00783C56">
        <w:rPr>
          <w:rFonts w:ascii="Arial" w:hAnsi="Arial" w:hint="eastAsia"/>
          <w:bCs/>
          <w:sz w:val="21"/>
        </w:rPr>
        <w:t>，</w:t>
      </w:r>
      <w:r w:rsidRPr="00783C56">
        <w:rPr>
          <w:rFonts w:ascii="Arial" w:hAnsi="Arial" w:hint="eastAsia"/>
          <w:kern w:val="2"/>
          <w:sz w:val="21"/>
        </w:rPr>
        <w:t>紧邻城市</w:t>
      </w:r>
      <w:r w:rsidR="00684E9F" w:rsidRPr="00783C56">
        <w:rPr>
          <w:rFonts w:ascii="Arial" w:hAnsi="Arial" w:hint="eastAsia"/>
          <w:kern w:val="2"/>
          <w:sz w:val="21"/>
        </w:rPr>
        <w:t>主</w:t>
      </w:r>
      <w:r w:rsidRPr="00783C56">
        <w:rPr>
          <w:rFonts w:ascii="Arial" w:hAnsi="Arial" w:hint="eastAsia"/>
          <w:kern w:val="2"/>
          <w:sz w:val="21"/>
        </w:rPr>
        <w:t>干道——</w:t>
      </w:r>
      <w:r w:rsidR="009620AE" w:rsidRPr="00783C56">
        <w:rPr>
          <w:rFonts w:ascii="Arial" w:hAnsi="Arial" w:hint="eastAsia"/>
          <w:kern w:val="2"/>
          <w:sz w:val="21"/>
        </w:rPr>
        <w:t>新东路</w:t>
      </w:r>
      <w:r w:rsidR="00F14655" w:rsidRPr="00783C56">
        <w:rPr>
          <w:rFonts w:ascii="Arial" w:hAnsi="Arial" w:cs="Arial" w:hint="eastAsia"/>
          <w:bCs/>
          <w:sz w:val="21"/>
        </w:rPr>
        <w:t>。</w:t>
      </w:r>
      <w:r w:rsidR="00F14655" w:rsidRPr="00783C56">
        <w:rPr>
          <w:rFonts w:ascii="Arial" w:hAnsi="Arial" w:cs="Arial"/>
          <w:bCs/>
          <w:sz w:val="21"/>
        </w:rPr>
        <w:t>估价对象</w:t>
      </w:r>
      <w:r w:rsidR="00F14655" w:rsidRPr="00783C56">
        <w:rPr>
          <w:rFonts w:ascii="Arial" w:hAnsi="Arial" w:cs="Arial"/>
          <w:kern w:val="2"/>
          <w:sz w:val="21"/>
        </w:rPr>
        <w:t>所在区域地理</w:t>
      </w:r>
      <w:r w:rsidR="00F14655" w:rsidRPr="00783C56">
        <w:rPr>
          <w:rFonts w:ascii="Arial" w:hAnsi="Arial" w:cs="Arial"/>
          <w:bCs/>
          <w:sz w:val="21"/>
        </w:rPr>
        <w:t>位置状况</w:t>
      </w:r>
      <w:r w:rsidR="00F14655" w:rsidRPr="00783C56">
        <w:rPr>
          <w:rFonts w:ascii="Arial" w:hAnsi="Arial" w:cs="Arial" w:hint="eastAsia"/>
          <w:bCs/>
          <w:sz w:val="21"/>
        </w:rPr>
        <w:t>较好</w:t>
      </w:r>
      <w:r w:rsidR="00F14655" w:rsidRPr="00783C56">
        <w:rPr>
          <w:rFonts w:ascii="Arial" w:hAnsi="Arial" w:cs="Arial"/>
          <w:bCs/>
          <w:sz w:val="21"/>
        </w:rPr>
        <w:t>。</w:t>
      </w:r>
    </w:p>
    <w:p w14:paraId="43BB82C9" w14:textId="77777777" w:rsidR="00F14655" w:rsidRPr="00783C56" w:rsidRDefault="00F14655">
      <w:pPr>
        <w:spacing w:line="480" w:lineRule="auto"/>
        <w:ind w:firstLineChars="200" w:firstLine="420"/>
        <w:jc w:val="both"/>
        <w:rPr>
          <w:rFonts w:ascii="Arial" w:hAnsi="Arial" w:cs="Arial"/>
          <w:kern w:val="2"/>
          <w:sz w:val="21"/>
        </w:rPr>
      </w:pPr>
      <w:r w:rsidRPr="00783C56">
        <w:rPr>
          <w:rFonts w:ascii="Arial" w:hAnsi="Arial" w:cs="Arial"/>
          <w:sz w:val="21"/>
          <w:szCs w:val="21"/>
        </w:rPr>
        <w:t>2.</w:t>
      </w:r>
      <w:r w:rsidRPr="00783C56">
        <w:rPr>
          <w:rFonts w:ascii="Arial" w:hAnsi="Arial" w:cs="Arial"/>
          <w:sz w:val="21"/>
          <w:szCs w:val="21"/>
        </w:rPr>
        <w:t>商业繁华度</w:t>
      </w:r>
    </w:p>
    <w:p w14:paraId="0B952D9E" w14:textId="77777777" w:rsidR="00F14655" w:rsidRPr="00783C56" w:rsidRDefault="00F14655">
      <w:pPr>
        <w:spacing w:line="480" w:lineRule="auto"/>
        <w:ind w:firstLineChars="200" w:firstLine="420"/>
        <w:rPr>
          <w:rFonts w:ascii="Arial" w:hAnsi="Arial" w:cs="Arial"/>
          <w:sz w:val="21"/>
          <w:szCs w:val="21"/>
        </w:rPr>
      </w:pPr>
      <w:r w:rsidRPr="00783C56">
        <w:rPr>
          <w:rFonts w:ascii="Arial" w:hAnsi="Arial" w:cs="Arial" w:hint="eastAsia"/>
          <w:bCs/>
          <w:sz w:val="21"/>
        </w:rPr>
        <w:t>估价对象周边有</w:t>
      </w:r>
      <w:proofErr w:type="gramStart"/>
      <w:r w:rsidR="009620AE" w:rsidRPr="00783C56">
        <w:rPr>
          <w:rFonts w:ascii="Arial" w:hAnsi="Arial" w:cs="Arial" w:hint="eastAsia"/>
          <w:bCs/>
          <w:sz w:val="21"/>
        </w:rPr>
        <w:t>世</w:t>
      </w:r>
      <w:proofErr w:type="gramEnd"/>
      <w:r w:rsidR="009620AE" w:rsidRPr="00783C56">
        <w:rPr>
          <w:rFonts w:ascii="Arial" w:hAnsi="Arial" w:cs="Arial" w:hint="eastAsia"/>
          <w:bCs/>
          <w:sz w:val="21"/>
        </w:rPr>
        <w:t>茂广场、太古里、三里屯</w:t>
      </w:r>
      <w:r w:rsidR="009620AE" w:rsidRPr="00783C56">
        <w:rPr>
          <w:rFonts w:ascii="Arial" w:hAnsi="Arial" w:cs="Arial" w:hint="eastAsia"/>
          <w:bCs/>
          <w:sz w:val="21"/>
        </w:rPr>
        <w:t>SOHO</w:t>
      </w:r>
      <w:r w:rsidRPr="00783C56">
        <w:rPr>
          <w:rFonts w:ascii="Arial" w:hAnsi="Arial" w:cs="Arial" w:hint="eastAsia"/>
          <w:sz w:val="21"/>
          <w:szCs w:val="21"/>
        </w:rPr>
        <w:t>以及住宅配套商业，</w:t>
      </w:r>
      <w:r w:rsidRPr="00783C56">
        <w:rPr>
          <w:rFonts w:ascii="Arial" w:hAnsi="Arial" w:cs="Arial"/>
          <w:sz w:val="21"/>
          <w:szCs w:val="21"/>
        </w:rPr>
        <w:t>人流量</w:t>
      </w:r>
      <w:r w:rsidR="00F079A8" w:rsidRPr="00783C56">
        <w:rPr>
          <w:rFonts w:ascii="Arial" w:hAnsi="Arial" w:cs="Arial" w:hint="eastAsia"/>
          <w:sz w:val="21"/>
          <w:szCs w:val="21"/>
        </w:rPr>
        <w:t>较</w:t>
      </w:r>
      <w:r w:rsidR="009620AE" w:rsidRPr="00783C56">
        <w:rPr>
          <w:rFonts w:ascii="Arial" w:hAnsi="Arial" w:cs="Arial" w:hint="eastAsia"/>
          <w:sz w:val="21"/>
          <w:szCs w:val="21"/>
        </w:rPr>
        <w:t>大</w:t>
      </w:r>
      <w:r w:rsidRPr="00783C56">
        <w:rPr>
          <w:rFonts w:ascii="Arial" w:hAnsi="Arial" w:cs="Arial"/>
          <w:sz w:val="21"/>
          <w:szCs w:val="21"/>
        </w:rPr>
        <w:t>，商业繁华度</w:t>
      </w:r>
      <w:r w:rsidR="002D17DB" w:rsidRPr="00783C56">
        <w:rPr>
          <w:rFonts w:ascii="Arial" w:hAnsi="Arial" w:cs="Arial" w:hint="eastAsia"/>
          <w:sz w:val="21"/>
          <w:szCs w:val="21"/>
        </w:rPr>
        <w:t>较好</w:t>
      </w:r>
      <w:r w:rsidRPr="00783C56">
        <w:rPr>
          <w:rFonts w:ascii="Arial" w:hAnsi="Arial" w:cs="Arial"/>
          <w:sz w:val="21"/>
          <w:szCs w:val="21"/>
        </w:rPr>
        <w:t>。</w:t>
      </w:r>
    </w:p>
    <w:p w14:paraId="7503BCA5" w14:textId="77777777" w:rsidR="00F14655" w:rsidRPr="00783C56" w:rsidRDefault="00F14655">
      <w:pPr>
        <w:spacing w:line="480" w:lineRule="auto"/>
        <w:ind w:firstLineChars="200" w:firstLine="420"/>
        <w:jc w:val="both"/>
        <w:rPr>
          <w:rFonts w:ascii="Arial" w:hAnsi="Arial" w:cs="Arial"/>
          <w:i/>
          <w:kern w:val="2"/>
          <w:sz w:val="21"/>
          <w:szCs w:val="21"/>
        </w:rPr>
      </w:pPr>
      <w:r w:rsidRPr="00783C56">
        <w:rPr>
          <w:rFonts w:ascii="Arial" w:hAnsi="Arial" w:cs="Arial"/>
          <w:sz w:val="21"/>
          <w:szCs w:val="21"/>
        </w:rPr>
        <w:t>3.</w:t>
      </w:r>
      <w:r w:rsidRPr="00783C56">
        <w:rPr>
          <w:rFonts w:ascii="Arial" w:hAnsi="Arial" w:cs="Arial"/>
          <w:sz w:val="21"/>
          <w:szCs w:val="21"/>
        </w:rPr>
        <w:t>交通状况</w:t>
      </w:r>
    </w:p>
    <w:p w14:paraId="2B68F343" w14:textId="77777777" w:rsidR="00F14655" w:rsidRPr="00783C56" w:rsidRDefault="00F14655">
      <w:pPr>
        <w:spacing w:line="480" w:lineRule="auto"/>
        <w:ind w:firstLineChars="200" w:firstLine="420"/>
        <w:jc w:val="both"/>
        <w:rPr>
          <w:rFonts w:ascii="Arial" w:hAnsi="Arial" w:cs="Arial"/>
          <w:kern w:val="2"/>
          <w:sz w:val="21"/>
          <w:szCs w:val="21"/>
        </w:rPr>
      </w:pPr>
      <w:r w:rsidRPr="00783C56">
        <w:rPr>
          <w:rFonts w:ascii="Arial" w:hAnsi="Arial" w:cs="Arial"/>
          <w:kern w:val="2"/>
          <w:sz w:val="21"/>
          <w:szCs w:val="21"/>
        </w:rPr>
        <w:t>估价对象周边有</w:t>
      </w:r>
      <w:r w:rsidR="002D17DB" w:rsidRPr="00783C56">
        <w:rPr>
          <w:rFonts w:ascii="Arial" w:hAnsi="Arial" w:cs="Arial"/>
          <w:kern w:val="2"/>
          <w:sz w:val="21"/>
          <w:szCs w:val="21"/>
        </w:rPr>
        <w:t>3</w:t>
      </w:r>
      <w:r w:rsidR="002D17DB" w:rsidRPr="00783C56">
        <w:rPr>
          <w:rFonts w:ascii="Arial" w:hAnsi="Arial" w:cs="Arial" w:hint="eastAsia"/>
          <w:kern w:val="2"/>
          <w:sz w:val="21"/>
          <w:szCs w:val="21"/>
        </w:rPr>
        <w:t>路、</w:t>
      </w:r>
      <w:r w:rsidR="002D17DB" w:rsidRPr="00783C56">
        <w:rPr>
          <w:rFonts w:ascii="Arial" w:hAnsi="Arial" w:cs="Arial" w:hint="eastAsia"/>
          <w:kern w:val="2"/>
          <w:sz w:val="21"/>
          <w:szCs w:val="21"/>
        </w:rPr>
        <w:t>2</w:t>
      </w:r>
      <w:r w:rsidR="002D17DB" w:rsidRPr="00783C56">
        <w:rPr>
          <w:rFonts w:ascii="Arial" w:hAnsi="Arial" w:cs="Arial"/>
          <w:kern w:val="2"/>
          <w:sz w:val="21"/>
          <w:szCs w:val="21"/>
        </w:rPr>
        <w:t>4</w:t>
      </w:r>
      <w:r w:rsidR="002D17DB" w:rsidRPr="00783C56">
        <w:rPr>
          <w:rFonts w:ascii="Arial" w:hAnsi="Arial" w:cs="Arial" w:hint="eastAsia"/>
          <w:kern w:val="2"/>
          <w:sz w:val="21"/>
          <w:szCs w:val="21"/>
        </w:rPr>
        <w:t>路、</w:t>
      </w:r>
      <w:r w:rsidR="002D17DB" w:rsidRPr="00783C56">
        <w:rPr>
          <w:rFonts w:ascii="Arial" w:hAnsi="Arial" w:cs="Arial" w:hint="eastAsia"/>
          <w:kern w:val="2"/>
          <w:sz w:val="21"/>
          <w:szCs w:val="21"/>
        </w:rPr>
        <w:t>1</w:t>
      </w:r>
      <w:r w:rsidR="002D17DB" w:rsidRPr="00783C56">
        <w:rPr>
          <w:rFonts w:ascii="Arial" w:hAnsi="Arial" w:cs="Arial"/>
          <w:kern w:val="2"/>
          <w:sz w:val="21"/>
          <w:szCs w:val="21"/>
        </w:rPr>
        <w:t>10</w:t>
      </w:r>
      <w:r w:rsidR="002D17DB" w:rsidRPr="00783C56">
        <w:rPr>
          <w:rFonts w:ascii="Arial" w:hAnsi="Arial" w:cs="Arial" w:hint="eastAsia"/>
          <w:kern w:val="2"/>
          <w:sz w:val="21"/>
          <w:szCs w:val="21"/>
        </w:rPr>
        <w:t>路、</w:t>
      </w:r>
      <w:r w:rsidR="002D17DB" w:rsidRPr="00783C56">
        <w:rPr>
          <w:rFonts w:ascii="Arial" w:hAnsi="Arial" w:cs="Arial" w:hint="eastAsia"/>
          <w:kern w:val="2"/>
          <w:sz w:val="21"/>
          <w:szCs w:val="21"/>
        </w:rPr>
        <w:t>1</w:t>
      </w:r>
      <w:r w:rsidR="002D17DB" w:rsidRPr="00783C56">
        <w:rPr>
          <w:rFonts w:ascii="Arial" w:hAnsi="Arial" w:cs="Arial"/>
          <w:kern w:val="2"/>
          <w:sz w:val="21"/>
          <w:szCs w:val="21"/>
        </w:rPr>
        <w:t>17</w:t>
      </w:r>
      <w:r w:rsidR="002D17DB" w:rsidRPr="00783C56">
        <w:rPr>
          <w:rFonts w:ascii="Arial" w:hAnsi="Arial" w:cs="Arial" w:hint="eastAsia"/>
          <w:kern w:val="2"/>
          <w:sz w:val="21"/>
          <w:szCs w:val="21"/>
        </w:rPr>
        <w:t>路、</w:t>
      </w:r>
      <w:r w:rsidR="002D17DB" w:rsidRPr="00783C56">
        <w:rPr>
          <w:rFonts w:ascii="Arial" w:hAnsi="Arial" w:cs="Arial" w:hint="eastAsia"/>
          <w:kern w:val="2"/>
          <w:sz w:val="21"/>
          <w:szCs w:val="21"/>
        </w:rPr>
        <w:t>1</w:t>
      </w:r>
      <w:r w:rsidR="002D17DB" w:rsidRPr="00783C56">
        <w:rPr>
          <w:rFonts w:ascii="Arial" w:hAnsi="Arial" w:cs="Arial"/>
          <w:kern w:val="2"/>
          <w:sz w:val="21"/>
          <w:szCs w:val="21"/>
        </w:rPr>
        <w:t>20</w:t>
      </w:r>
      <w:r w:rsidR="002D17DB" w:rsidRPr="00783C56">
        <w:rPr>
          <w:rFonts w:ascii="Arial" w:hAnsi="Arial" w:cs="Arial" w:hint="eastAsia"/>
          <w:kern w:val="2"/>
          <w:sz w:val="21"/>
          <w:szCs w:val="21"/>
        </w:rPr>
        <w:t>路、</w:t>
      </w:r>
      <w:r w:rsidR="002D17DB" w:rsidRPr="00783C56">
        <w:rPr>
          <w:rFonts w:ascii="Arial" w:hAnsi="Arial" w:cs="Arial" w:hint="eastAsia"/>
          <w:kern w:val="2"/>
          <w:sz w:val="21"/>
          <w:szCs w:val="21"/>
        </w:rPr>
        <w:t>1</w:t>
      </w:r>
      <w:r w:rsidR="002D17DB" w:rsidRPr="00783C56">
        <w:rPr>
          <w:rFonts w:ascii="Arial" w:hAnsi="Arial" w:cs="Arial"/>
          <w:kern w:val="2"/>
          <w:sz w:val="21"/>
          <w:szCs w:val="21"/>
        </w:rPr>
        <w:t>35</w:t>
      </w:r>
      <w:r w:rsidR="002D17DB" w:rsidRPr="00783C56">
        <w:rPr>
          <w:rFonts w:ascii="Arial" w:hAnsi="Arial" w:cs="Arial" w:hint="eastAsia"/>
          <w:kern w:val="2"/>
          <w:sz w:val="21"/>
          <w:szCs w:val="21"/>
        </w:rPr>
        <w:t>路、</w:t>
      </w:r>
      <w:r w:rsidR="002D17DB" w:rsidRPr="00783C56">
        <w:rPr>
          <w:rFonts w:ascii="Arial" w:hAnsi="Arial" w:cs="Arial" w:hint="eastAsia"/>
          <w:kern w:val="2"/>
          <w:sz w:val="21"/>
          <w:szCs w:val="21"/>
        </w:rPr>
        <w:t>4</w:t>
      </w:r>
      <w:r w:rsidR="002D17DB" w:rsidRPr="00783C56">
        <w:rPr>
          <w:rFonts w:ascii="Arial" w:hAnsi="Arial" w:cs="Arial"/>
          <w:kern w:val="2"/>
          <w:sz w:val="21"/>
          <w:szCs w:val="21"/>
        </w:rPr>
        <w:t>03</w:t>
      </w:r>
      <w:r w:rsidR="002D17DB" w:rsidRPr="00783C56">
        <w:rPr>
          <w:rFonts w:ascii="Arial" w:hAnsi="Arial" w:cs="Arial" w:hint="eastAsia"/>
          <w:kern w:val="2"/>
          <w:sz w:val="21"/>
          <w:szCs w:val="21"/>
        </w:rPr>
        <w:t>路</w:t>
      </w:r>
      <w:r w:rsidRPr="00783C56">
        <w:rPr>
          <w:rFonts w:ascii="Arial" w:hAnsi="Arial" w:cs="Arial"/>
          <w:kern w:val="2"/>
          <w:sz w:val="21"/>
          <w:szCs w:val="21"/>
        </w:rPr>
        <w:t>等多条公交线路</w:t>
      </w:r>
      <w:r w:rsidRPr="00783C56">
        <w:rPr>
          <w:rFonts w:ascii="Arial" w:hAnsi="Arial" w:cs="Arial" w:hint="eastAsia"/>
          <w:kern w:val="2"/>
          <w:sz w:val="21"/>
          <w:szCs w:val="21"/>
        </w:rPr>
        <w:t>，</w:t>
      </w:r>
      <w:r w:rsidR="00F079A8" w:rsidRPr="00783C56">
        <w:rPr>
          <w:rFonts w:ascii="Arial" w:hAnsi="Arial" w:cs="Arial" w:hint="eastAsia"/>
          <w:bCs/>
          <w:sz w:val="21"/>
        </w:rPr>
        <w:t>距离地铁</w:t>
      </w:r>
      <w:r w:rsidR="00312073">
        <w:rPr>
          <w:rFonts w:ascii="Arial" w:hAnsi="Arial" w:cs="Arial" w:hint="eastAsia"/>
          <w:bCs/>
          <w:sz w:val="21"/>
        </w:rPr>
        <w:t>17</w:t>
      </w:r>
      <w:r w:rsidR="00312073">
        <w:rPr>
          <w:rFonts w:ascii="Arial" w:hAnsi="Arial" w:cs="Arial" w:hint="eastAsia"/>
          <w:bCs/>
          <w:sz w:val="21"/>
        </w:rPr>
        <w:t>号</w:t>
      </w:r>
      <w:proofErr w:type="gramStart"/>
      <w:r w:rsidR="00312073">
        <w:rPr>
          <w:rFonts w:ascii="Arial" w:hAnsi="Arial" w:cs="Arial" w:hint="eastAsia"/>
          <w:bCs/>
          <w:sz w:val="21"/>
        </w:rPr>
        <w:t>线工人</w:t>
      </w:r>
      <w:proofErr w:type="gramEnd"/>
      <w:r w:rsidR="00312073">
        <w:rPr>
          <w:rFonts w:ascii="Arial" w:hAnsi="Arial" w:cs="Arial" w:hint="eastAsia"/>
          <w:bCs/>
          <w:sz w:val="21"/>
        </w:rPr>
        <w:t>体育场站约</w:t>
      </w:r>
      <w:r w:rsidR="00312073">
        <w:rPr>
          <w:rFonts w:ascii="Arial" w:hAnsi="Arial" w:cs="Arial" w:hint="eastAsia"/>
          <w:bCs/>
          <w:sz w:val="21"/>
        </w:rPr>
        <w:t>500</w:t>
      </w:r>
      <w:r w:rsidR="00312073">
        <w:rPr>
          <w:rFonts w:ascii="Arial" w:hAnsi="Arial" w:cs="Arial" w:hint="eastAsia"/>
          <w:bCs/>
          <w:sz w:val="21"/>
        </w:rPr>
        <w:t>米，</w:t>
      </w:r>
      <w:r w:rsidR="002D17DB" w:rsidRPr="00783C56">
        <w:rPr>
          <w:rFonts w:ascii="Arial" w:hAnsi="Arial" w:cs="Arial" w:hint="eastAsia"/>
          <w:bCs/>
          <w:sz w:val="21"/>
        </w:rPr>
        <w:t>1</w:t>
      </w:r>
      <w:r w:rsidR="002D17DB" w:rsidRPr="00783C56">
        <w:rPr>
          <w:rFonts w:ascii="Arial" w:hAnsi="Arial" w:cs="Arial"/>
          <w:bCs/>
          <w:sz w:val="21"/>
        </w:rPr>
        <w:t>0</w:t>
      </w:r>
      <w:r w:rsidR="002D17DB" w:rsidRPr="00783C56">
        <w:rPr>
          <w:rFonts w:ascii="Arial" w:hAnsi="Arial" w:cs="Arial" w:hint="eastAsia"/>
          <w:bCs/>
          <w:sz w:val="21"/>
        </w:rPr>
        <w:t>号</w:t>
      </w:r>
      <w:proofErr w:type="gramStart"/>
      <w:r w:rsidR="002D17DB" w:rsidRPr="00783C56">
        <w:rPr>
          <w:rFonts w:ascii="Arial" w:hAnsi="Arial" w:cs="Arial" w:hint="eastAsia"/>
          <w:bCs/>
          <w:sz w:val="21"/>
        </w:rPr>
        <w:t>线农业</w:t>
      </w:r>
      <w:proofErr w:type="gramEnd"/>
      <w:r w:rsidR="002D17DB" w:rsidRPr="00783C56">
        <w:rPr>
          <w:rFonts w:ascii="Arial" w:hAnsi="Arial" w:cs="Arial" w:hint="eastAsia"/>
          <w:bCs/>
          <w:sz w:val="21"/>
        </w:rPr>
        <w:t>展览馆</w:t>
      </w:r>
      <w:r w:rsidR="00F079A8" w:rsidRPr="00783C56">
        <w:rPr>
          <w:rFonts w:ascii="Arial" w:hAnsi="Arial" w:cs="Arial" w:hint="eastAsia"/>
          <w:bCs/>
          <w:sz w:val="21"/>
        </w:rPr>
        <w:t>站约</w:t>
      </w:r>
      <w:r w:rsidR="002D17DB" w:rsidRPr="00783C56">
        <w:rPr>
          <w:rFonts w:ascii="Arial" w:hAnsi="Arial" w:cs="Arial"/>
          <w:bCs/>
          <w:sz w:val="21"/>
        </w:rPr>
        <w:t>1000</w:t>
      </w:r>
      <w:r w:rsidR="00F079A8" w:rsidRPr="00783C56">
        <w:rPr>
          <w:rFonts w:ascii="Arial" w:hAnsi="Arial" w:cs="Arial" w:hint="eastAsia"/>
          <w:bCs/>
          <w:sz w:val="21"/>
        </w:rPr>
        <w:t>米</w:t>
      </w:r>
      <w:r w:rsidRPr="00783C56">
        <w:rPr>
          <w:rFonts w:ascii="Arial" w:hAnsi="Arial" w:cs="Arial" w:hint="eastAsia"/>
          <w:kern w:val="2"/>
          <w:sz w:val="21"/>
          <w:szCs w:val="21"/>
        </w:rPr>
        <w:t>，周边道路网线</w:t>
      </w:r>
      <w:r w:rsidR="00F079A8" w:rsidRPr="00783C56">
        <w:rPr>
          <w:rFonts w:ascii="Arial" w:hAnsi="Arial" w:cs="Arial" w:hint="eastAsia"/>
          <w:kern w:val="2"/>
          <w:sz w:val="21"/>
          <w:szCs w:val="21"/>
        </w:rPr>
        <w:t>较</w:t>
      </w:r>
      <w:r w:rsidRPr="00783C56">
        <w:rPr>
          <w:rFonts w:ascii="Arial" w:hAnsi="Arial" w:cs="Arial" w:hint="eastAsia"/>
          <w:kern w:val="2"/>
          <w:sz w:val="21"/>
          <w:szCs w:val="21"/>
        </w:rPr>
        <w:t>密集，通达度较好</w:t>
      </w:r>
      <w:r w:rsidRPr="00783C56">
        <w:rPr>
          <w:rFonts w:ascii="Arial" w:hAnsi="Arial" w:cs="Arial"/>
          <w:kern w:val="2"/>
          <w:sz w:val="21"/>
          <w:szCs w:val="21"/>
        </w:rPr>
        <w:t>。综合评价</w:t>
      </w:r>
      <w:r w:rsidRPr="00783C56">
        <w:rPr>
          <w:rFonts w:ascii="Arial" w:hAnsi="Arial" w:cs="Arial"/>
          <w:sz w:val="21"/>
          <w:szCs w:val="21"/>
        </w:rPr>
        <w:t>交通便捷度较好。</w:t>
      </w:r>
    </w:p>
    <w:p w14:paraId="74492BC7" w14:textId="77777777" w:rsidR="00F14655" w:rsidRPr="00783C56" w:rsidRDefault="00F14655">
      <w:pPr>
        <w:spacing w:line="480" w:lineRule="auto"/>
        <w:ind w:firstLineChars="200" w:firstLine="420"/>
        <w:jc w:val="both"/>
        <w:rPr>
          <w:rFonts w:ascii="宋体" w:hAnsi="宋体"/>
          <w:i/>
          <w:kern w:val="2"/>
          <w:sz w:val="21"/>
          <w:szCs w:val="21"/>
        </w:rPr>
      </w:pPr>
      <w:r w:rsidRPr="00783C56">
        <w:rPr>
          <w:rFonts w:ascii="Arial" w:hAnsi="Arial"/>
          <w:sz w:val="21"/>
          <w:szCs w:val="21"/>
        </w:rPr>
        <w:t>4.</w:t>
      </w:r>
      <w:r w:rsidRPr="00783C56">
        <w:rPr>
          <w:rFonts w:ascii="Arial" w:hAnsi="Arial"/>
          <w:sz w:val="21"/>
          <w:szCs w:val="21"/>
        </w:rPr>
        <w:t>环境状况</w:t>
      </w:r>
    </w:p>
    <w:p w14:paraId="36215459" w14:textId="77777777" w:rsidR="00F14655" w:rsidRPr="00783C56" w:rsidRDefault="00F14655">
      <w:pPr>
        <w:spacing w:line="480" w:lineRule="auto"/>
        <w:ind w:firstLineChars="200" w:firstLine="420"/>
        <w:jc w:val="both"/>
        <w:rPr>
          <w:rFonts w:ascii="Arial" w:eastAsia="楷体_GB2312" w:hAnsi="Arial" w:cs="Arial"/>
          <w:sz w:val="28"/>
        </w:rPr>
      </w:pPr>
      <w:r w:rsidRPr="00783C56">
        <w:rPr>
          <w:rFonts w:ascii="Arial" w:hAnsi="Arial" w:hint="eastAsia"/>
          <w:sz w:val="21"/>
          <w:szCs w:val="21"/>
        </w:rPr>
        <w:t>估价对象周边有</w:t>
      </w:r>
      <w:r w:rsidR="002D17DB" w:rsidRPr="00783C56">
        <w:rPr>
          <w:rFonts w:ascii="Arial" w:hAnsi="Arial" w:hint="eastAsia"/>
          <w:sz w:val="21"/>
          <w:szCs w:val="21"/>
        </w:rPr>
        <w:t>帽子公园、新中街城市森林公园</w:t>
      </w:r>
      <w:r w:rsidRPr="00783C56">
        <w:rPr>
          <w:rFonts w:ascii="Arial" w:hAnsi="Arial" w:hint="eastAsia"/>
          <w:sz w:val="21"/>
          <w:szCs w:val="21"/>
        </w:rPr>
        <w:t>等绿化景观，</w:t>
      </w:r>
      <w:r w:rsidR="002D17DB" w:rsidRPr="00783C56">
        <w:rPr>
          <w:rFonts w:ascii="Arial" w:hAnsi="Arial" w:hint="eastAsia"/>
          <w:sz w:val="21"/>
          <w:szCs w:val="21"/>
        </w:rPr>
        <w:t>北京工人体育场、农业展览馆</w:t>
      </w:r>
      <w:r w:rsidR="00F079A8" w:rsidRPr="00783C56">
        <w:rPr>
          <w:rFonts w:ascii="Arial" w:hAnsi="Arial" w:hint="eastAsia"/>
          <w:sz w:val="21"/>
          <w:szCs w:val="21"/>
        </w:rPr>
        <w:t>等</w:t>
      </w:r>
      <w:r w:rsidRPr="00783C56">
        <w:rPr>
          <w:rFonts w:ascii="Arial" w:hAnsi="Arial" w:hint="eastAsia"/>
          <w:sz w:val="21"/>
          <w:szCs w:val="21"/>
        </w:rPr>
        <w:t>人文</w:t>
      </w:r>
      <w:r w:rsidR="00F079A8" w:rsidRPr="00783C56">
        <w:rPr>
          <w:rStyle w:val="af3"/>
          <w:rFonts w:hint="eastAsia"/>
        </w:rPr>
        <w:t>场所</w:t>
      </w:r>
      <w:r w:rsidRPr="00783C56">
        <w:rPr>
          <w:rFonts w:ascii="Arial" w:hAnsi="Arial" w:hint="eastAsia"/>
          <w:sz w:val="21"/>
          <w:szCs w:val="21"/>
        </w:rPr>
        <w:t>，综合</w:t>
      </w:r>
      <w:r w:rsidRPr="00783C56">
        <w:rPr>
          <w:rFonts w:ascii="Arial" w:hAnsi="Arial" w:cs="Arial" w:hint="eastAsia"/>
          <w:sz w:val="21"/>
          <w:szCs w:val="21"/>
        </w:rPr>
        <w:t>评价环境状况</w:t>
      </w:r>
      <w:r w:rsidR="002D17DB" w:rsidRPr="00783C56">
        <w:rPr>
          <w:rFonts w:ascii="Arial" w:hAnsi="Arial" w:hint="eastAsia"/>
          <w:sz w:val="21"/>
          <w:szCs w:val="21"/>
        </w:rPr>
        <w:t>较好</w:t>
      </w:r>
      <w:r w:rsidRPr="00783C56">
        <w:rPr>
          <w:rFonts w:ascii="Arial" w:hAnsi="Arial" w:hint="eastAsia"/>
          <w:sz w:val="21"/>
          <w:szCs w:val="21"/>
        </w:rPr>
        <w:t>。</w:t>
      </w:r>
    </w:p>
    <w:p w14:paraId="37ADB944" w14:textId="77777777" w:rsidR="00F14655" w:rsidRPr="00783C56" w:rsidRDefault="00F14655">
      <w:pPr>
        <w:spacing w:line="480" w:lineRule="auto"/>
        <w:ind w:firstLineChars="200" w:firstLine="420"/>
        <w:jc w:val="both"/>
        <w:rPr>
          <w:rFonts w:ascii="宋体" w:hAnsi="宋体"/>
          <w:i/>
          <w:kern w:val="2"/>
          <w:sz w:val="21"/>
          <w:szCs w:val="21"/>
        </w:rPr>
      </w:pPr>
      <w:r w:rsidRPr="00783C56">
        <w:rPr>
          <w:rFonts w:ascii="Arial" w:hAnsi="Arial"/>
          <w:sz w:val="21"/>
          <w:szCs w:val="21"/>
        </w:rPr>
        <w:t>5.</w:t>
      </w:r>
      <w:r w:rsidRPr="00783C56">
        <w:rPr>
          <w:rFonts w:ascii="Arial" w:hAnsi="Arial"/>
          <w:sz w:val="21"/>
          <w:szCs w:val="21"/>
        </w:rPr>
        <w:t>外部配套设施状况</w:t>
      </w:r>
    </w:p>
    <w:p w14:paraId="1EA944DD" w14:textId="77777777" w:rsidR="00F14655" w:rsidRPr="00783C56" w:rsidRDefault="00F14655">
      <w:pPr>
        <w:spacing w:line="480" w:lineRule="auto"/>
        <w:ind w:firstLineChars="200" w:firstLine="420"/>
        <w:rPr>
          <w:rFonts w:ascii="Arial" w:hAnsi="Arial"/>
          <w:sz w:val="21"/>
          <w:szCs w:val="21"/>
        </w:rPr>
      </w:pPr>
      <w:r w:rsidRPr="00783C56">
        <w:rPr>
          <w:rFonts w:ascii="Arial" w:hAnsi="Arial"/>
          <w:sz w:val="21"/>
          <w:szCs w:val="21"/>
        </w:rPr>
        <w:t>估价对象所处区域目前已拥有</w:t>
      </w:r>
      <w:r w:rsidRPr="00783C56">
        <w:rPr>
          <w:rFonts w:ascii="Arial" w:hAnsi="Arial" w:hint="eastAsia"/>
          <w:sz w:val="21"/>
          <w:szCs w:val="21"/>
        </w:rPr>
        <w:t>较</w:t>
      </w:r>
      <w:r w:rsidRPr="00783C56">
        <w:rPr>
          <w:rFonts w:ascii="Arial" w:hAnsi="Arial"/>
          <w:sz w:val="21"/>
          <w:szCs w:val="21"/>
        </w:rPr>
        <w:t>完善的基础设施配套保障，区内大部分区域基础设施配套目前可达到</w:t>
      </w:r>
      <w:r w:rsidRPr="00783C56">
        <w:rPr>
          <w:rFonts w:ascii="Arial" w:hAnsi="Arial" w:hint="eastAsia"/>
          <w:sz w:val="21"/>
          <w:szCs w:val="21"/>
        </w:rPr>
        <w:t>“七</w:t>
      </w:r>
      <w:r w:rsidRPr="00783C56">
        <w:rPr>
          <w:rFonts w:ascii="Arial" w:hAnsi="Arial"/>
          <w:sz w:val="21"/>
          <w:szCs w:val="21"/>
        </w:rPr>
        <w:t>通</w:t>
      </w:r>
      <w:r w:rsidRPr="00783C56">
        <w:rPr>
          <w:rFonts w:ascii="Arial" w:hAnsi="Arial" w:hint="eastAsia"/>
          <w:sz w:val="21"/>
          <w:szCs w:val="21"/>
        </w:rPr>
        <w:t>”</w:t>
      </w:r>
      <w:r w:rsidRPr="00783C56">
        <w:rPr>
          <w:rFonts w:ascii="Arial" w:hAnsi="Arial"/>
          <w:sz w:val="21"/>
          <w:szCs w:val="21"/>
        </w:rPr>
        <w:t>（</w:t>
      </w:r>
      <w:r w:rsidRPr="00783C56">
        <w:rPr>
          <w:rFonts w:ascii="Arial" w:hAnsi="Arial" w:hint="eastAsia"/>
          <w:kern w:val="2"/>
          <w:sz w:val="21"/>
        </w:rPr>
        <w:t xml:space="preserve"> </w:t>
      </w:r>
      <w:r w:rsidRPr="00783C56">
        <w:rPr>
          <w:rFonts w:ascii="Arial" w:hAnsi="Arial" w:hint="eastAsia"/>
          <w:kern w:val="2"/>
          <w:sz w:val="21"/>
        </w:rPr>
        <w:t>通路、通电、通讯、通上水、通下水、通燃气、通热</w:t>
      </w:r>
      <w:r w:rsidRPr="00783C56">
        <w:rPr>
          <w:rFonts w:ascii="Arial" w:hAnsi="Arial"/>
          <w:sz w:val="21"/>
          <w:szCs w:val="21"/>
        </w:rPr>
        <w:t>）条件，且保证程度高。</w:t>
      </w:r>
    </w:p>
    <w:p w14:paraId="5EC39FFC" w14:textId="77777777" w:rsidR="00F14655" w:rsidRPr="00783C56" w:rsidRDefault="00F14655">
      <w:pPr>
        <w:spacing w:line="480" w:lineRule="auto"/>
        <w:ind w:firstLineChars="200" w:firstLine="420"/>
        <w:jc w:val="both"/>
        <w:rPr>
          <w:rFonts w:ascii="Arial" w:eastAsia="楷体_GB2312" w:hAnsi="Arial" w:cs="Arial"/>
          <w:sz w:val="28"/>
        </w:rPr>
      </w:pPr>
      <w:r w:rsidRPr="00783C56">
        <w:rPr>
          <w:rFonts w:ascii="Arial" w:hAnsi="Arial"/>
          <w:sz w:val="21"/>
          <w:szCs w:val="21"/>
        </w:rPr>
        <w:t>周边</w:t>
      </w:r>
      <w:r w:rsidRPr="00783C56">
        <w:rPr>
          <w:rFonts w:ascii="Arial" w:hAnsi="Arial" w:hint="eastAsia"/>
          <w:sz w:val="21"/>
          <w:szCs w:val="21"/>
        </w:rPr>
        <w:t>1</w:t>
      </w:r>
      <w:r w:rsidR="00037EF4" w:rsidRPr="00783C56">
        <w:rPr>
          <w:rFonts w:ascii="Arial" w:hAnsi="Arial"/>
          <w:sz w:val="21"/>
          <w:szCs w:val="21"/>
        </w:rPr>
        <w:t>公里内的公共服务配套设施</w:t>
      </w:r>
      <w:r w:rsidRPr="00783C56">
        <w:rPr>
          <w:rFonts w:ascii="Arial" w:hAnsi="Arial"/>
          <w:sz w:val="21"/>
          <w:szCs w:val="21"/>
        </w:rPr>
        <w:t>齐备，有购物场所（</w:t>
      </w:r>
      <w:proofErr w:type="gramStart"/>
      <w:r w:rsidR="002D17DB" w:rsidRPr="00783C56">
        <w:rPr>
          <w:rFonts w:ascii="Arial" w:hAnsi="Arial" w:cs="Arial" w:hint="eastAsia"/>
          <w:bCs/>
          <w:sz w:val="21"/>
        </w:rPr>
        <w:t>世</w:t>
      </w:r>
      <w:proofErr w:type="gramEnd"/>
      <w:r w:rsidR="002D17DB" w:rsidRPr="00783C56">
        <w:rPr>
          <w:rFonts w:ascii="Arial" w:hAnsi="Arial" w:cs="Arial" w:hint="eastAsia"/>
          <w:bCs/>
          <w:sz w:val="21"/>
        </w:rPr>
        <w:t>茂广场、太古里、三里屯</w:t>
      </w:r>
      <w:r w:rsidR="002D17DB" w:rsidRPr="00783C56">
        <w:rPr>
          <w:rFonts w:ascii="Arial" w:hAnsi="Arial" w:cs="Arial" w:hint="eastAsia"/>
          <w:bCs/>
          <w:sz w:val="21"/>
        </w:rPr>
        <w:t>SOHO</w:t>
      </w:r>
      <w:r w:rsidR="00F079A8" w:rsidRPr="00783C56">
        <w:rPr>
          <w:rFonts w:ascii="Arial" w:hAnsi="Arial" w:cs="Arial" w:hint="eastAsia"/>
          <w:bCs/>
          <w:sz w:val="21"/>
        </w:rPr>
        <w:t>等</w:t>
      </w:r>
      <w:r w:rsidRPr="00783C56">
        <w:rPr>
          <w:rFonts w:ascii="Arial" w:hAnsi="Arial"/>
          <w:sz w:val="21"/>
          <w:szCs w:val="21"/>
        </w:rPr>
        <w:t>）、医院（</w:t>
      </w:r>
      <w:r w:rsidR="002D17DB" w:rsidRPr="00783C56">
        <w:rPr>
          <w:rFonts w:ascii="Arial" w:hAnsi="Arial" w:hint="eastAsia"/>
          <w:sz w:val="21"/>
          <w:szCs w:val="21"/>
        </w:rPr>
        <w:t>武警北京总队医院、北京善方医院、朝阳区中医医院等</w:t>
      </w:r>
      <w:r w:rsidRPr="00783C56">
        <w:rPr>
          <w:rFonts w:ascii="Arial" w:hAnsi="Arial"/>
          <w:sz w:val="21"/>
          <w:szCs w:val="21"/>
        </w:rPr>
        <w:t>）、银行（</w:t>
      </w:r>
      <w:r w:rsidR="002D17DB" w:rsidRPr="00783C56">
        <w:rPr>
          <w:rFonts w:ascii="Arial" w:hAnsi="Arial" w:hint="eastAsia"/>
          <w:sz w:val="21"/>
          <w:szCs w:val="21"/>
        </w:rPr>
        <w:t>中信银行、广发银行、厦门国际银行、中国农业银行</w:t>
      </w:r>
      <w:r w:rsidR="00F079A8" w:rsidRPr="00783C56">
        <w:rPr>
          <w:rFonts w:ascii="Arial" w:hAnsi="Arial" w:hint="eastAsia"/>
          <w:sz w:val="21"/>
          <w:szCs w:val="21"/>
        </w:rPr>
        <w:t>等</w:t>
      </w:r>
      <w:r w:rsidRPr="00783C56">
        <w:rPr>
          <w:rFonts w:ascii="Arial" w:hAnsi="Arial"/>
          <w:sz w:val="21"/>
          <w:szCs w:val="21"/>
        </w:rPr>
        <w:t>）、学校（</w:t>
      </w:r>
      <w:r w:rsidR="002D17DB" w:rsidRPr="00783C56">
        <w:rPr>
          <w:rFonts w:ascii="Arial" w:hAnsi="Arial" w:hint="eastAsia"/>
          <w:sz w:val="21"/>
          <w:szCs w:val="21"/>
        </w:rPr>
        <w:t>三里屯一中、朝阳区实验小学、北京市第五十五中学、幸福天使幼儿园</w:t>
      </w:r>
      <w:r w:rsidR="00215A38" w:rsidRPr="00783C56">
        <w:rPr>
          <w:rFonts w:ascii="Arial" w:hAnsi="Arial" w:hint="eastAsia"/>
          <w:sz w:val="21"/>
          <w:szCs w:val="21"/>
        </w:rPr>
        <w:t>等</w:t>
      </w:r>
      <w:r w:rsidRPr="00783C56">
        <w:rPr>
          <w:rFonts w:ascii="Arial" w:hAnsi="Arial"/>
          <w:sz w:val="21"/>
          <w:szCs w:val="21"/>
        </w:rPr>
        <w:t>）等公共服务配套设施。</w:t>
      </w:r>
    </w:p>
    <w:p w14:paraId="11DD6E40" w14:textId="77777777" w:rsidR="00F14655" w:rsidRPr="00783C56" w:rsidRDefault="00F14655">
      <w:pPr>
        <w:spacing w:line="480" w:lineRule="auto"/>
        <w:ind w:firstLineChars="200" w:firstLine="420"/>
        <w:rPr>
          <w:rFonts w:ascii="Arial" w:hAnsi="Arial"/>
          <w:sz w:val="21"/>
          <w:szCs w:val="21"/>
        </w:rPr>
      </w:pPr>
      <w:r w:rsidRPr="00783C56">
        <w:rPr>
          <w:rFonts w:ascii="Arial" w:hAnsi="Arial"/>
          <w:sz w:val="21"/>
          <w:szCs w:val="21"/>
        </w:rPr>
        <w:t>综上，</w:t>
      </w:r>
      <w:r w:rsidRPr="00783C56">
        <w:rPr>
          <w:rFonts w:ascii="Arial" w:hAnsi="Arial" w:hint="eastAsia"/>
          <w:sz w:val="21"/>
          <w:szCs w:val="21"/>
        </w:rPr>
        <w:t>估价对象位置状况较好，商业繁华度</w:t>
      </w:r>
      <w:r w:rsidR="002D17DB" w:rsidRPr="00783C56">
        <w:rPr>
          <w:rFonts w:ascii="Arial" w:hAnsi="Arial" w:hint="eastAsia"/>
          <w:sz w:val="21"/>
          <w:szCs w:val="21"/>
        </w:rPr>
        <w:t>较好</w:t>
      </w:r>
      <w:r w:rsidRPr="00783C56">
        <w:rPr>
          <w:rFonts w:ascii="Arial" w:hAnsi="Arial" w:hint="eastAsia"/>
          <w:sz w:val="21"/>
          <w:szCs w:val="21"/>
        </w:rPr>
        <w:t>，交通便捷度较好，环境状况</w:t>
      </w:r>
      <w:r w:rsidR="00EB70B1" w:rsidRPr="00783C56">
        <w:rPr>
          <w:rFonts w:ascii="Arial" w:hAnsi="Arial" w:hint="eastAsia"/>
          <w:sz w:val="21"/>
          <w:szCs w:val="21"/>
        </w:rPr>
        <w:t>较好</w:t>
      </w:r>
      <w:r w:rsidRPr="00783C56">
        <w:rPr>
          <w:rFonts w:ascii="Arial" w:hAnsi="Arial" w:hint="eastAsia"/>
          <w:sz w:val="21"/>
          <w:szCs w:val="21"/>
        </w:rPr>
        <w:t>，外部配套设施</w:t>
      </w:r>
      <w:r w:rsidR="00192FCF" w:rsidRPr="00783C56">
        <w:rPr>
          <w:rFonts w:ascii="Arial" w:hAnsi="Arial" w:hint="eastAsia"/>
          <w:sz w:val="21"/>
          <w:szCs w:val="21"/>
        </w:rPr>
        <w:t>齐备</w:t>
      </w:r>
      <w:r w:rsidRPr="00783C56">
        <w:rPr>
          <w:rFonts w:ascii="Arial" w:hAnsi="Arial" w:hint="eastAsia"/>
          <w:sz w:val="21"/>
          <w:szCs w:val="21"/>
        </w:rPr>
        <w:t>，区域市政基础设施达“七通”，估价对象总体区位状况</w:t>
      </w:r>
      <w:r w:rsidR="00EB70B1" w:rsidRPr="00783C56">
        <w:rPr>
          <w:rFonts w:ascii="Arial" w:hAnsi="Arial" w:hint="eastAsia"/>
          <w:sz w:val="21"/>
          <w:szCs w:val="21"/>
        </w:rPr>
        <w:t>较好</w:t>
      </w:r>
      <w:r w:rsidRPr="00783C56">
        <w:rPr>
          <w:rFonts w:ascii="Arial" w:hAnsi="Arial" w:hint="eastAsia"/>
          <w:sz w:val="21"/>
          <w:szCs w:val="21"/>
        </w:rPr>
        <w:t>。</w:t>
      </w:r>
    </w:p>
    <w:p w14:paraId="76DB4FB5" w14:textId="77777777" w:rsidR="00F14655" w:rsidRPr="00783C56" w:rsidRDefault="00F14655">
      <w:pPr>
        <w:spacing w:line="480" w:lineRule="auto"/>
        <w:ind w:firstLineChars="200" w:firstLine="420"/>
        <w:rPr>
          <w:rFonts w:ascii="Arial" w:hAnsi="Arial"/>
          <w:sz w:val="21"/>
          <w:szCs w:val="21"/>
        </w:rPr>
      </w:pPr>
    </w:p>
    <w:p w14:paraId="568DD760" w14:textId="77777777" w:rsidR="00F14655" w:rsidRPr="00783C56" w:rsidRDefault="00F14655">
      <w:pPr>
        <w:pStyle w:val="2"/>
        <w:numPr>
          <w:ilvl w:val="0"/>
          <w:numId w:val="0"/>
        </w:numPr>
        <w:tabs>
          <w:tab w:val="left" w:pos="360"/>
        </w:tabs>
        <w:spacing w:line="480" w:lineRule="auto"/>
        <w:rPr>
          <w:rFonts w:eastAsia="宋体" w:cs="Arial"/>
          <w:kern w:val="2"/>
          <w:sz w:val="21"/>
          <w:szCs w:val="21"/>
        </w:rPr>
      </w:pPr>
      <w:bookmarkStart w:id="61" w:name="_Toc438628369"/>
      <w:bookmarkStart w:id="62" w:name="_Toc29379168"/>
      <w:r w:rsidRPr="00783C56">
        <w:rPr>
          <w:rFonts w:eastAsia="宋体" w:cs="Arial" w:hint="eastAsia"/>
          <w:kern w:val="2"/>
          <w:sz w:val="21"/>
          <w:szCs w:val="21"/>
        </w:rPr>
        <w:t>二、市场背景描述与分析</w:t>
      </w:r>
      <w:bookmarkEnd w:id="61"/>
      <w:bookmarkEnd w:id="62"/>
    </w:p>
    <w:p w14:paraId="1A8C6B33" w14:textId="77777777" w:rsidR="009857B5" w:rsidRPr="00FD7D8A" w:rsidRDefault="009857B5" w:rsidP="009857B5">
      <w:pPr>
        <w:spacing w:line="480" w:lineRule="auto"/>
        <w:jc w:val="both"/>
        <w:rPr>
          <w:rFonts w:ascii="Arial" w:hAnsi="Arial"/>
          <w:b/>
          <w:bCs/>
          <w:color w:val="548DD4"/>
          <w:sz w:val="21"/>
          <w:szCs w:val="28"/>
        </w:rPr>
      </w:pPr>
      <w:r w:rsidRPr="00FD7D8A">
        <w:rPr>
          <w:rFonts w:ascii="Arial" w:hAnsi="Arial" w:hint="eastAsia"/>
          <w:b/>
          <w:bCs/>
          <w:sz w:val="21"/>
          <w:szCs w:val="28"/>
        </w:rPr>
        <w:t>（一）北京市商业及办公用房房地产市场状况</w:t>
      </w:r>
      <w:r w:rsidR="005E6137">
        <w:rPr>
          <w:rFonts w:ascii="Arial" w:hAnsi="Arial" w:hint="eastAsia"/>
          <w:b/>
          <w:bCs/>
          <w:sz w:val="21"/>
          <w:szCs w:val="28"/>
        </w:rPr>
        <w:t>（</w:t>
      </w:r>
      <w:r w:rsidR="005E6137">
        <w:rPr>
          <w:rFonts w:ascii="Arial" w:hAnsi="Arial" w:hint="eastAsia"/>
          <w:b/>
          <w:bCs/>
          <w:sz w:val="21"/>
          <w:szCs w:val="28"/>
        </w:rPr>
        <w:t>2024</w:t>
      </w:r>
      <w:r w:rsidR="005E6137">
        <w:rPr>
          <w:rFonts w:ascii="Arial" w:hAnsi="Arial" w:hint="eastAsia"/>
          <w:b/>
          <w:bCs/>
          <w:sz w:val="21"/>
          <w:szCs w:val="28"/>
        </w:rPr>
        <w:t>年</w:t>
      </w:r>
      <w:r w:rsidR="005E6137">
        <w:rPr>
          <w:rFonts w:ascii="Arial" w:hAnsi="Arial" w:hint="eastAsia"/>
          <w:b/>
          <w:bCs/>
          <w:sz w:val="21"/>
          <w:szCs w:val="28"/>
        </w:rPr>
        <w:t>1</w:t>
      </w:r>
      <w:r w:rsidR="005E6137">
        <w:rPr>
          <w:rFonts w:ascii="Arial" w:hAnsi="Arial" w:hint="eastAsia"/>
          <w:b/>
          <w:bCs/>
          <w:sz w:val="21"/>
          <w:szCs w:val="28"/>
        </w:rPr>
        <w:t>季度）</w:t>
      </w:r>
    </w:p>
    <w:p w14:paraId="17F93788" w14:textId="77777777" w:rsidR="009857B5" w:rsidRPr="0008456D" w:rsidRDefault="009857B5" w:rsidP="009857B5">
      <w:pPr>
        <w:spacing w:line="480" w:lineRule="auto"/>
        <w:ind w:right="-187" w:firstLineChars="200" w:firstLine="420"/>
        <w:jc w:val="both"/>
        <w:rPr>
          <w:rFonts w:ascii="Arial" w:hAnsi="Arial" w:cs="Arial"/>
          <w:sz w:val="21"/>
        </w:rPr>
      </w:pPr>
      <w:r w:rsidRPr="0008456D">
        <w:rPr>
          <w:rFonts w:ascii="Arial" w:hAnsi="Arial" w:cs="Arial" w:hint="eastAsia"/>
          <w:sz w:val="21"/>
        </w:rPr>
        <w:t>1.</w:t>
      </w:r>
      <w:r w:rsidRPr="0008456D">
        <w:rPr>
          <w:rFonts w:ascii="Arial" w:hAnsi="Arial" w:cs="Arial" w:hint="eastAsia"/>
          <w:sz w:val="21"/>
        </w:rPr>
        <w:t>宏观环境</w:t>
      </w:r>
    </w:p>
    <w:p w14:paraId="4ED41221" w14:textId="77777777" w:rsidR="009857B5" w:rsidRPr="005F5B80" w:rsidRDefault="009857B5" w:rsidP="009857B5">
      <w:pPr>
        <w:widowControl/>
        <w:adjustRightInd/>
        <w:spacing w:line="480" w:lineRule="auto"/>
        <w:ind w:firstLineChars="200" w:firstLine="420"/>
        <w:jc w:val="both"/>
        <w:rPr>
          <w:rFonts w:ascii="Arial" w:hAnsi="Arial"/>
          <w:color w:val="000000"/>
          <w:sz w:val="21"/>
          <w:szCs w:val="21"/>
        </w:rPr>
      </w:pPr>
      <w:bookmarkStart w:id="63" w:name="OLE_LINK41"/>
      <w:bookmarkStart w:id="64" w:name="OLE_LINK42"/>
      <w:r w:rsidRPr="005F5B80">
        <w:rPr>
          <w:rFonts w:ascii="Arial" w:hAnsi="Arial" w:hint="eastAsia"/>
          <w:color w:val="000000"/>
          <w:sz w:val="21"/>
          <w:szCs w:val="21"/>
        </w:rPr>
        <w:t>北京市位于北纬</w:t>
      </w:r>
      <w:r w:rsidRPr="005F5B80">
        <w:rPr>
          <w:rFonts w:ascii="Arial" w:hAnsi="Arial" w:hint="eastAsia"/>
          <w:color w:val="000000"/>
          <w:sz w:val="21"/>
          <w:szCs w:val="21"/>
        </w:rPr>
        <w:t>39</w:t>
      </w:r>
      <w:r w:rsidRPr="005F5B80">
        <w:rPr>
          <w:rFonts w:ascii="Arial" w:hAnsi="Arial" w:hint="eastAsia"/>
          <w:color w:val="000000"/>
          <w:sz w:val="21"/>
          <w:szCs w:val="21"/>
        </w:rPr>
        <w:t>度</w:t>
      </w:r>
      <w:r w:rsidRPr="005F5B80">
        <w:rPr>
          <w:rFonts w:ascii="Arial" w:hAnsi="Arial" w:hint="eastAsia"/>
          <w:color w:val="000000"/>
          <w:sz w:val="21"/>
          <w:szCs w:val="21"/>
        </w:rPr>
        <w:t>56</w:t>
      </w:r>
      <w:r w:rsidRPr="005F5B80">
        <w:rPr>
          <w:rFonts w:ascii="Arial" w:hAnsi="Arial" w:hint="eastAsia"/>
          <w:color w:val="000000"/>
          <w:sz w:val="21"/>
          <w:szCs w:val="21"/>
        </w:rPr>
        <w:t>分，东经</w:t>
      </w:r>
      <w:r w:rsidRPr="005F5B80">
        <w:rPr>
          <w:rFonts w:ascii="Arial" w:hAnsi="Arial" w:hint="eastAsia"/>
          <w:color w:val="000000"/>
          <w:sz w:val="21"/>
          <w:szCs w:val="21"/>
        </w:rPr>
        <w:t>116</w:t>
      </w:r>
      <w:r w:rsidRPr="005F5B80">
        <w:rPr>
          <w:rFonts w:ascii="Arial" w:hAnsi="Arial" w:hint="eastAsia"/>
          <w:color w:val="000000"/>
          <w:sz w:val="21"/>
          <w:szCs w:val="21"/>
        </w:rPr>
        <w:t>度</w:t>
      </w:r>
      <w:r w:rsidRPr="005F5B80">
        <w:rPr>
          <w:rFonts w:ascii="Arial" w:hAnsi="Arial" w:hint="eastAsia"/>
          <w:color w:val="000000"/>
          <w:sz w:val="21"/>
          <w:szCs w:val="21"/>
        </w:rPr>
        <w:t>20</w:t>
      </w:r>
      <w:r w:rsidRPr="005F5B80">
        <w:rPr>
          <w:rFonts w:ascii="Arial" w:hAnsi="Arial" w:hint="eastAsia"/>
          <w:color w:val="000000"/>
          <w:sz w:val="21"/>
          <w:szCs w:val="21"/>
        </w:rPr>
        <w:t>分，地处华北大平原的北部，北京市土地面积</w:t>
      </w:r>
      <w:r w:rsidRPr="005F5B80">
        <w:rPr>
          <w:rFonts w:ascii="Arial" w:hAnsi="Arial" w:hint="eastAsia"/>
          <w:color w:val="000000"/>
          <w:sz w:val="21"/>
          <w:szCs w:val="21"/>
        </w:rPr>
        <w:t>16410.54</w:t>
      </w:r>
      <w:r w:rsidRPr="005F5B80">
        <w:rPr>
          <w:rFonts w:ascii="Arial" w:hAnsi="Arial" w:hint="eastAsia"/>
          <w:color w:val="000000"/>
          <w:sz w:val="21"/>
          <w:szCs w:val="21"/>
        </w:rPr>
        <w:t>平方公里。北京地势西北高耸，东南低缓。西部、北部和东北部是连绵不断的群山，东南是一片缓缓向渤海倾斜的平原。北京市东部与天津市毗邻，其余均与河北省交界。北京市目前为</w:t>
      </w:r>
      <w:r w:rsidRPr="005F5B80">
        <w:rPr>
          <w:rFonts w:ascii="Arial" w:hAnsi="Arial" w:hint="eastAsia"/>
          <w:color w:val="000000"/>
          <w:sz w:val="21"/>
          <w:szCs w:val="21"/>
        </w:rPr>
        <w:t>16</w:t>
      </w:r>
      <w:r w:rsidRPr="005F5B80">
        <w:rPr>
          <w:rFonts w:ascii="Arial" w:hAnsi="Arial" w:hint="eastAsia"/>
          <w:color w:val="000000"/>
          <w:sz w:val="21"/>
          <w:szCs w:val="21"/>
        </w:rPr>
        <w:t>区格局，即东城、西城、海淀、朝阳、丰台、顺义、昌平、通州、门头沟、石景山、房山、大兴、怀柔、平谷、密云、延庆。</w:t>
      </w:r>
    </w:p>
    <w:p w14:paraId="38C85EE5" w14:textId="77777777" w:rsidR="009857B5" w:rsidRPr="005F5B80" w:rsidRDefault="009857B5" w:rsidP="009857B5">
      <w:pPr>
        <w:widowControl/>
        <w:adjustRightInd/>
        <w:spacing w:line="480" w:lineRule="auto"/>
        <w:ind w:firstLineChars="200" w:firstLine="420"/>
        <w:jc w:val="both"/>
        <w:rPr>
          <w:rFonts w:ascii="Arial" w:hAnsi="Arial"/>
          <w:color w:val="000000"/>
          <w:sz w:val="21"/>
          <w:szCs w:val="21"/>
        </w:rPr>
      </w:pPr>
      <w:r w:rsidRPr="00FF29D8">
        <w:rPr>
          <w:rFonts w:ascii="Arial" w:hAnsi="Arial" w:hint="eastAsia"/>
          <w:color w:val="000000"/>
          <w:sz w:val="21"/>
          <w:szCs w:val="21"/>
        </w:rPr>
        <w:t>截至</w:t>
      </w:r>
      <w:r w:rsidRPr="00FF29D8">
        <w:rPr>
          <w:rFonts w:ascii="Arial" w:hAnsi="Arial"/>
          <w:color w:val="000000"/>
          <w:sz w:val="21"/>
          <w:szCs w:val="21"/>
        </w:rPr>
        <w:t>202</w:t>
      </w:r>
      <w:r w:rsidRPr="00FF29D8">
        <w:rPr>
          <w:rFonts w:ascii="Arial" w:hAnsi="Arial" w:hint="eastAsia"/>
          <w:color w:val="000000"/>
          <w:sz w:val="21"/>
          <w:szCs w:val="21"/>
        </w:rPr>
        <w:t>3</w:t>
      </w:r>
      <w:r w:rsidRPr="00FF29D8">
        <w:rPr>
          <w:rFonts w:ascii="Arial" w:hAnsi="Arial" w:hint="eastAsia"/>
          <w:color w:val="000000"/>
          <w:sz w:val="21"/>
          <w:szCs w:val="21"/>
        </w:rPr>
        <w:t>年年末，北京市常住人口为</w:t>
      </w:r>
      <w:r w:rsidRPr="00FF29D8">
        <w:rPr>
          <w:rFonts w:ascii="Arial" w:hAnsi="Arial" w:hint="eastAsia"/>
          <w:color w:val="000000"/>
          <w:sz w:val="21"/>
          <w:szCs w:val="21"/>
        </w:rPr>
        <w:t>2185.8</w:t>
      </w:r>
      <w:r w:rsidRPr="00FF29D8">
        <w:rPr>
          <w:rFonts w:ascii="Arial" w:hAnsi="Arial" w:hint="eastAsia"/>
          <w:color w:val="000000"/>
          <w:sz w:val="21"/>
          <w:szCs w:val="21"/>
        </w:rPr>
        <w:t>万人，从年龄构成看，</w:t>
      </w:r>
      <w:r w:rsidRPr="00FF29D8">
        <w:rPr>
          <w:rFonts w:ascii="Arial" w:hAnsi="Arial"/>
          <w:color w:val="000000"/>
          <w:sz w:val="21"/>
          <w:szCs w:val="21"/>
        </w:rPr>
        <w:t>0-14</w:t>
      </w:r>
      <w:r w:rsidRPr="00FF29D8">
        <w:rPr>
          <w:rFonts w:ascii="Arial" w:hAnsi="Arial" w:hint="eastAsia"/>
          <w:color w:val="000000"/>
          <w:sz w:val="21"/>
          <w:szCs w:val="21"/>
        </w:rPr>
        <w:t>岁常住人口</w:t>
      </w:r>
      <w:r w:rsidRPr="00FF29D8">
        <w:rPr>
          <w:rFonts w:ascii="Arial" w:hAnsi="Arial"/>
          <w:color w:val="000000"/>
          <w:sz w:val="21"/>
          <w:szCs w:val="21"/>
        </w:rPr>
        <w:t>26</w:t>
      </w:r>
      <w:r w:rsidRPr="00FF29D8">
        <w:rPr>
          <w:rFonts w:ascii="Arial" w:hAnsi="Arial" w:hint="eastAsia"/>
          <w:color w:val="000000"/>
          <w:sz w:val="21"/>
          <w:szCs w:val="21"/>
        </w:rPr>
        <w:t>2.5</w:t>
      </w:r>
      <w:r w:rsidRPr="00FF29D8">
        <w:rPr>
          <w:rFonts w:ascii="Arial" w:hAnsi="Arial" w:hint="eastAsia"/>
          <w:color w:val="000000"/>
          <w:sz w:val="21"/>
          <w:szCs w:val="21"/>
        </w:rPr>
        <w:t>万人，占全市常住人口的比重为</w:t>
      </w:r>
      <w:r w:rsidRPr="00FF29D8">
        <w:rPr>
          <w:rFonts w:ascii="Arial" w:hAnsi="Arial"/>
          <w:color w:val="000000"/>
          <w:sz w:val="21"/>
          <w:szCs w:val="21"/>
        </w:rPr>
        <w:t>12.</w:t>
      </w:r>
      <w:r w:rsidRPr="00FF29D8">
        <w:rPr>
          <w:rFonts w:ascii="Arial" w:hAnsi="Arial" w:hint="eastAsia"/>
          <w:color w:val="000000"/>
          <w:sz w:val="21"/>
          <w:szCs w:val="21"/>
        </w:rPr>
        <w:t>0</w:t>
      </w:r>
      <w:r w:rsidRPr="00FF29D8">
        <w:rPr>
          <w:rFonts w:ascii="Arial" w:hAnsi="Arial"/>
          <w:color w:val="000000"/>
          <w:sz w:val="21"/>
          <w:szCs w:val="21"/>
        </w:rPr>
        <w:t>%</w:t>
      </w:r>
      <w:r w:rsidRPr="00FF29D8">
        <w:rPr>
          <w:rFonts w:ascii="Arial" w:hAnsi="Arial" w:hint="eastAsia"/>
          <w:color w:val="000000"/>
          <w:sz w:val="21"/>
          <w:szCs w:val="21"/>
        </w:rPr>
        <w:t>；</w:t>
      </w:r>
      <w:r w:rsidRPr="00FF29D8">
        <w:rPr>
          <w:rFonts w:ascii="Arial" w:hAnsi="Arial"/>
          <w:color w:val="000000"/>
          <w:sz w:val="21"/>
          <w:szCs w:val="21"/>
        </w:rPr>
        <w:t>15-59</w:t>
      </w:r>
      <w:r w:rsidRPr="00FF29D8">
        <w:rPr>
          <w:rFonts w:ascii="Arial" w:hAnsi="Arial" w:hint="eastAsia"/>
          <w:color w:val="000000"/>
          <w:sz w:val="21"/>
          <w:szCs w:val="21"/>
        </w:rPr>
        <w:t>岁常住人口</w:t>
      </w:r>
      <w:r w:rsidRPr="00FF29D8">
        <w:rPr>
          <w:rFonts w:ascii="Arial" w:hAnsi="Arial"/>
          <w:color w:val="000000"/>
          <w:sz w:val="21"/>
          <w:szCs w:val="21"/>
        </w:rPr>
        <w:t>14</w:t>
      </w:r>
      <w:r w:rsidRPr="00FF29D8">
        <w:rPr>
          <w:rFonts w:ascii="Arial" w:hAnsi="Arial" w:hint="eastAsia"/>
          <w:color w:val="000000"/>
          <w:sz w:val="21"/>
          <w:szCs w:val="21"/>
        </w:rPr>
        <w:t>28.5</w:t>
      </w:r>
      <w:r w:rsidRPr="00FF29D8">
        <w:rPr>
          <w:rFonts w:ascii="Arial" w:hAnsi="Arial" w:hint="eastAsia"/>
          <w:color w:val="000000"/>
          <w:sz w:val="21"/>
          <w:szCs w:val="21"/>
        </w:rPr>
        <w:t>万人，占</w:t>
      </w:r>
      <w:r w:rsidRPr="00FF29D8">
        <w:rPr>
          <w:rFonts w:ascii="Arial" w:hAnsi="Arial"/>
          <w:color w:val="000000"/>
          <w:sz w:val="21"/>
          <w:szCs w:val="21"/>
        </w:rPr>
        <w:t>6</w:t>
      </w:r>
      <w:r w:rsidRPr="00FF29D8">
        <w:rPr>
          <w:rFonts w:ascii="Arial" w:hAnsi="Arial" w:hint="eastAsia"/>
          <w:color w:val="000000"/>
          <w:sz w:val="21"/>
          <w:szCs w:val="21"/>
        </w:rPr>
        <w:t>5.4</w:t>
      </w:r>
      <w:r w:rsidRPr="00FF29D8">
        <w:rPr>
          <w:rFonts w:ascii="Arial" w:hAnsi="Arial"/>
          <w:color w:val="000000"/>
          <w:sz w:val="21"/>
          <w:szCs w:val="21"/>
        </w:rPr>
        <w:t>%</w:t>
      </w:r>
      <w:r w:rsidRPr="00FF29D8">
        <w:rPr>
          <w:rFonts w:ascii="Arial" w:hAnsi="Arial" w:hint="eastAsia"/>
          <w:color w:val="000000"/>
          <w:sz w:val="21"/>
          <w:szCs w:val="21"/>
        </w:rPr>
        <w:t>；</w:t>
      </w:r>
      <w:r w:rsidRPr="00FF29D8">
        <w:rPr>
          <w:rFonts w:ascii="Arial" w:hAnsi="Arial"/>
          <w:color w:val="000000"/>
          <w:sz w:val="21"/>
          <w:szCs w:val="21"/>
        </w:rPr>
        <w:t>60</w:t>
      </w:r>
      <w:r w:rsidRPr="00FF29D8">
        <w:rPr>
          <w:rFonts w:ascii="Arial" w:hAnsi="Arial" w:hint="eastAsia"/>
          <w:color w:val="000000"/>
          <w:sz w:val="21"/>
          <w:szCs w:val="21"/>
        </w:rPr>
        <w:t>岁及以上常住人口</w:t>
      </w:r>
      <w:r w:rsidRPr="00FF29D8">
        <w:rPr>
          <w:rFonts w:ascii="Arial" w:hAnsi="Arial"/>
          <w:color w:val="000000"/>
          <w:sz w:val="21"/>
          <w:szCs w:val="21"/>
        </w:rPr>
        <w:t>4</w:t>
      </w:r>
      <w:r w:rsidRPr="00FF29D8">
        <w:rPr>
          <w:rFonts w:ascii="Arial" w:hAnsi="Arial" w:hint="eastAsia"/>
          <w:color w:val="000000"/>
          <w:sz w:val="21"/>
          <w:szCs w:val="21"/>
        </w:rPr>
        <w:t>94.8</w:t>
      </w:r>
      <w:r w:rsidRPr="00FF29D8">
        <w:rPr>
          <w:rFonts w:ascii="Arial" w:hAnsi="Arial" w:hint="eastAsia"/>
          <w:color w:val="000000"/>
          <w:sz w:val="21"/>
          <w:szCs w:val="21"/>
        </w:rPr>
        <w:t>万人，占</w:t>
      </w:r>
      <w:r w:rsidRPr="00FF29D8">
        <w:rPr>
          <w:rFonts w:ascii="Arial" w:hAnsi="Arial"/>
          <w:color w:val="000000"/>
          <w:sz w:val="21"/>
          <w:szCs w:val="21"/>
        </w:rPr>
        <w:t>2</w:t>
      </w:r>
      <w:r w:rsidRPr="00FF29D8">
        <w:rPr>
          <w:rFonts w:ascii="Arial" w:hAnsi="Arial" w:hint="eastAsia"/>
          <w:color w:val="000000"/>
          <w:sz w:val="21"/>
          <w:szCs w:val="21"/>
        </w:rPr>
        <w:t>2.6</w:t>
      </w:r>
      <w:r w:rsidRPr="00FF29D8">
        <w:rPr>
          <w:rFonts w:ascii="Arial" w:hAnsi="Arial"/>
          <w:color w:val="000000"/>
          <w:sz w:val="21"/>
          <w:szCs w:val="21"/>
        </w:rPr>
        <w:t>%</w:t>
      </w:r>
      <w:r w:rsidRPr="005F5B80">
        <w:rPr>
          <w:rFonts w:ascii="Arial" w:hAnsi="Arial" w:hint="eastAsia"/>
          <w:color w:val="000000"/>
          <w:sz w:val="21"/>
          <w:szCs w:val="21"/>
        </w:rPr>
        <w:t>。</w:t>
      </w:r>
    </w:p>
    <w:p w14:paraId="79ED4809" w14:textId="77777777" w:rsidR="009857B5" w:rsidRPr="005F5B80" w:rsidRDefault="009857B5" w:rsidP="009857B5">
      <w:pPr>
        <w:overflowPunct w:val="0"/>
        <w:spacing w:line="240" w:lineRule="auto"/>
        <w:jc w:val="center"/>
        <w:rPr>
          <w:rFonts w:ascii="Arial" w:eastAsia="方正黑体简体" w:hAnsi="Arial"/>
          <w:bCs/>
          <w:color w:val="000000"/>
          <w:szCs w:val="24"/>
        </w:rPr>
      </w:pPr>
      <w:r w:rsidRPr="005F5B80">
        <w:rPr>
          <w:rFonts w:ascii="Arial" w:eastAsia="方正黑体简体" w:hAnsi="Arial"/>
          <w:bCs/>
          <w:color w:val="000000"/>
          <w:szCs w:val="24"/>
        </w:rPr>
        <w:t>201</w:t>
      </w:r>
      <w:r>
        <w:rPr>
          <w:rFonts w:ascii="Arial" w:eastAsia="方正黑体简体" w:hAnsi="Arial" w:hint="eastAsia"/>
          <w:bCs/>
          <w:color w:val="000000"/>
          <w:szCs w:val="24"/>
        </w:rPr>
        <w:t>9</w:t>
      </w:r>
      <w:r w:rsidRPr="005F5B80">
        <w:rPr>
          <w:rFonts w:ascii="Arial" w:eastAsia="方正黑体简体" w:hAnsi="Arial"/>
          <w:bCs/>
          <w:color w:val="000000"/>
          <w:szCs w:val="24"/>
        </w:rPr>
        <w:t>-202</w:t>
      </w:r>
      <w:r>
        <w:rPr>
          <w:rFonts w:ascii="Arial" w:eastAsia="方正黑体简体" w:hAnsi="Arial" w:hint="eastAsia"/>
          <w:bCs/>
          <w:color w:val="000000"/>
          <w:szCs w:val="24"/>
        </w:rPr>
        <w:t>3</w:t>
      </w:r>
      <w:r w:rsidRPr="005F5B80">
        <w:rPr>
          <w:rFonts w:ascii="Arial" w:eastAsia="方正黑体简体" w:hAnsi="Arial" w:hint="eastAsia"/>
          <w:bCs/>
          <w:color w:val="000000"/>
          <w:szCs w:val="24"/>
        </w:rPr>
        <w:t>年常住人口增量及增长速度</w:t>
      </w:r>
    </w:p>
    <w:p w14:paraId="1EF18119" w14:textId="1FC1ECD1" w:rsidR="009857B5" w:rsidRPr="005F5B80" w:rsidRDefault="00D04678" w:rsidP="009857B5">
      <w:pPr>
        <w:widowControl/>
        <w:adjustRightInd/>
        <w:spacing w:line="480" w:lineRule="auto"/>
        <w:jc w:val="center"/>
        <w:rPr>
          <w:rFonts w:ascii="Arial" w:hAnsi="Arial"/>
          <w:color w:val="000000"/>
          <w:sz w:val="21"/>
          <w:szCs w:val="21"/>
        </w:rPr>
      </w:pPr>
      <w:r w:rsidRPr="001D2BCD">
        <w:rPr>
          <w:noProof/>
        </w:rPr>
        <w:drawing>
          <wp:inline distT="0" distB="0" distL="0" distR="0" wp14:anchorId="22CDB6BA" wp14:editId="1401AFCC">
            <wp:extent cx="5892165" cy="2019935"/>
            <wp:effectExtent l="0" t="0" r="0" b="0"/>
            <wp:docPr id="1" name="图表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bookmarkEnd w:id="63"/>
    <w:bookmarkEnd w:id="64"/>
    <w:p w14:paraId="31F2716D" w14:textId="77777777" w:rsidR="009857B5" w:rsidRPr="00C60EBC" w:rsidRDefault="009857B5" w:rsidP="009857B5">
      <w:pPr>
        <w:widowControl/>
        <w:adjustRightInd/>
        <w:spacing w:line="480" w:lineRule="auto"/>
        <w:ind w:firstLineChars="250" w:firstLine="525"/>
        <w:jc w:val="both"/>
        <w:textAlignment w:val="auto"/>
        <w:rPr>
          <w:rFonts w:ascii="Arial" w:hAnsi="Arial"/>
          <w:color w:val="000000"/>
          <w:sz w:val="21"/>
          <w:szCs w:val="21"/>
        </w:rPr>
      </w:pPr>
      <w:r w:rsidRPr="00FF29D8">
        <w:rPr>
          <w:rFonts w:ascii="Arial" w:hAnsi="Arial" w:hint="eastAsia"/>
          <w:color w:val="000000"/>
          <w:sz w:val="21"/>
          <w:szCs w:val="21"/>
        </w:rPr>
        <w:t>根据北京市统计局地区生产总值统一核算结果，</w:t>
      </w:r>
      <w:r w:rsidRPr="00FF29D8">
        <w:rPr>
          <w:rFonts w:ascii="Arial" w:hAnsi="Arial" w:hint="eastAsia"/>
          <w:color w:val="000000"/>
          <w:sz w:val="21"/>
          <w:szCs w:val="21"/>
        </w:rPr>
        <w:t>2024</w:t>
      </w:r>
      <w:r w:rsidRPr="00FF29D8">
        <w:rPr>
          <w:rFonts w:ascii="Arial" w:hAnsi="Arial" w:hint="eastAsia"/>
          <w:color w:val="000000"/>
          <w:sz w:val="21"/>
          <w:szCs w:val="21"/>
        </w:rPr>
        <w:t>年一季度，北京市实现地区生产总值</w:t>
      </w:r>
      <w:r w:rsidRPr="00FF29D8">
        <w:rPr>
          <w:rFonts w:ascii="Arial" w:hAnsi="Arial" w:hint="eastAsia"/>
          <w:color w:val="000000"/>
          <w:sz w:val="21"/>
          <w:szCs w:val="21"/>
        </w:rPr>
        <w:t>10581.4</w:t>
      </w:r>
      <w:r w:rsidRPr="00FF29D8">
        <w:rPr>
          <w:rFonts w:ascii="Arial" w:hAnsi="Arial" w:hint="eastAsia"/>
          <w:color w:val="000000"/>
          <w:sz w:val="21"/>
          <w:szCs w:val="21"/>
        </w:rPr>
        <w:t>亿元，按不变价格计算，同比增长</w:t>
      </w:r>
      <w:r w:rsidRPr="00FF29D8">
        <w:rPr>
          <w:rFonts w:ascii="Arial" w:hAnsi="Arial" w:hint="eastAsia"/>
          <w:color w:val="000000"/>
          <w:sz w:val="21"/>
          <w:szCs w:val="21"/>
        </w:rPr>
        <w:t>6.0%</w:t>
      </w:r>
      <w:r w:rsidRPr="00FF29D8">
        <w:rPr>
          <w:rFonts w:ascii="Arial" w:hAnsi="Arial" w:hint="eastAsia"/>
          <w:color w:val="000000"/>
          <w:sz w:val="21"/>
          <w:szCs w:val="21"/>
        </w:rPr>
        <w:t>，高于上年全年增速</w:t>
      </w:r>
      <w:r w:rsidRPr="00FF29D8">
        <w:rPr>
          <w:rFonts w:ascii="Arial" w:hAnsi="Arial" w:hint="eastAsia"/>
          <w:color w:val="000000"/>
          <w:sz w:val="21"/>
          <w:szCs w:val="21"/>
        </w:rPr>
        <w:t>0.8</w:t>
      </w:r>
      <w:r w:rsidRPr="00FF29D8">
        <w:rPr>
          <w:rFonts w:ascii="Arial" w:hAnsi="Arial" w:hint="eastAsia"/>
          <w:color w:val="000000"/>
          <w:sz w:val="21"/>
          <w:szCs w:val="21"/>
        </w:rPr>
        <w:t>个百分点。分产业看，第一产业实现增加值</w:t>
      </w:r>
      <w:r w:rsidRPr="00FF29D8">
        <w:rPr>
          <w:rFonts w:ascii="Arial" w:hAnsi="Arial" w:hint="eastAsia"/>
          <w:color w:val="000000"/>
          <w:sz w:val="21"/>
          <w:szCs w:val="21"/>
        </w:rPr>
        <w:t>15.0</w:t>
      </w:r>
      <w:r w:rsidRPr="00FF29D8">
        <w:rPr>
          <w:rFonts w:ascii="Arial" w:hAnsi="Arial" w:hint="eastAsia"/>
          <w:color w:val="000000"/>
          <w:sz w:val="21"/>
          <w:szCs w:val="21"/>
        </w:rPr>
        <w:t>亿元，增长</w:t>
      </w:r>
      <w:r w:rsidRPr="00FF29D8">
        <w:rPr>
          <w:rFonts w:ascii="Arial" w:hAnsi="Arial" w:hint="eastAsia"/>
          <w:color w:val="000000"/>
          <w:sz w:val="21"/>
          <w:szCs w:val="21"/>
        </w:rPr>
        <w:t>3.2%</w:t>
      </w:r>
      <w:r w:rsidRPr="00FF29D8">
        <w:rPr>
          <w:rFonts w:ascii="Arial" w:hAnsi="Arial" w:hint="eastAsia"/>
          <w:color w:val="000000"/>
          <w:sz w:val="21"/>
          <w:szCs w:val="21"/>
        </w:rPr>
        <w:t>；第二产业实现增加值</w:t>
      </w:r>
      <w:r w:rsidRPr="00FF29D8">
        <w:rPr>
          <w:rFonts w:ascii="Arial" w:hAnsi="Arial" w:hint="eastAsia"/>
          <w:color w:val="000000"/>
          <w:sz w:val="21"/>
          <w:szCs w:val="21"/>
        </w:rPr>
        <w:t>1310.4</w:t>
      </w:r>
      <w:r w:rsidRPr="00FF29D8">
        <w:rPr>
          <w:rFonts w:ascii="Arial" w:hAnsi="Arial" w:hint="eastAsia"/>
          <w:color w:val="000000"/>
          <w:sz w:val="21"/>
          <w:szCs w:val="21"/>
        </w:rPr>
        <w:t>亿元，增长</w:t>
      </w:r>
      <w:r w:rsidRPr="00FF29D8">
        <w:rPr>
          <w:rFonts w:ascii="Arial" w:hAnsi="Arial" w:hint="eastAsia"/>
          <w:color w:val="000000"/>
          <w:sz w:val="21"/>
          <w:szCs w:val="21"/>
        </w:rPr>
        <w:t>7.3%</w:t>
      </w:r>
      <w:r w:rsidRPr="00FF29D8">
        <w:rPr>
          <w:rFonts w:ascii="Arial" w:hAnsi="Arial" w:hint="eastAsia"/>
          <w:color w:val="000000"/>
          <w:sz w:val="21"/>
          <w:szCs w:val="21"/>
        </w:rPr>
        <w:t>；第三产业实现增加值</w:t>
      </w:r>
      <w:r w:rsidRPr="00FF29D8">
        <w:rPr>
          <w:rFonts w:ascii="Arial" w:hAnsi="Arial" w:hint="eastAsia"/>
          <w:color w:val="000000"/>
          <w:sz w:val="21"/>
          <w:szCs w:val="21"/>
        </w:rPr>
        <w:t>9256.0</w:t>
      </w:r>
      <w:r w:rsidRPr="00FF29D8">
        <w:rPr>
          <w:rFonts w:ascii="Arial" w:hAnsi="Arial" w:hint="eastAsia"/>
          <w:color w:val="000000"/>
          <w:sz w:val="21"/>
          <w:szCs w:val="21"/>
        </w:rPr>
        <w:t>亿元，增长</w:t>
      </w:r>
      <w:r w:rsidRPr="00FF29D8">
        <w:rPr>
          <w:rFonts w:ascii="Arial" w:hAnsi="Arial" w:hint="eastAsia"/>
          <w:color w:val="000000"/>
          <w:sz w:val="21"/>
          <w:szCs w:val="21"/>
        </w:rPr>
        <w:t>5.8%</w:t>
      </w:r>
      <w:r w:rsidRPr="00FC300E">
        <w:rPr>
          <w:rFonts w:ascii="Arial" w:hAnsi="Arial" w:hint="eastAsia"/>
          <w:color w:val="000000"/>
          <w:sz w:val="21"/>
          <w:szCs w:val="21"/>
        </w:rPr>
        <w:t>。</w:t>
      </w:r>
    </w:p>
    <w:p w14:paraId="3CF6382B" w14:textId="77777777" w:rsidR="009857B5" w:rsidRPr="00FF29D8" w:rsidRDefault="009857B5" w:rsidP="009857B5">
      <w:pPr>
        <w:widowControl/>
        <w:adjustRightInd/>
        <w:spacing w:line="480" w:lineRule="auto"/>
        <w:ind w:firstLineChars="250" w:firstLine="525"/>
        <w:jc w:val="both"/>
        <w:textAlignment w:val="auto"/>
        <w:rPr>
          <w:rFonts w:ascii="Arial" w:hAnsi="Arial"/>
          <w:color w:val="000000"/>
          <w:sz w:val="21"/>
          <w:szCs w:val="21"/>
        </w:rPr>
      </w:pPr>
      <w:bookmarkStart w:id="65" w:name="OLE_LINK39"/>
      <w:r w:rsidRPr="00FF29D8">
        <w:rPr>
          <w:rFonts w:ascii="Arial" w:hAnsi="Arial" w:hint="eastAsia"/>
          <w:color w:val="000000"/>
          <w:sz w:val="21"/>
          <w:szCs w:val="21"/>
        </w:rPr>
        <w:t>一季度，北京市固定资产投资（不含农户）同比增长</w:t>
      </w:r>
      <w:r w:rsidRPr="00FF29D8">
        <w:rPr>
          <w:rFonts w:ascii="Arial" w:hAnsi="Arial" w:hint="eastAsia"/>
          <w:color w:val="000000"/>
          <w:sz w:val="21"/>
          <w:szCs w:val="21"/>
        </w:rPr>
        <w:t>13.6%</w:t>
      </w:r>
      <w:r w:rsidRPr="00FF29D8">
        <w:rPr>
          <w:rFonts w:ascii="Arial" w:hAnsi="Arial" w:hint="eastAsia"/>
          <w:color w:val="000000"/>
          <w:sz w:val="21"/>
          <w:szCs w:val="21"/>
        </w:rPr>
        <w:t>，比</w:t>
      </w:r>
      <w:r w:rsidRPr="00FF29D8">
        <w:rPr>
          <w:rFonts w:ascii="Arial" w:hAnsi="Arial" w:hint="eastAsia"/>
          <w:color w:val="000000"/>
          <w:sz w:val="21"/>
          <w:szCs w:val="21"/>
        </w:rPr>
        <w:t>1-2</w:t>
      </w:r>
      <w:r w:rsidRPr="00FF29D8">
        <w:rPr>
          <w:rFonts w:ascii="Arial" w:hAnsi="Arial" w:hint="eastAsia"/>
          <w:color w:val="000000"/>
          <w:sz w:val="21"/>
          <w:szCs w:val="21"/>
        </w:rPr>
        <w:t>月提高</w:t>
      </w:r>
      <w:r w:rsidRPr="00FF29D8">
        <w:rPr>
          <w:rFonts w:ascii="Arial" w:hAnsi="Arial" w:hint="eastAsia"/>
          <w:color w:val="000000"/>
          <w:sz w:val="21"/>
          <w:szCs w:val="21"/>
        </w:rPr>
        <w:t>4.2</w:t>
      </w:r>
      <w:r w:rsidRPr="00FF29D8">
        <w:rPr>
          <w:rFonts w:ascii="Arial" w:hAnsi="Arial" w:hint="eastAsia"/>
          <w:color w:val="000000"/>
          <w:sz w:val="21"/>
          <w:szCs w:val="21"/>
        </w:rPr>
        <w:t>个百分点。其中，反映企业扩大生产能力的设备购置投资增长</w:t>
      </w:r>
      <w:r w:rsidRPr="00FF29D8">
        <w:rPr>
          <w:rFonts w:ascii="Arial" w:hAnsi="Arial" w:hint="eastAsia"/>
          <w:color w:val="000000"/>
          <w:sz w:val="21"/>
          <w:szCs w:val="21"/>
        </w:rPr>
        <w:t>53.5%</w:t>
      </w:r>
      <w:r w:rsidRPr="00FF29D8">
        <w:rPr>
          <w:rFonts w:ascii="Arial" w:hAnsi="Arial" w:hint="eastAsia"/>
          <w:color w:val="000000"/>
          <w:sz w:val="21"/>
          <w:szCs w:val="21"/>
        </w:rPr>
        <w:t>，反映实物工作量的建筑安装工程投资增长</w:t>
      </w:r>
      <w:r w:rsidRPr="00FF29D8">
        <w:rPr>
          <w:rFonts w:ascii="Arial" w:hAnsi="Arial" w:hint="eastAsia"/>
          <w:color w:val="000000"/>
          <w:sz w:val="21"/>
          <w:szCs w:val="21"/>
        </w:rPr>
        <w:t>16.9%</w:t>
      </w:r>
      <w:r w:rsidRPr="00FF29D8">
        <w:rPr>
          <w:rFonts w:ascii="Arial" w:hAnsi="Arial" w:hint="eastAsia"/>
          <w:color w:val="000000"/>
          <w:sz w:val="21"/>
          <w:szCs w:val="21"/>
        </w:rPr>
        <w:t>。</w:t>
      </w:r>
      <w:r w:rsidRPr="00FF29D8">
        <w:rPr>
          <w:rFonts w:ascii="Arial" w:hAnsi="Arial" w:hint="eastAsia"/>
          <w:color w:val="000000"/>
          <w:sz w:val="21"/>
          <w:szCs w:val="21"/>
        </w:rPr>
        <w:lastRenderedPageBreak/>
        <w:t>分领域看，基础设施投资增长</w:t>
      </w:r>
      <w:r w:rsidRPr="00FF29D8">
        <w:rPr>
          <w:rFonts w:ascii="Arial" w:hAnsi="Arial" w:hint="eastAsia"/>
          <w:color w:val="000000"/>
          <w:sz w:val="21"/>
          <w:szCs w:val="21"/>
        </w:rPr>
        <w:t>25.2%</w:t>
      </w:r>
      <w:r w:rsidRPr="00FF29D8">
        <w:rPr>
          <w:rFonts w:ascii="Arial" w:hAnsi="Arial" w:hint="eastAsia"/>
          <w:color w:val="000000"/>
          <w:sz w:val="21"/>
          <w:szCs w:val="21"/>
        </w:rPr>
        <w:t>，制造业投资增长</w:t>
      </w:r>
      <w:r w:rsidRPr="00FF29D8">
        <w:rPr>
          <w:rFonts w:ascii="Arial" w:hAnsi="Arial" w:hint="eastAsia"/>
          <w:color w:val="000000"/>
          <w:sz w:val="21"/>
          <w:szCs w:val="21"/>
        </w:rPr>
        <w:t>15.0%</w:t>
      </w:r>
      <w:r w:rsidRPr="00FF29D8">
        <w:rPr>
          <w:rFonts w:ascii="Arial" w:hAnsi="Arial" w:hint="eastAsia"/>
          <w:color w:val="000000"/>
          <w:sz w:val="21"/>
          <w:szCs w:val="21"/>
        </w:rPr>
        <w:t>，房地产开发投资增长</w:t>
      </w:r>
      <w:r w:rsidRPr="00FF29D8">
        <w:rPr>
          <w:rFonts w:ascii="Arial" w:hAnsi="Arial" w:hint="eastAsia"/>
          <w:color w:val="000000"/>
          <w:sz w:val="21"/>
          <w:szCs w:val="21"/>
        </w:rPr>
        <w:t>2.0%</w:t>
      </w:r>
      <w:r w:rsidRPr="00FF29D8">
        <w:rPr>
          <w:rFonts w:ascii="Arial" w:hAnsi="Arial" w:hint="eastAsia"/>
          <w:color w:val="000000"/>
          <w:sz w:val="21"/>
          <w:szCs w:val="21"/>
        </w:rPr>
        <w:t>。分产业看，第一产业投资下降</w:t>
      </w:r>
      <w:r w:rsidRPr="00FF29D8">
        <w:rPr>
          <w:rFonts w:ascii="Arial" w:hAnsi="Arial" w:hint="eastAsia"/>
          <w:color w:val="000000"/>
          <w:sz w:val="21"/>
          <w:szCs w:val="21"/>
        </w:rPr>
        <w:t>54.3%</w:t>
      </w:r>
      <w:r w:rsidRPr="00FF29D8">
        <w:rPr>
          <w:rFonts w:ascii="Arial" w:hAnsi="Arial" w:hint="eastAsia"/>
          <w:color w:val="000000"/>
          <w:sz w:val="21"/>
          <w:szCs w:val="21"/>
        </w:rPr>
        <w:t>，第二产业投资增长</w:t>
      </w:r>
      <w:r w:rsidRPr="00FF29D8">
        <w:rPr>
          <w:rFonts w:ascii="Arial" w:hAnsi="Arial" w:hint="eastAsia"/>
          <w:color w:val="000000"/>
          <w:sz w:val="21"/>
          <w:szCs w:val="21"/>
        </w:rPr>
        <w:t>9.2%</w:t>
      </w:r>
      <w:r w:rsidRPr="00FF29D8">
        <w:rPr>
          <w:rFonts w:ascii="Arial" w:hAnsi="Arial" w:hint="eastAsia"/>
          <w:color w:val="000000"/>
          <w:sz w:val="21"/>
          <w:szCs w:val="21"/>
        </w:rPr>
        <w:t>，第三产业投资增长</w:t>
      </w:r>
      <w:r w:rsidRPr="00FF29D8">
        <w:rPr>
          <w:rFonts w:ascii="Arial" w:hAnsi="Arial" w:hint="eastAsia"/>
          <w:color w:val="000000"/>
          <w:sz w:val="21"/>
          <w:szCs w:val="21"/>
        </w:rPr>
        <w:t>14.5%</w:t>
      </w:r>
      <w:r w:rsidRPr="00FF29D8">
        <w:rPr>
          <w:rFonts w:ascii="Arial" w:hAnsi="Arial" w:hint="eastAsia"/>
          <w:color w:val="000000"/>
          <w:sz w:val="21"/>
          <w:szCs w:val="21"/>
        </w:rPr>
        <w:t>。高技术产业投资快速增长，高技术制造业投资增长</w:t>
      </w:r>
      <w:r w:rsidRPr="00FF29D8">
        <w:rPr>
          <w:rFonts w:ascii="Arial" w:hAnsi="Arial" w:hint="eastAsia"/>
          <w:color w:val="000000"/>
          <w:sz w:val="21"/>
          <w:szCs w:val="21"/>
        </w:rPr>
        <w:t>28.6%</w:t>
      </w:r>
      <w:r w:rsidRPr="00FF29D8">
        <w:rPr>
          <w:rFonts w:ascii="Arial" w:hAnsi="Arial" w:hint="eastAsia"/>
          <w:color w:val="000000"/>
          <w:sz w:val="21"/>
          <w:szCs w:val="21"/>
        </w:rPr>
        <w:t>，其中，计算机、通信和其他电子设备制造业，专用设备制造业分别增长</w:t>
      </w:r>
      <w:r w:rsidRPr="00FF29D8">
        <w:rPr>
          <w:rFonts w:ascii="Arial" w:hAnsi="Arial" w:hint="eastAsia"/>
          <w:color w:val="000000"/>
          <w:sz w:val="21"/>
          <w:szCs w:val="21"/>
        </w:rPr>
        <w:t>37.5%</w:t>
      </w:r>
      <w:r w:rsidRPr="00FF29D8">
        <w:rPr>
          <w:rFonts w:ascii="Arial" w:hAnsi="Arial" w:hint="eastAsia"/>
          <w:color w:val="000000"/>
          <w:sz w:val="21"/>
          <w:szCs w:val="21"/>
        </w:rPr>
        <w:t>和</w:t>
      </w:r>
      <w:r w:rsidRPr="00FF29D8">
        <w:rPr>
          <w:rFonts w:ascii="Arial" w:hAnsi="Arial" w:hint="eastAsia"/>
          <w:color w:val="000000"/>
          <w:sz w:val="21"/>
          <w:szCs w:val="21"/>
        </w:rPr>
        <w:t>9.5%</w:t>
      </w:r>
      <w:r w:rsidRPr="00FF29D8">
        <w:rPr>
          <w:rFonts w:ascii="Arial" w:hAnsi="Arial" w:hint="eastAsia"/>
          <w:color w:val="000000"/>
          <w:sz w:val="21"/>
          <w:szCs w:val="21"/>
        </w:rPr>
        <w:t>；高技术服务业投资增长</w:t>
      </w:r>
      <w:r w:rsidRPr="00FF29D8">
        <w:rPr>
          <w:rFonts w:ascii="Arial" w:hAnsi="Arial" w:hint="eastAsia"/>
          <w:color w:val="000000"/>
          <w:sz w:val="21"/>
          <w:szCs w:val="21"/>
        </w:rPr>
        <w:t>37.0%</w:t>
      </w:r>
      <w:r w:rsidRPr="00FF29D8">
        <w:rPr>
          <w:rFonts w:ascii="Arial" w:hAnsi="Arial" w:hint="eastAsia"/>
          <w:color w:val="000000"/>
          <w:sz w:val="21"/>
          <w:szCs w:val="21"/>
        </w:rPr>
        <w:t>，其中，研发与设计服务、信息服务投资分别增长</w:t>
      </w:r>
      <w:r w:rsidRPr="00FF29D8">
        <w:rPr>
          <w:rFonts w:ascii="Arial" w:hAnsi="Arial" w:hint="eastAsia"/>
          <w:color w:val="000000"/>
          <w:sz w:val="21"/>
          <w:szCs w:val="21"/>
        </w:rPr>
        <w:t>87.2%</w:t>
      </w:r>
      <w:r w:rsidRPr="00FF29D8">
        <w:rPr>
          <w:rFonts w:ascii="Arial" w:hAnsi="Arial" w:hint="eastAsia"/>
          <w:color w:val="000000"/>
          <w:sz w:val="21"/>
          <w:szCs w:val="21"/>
        </w:rPr>
        <w:t>和</w:t>
      </w:r>
      <w:r w:rsidRPr="00FF29D8">
        <w:rPr>
          <w:rFonts w:ascii="Arial" w:hAnsi="Arial" w:hint="eastAsia"/>
          <w:color w:val="000000"/>
          <w:sz w:val="21"/>
          <w:szCs w:val="21"/>
        </w:rPr>
        <w:t>55.0%</w:t>
      </w:r>
      <w:r w:rsidRPr="00FF29D8">
        <w:rPr>
          <w:rFonts w:ascii="Arial" w:hAnsi="Arial" w:hint="eastAsia"/>
          <w:color w:val="000000"/>
          <w:sz w:val="21"/>
          <w:szCs w:val="21"/>
        </w:rPr>
        <w:t>。</w:t>
      </w:r>
    </w:p>
    <w:p w14:paraId="4CD58DBB" w14:textId="77777777" w:rsidR="009857B5" w:rsidRDefault="009857B5" w:rsidP="009857B5">
      <w:pPr>
        <w:widowControl/>
        <w:adjustRightInd/>
        <w:spacing w:line="480" w:lineRule="auto"/>
        <w:ind w:firstLineChars="250" w:firstLine="525"/>
        <w:jc w:val="both"/>
        <w:textAlignment w:val="auto"/>
        <w:rPr>
          <w:rFonts w:ascii="Arial" w:hAnsi="Arial"/>
          <w:color w:val="000000"/>
          <w:sz w:val="21"/>
          <w:szCs w:val="21"/>
        </w:rPr>
      </w:pPr>
      <w:r w:rsidRPr="00FF29D8">
        <w:rPr>
          <w:rFonts w:ascii="Arial" w:hAnsi="Arial" w:hint="eastAsia"/>
          <w:color w:val="000000"/>
          <w:sz w:val="21"/>
          <w:szCs w:val="21"/>
        </w:rPr>
        <w:t>一季度，北京市房屋施工面积</w:t>
      </w:r>
      <w:r w:rsidRPr="00FF29D8">
        <w:rPr>
          <w:rFonts w:ascii="Arial" w:hAnsi="Arial" w:hint="eastAsia"/>
          <w:color w:val="000000"/>
          <w:sz w:val="21"/>
          <w:szCs w:val="21"/>
        </w:rPr>
        <w:t>10323</w:t>
      </w:r>
      <w:r w:rsidRPr="00FF29D8">
        <w:rPr>
          <w:rFonts w:ascii="Arial" w:hAnsi="Arial" w:hint="eastAsia"/>
          <w:color w:val="000000"/>
          <w:sz w:val="21"/>
          <w:szCs w:val="21"/>
        </w:rPr>
        <w:t>万平方米，同比下降</w:t>
      </w:r>
      <w:r w:rsidRPr="00FF29D8">
        <w:rPr>
          <w:rFonts w:ascii="Arial" w:hAnsi="Arial" w:hint="eastAsia"/>
          <w:color w:val="000000"/>
          <w:sz w:val="21"/>
          <w:szCs w:val="21"/>
        </w:rPr>
        <w:t>11.3%</w:t>
      </w:r>
      <w:r w:rsidRPr="00FF29D8">
        <w:rPr>
          <w:rFonts w:ascii="Arial" w:hAnsi="Arial" w:hint="eastAsia"/>
          <w:color w:val="000000"/>
          <w:sz w:val="21"/>
          <w:szCs w:val="21"/>
        </w:rPr>
        <w:t>，其中住宅施工面积</w:t>
      </w:r>
      <w:r w:rsidRPr="00FF29D8">
        <w:rPr>
          <w:rFonts w:ascii="Arial" w:hAnsi="Arial" w:hint="eastAsia"/>
          <w:color w:val="000000"/>
          <w:sz w:val="21"/>
          <w:szCs w:val="21"/>
        </w:rPr>
        <w:t>5066.5</w:t>
      </w:r>
      <w:r w:rsidRPr="00FF29D8">
        <w:rPr>
          <w:rFonts w:ascii="Arial" w:hAnsi="Arial" w:hint="eastAsia"/>
          <w:color w:val="000000"/>
          <w:sz w:val="21"/>
          <w:szCs w:val="21"/>
        </w:rPr>
        <w:t>万平方米，下降</w:t>
      </w:r>
      <w:r w:rsidRPr="00FF29D8">
        <w:rPr>
          <w:rFonts w:ascii="Arial" w:hAnsi="Arial" w:hint="eastAsia"/>
          <w:color w:val="000000"/>
          <w:sz w:val="21"/>
          <w:szCs w:val="21"/>
        </w:rPr>
        <w:t>12.0%</w:t>
      </w:r>
      <w:r w:rsidRPr="00FF29D8">
        <w:rPr>
          <w:rFonts w:ascii="Arial" w:hAnsi="Arial" w:hint="eastAsia"/>
          <w:color w:val="000000"/>
          <w:sz w:val="21"/>
          <w:szCs w:val="21"/>
        </w:rPr>
        <w:t>。全市商品房销售面积</w:t>
      </w:r>
      <w:r w:rsidRPr="00FF29D8">
        <w:rPr>
          <w:rFonts w:ascii="Arial" w:hAnsi="Arial" w:hint="eastAsia"/>
          <w:color w:val="000000"/>
          <w:sz w:val="21"/>
          <w:szCs w:val="21"/>
        </w:rPr>
        <w:t>232.8</w:t>
      </w:r>
      <w:r w:rsidRPr="00FF29D8">
        <w:rPr>
          <w:rFonts w:ascii="Arial" w:hAnsi="Arial" w:hint="eastAsia"/>
          <w:color w:val="000000"/>
          <w:sz w:val="21"/>
          <w:szCs w:val="21"/>
        </w:rPr>
        <w:t>万平方米，在保障</w:t>
      </w:r>
      <w:proofErr w:type="gramStart"/>
      <w:r w:rsidRPr="00FF29D8">
        <w:rPr>
          <w:rFonts w:ascii="Arial" w:hAnsi="Arial" w:hint="eastAsia"/>
          <w:color w:val="000000"/>
          <w:sz w:val="21"/>
          <w:szCs w:val="21"/>
        </w:rPr>
        <w:t>房集中</w:t>
      </w:r>
      <w:proofErr w:type="gramEnd"/>
      <w:r w:rsidRPr="00FF29D8">
        <w:rPr>
          <w:rFonts w:ascii="Arial" w:hAnsi="Arial" w:hint="eastAsia"/>
          <w:color w:val="000000"/>
          <w:sz w:val="21"/>
          <w:szCs w:val="21"/>
        </w:rPr>
        <w:t>签约带动下，同比增长</w:t>
      </w:r>
      <w:r w:rsidRPr="00FF29D8">
        <w:rPr>
          <w:rFonts w:ascii="Arial" w:hAnsi="Arial" w:hint="eastAsia"/>
          <w:color w:val="000000"/>
          <w:sz w:val="21"/>
          <w:szCs w:val="21"/>
        </w:rPr>
        <w:t>6.5%</w:t>
      </w:r>
      <w:r w:rsidRPr="00FF29D8">
        <w:rPr>
          <w:rFonts w:ascii="Arial" w:hAnsi="Arial" w:hint="eastAsia"/>
          <w:color w:val="000000"/>
          <w:sz w:val="21"/>
          <w:szCs w:val="21"/>
        </w:rPr>
        <w:t>，其中住宅销售面积</w:t>
      </w:r>
      <w:r w:rsidRPr="00FF29D8">
        <w:rPr>
          <w:rFonts w:ascii="Arial" w:hAnsi="Arial" w:hint="eastAsia"/>
          <w:color w:val="000000"/>
          <w:sz w:val="21"/>
          <w:szCs w:val="21"/>
        </w:rPr>
        <w:t>160.3</w:t>
      </w:r>
      <w:r w:rsidRPr="00FF29D8">
        <w:rPr>
          <w:rFonts w:ascii="Arial" w:hAnsi="Arial" w:hint="eastAsia"/>
          <w:color w:val="000000"/>
          <w:sz w:val="21"/>
          <w:szCs w:val="21"/>
        </w:rPr>
        <w:t>万平方米，增长</w:t>
      </w:r>
      <w:r w:rsidRPr="00FF29D8">
        <w:rPr>
          <w:rFonts w:ascii="Arial" w:hAnsi="Arial" w:hint="eastAsia"/>
          <w:color w:val="000000"/>
          <w:sz w:val="21"/>
          <w:szCs w:val="21"/>
        </w:rPr>
        <w:t>8.8%</w:t>
      </w:r>
      <w:r w:rsidRPr="00C02774">
        <w:rPr>
          <w:rFonts w:ascii="Arial" w:hAnsi="Arial" w:hint="eastAsia"/>
          <w:color w:val="000000"/>
          <w:sz w:val="21"/>
          <w:szCs w:val="21"/>
        </w:rPr>
        <w:t>。</w:t>
      </w:r>
    </w:p>
    <w:p w14:paraId="37AB1D0B" w14:textId="77777777" w:rsidR="009857B5" w:rsidRPr="00FF29D8" w:rsidRDefault="009857B5" w:rsidP="009857B5">
      <w:pPr>
        <w:widowControl/>
        <w:adjustRightInd/>
        <w:spacing w:line="480" w:lineRule="auto"/>
        <w:ind w:firstLineChars="250" w:firstLine="525"/>
        <w:jc w:val="both"/>
        <w:textAlignment w:val="auto"/>
        <w:rPr>
          <w:rFonts w:ascii="Arial" w:hAnsi="Arial"/>
          <w:color w:val="000000"/>
          <w:sz w:val="21"/>
          <w:szCs w:val="21"/>
        </w:rPr>
      </w:pPr>
      <w:r w:rsidRPr="00FF29D8">
        <w:rPr>
          <w:rFonts w:ascii="Arial" w:hAnsi="Arial" w:hint="eastAsia"/>
          <w:color w:val="000000"/>
          <w:sz w:val="21"/>
          <w:szCs w:val="21"/>
        </w:rPr>
        <w:t>根据北京市统计局公布的数据，一季度，北京市房地产开发企业房屋新开工面积</w:t>
      </w:r>
      <w:r w:rsidRPr="00FF29D8">
        <w:rPr>
          <w:rFonts w:ascii="Arial" w:hAnsi="Arial" w:hint="eastAsia"/>
          <w:color w:val="000000"/>
          <w:sz w:val="21"/>
          <w:szCs w:val="21"/>
        </w:rPr>
        <w:t>267</w:t>
      </w:r>
      <w:r w:rsidRPr="00FF29D8">
        <w:rPr>
          <w:rFonts w:ascii="Arial" w:hAnsi="Arial" w:hint="eastAsia"/>
          <w:color w:val="000000"/>
          <w:sz w:val="21"/>
          <w:szCs w:val="21"/>
        </w:rPr>
        <w:t>万平方米，同比下降</w:t>
      </w:r>
      <w:r w:rsidRPr="00FF29D8">
        <w:rPr>
          <w:rFonts w:ascii="Arial" w:hAnsi="Arial" w:hint="eastAsia"/>
          <w:color w:val="000000"/>
          <w:sz w:val="21"/>
          <w:szCs w:val="21"/>
        </w:rPr>
        <w:t>17.9%</w:t>
      </w:r>
      <w:r w:rsidRPr="00FF29D8">
        <w:rPr>
          <w:rFonts w:ascii="Arial" w:hAnsi="Arial" w:hint="eastAsia"/>
          <w:color w:val="000000"/>
          <w:sz w:val="21"/>
          <w:szCs w:val="21"/>
        </w:rPr>
        <w:t>。其中，住宅新开工面积</w:t>
      </w:r>
      <w:r w:rsidRPr="00FF29D8">
        <w:rPr>
          <w:rFonts w:ascii="Arial" w:hAnsi="Arial" w:hint="eastAsia"/>
          <w:color w:val="000000"/>
          <w:sz w:val="21"/>
          <w:szCs w:val="21"/>
        </w:rPr>
        <w:t>145.4</w:t>
      </w:r>
      <w:r w:rsidRPr="00FF29D8">
        <w:rPr>
          <w:rFonts w:ascii="Arial" w:hAnsi="Arial" w:hint="eastAsia"/>
          <w:color w:val="000000"/>
          <w:sz w:val="21"/>
          <w:szCs w:val="21"/>
        </w:rPr>
        <w:t>万平方米，下降</w:t>
      </w:r>
      <w:r w:rsidRPr="00FF29D8">
        <w:rPr>
          <w:rFonts w:ascii="Arial" w:hAnsi="Arial" w:hint="eastAsia"/>
          <w:color w:val="000000"/>
          <w:sz w:val="21"/>
          <w:szCs w:val="21"/>
        </w:rPr>
        <w:t>16.8%</w:t>
      </w:r>
      <w:r w:rsidRPr="00FF29D8">
        <w:rPr>
          <w:rFonts w:ascii="Arial" w:hAnsi="Arial" w:hint="eastAsia"/>
          <w:color w:val="000000"/>
          <w:sz w:val="21"/>
          <w:szCs w:val="21"/>
        </w:rPr>
        <w:t>；办公楼</w:t>
      </w:r>
      <w:r w:rsidRPr="00FF29D8">
        <w:rPr>
          <w:rFonts w:ascii="Arial" w:hAnsi="Arial" w:hint="eastAsia"/>
          <w:color w:val="000000"/>
          <w:sz w:val="21"/>
          <w:szCs w:val="21"/>
        </w:rPr>
        <w:t>11.6</w:t>
      </w:r>
      <w:r w:rsidRPr="00FF29D8">
        <w:rPr>
          <w:rFonts w:ascii="Arial" w:hAnsi="Arial" w:hint="eastAsia"/>
          <w:color w:val="000000"/>
          <w:sz w:val="21"/>
          <w:szCs w:val="21"/>
        </w:rPr>
        <w:t>万平方米，下降</w:t>
      </w:r>
      <w:r w:rsidRPr="00FF29D8">
        <w:rPr>
          <w:rFonts w:ascii="Arial" w:hAnsi="Arial" w:hint="eastAsia"/>
          <w:color w:val="000000"/>
          <w:sz w:val="21"/>
          <w:szCs w:val="21"/>
        </w:rPr>
        <w:t>34.8%</w:t>
      </w:r>
      <w:r w:rsidRPr="00FF29D8">
        <w:rPr>
          <w:rFonts w:ascii="Arial" w:hAnsi="Arial" w:hint="eastAsia"/>
          <w:color w:val="000000"/>
          <w:sz w:val="21"/>
          <w:szCs w:val="21"/>
        </w:rPr>
        <w:t>；商业营业用房</w:t>
      </w:r>
      <w:r w:rsidRPr="00FF29D8">
        <w:rPr>
          <w:rFonts w:ascii="Arial" w:hAnsi="Arial" w:hint="eastAsia"/>
          <w:color w:val="000000"/>
          <w:sz w:val="21"/>
          <w:szCs w:val="21"/>
        </w:rPr>
        <w:t>3.5</w:t>
      </w:r>
      <w:r w:rsidRPr="00FF29D8">
        <w:rPr>
          <w:rFonts w:ascii="Arial" w:hAnsi="Arial" w:hint="eastAsia"/>
          <w:color w:val="000000"/>
          <w:sz w:val="21"/>
          <w:szCs w:val="21"/>
        </w:rPr>
        <w:t>万平方米，下降</w:t>
      </w:r>
      <w:r w:rsidRPr="00FF29D8">
        <w:rPr>
          <w:rFonts w:ascii="Arial" w:hAnsi="Arial" w:hint="eastAsia"/>
          <w:color w:val="000000"/>
          <w:sz w:val="21"/>
          <w:szCs w:val="21"/>
        </w:rPr>
        <w:t>68.6%</w:t>
      </w:r>
      <w:r w:rsidRPr="00FF29D8">
        <w:rPr>
          <w:rFonts w:ascii="Arial" w:hAnsi="Arial" w:hint="eastAsia"/>
          <w:color w:val="000000"/>
          <w:sz w:val="21"/>
          <w:szCs w:val="21"/>
        </w:rPr>
        <w:t>。</w:t>
      </w:r>
    </w:p>
    <w:p w14:paraId="3A860E3B" w14:textId="77777777" w:rsidR="009857B5" w:rsidRPr="00D2594A" w:rsidRDefault="009857B5" w:rsidP="009857B5">
      <w:pPr>
        <w:widowControl/>
        <w:adjustRightInd/>
        <w:spacing w:line="480" w:lineRule="auto"/>
        <w:ind w:firstLineChars="250" w:firstLine="525"/>
        <w:jc w:val="both"/>
        <w:textAlignment w:val="auto"/>
        <w:rPr>
          <w:rFonts w:ascii="Arial" w:hAnsi="Arial"/>
          <w:color w:val="000000"/>
          <w:sz w:val="21"/>
          <w:szCs w:val="21"/>
        </w:rPr>
      </w:pPr>
      <w:r w:rsidRPr="00FF29D8">
        <w:rPr>
          <w:rFonts w:ascii="Arial" w:hAnsi="Arial" w:hint="eastAsia"/>
          <w:color w:val="000000"/>
          <w:sz w:val="21"/>
          <w:szCs w:val="21"/>
        </w:rPr>
        <w:t>全市房屋竣工面积</w:t>
      </w:r>
      <w:r w:rsidRPr="00FF29D8">
        <w:rPr>
          <w:rFonts w:ascii="Arial" w:hAnsi="Arial" w:hint="eastAsia"/>
          <w:color w:val="000000"/>
          <w:sz w:val="21"/>
          <w:szCs w:val="21"/>
        </w:rPr>
        <w:t>204.5</w:t>
      </w:r>
      <w:r w:rsidRPr="00FF29D8">
        <w:rPr>
          <w:rFonts w:ascii="Arial" w:hAnsi="Arial" w:hint="eastAsia"/>
          <w:color w:val="000000"/>
          <w:sz w:val="21"/>
          <w:szCs w:val="21"/>
        </w:rPr>
        <w:t>万平方米，同比增长</w:t>
      </w:r>
      <w:r w:rsidRPr="00FF29D8">
        <w:rPr>
          <w:rFonts w:ascii="Arial" w:hAnsi="Arial" w:hint="eastAsia"/>
          <w:color w:val="000000"/>
          <w:sz w:val="21"/>
          <w:szCs w:val="21"/>
        </w:rPr>
        <w:t>14.9%</w:t>
      </w:r>
      <w:r w:rsidRPr="00FF29D8">
        <w:rPr>
          <w:rFonts w:ascii="Arial" w:hAnsi="Arial" w:hint="eastAsia"/>
          <w:color w:val="000000"/>
          <w:sz w:val="21"/>
          <w:szCs w:val="21"/>
        </w:rPr>
        <w:t>。其中，住宅竣工面积</w:t>
      </w:r>
      <w:r w:rsidRPr="00FF29D8">
        <w:rPr>
          <w:rFonts w:ascii="Arial" w:hAnsi="Arial" w:hint="eastAsia"/>
          <w:color w:val="000000"/>
          <w:sz w:val="21"/>
          <w:szCs w:val="21"/>
        </w:rPr>
        <w:t>91</w:t>
      </w:r>
      <w:r w:rsidRPr="00FF29D8">
        <w:rPr>
          <w:rFonts w:ascii="Arial" w:hAnsi="Arial" w:hint="eastAsia"/>
          <w:color w:val="000000"/>
          <w:sz w:val="21"/>
          <w:szCs w:val="21"/>
        </w:rPr>
        <w:t>万平方米，下降</w:t>
      </w:r>
      <w:r w:rsidRPr="00FF29D8">
        <w:rPr>
          <w:rFonts w:ascii="Arial" w:hAnsi="Arial" w:hint="eastAsia"/>
          <w:color w:val="000000"/>
          <w:sz w:val="21"/>
          <w:szCs w:val="21"/>
        </w:rPr>
        <w:t>1.9%</w:t>
      </w:r>
      <w:r w:rsidRPr="00FF29D8">
        <w:rPr>
          <w:rFonts w:ascii="Arial" w:hAnsi="Arial" w:hint="eastAsia"/>
          <w:color w:val="000000"/>
          <w:sz w:val="21"/>
          <w:szCs w:val="21"/>
        </w:rPr>
        <w:t>；办公楼</w:t>
      </w:r>
      <w:r w:rsidRPr="00FF29D8">
        <w:rPr>
          <w:rFonts w:ascii="Arial" w:hAnsi="Arial" w:hint="eastAsia"/>
          <w:color w:val="000000"/>
          <w:sz w:val="21"/>
          <w:szCs w:val="21"/>
        </w:rPr>
        <w:t>8.7</w:t>
      </w:r>
      <w:r w:rsidRPr="00FF29D8">
        <w:rPr>
          <w:rFonts w:ascii="Arial" w:hAnsi="Arial" w:hint="eastAsia"/>
          <w:color w:val="000000"/>
          <w:sz w:val="21"/>
          <w:szCs w:val="21"/>
        </w:rPr>
        <w:t>万平方米，下降</w:t>
      </w:r>
      <w:r w:rsidRPr="00FF29D8">
        <w:rPr>
          <w:rFonts w:ascii="Arial" w:hAnsi="Arial" w:hint="eastAsia"/>
          <w:color w:val="000000"/>
          <w:sz w:val="21"/>
          <w:szCs w:val="21"/>
        </w:rPr>
        <w:t>71.5%</w:t>
      </w:r>
      <w:r w:rsidRPr="00FF29D8">
        <w:rPr>
          <w:rFonts w:ascii="Arial" w:hAnsi="Arial" w:hint="eastAsia"/>
          <w:color w:val="000000"/>
          <w:sz w:val="21"/>
          <w:szCs w:val="21"/>
        </w:rPr>
        <w:t>；商业营业用房</w:t>
      </w:r>
      <w:r w:rsidRPr="00FF29D8">
        <w:rPr>
          <w:rFonts w:ascii="Arial" w:hAnsi="Arial" w:hint="eastAsia"/>
          <w:color w:val="000000"/>
          <w:sz w:val="21"/>
          <w:szCs w:val="21"/>
        </w:rPr>
        <w:t>28.1</w:t>
      </w:r>
      <w:r w:rsidRPr="00FF29D8">
        <w:rPr>
          <w:rFonts w:ascii="Arial" w:hAnsi="Arial" w:hint="eastAsia"/>
          <w:color w:val="000000"/>
          <w:sz w:val="21"/>
          <w:szCs w:val="21"/>
        </w:rPr>
        <w:t>万平方米，增长</w:t>
      </w:r>
      <w:r w:rsidRPr="00FF29D8">
        <w:rPr>
          <w:rFonts w:ascii="Arial" w:hAnsi="Arial" w:hint="eastAsia"/>
          <w:color w:val="000000"/>
          <w:sz w:val="21"/>
          <w:szCs w:val="21"/>
        </w:rPr>
        <w:t>4</w:t>
      </w:r>
      <w:r w:rsidRPr="00FF29D8">
        <w:rPr>
          <w:rFonts w:ascii="Arial" w:hAnsi="Arial" w:hint="eastAsia"/>
          <w:color w:val="000000"/>
          <w:sz w:val="21"/>
          <w:szCs w:val="21"/>
        </w:rPr>
        <w:t>倍</w:t>
      </w:r>
    </w:p>
    <w:bookmarkEnd w:id="65"/>
    <w:p w14:paraId="43DCC21A" w14:textId="77777777" w:rsidR="009857B5" w:rsidRPr="005F5B80" w:rsidRDefault="009857B5" w:rsidP="009857B5">
      <w:pPr>
        <w:widowControl/>
        <w:adjustRightInd/>
        <w:spacing w:line="480" w:lineRule="auto"/>
        <w:ind w:firstLineChars="200" w:firstLine="420"/>
        <w:jc w:val="both"/>
        <w:rPr>
          <w:rFonts w:ascii="Arial" w:hAnsi="Arial" w:cs="Arial"/>
          <w:color w:val="000000"/>
          <w:sz w:val="21"/>
        </w:rPr>
      </w:pPr>
      <w:r w:rsidRPr="00FF29D8">
        <w:rPr>
          <w:rFonts w:ascii="Arial" w:hAnsi="Arial" w:hint="eastAsia"/>
          <w:color w:val="000000"/>
          <w:sz w:val="21"/>
          <w:szCs w:val="21"/>
        </w:rPr>
        <w:t>总的来看，一季度北京市经济呈现回升向好态势，在市委、市政府坚强领导下，全市上下坚决贯彻落实党中央、国务院决策部署，坚持稳中求进、以</w:t>
      </w:r>
      <w:proofErr w:type="gramStart"/>
      <w:r w:rsidRPr="00FF29D8">
        <w:rPr>
          <w:rFonts w:ascii="Arial" w:hAnsi="Arial" w:hint="eastAsia"/>
          <w:color w:val="000000"/>
          <w:sz w:val="21"/>
          <w:szCs w:val="21"/>
        </w:rPr>
        <w:t>进促稳</w:t>
      </w:r>
      <w:proofErr w:type="gramEnd"/>
      <w:r w:rsidRPr="00FF29D8">
        <w:rPr>
          <w:rFonts w:ascii="Arial" w:hAnsi="Arial" w:hint="eastAsia"/>
          <w:color w:val="000000"/>
          <w:sz w:val="21"/>
          <w:szCs w:val="21"/>
        </w:rPr>
        <w:t>、先立后破，统筹协调各项政策措施，着力扩内需、优结构、提信心、防风险，扎实推动高质量发展，生产需求继续好转，就业物价保持稳定，市场预期不断改善，总体经济回升向好，实现良好开局</w:t>
      </w:r>
      <w:r w:rsidRPr="00477925">
        <w:rPr>
          <w:rFonts w:ascii="Arial" w:hAnsi="Arial" w:hint="eastAsia"/>
          <w:color w:val="000000"/>
          <w:sz w:val="21"/>
          <w:szCs w:val="21"/>
        </w:rPr>
        <w:t>高</w:t>
      </w:r>
      <w:r w:rsidRPr="00A243BB">
        <w:rPr>
          <w:rFonts w:ascii="Arial" w:hAnsi="Arial" w:hint="eastAsia"/>
          <w:color w:val="000000"/>
          <w:sz w:val="21"/>
          <w:szCs w:val="21"/>
        </w:rPr>
        <w:t>。</w:t>
      </w:r>
    </w:p>
    <w:p w14:paraId="070F4307" w14:textId="77777777" w:rsidR="009857B5" w:rsidRPr="0008456D" w:rsidRDefault="009857B5" w:rsidP="009857B5">
      <w:pPr>
        <w:spacing w:line="480" w:lineRule="auto"/>
        <w:ind w:firstLineChars="200" w:firstLine="420"/>
        <w:jc w:val="both"/>
        <w:rPr>
          <w:rFonts w:ascii="Arial" w:hAnsi="Arial"/>
          <w:bCs/>
          <w:color w:val="000000"/>
          <w:sz w:val="21"/>
          <w:szCs w:val="28"/>
        </w:rPr>
      </w:pPr>
      <w:r w:rsidRPr="00797F45">
        <w:rPr>
          <w:rFonts w:ascii="Arial" w:hAnsi="Arial" w:hint="eastAsia"/>
          <w:bCs/>
          <w:sz w:val="21"/>
          <w:szCs w:val="28"/>
        </w:rPr>
        <w:t>2.</w:t>
      </w:r>
      <w:r w:rsidRPr="00797F45">
        <w:rPr>
          <w:rFonts w:ascii="Arial" w:hAnsi="Arial" w:hint="eastAsia"/>
          <w:bCs/>
          <w:color w:val="000000"/>
          <w:sz w:val="21"/>
          <w:szCs w:val="28"/>
        </w:rPr>
        <w:t>土地市场</w:t>
      </w:r>
    </w:p>
    <w:p w14:paraId="6F8B2660" w14:textId="77777777" w:rsidR="009857B5" w:rsidRPr="00F74C18" w:rsidRDefault="009857B5" w:rsidP="009857B5">
      <w:pPr>
        <w:widowControl/>
        <w:adjustRightInd/>
        <w:spacing w:line="480" w:lineRule="auto"/>
        <w:ind w:firstLineChars="200" w:firstLine="420"/>
        <w:jc w:val="both"/>
        <w:rPr>
          <w:rFonts w:ascii="Arial" w:hAnsi="Arial"/>
          <w:color w:val="000000"/>
          <w:sz w:val="21"/>
          <w:szCs w:val="21"/>
        </w:rPr>
      </w:pPr>
      <w:r w:rsidRPr="00FF29D8">
        <w:rPr>
          <w:rFonts w:ascii="Arial" w:hAnsi="Arial" w:hint="eastAsia"/>
          <w:color w:val="000000"/>
          <w:sz w:val="21"/>
          <w:szCs w:val="21"/>
        </w:rPr>
        <w:t>2024</w:t>
      </w:r>
      <w:r w:rsidRPr="00FF29D8">
        <w:rPr>
          <w:rFonts w:ascii="Arial" w:hAnsi="Arial" w:hint="eastAsia"/>
          <w:color w:val="000000"/>
          <w:sz w:val="21"/>
          <w:szCs w:val="21"/>
        </w:rPr>
        <w:t>年一季度，北京市累计推出</w:t>
      </w:r>
      <w:r w:rsidRPr="00FF29D8">
        <w:rPr>
          <w:rFonts w:ascii="Arial" w:hAnsi="Arial" w:hint="eastAsia"/>
          <w:color w:val="000000"/>
          <w:sz w:val="21"/>
          <w:szCs w:val="21"/>
        </w:rPr>
        <w:t>2</w:t>
      </w:r>
      <w:r w:rsidRPr="00FF29D8">
        <w:rPr>
          <w:rFonts w:ascii="Arial" w:hAnsi="Arial" w:hint="eastAsia"/>
          <w:color w:val="000000"/>
          <w:sz w:val="21"/>
          <w:szCs w:val="21"/>
        </w:rPr>
        <w:t>宗商办用地，推出</w:t>
      </w:r>
      <w:proofErr w:type="gramStart"/>
      <w:r w:rsidRPr="00FF29D8">
        <w:rPr>
          <w:rFonts w:ascii="Arial" w:hAnsi="Arial" w:hint="eastAsia"/>
          <w:color w:val="000000"/>
          <w:sz w:val="21"/>
          <w:szCs w:val="21"/>
        </w:rPr>
        <w:t>规划建面</w:t>
      </w:r>
      <w:proofErr w:type="gramEnd"/>
      <w:r w:rsidRPr="00FF29D8">
        <w:rPr>
          <w:rFonts w:ascii="Arial" w:hAnsi="Arial" w:hint="eastAsia"/>
          <w:color w:val="000000"/>
          <w:sz w:val="21"/>
          <w:szCs w:val="21"/>
        </w:rPr>
        <w:t>9.1</w:t>
      </w:r>
      <w:r w:rsidRPr="00FF29D8">
        <w:rPr>
          <w:rFonts w:ascii="Arial" w:hAnsi="Arial" w:hint="eastAsia"/>
          <w:color w:val="000000"/>
          <w:sz w:val="21"/>
          <w:szCs w:val="21"/>
        </w:rPr>
        <w:t>万㎡，同比大幅下降</w:t>
      </w:r>
      <w:r w:rsidRPr="00FF29D8">
        <w:rPr>
          <w:rFonts w:ascii="Arial" w:hAnsi="Arial" w:hint="eastAsia"/>
          <w:color w:val="000000"/>
          <w:sz w:val="21"/>
          <w:szCs w:val="21"/>
        </w:rPr>
        <w:t>219.67%</w:t>
      </w:r>
      <w:r w:rsidRPr="00FF29D8">
        <w:rPr>
          <w:rFonts w:ascii="Arial" w:hAnsi="Arial" w:hint="eastAsia"/>
          <w:color w:val="000000"/>
          <w:sz w:val="21"/>
          <w:szCs w:val="21"/>
        </w:rPr>
        <w:t>；累计成交</w:t>
      </w:r>
      <w:r w:rsidRPr="00FF29D8">
        <w:rPr>
          <w:rFonts w:ascii="Arial" w:hAnsi="Arial" w:hint="eastAsia"/>
          <w:color w:val="000000"/>
          <w:sz w:val="21"/>
          <w:szCs w:val="21"/>
        </w:rPr>
        <w:t>4</w:t>
      </w:r>
      <w:r w:rsidRPr="00FF29D8">
        <w:rPr>
          <w:rFonts w:ascii="Arial" w:hAnsi="Arial" w:hint="eastAsia"/>
          <w:color w:val="000000"/>
          <w:sz w:val="21"/>
          <w:szCs w:val="21"/>
        </w:rPr>
        <w:t>宗商办用地，成交</w:t>
      </w:r>
      <w:proofErr w:type="gramStart"/>
      <w:r w:rsidRPr="00FF29D8">
        <w:rPr>
          <w:rFonts w:ascii="Arial" w:hAnsi="Arial" w:hint="eastAsia"/>
          <w:color w:val="000000"/>
          <w:sz w:val="21"/>
          <w:szCs w:val="21"/>
        </w:rPr>
        <w:t>规划建面</w:t>
      </w:r>
      <w:proofErr w:type="gramEnd"/>
      <w:r w:rsidRPr="00FF29D8">
        <w:rPr>
          <w:rFonts w:ascii="Arial" w:hAnsi="Arial" w:hint="eastAsia"/>
          <w:color w:val="000000"/>
          <w:sz w:val="21"/>
          <w:szCs w:val="21"/>
        </w:rPr>
        <w:t>41.63</w:t>
      </w:r>
      <w:r w:rsidRPr="00FF29D8">
        <w:rPr>
          <w:rFonts w:ascii="Arial" w:hAnsi="Arial" w:hint="eastAsia"/>
          <w:color w:val="000000"/>
          <w:sz w:val="21"/>
          <w:szCs w:val="21"/>
        </w:rPr>
        <w:t>万㎡，同比下降</w:t>
      </w:r>
      <w:r w:rsidRPr="00FF29D8">
        <w:rPr>
          <w:rFonts w:ascii="Arial" w:hAnsi="Arial" w:hint="eastAsia"/>
          <w:color w:val="000000"/>
          <w:sz w:val="21"/>
          <w:szCs w:val="21"/>
        </w:rPr>
        <w:t>34%</w:t>
      </w:r>
      <w:r w:rsidRPr="00FF29D8">
        <w:rPr>
          <w:rFonts w:ascii="Arial" w:hAnsi="Arial" w:hint="eastAsia"/>
          <w:color w:val="000000"/>
          <w:sz w:val="21"/>
          <w:szCs w:val="21"/>
        </w:rPr>
        <w:t>；从区域分布来看，海淀、朝阳、石景山、延庆</w:t>
      </w:r>
      <w:proofErr w:type="gramStart"/>
      <w:r w:rsidRPr="00FF29D8">
        <w:rPr>
          <w:rFonts w:ascii="Arial" w:hAnsi="Arial" w:hint="eastAsia"/>
          <w:color w:val="000000"/>
          <w:sz w:val="21"/>
          <w:szCs w:val="21"/>
        </w:rPr>
        <w:t>各成交</w:t>
      </w:r>
      <w:proofErr w:type="gramEnd"/>
      <w:r w:rsidRPr="00FF29D8">
        <w:rPr>
          <w:rFonts w:ascii="Arial" w:hAnsi="Arial" w:hint="eastAsia"/>
          <w:color w:val="000000"/>
          <w:sz w:val="21"/>
          <w:szCs w:val="21"/>
        </w:rPr>
        <w:t>1</w:t>
      </w:r>
      <w:r w:rsidRPr="00FF29D8">
        <w:rPr>
          <w:rFonts w:ascii="Arial" w:hAnsi="Arial" w:hint="eastAsia"/>
          <w:color w:val="000000"/>
          <w:sz w:val="21"/>
          <w:szCs w:val="21"/>
        </w:rPr>
        <w:t>宗</w:t>
      </w:r>
      <w:r w:rsidRPr="00F74C18">
        <w:rPr>
          <w:rFonts w:ascii="Arial" w:hAnsi="Arial" w:hint="eastAsia"/>
          <w:color w:val="000000"/>
          <w:sz w:val="21"/>
          <w:szCs w:val="21"/>
        </w:rPr>
        <w:t>。</w:t>
      </w:r>
    </w:p>
    <w:p w14:paraId="484C31FA" w14:textId="77777777" w:rsidR="009857B5" w:rsidRDefault="009857B5" w:rsidP="009857B5">
      <w:pPr>
        <w:overflowPunct w:val="0"/>
        <w:spacing w:line="360" w:lineRule="auto"/>
        <w:jc w:val="center"/>
        <w:rPr>
          <w:rFonts w:ascii="Arial" w:eastAsia="仿宋_GB2312" w:hAnsi="Arial"/>
          <w:b/>
          <w:bCs/>
          <w:color w:val="000000"/>
          <w:szCs w:val="24"/>
        </w:rPr>
      </w:pPr>
      <w:r w:rsidRPr="00FF29D8">
        <w:rPr>
          <w:rFonts w:ascii="Arial" w:eastAsia="方正黑体简体" w:hAnsi="Arial" w:hint="eastAsia"/>
          <w:bCs/>
          <w:color w:val="000000"/>
          <w:szCs w:val="24"/>
        </w:rPr>
        <w:t>2019-2024Q1</w:t>
      </w:r>
      <w:r w:rsidRPr="00FF29D8">
        <w:rPr>
          <w:rFonts w:ascii="Arial" w:eastAsia="方正黑体简体" w:hAnsi="Arial" w:hint="eastAsia"/>
          <w:bCs/>
          <w:color w:val="000000"/>
          <w:szCs w:val="24"/>
        </w:rPr>
        <w:t>北京商办用地供求规模（</w:t>
      </w:r>
      <w:proofErr w:type="gramStart"/>
      <w:r w:rsidRPr="00FF29D8">
        <w:rPr>
          <w:rFonts w:ascii="Arial" w:eastAsia="方正黑体简体" w:hAnsi="Arial" w:hint="eastAsia"/>
          <w:bCs/>
          <w:color w:val="000000"/>
          <w:szCs w:val="24"/>
        </w:rPr>
        <w:t>万平方米</w:t>
      </w:r>
      <w:proofErr w:type="gramEnd"/>
      <w:r w:rsidRPr="00FF29D8">
        <w:rPr>
          <w:rFonts w:ascii="Arial" w:eastAsia="方正黑体简体" w:hAnsi="Arial" w:hint="eastAsia"/>
          <w:bCs/>
          <w:color w:val="000000"/>
          <w:szCs w:val="24"/>
        </w:rPr>
        <w:t>）</w:t>
      </w:r>
    </w:p>
    <w:p w14:paraId="2E261C76" w14:textId="7B3312C8" w:rsidR="009857B5" w:rsidRPr="00FF29D8" w:rsidRDefault="00D04678" w:rsidP="009857B5">
      <w:pPr>
        <w:widowControl/>
        <w:spacing w:line="480" w:lineRule="auto"/>
        <w:jc w:val="center"/>
        <w:rPr>
          <w:rFonts w:ascii="Arial" w:hAnsi="Arial"/>
          <w:sz w:val="21"/>
          <w:szCs w:val="28"/>
        </w:rPr>
      </w:pPr>
      <w:r w:rsidRPr="00005E9C">
        <w:rPr>
          <w:noProof/>
        </w:rPr>
        <w:lastRenderedPageBreak/>
        <w:drawing>
          <wp:inline distT="0" distB="0" distL="0" distR="0" wp14:anchorId="48E7C234" wp14:editId="10612E1F">
            <wp:extent cx="4572000" cy="2743200"/>
            <wp:effectExtent l="0" t="0" r="0" b="0"/>
            <wp:docPr id="2" name="图表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071EB024" w14:textId="77777777" w:rsidR="009857B5" w:rsidRPr="004D3A44" w:rsidRDefault="009857B5" w:rsidP="009857B5">
      <w:pPr>
        <w:widowControl/>
        <w:adjustRightInd/>
        <w:spacing w:line="480" w:lineRule="auto"/>
        <w:ind w:firstLineChars="200" w:firstLine="420"/>
        <w:jc w:val="both"/>
        <w:rPr>
          <w:rFonts w:ascii="Arial" w:hAnsi="Arial"/>
          <w:color w:val="000000"/>
          <w:sz w:val="21"/>
          <w:szCs w:val="21"/>
        </w:rPr>
      </w:pPr>
      <w:r w:rsidRPr="00FF29D8">
        <w:rPr>
          <w:rFonts w:ascii="Arial" w:hAnsi="Arial" w:hint="eastAsia"/>
          <w:color w:val="000000"/>
          <w:sz w:val="21"/>
          <w:szCs w:val="21"/>
        </w:rPr>
        <w:t>溢价率方面，自</w:t>
      </w:r>
      <w:r w:rsidRPr="00FF29D8">
        <w:rPr>
          <w:rFonts w:ascii="Arial" w:hAnsi="Arial" w:hint="eastAsia"/>
          <w:color w:val="000000"/>
          <w:sz w:val="21"/>
          <w:szCs w:val="21"/>
        </w:rPr>
        <w:t>2018</w:t>
      </w:r>
      <w:r w:rsidRPr="00FF29D8">
        <w:rPr>
          <w:rFonts w:ascii="Arial" w:hAnsi="Arial" w:hint="eastAsia"/>
          <w:color w:val="000000"/>
          <w:sz w:val="21"/>
          <w:szCs w:val="21"/>
        </w:rPr>
        <w:t>年以来北京商办用地多以底价成交，溢价率降至冰点。</w:t>
      </w:r>
      <w:r w:rsidRPr="00FF29D8">
        <w:rPr>
          <w:rFonts w:ascii="Arial" w:hAnsi="Arial" w:hint="eastAsia"/>
          <w:color w:val="000000"/>
          <w:sz w:val="21"/>
          <w:szCs w:val="21"/>
        </w:rPr>
        <w:t>2024</w:t>
      </w:r>
      <w:r w:rsidRPr="00FF29D8">
        <w:rPr>
          <w:rFonts w:ascii="Arial" w:hAnsi="Arial" w:hint="eastAsia"/>
          <w:color w:val="000000"/>
          <w:sz w:val="21"/>
          <w:szCs w:val="21"/>
        </w:rPr>
        <w:t>年一季度北京</w:t>
      </w:r>
      <w:r w:rsidRPr="00FF29D8">
        <w:rPr>
          <w:rFonts w:ascii="Arial" w:hAnsi="Arial" w:hint="eastAsia"/>
          <w:color w:val="000000"/>
          <w:sz w:val="21"/>
          <w:szCs w:val="21"/>
        </w:rPr>
        <w:t>4</w:t>
      </w:r>
      <w:r w:rsidRPr="00FF29D8">
        <w:rPr>
          <w:rFonts w:ascii="Arial" w:hAnsi="Arial" w:hint="eastAsia"/>
          <w:color w:val="000000"/>
          <w:sz w:val="21"/>
          <w:szCs w:val="21"/>
        </w:rPr>
        <w:t>宗商办地块均以底价成交，市场热度持续低位运行。受海淀学院路北端项目地块成交带动，一季度商办用地成交楼面价</w:t>
      </w:r>
      <w:r w:rsidRPr="00FF29D8">
        <w:rPr>
          <w:rFonts w:ascii="Arial" w:hAnsi="Arial" w:hint="eastAsia"/>
          <w:color w:val="000000"/>
          <w:sz w:val="21"/>
          <w:szCs w:val="21"/>
        </w:rPr>
        <w:t>18199</w:t>
      </w:r>
      <w:r w:rsidRPr="00FF29D8">
        <w:rPr>
          <w:rFonts w:ascii="Arial" w:hAnsi="Arial" w:hint="eastAsia"/>
          <w:color w:val="000000"/>
          <w:sz w:val="21"/>
          <w:szCs w:val="21"/>
        </w:rPr>
        <w:t>元</w:t>
      </w:r>
      <w:r w:rsidRPr="00FF29D8">
        <w:rPr>
          <w:rFonts w:ascii="Arial" w:hAnsi="Arial" w:hint="eastAsia"/>
          <w:color w:val="000000"/>
          <w:sz w:val="21"/>
          <w:szCs w:val="21"/>
        </w:rPr>
        <w:t>/</w:t>
      </w:r>
      <w:r w:rsidRPr="00FF29D8">
        <w:rPr>
          <w:rFonts w:ascii="Arial" w:hAnsi="Arial" w:hint="eastAsia"/>
          <w:color w:val="000000"/>
          <w:sz w:val="21"/>
          <w:szCs w:val="21"/>
        </w:rPr>
        <w:t>㎡，同比结构性增长</w:t>
      </w:r>
      <w:r w:rsidRPr="00FF29D8">
        <w:rPr>
          <w:rFonts w:ascii="Arial" w:hAnsi="Arial" w:hint="eastAsia"/>
          <w:color w:val="000000"/>
          <w:sz w:val="21"/>
          <w:szCs w:val="21"/>
        </w:rPr>
        <w:t>20%</w:t>
      </w:r>
      <w:r w:rsidRPr="004D3A44">
        <w:rPr>
          <w:rFonts w:ascii="Arial" w:hAnsi="Arial" w:hint="eastAsia"/>
          <w:color w:val="000000"/>
          <w:sz w:val="21"/>
          <w:szCs w:val="21"/>
        </w:rPr>
        <w:t>。</w:t>
      </w:r>
    </w:p>
    <w:p w14:paraId="3F57FD51" w14:textId="77777777" w:rsidR="009857B5" w:rsidRPr="00FF29D8" w:rsidRDefault="009857B5" w:rsidP="009857B5">
      <w:pPr>
        <w:overflowPunct w:val="0"/>
        <w:spacing w:line="360" w:lineRule="auto"/>
        <w:jc w:val="center"/>
        <w:rPr>
          <w:rFonts w:ascii="Arial" w:eastAsia="方正黑体简体" w:hAnsi="Arial"/>
          <w:bCs/>
          <w:color w:val="000000"/>
          <w:szCs w:val="24"/>
        </w:rPr>
      </w:pPr>
      <w:r w:rsidRPr="00FF29D8">
        <w:rPr>
          <w:rFonts w:ascii="Arial" w:eastAsia="方正黑体简体" w:hAnsi="Arial" w:hint="eastAsia"/>
          <w:bCs/>
          <w:color w:val="000000"/>
          <w:szCs w:val="24"/>
        </w:rPr>
        <w:t>2019-2024Q1</w:t>
      </w:r>
      <w:r w:rsidRPr="00FF29D8">
        <w:rPr>
          <w:rFonts w:ascii="Arial" w:eastAsia="方正黑体简体" w:hAnsi="Arial" w:hint="eastAsia"/>
          <w:bCs/>
          <w:color w:val="000000"/>
          <w:szCs w:val="24"/>
        </w:rPr>
        <w:t>北京商办用地成交楼价与溢价率走势</w:t>
      </w:r>
    </w:p>
    <w:p w14:paraId="2D9DD4A8" w14:textId="5A61AAE1" w:rsidR="009857B5" w:rsidRPr="00FF29D8" w:rsidRDefault="00D04678" w:rsidP="009857B5">
      <w:pPr>
        <w:widowControl/>
        <w:spacing w:line="480" w:lineRule="auto"/>
        <w:jc w:val="center"/>
        <w:rPr>
          <w:rFonts w:ascii="Arial" w:hAnsi="Arial"/>
          <w:sz w:val="21"/>
          <w:szCs w:val="28"/>
        </w:rPr>
      </w:pPr>
      <w:r w:rsidRPr="00005E9C">
        <w:rPr>
          <w:noProof/>
        </w:rPr>
        <w:drawing>
          <wp:inline distT="0" distB="0" distL="0" distR="0" wp14:anchorId="7E122D6A" wp14:editId="08B672E0">
            <wp:extent cx="4572000" cy="2743200"/>
            <wp:effectExtent l="0" t="0" r="0" b="0"/>
            <wp:docPr id="3" name="图表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1AF40EC5" w14:textId="77777777" w:rsidR="009857B5" w:rsidRPr="00F5198C" w:rsidRDefault="009857B5" w:rsidP="009857B5">
      <w:pPr>
        <w:widowControl/>
        <w:spacing w:line="480" w:lineRule="auto"/>
        <w:ind w:firstLineChars="200" w:firstLine="420"/>
        <w:jc w:val="both"/>
        <w:rPr>
          <w:rFonts w:ascii="Arial" w:hAnsi="Arial"/>
          <w:sz w:val="21"/>
          <w:szCs w:val="28"/>
        </w:rPr>
      </w:pPr>
      <w:r w:rsidRPr="00F5198C">
        <w:rPr>
          <w:rFonts w:ascii="Arial" w:hAnsi="Arial" w:hint="eastAsia"/>
          <w:sz w:val="21"/>
          <w:szCs w:val="28"/>
        </w:rPr>
        <w:t>202</w:t>
      </w:r>
      <w:r>
        <w:rPr>
          <w:rFonts w:ascii="Arial" w:hAnsi="Arial" w:hint="eastAsia"/>
          <w:sz w:val="21"/>
          <w:szCs w:val="28"/>
        </w:rPr>
        <w:t>4</w:t>
      </w:r>
      <w:r w:rsidRPr="00F5198C">
        <w:rPr>
          <w:rFonts w:ascii="Arial" w:hAnsi="Arial" w:hint="eastAsia"/>
          <w:sz w:val="21"/>
          <w:szCs w:val="28"/>
        </w:rPr>
        <w:t>年</w:t>
      </w:r>
      <w:r>
        <w:rPr>
          <w:rFonts w:ascii="Arial" w:hAnsi="Arial" w:hint="eastAsia"/>
          <w:sz w:val="21"/>
          <w:szCs w:val="28"/>
        </w:rPr>
        <w:t>1</w:t>
      </w:r>
      <w:r>
        <w:rPr>
          <w:rFonts w:ascii="Arial" w:hAnsi="Arial" w:hint="eastAsia"/>
          <w:sz w:val="21"/>
          <w:szCs w:val="28"/>
        </w:rPr>
        <w:t>季度</w:t>
      </w:r>
      <w:r w:rsidRPr="00F5198C">
        <w:rPr>
          <w:rFonts w:ascii="Arial" w:hAnsi="Arial" w:hint="eastAsia"/>
          <w:sz w:val="21"/>
          <w:szCs w:val="28"/>
        </w:rPr>
        <w:t>商办用地具体成交信息如下：</w:t>
      </w:r>
    </w:p>
    <w:tbl>
      <w:tblPr>
        <w:tblW w:w="92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1985"/>
        <w:gridCol w:w="1134"/>
        <w:gridCol w:w="992"/>
        <w:gridCol w:w="992"/>
        <w:gridCol w:w="1147"/>
        <w:gridCol w:w="1016"/>
        <w:gridCol w:w="1016"/>
        <w:gridCol w:w="1017"/>
      </w:tblGrid>
      <w:tr w:rsidR="009857B5" w:rsidRPr="00AA634B" w14:paraId="64E3819E" w14:textId="77777777">
        <w:trPr>
          <w:cantSplit/>
          <w:tblHeader/>
          <w:jc w:val="center"/>
        </w:trPr>
        <w:tc>
          <w:tcPr>
            <w:tcW w:w="1985" w:type="dxa"/>
            <w:tcBorders>
              <w:top w:val="single" w:sz="4" w:space="0" w:color="auto"/>
              <w:left w:val="single" w:sz="4" w:space="0" w:color="auto"/>
              <w:bottom w:val="single" w:sz="4" w:space="0" w:color="auto"/>
              <w:right w:val="single" w:sz="4" w:space="0" w:color="auto"/>
            </w:tcBorders>
            <w:noWrap/>
            <w:vAlign w:val="center"/>
            <w:hideMark/>
          </w:tcPr>
          <w:p w14:paraId="1FE757F6" w14:textId="77777777" w:rsidR="009857B5" w:rsidRPr="00AA634B" w:rsidRDefault="009857B5">
            <w:pPr>
              <w:widowControl/>
              <w:kinsoku w:val="0"/>
              <w:overflowPunct w:val="0"/>
              <w:adjustRightInd/>
              <w:spacing w:line="240" w:lineRule="exact"/>
              <w:rPr>
                <w:rFonts w:ascii="Arial" w:hAnsi="Arial" w:cs="Arial"/>
                <w:sz w:val="18"/>
                <w:szCs w:val="18"/>
              </w:rPr>
            </w:pPr>
            <w:r w:rsidRPr="00AA634B">
              <w:rPr>
                <w:rFonts w:ascii="Arial" w:hAnsi="Arial" w:cs="Arial" w:hint="eastAsia"/>
                <w:sz w:val="18"/>
                <w:szCs w:val="18"/>
              </w:rPr>
              <w:t>地块名称</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09263B48" w14:textId="77777777" w:rsidR="009857B5" w:rsidRPr="00AA634B" w:rsidRDefault="009857B5">
            <w:pPr>
              <w:widowControl/>
              <w:kinsoku w:val="0"/>
              <w:overflowPunct w:val="0"/>
              <w:adjustRightInd/>
              <w:spacing w:line="240" w:lineRule="exact"/>
              <w:rPr>
                <w:rFonts w:ascii="Arial" w:hAnsi="Arial" w:cs="Arial"/>
                <w:sz w:val="18"/>
                <w:szCs w:val="18"/>
              </w:rPr>
            </w:pPr>
            <w:r w:rsidRPr="00AA634B">
              <w:rPr>
                <w:rFonts w:ascii="Arial" w:hAnsi="Arial" w:cs="Arial" w:hint="eastAsia"/>
                <w:sz w:val="18"/>
                <w:szCs w:val="18"/>
              </w:rPr>
              <w:t>详细规划</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1ABCF481" w14:textId="77777777" w:rsidR="009857B5" w:rsidRPr="00AA634B" w:rsidRDefault="009857B5">
            <w:pPr>
              <w:widowControl/>
              <w:kinsoku w:val="0"/>
              <w:overflowPunct w:val="0"/>
              <w:adjustRightInd/>
              <w:spacing w:line="240" w:lineRule="exact"/>
              <w:rPr>
                <w:rFonts w:ascii="Arial" w:hAnsi="Arial" w:cs="Arial"/>
                <w:sz w:val="18"/>
                <w:szCs w:val="18"/>
              </w:rPr>
            </w:pPr>
            <w:r w:rsidRPr="00AA634B">
              <w:rPr>
                <w:rFonts w:ascii="Arial" w:hAnsi="Arial" w:cs="Arial" w:hint="eastAsia"/>
                <w:sz w:val="18"/>
                <w:szCs w:val="18"/>
              </w:rPr>
              <w:t>建设用地面积</w:t>
            </w:r>
            <w:r w:rsidRPr="00AA634B">
              <w:rPr>
                <w:rFonts w:ascii="Arial" w:hAnsi="Arial" w:cs="Arial"/>
                <w:sz w:val="18"/>
                <w:szCs w:val="18"/>
              </w:rPr>
              <w:t>(</w:t>
            </w:r>
            <w:r w:rsidRPr="00AA634B">
              <w:rPr>
                <w:rFonts w:ascii="Arial" w:hAnsi="Arial" w:cs="Arial" w:hint="eastAsia"/>
                <w:sz w:val="18"/>
                <w:szCs w:val="18"/>
              </w:rPr>
              <w:t>㎡</w:t>
            </w:r>
            <w:r w:rsidRPr="00AA634B">
              <w:rPr>
                <w:rFonts w:ascii="Arial" w:hAnsi="Arial" w:cs="Arial"/>
                <w:sz w:val="18"/>
                <w:szCs w:val="18"/>
              </w:rPr>
              <w:t>)</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5DFCA6F1" w14:textId="77777777" w:rsidR="009857B5" w:rsidRPr="00AA634B" w:rsidRDefault="009857B5">
            <w:pPr>
              <w:widowControl/>
              <w:kinsoku w:val="0"/>
              <w:overflowPunct w:val="0"/>
              <w:adjustRightInd/>
              <w:spacing w:line="240" w:lineRule="exact"/>
              <w:rPr>
                <w:rFonts w:ascii="Arial" w:hAnsi="Arial" w:cs="Arial"/>
                <w:sz w:val="18"/>
                <w:szCs w:val="18"/>
              </w:rPr>
            </w:pPr>
            <w:r w:rsidRPr="00AA634B">
              <w:rPr>
                <w:rFonts w:ascii="Arial" w:hAnsi="Arial" w:cs="Arial" w:hint="eastAsia"/>
                <w:sz w:val="18"/>
                <w:szCs w:val="18"/>
              </w:rPr>
              <w:t>规划建筑面积</w:t>
            </w:r>
            <w:r w:rsidRPr="00AA634B">
              <w:rPr>
                <w:rFonts w:ascii="Arial" w:hAnsi="Arial" w:cs="Arial"/>
                <w:sz w:val="18"/>
                <w:szCs w:val="18"/>
              </w:rPr>
              <w:t>(</w:t>
            </w:r>
            <w:r w:rsidRPr="00AA634B">
              <w:rPr>
                <w:rFonts w:ascii="Arial" w:hAnsi="Arial" w:cs="Arial" w:hint="eastAsia"/>
                <w:sz w:val="18"/>
                <w:szCs w:val="18"/>
              </w:rPr>
              <w:t>㎡</w:t>
            </w:r>
            <w:r w:rsidRPr="00AA634B">
              <w:rPr>
                <w:rFonts w:ascii="Arial" w:hAnsi="Arial" w:cs="Arial"/>
                <w:sz w:val="18"/>
                <w:szCs w:val="18"/>
              </w:rPr>
              <w:t>)</w:t>
            </w:r>
          </w:p>
        </w:tc>
        <w:tc>
          <w:tcPr>
            <w:tcW w:w="1147" w:type="dxa"/>
            <w:tcBorders>
              <w:top w:val="single" w:sz="4" w:space="0" w:color="auto"/>
              <w:left w:val="single" w:sz="4" w:space="0" w:color="auto"/>
              <w:bottom w:val="single" w:sz="4" w:space="0" w:color="auto"/>
              <w:right w:val="single" w:sz="4" w:space="0" w:color="auto"/>
            </w:tcBorders>
            <w:noWrap/>
            <w:vAlign w:val="center"/>
            <w:hideMark/>
          </w:tcPr>
          <w:p w14:paraId="409D6097" w14:textId="77777777" w:rsidR="009857B5" w:rsidRPr="00AA634B" w:rsidRDefault="009857B5">
            <w:pPr>
              <w:widowControl/>
              <w:kinsoku w:val="0"/>
              <w:overflowPunct w:val="0"/>
              <w:adjustRightInd/>
              <w:spacing w:line="240" w:lineRule="exact"/>
              <w:rPr>
                <w:rFonts w:ascii="Arial" w:hAnsi="Arial" w:cs="Arial"/>
                <w:sz w:val="18"/>
                <w:szCs w:val="18"/>
              </w:rPr>
            </w:pPr>
            <w:r w:rsidRPr="00AA634B">
              <w:rPr>
                <w:rFonts w:ascii="Arial" w:hAnsi="Arial" w:cs="Arial" w:hint="eastAsia"/>
                <w:sz w:val="18"/>
                <w:szCs w:val="18"/>
              </w:rPr>
              <w:t>容积率</w:t>
            </w:r>
          </w:p>
        </w:tc>
        <w:tc>
          <w:tcPr>
            <w:tcW w:w="1016" w:type="dxa"/>
            <w:tcBorders>
              <w:top w:val="single" w:sz="4" w:space="0" w:color="auto"/>
              <w:left w:val="single" w:sz="4" w:space="0" w:color="auto"/>
              <w:bottom w:val="single" w:sz="4" w:space="0" w:color="auto"/>
              <w:right w:val="single" w:sz="4" w:space="0" w:color="auto"/>
            </w:tcBorders>
            <w:noWrap/>
            <w:vAlign w:val="center"/>
            <w:hideMark/>
          </w:tcPr>
          <w:p w14:paraId="708F500D" w14:textId="77777777" w:rsidR="009857B5" w:rsidRPr="00AA634B" w:rsidRDefault="009857B5">
            <w:pPr>
              <w:widowControl/>
              <w:kinsoku w:val="0"/>
              <w:overflowPunct w:val="0"/>
              <w:adjustRightInd/>
              <w:spacing w:line="240" w:lineRule="exact"/>
              <w:rPr>
                <w:rFonts w:ascii="Arial" w:hAnsi="Arial" w:cs="Arial"/>
                <w:sz w:val="18"/>
                <w:szCs w:val="18"/>
              </w:rPr>
            </w:pPr>
            <w:r w:rsidRPr="00AA634B">
              <w:rPr>
                <w:rFonts w:ascii="Arial" w:hAnsi="Arial" w:cs="Arial" w:hint="eastAsia"/>
                <w:sz w:val="18"/>
                <w:szCs w:val="18"/>
              </w:rPr>
              <w:t>成交日期</w:t>
            </w:r>
          </w:p>
        </w:tc>
        <w:tc>
          <w:tcPr>
            <w:tcW w:w="1016" w:type="dxa"/>
            <w:tcBorders>
              <w:top w:val="single" w:sz="4" w:space="0" w:color="auto"/>
              <w:left w:val="single" w:sz="4" w:space="0" w:color="auto"/>
              <w:bottom w:val="single" w:sz="4" w:space="0" w:color="auto"/>
              <w:right w:val="single" w:sz="4" w:space="0" w:color="auto"/>
            </w:tcBorders>
            <w:noWrap/>
            <w:vAlign w:val="center"/>
            <w:hideMark/>
          </w:tcPr>
          <w:p w14:paraId="44FF02B3" w14:textId="77777777" w:rsidR="009857B5" w:rsidRPr="00AA634B" w:rsidRDefault="009857B5">
            <w:pPr>
              <w:widowControl/>
              <w:kinsoku w:val="0"/>
              <w:overflowPunct w:val="0"/>
              <w:adjustRightInd/>
              <w:spacing w:line="240" w:lineRule="exact"/>
              <w:rPr>
                <w:rFonts w:ascii="Arial" w:hAnsi="Arial" w:cs="Arial"/>
                <w:sz w:val="18"/>
                <w:szCs w:val="18"/>
              </w:rPr>
            </w:pPr>
            <w:r w:rsidRPr="00AA634B">
              <w:rPr>
                <w:rFonts w:ascii="Arial" w:hAnsi="Arial" w:cs="Arial" w:hint="eastAsia"/>
                <w:sz w:val="18"/>
                <w:szCs w:val="18"/>
              </w:rPr>
              <w:t>成交价</w:t>
            </w:r>
          </w:p>
          <w:p w14:paraId="06177029" w14:textId="77777777" w:rsidR="009857B5" w:rsidRPr="00AA634B" w:rsidRDefault="009857B5">
            <w:pPr>
              <w:widowControl/>
              <w:kinsoku w:val="0"/>
              <w:overflowPunct w:val="0"/>
              <w:adjustRightInd/>
              <w:spacing w:line="240" w:lineRule="exact"/>
              <w:rPr>
                <w:rFonts w:ascii="Arial" w:hAnsi="Arial" w:cs="Arial"/>
                <w:sz w:val="18"/>
                <w:szCs w:val="18"/>
              </w:rPr>
            </w:pPr>
            <w:r w:rsidRPr="00AA634B">
              <w:rPr>
                <w:rFonts w:ascii="Arial" w:hAnsi="Arial" w:cs="Arial"/>
                <w:sz w:val="18"/>
                <w:szCs w:val="18"/>
              </w:rPr>
              <w:t>(</w:t>
            </w:r>
            <w:r w:rsidRPr="00AA634B">
              <w:rPr>
                <w:rFonts w:ascii="Arial" w:hAnsi="Arial" w:cs="Arial" w:hint="eastAsia"/>
                <w:sz w:val="18"/>
                <w:szCs w:val="18"/>
              </w:rPr>
              <w:t>万元</w:t>
            </w:r>
            <w:r w:rsidRPr="00AA634B">
              <w:rPr>
                <w:rFonts w:ascii="Arial" w:hAnsi="Arial" w:cs="Arial"/>
                <w:sz w:val="18"/>
                <w:szCs w:val="18"/>
              </w:rPr>
              <w:t>)</w:t>
            </w:r>
          </w:p>
        </w:tc>
        <w:tc>
          <w:tcPr>
            <w:tcW w:w="1017" w:type="dxa"/>
            <w:tcBorders>
              <w:top w:val="single" w:sz="4" w:space="0" w:color="auto"/>
              <w:left w:val="single" w:sz="4" w:space="0" w:color="auto"/>
              <w:bottom w:val="single" w:sz="4" w:space="0" w:color="auto"/>
              <w:right w:val="single" w:sz="4" w:space="0" w:color="auto"/>
            </w:tcBorders>
            <w:noWrap/>
            <w:vAlign w:val="center"/>
            <w:hideMark/>
          </w:tcPr>
          <w:p w14:paraId="4C369449" w14:textId="77777777" w:rsidR="009857B5" w:rsidRPr="00AA634B" w:rsidRDefault="009857B5">
            <w:pPr>
              <w:widowControl/>
              <w:kinsoku w:val="0"/>
              <w:overflowPunct w:val="0"/>
              <w:adjustRightInd/>
              <w:spacing w:line="240" w:lineRule="exact"/>
              <w:rPr>
                <w:rFonts w:ascii="Arial" w:hAnsi="Arial" w:cs="Arial"/>
                <w:sz w:val="18"/>
                <w:szCs w:val="18"/>
              </w:rPr>
            </w:pPr>
            <w:r w:rsidRPr="00AA634B">
              <w:rPr>
                <w:rFonts w:ascii="Arial" w:hAnsi="Arial" w:cs="Arial" w:hint="eastAsia"/>
                <w:sz w:val="18"/>
                <w:szCs w:val="18"/>
              </w:rPr>
              <w:t>成交楼面价</w:t>
            </w:r>
            <w:r w:rsidRPr="00AA634B">
              <w:rPr>
                <w:rFonts w:ascii="Arial" w:hAnsi="Arial" w:cs="Arial"/>
                <w:sz w:val="18"/>
                <w:szCs w:val="18"/>
              </w:rPr>
              <w:t>(</w:t>
            </w:r>
            <w:r w:rsidRPr="00AA634B">
              <w:rPr>
                <w:rFonts w:ascii="Arial" w:hAnsi="Arial" w:cs="Arial" w:hint="eastAsia"/>
                <w:sz w:val="18"/>
                <w:szCs w:val="18"/>
              </w:rPr>
              <w:t>元</w:t>
            </w:r>
            <w:r w:rsidRPr="00AA634B">
              <w:rPr>
                <w:rFonts w:ascii="Arial" w:hAnsi="Arial" w:cs="Arial"/>
                <w:sz w:val="18"/>
                <w:szCs w:val="18"/>
              </w:rPr>
              <w:t>/</w:t>
            </w:r>
            <w:r w:rsidRPr="00AA634B">
              <w:rPr>
                <w:rFonts w:ascii="Arial" w:hAnsi="Arial" w:cs="Arial" w:hint="eastAsia"/>
                <w:sz w:val="18"/>
                <w:szCs w:val="18"/>
              </w:rPr>
              <w:t>㎡</w:t>
            </w:r>
            <w:r w:rsidRPr="00AA634B">
              <w:rPr>
                <w:rFonts w:ascii="Arial" w:hAnsi="Arial" w:cs="Arial"/>
                <w:sz w:val="18"/>
                <w:szCs w:val="18"/>
              </w:rPr>
              <w:t>)</w:t>
            </w:r>
          </w:p>
        </w:tc>
      </w:tr>
      <w:tr w:rsidR="009857B5" w:rsidRPr="00AA634B" w14:paraId="0B08F89E" w14:textId="77777777">
        <w:trPr>
          <w:cantSplit/>
          <w:jc w:val="center"/>
        </w:trPr>
        <w:tc>
          <w:tcPr>
            <w:tcW w:w="1985" w:type="dxa"/>
            <w:tcBorders>
              <w:top w:val="single" w:sz="4" w:space="0" w:color="auto"/>
              <w:left w:val="single" w:sz="4" w:space="0" w:color="auto"/>
              <w:bottom w:val="single" w:sz="4" w:space="0" w:color="auto"/>
              <w:right w:val="single" w:sz="4" w:space="0" w:color="auto"/>
            </w:tcBorders>
            <w:noWrap/>
            <w:vAlign w:val="center"/>
          </w:tcPr>
          <w:p w14:paraId="06F08715" w14:textId="77777777" w:rsidR="009857B5" w:rsidRPr="00AA634B" w:rsidRDefault="009857B5">
            <w:pPr>
              <w:widowControl/>
              <w:kinsoku w:val="0"/>
              <w:overflowPunct w:val="0"/>
              <w:adjustRightInd/>
              <w:spacing w:line="240" w:lineRule="exact"/>
              <w:rPr>
                <w:rFonts w:ascii="Arial" w:hAnsi="Arial" w:cs="Arial"/>
                <w:sz w:val="18"/>
                <w:szCs w:val="18"/>
              </w:rPr>
            </w:pPr>
            <w:r w:rsidRPr="00AA634B">
              <w:rPr>
                <w:rFonts w:ascii="Arial" w:hAnsi="Arial" w:cs="Arial" w:hint="eastAsia"/>
                <w:sz w:val="18"/>
                <w:szCs w:val="18"/>
              </w:rPr>
              <w:lastRenderedPageBreak/>
              <w:t>北京市石景山区中关村科技园区石景山园北</w:t>
            </w:r>
            <w:r w:rsidRPr="00AA634B">
              <w:rPr>
                <w:rFonts w:ascii="Arial" w:hAnsi="Arial" w:cs="Arial" w:hint="eastAsia"/>
                <w:sz w:val="18"/>
                <w:szCs w:val="18"/>
              </w:rPr>
              <w:t>I</w:t>
            </w:r>
            <w:r w:rsidRPr="00AA634B">
              <w:rPr>
                <w:rFonts w:ascii="Arial" w:hAnsi="Arial" w:cs="Arial" w:hint="eastAsia"/>
                <w:sz w:val="18"/>
                <w:szCs w:val="18"/>
              </w:rPr>
              <w:t>区</w:t>
            </w:r>
            <w:r w:rsidRPr="00AA634B">
              <w:rPr>
                <w:rFonts w:ascii="Arial" w:hAnsi="Arial" w:cs="Arial" w:hint="eastAsia"/>
                <w:sz w:val="18"/>
                <w:szCs w:val="18"/>
              </w:rPr>
              <w:t>1605-650</w:t>
            </w:r>
            <w:r w:rsidRPr="00AA634B">
              <w:rPr>
                <w:rFonts w:ascii="Arial" w:hAnsi="Arial" w:cs="Arial" w:hint="eastAsia"/>
                <w:sz w:val="18"/>
                <w:szCs w:val="18"/>
              </w:rPr>
              <w:t>地块</w:t>
            </w:r>
            <w:r w:rsidRPr="00AA634B">
              <w:rPr>
                <w:rFonts w:ascii="Arial" w:hAnsi="Arial" w:cs="Arial" w:hint="eastAsia"/>
                <w:sz w:val="18"/>
                <w:szCs w:val="18"/>
              </w:rPr>
              <w:t>B23</w:t>
            </w:r>
            <w:r w:rsidRPr="00AA634B">
              <w:rPr>
                <w:rFonts w:ascii="Arial" w:hAnsi="Arial" w:cs="Arial" w:hint="eastAsia"/>
                <w:sz w:val="18"/>
                <w:szCs w:val="18"/>
              </w:rPr>
              <w:t>研发设计用地</w:t>
            </w:r>
          </w:p>
        </w:tc>
        <w:tc>
          <w:tcPr>
            <w:tcW w:w="1134" w:type="dxa"/>
            <w:tcBorders>
              <w:top w:val="single" w:sz="4" w:space="0" w:color="auto"/>
              <w:left w:val="single" w:sz="4" w:space="0" w:color="auto"/>
              <w:bottom w:val="single" w:sz="4" w:space="0" w:color="auto"/>
              <w:right w:val="single" w:sz="4" w:space="0" w:color="auto"/>
            </w:tcBorders>
            <w:noWrap/>
            <w:vAlign w:val="center"/>
          </w:tcPr>
          <w:p w14:paraId="547AEDB2" w14:textId="77777777" w:rsidR="009857B5" w:rsidRPr="00AA634B" w:rsidRDefault="009857B5">
            <w:pPr>
              <w:widowControl/>
              <w:kinsoku w:val="0"/>
              <w:overflowPunct w:val="0"/>
              <w:adjustRightInd/>
              <w:spacing w:line="240" w:lineRule="exact"/>
              <w:rPr>
                <w:rFonts w:ascii="Arial" w:hAnsi="Arial" w:cs="Arial"/>
                <w:sz w:val="18"/>
                <w:szCs w:val="18"/>
              </w:rPr>
            </w:pPr>
            <w:r w:rsidRPr="00AA634B">
              <w:rPr>
                <w:rFonts w:ascii="Arial" w:hAnsi="Arial" w:cs="Arial" w:hint="eastAsia"/>
                <w:sz w:val="18"/>
                <w:szCs w:val="18"/>
              </w:rPr>
              <w:t>B23</w:t>
            </w:r>
            <w:r w:rsidRPr="00AA634B">
              <w:rPr>
                <w:rFonts w:ascii="Arial" w:hAnsi="Arial" w:cs="Arial" w:hint="eastAsia"/>
                <w:sz w:val="18"/>
                <w:szCs w:val="18"/>
              </w:rPr>
              <w:t>研发设计用地</w:t>
            </w:r>
          </w:p>
        </w:tc>
        <w:tc>
          <w:tcPr>
            <w:tcW w:w="992" w:type="dxa"/>
            <w:tcBorders>
              <w:top w:val="single" w:sz="4" w:space="0" w:color="auto"/>
              <w:left w:val="single" w:sz="4" w:space="0" w:color="auto"/>
              <w:bottom w:val="single" w:sz="4" w:space="0" w:color="auto"/>
              <w:right w:val="single" w:sz="4" w:space="0" w:color="auto"/>
            </w:tcBorders>
            <w:noWrap/>
            <w:vAlign w:val="center"/>
          </w:tcPr>
          <w:p w14:paraId="0AFDA0EE" w14:textId="77777777" w:rsidR="009857B5" w:rsidRPr="00AA634B" w:rsidRDefault="009857B5">
            <w:pPr>
              <w:widowControl/>
              <w:kinsoku w:val="0"/>
              <w:overflowPunct w:val="0"/>
              <w:adjustRightInd/>
              <w:spacing w:line="240" w:lineRule="exact"/>
              <w:rPr>
                <w:rFonts w:ascii="Arial" w:hAnsi="Arial" w:cs="Arial"/>
                <w:sz w:val="18"/>
                <w:szCs w:val="18"/>
              </w:rPr>
            </w:pPr>
            <w:r w:rsidRPr="00AA634B">
              <w:rPr>
                <w:rFonts w:ascii="Arial" w:hAnsi="Arial" w:cs="Arial" w:hint="eastAsia"/>
                <w:sz w:val="18"/>
                <w:szCs w:val="18"/>
              </w:rPr>
              <w:t>32636.74</w:t>
            </w:r>
          </w:p>
        </w:tc>
        <w:tc>
          <w:tcPr>
            <w:tcW w:w="992" w:type="dxa"/>
            <w:tcBorders>
              <w:top w:val="single" w:sz="4" w:space="0" w:color="auto"/>
              <w:left w:val="single" w:sz="4" w:space="0" w:color="auto"/>
              <w:bottom w:val="single" w:sz="4" w:space="0" w:color="auto"/>
              <w:right w:val="single" w:sz="4" w:space="0" w:color="auto"/>
            </w:tcBorders>
            <w:noWrap/>
            <w:vAlign w:val="center"/>
          </w:tcPr>
          <w:p w14:paraId="3F138714" w14:textId="77777777" w:rsidR="009857B5" w:rsidRPr="00AA634B" w:rsidRDefault="009857B5">
            <w:pPr>
              <w:widowControl/>
              <w:kinsoku w:val="0"/>
              <w:overflowPunct w:val="0"/>
              <w:adjustRightInd/>
              <w:spacing w:line="240" w:lineRule="exact"/>
              <w:rPr>
                <w:rFonts w:ascii="Arial" w:hAnsi="Arial" w:cs="Arial"/>
                <w:sz w:val="18"/>
                <w:szCs w:val="18"/>
              </w:rPr>
            </w:pPr>
            <w:r w:rsidRPr="00AA634B">
              <w:rPr>
                <w:rFonts w:ascii="Arial" w:hAnsi="Arial" w:cs="Arial" w:hint="eastAsia"/>
                <w:sz w:val="18"/>
                <w:szCs w:val="18"/>
              </w:rPr>
              <w:t>78328</w:t>
            </w:r>
          </w:p>
        </w:tc>
        <w:tc>
          <w:tcPr>
            <w:tcW w:w="1147" w:type="dxa"/>
            <w:tcBorders>
              <w:top w:val="single" w:sz="4" w:space="0" w:color="auto"/>
              <w:left w:val="single" w:sz="4" w:space="0" w:color="auto"/>
              <w:bottom w:val="single" w:sz="4" w:space="0" w:color="auto"/>
              <w:right w:val="single" w:sz="4" w:space="0" w:color="auto"/>
            </w:tcBorders>
            <w:noWrap/>
            <w:vAlign w:val="center"/>
          </w:tcPr>
          <w:p w14:paraId="6B31E214" w14:textId="77777777" w:rsidR="009857B5" w:rsidRPr="00AA634B" w:rsidRDefault="009857B5">
            <w:pPr>
              <w:widowControl/>
              <w:kinsoku w:val="0"/>
              <w:overflowPunct w:val="0"/>
              <w:adjustRightInd/>
              <w:spacing w:line="240" w:lineRule="exact"/>
              <w:rPr>
                <w:rFonts w:ascii="Arial" w:hAnsi="Arial" w:cs="Arial"/>
                <w:sz w:val="18"/>
                <w:szCs w:val="18"/>
              </w:rPr>
            </w:pPr>
            <w:r w:rsidRPr="00AA634B">
              <w:rPr>
                <w:rFonts w:ascii="Arial" w:hAnsi="Arial" w:cs="Arial" w:hint="eastAsia"/>
                <w:sz w:val="18"/>
                <w:szCs w:val="18"/>
              </w:rPr>
              <w:t>2.4</w:t>
            </w:r>
          </w:p>
        </w:tc>
        <w:tc>
          <w:tcPr>
            <w:tcW w:w="1016" w:type="dxa"/>
            <w:tcBorders>
              <w:top w:val="single" w:sz="4" w:space="0" w:color="auto"/>
              <w:left w:val="single" w:sz="4" w:space="0" w:color="auto"/>
              <w:bottom w:val="single" w:sz="4" w:space="0" w:color="auto"/>
              <w:right w:val="single" w:sz="4" w:space="0" w:color="auto"/>
            </w:tcBorders>
            <w:noWrap/>
            <w:vAlign w:val="center"/>
          </w:tcPr>
          <w:p w14:paraId="73BB14F8" w14:textId="77777777" w:rsidR="009857B5" w:rsidRPr="00AA634B" w:rsidRDefault="009857B5">
            <w:pPr>
              <w:widowControl/>
              <w:kinsoku w:val="0"/>
              <w:overflowPunct w:val="0"/>
              <w:adjustRightInd/>
              <w:spacing w:line="240" w:lineRule="exact"/>
              <w:rPr>
                <w:rFonts w:ascii="Arial" w:hAnsi="Arial" w:cs="Arial"/>
                <w:sz w:val="18"/>
                <w:szCs w:val="18"/>
              </w:rPr>
            </w:pPr>
            <w:r w:rsidRPr="00AA634B">
              <w:rPr>
                <w:rFonts w:ascii="Arial" w:hAnsi="Arial" w:cs="Arial" w:hint="eastAsia"/>
                <w:sz w:val="18"/>
                <w:szCs w:val="18"/>
              </w:rPr>
              <w:t>2024</w:t>
            </w:r>
            <w:r w:rsidRPr="00AA634B">
              <w:rPr>
                <w:rFonts w:ascii="Arial" w:hAnsi="Arial" w:cs="Arial" w:hint="eastAsia"/>
                <w:sz w:val="18"/>
                <w:szCs w:val="18"/>
              </w:rPr>
              <w:t>年</w:t>
            </w:r>
            <w:r w:rsidRPr="00AA634B">
              <w:rPr>
                <w:rFonts w:ascii="Arial" w:hAnsi="Arial" w:cs="Arial" w:hint="eastAsia"/>
                <w:sz w:val="18"/>
                <w:szCs w:val="18"/>
              </w:rPr>
              <w:t>1</w:t>
            </w:r>
            <w:r w:rsidRPr="00AA634B">
              <w:rPr>
                <w:rFonts w:ascii="Arial" w:hAnsi="Arial" w:cs="Arial" w:hint="eastAsia"/>
                <w:sz w:val="18"/>
                <w:szCs w:val="18"/>
              </w:rPr>
              <w:t>月</w:t>
            </w:r>
            <w:r w:rsidRPr="00AA634B">
              <w:rPr>
                <w:rFonts w:ascii="Arial" w:hAnsi="Arial" w:cs="Arial" w:hint="eastAsia"/>
                <w:sz w:val="18"/>
                <w:szCs w:val="18"/>
              </w:rPr>
              <w:t>17</w:t>
            </w:r>
            <w:r w:rsidRPr="00AA634B">
              <w:rPr>
                <w:rFonts w:ascii="Arial" w:hAnsi="Arial" w:cs="Arial" w:hint="eastAsia"/>
                <w:sz w:val="18"/>
                <w:szCs w:val="18"/>
              </w:rPr>
              <w:t>日</w:t>
            </w:r>
          </w:p>
        </w:tc>
        <w:tc>
          <w:tcPr>
            <w:tcW w:w="1016" w:type="dxa"/>
            <w:tcBorders>
              <w:top w:val="single" w:sz="4" w:space="0" w:color="auto"/>
              <w:left w:val="single" w:sz="4" w:space="0" w:color="auto"/>
              <w:bottom w:val="single" w:sz="4" w:space="0" w:color="auto"/>
              <w:right w:val="single" w:sz="4" w:space="0" w:color="auto"/>
            </w:tcBorders>
            <w:noWrap/>
            <w:vAlign w:val="center"/>
          </w:tcPr>
          <w:p w14:paraId="6B206A19" w14:textId="77777777" w:rsidR="009857B5" w:rsidRPr="00AA634B" w:rsidRDefault="009857B5">
            <w:pPr>
              <w:widowControl/>
              <w:kinsoku w:val="0"/>
              <w:overflowPunct w:val="0"/>
              <w:adjustRightInd/>
              <w:spacing w:line="240" w:lineRule="exact"/>
              <w:rPr>
                <w:rFonts w:ascii="Arial" w:hAnsi="Arial" w:cs="Arial"/>
                <w:sz w:val="18"/>
                <w:szCs w:val="18"/>
              </w:rPr>
            </w:pPr>
            <w:r w:rsidRPr="00AA634B">
              <w:rPr>
                <w:rFonts w:ascii="Arial" w:hAnsi="Arial" w:cs="Arial" w:hint="eastAsia"/>
                <w:sz w:val="18"/>
                <w:szCs w:val="18"/>
              </w:rPr>
              <w:t>65000</w:t>
            </w:r>
          </w:p>
        </w:tc>
        <w:tc>
          <w:tcPr>
            <w:tcW w:w="1017" w:type="dxa"/>
            <w:tcBorders>
              <w:top w:val="single" w:sz="4" w:space="0" w:color="auto"/>
              <w:left w:val="single" w:sz="4" w:space="0" w:color="auto"/>
              <w:bottom w:val="single" w:sz="4" w:space="0" w:color="auto"/>
              <w:right w:val="single" w:sz="4" w:space="0" w:color="auto"/>
            </w:tcBorders>
            <w:noWrap/>
            <w:vAlign w:val="center"/>
          </w:tcPr>
          <w:p w14:paraId="55933299" w14:textId="77777777" w:rsidR="009857B5" w:rsidRPr="00AA634B" w:rsidRDefault="009857B5">
            <w:pPr>
              <w:widowControl/>
              <w:kinsoku w:val="0"/>
              <w:overflowPunct w:val="0"/>
              <w:adjustRightInd/>
              <w:spacing w:line="240" w:lineRule="exact"/>
              <w:rPr>
                <w:rFonts w:ascii="Arial" w:hAnsi="Arial" w:cs="Arial"/>
                <w:sz w:val="18"/>
                <w:szCs w:val="18"/>
              </w:rPr>
            </w:pPr>
            <w:r w:rsidRPr="00AA634B">
              <w:rPr>
                <w:rFonts w:ascii="Arial" w:hAnsi="Arial" w:cs="Arial" w:hint="eastAsia"/>
                <w:sz w:val="18"/>
                <w:szCs w:val="18"/>
              </w:rPr>
              <w:t>8298</w:t>
            </w:r>
          </w:p>
        </w:tc>
      </w:tr>
      <w:tr w:rsidR="009857B5" w:rsidRPr="00AA634B" w14:paraId="4AF9C434" w14:textId="77777777">
        <w:trPr>
          <w:cantSplit/>
          <w:jc w:val="center"/>
        </w:trPr>
        <w:tc>
          <w:tcPr>
            <w:tcW w:w="1985" w:type="dxa"/>
            <w:tcBorders>
              <w:top w:val="single" w:sz="4" w:space="0" w:color="auto"/>
              <w:left w:val="single" w:sz="4" w:space="0" w:color="auto"/>
              <w:bottom w:val="single" w:sz="4" w:space="0" w:color="auto"/>
              <w:right w:val="single" w:sz="4" w:space="0" w:color="auto"/>
            </w:tcBorders>
            <w:noWrap/>
            <w:vAlign w:val="center"/>
          </w:tcPr>
          <w:p w14:paraId="7236817D" w14:textId="77777777" w:rsidR="009857B5" w:rsidRPr="00AA634B" w:rsidRDefault="009857B5">
            <w:pPr>
              <w:widowControl/>
              <w:kinsoku w:val="0"/>
              <w:overflowPunct w:val="0"/>
              <w:adjustRightInd/>
              <w:spacing w:line="240" w:lineRule="exact"/>
              <w:rPr>
                <w:rFonts w:ascii="Arial" w:hAnsi="Arial" w:cs="Arial"/>
                <w:sz w:val="18"/>
                <w:szCs w:val="18"/>
              </w:rPr>
            </w:pPr>
            <w:r w:rsidRPr="00AA634B">
              <w:rPr>
                <w:rFonts w:ascii="Arial" w:hAnsi="Arial" w:cs="Arial" w:hint="eastAsia"/>
                <w:sz w:val="18"/>
                <w:szCs w:val="18"/>
              </w:rPr>
              <w:t>北京市海淀区学院路北端</w:t>
            </w:r>
            <w:r w:rsidRPr="00AA634B">
              <w:rPr>
                <w:rFonts w:ascii="Arial" w:hAnsi="Arial" w:cs="Arial" w:hint="eastAsia"/>
                <w:sz w:val="18"/>
                <w:szCs w:val="18"/>
              </w:rPr>
              <w:t>A</w:t>
            </w:r>
            <w:r w:rsidRPr="00AA634B">
              <w:rPr>
                <w:rFonts w:ascii="Arial" w:hAnsi="Arial" w:cs="Arial" w:hint="eastAsia"/>
                <w:sz w:val="18"/>
                <w:szCs w:val="18"/>
              </w:rPr>
              <w:t>、</w:t>
            </w:r>
            <w:r w:rsidRPr="00AA634B">
              <w:rPr>
                <w:rFonts w:ascii="Arial" w:hAnsi="Arial" w:cs="Arial" w:hint="eastAsia"/>
                <w:sz w:val="18"/>
                <w:szCs w:val="18"/>
              </w:rPr>
              <w:t>B</w:t>
            </w:r>
            <w:r w:rsidRPr="00AA634B">
              <w:rPr>
                <w:rFonts w:ascii="Arial" w:hAnsi="Arial" w:cs="Arial" w:hint="eastAsia"/>
                <w:sz w:val="18"/>
                <w:szCs w:val="18"/>
              </w:rPr>
              <w:t>、</w:t>
            </w:r>
            <w:r w:rsidRPr="00AA634B">
              <w:rPr>
                <w:rFonts w:ascii="Arial" w:hAnsi="Arial" w:cs="Arial" w:hint="eastAsia"/>
                <w:sz w:val="18"/>
                <w:szCs w:val="18"/>
              </w:rPr>
              <w:t>C</w:t>
            </w:r>
            <w:r w:rsidRPr="00AA634B">
              <w:rPr>
                <w:rFonts w:ascii="Arial" w:hAnsi="Arial" w:cs="Arial" w:hint="eastAsia"/>
                <w:sz w:val="18"/>
                <w:szCs w:val="18"/>
              </w:rPr>
              <w:t>、</w:t>
            </w:r>
            <w:r w:rsidRPr="00AA634B">
              <w:rPr>
                <w:rFonts w:ascii="Arial" w:hAnsi="Arial" w:cs="Arial" w:hint="eastAsia"/>
                <w:sz w:val="18"/>
                <w:szCs w:val="18"/>
              </w:rPr>
              <w:t>J</w:t>
            </w:r>
            <w:r w:rsidRPr="00AA634B">
              <w:rPr>
                <w:rFonts w:ascii="Arial" w:hAnsi="Arial" w:cs="Arial" w:hint="eastAsia"/>
                <w:sz w:val="18"/>
                <w:szCs w:val="18"/>
              </w:rPr>
              <w:t>地块</w:t>
            </w:r>
            <w:r w:rsidRPr="00AA634B">
              <w:rPr>
                <w:rFonts w:ascii="Arial" w:hAnsi="Arial" w:cs="Arial" w:hint="eastAsia"/>
                <w:sz w:val="18"/>
                <w:szCs w:val="18"/>
              </w:rPr>
              <w:t>B4</w:t>
            </w:r>
            <w:r w:rsidRPr="00AA634B">
              <w:rPr>
                <w:rFonts w:ascii="Arial" w:hAnsi="Arial" w:cs="Arial" w:hint="eastAsia"/>
                <w:sz w:val="18"/>
                <w:szCs w:val="18"/>
              </w:rPr>
              <w:t>综合性商业金融服务业用地、</w:t>
            </w:r>
            <w:r w:rsidRPr="00AA634B">
              <w:rPr>
                <w:rFonts w:ascii="Arial" w:hAnsi="Arial" w:cs="Arial" w:hint="eastAsia"/>
                <w:sz w:val="18"/>
                <w:szCs w:val="18"/>
              </w:rPr>
              <w:t xml:space="preserve"> B23</w:t>
            </w:r>
            <w:r w:rsidRPr="00AA634B">
              <w:rPr>
                <w:rFonts w:ascii="Arial" w:hAnsi="Arial" w:cs="Arial" w:hint="eastAsia"/>
                <w:sz w:val="18"/>
                <w:szCs w:val="18"/>
              </w:rPr>
              <w:t>研发设计用地</w:t>
            </w:r>
          </w:p>
        </w:tc>
        <w:tc>
          <w:tcPr>
            <w:tcW w:w="1134" w:type="dxa"/>
            <w:tcBorders>
              <w:top w:val="single" w:sz="4" w:space="0" w:color="auto"/>
              <w:left w:val="single" w:sz="4" w:space="0" w:color="auto"/>
              <w:bottom w:val="single" w:sz="4" w:space="0" w:color="auto"/>
              <w:right w:val="single" w:sz="4" w:space="0" w:color="auto"/>
            </w:tcBorders>
            <w:noWrap/>
            <w:vAlign w:val="center"/>
          </w:tcPr>
          <w:p w14:paraId="30128C2D" w14:textId="77777777" w:rsidR="009857B5" w:rsidRPr="00AA634B" w:rsidRDefault="009857B5">
            <w:pPr>
              <w:widowControl/>
              <w:kinsoku w:val="0"/>
              <w:overflowPunct w:val="0"/>
              <w:adjustRightInd/>
              <w:spacing w:line="240" w:lineRule="exact"/>
              <w:rPr>
                <w:rFonts w:ascii="Arial" w:hAnsi="Arial" w:cs="Arial"/>
                <w:sz w:val="18"/>
                <w:szCs w:val="18"/>
              </w:rPr>
            </w:pPr>
            <w:r w:rsidRPr="00AA634B">
              <w:rPr>
                <w:rFonts w:ascii="Arial" w:hAnsi="Arial" w:cs="Arial" w:hint="eastAsia"/>
                <w:sz w:val="18"/>
                <w:szCs w:val="18"/>
              </w:rPr>
              <w:t>B4</w:t>
            </w:r>
            <w:r w:rsidRPr="00AA634B">
              <w:rPr>
                <w:rFonts w:ascii="Arial" w:hAnsi="Arial" w:cs="Arial" w:hint="eastAsia"/>
                <w:sz w:val="18"/>
                <w:szCs w:val="18"/>
              </w:rPr>
              <w:t>综合性商业金融服务业用地、</w:t>
            </w:r>
            <w:r w:rsidRPr="00AA634B">
              <w:rPr>
                <w:rFonts w:ascii="Arial" w:hAnsi="Arial" w:cs="Arial" w:hint="eastAsia"/>
                <w:sz w:val="18"/>
                <w:szCs w:val="18"/>
              </w:rPr>
              <w:t>B23</w:t>
            </w:r>
            <w:r w:rsidRPr="00AA634B">
              <w:rPr>
                <w:rFonts w:ascii="Arial" w:hAnsi="Arial" w:cs="Arial" w:hint="eastAsia"/>
                <w:sz w:val="18"/>
                <w:szCs w:val="18"/>
              </w:rPr>
              <w:t>研发设计用地</w:t>
            </w:r>
          </w:p>
        </w:tc>
        <w:tc>
          <w:tcPr>
            <w:tcW w:w="992" w:type="dxa"/>
            <w:tcBorders>
              <w:top w:val="single" w:sz="4" w:space="0" w:color="auto"/>
              <w:left w:val="single" w:sz="4" w:space="0" w:color="auto"/>
              <w:bottom w:val="single" w:sz="4" w:space="0" w:color="auto"/>
              <w:right w:val="single" w:sz="4" w:space="0" w:color="auto"/>
            </w:tcBorders>
            <w:noWrap/>
            <w:vAlign w:val="center"/>
          </w:tcPr>
          <w:p w14:paraId="52986640" w14:textId="77777777" w:rsidR="009857B5" w:rsidRPr="00AA634B" w:rsidRDefault="009857B5">
            <w:pPr>
              <w:widowControl/>
              <w:kinsoku w:val="0"/>
              <w:overflowPunct w:val="0"/>
              <w:adjustRightInd/>
              <w:spacing w:line="240" w:lineRule="exact"/>
              <w:rPr>
                <w:rFonts w:ascii="Arial" w:hAnsi="Arial" w:cs="Arial"/>
                <w:sz w:val="18"/>
                <w:szCs w:val="18"/>
              </w:rPr>
            </w:pPr>
            <w:r w:rsidRPr="00AA634B">
              <w:rPr>
                <w:rFonts w:ascii="Arial" w:hAnsi="Arial" w:cs="Arial" w:hint="eastAsia"/>
                <w:sz w:val="18"/>
                <w:szCs w:val="18"/>
              </w:rPr>
              <w:t>70601.06</w:t>
            </w:r>
          </w:p>
        </w:tc>
        <w:tc>
          <w:tcPr>
            <w:tcW w:w="992" w:type="dxa"/>
            <w:tcBorders>
              <w:top w:val="single" w:sz="4" w:space="0" w:color="auto"/>
              <w:left w:val="single" w:sz="4" w:space="0" w:color="auto"/>
              <w:bottom w:val="single" w:sz="4" w:space="0" w:color="auto"/>
              <w:right w:val="single" w:sz="4" w:space="0" w:color="auto"/>
            </w:tcBorders>
            <w:noWrap/>
            <w:vAlign w:val="center"/>
          </w:tcPr>
          <w:p w14:paraId="3B977F2A" w14:textId="77777777" w:rsidR="009857B5" w:rsidRPr="00AA634B" w:rsidRDefault="009857B5">
            <w:pPr>
              <w:widowControl/>
              <w:kinsoku w:val="0"/>
              <w:overflowPunct w:val="0"/>
              <w:adjustRightInd/>
              <w:spacing w:line="240" w:lineRule="exact"/>
              <w:rPr>
                <w:rFonts w:ascii="Arial" w:hAnsi="Arial" w:cs="Arial"/>
                <w:sz w:val="18"/>
                <w:szCs w:val="18"/>
              </w:rPr>
            </w:pPr>
            <w:r w:rsidRPr="00AA634B">
              <w:rPr>
                <w:rFonts w:ascii="Arial" w:hAnsi="Arial" w:cs="Arial" w:hint="eastAsia"/>
                <w:sz w:val="18"/>
                <w:szCs w:val="18"/>
              </w:rPr>
              <w:t>285523</w:t>
            </w:r>
          </w:p>
        </w:tc>
        <w:tc>
          <w:tcPr>
            <w:tcW w:w="1147" w:type="dxa"/>
            <w:tcBorders>
              <w:top w:val="single" w:sz="4" w:space="0" w:color="auto"/>
              <w:left w:val="single" w:sz="4" w:space="0" w:color="auto"/>
              <w:bottom w:val="single" w:sz="4" w:space="0" w:color="auto"/>
              <w:right w:val="single" w:sz="4" w:space="0" w:color="auto"/>
            </w:tcBorders>
            <w:noWrap/>
            <w:vAlign w:val="center"/>
          </w:tcPr>
          <w:p w14:paraId="3DF646E6" w14:textId="77777777" w:rsidR="009857B5" w:rsidRPr="00AA634B" w:rsidRDefault="009857B5">
            <w:pPr>
              <w:widowControl/>
              <w:kinsoku w:val="0"/>
              <w:overflowPunct w:val="0"/>
              <w:adjustRightInd/>
              <w:spacing w:line="240" w:lineRule="exact"/>
              <w:rPr>
                <w:rFonts w:ascii="Arial" w:hAnsi="Arial" w:cs="Arial"/>
                <w:sz w:val="18"/>
                <w:szCs w:val="18"/>
              </w:rPr>
            </w:pPr>
            <w:r w:rsidRPr="00AA634B">
              <w:rPr>
                <w:rFonts w:ascii="Arial" w:hAnsi="Arial" w:cs="Arial" w:hint="eastAsia"/>
                <w:sz w:val="18"/>
                <w:szCs w:val="18"/>
              </w:rPr>
              <w:t>4.04</w:t>
            </w:r>
          </w:p>
        </w:tc>
        <w:tc>
          <w:tcPr>
            <w:tcW w:w="1016" w:type="dxa"/>
            <w:tcBorders>
              <w:top w:val="single" w:sz="4" w:space="0" w:color="auto"/>
              <w:left w:val="single" w:sz="4" w:space="0" w:color="auto"/>
              <w:bottom w:val="single" w:sz="4" w:space="0" w:color="auto"/>
              <w:right w:val="single" w:sz="4" w:space="0" w:color="auto"/>
            </w:tcBorders>
            <w:noWrap/>
            <w:vAlign w:val="center"/>
          </w:tcPr>
          <w:p w14:paraId="2C0ABAD3" w14:textId="77777777" w:rsidR="009857B5" w:rsidRPr="00AA634B" w:rsidRDefault="009857B5">
            <w:pPr>
              <w:widowControl/>
              <w:kinsoku w:val="0"/>
              <w:overflowPunct w:val="0"/>
              <w:adjustRightInd/>
              <w:spacing w:line="240" w:lineRule="exact"/>
              <w:rPr>
                <w:rFonts w:ascii="Arial" w:hAnsi="Arial" w:cs="Arial"/>
                <w:sz w:val="18"/>
                <w:szCs w:val="18"/>
              </w:rPr>
            </w:pPr>
            <w:r w:rsidRPr="00AA634B">
              <w:rPr>
                <w:rFonts w:ascii="Arial" w:hAnsi="Arial" w:cs="Arial" w:hint="eastAsia"/>
                <w:sz w:val="18"/>
                <w:szCs w:val="18"/>
              </w:rPr>
              <w:t>2024</w:t>
            </w:r>
            <w:r w:rsidRPr="00AA634B">
              <w:rPr>
                <w:rFonts w:ascii="Arial" w:hAnsi="Arial" w:cs="Arial" w:hint="eastAsia"/>
                <w:sz w:val="18"/>
                <w:szCs w:val="18"/>
              </w:rPr>
              <w:t>年</w:t>
            </w:r>
            <w:r w:rsidRPr="00AA634B">
              <w:rPr>
                <w:rFonts w:ascii="Arial" w:hAnsi="Arial" w:cs="Arial" w:hint="eastAsia"/>
                <w:sz w:val="18"/>
                <w:szCs w:val="18"/>
              </w:rPr>
              <w:t>1</w:t>
            </w:r>
            <w:r w:rsidRPr="00AA634B">
              <w:rPr>
                <w:rFonts w:ascii="Arial" w:hAnsi="Arial" w:cs="Arial" w:hint="eastAsia"/>
                <w:sz w:val="18"/>
                <w:szCs w:val="18"/>
              </w:rPr>
              <w:t>月</w:t>
            </w:r>
            <w:r w:rsidRPr="00AA634B">
              <w:rPr>
                <w:rFonts w:ascii="Arial" w:hAnsi="Arial" w:cs="Arial" w:hint="eastAsia"/>
                <w:sz w:val="18"/>
                <w:szCs w:val="18"/>
              </w:rPr>
              <w:t>23</w:t>
            </w:r>
            <w:r w:rsidRPr="00AA634B">
              <w:rPr>
                <w:rFonts w:ascii="Arial" w:hAnsi="Arial" w:cs="Arial" w:hint="eastAsia"/>
                <w:sz w:val="18"/>
                <w:szCs w:val="18"/>
              </w:rPr>
              <w:t>日</w:t>
            </w:r>
          </w:p>
        </w:tc>
        <w:tc>
          <w:tcPr>
            <w:tcW w:w="1016" w:type="dxa"/>
            <w:tcBorders>
              <w:top w:val="single" w:sz="4" w:space="0" w:color="auto"/>
              <w:left w:val="single" w:sz="4" w:space="0" w:color="auto"/>
              <w:bottom w:val="single" w:sz="4" w:space="0" w:color="auto"/>
              <w:right w:val="single" w:sz="4" w:space="0" w:color="auto"/>
            </w:tcBorders>
            <w:noWrap/>
            <w:vAlign w:val="center"/>
          </w:tcPr>
          <w:p w14:paraId="32ADFF41" w14:textId="77777777" w:rsidR="009857B5" w:rsidRPr="00AA634B" w:rsidRDefault="009857B5">
            <w:pPr>
              <w:widowControl/>
              <w:kinsoku w:val="0"/>
              <w:overflowPunct w:val="0"/>
              <w:adjustRightInd/>
              <w:spacing w:line="240" w:lineRule="exact"/>
              <w:rPr>
                <w:rFonts w:ascii="Arial" w:hAnsi="Arial" w:cs="Arial"/>
                <w:sz w:val="18"/>
                <w:szCs w:val="18"/>
              </w:rPr>
            </w:pPr>
            <w:r w:rsidRPr="00AA634B">
              <w:rPr>
                <w:rFonts w:ascii="Arial" w:hAnsi="Arial" w:cs="Arial" w:hint="eastAsia"/>
                <w:sz w:val="18"/>
                <w:szCs w:val="18"/>
              </w:rPr>
              <w:t>642000</w:t>
            </w:r>
          </w:p>
        </w:tc>
        <w:tc>
          <w:tcPr>
            <w:tcW w:w="1017" w:type="dxa"/>
            <w:tcBorders>
              <w:top w:val="single" w:sz="4" w:space="0" w:color="auto"/>
              <w:left w:val="single" w:sz="4" w:space="0" w:color="auto"/>
              <w:bottom w:val="single" w:sz="4" w:space="0" w:color="auto"/>
              <w:right w:val="single" w:sz="4" w:space="0" w:color="auto"/>
            </w:tcBorders>
            <w:noWrap/>
            <w:vAlign w:val="center"/>
          </w:tcPr>
          <w:p w14:paraId="582628D8" w14:textId="77777777" w:rsidR="009857B5" w:rsidRPr="00AA634B" w:rsidRDefault="009857B5">
            <w:pPr>
              <w:widowControl/>
              <w:kinsoku w:val="0"/>
              <w:overflowPunct w:val="0"/>
              <w:adjustRightInd/>
              <w:spacing w:line="240" w:lineRule="exact"/>
              <w:rPr>
                <w:rFonts w:ascii="Arial" w:hAnsi="Arial" w:cs="Arial"/>
                <w:sz w:val="18"/>
                <w:szCs w:val="18"/>
              </w:rPr>
            </w:pPr>
            <w:r w:rsidRPr="00AA634B">
              <w:rPr>
                <w:rFonts w:ascii="Arial" w:hAnsi="Arial" w:cs="Arial" w:hint="eastAsia"/>
                <w:sz w:val="18"/>
                <w:szCs w:val="18"/>
              </w:rPr>
              <w:t>22485</w:t>
            </w:r>
          </w:p>
        </w:tc>
      </w:tr>
      <w:tr w:rsidR="009857B5" w:rsidRPr="00AA634B" w14:paraId="6081B268" w14:textId="77777777">
        <w:trPr>
          <w:cantSplit/>
          <w:jc w:val="center"/>
        </w:trPr>
        <w:tc>
          <w:tcPr>
            <w:tcW w:w="1985" w:type="dxa"/>
            <w:tcBorders>
              <w:top w:val="single" w:sz="4" w:space="0" w:color="auto"/>
              <w:left w:val="single" w:sz="4" w:space="0" w:color="auto"/>
              <w:bottom w:val="single" w:sz="4" w:space="0" w:color="auto"/>
              <w:right w:val="single" w:sz="4" w:space="0" w:color="auto"/>
            </w:tcBorders>
            <w:noWrap/>
            <w:vAlign w:val="center"/>
          </w:tcPr>
          <w:p w14:paraId="6AE8E1A5" w14:textId="77777777" w:rsidR="009857B5" w:rsidRPr="00AA634B" w:rsidRDefault="009857B5">
            <w:pPr>
              <w:widowControl/>
              <w:kinsoku w:val="0"/>
              <w:overflowPunct w:val="0"/>
              <w:adjustRightInd/>
              <w:spacing w:line="240" w:lineRule="exact"/>
              <w:rPr>
                <w:rFonts w:ascii="Arial" w:hAnsi="Arial" w:cs="Arial"/>
                <w:sz w:val="18"/>
                <w:szCs w:val="18"/>
              </w:rPr>
            </w:pPr>
            <w:r w:rsidRPr="00AA634B">
              <w:rPr>
                <w:rFonts w:ascii="Arial" w:hAnsi="Arial" w:cs="Arial" w:hint="eastAsia"/>
                <w:sz w:val="18"/>
                <w:szCs w:val="18"/>
              </w:rPr>
              <w:t>北京市朝阳区大屯地区</w:t>
            </w:r>
            <w:r w:rsidRPr="00AA634B">
              <w:rPr>
                <w:rFonts w:ascii="Arial" w:hAnsi="Arial" w:cs="Arial" w:hint="eastAsia"/>
                <w:sz w:val="18"/>
                <w:szCs w:val="18"/>
              </w:rPr>
              <w:t>0205-659</w:t>
            </w:r>
            <w:r w:rsidRPr="00AA634B">
              <w:rPr>
                <w:rFonts w:ascii="Arial" w:hAnsi="Arial" w:cs="Arial" w:hint="eastAsia"/>
                <w:sz w:val="18"/>
                <w:szCs w:val="18"/>
              </w:rPr>
              <w:t>地块及周边储备用地</w:t>
            </w:r>
            <w:r w:rsidRPr="00AA634B">
              <w:rPr>
                <w:rFonts w:ascii="Arial" w:hAnsi="Arial" w:cs="Arial" w:hint="eastAsia"/>
                <w:sz w:val="18"/>
                <w:szCs w:val="18"/>
              </w:rPr>
              <w:t>B4</w:t>
            </w:r>
            <w:r w:rsidRPr="00AA634B">
              <w:rPr>
                <w:rFonts w:ascii="Arial" w:hAnsi="Arial" w:cs="Arial" w:hint="eastAsia"/>
                <w:sz w:val="18"/>
                <w:szCs w:val="18"/>
              </w:rPr>
              <w:t>综合性商业金融服务业用地</w:t>
            </w:r>
          </w:p>
        </w:tc>
        <w:tc>
          <w:tcPr>
            <w:tcW w:w="1134" w:type="dxa"/>
            <w:tcBorders>
              <w:top w:val="single" w:sz="4" w:space="0" w:color="auto"/>
              <w:left w:val="single" w:sz="4" w:space="0" w:color="auto"/>
              <w:bottom w:val="single" w:sz="4" w:space="0" w:color="auto"/>
              <w:right w:val="single" w:sz="4" w:space="0" w:color="auto"/>
            </w:tcBorders>
            <w:noWrap/>
            <w:vAlign w:val="center"/>
          </w:tcPr>
          <w:p w14:paraId="03256038" w14:textId="77777777" w:rsidR="009857B5" w:rsidRPr="00AA634B" w:rsidRDefault="009857B5">
            <w:pPr>
              <w:widowControl/>
              <w:kinsoku w:val="0"/>
              <w:overflowPunct w:val="0"/>
              <w:adjustRightInd/>
              <w:spacing w:line="240" w:lineRule="exact"/>
              <w:rPr>
                <w:rFonts w:ascii="Arial" w:hAnsi="Arial" w:cs="Arial"/>
                <w:sz w:val="18"/>
                <w:szCs w:val="18"/>
              </w:rPr>
            </w:pPr>
            <w:r w:rsidRPr="00AA634B">
              <w:rPr>
                <w:rFonts w:ascii="Arial" w:hAnsi="Arial" w:cs="Arial" w:hint="eastAsia"/>
                <w:sz w:val="18"/>
                <w:szCs w:val="18"/>
              </w:rPr>
              <w:t>B4</w:t>
            </w:r>
            <w:r w:rsidRPr="00AA634B">
              <w:rPr>
                <w:rFonts w:ascii="Arial" w:hAnsi="Arial" w:cs="Arial" w:hint="eastAsia"/>
                <w:sz w:val="18"/>
                <w:szCs w:val="18"/>
              </w:rPr>
              <w:t>综合性商业金融服务业用地</w:t>
            </w:r>
          </w:p>
        </w:tc>
        <w:tc>
          <w:tcPr>
            <w:tcW w:w="992" w:type="dxa"/>
            <w:tcBorders>
              <w:top w:val="single" w:sz="4" w:space="0" w:color="auto"/>
              <w:left w:val="single" w:sz="4" w:space="0" w:color="auto"/>
              <w:bottom w:val="single" w:sz="4" w:space="0" w:color="auto"/>
              <w:right w:val="single" w:sz="4" w:space="0" w:color="auto"/>
            </w:tcBorders>
            <w:noWrap/>
            <w:vAlign w:val="center"/>
          </w:tcPr>
          <w:p w14:paraId="4BE8FFC3" w14:textId="77777777" w:rsidR="009857B5" w:rsidRPr="00AA634B" w:rsidRDefault="009857B5">
            <w:pPr>
              <w:widowControl/>
              <w:kinsoku w:val="0"/>
              <w:overflowPunct w:val="0"/>
              <w:adjustRightInd/>
              <w:spacing w:line="240" w:lineRule="exact"/>
              <w:rPr>
                <w:rFonts w:ascii="Arial" w:hAnsi="Arial" w:cs="Arial"/>
                <w:sz w:val="18"/>
                <w:szCs w:val="18"/>
              </w:rPr>
            </w:pPr>
            <w:r w:rsidRPr="00AA634B">
              <w:rPr>
                <w:rFonts w:ascii="Arial" w:hAnsi="Arial" w:cs="Arial" w:hint="eastAsia"/>
                <w:sz w:val="18"/>
                <w:szCs w:val="18"/>
              </w:rPr>
              <w:t>9999.98</w:t>
            </w:r>
          </w:p>
        </w:tc>
        <w:tc>
          <w:tcPr>
            <w:tcW w:w="992" w:type="dxa"/>
            <w:tcBorders>
              <w:top w:val="single" w:sz="4" w:space="0" w:color="auto"/>
              <w:left w:val="single" w:sz="4" w:space="0" w:color="auto"/>
              <w:bottom w:val="single" w:sz="4" w:space="0" w:color="auto"/>
              <w:right w:val="single" w:sz="4" w:space="0" w:color="auto"/>
            </w:tcBorders>
            <w:noWrap/>
            <w:vAlign w:val="center"/>
          </w:tcPr>
          <w:p w14:paraId="44A8B741" w14:textId="77777777" w:rsidR="009857B5" w:rsidRPr="00AA634B" w:rsidRDefault="009857B5">
            <w:pPr>
              <w:widowControl/>
              <w:kinsoku w:val="0"/>
              <w:overflowPunct w:val="0"/>
              <w:adjustRightInd/>
              <w:spacing w:line="240" w:lineRule="exact"/>
              <w:rPr>
                <w:rFonts w:ascii="Arial" w:hAnsi="Arial" w:cs="Arial"/>
                <w:sz w:val="18"/>
                <w:szCs w:val="18"/>
              </w:rPr>
            </w:pPr>
            <w:r w:rsidRPr="00AA634B">
              <w:rPr>
                <w:rFonts w:ascii="Arial" w:hAnsi="Arial" w:cs="Arial" w:hint="eastAsia"/>
                <w:sz w:val="18"/>
                <w:szCs w:val="18"/>
              </w:rPr>
              <w:t>17599.96</w:t>
            </w:r>
          </w:p>
        </w:tc>
        <w:tc>
          <w:tcPr>
            <w:tcW w:w="1147" w:type="dxa"/>
            <w:tcBorders>
              <w:top w:val="single" w:sz="4" w:space="0" w:color="auto"/>
              <w:left w:val="single" w:sz="4" w:space="0" w:color="auto"/>
              <w:bottom w:val="single" w:sz="4" w:space="0" w:color="auto"/>
              <w:right w:val="single" w:sz="4" w:space="0" w:color="auto"/>
            </w:tcBorders>
            <w:noWrap/>
            <w:vAlign w:val="center"/>
          </w:tcPr>
          <w:p w14:paraId="178B1A2C" w14:textId="77777777" w:rsidR="009857B5" w:rsidRPr="00AA634B" w:rsidRDefault="009857B5">
            <w:pPr>
              <w:widowControl/>
              <w:kinsoku w:val="0"/>
              <w:overflowPunct w:val="0"/>
              <w:adjustRightInd/>
              <w:spacing w:line="240" w:lineRule="exact"/>
              <w:rPr>
                <w:rFonts w:ascii="Arial" w:hAnsi="Arial" w:cs="Arial"/>
                <w:sz w:val="18"/>
                <w:szCs w:val="18"/>
              </w:rPr>
            </w:pPr>
            <w:r w:rsidRPr="00AA634B">
              <w:rPr>
                <w:rFonts w:ascii="Arial" w:hAnsi="Arial" w:cs="Arial" w:hint="eastAsia"/>
                <w:sz w:val="18"/>
                <w:szCs w:val="18"/>
              </w:rPr>
              <w:t>1.76</w:t>
            </w:r>
          </w:p>
        </w:tc>
        <w:tc>
          <w:tcPr>
            <w:tcW w:w="1016" w:type="dxa"/>
            <w:tcBorders>
              <w:top w:val="single" w:sz="4" w:space="0" w:color="auto"/>
              <w:left w:val="single" w:sz="4" w:space="0" w:color="auto"/>
              <w:bottom w:val="single" w:sz="4" w:space="0" w:color="auto"/>
              <w:right w:val="single" w:sz="4" w:space="0" w:color="auto"/>
            </w:tcBorders>
            <w:noWrap/>
            <w:vAlign w:val="center"/>
          </w:tcPr>
          <w:p w14:paraId="4E77D07E" w14:textId="77777777" w:rsidR="009857B5" w:rsidRPr="00AA634B" w:rsidRDefault="009857B5">
            <w:pPr>
              <w:widowControl/>
              <w:kinsoku w:val="0"/>
              <w:overflowPunct w:val="0"/>
              <w:adjustRightInd/>
              <w:spacing w:line="240" w:lineRule="exact"/>
              <w:rPr>
                <w:rFonts w:ascii="Arial" w:hAnsi="Arial" w:cs="Arial"/>
                <w:sz w:val="18"/>
                <w:szCs w:val="18"/>
              </w:rPr>
            </w:pPr>
            <w:r w:rsidRPr="00AA634B">
              <w:rPr>
                <w:rFonts w:ascii="Arial" w:hAnsi="Arial" w:cs="Arial" w:hint="eastAsia"/>
                <w:sz w:val="18"/>
                <w:szCs w:val="18"/>
              </w:rPr>
              <w:t>2024</w:t>
            </w:r>
            <w:r w:rsidRPr="00AA634B">
              <w:rPr>
                <w:rFonts w:ascii="Arial" w:hAnsi="Arial" w:cs="Arial" w:hint="eastAsia"/>
                <w:sz w:val="18"/>
                <w:szCs w:val="18"/>
              </w:rPr>
              <w:t>年</w:t>
            </w:r>
            <w:r w:rsidRPr="00AA634B">
              <w:rPr>
                <w:rFonts w:ascii="Arial" w:hAnsi="Arial" w:cs="Arial" w:hint="eastAsia"/>
                <w:sz w:val="18"/>
                <w:szCs w:val="18"/>
              </w:rPr>
              <w:t>1</w:t>
            </w:r>
            <w:r w:rsidRPr="00AA634B">
              <w:rPr>
                <w:rFonts w:ascii="Arial" w:hAnsi="Arial" w:cs="Arial" w:hint="eastAsia"/>
                <w:sz w:val="18"/>
                <w:szCs w:val="18"/>
              </w:rPr>
              <w:t>月</w:t>
            </w:r>
            <w:r w:rsidRPr="00AA634B">
              <w:rPr>
                <w:rFonts w:ascii="Arial" w:hAnsi="Arial" w:cs="Arial" w:hint="eastAsia"/>
                <w:sz w:val="18"/>
                <w:szCs w:val="18"/>
              </w:rPr>
              <w:t>29</w:t>
            </w:r>
            <w:r w:rsidRPr="00AA634B">
              <w:rPr>
                <w:rFonts w:ascii="Arial" w:hAnsi="Arial" w:cs="Arial" w:hint="eastAsia"/>
                <w:sz w:val="18"/>
                <w:szCs w:val="18"/>
              </w:rPr>
              <w:t>日</w:t>
            </w:r>
          </w:p>
        </w:tc>
        <w:tc>
          <w:tcPr>
            <w:tcW w:w="1016" w:type="dxa"/>
            <w:tcBorders>
              <w:top w:val="single" w:sz="4" w:space="0" w:color="auto"/>
              <w:left w:val="single" w:sz="4" w:space="0" w:color="auto"/>
              <w:bottom w:val="single" w:sz="4" w:space="0" w:color="auto"/>
              <w:right w:val="single" w:sz="4" w:space="0" w:color="auto"/>
            </w:tcBorders>
            <w:noWrap/>
            <w:vAlign w:val="center"/>
          </w:tcPr>
          <w:p w14:paraId="658648B0" w14:textId="77777777" w:rsidR="009857B5" w:rsidRPr="00AA634B" w:rsidRDefault="009857B5">
            <w:pPr>
              <w:widowControl/>
              <w:kinsoku w:val="0"/>
              <w:overflowPunct w:val="0"/>
              <w:adjustRightInd/>
              <w:spacing w:line="240" w:lineRule="exact"/>
              <w:rPr>
                <w:rFonts w:ascii="Arial" w:hAnsi="Arial" w:cs="Arial"/>
                <w:sz w:val="18"/>
                <w:szCs w:val="18"/>
              </w:rPr>
            </w:pPr>
            <w:r w:rsidRPr="00AA634B">
              <w:rPr>
                <w:rFonts w:ascii="Arial" w:hAnsi="Arial" w:cs="Arial" w:hint="eastAsia"/>
                <w:sz w:val="18"/>
                <w:szCs w:val="18"/>
              </w:rPr>
              <w:t>37700</w:t>
            </w:r>
          </w:p>
        </w:tc>
        <w:tc>
          <w:tcPr>
            <w:tcW w:w="1017" w:type="dxa"/>
            <w:tcBorders>
              <w:top w:val="single" w:sz="4" w:space="0" w:color="auto"/>
              <w:left w:val="single" w:sz="4" w:space="0" w:color="auto"/>
              <w:bottom w:val="single" w:sz="4" w:space="0" w:color="auto"/>
              <w:right w:val="single" w:sz="4" w:space="0" w:color="auto"/>
            </w:tcBorders>
            <w:noWrap/>
            <w:vAlign w:val="center"/>
          </w:tcPr>
          <w:p w14:paraId="6B9F7CC0" w14:textId="77777777" w:rsidR="009857B5" w:rsidRPr="00AA634B" w:rsidRDefault="009857B5">
            <w:pPr>
              <w:widowControl/>
              <w:kinsoku w:val="0"/>
              <w:overflowPunct w:val="0"/>
              <w:adjustRightInd/>
              <w:spacing w:line="240" w:lineRule="exact"/>
              <w:rPr>
                <w:rFonts w:ascii="Arial" w:hAnsi="Arial" w:cs="Arial"/>
                <w:sz w:val="18"/>
                <w:szCs w:val="18"/>
              </w:rPr>
            </w:pPr>
            <w:r w:rsidRPr="00AA634B">
              <w:rPr>
                <w:rFonts w:ascii="Arial" w:hAnsi="Arial" w:cs="Arial" w:hint="eastAsia"/>
                <w:sz w:val="18"/>
                <w:szCs w:val="18"/>
              </w:rPr>
              <w:t>21421</w:t>
            </w:r>
          </w:p>
        </w:tc>
      </w:tr>
      <w:tr w:rsidR="009857B5" w:rsidRPr="00AA634B" w14:paraId="5DCB868B" w14:textId="77777777">
        <w:trPr>
          <w:cantSplit/>
          <w:jc w:val="center"/>
        </w:trPr>
        <w:tc>
          <w:tcPr>
            <w:tcW w:w="1985" w:type="dxa"/>
            <w:tcBorders>
              <w:top w:val="single" w:sz="4" w:space="0" w:color="auto"/>
              <w:left w:val="single" w:sz="4" w:space="0" w:color="auto"/>
              <w:bottom w:val="single" w:sz="4" w:space="0" w:color="auto"/>
              <w:right w:val="single" w:sz="4" w:space="0" w:color="auto"/>
            </w:tcBorders>
            <w:noWrap/>
            <w:vAlign w:val="center"/>
          </w:tcPr>
          <w:p w14:paraId="6AA625E8" w14:textId="77777777" w:rsidR="009857B5" w:rsidRPr="00AA634B" w:rsidRDefault="009857B5">
            <w:pPr>
              <w:widowControl/>
              <w:kinsoku w:val="0"/>
              <w:overflowPunct w:val="0"/>
              <w:adjustRightInd/>
              <w:spacing w:line="240" w:lineRule="exact"/>
              <w:rPr>
                <w:rFonts w:ascii="Arial" w:hAnsi="Arial" w:cs="Arial"/>
                <w:sz w:val="18"/>
                <w:szCs w:val="18"/>
              </w:rPr>
            </w:pPr>
            <w:r w:rsidRPr="00AA634B">
              <w:rPr>
                <w:rFonts w:ascii="Arial" w:hAnsi="Arial" w:cs="Arial" w:hint="eastAsia"/>
                <w:sz w:val="18"/>
                <w:szCs w:val="18"/>
              </w:rPr>
              <w:t>北京市延庆区</w:t>
            </w:r>
            <w:proofErr w:type="gramStart"/>
            <w:r w:rsidRPr="00AA634B">
              <w:rPr>
                <w:rFonts w:ascii="Arial" w:hAnsi="Arial" w:cs="Arial" w:hint="eastAsia"/>
                <w:sz w:val="18"/>
                <w:szCs w:val="18"/>
              </w:rPr>
              <w:t>八达岭经济开发区光谷三</w:t>
            </w:r>
            <w:proofErr w:type="gramEnd"/>
            <w:r w:rsidRPr="00AA634B">
              <w:rPr>
                <w:rFonts w:ascii="Arial" w:hAnsi="Arial" w:cs="Arial" w:hint="eastAsia"/>
                <w:sz w:val="18"/>
                <w:szCs w:val="18"/>
              </w:rPr>
              <w:t>街南侧</w:t>
            </w:r>
            <w:r w:rsidRPr="00AA634B">
              <w:rPr>
                <w:rFonts w:ascii="Arial" w:hAnsi="Arial" w:cs="Arial" w:hint="eastAsia"/>
                <w:sz w:val="18"/>
                <w:szCs w:val="18"/>
              </w:rPr>
              <w:t>YQ02-0102-6028-2</w:t>
            </w:r>
            <w:r w:rsidRPr="00AA634B">
              <w:rPr>
                <w:rFonts w:ascii="Arial" w:hAnsi="Arial" w:cs="Arial" w:hint="eastAsia"/>
                <w:sz w:val="18"/>
                <w:szCs w:val="18"/>
              </w:rPr>
              <w:t>地块</w:t>
            </w:r>
            <w:r w:rsidRPr="00AA634B">
              <w:rPr>
                <w:rFonts w:ascii="Arial" w:hAnsi="Arial" w:cs="Arial" w:hint="eastAsia"/>
                <w:sz w:val="18"/>
                <w:szCs w:val="18"/>
              </w:rPr>
              <w:t>F3</w:t>
            </w:r>
            <w:r w:rsidRPr="00AA634B">
              <w:rPr>
                <w:rFonts w:ascii="Arial" w:hAnsi="Arial" w:cs="Arial" w:hint="eastAsia"/>
                <w:sz w:val="18"/>
                <w:szCs w:val="18"/>
              </w:rPr>
              <w:t>其他类多功能用地</w:t>
            </w:r>
          </w:p>
        </w:tc>
        <w:tc>
          <w:tcPr>
            <w:tcW w:w="1134" w:type="dxa"/>
            <w:tcBorders>
              <w:top w:val="single" w:sz="4" w:space="0" w:color="auto"/>
              <w:left w:val="single" w:sz="4" w:space="0" w:color="auto"/>
              <w:bottom w:val="single" w:sz="4" w:space="0" w:color="auto"/>
              <w:right w:val="single" w:sz="4" w:space="0" w:color="auto"/>
            </w:tcBorders>
            <w:noWrap/>
            <w:vAlign w:val="center"/>
          </w:tcPr>
          <w:p w14:paraId="0309253A" w14:textId="77777777" w:rsidR="009857B5" w:rsidRPr="00AA634B" w:rsidRDefault="009857B5">
            <w:pPr>
              <w:widowControl/>
              <w:kinsoku w:val="0"/>
              <w:overflowPunct w:val="0"/>
              <w:adjustRightInd/>
              <w:spacing w:line="240" w:lineRule="exact"/>
              <w:rPr>
                <w:rFonts w:ascii="Arial" w:hAnsi="Arial" w:cs="Arial"/>
                <w:sz w:val="18"/>
                <w:szCs w:val="18"/>
              </w:rPr>
            </w:pPr>
            <w:r w:rsidRPr="00AA634B">
              <w:rPr>
                <w:rFonts w:ascii="Arial" w:hAnsi="Arial" w:cs="Arial" w:hint="eastAsia"/>
                <w:sz w:val="18"/>
                <w:szCs w:val="18"/>
              </w:rPr>
              <w:t>F3</w:t>
            </w:r>
            <w:r w:rsidRPr="00AA634B">
              <w:rPr>
                <w:rFonts w:ascii="Arial" w:hAnsi="Arial" w:cs="Arial" w:hint="eastAsia"/>
                <w:sz w:val="18"/>
                <w:szCs w:val="18"/>
              </w:rPr>
              <w:t>其他类多功能用地</w:t>
            </w:r>
          </w:p>
        </w:tc>
        <w:tc>
          <w:tcPr>
            <w:tcW w:w="992" w:type="dxa"/>
            <w:tcBorders>
              <w:top w:val="single" w:sz="4" w:space="0" w:color="auto"/>
              <w:left w:val="single" w:sz="4" w:space="0" w:color="auto"/>
              <w:bottom w:val="single" w:sz="4" w:space="0" w:color="auto"/>
              <w:right w:val="single" w:sz="4" w:space="0" w:color="auto"/>
            </w:tcBorders>
            <w:noWrap/>
            <w:vAlign w:val="center"/>
          </w:tcPr>
          <w:p w14:paraId="10E5E3C9" w14:textId="77777777" w:rsidR="009857B5" w:rsidRPr="00AA634B" w:rsidRDefault="009857B5">
            <w:pPr>
              <w:widowControl/>
              <w:kinsoku w:val="0"/>
              <w:overflowPunct w:val="0"/>
              <w:adjustRightInd/>
              <w:spacing w:line="240" w:lineRule="exact"/>
              <w:rPr>
                <w:rFonts w:ascii="Arial" w:hAnsi="Arial" w:cs="Arial"/>
                <w:sz w:val="18"/>
                <w:szCs w:val="18"/>
              </w:rPr>
            </w:pPr>
            <w:r w:rsidRPr="00AA634B">
              <w:rPr>
                <w:rFonts w:ascii="Arial" w:hAnsi="Arial" w:cs="Arial" w:hint="eastAsia"/>
                <w:sz w:val="18"/>
                <w:szCs w:val="18"/>
              </w:rPr>
              <w:t>17446.77</w:t>
            </w:r>
          </w:p>
        </w:tc>
        <w:tc>
          <w:tcPr>
            <w:tcW w:w="992" w:type="dxa"/>
            <w:tcBorders>
              <w:top w:val="single" w:sz="4" w:space="0" w:color="auto"/>
              <w:left w:val="single" w:sz="4" w:space="0" w:color="auto"/>
              <w:bottom w:val="single" w:sz="4" w:space="0" w:color="auto"/>
              <w:right w:val="single" w:sz="4" w:space="0" w:color="auto"/>
            </w:tcBorders>
            <w:noWrap/>
            <w:vAlign w:val="center"/>
          </w:tcPr>
          <w:p w14:paraId="5E6054F6" w14:textId="77777777" w:rsidR="009857B5" w:rsidRPr="00AA634B" w:rsidRDefault="009857B5">
            <w:pPr>
              <w:widowControl/>
              <w:kinsoku w:val="0"/>
              <w:overflowPunct w:val="0"/>
              <w:adjustRightInd/>
              <w:spacing w:line="240" w:lineRule="exact"/>
              <w:rPr>
                <w:rFonts w:ascii="Arial" w:hAnsi="Arial" w:cs="Arial"/>
                <w:sz w:val="18"/>
                <w:szCs w:val="18"/>
              </w:rPr>
            </w:pPr>
            <w:r w:rsidRPr="00AA634B">
              <w:rPr>
                <w:rFonts w:ascii="Arial" w:hAnsi="Arial" w:cs="Arial" w:hint="eastAsia"/>
                <w:sz w:val="18"/>
                <w:szCs w:val="18"/>
              </w:rPr>
              <w:t>34893.55</w:t>
            </w:r>
          </w:p>
        </w:tc>
        <w:tc>
          <w:tcPr>
            <w:tcW w:w="1147" w:type="dxa"/>
            <w:tcBorders>
              <w:top w:val="single" w:sz="4" w:space="0" w:color="auto"/>
              <w:left w:val="single" w:sz="4" w:space="0" w:color="auto"/>
              <w:bottom w:val="single" w:sz="4" w:space="0" w:color="auto"/>
              <w:right w:val="single" w:sz="4" w:space="0" w:color="auto"/>
            </w:tcBorders>
            <w:noWrap/>
            <w:vAlign w:val="center"/>
          </w:tcPr>
          <w:p w14:paraId="30A84207" w14:textId="77777777" w:rsidR="009857B5" w:rsidRPr="00AA634B" w:rsidRDefault="009857B5">
            <w:pPr>
              <w:widowControl/>
              <w:kinsoku w:val="0"/>
              <w:overflowPunct w:val="0"/>
              <w:adjustRightInd/>
              <w:spacing w:line="240" w:lineRule="exact"/>
              <w:rPr>
                <w:rFonts w:ascii="Arial" w:hAnsi="Arial" w:cs="Arial"/>
                <w:sz w:val="18"/>
                <w:szCs w:val="18"/>
              </w:rPr>
            </w:pPr>
            <w:r w:rsidRPr="00AA634B">
              <w:rPr>
                <w:rFonts w:ascii="Arial" w:hAnsi="Arial" w:cs="Arial" w:hint="eastAsia"/>
                <w:sz w:val="18"/>
                <w:szCs w:val="18"/>
              </w:rPr>
              <w:t>不大于</w:t>
            </w:r>
            <w:r w:rsidRPr="00AA634B">
              <w:rPr>
                <w:rFonts w:ascii="Arial" w:hAnsi="Arial" w:cs="Arial" w:hint="eastAsia"/>
                <w:sz w:val="18"/>
                <w:szCs w:val="18"/>
              </w:rPr>
              <w:t>2.3</w:t>
            </w:r>
            <w:r w:rsidRPr="00AA634B">
              <w:rPr>
                <w:rFonts w:ascii="Arial" w:hAnsi="Arial" w:cs="Arial" w:hint="eastAsia"/>
                <w:sz w:val="18"/>
                <w:szCs w:val="18"/>
              </w:rPr>
              <w:t>不小于</w:t>
            </w:r>
            <w:r w:rsidRPr="00AA634B">
              <w:rPr>
                <w:rFonts w:ascii="Arial" w:hAnsi="Arial" w:cs="Arial" w:hint="eastAsia"/>
                <w:sz w:val="18"/>
                <w:szCs w:val="18"/>
              </w:rPr>
              <w:t>2</w:t>
            </w:r>
          </w:p>
        </w:tc>
        <w:tc>
          <w:tcPr>
            <w:tcW w:w="1016" w:type="dxa"/>
            <w:tcBorders>
              <w:top w:val="single" w:sz="4" w:space="0" w:color="auto"/>
              <w:left w:val="single" w:sz="4" w:space="0" w:color="auto"/>
              <w:bottom w:val="single" w:sz="4" w:space="0" w:color="auto"/>
              <w:right w:val="single" w:sz="4" w:space="0" w:color="auto"/>
            </w:tcBorders>
            <w:noWrap/>
            <w:vAlign w:val="center"/>
          </w:tcPr>
          <w:p w14:paraId="41F9C628" w14:textId="77777777" w:rsidR="009857B5" w:rsidRPr="00AA634B" w:rsidRDefault="009857B5">
            <w:pPr>
              <w:widowControl/>
              <w:kinsoku w:val="0"/>
              <w:overflowPunct w:val="0"/>
              <w:adjustRightInd/>
              <w:spacing w:line="240" w:lineRule="exact"/>
              <w:rPr>
                <w:rFonts w:ascii="Arial" w:hAnsi="Arial" w:cs="Arial"/>
                <w:sz w:val="18"/>
                <w:szCs w:val="18"/>
              </w:rPr>
            </w:pPr>
            <w:r w:rsidRPr="00AA634B">
              <w:rPr>
                <w:rFonts w:ascii="Arial" w:hAnsi="Arial" w:cs="Arial" w:hint="eastAsia"/>
                <w:sz w:val="18"/>
                <w:szCs w:val="18"/>
              </w:rPr>
              <w:t>2024</w:t>
            </w:r>
            <w:r w:rsidRPr="00AA634B">
              <w:rPr>
                <w:rFonts w:ascii="Arial" w:hAnsi="Arial" w:cs="Arial" w:hint="eastAsia"/>
                <w:sz w:val="18"/>
                <w:szCs w:val="18"/>
              </w:rPr>
              <w:t>年</w:t>
            </w:r>
            <w:r w:rsidRPr="00AA634B">
              <w:rPr>
                <w:rFonts w:ascii="Arial" w:hAnsi="Arial" w:cs="Arial" w:hint="eastAsia"/>
                <w:sz w:val="18"/>
                <w:szCs w:val="18"/>
              </w:rPr>
              <w:t>2</w:t>
            </w:r>
            <w:r w:rsidRPr="00AA634B">
              <w:rPr>
                <w:rFonts w:ascii="Arial" w:hAnsi="Arial" w:cs="Arial" w:hint="eastAsia"/>
                <w:sz w:val="18"/>
                <w:szCs w:val="18"/>
              </w:rPr>
              <w:t>月</w:t>
            </w:r>
            <w:r w:rsidRPr="00AA634B">
              <w:rPr>
                <w:rFonts w:ascii="Arial" w:hAnsi="Arial" w:cs="Arial" w:hint="eastAsia"/>
                <w:sz w:val="18"/>
                <w:szCs w:val="18"/>
              </w:rPr>
              <w:t>7</w:t>
            </w:r>
            <w:r w:rsidRPr="00AA634B">
              <w:rPr>
                <w:rFonts w:ascii="Arial" w:hAnsi="Arial" w:cs="Arial" w:hint="eastAsia"/>
                <w:sz w:val="18"/>
                <w:szCs w:val="18"/>
              </w:rPr>
              <w:t>日</w:t>
            </w:r>
          </w:p>
        </w:tc>
        <w:tc>
          <w:tcPr>
            <w:tcW w:w="1016" w:type="dxa"/>
            <w:tcBorders>
              <w:top w:val="single" w:sz="4" w:space="0" w:color="auto"/>
              <w:left w:val="single" w:sz="4" w:space="0" w:color="auto"/>
              <w:bottom w:val="single" w:sz="4" w:space="0" w:color="auto"/>
              <w:right w:val="single" w:sz="4" w:space="0" w:color="auto"/>
            </w:tcBorders>
            <w:noWrap/>
            <w:vAlign w:val="center"/>
          </w:tcPr>
          <w:p w14:paraId="2633CE8A" w14:textId="77777777" w:rsidR="009857B5" w:rsidRPr="00AA634B" w:rsidRDefault="009857B5">
            <w:pPr>
              <w:widowControl/>
              <w:kinsoku w:val="0"/>
              <w:overflowPunct w:val="0"/>
              <w:adjustRightInd/>
              <w:spacing w:line="240" w:lineRule="exact"/>
              <w:rPr>
                <w:rFonts w:ascii="Arial" w:hAnsi="Arial" w:cs="Arial"/>
                <w:sz w:val="18"/>
                <w:szCs w:val="18"/>
              </w:rPr>
            </w:pPr>
            <w:r w:rsidRPr="00AA634B">
              <w:rPr>
                <w:rFonts w:ascii="Arial" w:hAnsi="Arial" w:cs="Arial" w:hint="eastAsia"/>
                <w:sz w:val="18"/>
                <w:szCs w:val="18"/>
              </w:rPr>
              <w:t>13000</w:t>
            </w:r>
          </w:p>
        </w:tc>
        <w:tc>
          <w:tcPr>
            <w:tcW w:w="1017" w:type="dxa"/>
            <w:tcBorders>
              <w:top w:val="single" w:sz="4" w:space="0" w:color="auto"/>
              <w:left w:val="single" w:sz="4" w:space="0" w:color="auto"/>
              <w:bottom w:val="single" w:sz="4" w:space="0" w:color="auto"/>
              <w:right w:val="single" w:sz="4" w:space="0" w:color="auto"/>
            </w:tcBorders>
            <w:noWrap/>
            <w:vAlign w:val="center"/>
          </w:tcPr>
          <w:p w14:paraId="2C874E17" w14:textId="77777777" w:rsidR="009857B5" w:rsidRPr="00AA634B" w:rsidRDefault="009857B5">
            <w:pPr>
              <w:widowControl/>
              <w:kinsoku w:val="0"/>
              <w:overflowPunct w:val="0"/>
              <w:adjustRightInd/>
              <w:spacing w:line="240" w:lineRule="exact"/>
              <w:rPr>
                <w:rFonts w:ascii="Arial" w:hAnsi="Arial" w:cs="Arial"/>
                <w:sz w:val="18"/>
                <w:szCs w:val="18"/>
              </w:rPr>
            </w:pPr>
            <w:r w:rsidRPr="00AA634B">
              <w:rPr>
                <w:rFonts w:ascii="Arial" w:hAnsi="Arial" w:cs="Arial" w:hint="eastAsia"/>
                <w:sz w:val="18"/>
                <w:szCs w:val="18"/>
              </w:rPr>
              <w:t>3726</w:t>
            </w:r>
          </w:p>
        </w:tc>
      </w:tr>
    </w:tbl>
    <w:p w14:paraId="63F5798E" w14:textId="77777777" w:rsidR="009857B5" w:rsidRPr="002F2949" w:rsidRDefault="009857B5" w:rsidP="009857B5">
      <w:pPr>
        <w:spacing w:line="240" w:lineRule="exact"/>
        <w:rPr>
          <w:rFonts w:ascii="Arial" w:eastAsia="华文细黑" w:hAnsi="Arial"/>
          <w:sz w:val="18"/>
        </w:rPr>
      </w:pPr>
    </w:p>
    <w:p w14:paraId="5B452E7A" w14:textId="77777777" w:rsidR="009857B5" w:rsidRPr="0008456D" w:rsidRDefault="009857B5" w:rsidP="009857B5">
      <w:pPr>
        <w:widowControl/>
        <w:adjustRightInd/>
        <w:spacing w:line="480" w:lineRule="auto"/>
        <w:ind w:firstLineChars="200" w:firstLine="420"/>
        <w:jc w:val="both"/>
        <w:rPr>
          <w:rFonts w:ascii="Arial" w:hAnsi="Arial"/>
          <w:bCs/>
          <w:color w:val="000000"/>
          <w:sz w:val="21"/>
          <w:szCs w:val="28"/>
        </w:rPr>
      </w:pPr>
      <w:r w:rsidRPr="00797F45">
        <w:rPr>
          <w:rFonts w:ascii="Arial" w:hAnsi="Arial" w:hint="eastAsia"/>
          <w:bCs/>
          <w:color w:val="000000"/>
          <w:sz w:val="21"/>
          <w:szCs w:val="28"/>
        </w:rPr>
        <w:t>3.</w:t>
      </w:r>
      <w:r w:rsidRPr="00797F45">
        <w:rPr>
          <w:rFonts w:ascii="Arial" w:hAnsi="Arial" w:hint="eastAsia"/>
          <w:bCs/>
          <w:color w:val="000000"/>
          <w:sz w:val="21"/>
          <w:szCs w:val="28"/>
        </w:rPr>
        <w:t>房地产开发</w:t>
      </w:r>
    </w:p>
    <w:p w14:paraId="0814DBC2" w14:textId="77777777" w:rsidR="009857B5" w:rsidRPr="00FF29D8" w:rsidRDefault="009857B5" w:rsidP="009857B5">
      <w:pPr>
        <w:widowControl/>
        <w:adjustRightInd/>
        <w:spacing w:line="480" w:lineRule="auto"/>
        <w:ind w:firstLineChars="200" w:firstLine="420"/>
        <w:jc w:val="both"/>
        <w:rPr>
          <w:rFonts w:ascii="Arial" w:hAnsi="Arial" w:cs="Arial"/>
          <w:color w:val="000000"/>
          <w:sz w:val="21"/>
        </w:rPr>
      </w:pPr>
      <w:r w:rsidRPr="00FF29D8">
        <w:rPr>
          <w:rFonts w:ascii="Arial" w:hAnsi="Arial" w:cs="Arial" w:hint="eastAsia"/>
          <w:color w:val="000000"/>
          <w:sz w:val="21"/>
        </w:rPr>
        <w:t>根据北京市统计局公布的数据，一季度，北京市房地产开发企业房屋新开工面积</w:t>
      </w:r>
      <w:r w:rsidRPr="00FF29D8">
        <w:rPr>
          <w:rFonts w:ascii="Arial" w:hAnsi="Arial" w:cs="Arial" w:hint="eastAsia"/>
          <w:color w:val="000000"/>
          <w:sz w:val="21"/>
        </w:rPr>
        <w:t>267</w:t>
      </w:r>
      <w:r w:rsidRPr="00FF29D8">
        <w:rPr>
          <w:rFonts w:ascii="Arial" w:hAnsi="Arial" w:cs="Arial" w:hint="eastAsia"/>
          <w:color w:val="000000"/>
          <w:sz w:val="21"/>
        </w:rPr>
        <w:t>万平方米，同比下降</w:t>
      </w:r>
      <w:r w:rsidRPr="00FF29D8">
        <w:rPr>
          <w:rFonts w:ascii="Arial" w:hAnsi="Arial" w:cs="Arial" w:hint="eastAsia"/>
          <w:color w:val="000000"/>
          <w:sz w:val="21"/>
        </w:rPr>
        <w:t>17.9%</w:t>
      </w:r>
      <w:r w:rsidRPr="00FF29D8">
        <w:rPr>
          <w:rFonts w:ascii="Arial" w:hAnsi="Arial" w:cs="Arial" w:hint="eastAsia"/>
          <w:color w:val="000000"/>
          <w:sz w:val="21"/>
        </w:rPr>
        <w:t>。其中，住宅新开工面积</w:t>
      </w:r>
      <w:r w:rsidRPr="00FF29D8">
        <w:rPr>
          <w:rFonts w:ascii="Arial" w:hAnsi="Arial" w:cs="Arial" w:hint="eastAsia"/>
          <w:color w:val="000000"/>
          <w:sz w:val="21"/>
        </w:rPr>
        <w:t>145.4</w:t>
      </w:r>
      <w:r w:rsidRPr="00FF29D8">
        <w:rPr>
          <w:rFonts w:ascii="Arial" w:hAnsi="Arial" w:cs="Arial" w:hint="eastAsia"/>
          <w:color w:val="000000"/>
          <w:sz w:val="21"/>
        </w:rPr>
        <w:t>万平方米，下降</w:t>
      </w:r>
      <w:r w:rsidRPr="00FF29D8">
        <w:rPr>
          <w:rFonts w:ascii="Arial" w:hAnsi="Arial" w:cs="Arial" w:hint="eastAsia"/>
          <w:color w:val="000000"/>
          <w:sz w:val="21"/>
        </w:rPr>
        <w:t>16.8%</w:t>
      </w:r>
      <w:r w:rsidRPr="00FF29D8">
        <w:rPr>
          <w:rFonts w:ascii="Arial" w:hAnsi="Arial" w:cs="Arial" w:hint="eastAsia"/>
          <w:color w:val="000000"/>
          <w:sz w:val="21"/>
        </w:rPr>
        <w:t>；办公楼</w:t>
      </w:r>
      <w:r w:rsidRPr="00FF29D8">
        <w:rPr>
          <w:rFonts w:ascii="Arial" w:hAnsi="Arial" w:cs="Arial" w:hint="eastAsia"/>
          <w:color w:val="000000"/>
          <w:sz w:val="21"/>
        </w:rPr>
        <w:t>11.6</w:t>
      </w:r>
      <w:r w:rsidRPr="00FF29D8">
        <w:rPr>
          <w:rFonts w:ascii="Arial" w:hAnsi="Arial" w:cs="Arial" w:hint="eastAsia"/>
          <w:color w:val="000000"/>
          <w:sz w:val="21"/>
        </w:rPr>
        <w:t>万平方米，下降</w:t>
      </w:r>
      <w:r w:rsidRPr="00FF29D8">
        <w:rPr>
          <w:rFonts w:ascii="Arial" w:hAnsi="Arial" w:cs="Arial" w:hint="eastAsia"/>
          <w:color w:val="000000"/>
          <w:sz w:val="21"/>
        </w:rPr>
        <w:t>34.8%</w:t>
      </w:r>
      <w:r w:rsidRPr="00FF29D8">
        <w:rPr>
          <w:rFonts w:ascii="Arial" w:hAnsi="Arial" w:cs="Arial" w:hint="eastAsia"/>
          <w:color w:val="000000"/>
          <w:sz w:val="21"/>
        </w:rPr>
        <w:t>；商业营业用房</w:t>
      </w:r>
      <w:r w:rsidRPr="00FF29D8">
        <w:rPr>
          <w:rFonts w:ascii="Arial" w:hAnsi="Arial" w:cs="Arial" w:hint="eastAsia"/>
          <w:color w:val="000000"/>
          <w:sz w:val="21"/>
        </w:rPr>
        <w:t>3.5</w:t>
      </w:r>
      <w:r w:rsidRPr="00FF29D8">
        <w:rPr>
          <w:rFonts w:ascii="Arial" w:hAnsi="Arial" w:cs="Arial" w:hint="eastAsia"/>
          <w:color w:val="000000"/>
          <w:sz w:val="21"/>
        </w:rPr>
        <w:t>万平方米，下降</w:t>
      </w:r>
      <w:r w:rsidRPr="00FF29D8">
        <w:rPr>
          <w:rFonts w:ascii="Arial" w:hAnsi="Arial" w:cs="Arial" w:hint="eastAsia"/>
          <w:color w:val="000000"/>
          <w:sz w:val="21"/>
        </w:rPr>
        <w:t>68.6%</w:t>
      </w:r>
      <w:r w:rsidRPr="00FF29D8">
        <w:rPr>
          <w:rFonts w:ascii="Arial" w:hAnsi="Arial" w:cs="Arial" w:hint="eastAsia"/>
          <w:color w:val="000000"/>
          <w:sz w:val="21"/>
        </w:rPr>
        <w:t>。</w:t>
      </w:r>
    </w:p>
    <w:p w14:paraId="233F685C" w14:textId="77777777" w:rsidR="009857B5" w:rsidRPr="00F5198C" w:rsidRDefault="009857B5" w:rsidP="009857B5">
      <w:pPr>
        <w:widowControl/>
        <w:adjustRightInd/>
        <w:spacing w:line="480" w:lineRule="auto"/>
        <w:ind w:firstLineChars="200" w:firstLine="420"/>
        <w:jc w:val="both"/>
        <w:rPr>
          <w:rFonts w:ascii="Arial" w:hAnsi="Arial" w:cs="Arial"/>
          <w:color w:val="000000"/>
          <w:sz w:val="21"/>
        </w:rPr>
      </w:pPr>
      <w:r w:rsidRPr="00FF29D8">
        <w:rPr>
          <w:rFonts w:ascii="Arial" w:hAnsi="Arial" w:cs="Arial" w:hint="eastAsia"/>
          <w:color w:val="000000"/>
          <w:sz w:val="21"/>
        </w:rPr>
        <w:t>全市房屋竣工面积</w:t>
      </w:r>
      <w:r w:rsidRPr="00FF29D8">
        <w:rPr>
          <w:rFonts w:ascii="Arial" w:hAnsi="Arial" w:cs="Arial" w:hint="eastAsia"/>
          <w:color w:val="000000"/>
          <w:sz w:val="21"/>
        </w:rPr>
        <w:t>204.5</w:t>
      </w:r>
      <w:r w:rsidRPr="00FF29D8">
        <w:rPr>
          <w:rFonts w:ascii="Arial" w:hAnsi="Arial" w:cs="Arial" w:hint="eastAsia"/>
          <w:color w:val="000000"/>
          <w:sz w:val="21"/>
        </w:rPr>
        <w:t>万平方米，同比增长</w:t>
      </w:r>
      <w:r w:rsidRPr="00FF29D8">
        <w:rPr>
          <w:rFonts w:ascii="Arial" w:hAnsi="Arial" w:cs="Arial" w:hint="eastAsia"/>
          <w:color w:val="000000"/>
          <w:sz w:val="21"/>
        </w:rPr>
        <w:t>14.9%</w:t>
      </w:r>
      <w:r w:rsidRPr="00FF29D8">
        <w:rPr>
          <w:rFonts w:ascii="Arial" w:hAnsi="Arial" w:cs="Arial" w:hint="eastAsia"/>
          <w:color w:val="000000"/>
          <w:sz w:val="21"/>
        </w:rPr>
        <w:t>。其中，住宅竣工面积</w:t>
      </w:r>
      <w:r w:rsidRPr="00FF29D8">
        <w:rPr>
          <w:rFonts w:ascii="Arial" w:hAnsi="Arial" w:cs="Arial" w:hint="eastAsia"/>
          <w:color w:val="000000"/>
          <w:sz w:val="21"/>
        </w:rPr>
        <w:t>91</w:t>
      </w:r>
      <w:r w:rsidRPr="00FF29D8">
        <w:rPr>
          <w:rFonts w:ascii="Arial" w:hAnsi="Arial" w:cs="Arial" w:hint="eastAsia"/>
          <w:color w:val="000000"/>
          <w:sz w:val="21"/>
        </w:rPr>
        <w:t>万平方米，下降</w:t>
      </w:r>
      <w:r w:rsidRPr="00FF29D8">
        <w:rPr>
          <w:rFonts w:ascii="Arial" w:hAnsi="Arial" w:cs="Arial" w:hint="eastAsia"/>
          <w:color w:val="000000"/>
          <w:sz w:val="21"/>
        </w:rPr>
        <w:t>1.9%</w:t>
      </w:r>
      <w:r w:rsidRPr="00FF29D8">
        <w:rPr>
          <w:rFonts w:ascii="Arial" w:hAnsi="Arial" w:cs="Arial" w:hint="eastAsia"/>
          <w:color w:val="000000"/>
          <w:sz w:val="21"/>
        </w:rPr>
        <w:t>；办公楼</w:t>
      </w:r>
      <w:r w:rsidRPr="00FF29D8">
        <w:rPr>
          <w:rFonts w:ascii="Arial" w:hAnsi="Arial" w:cs="Arial" w:hint="eastAsia"/>
          <w:color w:val="000000"/>
          <w:sz w:val="21"/>
        </w:rPr>
        <w:t>8.7</w:t>
      </w:r>
      <w:r w:rsidRPr="00FF29D8">
        <w:rPr>
          <w:rFonts w:ascii="Arial" w:hAnsi="Arial" w:cs="Arial" w:hint="eastAsia"/>
          <w:color w:val="000000"/>
          <w:sz w:val="21"/>
        </w:rPr>
        <w:t>万平方米，下降</w:t>
      </w:r>
      <w:r w:rsidRPr="00FF29D8">
        <w:rPr>
          <w:rFonts w:ascii="Arial" w:hAnsi="Arial" w:cs="Arial" w:hint="eastAsia"/>
          <w:color w:val="000000"/>
          <w:sz w:val="21"/>
        </w:rPr>
        <w:t>71.5%</w:t>
      </w:r>
      <w:r w:rsidRPr="00FF29D8">
        <w:rPr>
          <w:rFonts w:ascii="Arial" w:hAnsi="Arial" w:cs="Arial" w:hint="eastAsia"/>
          <w:color w:val="000000"/>
          <w:sz w:val="21"/>
        </w:rPr>
        <w:t>；商业营业用房</w:t>
      </w:r>
      <w:r w:rsidRPr="00FF29D8">
        <w:rPr>
          <w:rFonts w:ascii="Arial" w:hAnsi="Arial" w:cs="Arial" w:hint="eastAsia"/>
          <w:color w:val="000000"/>
          <w:sz w:val="21"/>
        </w:rPr>
        <w:t>28.1</w:t>
      </w:r>
      <w:r w:rsidRPr="00FF29D8">
        <w:rPr>
          <w:rFonts w:ascii="Arial" w:hAnsi="Arial" w:cs="Arial" w:hint="eastAsia"/>
          <w:color w:val="000000"/>
          <w:sz w:val="21"/>
        </w:rPr>
        <w:t>万平方米，增长</w:t>
      </w:r>
      <w:r w:rsidRPr="00FF29D8">
        <w:rPr>
          <w:rFonts w:ascii="Arial" w:hAnsi="Arial" w:cs="Arial" w:hint="eastAsia"/>
          <w:color w:val="000000"/>
          <w:sz w:val="21"/>
        </w:rPr>
        <w:t>4</w:t>
      </w:r>
      <w:r w:rsidRPr="00FF29D8">
        <w:rPr>
          <w:rFonts w:ascii="Arial" w:hAnsi="Arial" w:cs="Arial" w:hint="eastAsia"/>
          <w:color w:val="000000"/>
          <w:sz w:val="21"/>
        </w:rPr>
        <w:t>倍</w:t>
      </w:r>
      <w:r w:rsidRPr="00A243BB">
        <w:rPr>
          <w:rFonts w:ascii="Arial" w:hAnsi="Arial" w:cs="Arial" w:hint="eastAsia"/>
          <w:color w:val="000000"/>
          <w:sz w:val="21"/>
        </w:rPr>
        <w:t>。</w:t>
      </w:r>
    </w:p>
    <w:p w14:paraId="529364D1" w14:textId="77777777" w:rsidR="009857B5" w:rsidRPr="0008456D" w:rsidRDefault="009857B5" w:rsidP="009857B5">
      <w:pPr>
        <w:widowControl/>
        <w:adjustRightInd/>
        <w:spacing w:line="480" w:lineRule="auto"/>
        <w:ind w:firstLineChars="200" w:firstLine="420"/>
        <w:jc w:val="both"/>
        <w:rPr>
          <w:rFonts w:ascii="Arial" w:hAnsi="Arial"/>
          <w:bCs/>
          <w:color w:val="000000"/>
          <w:sz w:val="21"/>
          <w:szCs w:val="28"/>
        </w:rPr>
      </w:pPr>
      <w:r w:rsidRPr="00BA5E27">
        <w:rPr>
          <w:rFonts w:ascii="Arial" w:hAnsi="Arial" w:hint="eastAsia"/>
          <w:bCs/>
          <w:color w:val="000000"/>
          <w:sz w:val="21"/>
          <w:szCs w:val="28"/>
        </w:rPr>
        <w:t>4.</w:t>
      </w:r>
      <w:r w:rsidRPr="00BA5E27">
        <w:rPr>
          <w:rFonts w:ascii="Arial" w:hAnsi="Arial" w:hint="eastAsia"/>
          <w:bCs/>
          <w:color w:val="000000"/>
          <w:sz w:val="21"/>
          <w:szCs w:val="28"/>
        </w:rPr>
        <w:t>房地产市场供需情况</w:t>
      </w:r>
    </w:p>
    <w:p w14:paraId="7B8F8621" w14:textId="77777777" w:rsidR="009857B5" w:rsidRPr="00FF29D8" w:rsidRDefault="009857B5" w:rsidP="009857B5">
      <w:pPr>
        <w:widowControl/>
        <w:adjustRightInd/>
        <w:spacing w:line="480" w:lineRule="auto"/>
        <w:ind w:firstLineChars="200" w:firstLine="420"/>
        <w:jc w:val="both"/>
        <w:rPr>
          <w:rFonts w:ascii="Arial" w:hAnsi="Arial" w:cs="Arial"/>
          <w:color w:val="000000"/>
          <w:sz w:val="21"/>
        </w:rPr>
      </w:pPr>
      <w:r w:rsidRPr="00FF29D8">
        <w:rPr>
          <w:rFonts w:ascii="Arial" w:hAnsi="Arial" w:cs="Arial" w:hint="eastAsia"/>
          <w:color w:val="000000"/>
          <w:sz w:val="21"/>
        </w:rPr>
        <w:t>根据中指研究院统计的数据，</w:t>
      </w:r>
      <w:r w:rsidRPr="00FF29D8">
        <w:rPr>
          <w:rFonts w:ascii="Arial" w:hAnsi="Arial" w:cs="Arial" w:hint="eastAsia"/>
          <w:color w:val="000000"/>
          <w:sz w:val="21"/>
        </w:rPr>
        <w:t>2024</w:t>
      </w:r>
      <w:r w:rsidRPr="00FF29D8">
        <w:rPr>
          <w:rFonts w:ascii="Arial" w:hAnsi="Arial" w:cs="Arial" w:hint="eastAsia"/>
          <w:color w:val="000000"/>
          <w:sz w:val="21"/>
        </w:rPr>
        <w:t>年一季度北京商办类市场累计成交</w:t>
      </w:r>
      <w:r w:rsidRPr="00FF29D8">
        <w:rPr>
          <w:rFonts w:ascii="Arial" w:hAnsi="Arial" w:cs="Arial" w:hint="eastAsia"/>
          <w:color w:val="000000"/>
          <w:sz w:val="21"/>
        </w:rPr>
        <w:t>47.9</w:t>
      </w:r>
      <w:r w:rsidRPr="00FF29D8">
        <w:rPr>
          <w:rFonts w:ascii="Arial" w:hAnsi="Arial" w:cs="Arial" w:hint="eastAsia"/>
          <w:color w:val="000000"/>
          <w:sz w:val="21"/>
        </w:rPr>
        <w:t>万㎡，同比缩减</w:t>
      </w:r>
      <w:r w:rsidRPr="00FF29D8">
        <w:rPr>
          <w:rFonts w:ascii="Arial" w:hAnsi="Arial" w:cs="Arial" w:hint="eastAsia"/>
          <w:color w:val="000000"/>
          <w:sz w:val="21"/>
        </w:rPr>
        <w:t>4.4%</w:t>
      </w:r>
      <w:r w:rsidRPr="00FF29D8">
        <w:rPr>
          <w:rFonts w:ascii="Arial" w:hAnsi="Arial" w:cs="Arial" w:hint="eastAsia"/>
          <w:color w:val="000000"/>
          <w:sz w:val="21"/>
        </w:rPr>
        <w:t>，月均成交约</w:t>
      </w:r>
      <w:r w:rsidRPr="00FF29D8">
        <w:rPr>
          <w:rFonts w:ascii="Arial" w:hAnsi="Arial" w:cs="Arial" w:hint="eastAsia"/>
          <w:color w:val="000000"/>
          <w:sz w:val="21"/>
        </w:rPr>
        <w:t>15.97</w:t>
      </w:r>
      <w:r w:rsidRPr="00FF29D8">
        <w:rPr>
          <w:rFonts w:ascii="Arial" w:hAnsi="Arial" w:cs="Arial" w:hint="eastAsia"/>
          <w:color w:val="000000"/>
          <w:sz w:val="21"/>
        </w:rPr>
        <w:t>万㎡，同比降低。供应方面，受办公类项目的影响，一季度北京商办类产品累计供应规模为</w:t>
      </w:r>
      <w:r w:rsidRPr="00FF29D8">
        <w:rPr>
          <w:rFonts w:ascii="Arial" w:hAnsi="Arial" w:cs="Arial" w:hint="eastAsia"/>
          <w:color w:val="000000"/>
          <w:sz w:val="21"/>
        </w:rPr>
        <w:t>9.7</w:t>
      </w:r>
      <w:r w:rsidRPr="00FF29D8">
        <w:rPr>
          <w:rFonts w:ascii="Arial" w:hAnsi="Arial" w:cs="Arial" w:hint="eastAsia"/>
          <w:color w:val="000000"/>
          <w:sz w:val="21"/>
        </w:rPr>
        <w:t>万㎡，同比大幅增加</w:t>
      </w:r>
      <w:r w:rsidRPr="00FF29D8">
        <w:rPr>
          <w:rFonts w:ascii="Arial" w:hAnsi="Arial" w:cs="Arial" w:hint="eastAsia"/>
          <w:color w:val="000000"/>
          <w:sz w:val="21"/>
        </w:rPr>
        <w:t>389.9%</w:t>
      </w:r>
      <w:r w:rsidRPr="00FF29D8">
        <w:rPr>
          <w:rFonts w:ascii="Arial" w:hAnsi="Arial" w:cs="Arial" w:hint="eastAsia"/>
          <w:color w:val="000000"/>
          <w:sz w:val="21"/>
        </w:rPr>
        <w:t>。</w:t>
      </w:r>
    </w:p>
    <w:p w14:paraId="4C19A8E2" w14:textId="77777777" w:rsidR="009857B5" w:rsidRPr="00FF29D8" w:rsidRDefault="009857B5" w:rsidP="009857B5">
      <w:pPr>
        <w:widowControl/>
        <w:adjustRightInd/>
        <w:spacing w:line="480" w:lineRule="auto"/>
        <w:ind w:firstLineChars="200" w:firstLine="420"/>
        <w:jc w:val="both"/>
        <w:rPr>
          <w:rFonts w:ascii="Arial" w:hAnsi="Arial" w:cs="Arial"/>
          <w:color w:val="000000"/>
          <w:sz w:val="21"/>
        </w:rPr>
      </w:pPr>
      <w:r w:rsidRPr="00FF29D8">
        <w:rPr>
          <w:rFonts w:ascii="Arial" w:hAnsi="Arial" w:cs="Arial" w:hint="eastAsia"/>
          <w:color w:val="000000"/>
          <w:sz w:val="21"/>
        </w:rPr>
        <w:t>具体来看，一季度北京商业成交市场呈现出量跌价升的态势，而办公市场成交均呈现出量价齐升的态势。其中，商业累计成交规模为</w:t>
      </w:r>
      <w:r w:rsidRPr="00FF29D8">
        <w:rPr>
          <w:rFonts w:ascii="Arial" w:hAnsi="Arial" w:cs="Arial" w:hint="eastAsia"/>
          <w:color w:val="000000"/>
          <w:sz w:val="21"/>
        </w:rPr>
        <w:t>16.7</w:t>
      </w:r>
      <w:r w:rsidRPr="00FF29D8">
        <w:rPr>
          <w:rFonts w:ascii="Arial" w:hAnsi="Arial" w:cs="Arial" w:hint="eastAsia"/>
          <w:color w:val="000000"/>
          <w:sz w:val="21"/>
        </w:rPr>
        <w:t>万㎡，同比缩减</w:t>
      </w:r>
      <w:r w:rsidRPr="00FF29D8">
        <w:rPr>
          <w:rFonts w:ascii="Arial" w:hAnsi="Arial" w:cs="Arial" w:hint="eastAsia"/>
          <w:color w:val="000000"/>
          <w:sz w:val="21"/>
        </w:rPr>
        <w:t>40.8%</w:t>
      </w:r>
      <w:r w:rsidRPr="00FF29D8">
        <w:rPr>
          <w:rFonts w:ascii="Arial" w:hAnsi="Arial" w:cs="Arial" w:hint="eastAsia"/>
          <w:color w:val="000000"/>
          <w:sz w:val="21"/>
        </w:rPr>
        <w:t>，成交均价为</w:t>
      </w:r>
      <w:r w:rsidRPr="00FF29D8">
        <w:rPr>
          <w:rFonts w:ascii="Arial" w:hAnsi="Arial" w:cs="Arial" w:hint="eastAsia"/>
          <w:color w:val="000000"/>
          <w:sz w:val="21"/>
        </w:rPr>
        <w:t>19562</w:t>
      </w:r>
      <w:r w:rsidRPr="00FF29D8">
        <w:rPr>
          <w:rFonts w:ascii="Arial" w:hAnsi="Arial" w:cs="Arial" w:hint="eastAsia"/>
          <w:color w:val="000000"/>
          <w:sz w:val="21"/>
        </w:rPr>
        <w:t>元</w:t>
      </w:r>
      <w:r w:rsidRPr="00FF29D8">
        <w:rPr>
          <w:rFonts w:ascii="Arial" w:hAnsi="Arial" w:cs="Arial" w:hint="eastAsia"/>
          <w:color w:val="000000"/>
          <w:sz w:val="21"/>
        </w:rPr>
        <w:t>/</w:t>
      </w:r>
      <w:r w:rsidRPr="00FF29D8">
        <w:rPr>
          <w:rFonts w:ascii="Arial" w:hAnsi="Arial" w:cs="Arial" w:hint="eastAsia"/>
          <w:color w:val="000000"/>
          <w:sz w:val="21"/>
        </w:rPr>
        <w:t>平，同比上涨</w:t>
      </w:r>
      <w:r w:rsidRPr="00FF29D8">
        <w:rPr>
          <w:rFonts w:ascii="Arial" w:hAnsi="Arial" w:cs="Arial" w:hint="eastAsia"/>
          <w:color w:val="000000"/>
          <w:sz w:val="21"/>
        </w:rPr>
        <w:t>9.5%</w:t>
      </w:r>
      <w:r w:rsidRPr="00FF29D8">
        <w:rPr>
          <w:rFonts w:ascii="Arial" w:hAnsi="Arial" w:cs="Arial" w:hint="eastAsia"/>
          <w:color w:val="000000"/>
          <w:sz w:val="21"/>
        </w:rPr>
        <w:t>；办公类产品共成交</w:t>
      </w:r>
      <w:r w:rsidRPr="00FF29D8">
        <w:rPr>
          <w:rFonts w:ascii="Arial" w:hAnsi="Arial" w:cs="Arial" w:hint="eastAsia"/>
          <w:color w:val="000000"/>
          <w:sz w:val="21"/>
        </w:rPr>
        <w:t>31.2</w:t>
      </w:r>
      <w:r w:rsidRPr="00FF29D8">
        <w:rPr>
          <w:rFonts w:ascii="Arial" w:hAnsi="Arial" w:cs="Arial" w:hint="eastAsia"/>
          <w:color w:val="000000"/>
          <w:sz w:val="21"/>
        </w:rPr>
        <w:t>万㎡，同比增长</w:t>
      </w:r>
      <w:r w:rsidRPr="00FF29D8">
        <w:rPr>
          <w:rFonts w:ascii="Arial" w:hAnsi="Arial" w:cs="Arial" w:hint="eastAsia"/>
          <w:color w:val="000000"/>
          <w:sz w:val="21"/>
        </w:rPr>
        <w:t>42.8%</w:t>
      </w:r>
      <w:r w:rsidRPr="00FF29D8">
        <w:rPr>
          <w:rFonts w:ascii="Arial" w:hAnsi="Arial" w:cs="Arial" w:hint="eastAsia"/>
          <w:color w:val="000000"/>
          <w:sz w:val="21"/>
        </w:rPr>
        <w:t>，成交均价为</w:t>
      </w:r>
      <w:r w:rsidRPr="00FF29D8">
        <w:rPr>
          <w:rFonts w:ascii="Arial" w:hAnsi="Arial" w:cs="Arial" w:hint="eastAsia"/>
          <w:color w:val="000000"/>
          <w:sz w:val="21"/>
        </w:rPr>
        <w:t>23232</w:t>
      </w:r>
      <w:r w:rsidRPr="00FF29D8">
        <w:rPr>
          <w:rFonts w:ascii="Arial" w:hAnsi="Arial" w:cs="Arial" w:hint="eastAsia"/>
          <w:color w:val="000000"/>
          <w:sz w:val="21"/>
        </w:rPr>
        <w:t>元</w:t>
      </w:r>
      <w:r w:rsidRPr="00FF29D8">
        <w:rPr>
          <w:rFonts w:ascii="Arial" w:hAnsi="Arial" w:cs="Arial" w:hint="eastAsia"/>
          <w:color w:val="000000"/>
          <w:sz w:val="21"/>
        </w:rPr>
        <w:t>/</w:t>
      </w:r>
      <w:r w:rsidRPr="00FF29D8">
        <w:rPr>
          <w:rFonts w:ascii="Arial" w:hAnsi="Arial" w:cs="Arial" w:hint="eastAsia"/>
          <w:color w:val="000000"/>
          <w:sz w:val="21"/>
        </w:rPr>
        <w:t>㎡，同比上涨</w:t>
      </w:r>
      <w:r w:rsidRPr="00FF29D8">
        <w:rPr>
          <w:rFonts w:ascii="Arial" w:hAnsi="Arial" w:cs="Arial" w:hint="eastAsia"/>
          <w:color w:val="000000"/>
          <w:sz w:val="21"/>
        </w:rPr>
        <w:t>4.4%</w:t>
      </w:r>
      <w:r w:rsidRPr="00FF29D8">
        <w:rPr>
          <w:rFonts w:ascii="Arial" w:hAnsi="Arial" w:cs="Arial" w:hint="eastAsia"/>
          <w:color w:val="000000"/>
          <w:sz w:val="21"/>
        </w:rPr>
        <w:t>。</w:t>
      </w:r>
    </w:p>
    <w:p w14:paraId="0F70BA8D" w14:textId="77777777" w:rsidR="009857B5" w:rsidRDefault="009857B5" w:rsidP="009857B5">
      <w:pPr>
        <w:widowControl/>
        <w:adjustRightInd/>
        <w:spacing w:line="480" w:lineRule="auto"/>
        <w:ind w:firstLineChars="200" w:firstLine="420"/>
        <w:jc w:val="both"/>
        <w:rPr>
          <w:rFonts w:ascii="Arial" w:hAnsi="Arial" w:cs="Arial"/>
          <w:color w:val="000000"/>
          <w:sz w:val="21"/>
        </w:rPr>
      </w:pPr>
      <w:r w:rsidRPr="00FF29D8">
        <w:rPr>
          <w:rFonts w:ascii="Arial" w:hAnsi="Arial" w:cs="Arial" w:hint="eastAsia"/>
          <w:color w:val="000000"/>
          <w:sz w:val="21"/>
        </w:rPr>
        <w:lastRenderedPageBreak/>
        <w:t>区域来看，</w:t>
      </w:r>
      <w:r w:rsidRPr="00FF29D8">
        <w:rPr>
          <w:rFonts w:ascii="Arial" w:hAnsi="Arial" w:cs="Arial" w:hint="eastAsia"/>
          <w:color w:val="000000"/>
          <w:sz w:val="21"/>
        </w:rPr>
        <w:t xml:space="preserve"> 2024</w:t>
      </w:r>
      <w:r w:rsidRPr="00FF29D8">
        <w:rPr>
          <w:rFonts w:ascii="Arial" w:hAnsi="Arial" w:cs="Arial" w:hint="eastAsia"/>
          <w:color w:val="000000"/>
          <w:sz w:val="21"/>
        </w:rPr>
        <w:t>年一季度丰台商办类产品成交量相对较大，成交面积</w:t>
      </w:r>
      <w:r w:rsidRPr="00FF29D8">
        <w:rPr>
          <w:rFonts w:ascii="Arial" w:hAnsi="Arial" w:cs="Arial" w:hint="eastAsia"/>
          <w:color w:val="000000"/>
          <w:sz w:val="21"/>
        </w:rPr>
        <w:t>12.81</w:t>
      </w:r>
      <w:r w:rsidRPr="00FF29D8">
        <w:rPr>
          <w:rFonts w:ascii="Arial" w:hAnsi="Arial" w:cs="Arial" w:hint="eastAsia"/>
          <w:color w:val="000000"/>
          <w:sz w:val="21"/>
        </w:rPr>
        <w:t>万㎡，占比达</w:t>
      </w:r>
      <w:r w:rsidRPr="00FF29D8">
        <w:rPr>
          <w:rFonts w:ascii="Arial" w:hAnsi="Arial" w:cs="Arial" w:hint="eastAsia"/>
          <w:color w:val="000000"/>
          <w:sz w:val="21"/>
        </w:rPr>
        <w:t>27%</w:t>
      </w:r>
      <w:r w:rsidRPr="00FF29D8">
        <w:rPr>
          <w:rFonts w:ascii="Arial" w:hAnsi="Arial" w:cs="Arial" w:hint="eastAsia"/>
          <w:color w:val="000000"/>
          <w:sz w:val="21"/>
        </w:rPr>
        <w:t>；石景山、大兴成交规模均超</w:t>
      </w:r>
      <w:r w:rsidRPr="00FF29D8">
        <w:rPr>
          <w:rFonts w:ascii="Arial" w:hAnsi="Arial" w:cs="Arial" w:hint="eastAsia"/>
          <w:color w:val="000000"/>
          <w:sz w:val="21"/>
        </w:rPr>
        <w:t>10</w:t>
      </w:r>
      <w:r w:rsidRPr="00FF29D8">
        <w:rPr>
          <w:rFonts w:ascii="Arial" w:hAnsi="Arial" w:cs="Arial" w:hint="eastAsia"/>
          <w:color w:val="000000"/>
          <w:sz w:val="21"/>
        </w:rPr>
        <w:t>万㎡，占比均超</w:t>
      </w:r>
      <w:r w:rsidRPr="00FF29D8">
        <w:rPr>
          <w:rFonts w:ascii="Arial" w:hAnsi="Arial" w:cs="Arial" w:hint="eastAsia"/>
          <w:color w:val="000000"/>
          <w:sz w:val="21"/>
        </w:rPr>
        <w:t>20%</w:t>
      </w:r>
      <w:r w:rsidRPr="00A243BB">
        <w:rPr>
          <w:rFonts w:ascii="Arial" w:hAnsi="Arial" w:cs="Arial" w:hint="eastAsia"/>
          <w:color w:val="000000"/>
          <w:sz w:val="21"/>
        </w:rPr>
        <w:t>。</w:t>
      </w:r>
    </w:p>
    <w:p w14:paraId="72B15B88" w14:textId="77777777" w:rsidR="009857B5" w:rsidRPr="00B32EA1" w:rsidRDefault="009857B5" w:rsidP="009857B5">
      <w:pPr>
        <w:widowControl/>
        <w:overflowPunct w:val="0"/>
        <w:spacing w:line="360" w:lineRule="auto"/>
        <w:jc w:val="center"/>
        <w:rPr>
          <w:rFonts w:ascii="Arial" w:eastAsia="仿宋" w:hAnsi="Arial"/>
          <w:b/>
          <w:bCs/>
          <w:szCs w:val="24"/>
        </w:rPr>
      </w:pPr>
      <w:r w:rsidRPr="00B32EA1">
        <w:rPr>
          <w:rFonts w:ascii="Arial" w:eastAsia="仿宋" w:hAnsi="Arial" w:hint="eastAsia"/>
          <w:b/>
          <w:bCs/>
          <w:szCs w:val="24"/>
        </w:rPr>
        <w:t>2024</w:t>
      </w:r>
      <w:r w:rsidRPr="00B32EA1">
        <w:rPr>
          <w:rFonts w:ascii="Arial" w:eastAsia="仿宋" w:hAnsi="Arial" w:hint="eastAsia"/>
          <w:b/>
          <w:bCs/>
          <w:szCs w:val="24"/>
        </w:rPr>
        <w:t>年一季度</w:t>
      </w:r>
      <w:r>
        <w:rPr>
          <w:rFonts w:ascii="Arial" w:eastAsia="仿宋" w:hAnsi="Arial" w:hint="eastAsia"/>
          <w:b/>
          <w:bCs/>
          <w:szCs w:val="24"/>
        </w:rPr>
        <w:t>商办类项目分区域成交面积情况</w:t>
      </w:r>
    </w:p>
    <w:tbl>
      <w:tblPr>
        <w:tblW w:w="929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7" w:type="dxa"/>
          <w:left w:w="57" w:type="dxa"/>
          <w:bottom w:w="57" w:type="dxa"/>
          <w:right w:w="57" w:type="dxa"/>
        </w:tblCellMar>
        <w:tblLook w:val="04A0" w:firstRow="1" w:lastRow="0" w:firstColumn="1" w:lastColumn="0" w:noHBand="0" w:noVBand="1"/>
      </w:tblPr>
      <w:tblGrid>
        <w:gridCol w:w="1163"/>
        <w:gridCol w:w="1163"/>
        <w:gridCol w:w="1163"/>
        <w:gridCol w:w="1162"/>
        <w:gridCol w:w="1162"/>
        <w:gridCol w:w="1162"/>
        <w:gridCol w:w="1162"/>
        <w:gridCol w:w="1162"/>
      </w:tblGrid>
      <w:tr w:rsidR="009857B5" w:rsidRPr="00AA634B" w14:paraId="4A0146C1" w14:textId="77777777">
        <w:trPr>
          <w:cantSplit/>
          <w:jc w:val="center"/>
        </w:trPr>
        <w:tc>
          <w:tcPr>
            <w:tcW w:w="4651" w:type="dxa"/>
            <w:gridSpan w:val="4"/>
            <w:shd w:val="clear" w:color="auto" w:fill="auto"/>
          </w:tcPr>
          <w:p w14:paraId="191165F9" w14:textId="77777777" w:rsidR="009857B5" w:rsidRPr="00AA634B" w:rsidRDefault="009857B5">
            <w:pPr>
              <w:widowControl/>
              <w:adjustRightInd/>
              <w:spacing w:line="240" w:lineRule="exact"/>
              <w:rPr>
                <w:rFonts w:ascii="Arial" w:hAnsi="Arial" w:cs="宋体"/>
                <w:b/>
                <w:sz w:val="18"/>
              </w:rPr>
            </w:pPr>
            <w:r w:rsidRPr="00AA634B">
              <w:rPr>
                <w:rFonts w:ascii="Arial" w:hAnsi="Arial" w:cs="宋体" w:hint="eastAsia"/>
                <w:b/>
                <w:sz w:val="18"/>
              </w:rPr>
              <w:t>商业</w:t>
            </w:r>
          </w:p>
        </w:tc>
        <w:tc>
          <w:tcPr>
            <w:tcW w:w="4648" w:type="dxa"/>
            <w:gridSpan w:val="4"/>
            <w:shd w:val="clear" w:color="auto" w:fill="auto"/>
          </w:tcPr>
          <w:p w14:paraId="4B81B4C8" w14:textId="77777777" w:rsidR="009857B5" w:rsidRPr="00AA634B" w:rsidRDefault="009857B5">
            <w:pPr>
              <w:widowControl/>
              <w:adjustRightInd/>
              <w:spacing w:line="240" w:lineRule="exact"/>
              <w:rPr>
                <w:rFonts w:ascii="Arial" w:hAnsi="Arial" w:cs="宋体"/>
                <w:b/>
                <w:sz w:val="18"/>
              </w:rPr>
            </w:pPr>
            <w:r w:rsidRPr="00AA634B">
              <w:rPr>
                <w:rFonts w:ascii="Arial" w:hAnsi="Arial" w:cs="宋体" w:hint="eastAsia"/>
                <w:b/>
                <w:sz w:val="18"/>
              </w:rPr>
              <w:t>办公</w:t>
            </w:r>
          </w:p>
        </w:tc>
      </w:tr>
      <w:tr w:rsidR="009857B5" w:rsidRPr="00AA634B" w14:paraId="3D1CC2B7" w14:textId="77777777">
        <w:trPr>
          <w:cantSplit/>
          <w:jc w:val="center"/>
        </w:trPr>
        <w:tc>
          <w:tcPr>
            <w:tcW w:w="1163" w:type="dxa"/>
            <w:shd w:val="clear" w:color="auto" w:fill="auto"/>
          </w:tcPr>
          <w:p w14:paraId="2E043BBF" w14:textId="77777777" w:rsidR="009857B5" w:rsidRPr="00AA634B" w:rsidRDefault="009857B5">
            <w:pPr>
              <w:widowControl/>
              <w:adjustRightInd/>
              <w:spacing w:line="240" w:lineRule="exact"/>
              <w:rPr>
                <w:rFonts w:ascii="Arial" w:hAnsi="Arial" w:cs="宋体"/>
                <w:b/>
                <w:sz w:val="18"/>
              </w:rPr>
            </w:pPr>
            <w:r w:rsidRPr="00AA634B">
              <w:rPr>
                <w:rFonts w:ascii="Arial" w:hAnsi="Arial" w:cs="宋体" w:hint="eastAsia"/>
                <w:b/>
                <w:sz w:val="18"/>
              </w:rPr>
              <w:t>区域</w:t>
            </w:r>
          </w:p>
        </w:tc>
        <w:tc>
          <w:tcPr>
            <w:tcW w:w="1163" w:type="dxa"/>
            <w:shd w:val="clear" w:color="auto" w:fill="auto"/>
          </w:tcPr>
          <w:p w14:paraId="7374DBDC" w14:textId="77777777" w:rsidR="009857B5" w:rsidRPr="00AA634B" w:rsidRDefault="009857B5">
            <w:pPr>
              <w:widowControl/>
              <w:adjustRightInd/>
              <w:spacing w:line="240" w:lineRule="exact"/>
              <w:rPr>
                <w:rFonts w:ascii="Arial" w:hAnsi="Arial" w:cs="宋体"/>
                <w:b/>
                <w:sz w:val="18"/>
              </w:rPr>
            </w:pPr>
            <w:r w:rsidRPr="00AA634B">
              <w:rPr>
                <w:rFonts w:ascii="Arial" w:hAnsi="Arial" w:cs="宋体" w:hint="eastAsia"/>
                <w:b/>
                <w:sz w:val="18"/>
              </w:rPr>
              <w:t>成交面积</w:t>
            </w:r>
          </w:p>
          <w:p w14:paraId="65238014" w14:textId="77777777" w:rsidR="009857B5" w:rsidRPr="00AA634B" w:rsidRDefault="009857B5">
            <w:pPr>
              <w:widowControl/>
              <w:adjustRightInd/>
              <w:spacing w:line="240" w:lineRule="exact"/>
              <w:rPr>
                <w:rFonts w:ascii="Arial" w:hAnsi="Arial" w:cs="宋体"/>
                <w:b/>
                <w:sz w:val="18"/>
              </w:rPr>
            </w:pPr>
            <w:r w:rsidRPr="00AA634B">
              <w:rPr>
                <w:rFonts w:ascii="Arial" w:hAnsi="Arial" w:cs="宋体" w:hint="eastAsia"/>
                <w:b/>
                <w:sz w:val="18"/>
              </w:rPr>
              <w:t>（万㎡）</w:t>
            </w:r>
          </w:p>
        </w:tc>
        <w:tc>
          <w:tcPr>
            <w:tcW w:w="1163" w:type="dxa"/>
            <w:shd w:val="clear" w:color="auto" w:fill="auto"/>
          </w:tcPr>
          <w:p w14:paraId="1DF57488" w14:textId="77777777" w:rsidR="009857B5" w:rsidRPr="00AA634B" w:rsidRDefault="009857B5">
            <w:pPr>
              <w:widowControl/>
              <w:adjustRightInd/>
              <w:spacing w:line="240" w:lineRule="exact"/>
              <w:rPr>
                <w:rFonts w:ascii="Arial" w:hAnsi="Arial" w:cs="宋体"/>
                <w:b/>
                <w:sz w:val="18"/>
              </w:rPr>
            </w:pPr>
            <w:r w:rsidRPr="00AA634B">
              <w:rPr>
                <w:rFonts w:ascii="Arial" w:hAnsi="Arial" w:cs="宋体" w:hint="eastAsia"/>
                <w:b/>
                <w:sz w:val="18"/>
              </w:rPr>
              <w:t>占比（</w:t>
            </w:r>
            <w:r w:rsidRPr="00AA634B">
              <w:rPr>
                <w:rFonts w:ascii="Arial" w:hAnsi="Arial" w:cs="宋体" w:hint="eastAsia"/>
                <w:b/>
                <w:sz w:val="18"/>
              </w:rPr>
              <w:t>%</w:t>
            </w:r>
            <w:r w:rsidRPr="00AA634B">
              <w:rPr>
                <w:rFonts w:ascii="Arial" w:hAnsi="Arial" w:cs="宋体" w:hint="eastAsia"/>
                <w:b/>
                <w:sz w:val="18"/>
              </w:rPr>
              <w:t>）</w:t>
            </w:r>
          </w:p>
        </w:tc>
        <w:tc>
          <w:tcPr>
            <w:tcW w:w="1162" w:type="dxa"/>
            <w:shd w:val="clear" w:color="auto" w:fill="auto"/>
          </w:tcPr>
          <w:p w14:paraId="6C844325" w14:textId="77777777" w:rsidR="009857B5" w:rsidRPr="00AA634B" w:rsidRDefault="009857B5">
            <w:pPr>
              <w:widowControl/>
              <w:adjustRightInd/>
              <w:spacing w:line="240" w:lineRule="exact"/>
              <w:rPr>
                <w:rFonts w:ascii="Arial" w:hAnsi="Arial" w:cs="宋体"/>
                <w:b/>
                <w:sz w:val="18"/>
              </w:rPr>
            </w:pPr>
            <w:r w:rsidRPr="00AA634B">
              <w:rPr>
                <w:rFonts w:ascii="Arial" w:hAnsi="Arial" w:cs="宋体" w:hint="eastAsia"/>
                <w:b/>
                <w:sz w:val="18"/>
              </w:rPr>
              <w:t>同比（</w:t>
            </w:r>
            <w:r w:rsidRPr="00AA634B">
              <w:rPr>
                <w:rFonts w:ascii="Arial" w:hAnsi="Arial" w:cs="宋体" w:hint="eastAsia"/>
                <w:b/>
                <w:sz w:val="18"/>
              </w:rPr>
              <w:t>%</w:t>
            </w:r>
            <w:r w:rsidRPr="00AA634B">
              <w:rPr>
                <w:rFonts w:ascii="Arial" w:hAnsi="Arial" w:cs="宋体" w:hint="eastAsia"/>
                <w:b/>
                <w:sz w:val="18"/>
              </w:rPr>
              <w:t>）</w:t>
            </w:r>
          </w:p>
        </w:tc>
        <w:tc>
          <w:tcPr>
            <w:tcW w:w="1162" w:type="dxa"/>
            <w:shd w:val="clear" w:color="auto" w:fill="auto"/>
          </w:tcPr>
          <w:p w14:paraId="2910D60F" w14:textId="77777777" w:rsidR="009857B5" w:rsidRPr="00AA634B" w:rsidRDefault="009857B5">
            <w:pPr>
              <w:widowControl/>
              <w:adjustRightInd/>
              <w:spacing w:line="240" w:lineRule="exact"/>
              <w:rPr>
                <w:rFonts w:ascii="Arial" w:hAnsi="Arial" w:cs="宋体"/>
                <w:b/>
                <w:sz w:val="18"/>
              </w:rPr>
            </w:pPr>
            <w:r w:rsidRPr="00AA634B">
              <w:rPr>
                <w:rFonts w:ascii="Arial" w:hAnsi="Arial" w:cs="宋体" w:hint="eastAsia"/>
                <w:b/>
                <w:sz w:val="18"/>
              </w:rPr>
              <w:t>区域</w:t>
            </w:r>
          </w:p>
        </w:tc>
        <w:tc>
          <w:tcPr>
            <w:tcW w:w="1162" w:type="dxa"/>
            <w:shd w:val="clear" w:color="auto" w:fill="auto"/>
          </w:tcPr>
          <w:p w14:paraId="05F0BB6B" w14:textId="77777777" w:rsidR="009857B5" w:rsidRPr="00AA634B" w:rsidRDefault="009857B5">
            <w:pPr>
              <w:widowControl/>
              <w:adjustRightInd/>
              <w:spacing w:line="240" w:lineRule="exact"/>
              <w:rPr>
                <w:rFonts w:ascii="Arial" w:hAnsi="Arial" w:cs="宋体"/>
                <w:b/>
                <w:sz w:val="18"/>
              </w:rPr>
            </w:pPr>
            <w:r w:rsidRPr="00AA634B">
              <w:rPr>
                <w:rFonts w:ascii="Arial" w:hAnsi="Arial" w:cs="宋体" w:hint="eastAsia"/>
                <w:b/>
                <w:sz w:val="18"/>
              </w:rPr>
              <w:t>成交面积</w:t>
            </w:r>
          </w:p>
          <w:p w14:paraId="7F52B3A9" w14:textId="77777777" w:rsidR="009857B5" w:rsidRPr="00AA634B" w:rsidRDefault="009857B5">
            <w:pPr>
              <w:widowControl/>
              <w:adjustRightInd/>
              <w:spacing w:line="240" w:lineRule="exact"/>
              <w:rPr>
                <w:rFonts w:ascii="Arial" w:hAnsi="Arial" w:cs="宋体"/>
                <w:b/>
                <w:sz w:val="18"/>
              </w:rPr>
            </w:pPr>
            <w:r w:rsidRPr="00AA634B">
              <w:rPr>
                <w:rFonts w:ascii="Arial" w:hAnsi="Arial" w:cs="宋体" w:hint="eastAsia"/>
                <w:b/>
                <w:sz w:val="18"/>
              </w:rPr>
              <w:t>（万㎡）</w:t>
            </w:r>
          </w:p>
        </w:tc>
        <w:tc>
          <w:tcPr>
            <w:tcW w:w="1162" w:type="dxa"/>
            <w:shd w:val="clear" w:color="auto" w:fill="auto"/>
          </w:tcPr>
          <w:p w14:paraId="22C358A7" w14:textId="77777777" w:rsidR="009857B5" w:rsidRPr="00AA634B" w:rsidRDefault="009857B5">
            <w:pPr>
              <w:widowControl/>
              <w:adjustRightInd/>
              <w:spacing w:line="240" w:lineRule="exact"/>
              <w:rPr>
                <w:rFonts w:ascii="Arial" w:hAnsi="Arial" w:cs="宋体"/>
                <w:b/>
                <w:sz w:val="18"/>
              </w:rPr>
            </w:pPr>
            <w:r w:rsidRPr="00AA634B">
              <w:rPr>
                <w:rFonts w:ascii="Arial" w:hAnsi="Arial" w:cs="宋体" w:hint="eastAsia"/>
                <w:b/>
                <w:sz w:val="18"/>
              </w:rPr>
              <w:t>占比（</w:t>
            </w:r>
            <w:r w:rsidRPr="00AA634B">
              <w:rPr>
                <w:rFonts w:ascii="Arial" w:hAnsi="Arial" w:cs="宋体" w:hint="eastAsia"/>
                <w:b/>
                <w:sz w:val="18"/>
              </w:rPr>
              <w:t>%</w:t>
            </w:r>
            <w:r w:rsidRPr="00AA634B">
              <w:rPr>
                <w:rFonts w:ascii="Arial" w:hAnsi="Arial" w:cs="宋体" w:hint="eastAsia"/>
                <w:b/>
                <w:sz w:val="18"/>
              </w:rPr>
              <w:t>）</w:t>
            </w:r>
          </w:p>
        </w:tc>
        <w:tc>
          <w:tcPr>
            <w:tcW w:w="1162" w:type="dxa"/>
            <w:shd w:val="clear" w:color="auto" w:fill="auto"/>
          </w:tcPr>
          <w:p w14:paraId="3B2CB4B1" w14:textId="77777777" w:rsidR="009857B5" w:rsidRPr="00AA634B" w:rsidRDefault="009857B5">
            <w:pPr>
              <w:widowControl/>
              <w:adjustRightInd/>
              <w:spacing w:line="240" w:lineRule="exact"/>
              <w:rPr>
                <w:rFonts w:ascii="Arial" w:hAnsi="Arial" w:cs="宋体"/>
                <w:b/>
                <w:sz w:val="18"/>
              </w:rPr>
            </w:pPr>
            <w:r w:rsidRPr="00AA634B">
              <w:rPr>
                <w:rFonts w:ascii="Arial" w:hAnsi="Arial" w:cs="宋体" w:hint="eastAsia"/>
                <w:b/>
                <w:sz w:val="18"/>
              </w:rPr>
              <w:t>同比（</w:t>
            </w:r>
            <w:r w:rsidRPr="00AA634B">
              <w:rPr>
                <w:rFonts w:ascii="Arial" w:hAnsi="Arial" w:cs="宋体" w:hint="eastAsia"/>
                <w:b/>
                <w:sz w:val="18"/>
              </w:rPr>
              <w:t>%</w:t>
            </w:r>
            <w:r w:rsidRPr="00AA634B">
              <w:rPr>
                <w:rFonts w:ascii="Arial" w:hAnsi="Arial" w:cs="宋体" w:hint="eastAsia"/>
                <w:b/>
                <w:sz w:val="18"/>
              </w:rPr>
              <w:t>）</w:t>
            </w:r>
          </w:p>
        </w:tc>
      </w:tr>
      <w:tr w:rsidR="009857B5" w:rsidRPr="00AA634B" w14:paraId="7CDE2D17" w14:textId="77777777">
        <w:trPr>
          <w:cantSplit/>
          <w:jc w:val="center"/>
        </w:trPr>
        <w:tc>
          <w:tcPr>
            <w:tcW w:w="1163" w:type="dxa"/>
            <w:shd w:val="clear" w:color="auto" w:fill="auto"/>
          </w:tcPr>
          <w:p w14:paraId="1366CD36"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丰台区</w:t>
            </w:r>
          </w:p>
        </w:tc>
        <w:tc>
          <w:tcPr>
            <w:tcW w:w="1163" w:type="dxa"/>
            <w:shd w:val="clear" w:color="auto" w:fill="auto"/>
          </w:tcPr>
          <w:p w14:paraId="69DB4537"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2.64</w:t>
            </w:r>
          </w:p>
        </w:tc>
        <w:tc>
          <w:tcPr>
            <w:tcW w:w="1163" w:type="dxa"/>
            <w:shd w:val="clear" w:color="auto" w:fill="auto"/>
          </w:tcPr>
          <w:p w14:paraId="1BFB3C74"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15.8</w:t>
            </w:r>
          </w:p>
        </w:tc>
        <w:tc>
          <w:tcPr>
            <w:tcW w:w="1162" w:type="dxa"/>
            <w:shd w:val="clear" w:color="auto" w:fill="auto"/>
          </w:tcPr>
          <w:p w14:paraId="104AF015"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2026.4</w:t>
            </w:r>
          </w:p>
        </w:tc>
        <w:tc>
          <w:tcPr>
            <w:tcW w:w="1162" w:type="dxa"/>
            <w:shd w:val="clear" w:color="auto" w:fill="auto"/>
          </w:tcPr>
          <w:p w14:paraId="25E9031D"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丰台区</w:t>
            </w:r>
          </w:p>
        </w:tc>
        <w:tc>
          <w:tcPr>
            <w:tcW w:w="1162" w:type="dxa"/>
            <w:shd w:val="clear" w:color="auto" w:fill="auto"/>
          </w:tcPr>
          <w:p w14:paraId="77292CD3"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10.17</w:t>
            </w:r>
          </w:p>
        </w:tc>
        <w:tc>
          <w:tcPr>
            <w:tcW w:w="1162" w:type="dxa"/>
            <w:shd w:val="clear" w:color="auto" w:fill="auto"/>
          </w:tcPr>
          <w:p w14:paraId="01A98AD3"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32.5</w:t>
            </w:r>
          </w:p>
        </w:tc>
        <w:tc>
          <w:tcPr>
            <w:tcW w:w="1162" w:type="dxa"/>
            <w:shd w:val="clear" w:color="auto" w:fill="auto"/>
          </w:tcPr>
          <w:p w14:paraId="603F70FB"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767.9</w:t>
            </w:r>
          </w:p>
        </w:tc>
      </w:tr>
      <w:tr w:rsidR="009857B5" w:rsidRPr="00AA634B" w14:paraId="2A3D766E" w14:textId="77777777">
        <w:trPr>
          <w:cantSplit/>
          <w:jc w:val="center"/>
        </w:trPr>
        <w:tc>
          <w:tcPr>
            <w:tcW w:w="1163" w:type="dxa"/>
            <w:shd w:val="clear" w:color="auto" w:fill="auto"/>
          </w:tcPr>
          <w:p w14:paraId="7274C3D6"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海淀区</w:t>
            </w:r>
          </w:p>
        </w:tc>
        <w:tc>
          <w:tcPr>
            <w:tcW w:w="1163" w:type="dxa"/>
            <w:shd w:val="clear" w:color="auto" w:fill="auto"/>
          </w:tcPr>
          <w:p w14:paraId="0489EBF2"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2.52</w:t>
            </w:r>
          </w:p>
        </w:tc>
        <w:tc>
          <w:tcPr>
            <w:tcW w:w="1163" w:type="dxa"/>
            <w:shd w:val="clear" w:color="auto" w:fill="auto"/>
          </w:tcPr>
          <w:p w14:paraId="3A2D587D"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15.1</w:t>
            </w:r>
          </w:p>
        </w:tc>
        <w:tc>
          <w:tcPr>
            <w:tcW w:w="1162" w:type="dxa"/>
            <w:shd w:val="clear" w:color="auto" w:fill="auto"/>
          </w:tcPr>
          <w:p w14:paraId="78A88860"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363.8</w:t>
            </w:r>
          </w:p>
        </w:tc>
        <w:tc>
          <w:tcPr>
            <w:tcW w:w="1162" w:type="dxa"/>
            <w:shd w:val="clear" w:color="auto" w:fill="auto"/>
          </w:tcPr>
          <w:p w14:paraId="7484CA53"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石景山区</w:t>
            </w:r>
          </w:p>
        </w:tc>
        <w:tc>
          <w:tcPr>
            <w:tcW w:w="1162" w:type="dxa"/>
            <w:shd w:val="clear" w:color="auto" w:fill="auto"/>
          </w:tcPr>
          <w:p w14:paraId="2552D14F"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9.30</w:t>
            </w:r>
          </w:p>
        </w:tc>
        <w:tc>
          <w:tcPr>
            <w:tcW w:w="1162" w:type="dxa"/>
            <w:shd w:val="clear" w:color="auto" w:fill="auto"/>
          </w:tcPr>
          <w:p w14:paraId="7534809D"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29.8</w:t>
            </w:r>
          </w:p>
        </w:tc>
        <w:tc>
          <w:tcPr>
            <w:tcW w:w="1162" w:type="dxa"/>
            <w:shd w:val="clear" w:color="auto" w:fill="auto"/>
          </w:tcPr>
          <w:p w14:paraId="7A36FAB9"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66.2</w:t>
            </w:r>
          </w:p>
        </w:tc>
      </w:tr>
      <w:tr w:rsidR="009857B5" w:rsidRPr="00AA634B" w14:paraId="02B6D36A" w14:textId="77777777">
        <w:trPr>
          <w:cantSplit/>
          <w:jc w:val="center"/>
        </w:trPr>
        <w:tc>
          <w:tcPr>
            <w:tcW w:w="1163" w:type="dxa"/>
            <w:shd w:val="clear" w:color="auto" w:fill="auto"/>
          </w:tcPr>
          <w:p w14:paraId="12F5311B" w14:textId="77777777" w:rsidR="009857B5" w:rsidRPr="00AA634B" w:rsidRDefault="009857B5">
            <w:pPr>
              <w:widowControl/>
              <w:adjustRightInd/>
              <w:spacing w:line="240" w:lineRule="exact"/>
              <w:rPr>
                <w:rFonts w:ascii="Arial" w:hAnsi="Arial" w:cs="宋体"/>
                <w:sz w:val="18"/>
              </w:rPr>
            </w:pPr>
            <w:proofErr w:type="gramStart"/>
            <w:r w:rsidRPr="00AA634B">
              <w:rPr>
                <w:rFonts w:ascii="Arial" w:hAnsi="Arial" w:cs="宋体" w:hint="eastAsia"/>
                <w:sz w:val="18"/>
              </w:rPr>
              <w:t>大兴区</w:t>
            </w:r>
            <w:proofErr w:type="gramEnd"/>
          </w:p>
        </w:tc>
        <w:tc>
          <w:tcPr>
            <w:tcW w:w="1163" w:type="dxa"/>
            <w:shd w:val="clear" w:color="auto" w:fill="auto"/>
          </w:tcPr>
          <w:p w14:paraId="636995CC"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2.44</w:t>
            </w:r>
          </w:p>
        </w:tc>
        <w:tc>
          <w:tcPr>
            <w:tcW w:w="1163" w:type="dxa"/>
            <w:shd w:val="clear" w:color="auto" w:fill="auto"/>
          </w:tcPr>
          <w:p w14:paraId="64A4ADC4"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14.6</w:t>
            </w:r>
          </w:p>
        </w:tc>
        <w:tc>
          <w:tcPr>
            <w:tcW w:w="1162" w:type="dxa"/>
            <w:shd w:val="clear" w:color="auto" w:fill="auto"/>
          </w:tcPr>
          <w:p w14:paraId="1CAB1F4F"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82.5</w:t>
            </w:r>
          </w:p>
        </w:tc>
        <w:tc>
          <w:tcPr>
            <w:tcW w:w="1162" w:type="dxa"/>
            <w:shd w:val="clear" w:color="auto" w:fill="auto"/>
          </w:tcPr>
          <w:p w14:paraId="6BDCCAC6" w14:textId="77777777" w:rsidR="009857B5" w:rsidRPr="00AA634B" w:rsidRDefault="009857B5">
            <w:pPr>
              <w:widowControl/>
              <w:adjustRightInd/>
              <w:spacing w:line="240" w:lineRule="exact"/>
              <w:rPr>
                <w:rFonts w:ascii="Arial" w:hAnsi="Arial" w:cs="宋体"/>
                <w:sz w:val="18"/>
              </w:rPr>
            </w:pPr>
            <w:proofErr w:type="gramStart"/>
            <w:r w:rsidRPr="00AA634B">
              <w:rPr>
                <w:rFonts w:ascii="Arial" w:hAnsi="Arial" w:cs="宋体" w:hint="eastAsia"/>
                <w:sz w:val="18"/>
              </w:rPr>
              <w:t>大兴区</w:t>
            </w:r>
            <w:proofErr w:type="gramEnd"/>
          </w:p>
        </w:tc>
        <w:tc>
          <w:tcPr>
            <w:tcW w:w="1162" w:type="dxa"/>
            <w:shd w:val="clear" w:color="auto" w:fill="auto"/>
          </w:tcPr>
          <w:p w14:paraId="105C0D29"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7.58</w:t>
            </w:r>
          </w:p>
        </w:tc>
        <w:tc>
          <w:tcPr>
            <w:tcW w:w="1162" w:type="dxa"/>
            <w:shd w:val="clear" w:color="auto" w:fill="auto"/>
          </w:tcPr>
          <w:p w14:paraId="3671A1DB"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24.3</w:t>
            </w:r>
          </w:p>
        </w:tc>
        <w:tc>
          <w:tcPr>
            <w:tcW w:w="1162" w:type="dxa"/>
            <w:shd w:val="clear" w:color="auto" w:fill="auto"/>
          </w:tcPr>
          <w:p w14:paraId="405B1EBB"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71.2</w:t>
            </w:r>
          </w:p>
        </w:tc>
      </w:tr>
      <w:tr w:rsidR="009857B5" w:rsidRPr="00AA634B" w14:paraId="08F5242C" w14:textId="77777777">
        <w:trPr>
          <w:cantSplit/>
          <w:jc w:val="center"/>
        </w:trPr>
        <w:tc>
          <w:tcPr>
            <w:tcW w:w="1163" w:type="dxa"/>
            <w:shd w:val="clear" w:color="auto" w:fill="auto"/>
          </w:tcPr>
          <w:p w14:paraId="3AD93711"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房山区</w:t>
            </w:r>
          </w:p>
        </w:tc>
        <w:tc>
          <w:tcPr>
            <w:tcW w:w="1163" w:type="dxa"/>
            <w:shd w:val="clear" w:color="auto" w:fill="auto"/>
          </w:tcPr>
          <w:p w14:paraId="3A224B70"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2.21</w:t>
            </w:r>
          </w:p>
        </w:tc>
        <w:tc>
          <w:tcPr>
            <w:tcW w:w="1163" w:type="dxa"/>
            <w:shd w:val="clear" w:color="auto" w:fill="auto"/>
          </w:tcPr>
          <w:p w14:paraId="50B4E460"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13.2</w:t>
            </w:r>
          </w:p>
        </w:tc>
        <w:tc>
          <w:tcPr>
            <w:tcW w:w="1162" w:type="dxa"/>
            <w:shd w:val="clear" w:color="auto" w:fill="auto"/>
          </w:tcPr>
          <w:p w14:paraId="46AA04CD"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-48.7</w:t>
            </w:r>
          </w:p>
        </w:tc>
        <w:tc>
          <w:tcPr>
            <w:tcW w:w="1162" w:type="dxa"/>
            <w:shd w:val="clear" w:color="auto" w:fill="auto"/>
          </w:tcPr>
          <w:p w14:paraId="038702B8"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房山区</w:t>
            </w:r>
          </w:p>
        </w:tc>
        <w:tc>
          <w:tcPr>
            <w:tcW w:w="1162" w:type="dxa"/>
            <w:shd w:val="clear" w:color="auto" w:fill="auto"/>
          </w:tcPr>
          <w:p w14:paraId="6D8002F1"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1.28</w:t>
            </w:r>
          </w:p>
        </w:tc>
        <w:tc>
          <w:tcPr>
            <w:tcW w:w="1162" w:type="dxa"/>
            <w:shd w:val="clear" w:color="auto" w:fill="auto"/>
          </w:tcPr>
          <w:p w14:paraId="62FDB6EF"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4.1</w:t>
            </w:r>
          </w:p>
        </w:tc>
        <w:tc>
          <w:tcPr>
            <w:tcW w:w="1162" w:type="dxa"/>
            <w:shd w:val="clear" w:color="auto" w:fill="auto"/>
          </w:tcPr>
          <w:p w14:paraId="3A5FD181"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-9.8</w:t>
            </w:r>
          </w:p>
        </w:tc>
      </w:tr>
      <w:tr w:rsidR="009857B5" w:rsidRPr="00AA634B" w14:paraId="7600FD49" w14:textId="77777777">
        <w:trPr>
          <w:cantSplit/>
          <w:jc w:val="center"/>
        </w:trPr>
        <w:tc>
          <w:tcPr>
            <w:tcW w:w="1163" w:type="dxa"/>
            <w:shd w:val="clear" w:color="auto" w:fill="auto"/>
          </w:tcPr>
          <w:p w14:paraId="3F796B73"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通州区</w:t>
            </w:r>
          </w:p>
        </w:tc>
        <w:tc>
          <w:tcPr>
            <w:tcW w:w="1163" w:type="dxa"/>
            <w:shd w:val="clear" w:color="auto" w:fill="auto"/>
          </w:tcPr>
          <w:p w14:paraId="301BEED9"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1.77</w:t>
            </w:r>
          </w:p>
        </w:tc>
        <w:tc>
          <w:tcPr>
            <w:tcW w:w="1163" w:type="dxa"/>
            <w:shd w:val="clear" w:color="auto" w:fill="auto"/>
          </w:tcPr>
          <w:p w14:paraId="3AA6CD07"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10.6</w:t>
            </w:r>
          </w:p>
        </w:tc>
        <w:tc>
          <w:tcPr>
            <w:tcW w:w="1162" w:type="dxa"/>
            <w:shd w:val="clear" w:color="auto" w:fill="auto"/>
          </w:tcPr>
          <w:p w14:paraId="2C146959"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14.3</w:t>
            </w:r>
          </w:p>
        </w:tc>
        <w:tc>
          <w:tcPr>
            <w:tcW w:w="1162" w:type="dxa"/>
            <w:shd w:val="clear" w:color="auto" w:fill="auto"/>
          </w:tcPr>
          <w:p w14:paraId="261A5313"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顺义区</w:t>
            </w:r>
          </w:p>
        </w:tc>
        <w:tc>
          <w:tcPr>
            <w:tcW w:w="1162" w:type="dxa"/>
            <w:shd w:val="clear" w:color="auto" w:fill="auto"/>
          </w:tcPr>
          <w:p w14:paraId="5AF1CE47"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1.01</w:t>
            </w:r>
          </w:p>
        </w:tc>
        <w:tc>
          <w:tcPr>
            <w:tcW w:w="1162" w:type="dxa"/>
            <w:shd w:val="clear" w:color="auto" w:fill="auto"/>
          </w:tcPr>
          <w:p w14:paraId="0983537C"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3.2</w:t>
            </w:r>
          </w:p>
        </w:tc>
        <w:tc>
          <w:tcPr>
            <w:tcW w:w="1162" w:type="dxa"/>
            <w:shd w:val="clear" w:color="auto" w:fill="auto"/>
          </w:tcPr>
          <w:p w14:paraId="0E267FC9"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0.8</w:t>
            </w:r>
          </w:p>
        </w:tc>
      </w:tr>
      <w:tr w:rsidR="009857B5" w:rsidRPr="00AA634B" w14:paraId="7879070C" w14:textId="77777777">
        <w:trPr>
          <w:cantSplit/>
          <w:jc w:val="center"/>
        </w:trPr>
        <w:tc>
          <w:tcPr>
            <w:tcW w:w="1163" w:type="dxa"/>
            <w:shd w:val="clear" w:color="auto" w:fill="auto"/>
          </w:tcPr>
          <w:p w14:paraId="1F01CD5C"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石景山区</w:t>
            </w:r>
          </w:p>
        </w:tc>
        <w:tc>
          <w:tcPr>
            <w:tcW w:w="1163" w:type="dxa"/>
            <w:shd w:val="clear" w:color="auto" w:fill="auto"/>
          </w:tcPr>
          <w:p w14:paraId="2330155F"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1.12</w:t>
            </w:r>
          </w:p>
        </w:tc>
        <w:tc>
          <w:tcPr>
            <w:tcW w:w="1163" w:type="dxa"/>
            <w:shd w:val="clear" w:color="auto" w:fill="auto"/>
          </w:tcPr>
          <w:p w14:paraId="06B093EA"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6.70</w:t>
            </w:r>
          </w:p>
        </w:tc>
        <w:tc>
          <w:tcPr>
            <w:tcW w:w="1162" w:type="dxa"/>
            <w:shd w:val="clear" w:color="auto" w:fill="auto"/>
          </w:tcPr>
          <w:p w14:paraId="3F27268A"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-88.2</w:t>
            </w:r>
          </w:p>
        </w:tc>
        <w:tc>
          <w:tcPr>
            <w:tcW w:w="1162" w:type="dxa"/>
            <w:shd w:val="clear" w:color="auto" w:fill="auto"/>
          </w:tcPr>
          <w:p w14:paraId="5BFE4E41"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海淀区</w:t>
            </w:r>
          </w:p>
        </w:tc>
        <w:tc>
          <w:tcPr>
            <w:tcW w:w="1162" w:type="dxa"/>
            <w:shd w:val="clear" w:color="auto" w:fill="auto"/>
          </w:tcPr>
          <w:p w14:paraId="460CF073"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0.95</w:t>
            </w:r>
          </w:p>
        </w:tc>
        <w:tc>
          <w:tcPr>
            <w:tcW w:w="1162" w:type="dxa"/>
            <w:shd w:val="clear" w:color="auto" w:fill="auto"/>
          </w:tcPr>
          <w:p w14:paraId="797147A3"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3.0</w:t>
            </w:r>
          </w:p>
        </w:tc>
        <w:tc>
          <w:tcPr>
            <w:tcW w:w="1162" w:type="dxa"/>
            <w:shd w:val="clear" w:color="auto" w:fill="auto"/>
          </w:tcPr>
          <w:p w14:paraId="09D62C95"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10.3</w:t>
            </w:r>
          </w:p>
        </w:tc>
      </w:tr>
      <w:tr w:rsidR="009857B5" w:rsidRPr="00AA634B" w14:paraId="2BC0DD3B" w14:textId="77777777">
        <w:trPr>
          <w:cantSplit/>
          <w:jc w:val="center"/>
        </w:trPr>
        <w:tc>
          <w:tcPr>
            <w:tcW w:w="1163" w:type="dxa"/>
            <w:shd w:val="clear" w:color="auto" w:fill="auto"/>
          </w:tcPr>
          <w:p w14:paraId="56105D08"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门头沟区</w:t>
            </w:r>
          </w:p>
        </w:tc>
        <w:tc>
          <w:tcPr>
            <w:tcW w:w="1163" w:type="dxa"/>
            <w:shd w:val="clear" w:color="auto" w:fill="auto"/>
          </w:tcPr>
          <w:p w14:paraId="4CCDD78B"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0.96</w:t>
            </w:r>
          </w:p>
        </w:tc>
        <w:tc>
          <w:tcPr>
            <w:tcW w:w="1163" w:type="dxa"/>
            <w:shd w:val="clear" w:color="auto" w:fill="auto"/>
          </w:tcPr>
          <w:p w14:paraId="0FD2CEF5"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5.70</w:t>
            </w:r>
          </w:p>
        </w:tc>
        <w:tc>
          <w:tcPr>
            <w:tcW w:w="1162" w:type="dxa"/>
            <w:shd w:val="clear" w:color="auto" w:fill="auto"/>
          </w:tcPr>
          <w:p w14:paraId="255A5037"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-88.2</w:t>
            </w:r>
          </w:p>
        </w:tc>
        <w:tc>
          <w:tcPr>
            <w:tcW w:w="1162" w:type="dxa"/>
            <w:shd w:val="clear" w:color="auto" w:fill="auto"/>
          </w:tcPr>
          <w:p w14:paraId="14C42533"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通州区</w:t>
            </w:r>
          </w:p>
        </w:tc>
        <w:tc>
          <w:tcPr>
            <w:tcW w:w="1162" w:type="dxa"/>
            <w:shd w:val="clear" w:color="auto" w:fill="auto"/>
          </w:tcPr>
          <w:p w14:paraId="43D3D97D"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0.65</w:t>
            </w:r>
          </w:p>
        </w:tc>
        <w:tc>
          <w:tcPr>
            <w:tcW w:w="1162" w:type="dxa"/>
            <w:shd w:val="clear" w:color="auto" w:fill="auto"/>
          </w:tcPr>
          <w:p w14:paraId="314B6096"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2.1</w:t>
            </w:r>
          </w:p>
        </w:tc>
        <w:tc>
          <w:tcPr>
            <w:tcW w:w="1162" w:type="dxa"/>
            <w:shd w:val="clear" w:color="auto" w:fill="auto"/>
          </w:tcPr>
          <w:p w14:paraId="33C51B9B"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-73.1</w:t>
            </w:r>
          </w:p>
        </w:tc>
      </w:tr>
      <w:tr w:rsidR="009857B5" w:rsidRPr="00AA634B" w14:paraId="19CBC4B2" w14:textId="77777777">
        <w:trPr>
          <w:cantSplit/>
          <w:jc w:val="center"/>
        </w:trPr>
        <w:tc>
          <w:tcPr>
            <w:tcW w:w="1163" w:type="dxa"/>
            <w:shd w:val="clear" w:color="auto" w:fill="auto"/>
          </w:tcPr>
          <w:p w14:paraId="20F3E4B2" w14:textId="77777777" w:rsidR="009857B5" w:rsidRPr="00AA634B" w:rsidRDefault="009857B5">
            <w:pPr>
              <w:widowControl/>
              <w:adjustRightInd/>
              <w:spacing w:line="240" w:lineRule="exact"/>
              <w:rPr>
                <w:rFonts w:ascii="Arial" w:hAnsi="Arial" w:cs="宋体"/>
                <w:sz w:val="18"/>
              </w:rPr>
            </w:pPr>
            <w:proofErr w:type="gramStart"/>
            <w:r w:rsidRPr="00AA634B">
              <w:rPr>
                <w:rFonts w:ascii="Arial" w:hAnsi="Arial" w:cs="宋体" w:hint="eastAsia"/>
                <w:sz w:val="18"/>
              </w:rPr>
              <w:t>昌平区</w:t>
            </w:r>
            <w:proofErr w:type="gramEnd"/>
          </w:p>
        </w:tc>
        <w:tc>
          <w:tcPr>
            <w:tcW w:w="1163" w:type="dxa"/>
            <w:shd w:val="clear" w:color="auto" w:fill="auto"/>
          </w:tcPr>
          <w:p w14:paraId="47994659"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0.83</w:t>
            </w:r>
          </w:p>
        </w:tc>
        <w:tc>
          <w:tcPr>
            <w:tcW w:w="1163" w:type="dxa"/>
            <w:shd w:val="clear" w:color="auto" w:fill="auto"/>
          </w:tcPr>
          <w:p w14:paraId="5E2C9B52"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5.00</w:t>
            </w:r>
          </w:p>
        </w:tc>
        <w:tc>
          <w:tcPr>
            <w:tcW w:w="1162" w:type="dxa"/>
            <w:shd w:val="clear" w:color="auto" w:fill="auto"/>
          </w:tcPr>
          <w:p w14:paraId="704F9491"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51.0</w:t>
            </w:r>
          </w:p>
        </w:tc>
        <w:tc>
          <w:tcPr>
            <w:tcW w:w="1162" w:type="dxa"/>
            <w:shd w:val="clear" w:color="auto" w:fill="auto"/>
          </w:tcPr>
          <w:p w14:paraId="38038194"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门头沟区</w:t>
            </w:r>
          </w:p>
        </w:tc>
        <w:tc>
          <w:tcPr>
            <w:tcW w:w="1162" w:type="dxa"/>
            <w:shd w:val="clear" w:color="auto" w:fill="auto"/>
          </w:tcPr>
          <w:p w14:paraId="798ECAD3"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0.14</w:t>
            </w:r>
          </w:p>
        </w:tc>
        <w:tc>
          <w:tcPr>
            <w:tcW w:w="1162" w:type="dxa"/>
            <w:shd w:val="clear" w:color="auto" w:fill="auto"/>
          </w:tcPr>
          <w:p w14:paraId="76080C77"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0.4</w:t>
            </w:r>
          </w:p>
        </w:tc>
        <w:tc>
          <w:tcPr>
            <w:tcW w:w="1162" w:type="dxa"/>
            <w:shd w:val="clear" w:color="auto" w:fill="auto"/>
          </w:tcPr>
          <w:p w14:paraId="2DD32F56"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-62.6</w:t>
            </w:r>
          </w:p>
        </w:tc>
      </w:tr>
      <w:tr w:rsidR="009857B5" w:rsidRPr="00AA634B" w14:paraId="2D54FEAB" w14:textId="77777777">
        <w:trPr>
          <w:cantSplit/>
          <w:jc w:val="center"/>
        </w:trPr>
        <w:tc>
          <w:tcPr>
            <w:tcW w:w="1163" w:type="dxa"/>
            <w:shd w:val="clear" w:color="auto" w:fill="auto"/>
          </w:tcPr>
          <w:p w14:paraId="39459AF6"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怀柔区</w:t>
            </w:r>
          </w:p>
        </w:tc>
        <w:tc>
          <w:tcPr>
            <w:tcW w:w="1163" w:type="dxa"/>
            <w:shd w:val="clear" w:color="auto" w:fill="auto"/>
          </w:tcPr>
          <w:p w14:paraId="3E568EFB"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0.79</w:t>
            </w:r>
          </w:p>
        </w:tc>
        <w:tc>
          <w:tcPr>
            <w:tcW w:w="1163" w:type="dxa"/>
            <w:shd w:val="clear" w:color="auto" w:fill="auto"/>
          </w:tcPr>
          <w:p w14:paraId="19B81531"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4.70</w:t>
            </w:r>
          </w:p>
        </w:tc>
        <w:tc>
          <w:tcPr>
            <w:tcW w:w="1162" w:type="dxa"/>
            <w:shd w:val="clear" w:color="auto" w:fill="auto"/>
          </w:tcPr>
          <w:p w14:paraId="4611C2C1"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33.9</w:t>
            </w:r>
          </w:p>
        </w:tc>
        <w:tc>
          <w:tcPr>
            <w:tcW w:w="1162" w:type="dxa"/>
            <w:shd w:val="clear" w:color="auto" w:fill="auto"/>
          </w:tcPr>
          <w:p w14:paraId="32694AAB" w14:textId="77777777" w:rsidR="009857B5" w:rsidRPr="00AA634B" w:rsidRDefault="009857B5">
            <w:pPr>
              <w:widowControl/>
              <w:adjustRightInd/>
              <w:spacing w:line="240" w:lineRule="exact"/>
              <w:rPr>
                <w:rFonts w:ascii="Arial" w:hAnsi="Arial" w:cs="宋体"/>
                <w:sz w:val="18"/>
              </w:rPr>
            </w:pPr>
            <w:proofErr w:type="gramStart"/>
            <w:r w:rsidRPr="00AA634B">
              <w:rPr>
                <w:rFonts w:ascii="Arial" w:hAnsi="Arial" w:cs="宋体" w:hint="eastAsia"/>
                <w:sz w:val="18"/>
              </w:rPr>
              <w:t>昌平区</w:t>
            </w:r>
            <w:proofErr w:type="gramEnd"/>
          </w:p>
        </w:tc>
        <w:tc>
          <w:tcPr>
            <w:tcW w:w="1162" w:type="dxa"/>
            <w:shd w:val="clear" w:color="auto" w:fill="auto"/>
          </w:tcPr>
          <w:p w14:paraId="0C6252D3"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0.08</w:t>
            </w:r>
          </w:p>
        </w:tc>
        <w:tc>
          <w:tcPr>
            <w:tcW w:w="1162" w:type="dxa"/>
            <w:shd w:val="clear" w:color="auto" w:fill="auto"/>
          </w:tcPr>
          <w:p w14:paraId="33100DD1"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0.2</w:t>
            </w:r>
          </w:p>
        </w:tc>
        <w:tc>
          <w:tcPr>
            <w:tcW w:w="1162" w:type="dxa"/>
            <w:shd w:val="clear" w:color="auto" w:fill="auto"/>
          </w:tcPr>
          <w:p w14:paraId="09EEE85D"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-71.4</w:t>
            </w:r>
          </w:p>
        </w:tc>
      </w:tr>
      <w:tr w:rsidR="009857B5" w:rsidRPr="00AA634B" w14:paraId="0A078A43" w14:textId="77777777">
        <w:trPr>
          <w:cantSplit/>
          <w:jc w:val="center"/>
        </w:trPr>
        <w:tc>
          <w:tcPr>
            <w:tcW w:w="1163" w:type="dxa"/>
            <w:shd w:val="clear" w:color="auto" w:fill="auto"/>
          </w:tcPr>
          <w:p w14:paraId="30BAB984"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顺义区</w:t>
            </w:r>
          </w:p>
        </w:tc>
        <w:tc>
          <w:tcPr>
            <w:tcW w:w="1163" w:type="dxa"/>
            <w:shd w:val="clear" w:color="auto" w:fill="auto"/>
          </w:tcPr>
          <w:p w14:paraId="066BDD2A"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0.46</w:t>
            </w:r>
          </w:p>
        </w:tc>
        <w:tc>
          <w:tcPr>
            <w:tcW w:w="1163" w:type="dxa"/>
            <w:shd w:val="clear" w:color="auto" w:fill="auto"/>
          </w:tcPr>
          <w:p w14:paraId="7310506C"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2.80</w:t>
            </w:r>
          </w:p>
        </w:tc>
        <w:tc>
          <w:tcPr>
            <w:tcW w:w="1162" w:type="dxa"/>
            <w:shd w:val="clear" w:color="auto" w:fill="auto"/>
          </w:tcPr>
          <w:p w14:paraId="53EA39F7"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8.0</w:t>
            </w:r>
          </w:p>
        </w:tc>
        <w:tc>
          <w:tcPr>
            <w:tcW w:w="1162" w:type="dxa"/>
            <w:shd w:val="clear" w:color="auto" w:fill="auto"/>
          </w:tcPr>
          <w:p w14:paraId="5BBEA6F3"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朝阳区</w:t>
            </w:r>
          </w:p>
        </w:tc>
        <w:tc>
          <w:tcPr>
            <w:tcW w:w="1162" w:type="dxa"/>
            <w:shd w:val="clear" w:color="auto" w:fill="auto"/>
          </w:tcPr>
          <w:p w14:paraId="3C179989"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0.07</w:t>
            </w:r>
          </w:p>
        </w:tc>
        <w:tc>
          <w:tcPr>
            <w:tcW w:w="1162" w:type="dxa"/>
            <w:shd w:val="clear" w:color="auto" w:fill="auto"/>
          </w:tcPr>
          <w:p w14:paraId="7069EDC4"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0.2</w:t>
            </w:r>
          </w:p>
        </w:tc>
        <w:tc>
          <w:tcPr>
            <w:tcW w:w="1162" w:type="dxa"/>
            <w:shd w:val="clear" w:color="auto" w:fill="auto"/>
          </w:tcPr>
          <w:p w14:paraId="2AD35F9B"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-84.2</w:t>
            </w:r>
          </w:p>
        </w:tc>
      </w:tr>
      <w:tr w:rsidR="009857B5" w:rsidRPr="00AA634B" w14:paraId="43E83AA0" w14:textId="77777777">
        <w:trPr>
          <w:cantSplit/>
          <w:jc w:val="center"/>
        </w:trPr>
        <w:tc>
          <w:tcPr>
            <w:tcW w:w="1163" w:type="dxa"/>
            <w:shd w:val="clear" w:color="auto" w:fill="auto"/>
          </w:tcPr>
          <w:p w14:paraId="5E4FF4B8"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朝阳区</w:t>
            </w:r>
          </w:p>
        </w:tc>
        <w:tc>
          <w:tcPr>
            <w:tcW w:w="1163" w:type="dxa"/>
            <w:shd w:val="clear" w:color="auto" w:fill="auto"/>
          </w:tcPr>
          <w:p w14:paraId="3C6C2284"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0.36</w:t>
            </w:r>
          </w:p>
        </w:tc>
        <w:tc>
          <w:tcPr>
            <w:tcW w:w="1163" w:type="dxa"/>
            <w:shd w:val="clear" w:color="auto" w:fill="auto"/>
          </w:tcPr>
          <w:p w14:paraId="1B74FC78"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2.20</w:t>
            </w:r>
          </w:p>
        </w:tc>
        <w:tc>
          <w:tcPr>
            <w:tcW w:w="1162" w:type="dxa"/>
            <w:shd w:val="clear" w:color="auto" w:fill="auto"/>
          </w:tcPr>
          <w:p w14:paraId="72064B40"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-57.6</w:t>
            </w:r>
          </w:p>
        </w:tc>
        <w:tc>
          <w:tcPr>
            <w:tcW w:w="1162" w:type="dxa"/>
            <w:tcBorders>
              <w:bottom w:val="single" w:sz="4" w:space="0" w:color="000000"/>
            </w:tcBorders>
            <w:shd w:val="clear" w:color="auto" w:fill="auto"/>
          </w:tcPr>
          <w:p w14:paraId="7681D746" w14:textId="77777777" w:rsidR="009857B5" w:rsidRPr="00AA634B" w:rsidRDefault="009857B5">
            <w:pPr>
              <w:widowControl/>
              <w:adjustRightInd/>
              <w:spacing w:line="240" w:lineRule="exact"/>
              <w:rPr>
                <w:rFonts w:ascii="Arial" w:hAnsi="Arial" w:cs="宋体"/>
                <w:sz w:val="18"/>
              </w:rPr>
            </w:pPr>
            <w:proofErr w:type="gramStart"/>
            <w:r w:rsidRPr="00AA634B">
              <w:rPr>
                <w:rFonts w:ascii="Arial" w:hAnsi="Arial" w:cs="宋体" w:hint="eastAsia"/>
                <w:sz w:val="18"/>
              </w:rPr>
              <w:t>平谷区</w:t>
            </w:r>
            <w:proofErr w:type="gramEnd"/>
          </w:p>
        </w:tc>
        <w:tc>
          <w:tcPr>
            <w:tcW w:w="1162" w:type="dxa"/>
            <w:tcBorders>
              <w:bottom w:val="single" w:sz="4" w:space="0" w:color="000000"/>
            </w:tcBorders>
            <w:shd w:val="clear" w:color="auto" w:fill="auto"/>
          </w:tcPr>
          <w:p w14:paraId="6E2C908A"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0.02</w:t>
            </w:r>
          </w:p>
        </w:tc>
        <w:tc>
          <w:tcPr>
            <w:tcW w:w="1162" w:type="dxa"/>
            <w:tcBorders>
              <w:bottom w:val="single" w:sz="4" w:space="0" w:color="000000"/>
            </w:tcBorders>
            <w:shd w:val="clear" w:color="auto" w:fill="auto"/>
          </w:tcPr>
          <w:p w14:paraId="3EB1DE91"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0.1</w:t>
            </w:r>
          </w:p>
        </w:tc>
        <w:tc>
          <w:tcPr>
            <w:tcW w:w="1162" w:type="dxa"/>
            <w:tcBorders>
              <w:bottom w:val="single" w:sz="4" w:space="0" w:color="000000"/>
            </w:tcBorders>
            <w:shd w:val="clear" w:color="auto" w:fill="auto"/>
          </w:tcPr>
          <w:p w14:paraId="48B431D3"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-89.6</w:t>
            </w:r>
          </w:p>
        </w:tc>
      </w:tr>
      <w:tr w:rsidR="009857B5" w:rsidRPr="00AA634B" w14:paraId="3FF6A4EB" w14:textId="77777777">
        <w:trPr>
          <w:cantSplit/>
          <w:jc w:val="center"/>
        </w:trPr>
        <w:tc>
          <w:tcPr>
            <w:tcW w:w="1163" w:type="dxa"/>
            <w:shd w:val="clear" w:color="auto" w:fill="auto"/>
          </w:tcPr>
          <w:p w14:paraId="3F1DF733"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东城区</w:t>
            </w:r>
          </w:p>
        </w:tc>
        <w:tc>
          <w:tcPr>
            <w:tcW w:w="1163" w:type="dxa"/>
            <w:shd w:val="clear" w:color="auto" w:fill="auto"/>
          </w:tcPr>
          <w:p w14:paraId="7BA128A7"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0.30</w:t>
            </w:r>
          </w:p>
        </w:tc>
        <w:tc>
          <w:tcPr>
            <w:tcW w:w="1163" w:type="dxa"/>
            <w:shd w:val="clear" w:color="auto" w:fill="auto"/>
          </w:tcPr>
          <w:p w14:paraId="70A199A8"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1.80</w:t>
            </w:r>
          </w:p>
        </w:tc>
        <w:tc>
          <w:tcPr>
            <w:tcW w:w="1162" w:type="dxa"/>
            <w:shd w:val="clear" w:color="auto" w:fill="auto"/>
          </w:tcPr>
          <w:p w14:paraId="0290C024"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217.5</w:t>
            </w:r>
          </w:p>
        </w:tc>
        <w:tc>
          <w:tcPr>
            <w:tcW w:w="4648" w:type="dxa"/>
            <w:gridSpan w:val="4"/>
            <w:vMerge w:val="restart"/>
            <w:tcBorders>
              <w:tr2bl w:val="single" w:sz="4" w:space="0" w:color="auto"/>
            </w:tcBorders>
            <w:shd w:val="clear" w:color="auto" w:fill="auto"/>
          </w:tcPr>
          <w:p w14:paraId="0627CD2B" w14:textId="77777777" w:rsidR="009857B5" w:rsidRPr="00AA634B" w:rsidRDefault="009857B5">
            <w:pPr>
              <w:widowControl/>
              <w:adjustRightInd/>
              <w:spacing w:line="240" w:lineRule="exact"/>
              <w:jc w:val="right"/>
              <w:rPr>
                <w:rFonts w:ascii="Arial" w:hAnsi="Arial" w:cs="宋体"/>
                <w:sz w:val="18"/>
              </w:rPr>
            </w:pPr>
          </w:p>
        </w:tc>
      </w:tr>
      <w:tr w:rsidR="009857B5" w:rsidRPr="00AA634B" w14:paraId="251F8A19" w14:textId="77777777">
        <w:trPr>
          <w:cantSplit/>
          <w:jc w:val="center"/>
        </w:trPr>
        <w:tc>
          <w:tcPr>
            <w:tcW w:w="1163" w:type="dxa"/>
            <w:shd w:val="clear" w:color="auto" w:fill="auto"/>
          </w:tcPr>
          <w:p w14:paraId="7421A1FA"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密云区</w:t>
            </w:r>
          </w:p>
        </w:tc>
        <w:tc>
          <w:tcPr>
            <w:tcW w:w="1163" w:type="dxa"/>
            <w:shd w:val="clear" w:color="auto" w:fill="auto"/>
          </w:tcPr>
          <w:p w14:paraId="494FE3D6"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0.15</w:t>
            </w:r>
          </w:p>
        </w:tc>
        <w:tc>
          <w:tcPr>
            <w:tcW w:w="1163" w:type="dxa"/>
            <w:shd w:val="clear" w:color="auto" w:fill="auto"/>
          </w:tcPr>
          <w:p w14:paraId="18E477DD"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0.90</w:t>
            </w:r>
          </w:p>
        </w:tc>
        <w:tc>
          <w:tcPr>
            <w:tcW w:w="1162" w:type="dxa"/>
            <w:shd w:val="clear" w:color="auto" w:fill="auto"/>
          </w:tcPr>
          <w:p w14:paraId="0FD71B13"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-27.6</w:t>
            </w:r>
          </w:p>
        </w:tc>
        <w:tc>
          <w:tcPr>
            <w:tcW w:w="4648" w:type="dxa"/>
            <w:gridSpan w:val="4"/>
            <w:vMerge/>
            <w:tcBorders>
              <w:tr2bl w:val="single" w:sz="4" w:space="0" w:color="auto"/>
            </w:tcBorders>
            <w:shd w:val="clear" w:color="auto" w:fill="auto"/>
          </w:tcPr>
          <w:p w14:paraId="4A366DCF" w14:textId="77777777" w:rsidR="009857B5" w:rsidRPr="00AA634B" w:rsidRDefault="009857B5">
            <w:pPr>
              <w:widowControl/>
              <w:adjustRightInd/>
              <w:spacing w:line="240" w:lineRule="exact"/>
              <w:jc w:val="right"/>
              <w:rPr>
                <w:rFonts w:ascii="Arial" w:hAnsi="Arial" w:cs="宋体"/>
                <w:sz w:val="18"/>
              </w:rPr>
            </w:pPr>
          </w:p>
        </w:tc>
      </w:tr>
      <w:tr w:rsidR="009857B5" w:rsidRPr="00AA634B" w14:paraId="1128C673" w14:textId="77777777">
        <w:trPr>
          <w:cantSplit/>
          <w:jc w:val="center"/>
        </w:trPr>
        <w:tc>
          <w:tcPr>
            <w:tcW w:w="1163" w:type="dxa"/>
            <w:shd w:val="clear" w:color="auto" w:fill="auto"/>
          </w:tcPr>
          <w:p w14:paraId="4601AA23" w14:textId="77777777" w:rsidR="009857B5" w:rsidRPr="00AA634B" w:rsidRDefault="009857B5">
            <w:pPr>
              <w:widowControl/>
              <w:adjustRightInd/>
              <w:spacing w:line="240" w:lineRule="exact"/>
              <w:rPr>
                <w:rFonts w:ascii="Arial" w:hAnsi="Arial" w:cs="宋体"/>
                <w:sz w:val="18"/>
              </w:rPr>
            </w:pPr>
            <w:proofErr w:type="gramStart"/>
            <w:r w:rsidRPr="00AA634B">
              <w:rPr>
                <w:rFonts w:ascii="Arial" w:hAnsi="Arial" w:cs="宋体" w:hint="eastAsia"/>
                <w:sz w:val="18"/>
              </w:rPr>
              <w:t>平谷区</w:t>
            </w:r>
            <w:proofErr w:type="gramEnd"/>
          </w:p>
        </w:tc>
        <w:tc>
          <w:tcPr>
            <w:tcW w:w="1163" w:type="dxa"/>
            <w:shd w:val="clear" w:color="auto" w:fill="auto"/>
          </w:tcPr>
          <w:p w14:paraId="48E8DE60"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0.10</w:t>
            </w:r>
          </w:p>
        </w:tc>
        <w:tc>
          <w:tcPr>
            <w:tcW w:w="1163" w:type="dxa"/>
            <w:shd w:val="clear" w:color="auto" w:fill="auto"/>
          </w:tcPr>
          <w:p w14:paraId="28A7E4AA"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0.60</w:t>
            </w:r>
          </w:p>
        </w:tc>
        <w:tc>
          <w:tcPr>
            <w:tcW w:w="1162" w:type="dxa"/>
            <w:shd w:val="clear" w:color="auto" w:fill="auto"/>
          </w:tcPr>
          <w:p w14:paraId="4BFC14CA"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352.0</w:t>
            </w:r>
          </w:p>
        </w:tc>
        <w:tc>
          <w:tcPr>
            <w:tcW w:w="4648" w:type="dxa"/>
            <w:gridSpan w:val="4"/>
            <w:vMerge/>
            <w:tcBorders>
              <w:tr2bl w:val="single" w:sz="4" w:space="0" w:color="auto"/>
            </w:tcBorders>
            <w:shd w:val="clear" w:color="auto" w:fill="auto"/>
          </w:tcPr>
          <w:p w14:paraId="20B66AB8" w14:textId="77777777" w:rsidR="009857B5" w:rsidRPr="00AA634B" w:rsidRDefault="009857B5">
            <w:pPr>
              <w:widowControl/>
              <w:adjustRightInd/>
              <w:spacing w:line="240" w:lineRule="exact"/>
              <w:jc w:val="right"/>
              <w:rPr>
                <w:rFonts w:ascii="Arial" w:hAnsi="Arial" w:cs="宋体"/>
                <w:sz w:val="18"/>
              </w:rPr>
            </w:pPr>
          </w:p>
        </w:tc>
      </w:tr>
      <w:tr w:rsidR="009857B5" w:rsidRPr="00AA634B" w14:paraId="61247464" w14:textId="77777777">
        <w:trPr>
          <w:cantSplit/>
          <w:jc w:val="center"/>
        </w:trPr>
        <w:tc>
          <w:tcPr>
            <w:tcW w:w="1163" w:type="dxa"/>
            <w:shd w:val="clear" w:color="auto" w:fill="auto"/>
          </w:tcPr>
          <w:p w14:paraId="6451E6B1"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延庆区</w:t>
            </w:r>
          </w:p>
        </w:tc>
        <w:tc>
          <w:tcPr>
            <w:tcW w:w="1163" w:type="dxa"/>
            <w:shd w:val="clear" w:color="auto" w:fill="auto"/>
          </w:tcPr>
          <w:p w14:paraId="350C07FE"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0.07</w:t>
            </w:r>
          </w:p>
        </w:tc>
        <w:tc>
          <w:tcPr>
            <w:tcW w:w="1163" w:type="dxa"/>
            <w:shd w:val="clear" w:color="auto" w:fill="auto"/>
          </w:tcPr>
          <w:p w14:paraId="299B6022"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0.40</w:t>
            </w:r>
          </w:p>
        </w:tc>
        <w:tc>
          <w:tcPr>
            <w:tcW w:w="1162" w:type="dxa"/>
            <w:shd w:val="clear" w:color="auto" w:fill="auto"/>
          </w:tcPr>
          <w:p w14:paraId="48C3CF6B"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7.0</w:t>
            </w:r>
          </w:p>
        </w:tc>
        <w:tc>
          <w:tcPr>
            <w:tcW w:w="4648" w:type="dxa"/>
            <w:gridSpan w:val="4"/>
            <w:vMerge/>
            <w:tcBorders>
              <w:tr2bl w:val="single" w:sz="4" w:space="0" w:color="auto"/>
            </w:tcBorders>
            <w:shd w:val="clear" w:color="auto" w:fill="auto"/>
          </w:tcPr>
          <w:p w14:paraId="1AF91843" w14:textId="77777777" w:rsidR="009857B5" w:rsidRPr="00AA634B" w:rsidRDefault="009857B5">
            <w:pPr>
              <w:widowControl/>
              <w:adjustRightInd/>
              <w:spacing w:line="240" w:lineRule="exact"/>
              <w:jc w:val="right"/>
              <w:rPr>
                <w:rFonts w:ascii="Arial" w:hAnsi="Arial" w:cs="宋体"/>
                <w:sz w:val="18"/>
              </w:rPr>
            </w:pPr>
          </w:p>
        </w:tc>
      </w:tr>
    </w:tbl>
    <w:p w14:paraId="4E92070E" w14:textId="77777777" w:rsidR="009857B5" w:rsidRPr="00F41FB6" w:rsidRDefault="009857B5" w:rsidP="009857B5">
      <w:pPr>
        <w:widowControl/>
        <w:adjustRightInd/>
        <w:spacing w:line="240" w:lineRule="exact"/>
        <w:rPr>
          <w:rFonts w:ascii="Arial" w:eastAsia="仿宋" w:hAnsi="Arial" w:cs="宋体"/>
          <w:sz w:val="18"/>
        </w:rPr>
      </w:pPr>
    </w:p>
    <w:p w14:paraId="53257F0C" w14:textId="77777777" w:rsidR="009857B5" w:rsidRPr="00FF29D8" w:rsidRDefault="009857B5" w:rsidP="009857B5">
      <w:pPr>
        <w:widowControl/>
        <w:adjustRightInd/>
        <w:spacing w:line="480" w:lineRule="auto"/>
        <w:ind w:firstLineChars="200" w:firstLine="420"/>
        <w:jc w:val="both"/>
        <w:rPr>
          <w:rFonts w:ascii="Arial" w:hAnsi="Arial" w:cs="Arial"/>
          <w:color w:val="000000"/>
          <w:sz w:val="21"/>
        </w:rPr>
      </w:pPr>
      <w:r w:rsidRPr="00FF29D8">
        <w:rPr>
          <w:rFonts w:ascii="Arial" w:hAnsi="Arial" w:cs="Arial" w:hint="eastAsia"/>
          <w:color w:val="000000"/>
          <w:sz w:val="21"/>
        </w:rPr>
        <w:t>具体来看，</w:t>
      </w:r>
      <w:r w:rsidRPr="00FF29D8">
        <w:rPr>
          <w:rFonts w:ascii="Arial" w:hAnsi="Arial" w:cs="Arial" w:hint="eastAsia"/>
          <w:color w:val="000000"/>
          <w:sz w:val="21"/>
        </w:rPr>
        <w:t>2024</w:t>
      </w:r>
      <w:r w:rsidRPr="00FF29D8">
        <w:rPr>
          <w:rFonts w:ascii="Arial" w:hAnsi="Arial" w:cs="Arial" w:hint="eastAsia"/>
          <w:color w:val="000000"/>
          <w:sz w:val="21"/>
        </w:rPr>
        <w:t>年一季度商业类项目成交面积同比增长的区域有丰台区、海淀区、</w:t>
      </w:r>
      <w:proofErr w:type="gramStart"/>
      <w:r w:rsidRPr="00FF29D8">
        <w:rPr>
          <w:rFonts w:ascii="Arial" w:hAnsi="Arial" w:cs="Arial" w:hint="eastAsia"/>
          <w:color w:val="000000"/>
          <w:sz w:val="21"/>
        </w:rPr>
        <w:t>平谷区</w:t>
      </w:r>
      <w:proofErr w:type="gramEnd"/>
      <w:r w:rsidRPr="00FF29D8">
        <w:rPr>
          <w:rFonts w:ascii="Arial" w:hAnsi="Arial" w:cs="Arial" w:hint="eastAsia"/>
          <w:color w:val="000000"/>
          <w:sz w:val="21"/>
        </w:rPr>
        <w:t>等，同比分别增长</w:t>
      </w:r>
      <w:r w:rsidRPr="00FF29D8">
        <w:rPr>
          <w:rFonts w:ascii="Arial" w:hAnsi="Arial" w:cs="Arial" w:hint="eastAsia"/>
          <w:color w:val="000000"/>
          <w:sz w:val="21"/>
        </w:rPr>
        <w:t>2026.4%</w:t>
      </w:r>
      <w:r w:rsidRPr="00FF29D8">
        <w:rPr>
          <w:rFonts w:ascii="Arial" w:hAnsi="Arial" w:cs="Arial" w:hint="eastAsia"/>
          <w:color w:val="000000"/>
          <w:sz w:val="21"/>
        </w:rPr>
        <w:t>、</w:t>
      </w:r>
      <w:r w:rsidRPr="00FF29D8">
        <w:rPr>
          <w:rFonts w:ascii="Arial" w:hAnsi="Arial" w:cs="Arial" w:hint="eastAsia"/>
          <w:color w:val="000000"/>
          <w:sz w:val="21"/>
        </w:rPr>
        <w:t>363.8%</w:t>
      </w:r>
      <w:r w:rsidRPr="00FF29D8">
        <w:rPr>
          <w:rFonts w:ascii="Arial" w:hAnsi="Arial" w:cs="Arial" w:hint="eastAsia"/>
          <w:color w:val="000000"/>
          <w:sz w:val="21"/>
        </w:rPr>
        <w:t>、</w:t>
      </w:r>
      <w:r w:rsidRPr="00FF29D8">
        <w:rPr>
          <w:rFonts w:ascii="Arial" w:hAnsi="Arial" w:cs="Arial" w:hint="eastAsia"/>
          <w:color w:val="000000"/>
          <w:sz w:val="21"/>
        </w:rPr>
        <w:t>352.0%</w:t>
      </w:r>
      <w:r w:rsidRPr="00FF29D8">
        <w:rPr>
          <w:rFonts w:ascii="Arial" w:hAnsi="Arial" w:cs="Arial" w:hint="eastAsia"/>
          <w:color w:val="000000"/>
          <w:sz w:val="21"/>
        </w:rPr>
        <w:t>；成交面积同比下降的区域有石景山区、门头沟区、朝阳区等，同比分别下降</w:t>
      </w:r>
      <w:r w:rsidRPr="00FF29D8">
        <w:rPr>
          <w:rFonts w:ascii="Arial" w:hAnsi="Arial" w:cs="Arial" w:hint="eastAsia"/>
          <w:color w:val="000000"/>
          <w:sz w:val="21"/>
        </w:rPr>
        <w:t>88.2%</w:t>
      </w:r>
      <w:r w:rsidRPr="00FF29D8">
        <w:rPr>
          <w:rFonts w:ascii="Arial" w:hAnsi="Arial" w:cs="Arial" w:hint="eastAsia"/>
          <w:color w:val="000000"/>
          <w:sz w:val="21"/>
        </w:rPr>
        <w:t>、</w:t>
      </w:r>
      <w:r w:rsidRPr="00FF29D8">
        <w:rPr>
          <w:rFonts w:ascii="Arial" w:hAnsi="Arial" w:cs="Arial" w:hint="eastAsia"/>
          <w:color w:val="000000"/>
          <w:sz w:val="21"/>
        </w:rPr>
        <w:t>88.2%</w:t>
      </w:r>
      <w:r w:rsidRPr="00FF29D8">
        <w:rPr>
          <w:rFonts w:ascii="Arial" w:hAnsi="Arial" w:cs="Arial" w:hint="eastAsia"/>
          <w:color w:val="000000"/>
          <w:sz w:val="21"/>
        </w:rPr>
        <w:t>、</w:t>
      </w:r>
      <w:r w:rsidRPr="00FF29D8">
        <w:rPr>
          <w:rFonts w:ascii="Arial" w:hAnsi="Arial" w:cs="Arial" w:hint="eastAsia"/>
          <w:color w:val="000000"/>
          <w:sz w:val="21"/>
        </w:rPr>
        <w:t>57.6%</w:t>
      </w:r>
      <w:r w:rsidRPr="00FF29D8">
        <w:rPr>
          <w:rFonts w:ascii="Arial" w:hAnsi="Arial" w:cs="Arial" w:hint="eastAsia"/>
          <w:color w:val="000000"/>
          <w:sz w:val="21"/>
        </w:rPr>
        <w:t>。</w:t>
      </w:r>
    </w:p>
    <w:p w14:paraId="6087DCD4" w14:textId="77777777" w:rsidR="009857B5" w:rsidRDefault="009857B5" w:rsidP="009857B5">
      <w:pPr>
        <w:widowControl/>
        <w:adjustRightInd/>
        <w:spacing w:line="480" w:lineRule="auto"/>
        <w:ind w:firstLineChars="200" w:firstLine="420"/>
        <w:jc w:val="both"/>
        <w:rPr>
          <w:rFonts w:ascii="Arial" w:hAnsi="Arial" w:cs="Arial"/>
          <w:color w:val="000000"/>
          <w:sz w:val="21"/>
        </w:rPr>
      </w:pPr>
      <w:r w:rsidRPr="00FF29D8">
        <w:rPr>
          <w:rFonts w:ascii="Arial" w:hAnsi="Arial" w:cs="Arial" w:hint="eastAsia"/>
          <w:color w:val="000000"/>
          <w:sz w:val="21"/>
        </w:rPr>
        <w:t>2024</w:t>
      </w:r>
      <w:r w:rsidRPr="00FF29D8">
        <w:rPr>
          <w:rFonts w:ascii="Arial" w:hAnsi="Arial" w:cs="Arial" w:hint="eastAsia"/>
          <w:color w:val="000000"/>
          <w:sz w:val="21"/>
        </w:rPr>
        <w:t>年一季度办公类项目成交面积同比增长的区域有丰台区、大兴区、石景山区等，同比分别增长</w:t>
      </w:r>
      <w:r w:rsidRPr="00FF29D8">
        <w:rPr>
          <w:rFonts w:ascii="Arial" w:hAnsi="Arial" w:cs="Arial" w:hint="eastAsia"/>
          <w:color w:val="000000"/>
          <w:sz w:val="21"/>
        </w:rPr>
        <w:t>767.9%</w:t>
      </w:r>
      <w:r w:rsidRPr="00FF29D8">
        <w:rPr>
          <w:rFonts w:ascii="Arial" w:hAnsi="Arial" w:cs="Arial" w:hint="eastAsia"/>
          <w:color w:val="000000"/>
          <w:sz w:val="21"/>
        </w:rPr>
        <w:t>、</w:t>
      </w:r>
      <w:r w:rsidRPr="00FF29D8">
        <w:rPr>
          <w:rFonts w:ascii="Arial" w:hAnsi="Arial" w:cs="Arial" w:hint="eastAsia"/>
          <w:color w:val="000000"/>
          <w:sz w:val="21"/>
        </w:rPr>
        <w:t>71.2%</w:t>
      </w:r>
      <w:r w:rsidRPr="00FF29D8">
        <w:rPr>
          <w:rFonts w:ascii="Arial" w:hAnsi="Arial" w:cs="Arial" w:hint="eastAsia"/>
          <w:color w:val="000000"/>
          <w:sz w:val="21"/>
        </w:rPr>
        <w:t>、</w:t>
      </w:r>
      <w:r w:rsidRPr="00FF29D8">
        <w:rPr>
          <w:rFonts w:ascii="Arial" w:hAnsi="Arial" w:cs="Arial" w:hint="eastAsia"/>
          <w:color w:val="000000"/>
          <w:sz w:val="21"/>
        </w:rPr>
        <w:t>66.2%</w:t>
      </w:r>
      <w:r w:rsidRPr="00FF29D8">
        <w:rPr>
          <w:rFonts w:ascii="Arial" w:hAnsi="Arial" w:cs="Arial" w:hint="eastAsia"/>
          <w:color w:val="000000"/>
          <w:sz w:val="21"/>
        </w:rPr>
        <w:t>；成交面积同比下降的区域有平谷区、朝阳区、通州区等，同比分别下降</w:t>
      </w:r>
      <w:r w:rsidRPr="00FF29D8">
        <w:rPr>
          <w:rFonts w:ascii="Arial" w:hAnsi="Arial" w:cs="Arial" w:hint="eastAsia"/>
          <w:color w:val="000000"/>
          <w:sz w:val="21"/>
        </w:rPr>
        <w:t>89.6%</w:t>
      </w:r>
      <w:r w:rsidRPr="00FF29D8">
        <w:rPr>
          <w:rFonts w:ascii="Arial" w:hAnsi="Arial" w:cs="Arial" w:hint="eastAsia"/>
          <w:color w:val="000000"/>
          <w:sz w:val="21"/>
        </w:rPr>
        <w:t>、</w:t>
      </w:r>
      <w:r w:rsidRPr="00FF29D8">
        <w:rPr>
          <w:rFonts w:ascii="Arial" w:hAnsi="Arial" w:cs="Arial" w:hint="eastAsia"/>
          <w:color w:val="000000"/>
          <w:sz w:val="21"/>
        </w:rPr>
        <w:t>84.2%</w:t>
      </w:r>
      <w:r w:rsidRPr="00FF29D8">
        <w:rPr>
          <w:rFonts w:ascii="Arial" w:hAnsi="Arial" w:cs="Arial" w:hint="eastAsia"/>
          <w:color w:val="000000"/>
          <w:sz w:val="21"/>
        </w:rPr>
        <w:t>、</w:t>
      </w:r>
      <w:r w:rsidRPr="00FF29D8">
        <w:rPr>
          <w:rFonts w:ascii="Arial" w:hAnsi="Arial" w:cs="Arial" w:hint="eastAsia"/>
          <w:color w:val="000000"/>
          <w:sz w:val="21"/>
        </w:rPr>
        <w:t>73.1%</w:t>
      </w:r>
      <w:r w:rsidRPr="00FF29D8">
        <w:rPr>
          <w:rFonts w:ascii="Arial" w:hAnsi="Arial" w:cs="Arial" w:hint="eastAsia"/>
          <w:color w:val="000000"/>
          <w:sz w:val="21"/>
        </w:rPr>
        <w:t>。</w:t>
      </w:r>
    </w:p>
    <w:p w14:paraId="572F9951" w14:textId="77777777" w:rsidR="009857B5" w:rsidRDefault="009857B5" w:rsidP="009857B5">
      <w:pPr>
        <w:widowControl/>
        <w:overflowPunct w:val="0"/>
        <w:spacing w:line="360" w:lineRule="auto"/>
        <w:jc w:val="center"/>
        <w:rPr>
          <w:rFonts w:ascii="Arial" w:eastAsia="仿宋" w:hAnsi="Arial"/>
          <w:b/>
          <w:bCs/>
          <w:szCs w:val="24"/>
        </w:rPr>
      </w:pPr>
      <w:r w:rsidRPr="00E304EA">
        <w:rPr>
          <w:rFonts w:ascii="Arial" w:eastAsia="仿宋" w:hAnsi="Arial"/>
          <w:b/>
          <w:bCs/>
          <w:szCs w:val="24"/>
        </w:rPr>
        <w:t>20</w:t>
      </w:r>
      <w:r w:rsidRPr="00E304EA">
        <w:rPr>
          <w:rFonts w:ascii="Arial" w:eastAsia="仿宋" w:hAnsi="Arial" w:hint="eastAsia"/>
          <w:b/>
          <w:bCs/>
          <w:szCs w:val="24"/>
        </w:rPr>
        <w:t>2</w:t>
      </w:r>
      <w:r>
        <w:rPr>
          <w:rFonts w:ascii="Arial" w:eastAsia="仿宋" w:hAnsi="Arial" w:hint="eastAsia"/>
          <w:b/>
          <w:bCs/>
          <w:szCs w:val="24"/>
        </w:rPr>
        <w:t>4</w:t>
      </w:r>
      <w:r w:rsidRPr="00E304EA">
        <w:rPr>
          <w:rFonts w:ascii="Arial" w:eastAsia="仿宋" w:hAnsi="Arial" w:hint="eastAsia"/>
          <w:b/>
          <w:bCs/>
          <w:szCs w:val="24"/>
        </w:rPr>
        <w:t>年</w:t>
      </w:r>
      <w:r>
        <w:rPr>
          <w:rFonts w:ascii="Arial" w:eastAsia="仿宋" w:hAnsi="Arial" w:hint="eastAsia"/>
          <w:b/>
          <w:bCs/>
          <w:szCs w:val="24"/>
        </w:rPr>
        <w:t>一</w:t>
      </w:r>
      <w:r w:rsidRPr="00E304EA">
        <w:rPr>
          <w:rFonts w:ascii="Arial" w:eastAsia="仿宋" w:hAnsi="Arial" w:hint="eastAsia"/>
          <w:b/>
          <w:bCs/>
          <w:szCs w:val="24"/>
        </w:rPr>
        <w:t>季度办公用房销售排名</w:t>
      </w:r>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57" w:type="dxa"/>
          <w:left w:w="28" w:type="dxa"/>
          <w:bottom w:w="57" w:type="dxa"/>
          <w:right w:w="28" w:type="dxa"/>
        </w:tblCellMar>
        <w:tblLook w:val="04A0" w:firstRow="1" w:lastRow="0" w:firstColumn="1" w:lastColumn="0" w:noHBand="0" w:noVBand="1"/>
      </w:tblPr>
      <w:tblGrid>
        <w:gridCol w:w="1717"/>
        <w:gridCol w:w="988"/>
        <w:gridCol w:w="1410"/>
        <w:gridCol w:w="1125"/>
        <w:gridCol w:w="1410"/>
        <w:gridCol w:w="1267"/>
        <w:gridCol w:w="1382"/>
      </w:tblGrid>
      <w:tr w:rsidR="009857B5" w:rsidRPr="00AA634B" w14:paraId="3F2526B5" w14:textId="77777777">
        <w:trPr>
          <w:cantSplit/>
          <w:tblHeader/>
          <w:jc w:val="center"/>
        </w:trPr>
        <w:tc>
          <w:tcPr>
            <w:tcW w:w="2213" w:type="pct"/>
            <w:gridSpan w:val="3"/>
            <w:tcBorders>
              <w:top w:val="single" w:sz="2" w:space="0" w:color="404040"/>
              <w:left w:val="single" w:sz="2" w:space="0" w:color="404040"/>
              <w:bottom w:val="single" w:sz="2" w:space="0" w:color="404040"/>
              <w:right w:val="double" w:sz="2" w:space="0" w:color="404040"/>
            </w:tcBorders>
            <w:noWrap/>
            <w:vAlign w:val="center"/>
            <w:hideMark/>
          </w:tcPr>
          <w:p w14:paraId="58198C45" w14:textId="77777777" w:rsidR="009857B5" w:rsidRPr="00AA634B" w:rsidRDefault="009857B5">
            <w:pPr>
              <w:widowControl/>
              <w:adjustRightInd/>
              <w:spacing w:line="240" w:lineRule="exact"/>
              <w:rPr>
                <w:rFonts w:ascii="Arial" w:hAnsi="Arial" w:cs="宋体"/>
                <w:b/>
                <w:sz w:val="18"/>
              </w:rPr>
            </w:pPr>
            <w:r w:rsidRPr="00AA634B">
              <w:rPr>
                <w:rFonts w:ascii="Arial" w:hAnsi="Arial" w:cs="宋体" w:hint="eastAsia"/>
                <w:b/>
                <w:sz w:val="18"/>
              </w:rPr>
              <w:t>项目排名（前十名）</w:t>
            </w:r>
          </w:p>
        </w:tc>
        <w:tc>
          <w:tcPr>
            <w:tcW w:w="1363" w:type="pct"/>
            <w:gridSpan w:val="2"/>
            <w:tcBorders>
              <w:top w:val="single" w:sz="2" w:space="0" w:color="404040"/>
              <w:left w:val="double" w:sz="2" w:space="0" w:color="404040"/>
              <w:bottom w:val="single" w:sz="2" w:space="0" w:color="404040"/>
              <w:right w:val="double" w:sz="4" w:space="0" w:color="auto"/>
            </w:tcBorders>
            <w:noWrap/>
            <w:vAlign w:val="center"/>
            <w:hideMark/>
          </w:tcPr>
          <w:p w14:paraId="672716B8" w14:textId="77777777" w:rsidR="009857B5" w:rsidRPr="00AA634B" w:rsidRDefault="009857B5">
            <w:pPr>
              <w:widowControl/>
              <w:adjustRightInd/>
              <w:spacing w:line="240" w:lineRule="exact"/>
              <w:rPr>
                <w:rFonts w:ascii="Arial" w:hAnsi="Arial" w:cs="宋体"/>
                <w:b/>
                <w:sz w:val="18"/>
              </w:rPr>
            </w:pPr>
            <w:r w:rsidRPr="00AA634B">
              <w:rPr>
                <w:rFonts w:ascii="Arial" w:hAnsi="Arial" w:cs="宋体" w:hint="eastAsia"/>
                <w:b/>
                <w:sz w:val="18"/>
              </w:rPr>
              <w:t>区域排名</w:t>
            </w:r>
          </w:p>
        </w:tc>
        <w:tc>
          <w:tcPr>
            <w:tcW w:w="1424" w:type="pct"/>
            <w:gridSpan w:val="2"/>
            <w:tcBorders>
              <w:top w:val="single" w:sz="2" w:space="0" w:color="404040"/>
              <w:left w:val="double" w:sz="4" w:space="0" w:color="auto"/>
              <w:bottom w:val="single" w:sz="2" w:space="0" w:color="404040"/>
              <w:right w:val="single" w:sz="2" w:space="0" w:color="404040"/>
            </w:tcBorders>
            <w:noWrap/>
            <w:vAlign w:val="center"/>
            <w:hideMark/>
          </w:tcPr>
          <w:p w14:paraId="619F8102" w14:textId="77777777" w:rsidR="009857B5" w:rsidRPr="00AA634B" w:rsidRDefault="009857B5">
            <w:pPr>
              <w:widowControl/>
              <w:adjustRightInd/>
              <w:spacing w:line="240" w:lineRule="exact"/>
              <w:rPr>
                <w:rFonts w:ascii="Arial" w:hAnsi="Arial" w:cs="宋体"/>
                <w:b/>
                <w:sz w:val="18"/>
              </w:rPr>
            </w:pPr>
            <w:r w:rsidRPr="00AA634B">
              <w:rPr>
                <w:rFonts w:ascii="Arial" w:hAnsi="Arial" w:cs="宋体" w:hint="eastAsia"/>
                <w:b/>
                <w:sz w:val="18"/>
              </w:rPr>
              <w:t>环线排名</w:t>
            </w:r>
          </w:p>
        </w:tc>
      </w:tr>
      <w:tr w:rsidR="009857B5" w:rsidRPr="00AA634B" w14:paraId="4DEE59CC" w14:textId="77777777">
        <w:trPr>
          <w:cantSplit/>
          <w:tblHeader/>
          <w:jc w:val="center"/>
        </w:trPr>
        <w:tc>
          <w:tcPr>
            <w:tcW w:w="924" w:type="pct"/>
            <w:tcBorders>
              <w:top w:val="single" w:sz="2" w:space="0" w:color="404040"/>
              <w:left w:val="single" w:sz="2" w:space="0" w:color="404040"/>
              <w:bottom w:val="single" w:sz="2" w:space="0" w:color="404040"/>
              <w:right w:val="single" w:sz="2" w:space="0" w:color="404040"/>
            </w:tcBorders>
            <w:noWrap/>
            <w:vAlign w:val="center"/>
            <w:hideMark/>
          </w:tcPr>
          <w:p w14:paraId="0F4AC6B2"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项目名称</w:t>
            </w:r>
          </w:p>
        </w:tc>
        <w:tc>
          <w:tcPr>
            <w:tcW w:w="531" w:type="pct"/>
            <w:tcBorders>
              <w:top w:val="single" w:sz="2" w:space="0" w:color="404040"/>
              <w:left w:val="single" w:sz="2" w:space="0" w:color="404040"/>
              <w:bottom w:val="single" w:sz="2" w:space="0" w:color="404040"/>
              <w:right w:val="single" w:sz="2" w:space="0" w:color="404040"/>
            </w:tcBorders>
            <w:noWrap/>
            <w:vAlign w:val="center"/>
            <w:hideMark/>
          </w:tcPr>
          <w:p w14:paraId="42B56571"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区县</w:t>
            </w:r>
          </w:p>
        </w:tc>
        <w:tc>
          <w:tcPr>
            <w:tcW w:w="758" w:type="pct"/>
            <w:tcBorders>
              <w:top w:val="single" w:sz="2" w:space="0" w:color="404040"/>
              <w:left w:val="single" w:sz="2" w:space="0" w:color="404040"/>
              <w:bottom w:val="single" w:sz="2" w:space="0" w:color="404040"/>
              <w:right w:val="double" w:sz="2" w:space="0" w:color="404040"/>
            </w:tcBorders>
            <w:noWrap/>
            <w:vAlign w:val="center"/>
            <w:hideMark/>
          </w:tcPr>
          <w:p w14:paraId="44018488" w14:textId="77777777" w:rsidR="009857B5" w:rsidRPr="00AA634B" w:rsidRDefault="00AA6A73">
            <w:pPr>
              <w:widowControl/>
              <w:adjustRightInd/>
              <w:spacing w:line="240" w:lineRule="exact"/>
              <w:rPr>
                <w:rFonts w:ascii="Arial" w:hAnsi="Arial" w:cs="宋体"/>
                <w:sz w:val="18"/>
              </w:rPr>
            </w:pPr>
            <w:hyperlink r:id="rId20" w:history="1">
              <w:r w:rsidR="009857B5" w:rsidRPr="00AA634B">
                <w:rPr>
                  <w:rFonts w:ascii="Arial" w:hAnsi="Arial" w:cs="宋体" w:hint="eastAsia"/>
                  <w:sz w:val="18"/>
                </w:rPr>
                <w:t>成交均价</w:t>
              </w:r>
              <w:r w:rsidR="009857B5" w:rsidRPr="00AA634B">
                <w:rPr>
                  <w:rFonts w:ascii="Arial" w:hAnsi="Arial" w:cs="宋体"/>
                  <w:sz w:val="18"/>
                </w:rPr>
                <w:t>(</w:t>
              </w:r>
              <w:r w:rsidR="009857B5" w:rsidRPr="00AA634B">
                <w:rPr>
                  <w:rFonts w:ascii="Arial" w:hAnsi="Arial" w:cs="宋体" w:hint="eastAsia"/>
                  <w:sz w:val="18"/>
                </w:rPr>
                <w:t>元</w:t>
              </w:r>
              <w:r w:rsidR="009857B5" w:rsidRPr="00AA634B">
                <w:rPr>
                  <w:rFonts w:ascii="Arial" w:hAnsi="Arial" w:cs="宋体"/>
                  <w:sz w:val="18"/>
                </w:rPr>
                <w:t>/</w:t>
              </w:r>
              <w:r w:rsidR="009857B5" w:rsidRPr="00AA634B">
                <w:rPr>
                  <w:rFonts w:ascii="Arial" w:hAnsi="Arial" w:cs="宋体" w:hint="eastAsia"/>
                  <w:sz w:val="18"/>
                </w:rPr>
                <w:t>㎡</w:t>
              </w:r>
              <w:r w:rsidR="009857B5" w:rsidRPr="00AA634B">
                <w:rPr>
                  <w:rFonts w:ascii="Arial" w:hAnsi="Arial" w:cs="宋体"/>
                  <w:sz w:val="18"/>
                </w:rPr>
                <w:t>)</w:t>
              </w:r>
            </w:hyperlink>
          </w:p>
        </w:tc>
        <w:tc>
          <w:tcPr>
            <w:tcW w:w="605" w:type="pct"/>
            <w:tcBorders>
              <w:top w:val="single" w:sz="2" w:space="0" w:color="404040"/>
              <w:left w:val="double" w:sz="2" w:space="0" w:color="404040"/>
              <w:bottom w:val="single" w:sz="2" w:space="0" w:color="404040"/>
              <w:right w:val="single" w:sz="2" w:space="0" w:color="404040"/>
            </w:tcBorders>
            <w:noWrap/>
            <w:vAlign w:val="center"/>
            <w:hideMark/>
          </w:tcPr>
          <w:p w14:paraId="09461F24"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区域名称</w:t>
            </w:r>
          </w:p>
        </w:tc>
        <w:tc>
          <w:tcPr>
            <w:tcW w:w="758" w:type="pct"/>
            <w:tcBorders>
              <w:top w:val="single" w:sz="2" w:space="0" w:color="404040"/>
              <w:left w:val="single" w:sz="2" w:space="0" w:color="404040"/>
              <w:bottom w:val="single" w:sz="2" w:space="0" w:color="404040"/>
              <w:right w:val="double" w:sz="4" w:space="0" w:color="auto"/>
            </w:tcBorders>
            <w:noWrap/>
            <w:vAlign w:val="center"/>
            <w:hideMark/>
          </w:tcPr>
          <w:p w14:paraId="6225515D"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成交均价</w:t>
            </w:r>
            <w:r w:rsidRPr="00AA634B">
              <w:rPr>
                <w:rFonts w:ascii="Arial" w:hAnsi="Arial" w:cs="宋体"/>
                <w:sz w:val="18"/>
              </w:rPr>
              <w:t>(</w:t>
            </w:r>
            <w:r w:rsidRPr="00AA634B">
              <w:rPr>
                <w:rFonts w:ascii="Arial" w:hAnsi="Arial" w:cs="宋体" w:hint="eastAsia"/>
                <w:sz w:val="18"/>
              </w:rPr>
              <w:t>元</w:t>
            </w:r>
            <w:r w:rsidRPr="00AA634B">
              <w:rPr>
                <w:rFonts w:ascii="Arial" w:hAnsi="Arial" w:cs="宋体"/>
                <w:sz w:val="18"/>
              </w:rPr>
              <w:t>/</w:t>
            </w:r>
            <w:r w:rsidRPr="00AA634B">
              <w:rPr>
                <w:rFonts w:ascii="Arial" w:hAnsi="Arial" w:cs="宋体" w:hint="eastAsia"/>
                <w:sz w:val="18"/>
              </w:rPr>
              <w:t>㎡</w:t>
            </w:r>
            <w:r w:rsidRPr="00AA634B">
              <w:rPr>
                <w:rFonts w:ascii="Arial" w:hAnsi="Arial" w:cs="宋体"/>
                <w:sz w:val="18"/>
              </w:rPr>
              <w:t>)</w:t>
            </w:r>
          </w:p>
        </w:tc>
        <w:tc>
          <w:tcPr>
            <w:tcW w:w="681" w:type="pct"/>
            <w:tcBorders>
              <w:top w:val="single" w:sz="2" w:space="0" w:color="404040"/>
              <w:left w:val="double" w:sz="4" w:space="0" w:color="auto"/>
              <w:bottom w:val="single" w:sz="2" w:space="0" w:color="404040"/>
              <w:right w:val="single" w:sz="2" w:space="0" w:color="404040"/>
            </w:tcBorders>
            <w:noWrap/>
            <w:vAlign w:val="center"/>
            <w:hideMark/>
          </w:tcPr>
          <w:p w14:paraId="4CAF39D8"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环线名称</w:t>
            </w:r>
          </w:p>
        </w:tc>
        <w:tc>
          <w:tcPr>
            <w:tcW w:w="743" w:type="pct"/>
            <w:tcBorders>
              <w:top w:val="single" w:sz="2" w:space="0" w:color="404040"/>
              <w:left w:val="single" w:sz="2" w:space="0" w:color="404040"/>
              <w:bottom w:val="single" w:sz="2" w:space="0" w:color="404040"/>
              <w:right w:val="single" w:sz="2" w:space="0" w:color="404040"/>
            </w:tcBorders>
            <w:noWrap/>
            <w:vAlign w:val="center"/>
            <w:hideMark/>
          </w:tcPr>
          <w:p w14:paraId="794B043C"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成交均价</w:t>
            </w:r>
            <w:r w:rsidRPr="00AA634B">
              <w:rPr>
                <w:rFonts w:ascii="Arial" w:hAnsi="Arial" w:cs="宋体"/>
                <w:sz w:val="18"/>
              </w:rPr>
              <w:t>(</w:t>
            </w:r>
            <w:r w:rsidRPr="00AA634B">
              <w:rPr>
                <w:rFonts w:ascii="Arial" w:hAnsi="Arial" w:cs="宋体" w:hint="eastAsia"/>
                <w:sz w:val="18"/>
              </w:rPr>
              <w:t>元</w:t>
            </w:r>
            <w:r w:rsidRPr="00AA634B">
              <w:rPr>
                <w:rFonts w:ascii="Arial" w:hAnsi="Arial" w:cs="宋体"/>
                <w:sz w:val="18"/>
              </w:rPr>
              <w:t>/</w:t>
            </w:r>
            <w:r w:rsidRPr="00AA634B">
              <w:rPr>
                <w:rFonts w:ascii="Arial" w:hAnsi="Arial" w:cs="宋体" w:hint="eastAsia"/>
                <w:sz w:val="18"/>
              </w:rPr>
              <w:t>㎡</w:t>
            </w:r>
            <w:r w:rsidRPr="00AA634B">
              <w:rPr>
                <w:rFonts w:ascii="Arial" w:hAnsi="Arial" w:cs="宋体"/>
                <w:sz w:val="18"/>
              </w:rPr>
              <w:t>)</w:t>
            </w:r>
          </w:p>
        </w:tc>
      </w:tr>
      <w:tr w:rsidR="009857B5" w:rsidRPr="00AA634B" w14:paraId="0FE7AD4D" w14:textId="77777777">
        <w:trPr>
          <w:cantSplit/>
          <w:jc w:val="center"/>
        </w:trPr>
        <w:tc>
          <w:tcPr>
            <w:tcW w:w="924" w:type="pct"/>
            <w:tcBorders>
              <w:top w:val="single" w:sz="2" w:space="0" w:color="404040"/>
              <w:left w:val="single" w:sz="2" w:space="0" w:color="404040"/>
              <w:bottom w:val="single" w:sz="2" w:space="0" w:color="404040"/>
              <w:right w:val="single" w:sz="2" w:space="0" w:color="404040"/>
            </w:tcBorders>
            <w:noWrap/>
            <w:vAlign w:val="center"/>
            <w:hideMark/>
          </w:tcPr>
          <w:p w14:paraId="4BF7C572" w14:textId="77777777" w:rsidR="009857B5" w:rsidRPr="00AA634B" w:rsidRDefault="009857B5">
            <w:pPr>
              <w:widowControl/>
              <w:adjustRightInd/>
              <w:spacing w:line="240" w:lineRule="exact"/>
              <w:jc w:val="both"/>
              <w:rPr>
                <w:rFonts w:ascii="Arial" w:hAnsi="Arial" w:cs="宋体"/>
                <w:spacing w:val="-10"/>
                <w:sz w:val="18"/>
              </w:rPr>
            </w:pPr>
            <w:r w:rsidRPr="00AA634B">
              <w:rPr>
                <w:rFonts w:ascii="Arial" w:hAnsi="Arial" w:cs="宋体" w:hint="eastAsia"/>
                <w:spacing w:val="-10"/>
                <w:sz w:val="18"/>
              </w:rPr>
              <w:lastRenderedPageBreak/>
              <w:t>中电建科技创新产业园</w:t>
            </w:r>
          </w:p>
        </w:tc>
        <w:tc>
          <w:tcPr>
            <w:tcW w:w="531" w:type="pct"/>
            <w:tcBorders>
              <w:top w:val="single" w:sz="2" w:space="0" w:color="404040"/>
              <w:left w:val="single" w:sz="2" w:space="0" w:color="404040"/>
              <w:bottom w:val="single" w:sz="2" w:space="0" w:color="404040"/>
              <w:right w:val="single" w:sz="2" w:space="0" w:color="404040"/>
            </w:tcBorders>
            <w:noWrap/>
            <w:vAlign w:val="center"/>
            <w:hideMark/>
          </w:tcPr>
          <w:p w14:paraId="7B5E7430" w14:textId="77777777" w:rsidR="009857B5" w:rsidRPr="00AA634B" w:rsidRDefault="009857B5">
            <w:pPr>
              <w:widowControl/>
              <w:adjustRightInd/>
              <w:spacing w:line="240" w:lineRule="exact"/>
              <w:jc w:val="both"/>
              <w:rPr>
                <w:rFonts w:ascii="Arial" w:hAnsi="Arial" w:cs="宋体"/>
                <w:sz w:val="18"/>
              </w:rPr>
            </w:pPr>
            <w:r w:rsidRPr="00AA634B">
              <w:rPr>
                <w:rFonts w:ascii="Arial" w:hAnsi="Arial" w:cs="宋体" w:hint="eastAsia"/>
                <w:sz w:val="18"/>
              </w:rPr>
              <w:t>海淀区</w:t>
            </w:r>
          </w:p>
        </w:tc>
        <w:tc>
          <w:tcPr>
            <w:tcW w:w="758" w:type="pct"/>
            <w:tcBorders>
              <w:top w:val="single" w:sz="2" w:space="0" w:color="404040"/>
              <w:left w:val="single" w:sz="2" w:space="0" w:color="404040"/>
              <w:bottom w:val="single" w:sz="2" w:space="0" w:color="404040"/>
              <w:right w:val="double" w:sz="2" w:space="0" w:color="404040"/>
            </w:tcBorders>
            <w:noWrap/>
            <w:vAlign w:val="center"/>
            <w:hideMark/>
          </w:tcPr>
          <w:p w14:paraId="719C441B" w14:textId="77777777" w:rsidR="009857B5" w:rsidRPr="00AA634B" w:rsidRDefault="009857B5">
            <w:pPr>
              <w:spacing w:line="240" w:lineRule="exact"/>
              <w:jc w:val="both"/>
              <w:rPr>
                <w:rFonts w:ascii="Arial" w:hAnsi="Arial" w:cs="宋体"/>
                <w:sz w:val="18"/>
              </w:rPr>
            </w:pPr>
            <w:r w:rsidRPr="00AA634B">
              <w:rPr>
                <w:rFonts w:ascii="Arial" w:hAnsi="Arial" w:cs="宋体" w:hint="eastAsia"/>
                <w:sz w:val="18"/>
              </w:rPr>
              <w:t>87270</w:t>
            </w:r>
          </w:p>
        </w:tc>
        <w:tc>
          <w:tcPr>
            <w:tcW w:w="605" w:type="pct"/>
            <w:tcBorders>
              <w:top w:val="single" w:sz="2" w:space="0" w:color="404040"/>
              <w:left w:val="double" w:sz="2" w:space="0" w:color="404040"/>
              <w:bottom w:val="single" w:sz="2" w:space="0" w:color="404040"/>
              <w:right w:val="single" w:sz="2" w:space="0" w:color="404040"/>
            </w:tcBorders>
            <w:noWrap/>
            <w:vAlign w:val="center"/>
            <w:hideMark/>
          </w:tcPr>
          <w:p w14:paraId="12EDA497" w14:textId="77777777" w:rsidR="009857B5" w:rsidRPr="00AA634B" w:rsidRDefault="009857B5">
            <w:pPr>
              <w:widowControl/>
              <w:adjustRightInd/>
              <w:spacing w:line="240" w:lineRule="exact"/>
              <w:jc w:val="both"/>
              <w:rPr>
                <w:rFonts w:ascii="Arial" w:hAnsi="Arial" w:cs="宋体"/>
                <w:sz w:val="18"/>
              </w:rPr>
            </w:pPr>
            <w:r w:rsidRPr="00AA634B">
              <w:rPr>
                <w:rFonts w:ascii="Arial" w:hAnsi="Arial" w:cs="宋体" w:hint="eastAsia"/>
                <w:sz w:val="18"/>
              </w:rPr>
              <w:t>海淀区</w:t>
            </w:r>
          </w:p>
        </w:tc>
        <w:tc>
          <w:tcPr>
            <w:tcW w:w="758" w:type="pct"/>
            <w:tcBorders>
              <w:top w:val="single" w:sz="2" w:space="0" w:color="404040"/>
              <w:left w:val="single" w:sz="2" w:space="0" w:color="404040"/>
              <w:bottom w:val="single" w:sz="2" w:space="0" w:color="404040"/>
              <w:right w:val="double" w:sz="4" w:space="0" w:color="auto"/>
            </w:tcBorders>
            <w:noWrap/>
            <w:vAlign w:val="center"/>
            <w:hideMark/>
          </w:tcPr>
          <w:p w14:paraId="41CFF42C" w14:textId="77777777" w:rsidR="009857B5" w:rsidRPr="00AA634B" w:rsidRDefault="009857B5">
            <w:pPr>
              <w:spacing w:line="240" w:lineRule="exact"/>
              <w:jc w:val="both"/>
              <w:rPr>
                <w:rFonts w:ascii="Arial" w:hAnsi="Arial" w:cs="宋体"/>
                <w:sz w:val="18"/>
              </w:rPr>
            </w:pPr>
            <w:r w:rsidRPr="00AA634B">
              <w:rPr>
                <w:rFonts w:ascii="Arial" w:hAnsi="Arial" w:cs="宋体" w:hint="eastAsia"/>
                <w:sz w:val="18"/>
              </w:rPr>
              <w:t>87270</w:t>
            </w:r>
          </w:p>
        </w:tc>
        <w:tc>
          <w:tcPr>
            <w:tcW w:w="681" w:type="pct"/>
            <w:tcBorders>
              <w:top w:val="single" w:sz="2" w:space="0" w:color="404040"/>
              <w:left w:val="double" w:sz="4" w:space="0" w:color="auto"/>
              <w:bottom w:val="single" w:sz="2" w:space="0" w:color="404040"/>
              <w:right w:val="single" w:sz="2" w:space="0" w:color="404040"/>
            </w:tcBorders>
            <w:noWrap/>
            <w:vAlign w:val="center"/>
            <w:hideMark/>
          </w:tcPr>
          <w:p w14:paraId="61D7021E"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三至四环间</w:t>
            </w:r>
          </w:p>
        </w:tc>
        <w:tc>
          <w:tcPr>
            <w:tcW w:w="743" w:type="pct"/>
            <w:tcBorders>
              <w:top w:val="single" w:sz="2" w:space="0" w:color="404040"/>
              <w:left w:val="single" w:sz="2" w:space="0" w:color="404040"/>
              <w:bottom w:val="single" w:sz="2" w:space="0" w:color="404040"/>
              <w:right w:val="single" w:sz="2" w:space="0" w:color="404040"/>
            </w:tcBorders>
            <w:noWrap/>
            <w:vAlign w:val="center"/>
            <w:hideMark/>
          </w:tcPr>
          <w:p w14:paraId="10791357"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74227</w:t>
            </w:r>
          </w:p>
        </w:tc>
      </w:tr>
      <w:tr w:rsidR="009857B5" w:rsidRPr="00AA634B" w14:paraId="32B2B72C" w14:textId="77777777">
        <w:trPr>
          <w:cantSplit/>
          <w:jc w:val="center"/>
        </w:trPr>
        <w:tc>
          <w:tcPr>
            <w:tcW w:w="924" w:type="pct"/>
            <w:tcBorders>
              <w:top w:val="single" w:sz="2" w:space="0" w:color="404040"/>
              <w:left w:val="single" w:sz="2" w:space="0" w:color="404040"/>
              <w:bottom w:val="single" w:sz="2" w:space="0" w:color="404040"/>
              <w:right w:val="single" w:sz="2" w:space="0" w:color="404040"/>
            </w:tcBorders>
            <w:noWrap/>
            <w:vAlign w:val="center"/>
            <w:hideMark/>
          </w:tcPr>
          <w:p w14:paraId="45F01B65" w14:textId="77777777" w:rsidR="009857B5" w:rsidRPr="00AA634B" w:rsidRDefault="009857B5">
            <w:pPr>
              <w:widowControl/>
              <w:adjustRightInd/>
              <w:spacing w:line="240" w:lineRule="exact"/>
              <w:jc w:val="both"/>
              <w:rPr>
                <w:rFonts w:ascii="Arial" w:hAnsi="Arial" w:cs="宋体"/>
                <w:sz w:val="18"/>
              </w:rPr>
            </w:pPr>
            <w:r w:rsidRPr="00AA634B">
              <w:rPr>
                <w:rFonts w:ascii="Arial" w:hAnsi="Arial" w:cs="宋体" w:hint="eastAsia"/>
                <w:sz w:val="18"/>
              </w:rPr>
              <w:t>长安源</w:t>
            </w:r>
          </w:p>
        </w:tc>
        <w:tc>
          <w:tcPr>
            <w:tcW w:w="531" w:type="pct"/>
            <w:tcBorders>
              <w:top w:val="single" w:sz="2" w:space="0" w:color="404040"/>
              <w:left w:val="single" w:sz="2" w:space="0" w:color="404040"/>
              <w:bottom w:val="single" w:sz="2" w:space="0" w:color="404040"/>
              <w:right w:val="single" w:sz="2" w:space="0" w:color="404040"/>
            </w:tcBorders>
            <w:noWrap/>
            <w:vAlign w:val="center"/>
            <w:hideMark/>
          </w:tcPr>
          <w:p w14:paraId="2757C2EA" w14:textId="77777777" w:rsidR="009857B5" w:rsidRPr="00AA634B" w:rsidRDefault="009857B5">
            <w:pPr>
              <w:widowControl/>
              <w:adjustRightInd/>
              <w:spacing w:line="240" w:lineRule="exact"/>
              <w:jc w:val="both"/>
              <w:rPr>
                <w:rFonts w:ascii="Arial" w:hAnsi="Arial" w:cs="宋体"/>
                <w:sz w:val="18"/>
              </w:rPr>
            </w:pPr>
            <w:r w:rsidRPr="00AA634B">
              <w:rPr>
                <w:rFonts w:ascii="Arial" w:hAnsi="Arial" w:cs="宋体" w:hint="eastAsia"/>
                <w:sz w:val="18"/>
              </w:rPr>
              <w:t>通州区</w:t>
            </w:r>
          </w:p>
        </w:tc>
        <w:tc>
          <w:tcPr>
            <w:tcW w:w="758" w:type="pct"/>
            <w:tcBorders>
              <w:top w:val="single" w:sz="2" w:space="0" w:color="404040"/>
              <w:left w:val="single" w:sz="2" w:space="0" w:color="404040"/>
              <w:bottom w:val="single" w:sz="2" w:space="0" w:color="404040"/>
              <w:right w:val="double" w:sz="2" w:space="0" w:color="404040"/>
            </w:tcBorders>
            <w:noWrap/>
            <w:vAlign w:val="center"/>
            <w:hideMark/>
          </w:tcPr>
          <w:p w14:paraId="6CDD60F3" w14:textId="77777777" w:rsidR="009857B5" w:rsidRPr="00AA634B" w:rsidRDefault="009857B5">
            <w:pPr>
              <w:spacing w:line="240" w:lineRule="exact"/>
              <w:jc w:val="both"/>
              <w:rPr>
                <w:rFonts w:ascii="Arial" w:hAnsi="Arial" w:cs="宋体"/>
                <w:sz w:val="18"/>
              </w:rPr>
            </w:pPr>
            <w:r w:rsidRPr="00AA634B">
              <w:rPr>
                <w:rFonts w:ascii="Arial" w:hAnsi="Arial" w:cs="宋体" w:hint="eastAsia"/>
                <w:sz w:val="18"/>
              </w:rPr>
              <w:t>66185</w:t>
            </w:r>
          </w:p>
        </w:tc>
        <w:tc>
          <w:tcPr>
            <w:tcW w:w="605" w:type="pct"/>
            <w:tcBorders>
              <w:top w:val="single" w:sz="2" w:space="0" w:color="404040"/>
              <w:left w:val="double" w:sz="2" w:space="0" w:color="404040"/>
              <w:bottom w:val="single" w:sz="2" w:space="0" w:color="404040"/>
              <w:right w:val="single" w:sz="2" w:space="0" w:color="404040"/>
            </w:tcBorders>
            <w:noWrap/>
            <w:vAlign w:val="center"/>
            <w:hideMark/>
          </w:tcPr>
          <w:p w14:paraId="03DD313C" w14:textId="77777777" w:rsidR="009857B5" w:rsidRPr="00AA634B" w:rsidRDefault="009857B5">
            <w:pPr>
              <w:widowControl/>
              <w:adjustRightInd/>
              <w:spacing w:line="240" w:lineRule="exact"/>
              <w:jc w:val="both"/>
              <w:rPr>
                <w:rFonts w:ascii="Arial" w:hAnsi="Arial" w:cs="宋体"/>
                <w:sz w:val="18"/>
              </w:rPr>
            </w:pPr>
            <w:r w:rsidRPr="00AA634B">
              <w:rPr>
                <w:rFonts w:ascii="Arial" w:hAnsi="Arial" w:cs="宋体" w:hint="eastAsia"/>
                <w:sz w:val="18"/>
              </w:rPr>
              <w:t>朝阳区</w:t>
            </w:r>
          </w:p>
        </w:tc>
        <w:tc>
          <w:tcPr>
            <w:tcW w:w="758" w:type="pct"/>
            <w:tcBorders>
              <w:top w:val="single" w:sz="2" w:space="0" w:color="404040"/>
              <w:left w:val="single" w:sz="2" w:space="0" w:color="404040"/>
              <w:bottom w:val="single" w:sz="2" w:space="0" w:color="404040"/>
              <w:right w:val="double" w:sz="4" w:space="0" w:color="auto"/>
            </w:tcBorders>
            <w:noWrap/>
            <w:vAlign w:val="center"/>
            <w:hideMark/>
          </w:tcPr>
          <w:p w14:paraId="57B66E16" w14:textId="77777777" w:rsidR="009857B5" w:rsidRPr="00AA634B" w:rsidRDefault="009857B5">
            <w:pPr>
              <w:spacing w:line="240" w:lineRule="exact"/>
              <w:jc w:val="both"/>
              <w:rPr>
                <w:rFonts w:ascii="Arial" w:hAnsi="Arial" w:cs="宋体"/>
                <w:sz w:val="18"/>
              </w:rPr>
            </w:pPr>
            <w:r w:rsidRPr="00AA634B">
              <w:rPr>
                <w:rFonts w:ascii="Arial" w:hAnsi="Arial" w:cs="宋体" w:hint="eastAsia"/>
                <w:sz w:val="18"/>
              </w:rPr>
              <w:t>39119</w:t>
            </w:r>
          </w:p>
        </w:tc>
        <w:tc>
          <w:tcPr>
            <w:tcW w:w="681" w:type="pct"/>
            <w:tcBorders>
              <w:top w:val="single" w:sz="2" w:space="0" w:color="404040"/>
              <w:left w:val="double" w:sz="4" w:space="0" w:color="auto"/>
              <w:bottom w:val="single" w:sz="2" w:space="0" w:color="404040"/>
              <w:right w:val="single" w:sz="2" w:space="0" w:color="404040"/>
            </w:tcBorders>
            <w:noWrap/>
            <w:vAlign w:val="center"/>
            <w:hideMark/>
          </w:tcPr>
          <w:p w14:paraId="0CAA310A"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二至三环间</w:t>
            </w:r>
          </w:p>
        </w:tc>
        <w:tc>
          <w:tcPr>
            <w:tcW w:w="743" w:type="pct"/>
            <w:tcBorders>
              <w:top w:val="single" w:sz="2" w:space="0" w:color="404040"/>
              <w:left w:val="single" w:sz="2" w:space="0" w:color="404040"/>
              <w:bottom w:val="single" w:sz="2" w:space="0" w:color="404040"/>
              <w:right w:val="single" w:sz="2" w:space="0" w:color="404040"/>
            </w:tcBorders>
            <w:noWrap/>
            <w:vAlign w:val="center"/>
            <w:hideMark/>
          </w:tcPr>
          <w:p w14:paraId="78280773"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39119</w:t>
            </w:r>
          </w:p>
        </w:tc>
      </w:tr>
      <w:tr w:rsidR="009857B5" w:rsidRPr="00AA634B" w14:paraId="260F48F1" w14:textId="77777777">
        <w:trPr>
          <w:cantSplit/>
          <w:jc w:val="center"/>
        </w:trPr>
        <w:tc>
          <w:tcPr>
            <w:tcW w:w="924" w:type="pct"/>
            <w:tcBorders>
              <w:top w:val="single" w:sz="2" w:space="0" w:color="404040"/>
              <w:left w:val="single" w:sz="2" w:space="0" w:color="404040"/>
              <w:bottom w:val="single" w:sz="2" w:space="0" w:color="404040"/>
              <w:right w:val="single" w:sz="2" w:space="0" w:color="404040"/>
            </w:tcBorders>
            <w:noWrap/>
            <w:vAlign w:val="center"/>
            <w:hideMark/>
          </w:tcPr>
          <w:p w14:paraId="0D29D826" w14:textId="77777777" w:rsidR="009857B5" w:rsidRPr="00AA634B" w:rsidRDefault="009857B5">
            <w:pPr>
              <w:widowControl/>
              <w:adjustRightInd/>
              <w:spacing w:line="240" w:lineRule="exact"/>
              <w:jc w:val="both"/>
              <w:rPr>
                <w:rFonts w:ascii="Arial" w:hAnsi="Arial" w:cs="宋体"/>
                <w:sz w:val="18"/>
              </w:rPr>
            </w:pPr>
            <w:r w:rsidRPr="00AA634B">
              <w:rPr>
                <w:rFonts w:ascii="Arial" w:hAnsi="Arial" w:cs="宋体" w:hint="eastAsia"/>
                <w:sz w:val="18"/>
              </w:rPr>
              <w:t>K2</w:t>
            </w:r>
            <w:r w:rsidRPr="00AA634B">
              <w:rPr>
                <w:rFonts w:ascii="Arial" w:hAnsi="Arial" w:cs="宋体" w:hint="eastAsia"/>
                <w:sz w:val="18"/>
              </w:rPr>
              <w:t>百合湾</w:t>
            </w:r>
          </w:p>
        </w:tc>
        <w:tc>
          <w:tcPr>
            <w:tcW w:w="531" w:type="pct"/>
            <w:tcBorders>
              <w:top w:val="single" w:sz="2" w:space="0" w:color="404040"/>
              <w:left w:val="single" w:sz="2" w:space="0" w:color="404040"/>
              <w:bottom w:val="single" w:sz="2" w:space="0" w:color="404040"/>
              <w:right w:val="single" w:sz="2" w:space="0" w:color="404040"/>
            </w:tcBorders>
            <w:noWrap/>
            <w:vAlign w:val="center"/>
            <w:hideMark/>
          </w:tcPr>
          <w:p w14:paraId="1955D005" w14:textId="77777777" w:rsidR="009857B5" w:rsidRPr="00AA634B" w:rsidRDefault="009857B5">
            <w:pPr>
              <w:widowControl/>
              <w:adjustRightInd/>
              <w:spacing w:line="240" w:lineRule="exact"/>
              <w:jc w:val="both"/>
              <w:rPr>
                <w:rFonts w:ascii="Arial" w:hAnsi="Arial" w:cs="宋体"/>
                <w:sz w:val="18"/>
              </w:rPr>
            </w:pPr>
            <w:r w:rsidRPr="00AA634B">
              <w:rPr>
                <w:rFonts w:ascii="Arial" w:hAnsi="Arial" w:cs="宋体" w:hint="eastAsia"/>
                <w:sz w:val="18"/>
              </w:rPr>
              <w:t>通州区</w:t>
            </w:r>
          </w:p>
        </w:tc>
        <w:tc>
          <w:tcPr>
            <w:tcW w:w="758" w:type="pct"/>
            <w:tcBorders>
              <w:top w:val="single" w:sz="2" w:space="0" w:color="404040"/>
              <w:left w:val="single" w:sz="2" w:space="0" w:color="404040"/>
              <w:bottom w:val="single" w:sz="2" w:space="0" w:color="404040"/>
              <w:right w:val="double" w:sz="2" w:space="0" w:color="404040"/>
            </w:tcBorders>
            <w:noWrap/>
            <w:vAlign w:val="center"/>
            <w:hideMark/>
          </w:tcPr>
          <w:p w14:paraId="0C1A1BB9" w14:textId="77777777" w:rsidR="009857B5" w:rsidRPr="00AA634B" w:rsidRDefault="009857B5">
            <w:pPr>
              <w:spacing w:line="240" w:lineRule="exact"/>
              <w:jc w:val="both"/>
              <w:rPr>
                <w:rFonts w:ascii="Arial" w:hAnsi="Arial" w:cs="宋体"/>
                <w:sz w:val="18"/>
              </w:rPr>
            </w:pPr>
            <w:r w:rsidRPr="00AA634B">
              <w:rPr>
                <w:rFonts w:ascii="Arial" w:hAnsi="Arial" w:cs="宋体" w:hint="eastAsia"/>
                <w:sz w:val="18"/>
              </w:rPr>
              <w:t>51500</w:t>
            </w:r>
          </w:p>
        </w:tc>
        <w:tc>
          <w:tcPr>
            <w:tcW w:w="605" w:type="pct"/>
            <w:tcBorders>
              <w:top w:val="single" w:sz="2" w:space="0" w:color="404040"/>
              <w:left w:val="double" w:sz="2" w:space="0" w:color="404040"/>
              <w:bottom w:val="single" w:sz="2" w:space="0" w:color="404040"/>
              <w:right w:val="single" w:sz="2" w:space="0" w:color="404040"/>
            </w:tcBorders>
            <w:noWrap/>
            <w:vAlign w:val="center"/>
            <w:hideMark/>
          </w:tcPr>
          <w:p w14:paraId="60A63BC2" w14:textId="77777777" w:rsidR="009857B5" w:rsidRPr="00AA634B" w:rsidRDefault="009857B5">
            <w:pPr>
              <w:widowControl/>
              <w:adjustRightInd/>
              <w:spacing w:line="240" w:lineRule="exact"/>
              <w:jc w:val="both"/>
              <w:rPr>
                <w:rFonts w:ascii="Arial" w:hAnsi="Arial" w:cs="宋体"/>
                <w:sz w:val="18"/>
              </w:rPr>
            </w:pPr>
            <w:r w:rsidRPr="00AA634B">
              <w:rPr>
                <w:rFonts w:ascii="Arial" w:hAnsi="Arial" w:cs="宋体" w:hint="eastAsia"/>
                <w:sz w:val="18"/>
              </w:rPr>
              <w:t>通州区</w:t>
            </w:r>
          </w:p>
        </w:tc>
        <w:tc>
          <w:tcPr>
            <w:tcW w:w="758" w:type="pct"/>
            <w:tcBorders>
              <w:top w:val="single" w:sz="2" w:space="0" w:color="404040"/>
              <w:left w:val="single" w:sz="2" w:space="0" w:color="404040"/>
              <w:bottom w:val="single" w:sz="2" w:space="0" w:color="404040"/>
              <w:right w:val="double" w:sz="4" w:space="0" w:color="auto"/>
            </w:tcBorders>
            <w:noWrap/>
            <w:vAlign w:val="center"/>
            <w:hideMark/>
          </w:tcPr>
          <w:p w14:paraId="644F5A1D" w14:textId="77777777" w:rsidR="009857B5" w:rsidRPr="00AA634B" w:rsidRDefault="009857B5">
            <w:pPr>
              <w:spacing w:line="240" w:lineRule="exact"/>
              <w:jc w:val="both"/>
              <w:rPr>
                <w:rFonts w:ascii="Arial" w:hAnsi="Arial" w:cs="宋体"/>
                <w:sz w:val="18"/>
              </w:rPr>
            </w:pPr>
            <w:r w:rsidRPr="00AA634B">
              <w:rPr>
                <w:rFonts w:ascii="Arial" w:hAnsi="Arial" w:cs="宋体" w:hint="eastAsia"/>
                <w:sz w:val="18"/>
              </w:rPr>
              <w:t>29057</w:t>
            </w:r>
          </w:p>
        </w:tc>
        <w:tc>
          <w:tcPr>
            <w:tcW w:w="681" w:type="pct"/>
            <w:tcBorders>
              <w:top w:val="single" w:sz="2" w:space="0" w:color="404040"/>
              <w:left w:val="double" w:sz="4" w:space="0" w:color="auto"/>
              <w:bottom w:val="single" w:sz="2" w:space="0" w:color="404040"/>
              <w:right w:val="single" w:sz="2" w:space="0" w:color="404040"/>
            </w:tcBorders>
            <w:noWrap/>
            <w:vAlign w:val="center"/>
            <w:hideMark/>
          </w:tcPr>
          <w:p w14:paraId="5341062A"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六环外</w:t>
            </w:r>
          </w:p>
        </w:tc>
        <w:tc>
          <w:tcPr>
            <w:tcW w:w="743" w:type="pct"/>
            <w:tcBorders>
              <w:top w:val="single" w:sz="2" w:space="0" w:color="404040"/>
              <w:left w:val="single" w:sz="2" w:space="0" w:color="404040"/>
              <w:bottom w:val="single" w:sz="2" w:space="0" w:color="404040"/>
              <w:right w:val="single" w:sz="2" w:space="0" w:color="404040"/>
            </w:tcBorders>
            <w:noWrap/>
            <w:vAlign w:val="center"/>
            <w:hideMark/>
          </w:tcPr>
          <w:p w14:paraId="00966E3A"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24349</w:t>
            </w:r>
          </w:p>
        </w:tc>
      </w:tr>
      <w:tr w:rsidR="009857B5" w:rsidRPr="00AA634B" w14:paraId="6EC8F396" w14:textId="77777777">
        <w:trPr>
          <w:cantSplit/>
          <w:jc w:val="center"/>
        </w:trPr>
        <w:tc>
          <w:tcPr>
            <w:tcW w:w="924" w:type="pct"/>
            <w:tcBorders>
              <w:top w:val="single" w:sz="2" w:space="0" w:color="404040"/>
              <w:left w:val="single" w:sz="2" w:space="0" w:color="404040"/>
              <w:bottom w:val="single" w:sz="2" w:space="0" w:color="404040"/>
              <w:right w:val="single" w:sz="2" w:space="0" w:color="404040"/>
            </w:tcBorders>
            <w:noWrap/>
            <w:vAlign w:val="center"/>
            <w:hideMark/>
          </w:tcPr>
          <w:p w14:paraId="336DFCED" w14:textId="77777777" w:rsidR="009857B5" w:rsidRPr="00AA634B" w:rsidRDefault="009857B5">
            <w:pPr>
              <w:widowControl/>
              <w:adjustRightInd/>
              <w:spacing w:line="240" w:lineRule="exact"/>
              <w:jc w:val="both"/>
              <w:rPr>
                <w:rFonts w:ascii="Arial" w:hAnsi="Arial" w:cs="宋体"/>
                <w:sz w:val="18"/>
              </w:rPr>
            </w:pPr>
            <w:r w:rsidRPr="00AA634B">
              <w:rPr>
                <w:rFonts w:ascii="Arial" w:hAnsi="Arial" w:cs="宋体" w:hint="eastAsia"/>
                <w:sz w:val="18"/>
              </w:rPr>
              <w:t>北京</w:t>
            </w:r>
            <w:proofErr w:type="gramStart"/>
            <w:r w:rsidRPr="00AA634B">
              <w:rPr>
                <w:rFonts w:ascii="Arial" w:hAnsi="Arial" w:cs="宋体" w:hint="eastAsia"/>
                <w:sz w:val="18"/>
              </w:rPr>
              <w:t>金茂府</w:t>
            </w:r>
            <w:proofErr w:type="gramEnd"/>
          </w:p>
        </w:tc>
        <w:tc>
          <w:tcPr>
            <w:tcW w:w="531" w:type="pct"/>
            <w:tcBorders>
              <w:top w:val="single" w:sz="2" w:space="0" w:color="404040"/>
              <w:left w:val="single" w:sz="2" w:space="0" w:color="404040"/>
              <w:bottom w:val="single" w:sz="2" w:space="0" w:color="404040"/>
              <w:right w:val="single" w:sz="2" w:space="0" w:color="404040"/>
            </w:tcBorders>
            <w:noWrap/>
            <w:vAlign w:val="center"/>
            <w:hideMark/>
          </w:tcPr>
          <w:p w14:paraId="1D8CD7FE" w14:textId="77777777" w:rsidR="009857B5" w:rsidRPr="00AA634B" w:rsidRDefault="009857B5">
            <w:pPr>
              <w:widowControl/>
              <w:adjustRightInd/>
              <w:spacing w:line="240" w:lineRule="exact"/>
              <w:jc w:val="both"/>
              <w:rPr>
                <w:rFonts w:ascii="Arial" w:hAnsi="Arial" w:cs="宋体"/>
                <w:sz w:val="18"/>
              </w:rPr>
            </w:pPr>
            <w:r w:rsidRPr="00AA634B">
              <w:rPr>
                <w:rFonts w:ascii="Arial" w:hAnsi="Arial" w:cs="宋体" w:hint="eastAsia"/>
                <w:sz w:val="18"/>
              </w:rPr>
              <w:t>丰台区</w:t>
            </w:r>
          </w:p>
        </w:tc>
        <w:tc>
          <w:tcPr>
            <w:tcW w:w="758" w:type="pct"/>
            <w:tcBorders>
              <w:top w:val="single" w:sz="2" w:space="0" w:color="404040"/>
              <w:left w:val="single" w:sz="2" w:space="0" w:color="404040"/>
              <w:bottom w:val="single" w:sz="2" w:space="0" w:color="404040"/>
              <w:right w:val="double" w:sz="2" w:space="0" w:color="404040"/>
            </w:tcBorders>
            <w:noWrap/>
            <w:vAlign w:val="center"/>
            <w:hideMark/>
          </w:tcPr>
          <w:p w14:paraId="3F46FCD5" w14:textId="77777777" w:rsidR="009857B5" w:rsidRPr="00AA634B" w:rsidRDefault="009857B5">
            <w:pPr>
              <w:spacing w:line="240" w:lineRule="exact"/>
              <w:jc w:val="both"/>
              <w:rPr>
                <w:rFonts w:ascii="Arial" w:hAnsi="Arial" w:cs="宋体"/>
                <w:sz w:val="18"/>
              </w:rPr>
            </w:pPr>
            <w:r w:rsidRPr="00AA634B">
              <w:rPr>
                <w:rFonts w:ascii="Arial" w:hAnsi="Arial" w:cs="宋体" w:hint="eastAsia"/>
                <w:sz w:val="18"/>
              </w:rPr>
              <w:t>44809</w:t>
            </w:r>
          </w:p>
        </w:tc>
        <w:tc>
          <w:tcPr>
            <w:tcW w:w="605" w:type="pct"/>
            <w:tcBorders>
              <w:top w:val="single" w:sz="2" w:space="0" w:color="404040"/>
              <w:left w:val="double" w:sz="2" w:space="0" w:color="404040"/>
              <w:bottom w:val="single" w:sz="2" w:space="0" w:color="404040"/>
              <w:right w:val="single" w:sz="2" w:space="0" w:color="404040"/>
            </w:tcBorders>
            <w:noWrap/>
            <w:vAlign w:val="center"/>
            <w:hideMark/>
          </w:tcPr>
          <w:p w14:paraId="215E5980" w14:textId="77777777" w:rsidR="009857B5" w:rsidRPr="00AA634B" w:rsidRDefault="009857B5">
            <w:pPr>
              <w:widowControl/>
              <w:adjustRightInd/>
              <w:spacing w:line="240" w:lineRule="exact"/>
              <w:jc w:val="both"/>
              <w:rPr>
                <w:rFonts w:ascii="Arial" w:hAnsi="Arial" w:cs="宋体"/>
                <w:sz w:val="18"/>
              </w:rPr>
            </w:pPr>
            <w:r w:rsidRPr="00AA634B">
              <w:rPr>
                <w:rFonts w:ascii="Arial" w:hAnsi="Arial" w:cs="宋体" w:hint="eastAsia"/>
                <w:sz w:val="18"/>
              </w:rPr>
              <w:t>石景山区</w:t>
            </w:r>
          </w:p>
        </w:tc>
        <w:tc>
          <w:tcPr>
            <w:tcW w:w="758" w:type="pct"/>
            <w:tcBorders>
              <w:top w:val="single" w:sz="2" w:space="0" w:color="404040"/>
              <w:left w:val="single" w:sz="2" w:space="0" w:color="404040"/>
              <w:bottom w:val="single" w:sz="2" w:space="0" w:color="404040"/>
              <w:right w:val="double" w:sz="4" w:space="0" w:color="auto"/>
            </w:tcBorders>
            <w:noWrap/>
            <w:vAlign w:val="center"/>
            <w:hideMark/>
          </w:tcPr>
          <w:p w14:paraId="3B9C44B0" w14:textId="77777777" w:rsidR="009857B5" w:rsidRPr="00AA634B" w:rsidRDefault="009857B5">
            <w:pPr>
              <w:spacing w:line="240" w:lineRule="exact"/>
              <w:jc w:val="both"/>
              <w:rPr>
                <w:rFonts w:ascii="Arial" w:hAnsi="Arial" w:cs="宋体"/>
                <w:sz w:val="18"/>
              </w:rPr>
            </w:pPr>
            <w:r w:rsidRPr="00AA634B">
              <w:rPr>
                <w:rFonts w:ascii="Arial" w:hAnsi="Arial" w:cs="宋体" w:hint="eastAsia"/>
                <w:sz w:val="18"/>
              </w:rPr>
              <w:t>28730</w:t>
            </w:r>
          </w:p>
        </w:tc>
        <w:tc>
          <w:tcPr>
            <w:tcW w:w="681" w:type="pct"/>
            <w:tcBorders>
              <w:top w:val="single" w:sz="2" w:space="0" w:color="404040"/>
              <w:left w:val="double" w:sz="4" w:space="0" w:color="auto"/>
              <w:bottom w:val="single" w:sz="2" w:space="0" w:color="404040"/>
              <w:right w:val="single" w:sz="2" w:space="0" w:color="404040"/>
            </w:tcBorders>
            <w:noWrap/>
            <w:vAlign w:val="center"/>
            <w:hideMark/>
          </w:tcPr>
          <w:p w14:paraId="7503EED3"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五至六环间</w:t>
            </w:r>
          </w:p>
        </w:tc>
        <w:tc>
          <w:tcPr>
            <w:tcW w:w="743" w:type="pct"/>
            <w:tcBorders>
              <w:top w:val="single" w:sz="2" w:space="0" w:color="404040"/>
              <w:left w:val="single" w:sz="2" w:space="0" w:color="404040"/>
              <w:bottom w:val="single" w:sz="2" w:space="0" w:color="404040"/>
              <w:right w:val="single" w:sz="2" w:space="0" w:color="404040"/>
            </w:tcBorders>
            <w:noWrap/>
            <w:vAlign w:val="center"/>
            <w:hideMark/>
          </w:tcPr>
          <w:p w14:paraId="32EDFB28"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23189</w:t>
            </w:r>
          </w:p>
        </w:tc>
      </w:tr>
      <w:tr w:rsidR="009857B5" w:rsidRPr="00AA634B" w14:paraId="20141501" w14:textId="77777777">
        <w:trPr>
          <w:cantSplit/>
          <w:jc w:val="center"/>
        </w:trPr>
        <w:tc>
          <w:tcPr>
            <w:tcW w:w="924" w:type="pct"/>
            <w:tcBorders>
              <w:top w:val="single" w:sz="2" w:space="0" w:color="404040"/>
              <w:left w:val="single" w:sz="2" w:space="0" w:color="404040"/>
              <w:bottom w:val="single" w:sz="2" w:space="0" w:color="404040"/>
              <w:right w:val="single" w:sz="2" w:space="0" w:color="404040"/>
            </w:tcBorders>
            <w:noWrap/>
            <w:vAlign w:val="center"/>
            <w:hideMark/>
          </w:tcPr>
          <w:p w14:paraId="2E35BB54" w14:textId="77777777" w:rsidR="009857B5" w:rsidRPr="00AA634B" w:rsidRDefault="009857B5">
            <w:pPr>
              <w:widowControl/>
              <w:adjustRightInd/>
              <w:spacing w:line="240" w:lineRule="exact"/>
              <w:jc w:val="both"/>
              <w:rPr>
                <w:rFonts w:ascii="Arial" w:hAnsi="Arial" w:cs="宋体"/>
                <w:sz w:val="18"/>
              </w:rPr>
            </w:pPr>
            <w:proofErr w:type="gramStart"/>
            <w:r w:rsidRPr="00AA634B">
              <w:rPr>
                <w:rFonts w:ascii="Arial" w:hAnsi="Arial" w:cs="宋体" w:hint="eastAsia"/>
                <w:sz w:val="18"/>
              </w:rPr>
              <w:t>悦荣中心</w:t>
            </w:r>
            <w:proofErr w:type="gramEnd"/>
          </w:p>
        </w:tc>
        <w:tc>
          <w:tcPr>
            <w:tcW w:w="531" w:type="pct"/>
            <w:tcBorders>
              <w:top w:val="single" w:sz="2" w:space="0" w:color="404040"/>
              <w:left w:val="single" w:sz="2" w:space="0" w:color="404040"/>
              <w:bottom w:val="single" w:sz="2" w:space="0" w:color="404040"/>
              <w:right w:val="single" w:sz="2" w:space="0" w:color="404040"/>
            </w:tcBorders>
            <w:noWrap/>
            <w:vAlign w:val="center"/>
            <w:hideMark/>
          </w:tcPr>
          <w:p w14:paraId="5E60467A" w14:textId="77777777" w:rsidR="009857B5" w:rsidRPr="00AA634B" w:rsidRDefault="009857B5">
            <w:pPr>
              <w:widowControl/>
              <w:adjustRightInd/>
              <w:spacing w:line="240" w:lineRule="exact"/>
              <w:jc w:val="both"/>
              <w:rPr>
                <w:rFonts w:ascii="Arial" w:hAnsi="Arial" w:cs="宋体"/>
                <w:sz w:val="18"/>
              </w:rPr>
            </w:pPr>
            <w:r w:rsidRPr="00AA634B">
              <w:rPr>
                <w:rFonts w:ascii="Arial" w:hAnsi="Arial" w:cs="宋体" w:hint="eastAsia"/>
                <w:sz w:val="18"/>
              </w:rPr>
              <w:t>丰台区</w:t>
            </w:r>
          </w:p>
        </w:tc>
        <w:tc>
          <w:tcPr>
            <w:tcW w:w="758" w:type="pct"/>
            <w:tcBorders>
              <w:top w:val="single" w:sz="2" w:space="0" w:color="404040"/>
              <w:left w:val="single" w:sz="2" w:space="0" w:color="404040"/>
              <w:bottom w:val="single" w:sz="2" w:space="0" w:color="404040"/>
              <w:right w:val="double" w:sz="2" w:space="0" w:color="404040"/>
            </w:tcBorders>
            <w:noWrap/>
            <w:vAlign w:val="center"/>
            <w:hideMark/>
          </w:tcPr>
          <w:p w14:paraId="2E7CA2AB" w14:textId="77777777" w:rsidR="009857B5" w:rsidRPr="00AA634B" w:rsidRDefault="009857B5">
            <w:pPr>
              <w:spacing w:line="240" w:lineRule="exact"/>
              <w:jc w:val="both"/>
              <w:rPr>
                <w:rFonts w:ascii="Arial" w:hAnsi="Arial" w:cs="宋体"/>
                <w:sz w:val="18"/>
              </w:rPr>
            </w:pPr>
            <w:r w:rsidRPr="00AA634B">
              <w:rPr>
                <w:rFonts w:ascii="Arial" w:hAnsi="Arial" w:cs="宋体" w:hint="eastAsia"/>
                <w:sz w:val="18"/>
              </w:rPr>
              <w:t>42400</w:t>
            </w:r>
          </w:p>
        </w:tc>
        <w:tc>
          <w:tcPr>
            <w:tcW w:w="605" w:type="pct"/>
            <w:tcBorders>
              <w:top w:val="single" w:sz="2" w:space="0" w:color="404040"/>
              <w:left w:val="double" w:sz="2" w:space="0" w:color="404040"/>
              <w:bottom w:val="single" w:sz="2" w:space="0" w:color="404040"/>
              <w:right w:val="single" w:sz="2" w:space="0" w:color="404040"/>
            </w:tcBorders>
            <w:noWrap/>
            <w:vAlign w:val="center"/>
            <w:hideMark/>
          </w:tcPr>
          <w:p w14:paraId="7E79469F" w14:textId="77777777" w:rsidR="009857B5" w:rsidRPr="00AA634B" w:rsidRDefault="009857B5">
            <w:pPr>
              <w:widowControl/>
              <w:adjustRightInd/>
              <w:spacing w:line="240" w:lineRule="exact"/>
              <w:jc w:val="both"/>
              <w:rPr>
                <w:rFonts w:ascii="Arial" w:hAnsi="Arial" w:cs="宋体"/>
                <w:sz w:val="18"/>
              </w:rPr>
            </w:pPr>
            <w:r w:rsidRPr="00AA634B">
              <w:rPr>
                <w:rFonts w:ascii="Arial" w:hAnsi="Arial" w:cs="宋体" w:hint="eastAsia"/>
                <w:sz w:val="18"/>
              </w:rPr>
              <w:t>门头沟区</w:t>
            </w:r>
          </w:p>
        </w:tc>
        <w:tc>
          <w:tcPr>
            <w:tcW w:w="758" w:type="pct"/>
            <w:tcBorders>
              <w:top w:val="single" w:sz="2" w:space="0" w:color="404040"/>
              <w:left w:val="single" w:sz="2" w:space="0" w:color="404040"/>
              <w:bottom w:val="single" w:sz="2" w:space="0" w:color="404040"/>
              <w:right w:val="double" w:sz="4" w:space="0" w:color="auto"/>
            </w:tcBorders>
            <w:noWrap/>
            <w:vAlign w:val="center"/>
            <w:hideMark/>
          </w:tcPr>
          <w:p w14:paraId="0D972D10" w14:textId="77777777" w:rsidR="009857B5" w:rsidRPr="00AA634B" w:rsidRDefault="009857B5">
            <w:pPr>
              <w:spacing w:line="240" w:lineRule="exact"/>
              <w:jc w:val="both"/>
              <w:rPr>
                <w:rFonts w:ascii="Arial" w:hAnsi="Arial" w:cs="宋体"/>
                <w:sz w:val="18"/>
              </w:rPr>
            </w:pPr>
            <w:r w:rsidRPr="00AA634B">
              <w:rPr>
                <w:rFonts w:ascii="Arial" w:hAnsi="Arial" w:cs="宋体" w:hint="eastAsia"/>
                <w:sz w:val="18"/>
              </w:rPr>
              <w:t>26531</w:t>
            </w:r>
          </w:p>
        </w:tc>
        <w:tc>
          <w:tcPr>
            <w:tcW w:w="681" w:type="pct"/>
            <w:tcBorders>
              <w:top w:val="single" w:sz="2" w:space="0" w:color="404040"/>
              <w:left w:val="double" w:sz="4" w:space="0" w:color="auto"/>
              <w:bottom w:val="single" w:sz="2" w:space="0" w:color="404040"/>
              <w:right w:val="single" w:sz="4" w:space="0" w:color="auto"/>
            </w:tcBorders>
            <w:noWrap/>
            <w:vAlign w:val="center"/>
          </w:tcPr>
          <w:p w14:paraId="7BA8767B"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四至五环间</w:t>
            </w:r>
          </w:p>
        </w:tc>
        <w:tc>
          <w:tcPr>
            <w:tcW w:w="743" w:type="pct"/>
            <w:tcBorders>
              <w:top w:val="single" w:sz="2" w:space="0" w:color="404040"/>
              <w:left w:val="single" w:sz="4" w:space="0" w:color="auto"/>
              <w:bottom w:val="single" w:sz="2" w:space="0" w:color="404040"/>
              <w:right w:val="single" w:sz="2" w:space="0" w:color="404040"/>
            </w:tcBorders>
            <w:vAlign w:val="center"/>
          </w:tcPr>
          <w:p w14:paraId="08D64B51"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8399</w:t>
            </w:r>
          </w:p>
        </w:tc>
      </w:tr>
      <w:tr w:rsidR="009857B5" w:rsidRPr="00AA634B" w14:paraId="1C21E719" w14:textId="77777777">
        <w:trPr>
          <w:cantSplit/>
          <w:jc w:val="center"/>
        </w:trPr>
        <w:tc>
          <w:tcPr>
            <w:tcW w:w="924" w:type="pct"/>
            <w:tcBorders>
              <w:top w:val="single" w:sz="2" w:space="0" w:color="404040"/>
              <w:left w:val="single" w:sz="2" w:space="0" w:color="404040"/>
              <w:bottom w:val="single" w:sz="2" w:space="0" w:color="404040"/>
              <w:right w:val="single" w:sz="2" w:space="0" w:color="404040"/>
            </w:tcBorders>
            <w:noWrap/>
            <w:vAlign w:val="center"/>
            <w:hideMark/>
          </w:tcPr>
          <w:p w14:paraId="3D769224" w14:textId="77777777" w:rsidR="009857B5" w:rsidRPr="00AA634B" w:rsidRDefault="009857B5">
            <w:pPr>
              <w:widowControl/>
              <w:adjustRightInd/>
              <w:spacing w:line="240" w:lineRule="exact"/>
              <w:jc w:val="both"/>
              <w:rPr>
                <w:rFonts w:ascii="Arial" w:hAnsi="Arial" w:cs="宋体"/>
                <w:sz w:val="18"/>
              </w:rPr>
            </w:pPr>
            <w:r w:rsidRPr="00AA634B">
              <w:rPr>
                <w:rFonts w:ascii="Arial" w:hAnsi="Arial" w:cs="宋体" w:hint="eastAsia"/>
                <w:sz w:val="18"/>
              </w:rPr>
              <w:t>阳光城·檀悦</w:t>
            </w:r>
          </w:p>
        </w:tc>
        <w:tc>
          <w:tcPr>
            <w:tcW w:w="531" w:type="pct"/>
            <w:tcBorders>
              <w:top w:val="single" w:sz="2" w:space="0" w:color="404040"/>
              <w:left w:val="single" w:sz="2" w:space="0" w:color="404040"/>
              <w:bottom w:val="single" w:sz="2" w:space="0" w:color="404040"/>
              <w:right w:val="single" w:sz="2" w:space="0" w:color="404040"/>
            </w:tcBorders>
            <w:noWrap/>
            <w:vAlign w:val="center"/>
            <w:hideMark/>
          </w:tcPr>
          <w:p w14:paraId="08D15390" w14:textId="77777777" w:rsidR="009857B5" w:rsidRPr="00AA634B" w:rsidRDefault="009857B5">
            <w:pPr>
              <w:widowControl/>
              <w:adjustRightInd/>
              <w:spacing w:line="240" w:lineRule="exact"/>
              <w:jc w:val="both"/>
              <w:rPr>
                <w:rFonts w:ascii="Arial" w:hAnsi="Arial" w:cs="宋体"/>
                <w:sz w:val="18"/>
              </w:rPr>
            </w:pPr>
            <w:r w:rsidRPr="00AA634B">
              <w:rPr>
                <w:rFonts w:ascii="Arial" w:hAnsi="Arial" w:cs="宋体" w:hint="eastAsia"/>
                <w:sz w:val="18"/>
              </w:rPr>
              <w:t>顺义区</w:t>
            </w:r>
          </w:p>
        </w:tc>
        <w:tc>
          <w:tcPr>
            <w:tcW w:w="758" w:type="pct"/>
            <w:tcBorders>
              <w:top w:val="single" w:sz="2" w:space="0" w:color="404040"/>
              <w:left w:val="single" w:sz="2" w:space="0" w:color="404040"/>
              <w:bottom w:val="single" w:sz="2" w:space="0" w:color="404040"/>
              <w:right w:val="double" w:sz="2" w:space="0" w:color="404040"/>
            </w:tcBorders>
            <w:noWrap/>
            <w:vAlign w:val="center"/>
            <w:hideMark/>
          </w:tcPr>
          <w:p w14:paraId="617F5EAD" w14:textId="77777777" w:rsidR="009857B5" w:rsidRPr="00AA634B" w:rsidRDefault="009857B5">
            <w:pPr>
              <w:spacing w:line="240" w:lineRule="exact"/>
              <w:jc w:val="both"/>
              <w:rPr>
                <w:rFonts w:ascii="Arial" w:hAnsi="Arial" w:cs="宋体"/>
                <w:sz w:val="18"/>
              </w:rPr>
            </w:pPr>
            <w:r w:rsidRPr="00AA634B">
              <w:rPr>
                <w:rFonts w:ascii="Arial" w:hAnsi="Arial" w:cs="宋体" w:hint="eastAsia"/>
                <w:sz w:val="18"/>
              </w:rPr>
              <w:t>39596</w:t>
            </w:r>
          </w:p>
        </w:tc>
        <w:tc>
          <w:tcPr>
            <w:tcW w:w="605" w:type="pct"/>
            <w:tcBorders>
              <w:top w:val="single" w:sz="2" w:space="0" w:color="404040"/>
              <w:left w:val="double" w:sz="2" w:space="0" w:color="404040"/>
              <w:bottom w:val="single" w:sz="2" w:space="0" w:color="404040"/>
              <w:right w:val="single" w:sz="2" w:space="0" w:color="404040"/>
            </w:tcBorders>
            <w:noWrap/>
            <w:vAlign w:val="center"/>
            <w:hideMark/>
          </w:tcPr>
          <w:p w14:paraId="6E6008DB" w14:textId="77777777" w:rsidR="009857B5" w:rsidRPr="00AA634B" w:rsidRDefault="009857B5">
            <w:pPr>
              <w:widowControl/>
              <w:adjustRightInd/>
              <w:spacing w:line="240" w:lineRule="exact"/>
              <w:jc w:val="both"/>
              <w:rPr>
                <w:rFonts w:ascii="Arial" w:hAnsi="Arial" w:cs="宋体"/>
                <w:sz w:val="18"/>
              </w:rPr>
            </w:pPr>
            <w:r w:rsidRPr="00AA634B">
              <w:rPr>
                <w:rFonts w:ascii="Arial" w:hAnsi="Arial" w:cs="宋体" w:hint="eastAsia"/>
                <w:sz w:val="18"/>
              </w:rPr>
              <w:t>顺义区</w:t>
            </w:r>
          </w:p>
        </w:tc>
        <w:tc>
          <w:tcPr>
            <w:tcW w:w="758" w:type="pct"/>
            <w:tcBorders>
              <w:top w:val="single" w:sz="2" w:space="0" w:color="404040"/>
              <w:left w:val="single" w:sz="2" w:space="0" w:color="404040"/>
              <w:bottom w:val="single" w:sz="2" w:space="0" w:color="404040"/>
              <w:right w:val="double" w:sz="4" w:space="0" w:color="auto"/>
            </w:tcBorders>
            <w:noWrap/>
            <w:vAlign w:val="center"/>
            <w:hideMark/>
          </w:tcPr>
          <w:p w14:paraId="7540BCFB" w14:textId="77777777" w:rsidR="009857B5" w:rsidRPr="00AA634B" w:rsidRDefault="009857B5">
            <w:pPr>
              <w:spacing w:line="240" w:lineRule="exact"/>
              <w:jc w:val="both"/>
              <w:rPr>
                <w:rFonts w:ascii="Arial" w:hAnsi="Arial" w:cs="宋体"/>
                <w:sz w:val="18"/>
              </w:rPr>
            </w:pPr>
            <w:r w:rsidRPr="00AA634B">
              <w:rPr>
                <w:rFonts w:ascii="Arial" w:hAnsi="Arial" w:cs="宋体" w:hint="eastAsia"/>
                <w:sz w:val="18"/>
              </w:rPr>
              <w:t>20914</w:t>
            </w:r>
          </w:p>
        </w:tc>
        <w:tc>
          <w:tcPr>
            <w:tcW w:w="1424" w:type="pct"/>
            <w:gridSpan w:val="2"/>
            <w:vMerge w:val="restart"/>
            <w:tcBorders>
              <w:left w:val="double" w:sz="4" w:space="0" w:color="auto"/>
              <w:right w:val="single" w:sz="2" w:space="0" w:color="404040"/>
              <w:tr2bl w:val="single" w:sz="4" w:space="0" w:color="auto"/>
            </w:tcBorders>
            <w:noWrap/>
          </w:tcPr>
          <w:p w14:paraId="4F9EDA1A" w14:textId="77777777" w:rsidR="009857B5" w:rsidRPr="00AA634B" w:rsidRDefault="009857B5">
            <w:pPr>
              <w:spacing w:line="240" w:lineRule="exact"/>
              <w:rPr>
                <w:rFonts w:ascii="Arial" w:hAnsi="Arial" w:cs="宋体"/>
                <w:sz w:val="18"/>
              </w:rPr>
            </w:pPr>
          </w:p>
        </w:tc>
      </w:tr>
      <w:tr w:rsidR="009857B5" w:rsidRPr="00AA634B" w14:paraId="05A10BBF" w14:textId="77777777">
        <w:trPr>
          <w:cantSplit/>
          <w:jc w:val="center"/>
        </w:trPr>
        <w:tc>
          <w:tcPr>
            <w:tcW w:w="924" w:type="pct"/>
            <w:tcBorders>
              <w:top w:val="single" w:sz="2" w:space="0" w:color="404040"/>
              <w:left w:val="single" w:sz="2" w:space="0" w:color="404040"/>
              <w:bottom w:val="single" w:sz="2" w:space="0" w:color="404040"/>
              <w:right w:val="single" w:sz="2" w:space="0" w:color="404040"/>
            </w:tcBorders>
            <w:noWrap/>
            <w:vAlign w:val="center"/>
            <w:hideMark/>
          </w:tcPr>
          <w:p w14:paraId="5BAB60C7" w14:textId="77777777" w:rsidR="009857B5" w:rsidRPr="00AA634B" w:rsidRDefault="009857B5">
            <w:pPr>
              <w:widowControl/>
              <w:adjustRightInd/>
              <w:spacing w:line="240" w:lineRule="exact"/>
              <w:jc w:val="both"/>
              <w:rPr>
                <w:rFonts w:ascii="Arial" w:hAnsi="Arial" w:cs="宋体"/>
                <w:sz w:val="18"/>
              </w:rPr>
            </w:pPr>
            <w:r w:rsidRPr="00AA634B">
              <w:rPr>
                <w:rFonts w:ascii="Arial" w:hAnsi="Arial" w:cs="宋体" w:hint="eastAsia"/>
                <w:sz w:val="18"/>
              </w:rPr>
              <w:t>朝外</w:t>
            </w:r>
            <w:r w:rsidRPr="00AA634B">
              <w:rPr>
                <w:rFonts w:ascii="Arial" w:hAnsi="Arial" w:cs="宋体" w:hint="eastAsia"/>
                <w:sz w:val="18"/>
              </w:rPr>
              <w:t>SOHO</w:t>
            </w:r>
          </w:p>
        </w:tc>
        <w:tc>
          <w:tcPr>
            <w:tcW w:w="531" w:type="pct"/>
            <w:tcBorders>
              <w:top w:val="single" w:sz="2" w:space="0" w:color="404040"/>
              <w:left w:val="single" w:sz="2" w:space="0" w:color="404040"/>
              <w:bottom w:val="single" w:sz="2" w:space="0" w:color="404040"/>
              <w:right w:val="single" w:sz="2" w:space="0" w:color="404040"/>
            </w:tcBorders>
            <w:noWrap/>
            <w:vAlign w:val="center"/>
            <w:hideMark/>
          </w:tcPr>
          <w:p w14:paraId="58ACA30F" w14:textId="77777777" w:rsidR="009857B5" w:rsidRPr="00AA634B" w:rsidRDefault="009857B5">
            <w:pPr>
              <w:widowControl/>
              <w:adjustRightInd/>
              <w:spacing w:line="240" w:lineRule="exact"/>
              <w:jc w:val="both"/>
              <w:rPr>
                <w:rFonts w:ascii="Arial" w:hAnsi="Arial" w:cs="宋体"/>
                <w:sz w:val="18"/>
              </w:rPr>
            </w:pPr>
            <w:r w:rsidRPr="00AA634B">
              <w:rPr>
                <w:rFonts w:ascii="Arial" w:hAnsi="Arial" w:cs="宋体" w:hint="eastAsia"/>
                <w:sz w:val="18"/>
              </w:rPr>
              <w:t>朝阳区</w:t>
            </w:r>
          </w:p>
        </w:tc>
        <w:tc>
          <w:tcPr>
            <w:tcW w:w="758" w:type="pct"/>
            <w:tcBorders>
              <w:top w:val="single" w:sz="2" w:space="0" w:color="404040"/>
              <w:left w:val="single" w:sz="2" w:space="0" w:color="404040"/>
              <w:bottom w:val="single" w:sz="2" w:space="0" w:color="404040"/>
              <w:right w:val="double" w:sz="2" w:space="0" w:color="404040"/>
            </w:tcBorders>
            <w:noWrap/>
            <w:vAlign w:val="center"/>
            <w:hideMark/>
          </w:tcPr>
          <w:p w14:paraId="71F85E72" w14:textId="77777777" w:rsidR="009857B5" w:rsidRPr="00AA634B" w:rsidRDefault="009857B5">
            <w:pPr>
              <w:spacing w:line="240" w:lineRule="exact"/>
              <w:jc w:val="both"/>
              <w:rPr>
                <w:rFonts w:ascii="Arial" w:hAnsi="Arial" w:cs="宋体"/>
                <w:sz w:val="18"/>
              </w:rPr>
            </w:pPr>
            <w:r w:rsidRPr="00AA634B">
              <w:rPr>
                <w:rFonts w:ascii="Arial" w:hAnsi="Arial" w:cs="宋体" w:hint="eastAsia"/>
                <w:sz w:val="18"/>
              </w:rPr>
              <w:t>39119</w:t>
            </w:r>
          </w:p>
        </w:tc>
        <w:tc>
          <w:tcPr>
            <w:tcW w:w="605" w:type="pct"/>
            <w:tcBorders>
              <w:top w:val="single" w:sz="2" w:space="0" w:color="404040"/>
              <w:left w:val="double" w:sz="2" w:space="0" w:color="404040"/>
              <w:bottom w:val="single" w:sz="2" w:space="0" w:color="404040"/>
              <w:right w:val="single" w:sz="2" w:space="0" w:color="404040"/>
            </w:tcBorders>
            <w:noWrap/>
            <w:vAlign w:val="center"/>
            <w:hideMark/>
          </w:tcPr>
          <w:p w14:paraId="604C401C" w14:textId="77777777" w:rsidR="009857B5" w:rsidRPr="00AA634B" w:rsidRDefault="009857B5">
            <w:pPr>
              <w:widowControl/>
              <w:adjustRightInd/>
              <w:spacing w:line="240" w:lineRule="exact"/>
              <w:jc w:val="both"/>
              <w:rPr>
                <w:rFonts w:ascii="Arial" w:hAnsi="Arial" w:cs="宋体"/>
                <w:sz w:val="18"/>
              </w:rPr>
            </w:pPr>
            <w:r w:rsidRPr="00AA634B">
              <w:rPr>
                <w:rFonts w:ascii="Arial" w:hAnsi="Arial" w:cs="宋体" w:hint="eastAsia"/>
                <w:sz w:val="18"/>
              </w:rPr>
              <w:t>丰台区</w:t>
            </w:r>
          </w:p>
        </w:tc>
        <w:tc>
          <w:tcPr>
            <w:tcW w:w="758" w:type="pct"/>
            <w:tcBorders>
              <w:top w:val="single" w:sz="2" w:space="0" w:color="404040"/>
              <w:left w:val="single" w:sz="2" w:space="0" w:color="404040"/>
              <w:bottom w:val="single" w:sz="2" w:space="0" w:color="404040"/>
              <w:right w:val="double" w:sz="4" w:space="0" w:color="auto"/>
            </w:tcBorders>
            <w:noWrap/>
            <w:vAlign w:val="center"/>
            <w:hideMark/>
          </w:tcPr>
          <w:p w14:paraId="68446662" w14:textId="77777777" w:rsidR="009857B5" w:rsidRPr="00AA634B" w:rsidRDefault="009857B5">
            <w:pPr>
              <w:spacing w:line="240" w:lineRule="exact"/>
              <w:jc w:val="both"/>
              <w:rPr>
                <w:rFonts w:ascii="Arial" w:hAnsi="Arial" w:cs="宋体"/>
                <w:sz w:val="18"/>
              </w:rPr>
            </w:pPr>
            <w:r w:rsidRPr="00AA634B">
              <w:rPr>
                <w:rFonts w:ascii="Arial" w:hAnsi="Arial" w:cs="宋体" w:hint="eastAsia"/>
                <w:sz w:val="18"/>
              </w:rPr>
              <w:t>20850</w:t>
            </w:r>
          </w:p>
        </w:tc>
        <w:tc>
          <w:tcPr>
            <w:tcW w:w="1424" w:type="pct"/>
            <w:gridSpan w:val="2"/>
            <w:vMerge/>
            <w:tcBorders>
              <w:left w:val="double" w:sz="4" w:space="0" w:color="auto"/>
              <w:right w:val="single" w:sz="2" w:space="0" w:color="404040"/>
              <w:tr2bl w:val="single" w:sz="4" w:space="0" w:color="auto"/>
            </w:tcBorders>
            <w:noWrap/>
            <w:vAlign w:val="center"/>
          </w:tcPr>
          <w:p w14:paraId="2318B33E" w14:textId="77777777" w:rsidR="009857B5" w:rsidRPr="00AA634B" w:rsidRDefault="009857B5">
            <w:pPr>
              <w:widowControl/>
              <w:adjustRightInd/>
              <w:spacing w:line="240" w:lineRule="exact"/>
              <w:rPr>
                <w:rFonts w:ascii="Arial" w:hAnsi="Arial" w:cs="宋体"/>
                <w:sz w:val="18"/>
              </w:rPr>
            </w:pPr>
          </w:p>
        </w:tc>
      </w:tr>
      <w:tr w:rsidR="009857B5" w:rsidRPr="00AA634B" w14:paraId="6433617C" w14:textId="77777777">
        <w:trPr>
          <w:cantSplit/>
          <w:jc w:val="center"/>
        </w:trPr>
        <w:tc>
          <w:tcPr>
            <w:tcW w:w="924" w:type="pct"/>
            <w:tcBorders>
              <w:top w:val="single" w:sz="2" w:space="0" w:color="404040"/>
              <w:left w:val="single" w:sz="2" w:space="0" w:color="404040"/>
              <w:bottom w:val="single" w:sz="2" w:space="0" w:color="404040"/>
              <w:right w:val="single" w:sz="2" w:space="0" w:color="404040"/>
            </w:tcBorders>
            <w:noWrap/>
            <w:vAlign w:val="center"/>
            <w:hideMark/>
          </w:tcPr>
          <w:p w14:paraId="0E4C5709" w14:textId="77777777" w:rsidR="009857B5" w:rsidRPr="00AA634B" w:rsidRDefault="009857B5">
            <w:pPr>
              <w:widowControl/>
              <w:adjustRightInd/>
              <w:spacing w:line="240" w:lineRule="exact"/>
              <w:jc w:val="both"/>
              <w:rPr>
                <w:rFonts w:ascii="Arial" w:hAnsi="Arial" w:cs="宋体"/>
                <w:sz w:val="18"/>
              </w:rPr>
            </w:pPr>
            <w:r w:rsidRPr="00AA634B">
              <w:rPr>
                <w:rFonts w:ascii="Arial" w:hAnsi="Arial" w:cs="宋体" w:hint="eastAsia"/>
                <w:sz w:val="18"/>
              </w:rPr>
              <w:t>紫御长安</w:t>
            </w:r>
          </w:p>
        </w:tc>
        <w:tc>
          <w:tcPr>
            <w:tcW w:w="531" w:type="pct"/>
            <w:tcBorders>
              <w:top w:val="single" w:sz="2" w:space="0" w:color="404040"/>
              <w:left w:val="single" w:sz="2" w:space="0" w:color="404040"/>
              <w:bottom w:val="single" w:sz="2" w:space="0" w:color="404040"/>
              <w:right w:val="single" w:sz="2" w:space="0" w:color="404040"/>
            </w:tcBorders>
            <w:noWrap/>
            <w:vAlign w:val="center"/>
            <w:hideMark/>
          </w:tcPr>
          <w:p w14:paraId="21B3B409" w14:textId="77777777" w:rsidR="009857B5" w:rsidRPr="00AA634B" w:rsidRDefault="009857B5">
            <w:pPr>
              <w:widowControl/>
              <w:adjustRightInd/>
              <w:spacing w:line="240" w:lineRule="exact"/>
              <w:jc w:val="both"/>
              <w:rPr>
                <w:rFonts w:ascii="Arial" w:hAnsi="Arial" w:cs="宋体"/>
                <w:sz w:val="18"/>
              </w:rPr>
            </w:pPr>
            <w:r w:rsidRPr="00AA634B">
              <w:rPr>
                <w:rFonts w:ascii="Arial" w:hAnsi="Arial" w:cs="宋体" w:hint="eastAsia"/>
                <w:sz w:val="18"/>
              </w:rPr>
              <w:t>石景山区</w:t>
            </w:r>
          </w:p>
        </w:tc>
        <w:tc>
          <w:tcPr>
            <w:tcW w:w="758" w:type="pct"/>
            <w:tcBorders>
              <w:top w:val="single" w:sz="2" w:space="0" w:color="404040"/>
              <w:left w:val="single" w:sz="2" w:space="0" w:color="404040"/>
              <w:bottom w:val="single" w:sz="2" w:space="0" w:color="404040"/>
              <w:right w:val="double" w:sz="2" w:space="0" w:color="404040"/>
            </w:tcBorders>
            <w:noWrap/>
            <w:vAlign w:val="center"/>
            <w:hideMark/>
          </w:tcPr>
          <w:p w14:paraId="060E86DA" w14:textId="77777777" w:rsidR="009857B5" w:rsidRPr="00AA634B" w:rsidRDefault="009857B5">
            <w:pPr>
              <w:spacing w:line="240" w:lineRule="exact"/>
              <w:jc w:val="both"/>
              <w:rPr>
                <w:rFonts w:ascii="Arial" w:hAnsi="Arial" w:cs="宋体"/>
                <w:sz w:val="18"/>
              </w:rPr>
            </w:pPr>
            <w:r w:rsidRPr="00AA634B">
              <w:rPr>
                <w:rFonts w:ascii="Arial" w:hAnsi="Arial" w:cs="宋体" w:hint="eastAsia"/>
                <w:sz w:val="18"/>
              </w:rPr>
              <w:t>37075</w:t>
            </w:r>
          </w:p>
        </w:tc>
        <w:tc>
          <w:tcPr>
            <w:tcW w:w="605" w:type="pct"/>
            <w:tcBorders>
              <w:top w:val="single" w:sz="2" w:space="0" w:color="404040"/>
              <w:left w:val="double" w:sz="2" w:space="0" w:color="404040"/>
              <w:bottom w:val="single" w:sz="2" w:space="0" w:color="404040"/>
              <w:right w:val="single" w:sz="2" w:space="0" w:color="404040"/>
            </w:tcBorders>
            <w:noWrap/>
            <w:vAlign w:val="center"/>
            <w:hideMark/>
          </w:tcPr>
          <w:p w14:paraId="76581AE8" w14:textId="77777777" w:rsidR="009857B5" w:rsidRPr="00AA634B" w:rsidRDefault="009857B5">
            <w:pPr>
              <w:widowControl/>
              <w:adjustRightInd/>
              <w:spacing w:line="240" w:lineRule="exact"/>
              <w:jc w:val="both"/>
              <w:rPr>
                <w:rFonts w:ascii="Arial" w:hAnsi="Arial" w:cs="宋体"/>
                <w:sz w:val="18"/>
              </w:rPr>
            </w:pPr>
            <w:proofErr w:type="gramStart"/>
            <w:r w:rsidRPr="00AA634B">
              <w:rPr>
                <w:rFonts w:ascii="Arial" w:hAnsi="Arial" w:cs="宋体" w:hint="eastAsia"/>
                <w:sz w:val="18"/>
              </w:rPr>
              <w:t>昌平区</w:t>
            </w:r>
            <w:proofErr w:type="gramEnd"/>
          </w:p>
        </w:tc>
        <w:tc>
          <w:tcPr>
            <w:tcW w:w="758" w:type="pct"/>
            <w:tcBorders>
              <w:top w:val="single" w:sz="2" w:space="0" w:color="404040"/>
              <w:left w:val="single" w:sz="2" w:space="0" w:color="404040"/>
              <w:bottom w:val="single" w:sz="2" w:space="0" w:color="404040"/>
              <w:right w:val="double" w:sz="4" w:space="0" w:color="auto"/>
            </w:tcBorders>
            <w:noWrap/>
            <w:vAlign w:val="center"/>
            <w:hideMark/>
          </w:tcPr>
          <w:p w14:paraId="2D0D1B96" w14:textId="77777777" w:rsidR="009857B5" w:rsidRPr="00AA634B" w:rsidRDefault="009857B5">
            <w:pPr>
              <w:spacing w:line="240" w:lineRule="exact"/>
              <w:jc w:val="both"/>
              <w:rPr>
                <w:rFonts w:ascii="Arial" w:hAnsi="Arial" w:cs="宋体"/>
                <w:sz w:val="18"/>
              </w:rPr>
            </w:pPr>
            <w:r w:rsidRPr="00AA634B">
              <w:rPr>
                <w:rFonts w:ascii="Arial" w:hAnsi="Arial" w:cs="宋体" w:hint="eastAsia"/>
                <w:sz w:val="18"/>
              </w:rPr>
              <w:t>16658</w:t>
            </w:r>
          </w:p>
        </w:tc>
        <w:tc>
          <w:tcPr>
            <w:tcW w:w="1424" w:type="pct"/>
            <w:gridSpan w:val="2"/>
            <w:vMerge/>
            <w:tcBorders>
              <w:left w:val="double" w:sz="4" w:space="0" w:color="auto"/>
              <w:right w:val="single" w:sz="2" w:space="0" w:color="404040"/>
              <w:tr2bl w:val="single" w:sz="4" w:space="0" w:color="auto"/>
            </w:tcBorders>
            <w:vAlign w:val="center"/>
            <w:hideMark/>
          </w:tcPr>
          <w:p w14:paraId="6AE81325" w14:textId="77777777" w:rsidR="009857B5" w:rsidRPr="00AA634B" w:rsidRDefault="009857B5">
            <w:pPr>
              <w:widowControl/>
              <w:adjustRightInd/>
              <w:spacing w:line="240" w:lineRule="exact"/>
              <w:rPr>
                <w:rFonts w:ascii="Arial" w:hAnsi="Arial" w:cs="宋体"/>
                <w:sz w:val="18"/>
              </w:rPr>
            </w:pPr>
          </w:p>
        </w:tc>
      </w:tr>
      <w:tr w:rsidR="009857B5" w:rsidRPr="00AA634B" w14:paraId="032D50DD" w14:textId="77777777">
        <w:trPr>
          <w:cantSplit/>
          <w:jc w:val="center"/>
        </w:trPr>
        <w:tc>
          <w:tcPr>
            <w:tcW w:w="924" w:type="pct"/>
            <w:tcBorders>
              <w:top w:val="single" w:sz="2" w:space="0" w:color="404040"/>
              <w:left w:val="single" w:sz="2" w:space="0" w:color="404040"/>
              <w:bottom w:val="single" w:sz="2" w:space="0" w:color="404040"/>
              <w:right w:val="single" w:sz="2" w:space="0" w:color="404040"/>
            </w:tcBorders>
            <w:noWrap/>
            <w:vAlign w:val="center"/>
            <w:hideMark/>
          </w:tcPr>
          <w:p w14:paraId="222FB362" w14:textId="77777777" w:rsidR="009857B5" w:rsidRPr="00AA634B" w:rsidRDefault="009857B5">
            <w:pPr>
              <w:widowControl/>
              <w:adjustRightInd/>
              <w:spacing w:line="240" w:lineRule="exact"/>
              <w:jc w:val="both"/>
              <w:rPr>
                <w:rFonts w:ascii="Arial" w:hAnsi="Arial" w:cs="宋体"/>
                <w:sz w:val="18"/>
              </w:rPr>
            </w:pPr>
            <w:proofErr w:type="gramStart"/>
            <w:r w:rsidRPr="00AA634B">
              <w:rPr>
                <w:rFonts w:ascii="Arial" w:hAnsi="Arial" w:cs="宋体" w:hint="eastAsia"/>
                <w:sz w:val="18"/>
              </w:rPr>
              <w:t>西融中心</w:t>
            </w:r>
            <w:proofErr w:type="gramEnd"/>
          </w:p>
        </w:tc>
        <w:tc>
          <w:tcPr>
            <w:tcW w:w="531" w:type="pct"/>
            <w:tcBorders>
              <w:top w:val="single" w:sz="2" w:space="0" w:color="404040"/>
              <w:left w:val="single" w:sz="2" w:space="0" w:color="404040"/>
              <w:bottom w:val="single" w:sz="2" w:space="0" w:color="404040"/>
              <w:right w:val="single" w:sz="2" w:space="0" w:color="404040"/>
            </w:tcBorders>
            <w:noWrap/>
            <w:vAlign w:val="center"/>
            <w:hideMark/>
          </w:tcPr>
          <w:p w14:paraId="1B016835" w14:textId="77777777" w:rsidR="009857B5" w:rsidRPr="00AA634B" w:rsidRDefault="009857B5">
            <w:pPr>
              <w:widowControl/>
              <w:adjustRightInd/>
              <w:spacing w:line="240" w:lineRule="exact"/>
              <w:jc w:val="both"/>
              <w:rPr>
                <w:rFonts w:ascii="Arial" w:hAnsi="Arial" w:cs="宋体"/>
                <w:sz w:val="18"/>
              </w:rPr>
            </w:pPr>
            <w:r w:rsidRPr="00AA634B">
              <w:rPr>
                <w:rFonts w:ascii="Arial" w:hAnsi="Arial" w:cs="宋体" w:hint="eastAsia"/>
                <w:sz w:val="18"/>
              </w:rPr>
              <w:t>丰台区</w:t>
            </w:r>
          </w:p>
        </w:tc>
        <w:tc>
          <w:tcPr>
            <w:tcW w:w="758" w:type="pct"/>
            <w:tcBorders>
              <w:top w:val="single" w:sz="2" w:space="0" w:color="404040"/>
              <w:left w:val="single" w:sz="2" w:space="0" w:color="404040"/>
              <w:bottom w:val="single" w:sz="2" w:space="0" w:color="404040"/>
              <w:right w:val="double" w:sz="2" w:space="0" w:color="404040"/>
            </w:tcBorders>
            <w:noWrap/>
            <w:vAlign w:val="center"/>
            <w:hideMark/>
          </w:tcPr>
          <w:p w14:paraId="2007762C" w14:textId="77777777" w:rsidR="009857B5" w:rsidRPr="00AA634B" w:rsidRDefault="009857B5">
            <w:pPr>
              <w:spacing w:line="240" w:lineRule="exact"/>
              <w:jc w:val="both"/>
              <w:rPr>
                <w:rFonts w:ascii="Arial" w:hAnsi="Arial" w:cs="宋体"/>
                <w:sz w:val="18"/>
              </w:rPr>
            </w:pPr>
            <w:r w:rsidRPr="00AA634B">
              <w:rPr>
                <w:rFonts w:ascii="Arial" w:hAnsi="Arial" w:cs="宋体" w:hint="eastAsia"/>
                <w:sz w:val="18"/>
              </w:rPr>
              <w:t>31686</w:t>
            </w:r>
          </w:p>
        </w:tc>
        <w:tc>
          <w:tcPr>
            <w:tcW w:w="605" w:type="pct"/>
            <w:tcBorders>
              <w:top w:val="single" w:sz="2" w:space="0" w:color="404040"/>
              <w:left w:val="double" w:sz="2" w:space="0" w:color="404040"/>
              <w:bottom w:val="single" w:sz="2" w:space="0" w:color="404040"/>
              <w:right w:val="single" w:sz="2" w:space="0" w:color="404040"/>
            </w:tcBorders>
            <w:noWrap/>
            <w:vAlign w:val="center"/>
            <w:hideMark/>
          </w:tcPr>
          <w:p w14:paraId="594D434F" w14:textId="77777777" w:rsidR="009857B5" w:rsidRPr="00AA634B" w:rsidRDefault="009857B5">
            <w:pPr>
              <w:widowControl/>
              <w:adjustRightInd/>
              <w:spacing w:line="240" w:lineRule="exact"/>
              <w:jc w:val="both"/>
              <w:rPr>
                <w:rFonts w:ascii="Arial" w:hAnsi="Arial" w:cs="宋体"/>
                <w:sz w:val="18"/>
              </w:rPr>
            </w:pPr>
            <w:proofErr w:type="gramStart"/>
            <w:r w:rsidRPr="00AA634B">
              <w:rPr>
                <w:rFonts w:ascii="Arial" w:hAnsi="Arial" w:cs="宋体" w:hint="eastAsia"/>
                <w:sz w:val="18"/>
              </w:rPr>
              <w:t>平谷区</w:t>
            </w:r>
            <w:proofErr w:type="gramEnd"/>
          </w:p>
        </w:tc>
        <w:tc>
          <w:tcPr>
            <w:tcW w:w="758" w:type="pct"/>
            <w:tcBorders>
              <w:top w:val="single" w:sz="2" w:space="0" w:color="404040"/>
              <w:left w:val="single" w:sz="2" w:space="0" w:color="404040"/>
              <w:bottom w:val="single" w:sz="2" w:space="0" w:color="404040"/>
              <w:right w:val="double" w:sz="4" w:space="0" w:color="auto"/>
            </w:tcBorders>
            <w:noWrap/>
            <w:vAlign w:val="center"/>
            <w:hideMark/>
          </w:tcPr>
          <w:p w14:paraId="041C18ED" w14:textId="77777777" w:rsidR="009857B5" w:rsidRPr="00AA634B" w:rsidRDefault="009857B5">
            <w:pPr>
              <w:spacing w:line="240" w:lineRule="exact"/>
              <w:jc w:val="both"/>
              <w:rPr>
                <w:rFonts w:ascii="Arial" w:hAnsi="Arial" w:cs="宋体"/>
                <w:sz w:val="18"/>
              </w:rPr>
            </w:pPr>
            <w:r w:rsidRPr="00AA634B">
              <w:rPr>
                <w:rFonts w:ascii="Arial" w:hAnsi="Arial" w:cs="宋体" w:hint="eastAsia"/>
                <w:sz w:val="18"/>
              </w:rPr>
              <w:t>14959</w:t>
            </w:r>
          </w:p>
        </w:tc>
        <w:tc>
          <w:tcPr>
            <w:tcW w:w="1424" w:type="pct"/>
            <w:gridSpan w:val="2"/>
            <w:vMerge/>
            <w:tcBorders>
              <w:left w:val="double" w:sz="4" w:space="0" w:color="auto"/>
              <w:right w:val="single" w:sz="2" w:space="0" w:color="404040"/>
              <w:tr2bl w:val="single" w:sz="4" w:space="0" w:color="auto"/>
            </w:tcBorders>
            <w:vAlign w:val="center"/>
            <w:hideMark/>
          </w:tcPr>
          <w:p w14:paraId="44F4ECCD" w14:textId="77777777" w:rsidR="009857B5" w:rsidRPr="00AA634B" w:rsidRDefault="009857B5">
            <w:pPr>
              <w:widowControl/>
              <w:adjustRightInd/>
              <w:spacing w:line="240" w:lineRule="exact"/>
              <w:rPr>
                <w:rFonts w:ascii="Arial" w:hAnsi="Arial" w:cs="宋体"/>
                <w:sz w:val="18"/>
              </w:rPr>
            </w:pPr>
          </w:p>
        </w:tc>
      </w:tr>
      <w:tr w:rsidR="009857B5" w:rsidRPr="00AA634B" w14:paraId="7AC987C8" w14:textId="77777777">
        <w:trPr>
          <w:cantSplit/>
          <w:jc w:val="center"/>
        </w:trPr>
        <w:tc>
          <w:tcPr>
            <w:tcW w:w="924" w:type="pct"/>
            <w:tcBorders>
              <w:top w:val="single" w:sz="2" w:space="0" w:color="404040"/>
              <w:left w:val="single" w:sz="2" w:space="0" w:color="404040"/>
              <w:bottom w:val="single" w:sz="2" w:space="0" w:color="404040"/>
              <w:right w:val="single" w:sz="2" w:space="0" w:color="404040"/>
            </w:tcBorders>
            <w:noWrap/>
            <w:vAlign w:val="center"/>
            <w:hideMark/>
          </w:tcPr>
          <w:p w14:paraId="7C83E055" w14:textId="77777777" w:rsidR="009857B5" w:rsidRPr="00AA634B" w:rsidRDefault="009857B5">
            <w:pPr>
              <w:widowControl/>
              <w:adjustRightInd/>
              <w:spacing w:line="240" w:lineRule="exact"/>
              <w:jc w:val="both"/>
              <w:rPr>
                <w:rFonts w:ascii="Arial" w:hAnsi="Arial" w:cs="宋体"/>
                <w:sz w:val="18"/>
              </w:rPr>
            </w:pPr>
            <w:r w:rsidRPr="00AA634B">
              <w:rPr>
                <w:rFonts w:ascii="Arial" w:hAnsi="Arial" w:cs="宋体" w:hint="eastAsia"/>
                <w:sz w:val="18"/>
              </w:rPr>
              <w:t>绿地环球文化金融城</w:t>
            </w:r>
          </w:p>
        </w:tc>
        <w:tc>
          <w:tcPr>
            <w:tcW w:w="531" w:type="pct"/>
            <w:tcBorders>
              <w:top w:val="single" w:sz="2" w:space="0" w:color="404040"/>
              <w:left w:val="single" w:sz="2" w:space="0" w:color="404040"/>
              <w:bottom w:val="single" w:sz="2" w:space="0" w:color="404040"/>
              <w:right w:val="single" w:sz="2" w:space="0" w:color="404040"/>
            </w:tcBorders>
            <w:noWrap/>
            <w:vAlign w:val="center"/>
            <w:hideMark/>
          </w:tcPr>
          <w:p w14:paraId="6A4229F8" w14:textId="77777777" w:rsidR="009857B5" w:rsidRPr="00AA634B" w:rsidRDefault="009857B5">
            <w:pPr>
              <w:widowControl/>
              <w:adjustRightInd/>
              <w:spacing w:line="240" w:lineRule="exact"/>
              <w:jc w:val="both"/>
              <w:rPr>
                <w:rFonts w:ascii="Arial" w:hAnsi="Arial" w:cs="宋体"/>
                <w:sz w:val="18"/>
              </w:rPr>
            </w:pPr>
            <w:r w:rsidRPr="00AA634B">
              <w:rPr>
                <w:rFonts w:ascii="Arial" w:hAnsi="Arial" w:cs="宋体" w:hint="eastAsia"/>
                <w:sz w:val="18"/>
              </w:rPr>
              <w:t>石景山区</w:t>
            </w:r>
          </w:p>
        </w:tc>
        <w:tc>
          <w:tcPr>
            <w:tcW w:w="758" w:type="pct"/>
            <w:tcBorders>
              <w:top w:val="single" w:sz="2" w:space="0" w:color="404040"/>
              <w:left w:val="single" w:sz="2" w:space="0" w:color="404040"/>
              <w:bottom w:val="single" w:sz="2" w:space="0" w:color="404040"/>
              <w:right w:val="double" w:sz="2" w:space="0" w:color="404040"/>
            </w:tcBorders>
            <w:noWrap/>
            <w:vAlign w:val="center"/>
            <w:hideMark/>
          </w:tcPr>
          <w:p w14:paraId="07510110" w14:textId="77777777" w:rsidR="009857B5" w:rsidRPr="00AA634B" w:rsidRDefault="009857B5">
            <w:pPr>
              <w:spacing w:line="240" w:lineRule="exact"/>
              <w:jc w:val="both"/>
              <w:rPr>
                <w:rFonts w:ascii="Arial" w:hAnsi="Arial" w:cs="宋体"/>
                <w:sz w:val="18"/>
              </w:rPr>
            </w:pPr>
            <w:r w:rsidRPr="00AA634B">
              <w:rPr>
                <w:rFonts w:ascii="Arial" w:hAnsi="Arial" w:cs="宋体" w:hint="eastAsia"/>
                <w:sz w:val="18"/>
              </w:rPr>
              <w:t>31675</w:t>
            </w:r>
          </w:p>
        </w:tc>
        <w:tc>
          <w:tcPr>
            <w:tcW w:w="605" w:type="pct"/>
            <w:tcBorders>
              <w:top w:val="single" w:sz="2" w:space="0" w:color="404040"/>
              <w:left w:val="double" w:sz="2" w:space="0" w:color="404040"/>
              <w:bottom w:val="single" w:sz="2" w:space="0" w:color="404040"/>
              <w:right w:val="single" w:sz="2" w:space="0" w:color="404040"/>
            </w:tcBorders>
            <w:noWrap/>
            <w:vAlign w:val="center"/>
            <w:hideMark/>
          </w:tcPr>
          <w:p w14:paraId="49A280DA" w14:textId="77777777" w:rsidR="009857B5" w:rsidRPr="00AA634B" w:rsidRDefault="009857B5">
            <w:pPr>
              <w:widowControl/>
              <w:adjustRightInd/>
              <w:spacing w:line="240" w:lineRule="exact"/>
              <w:jc w:val="both"/>
              <w:rPr>
                <w:rFonts w:ascii="Arial" w:hAnsi="Arial" w:cs="宋体"/>
                <w:sz w:val="18"/>
              </w:rPr>
            </w:pPr>
            <w:proofErr w:type="gramStart"/>
            <w:r w:rsidRPr="00AA634B">
              <w:rPr>
                <w:rFonts w:ascii="Arial" w:hAnsi="Arial" w:cs="宋体" w:hint="eastAsia"/>
                <w:sz w:val="18"/>
              </w:rPr>
              <w:t>大兴区</w:t>
            </w:r>
            <w:proofErr w:type="gramEnd"/>
          </w:p>
        </w:tc>
        <w:tc>
          <w:tcPr>
            <w:tcW w:w="758" w:type="pct"/>
            <w:tcBorders>
              <w:top w:val="single" w:sz="2" w:space="0" w:color="404040"/>
              <w:left w:val="single" w:sz="2" w:space="0" w:color="404040"/>
              <w:bottom w:val="single" w:sz="2" w:space="0" w:color="404040"/>
              <w:right w:val="double" w:sz="4" w:space="0" w:color="auto"/>
            </w:tcBorders>
            <w:noWrap/>
            <w:vAlign w:val="center"/>
            <w:hideMark/>
          </w:tcPr>
          <w:p w14:paraId="7A361451" w14:textId="77777777" w:rsidR="009857B5" w:rsidRPr="00AA634B" w:rsidRDefault="009857B5">
            <w:pPr>
              <w:spacing w:line="240" w:lineRule="exact"/>
              <w:jc w:val="both"/>
              <w:rPr>
                <w:rFonts w:ascii="Arial" w:hAnsi="Arial" w:cs="宋体"/>
                <w:sz w:val="18"/>
              </w:rPr>
            </w:pPr>
            <w:r w:rsidRPr="00AA634B">
              <w:rPr>
                <w:rFonts w:ascii="Arial" w:hAnsi="Arial" w:cs="宋体" w:hint="eastAsia"/>
                <w:sz w:val="18"/>
              </w:rPr>
              <w:t>14853</w:t>
            </w:r>
          </w:p>
        </w:tc>
        <w:tc>
          <w:tcPr>
            <w:tcW w:w="1424" w:type="pct"/>
            <w:gridSpan w:val="2"/>
            <w:vMerge/>
            <w:tcBorders>
              <w:left w:val="double" w:sz="4" w:space="0" w:color="auto"/>
              <w:right w:val="single" w:sz="2" w:space="0" w:color="404040"/>
              <w:tr2bl w:val="single" w:sz="4" w:space="0" w:color="auto"/>
            </w:tcBorders>
            <w:vAlign w:val="center"/>
            <w:hideMark/>
          </w:tcPr>
          <w:p w14:paraId="07B66190" w14:textId="77777777" w:rsidR="009857B5" w:rsidRPr="00AA634B" w:rsidRDefault="009857B5">
            <w:pPr>
              <w:widowControl/>
              <w:adjustRightInd/>
              <w:spacing w:line="240" w:lineRule="exact"/>
              <w:rPr>
                <w:rFonts w:ascii="Arial" w:hAnsi="Arial" w:cs="宋体"/>
                <w:sz w:val="18"/>
              </w:rPr>
            </w:pPr>
          </w:p>
        </w:tc>
      </w:tr>
      <w:tr w:rsidR="009857B5" w:rsidRPr="00AA634B" w14:paraId="694F50AC" w14:textId="77777777">
        <w:trPr>
          <w:cantSplit/>
          <w:jc w:val="center"/>
        </w:trPr>
        <w:tc>
          <w:tcPr>
            <w:tcW w:w="2213" w:type="pct"/>
            <w:gridSpan w:val="3"/>
            <w:tcBorders>
              <w:top w:val="single" w:sz="2" w:space="0" w:color="404040"/>
              <w:left w:val="single" w:sz="2" w:space="0" w:color="404040"/>
              <w:right w:val="double" w:sz="2" w:space="0" w:color="404040"/>
              <w:tr2bl w:val="single" w:sz="4" w:space="0" w:color="auto"/>
            </w:tcBorders>
            <w:noWrap/>
            <w:vAlign w:val="center"/>
          </w:tcPr>
          <w:p w14:paraId="206B05E2" w14:textId="77777777" w:rsidR="009857B5" w:rsidRPr="00AA634B" w:rsidRDefault="009857B5">
            <w:pPr>
              <w:widowControl/>
              <w:adjustRightInd/>
              <w:spacing w:line="240" w:lineRule="exact"/>
              <w:rPr>
                <w:rFonts w:ascii="Arial" w:hAnsi="Arial" w:cs="宋体"/>
                <w:sz w:val="18"/>
              </w:rPr>
            </w:pPr>
          </w:p>
        </w:tc>
        <w:tc>
          <w:tcPr>
            <w:tcW w:w="605" w:type="pct"/>
            <w:tcBorders>
              <w:top w:val="single" w:sz="2" w:space="0" w:color="404040"/>
              <w:left w:val="double" w:sz="2" w:space="0" w:color="404040"/>
              <w:bottom w:val="single" w:sz="2" w:space="0" w:color="404040"/>
              <w:right w:val="single" w:sz="2" w:space="0" w:color="404040"/>
            </w:tcBorders>
            <w:noWrap/>
            <w:vAlign w:val="center"/>
          </w:tcPr>
          <w:p w14:paraId="44CD7D40" w14:textId="77777777" w:rsidR="009857B5" w:rsidRPr="00AA634B" w:rsidRDefault="009857B5">
            <w:pPr>
              <w:widowControl/>
              <w:adjustRightInd/>
              <w:spacing w:line="240" w:lineRule="exact"/>
              <w:jc w:val="both"/>
              <w:rPr>
                <w:rFonts w:ascii="Arial" w:hAnsi="Arial" w:cs="宋体"/>
                <w:sz w:val="18"/>
              </w:rPr>
            </w:pPr>
            <w:r w:rsidRPr="00AA634B">
              <w:rPr>
                <w:rFonts w:ascii="Arial" w:hAnsi="Arial" w:cs="宋体" w:hint="eastAsia"/>
                <w:sz w:val="18"/>
              </w:rPr>
              <w:t>房山区</w:t>
            </w:r>
          </w:p>
        </w:tc>
        <w:tc>
          <w:tcPr>
            <w:tcW w:w="758" w:type="pct"/>
            <w:tcBorders>
              <w:top w:val="single" w:sz="2" w:space="0" w:color="404040"/>
              <w:left w:val="single" w:sz="2" w:space="0" w:color="404040"/>
              <w:bottom w:val="single" w:sz="2" w:space="0" w:color="404040"/>
              <w:right w:val="double" w:sz="4" w:space="0" w:color="auto"/>
            </w:tcBorders>
            <w:noWrap/>
            <w:vAlign w:val="center"/>
          </w:tcPr>
          <w:p w14:paraId="1A4AEB66" w14:textId="77777777" w:rsidR="009857B5" w:rsidRPr="00AA634B" w:rsidRDefault="009857B5">
            <w:pPr>
              <w:widowControl/>
              <w:adjustRightInd/>
              <w:spacing w:line="240" w:lineRule="exact"/>
              <w:jc w:val="both"/>
              <w:rPr>
                <w:rFonts w:ascii="Arial" w:hAnsi="Arial" w:cs="宋体"/>
                <w:sz w:val="18"/>
              </w:rPr>
            </w:pPr>
            <w:r w:rsidRPr="00AA634B">
              <w:rPr>
                <w:rFonts w:ascii="Arial" w:hAnsi="Arial" w:cs="宋体" w:hint="eastAsia"/>
                <w:sz w:val="18"/>
              </w:rPr>
              <w:t>12766</w:t>
            </w:r>
          </w:p>
        </w:tc>
        <w:tc>
          <w:tcPr>
            <w:tcW w:w="1424" w:type="pct"/>
            <w:gridSpan w:val="2"/>
            <w:vMerge/>
            <w:tcBorders>
              <w:left w:val="double" w:sz="4" w:space="0" w:color="auto"/>
              <w:right w:val="single" w:sz="2" w:space="0" w:color="404040"/>
              <w:tr2bl w:val="single" w:sz="4" w:space="0" w:color="auto"/>
            </w:tcBorders>
            <w:vAlign w:val="bottom"/>
          </w:tcPr>
          <w:p w14:paraId="47357827" w14:textId="77777777" w:rsidR="009857B5" w:rsidRPr="00AA634B" w:rsidRDefault="009857B5">
            <w:pPr>
              <w:widowControl/>
              <w:adjustRightInd/>
              <w:spacing w:line="240" w:lineRule="exact"/>
              <w:rPr>
                <w:rFonts w:ascii="Arial" w:hAnsi="Arial" w:cs="宋体"/>
                <w:sz w:val="18"/>
              </w:rPr>
            </w:pPr>
          </w:p>
        </w:tc>
      </w:tr>
    </w:tbl>
    <w:p w14:paraId="22D6D4E4" w14:textId="77777777" w:rsidR="009857B5" w:rsidRPr="00B65319" w:rsidRDefault="009857B5" w:rsidP="009857B5">
      <w:pPr>
        <w:widowControl/>
        <w:adjustRightInd/>
        <w:spacing w:line="240" w:lineRule="exact"/>
        <w:rPr>
          <w:rFonts w:ascii="Arial" w:eastAsia="仿宋" w:hAnsi="Arial" w:cs="宋体"/>
          <w:color w:val="C00000"/>
          <w:sz w:val="18"/>
          <w:highlight w:val="lightGray"/>
        </w:rPr>
      </w:pPr>
    </w:p>
    <w:p w14:paraId="26B1F2B7" w14:textId="77777777" w:rsidR="009857B5" w:rsidRPr="000D1DEB" w:rsidRDefault="009857B5" w:rsidP="009857B5">
      <w:pPr>
        <w:widowControl/>
        <w:overflowPunct w:val="0"/>
        <w:spacing w:line="360" w:lineRule="auto"/>
        <w:jc w:val="center"/>
        <w:rPr>
          <w:rFonts w:ascii="Arial" w:eastAsia="仿宋" w:hAnsi="Arial"/>
          <w:b/>
          <w:bCs/>
          <w:szCs w:val="24"/>
        </w:rPr>
      </w:pPr>
      <w:r w:rsidRPr="000D1DEB">
        <w:rPr>
          <w:rFonts w:ascii="Arial" w:eastAsia="仿宋" w:hAnsi="Arial"/>
          <w:b/>
          <w:bCs/>
          <w:szCs w:val="24"/>
        </w:rPr>
        <w:t>20</w:t>
      </w:r>
      <w:r w:rsidRPr="000D1DEB">
        <w:rPr>
          <w:rFonts w:ascii="Arial" w:eastAsia="仿宋" w:hAnsi="Arial" w:hint="eastAsia"/>
          <w:b/>
          <w:bCs/>
          <w:szCs w:val="24"/>
        </w:rPr>
        <w:t>2</w:t>
      </w:r>
      <w:r>
        <w:rPr>
          <w:rFonts w:ascii="Arial" w:eastAsia="仿宋" w:hAnsi="Arial" w:hint="eastAsia"/>
          <w:b/>
          <w:bCs/>
          <w:szCs w:val="24"/>
        </w:rPr>
        <w:t>4</w:t>
      </w:r>
      <w:r w:rsidRPr="000D1DEB">
        <w:rPr>
          <w:rFonts w:ascii="Arial" w:eastAsia="仿宋" w:hAnsi="Arial" w:hint="eastAsia"/>
          <w:b/>
          <w:bCs/>
          <w:szCs w:val="24"/>
        </w:rPr>
        <w:t>年</w:t>
      </w:r>
      <w:r>
        <w:rPr>
          <w:rFonts w:ascii="Arial" w:eastAsia="仿宋" w:hAnsi="Arial" w:hint="eastAsia"/>
          <w:b/>
          <w:bCs/>
          <w:szCs w:val="24"/>
        </w:rPr>
        <w:t>一季度</w:t>
      </w:r>
      <w:r w:rsidRPr="000D1DEB">
        <w:rPr>
          <w:rFonts w:ascii="Arial" w:eastAsia="仿宋" w:hAnsi="Arial" w:hint="eastAsia"/>
          <w:b/>
          <w:bCs/>
          <w:szCs w:val="24"/>
        </w:rPr>
        <w:t>商业用房销售排名</w:t>
      </w:r>
    </w:p>
    <w:tbl>
      <w:tblPr>
        <w:tblW w:w="9300"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57" w:type="dxa"/>
          <w:left w:w="28" w:type="dxa"/>
          <w:bottom w:w="57" w:type="dxa"/>
          <w:right w:w="28" w:type="dxa"/>
        </w:tblCellMar>
        <w:tblLook w:val="04A0" w:firstRow="1" w:lastRow="0" w:firstColumn="1" w:lastColumn="0" w:noHBand="0" w:noVBand="1"/>
      </w:tblPr>
      <w:tblGrid>
        <w:gridCol w:w="1702"/>
        <w:gridCol w:w="993"/>
        <w:gridCol w:w="1417"/>
        <w:gridCol w:w="1134"/>
        <w:gridCol w:w="1418"/>
        <w:gridCol w:w="1275"/>
        <w:gridCol w:w="1361"/>
      </w:tblGrid>
      <w:tr w:rsidR="009857B5" w:rsidRPr="00AA634B" w14:paraId="35F3B030" w14:textId="77777777">
        <w:trPr>
          <w:cantSplit/>
          <w:tblHeader/>
          <w:jc w:val="center"/>
        </w:trPr>
        <w:tc>
          <w:tcPr>
            <w:tcW w:w="4112" w:type="dxa"/>
            <w:gridSpan w:val="3"/>
            <w:tcBorders>
              <w:top w:val="single" w:sz="2" w:space="0" w:color="404040"/>
              <w:left w:val="single" w:sz="2" w:space="0" w:color="404040"/>
              <w:bottom w:val="single" w:sz="2" w:space="0" w:color="404040"/>
              <w:right w:val="double" w:sz="2" w:space="0" w:color="404040"/>
            </w:tcBorders>
            <w:noWrap/>
            <w:vAlign w:val="center"/>
            <w:hideMark/>
          </w:tcPr>
          <w:p w14:paraId="13B91FB0" w14:textId="77777777" w:rsidR="009857B5" w:rsidRPr="00AA634B" w:rsidRDefault="009857B5">
            <w:pPr>
              <w:widowControl/>
              <w:adjustRightInd/>
              <w:spacing w:line="240" w:lineRule="exact"/>
              <w:rPr>
                <w:rFonts w:ascii="Arial" w:hAnsi="Arial" w:cs="宋体"/>
                <w:b/>
                <w:sz w:val="18"/>
              </w:rPr>
            </w:pPr>
            <w:r w:rsidRPr="00AA634B">
              <w:rPr>
                <w:rFonts w:ascii="Arial" w:hAnsi="Arial" w:cs="宋体" w:hint="eastAsia"/>
                <w:b/>
                <w:sz w:val="18"/>
              </w:rPr>
              <w:t>项目排名（前十名）</w:t>
            </w:r>
          </w:p>
        </w:tc>
        <w:tc>
          <w:tcPr>
            <w:tcW w:w="2552" w:type="dxa"/>
            <w:gridSpan w:val="2"/>
            <w:tcBorders>
              <w:top w:val="single" w:sz="2" w:space="0" w:color="404040"/>
              <w:left w:val="double" w:sz="2" w:space="0" w:color="404040"/>
              <w:bottom w:val="single" w:sz="2" w:space="0" w:color="404040"/>
              <w:right w:val="double" w:sz="2" w:space="0" w:color="404040"/>
            </w:tcBorders>
            <w:noWrap/>
            <w:vAlign w:val="center"/>
            <w:hideMark/>
          </w:tcPr>
          <w:p w14:paraId="4001682C" w14:textId="77777777" w:rsidR="009857B5" w:rsidRPr="00AA634B" w:rsidRDefault="009857B5">
            <w:pPr>
              <w:widowControl/>
              <w:adjustRightInd/>
              <w:spacing w:line="240" w:lineRule="exact"/>
              <w:rPr>
                <w:rFonts w:ascii="Arial" w:hAnsi="Arial" w:cs="宋体"/>
                <w:b/>
                <w:sz w:val="18"/>
              </w:rPr>
            </w:pPr>
            <w:r w:rsidRPr="00AA634B">
              <w:rPr>
                <w:rFonts w:ascii="Arial" w:hAnsi="Arial" w:cs="宋体" w:hint="eastAsia"/>
                <w:b/>
                <w:sz w:val="18"/>
              </w:rPr>
              <w:t>区域排名</w:t>
            </w:r>
          </w:p>
        </w:tc>
        <w:tc>
          <w:tcPr>
            <w:tcW w:w="2636" w:type="dxa"/>
            <w:gridSpan w:val="2"/>
            <w:tcBorders>
              <w:top w:val="single" w:sz="2" w:space="0" w:color="404040"/>
              <w:left w:val="double" w:sz="2" w:space="0" w:color="404040"/>
              <w:bottom w:val="single" w:sz="2" w:space="0" w:color="404040"/>
              <w:right w:val="single" w:sz="2" w:space="0" w:color="404040"/>
            </w:tcBorders>
            <w:noWrap/>
            <w:vAlign w:val="center"/>
            <w:hideMark/>
          </w:tcPr>
          <w:p w14:paraId="11063388" w14:textId="77777777" w:rsidR="009857B5" w:rsidRPr="00AA634B" w:rsidRDefault="009857B5">
            <w:pPr>
              <w:widowControl/>
              <w:adjustRightInd/>
              <w:spacing w:line="240" w:lineRule="exact"/>
              <w:rPr>
                <w:rFonts w:ascii="Arial" w:hAnsi="Arial" w:cs="宋体"/>
                <w:b/>
                <w:sz w:val="18"/>
              </w:rPr>
            </w:pPr>
            <w:r w:rsidRPr="00AA634B">
              <w:rPr>
                <w:rFonts w:ascii="Arial" w:hAnsi="Arial" w:cs="宋体" w:hint="eastAsia"/>
                <w:b/>
                <w:sz w:val="18"/>
              </w:rPr>
              <w:t>环线排名</w:t>
            </w:r>
          </w:p>
        </w:tc>
      </w:tr>
      <w:tr w:rsidR="009857B5" w:rsidRPr="00AA634B" w14:paraId="3AEBE7B3" w14:textId="77777777">
        <w:trPr>
          <w:cantSplit/>
          <w:tblHeader/>
          <w:jc w:val="center"/>
        </w:trPr>
        <w:tc>
          <w:tcPr>
            <w:tcW w:w="1702" w:type="dxa"/>
            <w:tcBorders>
              <w:top w:val="single" w:sz="2" w:space="0" w:color="404040"/>
              <w:left w:val="single" w:sz="2" w:space="0" w:color="404040"/>
              <w:bottom w:val="single" w:sz="2" w:space="0" w:color="404040"/>
              <w:right w:val="single" w:sz="2" w:space="0" w:color="404040"/>
            </w:tcBorders>
            <w:noWrap/>
            <w:vAlign w:val="center"/>
            <w:hideMark/>
          </w:tcPr>
          <w:p w14:paraId="60BAFBB9"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项目名称</w:t>
            </w:r>
          </w:p>
        </w:tc>
        <w:tc>
          <w:tcPr>
            <w:tcW w:w="993" w:type="dxa"/>
            <w:tcBorders>
              <w:top w:val="single" w:sz="2" w:space="0" w:color="404040"/>
              <w:left w:val="single" w:sz="2" w:space="0" w:color="404040"/>
              <w:bottom w:val="single" w:sz="2" w:space="0" w:color="404040"/>
              <w:right w:val="single" w:sz="2" w:space="0" w:color="404040"/>
            </w:tcBorders>
            <w:noWrap/>
            <w:vAlign w:val="center"/>
            <w:hideMark/>
          </w:tcPr>
          <w:p w14:paraId="0057E3B1"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区县</w:t>
            </w:r>
          </w:p>
        </w:tc>
        <w:tc>
          <w:tcPr>
            <w:tcW w:w="1417" w:type="dxa"/>
            <w:tcBorders>
              <w:top w:val="single" w:sz="2" w:space="0" w:color="404040"/>
              <w:left w:val="single" w:sz="2" w:space="0" w:color="404040"/>
              <w:bottom w:val="single" w:sz="2" w:space="0" w:color="404040"/>
              <w:right w:val="double" w:sz="2" w:space="0" w:color="404040"/>
            </w:tcBorders>
            <w:noWrap/>
            <w:vAlign w:val="center"/>
            <w:hideMark/>
          </w:tcPr>
          <w:p w14:paraId="46C6BDF7" w14:textId="77777777" w:rsidR="009857B5" w:rsidRPr="00AA634B" w:rsidRDefault="00AA6A73">
            <w:pPr>
              <w:widowControl/>
              <w:adjustRightInd/>
              <w:spacing w:line="240" w:lineRule="exact"/>
              <w:rPr>
                <w:rFonts w:ascii="Arial" w:hAnsi="Arial" w:cs="宋体"/>
                <w:sz w:val="18"/>
              </w:rPr>
            </w:pPr>
            <w:hyperlink r:id="rId21" w:history="1">
              <w:r w:rsidR="009857B5" w:rsidRPr="00AA634B">
                <w:rPr>
                  <w:rFonts w:ascii="Arial" w:hAnsi="Arial" w:cs="宋体" w:hint="eastAsia"/>
                  <w:sz w:val="18"/>
                </w:rPr>
                <w:t>成交均价</w:t>
              </w:r>
              <w:r w:rsidR="009857B5" w:rsidRPr="00AA634B">
                <w:rPr>
                  <w:rFonts w:ascii="Arial" w:hAnsi="Arial" w:cs="宋体"/>
                  <w:sz w:val="18"/>
                </w:rPr>
                <w:t>(</w:t>
              </w:r>
              <w:r w:rsidR="009857B5" w:rsidRPr="00AA634B">
                <w:rPr>
                  <w:rFonts w:ascii="Arial" w:hAnsi="Arial" w:cs="宋体" w:hint="eastAsia"/>
                  <w:sz w:val="18"/>
                </w:rPr>
                <w:t>元</w:t>
              </w:r>
              <w:r w:rsidR="009857B5" w:rsidRPr="00AA634B">
                <w:rPr>
                  <w:rFonts w:ascii="Arial" w:hAnsi="Arial" w:cs="宋体"/>
                  <w:sz w:val="18"/>
                </w:rPr>
                <w:t>/</w:t>
              </w:r>
              <w:r w:rsidR="009857B5" w:rsidRPr="00AA634B">
                <w:rPr>
                  <w:rFonts w:ascii="Arial" w:hAnsi="Arial" w:cs="宋体" w:hint="eastAsia"/>
                  <w:sz w:val="18"/>
                </w:rPr>
                <w:t>㎡</w:t>
              </w:r>
              <w:r w:rsidR="009857B5" w:rsidRPr="00AA634B">
                <w:rPr>
                  <w:rFonts w:ascii="Arial" w:hAnsi="Arial" w:cs="宋体"/>
                  <w:sz w:val="18"/>
                </w:rPr>
                <w:t>)</w:t>
              </w:r>
            </w:hyperlink>
          </w:p>
        </w:tc>
        <w:tc>
          <w:tcPr>
            <w:tcW w:w="1134" w:type="dxa"/>
            <w:tcBorders>
              <w:top w:val="single" w:sz="2" w:space="0" w:color="404040"/>
              <w:left w:val="double" w:sz="2" w:space="0" w:color="404040"/>
              <w:bottom w:val="single" w:sz="2" w:space="0" w:color="404040"/>
              <w:right w:val="single" w:sz="2" w:space="0" w:color="404040"/>
            </w:tcBorders>
            <w:noWrap/>
            <w:vAlign w:val="center"/>
            <w:hideMark/>
          </w:tcPr>
          <w:p w14:paraId="51727D34"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区域名称</w:t>
            </w:r>
          </w:p>
        </w:tc>
        <w:tc>
          <w:tcPr>
            <w:tcW w:w="1418" w:type="dxa"/>
            <w:tcBorders>
              <w:top w:val="single" w:sz="2" w:space="0" w:color="404040"/>
              <w:left w:val="single" w:sz="2" w:space="0" w:color="404040"/>
              <w:bottom w:val="single" w:sz="2" w:space="0" w:color="404040"/>
              <w:right w:val="double" w:sz="2" w:space="0" w:color="404040"/>
            </w:tcBorders>
            <w:noWrap/>
            <w:vAlign w:val="center"/>
            <w:hideMark/>
          </w:tcPr>
          <w:p w14:paraId="303A1F44"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成交均价</w:t>
            </w:r>
            <w:r w:rsidRPr="00AA634B">
              <w:rPr>
                <w:rFonts w:ascii="Arial" w:hAnsi="Arial" w:cs="宋体"/>
                <w:sz w:val="18"/>
              </w:rPr>
              <w:t>(</w:t>
            </w:r>
            <w:r w:rsidRPr="00AA634B">
              <w:rPr>
                <w:rFonts w:ascii="Arial" w:hAnsi="Arial" w:cs="宋体" w:hint="eastAsia"/>
                <w:sz w:val="18"/>
              </w:rPr>
              <w:t>元</w:t>
            </w:r>
            <w:r w:rsidRPr="00AA634B">
              <w:rPr>
                <w:rFonts w:ascii="Arial" w:hAnsi="Arial" w:cs="宋体"/>
                <w:sz w:val="18"/>
              </w:rPr>
              <w:t>/</w:t>
            </w:r>
            <w:r w:rsidRPr="00AA634B">
              <w:rPr>
                <w:rFonts w:ascii="Arial" w:hAnsi="Arial" w:cs="宋体" w:hint="eastAsia"/>
                <w:sz w:val="18"/>
              </w:rPr>
              <w:t>㎡</w:t>
            </w:r>
            <w:r w:rsidRPr="00AA634B">
              <w:rPr>
                <w:rFonts w:ascii="Arial" w:hAnsi="Arial" w:cs="宋体"/>
                <w:sz w:val="18"/>
              </w:rPr>
              <w:t>)</w:t>
            </w:r>
          </w:p>
        </w:tc>
        <w:tc>
          <w:tcPr>
            <w:tcW w:w="1275" w:type="dxa"/>
            <w:tcBorders>
              <w:top w:val="single" w:sz="2" w:space="0" w:color="404040"/>
              <w:left w:val="double" w:sz="2" w:space="0" w:color="404040"/>
              <w:bottom w:val="single" w:sz="2" w:space="0" w:color="404040"/>
              <w:right w:val="single" w:sz="2" w:space="0" w:color="404040"/>
            </w:tcBorders>
            <w:noWrap/>
            <w:vAlign w:val="center"/>
            <w:hideMark/>
          </w:tcPr>
          <w:p w14:paraId="40CE3258"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环线名称</w:t>
            </w:r>
          </w:p>
        </w:tc>
        <w:tc>
          <w:tcPr>
            <w:tcW w:w="1361" w:type="dxa"/>
            <w:tcBorders>
              <w:top w:val="single" w:sz="2" w:space="0" w:color="404040"/>
              <w:left w:val="single" w:sz="2" w:space="0" w:color="404040"/>
              <w:bottom w:val="single" w:sz="2" w:space="0" w:color="404040"/>
              <w:right w:val="single" w:sz="2" w:space="0" w:color="404040"/>
            </w:tcBorders>
            <w:noWrap/>
            <w:vAlign w:val="center"/>
            <w:hideMark/>
          </w:tcPr>
          <w:p w14:paraId="416E2E1D"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成交均价</w:t>
            </w:r>
            <w:r w:rsidRPr="00AA634B">
              <w:rPr>
                <w:rFonts w:ascii="Arial" w:hAnsi="Arial" w:cs="宋体"/>
                <w:sz w:val="18"/>
              </w:rPr>
              <w:t>(</w:t>
            </w:r>
            <w:r w:rsidRPr="00AA634B">
              <w:rPr>
                <w:rFonts w:ascii="Arial" w:hAnsi="Arial" w:cs="宋体" w:hint="eastAsia"/>
                <w:sz w:val="18"/>
              </w:rPr>
              <w:t>元</w:t>
            </w:r>
            <w:r w:rsidRPr="00AA634B">
              <w:rPr>
                <w:rFonts w:ascii="Arial" w:hAnsi="Arial" w:cs="宋体"/>
                <w:sz w:val="18"/>
              </w:rPr>
              <w:t>/</w:t>
            </w:r>
            <w:r w:rsidRPr="00AA634B">
              <w:rPr>
                <w:rFonts w:ascii="Arial" w:hAnsi="Arial" w:cs="宋体" w:hint="eastAsia"/>
                <w:sz w:val="18"/>
              </w:rPr>
              <w:t>㎡</w:t>
            </w:r>
            <w:r w:rsidRPr="00AA634B">
              <w:rPr>
                <w:rFonts w:ascii="Arial" w:hAnsi="Arial" w:cs="宋体"/>
                <w:sz w:val="18"/>
              </w:rPr>
              <w:t>)</w:t>
            </w:r>
          </w:p>
        </w:tc>
      </w:tr>
      <w:tr w:rsidR="009857B5" w:rsidRPr="00AA634B" w14:paraId="1694D4B2" w14:textId="77777777">
        <w:trPr>
          <w:cantSplit/>
          <w:jc w:val="center"/>
        </w:trPr>
        <w:tc>
          <w:tcPr>
            <w:tcW w:w="1702" w:type="dxa"/>
            <w:tcBorders>
              <w:top w:val="single" w:sz="2" w:space="0" w:color="404040"/>
              <w:left w:val="single" w:sz="2" w:space="0" w:color="404040"/>
              <w:bottom w:val="single" w:sz="2" w:space="0" w:color="404040"/>
              <w:right w:val="single" w:sz="2" w:space="0" w:color="404040"/>
            </w:tcBorders>
            <w:noWrap/>
            <w:vAlign w:val="bottom"/>
            <w:hideMark/>
          </w:tcPr>
          <w:p w14:paraId="07249DB7" w14:textId="77777777" w:rsidR="009857B5" w:rsidRPr="00AA634B" w:rsidRDefault="009857B5">
            <w:pPr>
              <w:widowControl/>
              <w:adjustRightInd/>
              <w:spacing w:line="240" w:lineRule="exact"/>
              <w:rPr>
                <w:rFonts w:ascii="Arial" w:hAnsi="Arial" w:cs="宋体"/>
                <w:sz w:val="18"/>
              </w:rPr>
            </w:pPr>
            <w:proofErr w:type="gramStart"/>
            <w:r w:rsidRPr="00AA634B">
              <w:rPr>
                <w:rFonts w:ascii="Arial" w:hAnsi="Arial" w:cs="宋体" w:hint="eastAsia"/>
                <w:sz w:val="18"/>
              </w:rPr>
              <w:t>方恒时尚</w:t>
            </w:r>
            <w:proofErr w:type="gramEnd"/>
            <w:r w:rsidRPr="00AA634B">
              <w:rPr>
                <w:rFonts w:ascii="Arial" w:hAnsi="Arial" w:cs="宋体" w:hint="eastAsia"/>
                <w:sz w:val="18"/>
              </w:rPr>
              <w:t>中心</w:t>
            </w:r>
          </w:p>
        </w:tc>
        <w:tc>
          <w:tcPr>
            <w:tcW w:w="993" w:type="dxa"/>
            <w:tcBorders>
              <w:top w:val="single" w:sz="2" w:space="0" w:color="404040"/>
              <w:left w:val="single" w:sz="2" w:space="0" w:color="404040"/>
              <w:bottom w:val="single" w:sz="2" w:space="0" w:color="404040"/>
              <w:right w:val="single" w:sz="2" w:space="0" w:color="404040"/>
            </w:tcBorders>
            <w:noWrap/>
            <w:vAlign w:val="bottom"/>
            <w:hideMark/>
          </w:tcPr>
          <w:p w14:paraId="22C3273C"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海淀区</w:t>
            </w:r>
          </w:p>
        </w:tc>
        <w:tc>
          <w:tcPr>
            <w:tcW w:w="1417" w:type="dxa"/>
            <w:tcBorders>
              <w:top w:val="single" w:sz="2" w:space="0" w:color="404040"/>
              <w:left w:val="single" w:sz="2" w:space="0" w:color="404040"/>
              <w:bottom w:val="single" w:sz="2" w:space="0" w:color="404040"/>
              <w:right w:val="double" w:sz="2" w:space="0" w:color="404040"/>
            </w:tcBorders>
            <w:noWrap/>
            <w:vAlign w:val="bottom"/>
            <w:hideMark/>
          </w:tcPr>
          <w:p w14:paraId="33C4F3A7"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68112</w:t>
            </w:r>
          </w:p>
        </w:tc>
        <w:tc>
          <w:tcPr>
            <w:tcW w:w="1134" w:type="dxa"/>
            <w:tcBorders>
              <w:top w:val="single" w:sz="2" w:space="0" w:color="404040"/>
              <w:left w:val="double" w:sz="2" w:space="0" w:color="404040"/>
              <w:bottom w:val="single" w:sz="2" w:space="0" w:color="404040"/>
              <w:right w:val="single" w:sz="2" w:space="0" w:color="404040"/>
            </w:tcBorders>
            <w:noWrap/>
            <w:vAlign w:val="bottom"/>
            <w:hideMark/>
          </w:tcPr>
          <w:p w14:paraId="25C412C1"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东城区</w:t>
            </w:r>
          </w:p>
        </w:tc>
        <w:tc>
          <w:tcPr>
            <w:tcW w:w="1418" w:type="dxa"/>
            <w:tcBorders>
              <w:top w:val="single" w:sz="2" w:space="0" w:color="404040"/>
              <w:left w:val="single" w:sz="2" w:space="0" w:color="404040"/>
              <w:bottom w:val="single" w:sz="2" w:space="0" w:color="404040"/>
              <w:right w:val="double" w:sz="2" w:space="0" w:color="404040"/>
            </w:tcBorders>
            <w:noWrap/>
            <w:vAlign w:val="bottom"/>
            <w:hideMark/>
          </w:tcPr>
          <w:p w14:paraId="6E103BB8"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39473</w:t>
            </w:r>
          </w:p>
        </w:tc>
        <w:tc>
          <w:tcPr>
            <w:tcW w:w="1275" w:type="dxa"/>
            <w:tcBorders>
              <w:top w:val="single" w:sz="2" w:space="0" w:color="404040"/>
              <w:left w:val="double" w:sz="2" w:space="0" w:color="404040"/>
              <w:bottom w:val="single" w:sz="2" w:space="0" w:color="404040"/>
              <w:right w:val="single" w:sz="2" w:space="0" w:color="404040"/>
            </w:tcBorders>
            <w:noWrap/>
            <w:vAlign w:val="center"/>
            <w:hideMark/>
          </w:tcPr>
          <w:p w14:paraId="7FCFF83A"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二环内</w:t>
            </w:r>
          </w:p>
        </w:tc>
        <w:tc>
          <w:tcPr>
            <w:tcW w:w="1361" w:type="dxa"/>
            <w:tcBorders>
              <w:top w:val="single" w:sz="2" w:space="0" w:color="404040"/>
              <w:left w:val="single" w:sz="2" w:space="0" w:color="404040"/>
              <w:bottom w:val="single" w:sz="2" w:space="0" w:color="404040"/>
              <w:right w:val="single" w:sz="2" w:space="0" w:color="404040"/>
            </w:tcBorders>
            <w:noWrap/>
            <w:vAlign w:val="bottom"/>
            <w:hideMark/>
          </w:tcPr>
          <w:p w14:paraId="6872C8F9"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39473</w:t>
            </w:r>
          </w:p>
        </w:tc>
      </w:tr>
      <w:tr w:rsidR="009857B5" w:rsidRPr="00AA634B" w14:paraId="0F1BDFC1" w14:textId="77777777">
        <w:trPr>
          <w:cantSplit/>
          <w:jc w:val="center"/>
        </w:trPr>
        <w:tc>
          <w:tcPr>
            <w:tcW w:w="1702" w:type="dxa"/>
            <w:tcBorders>
              <w:top w:val="single" w:sz="2" w:space="0" w:color="404040"/>
              <w:left w:val="single" w:sz="2" w:space="0" w:color="404040"/>
              <w:bottom w:val="single" w:sz="2" w:space="0" w:color="404040"/>
              <w:right w:val="single" w:sz="2" w:space="0" w:color="404040"/>
            </w:tcBorders>
            <w:noWrap/>
            <w:vAlign w:val="bottom"/>
            <w:hideMark/>
          </w:tcPr>
          <w:p w14:paraId="66B07B24"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华樾国际</w:t>
            </w:r>
          </w:p>
        </w:tc>
        <w:tc>
          <w:tcPr>
            <w:tcW w:w="993" w:type="dxa"/>
            <w:tcBorders>
              <w:top w:val="single" w:sz="2" w:space="0" w:color="404040"/>
              <w:left w:val="single" w:sz="2" w:space="0" w:color="404040"/>
              <w:bottom w:val="single" w:sz="2" w:space="0" w:color="404040"/>
              <w:right w:val="single" w:sz="2" w:space="0" w:color="404040"/>
            </w:tcBorders>
            <w:noWrap/>
            <w:vAlign w:val="bottom"/>
            <w:hideMark/>
          </w:tcPr>
          <w:p w14:paraId="1B71030D"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朝阳区</w:t>
            </w:r>
          </w:p>
        </w:tc>
        <w:tc>
          <w:tcPr>
            <w:tcW w:w="1417" w:type="dxa"/>
            <w:tcBorders>
              <w:top w:val="single" w:sz="2" w:space="0" w:color="404040"/>
              <w:left w:val="single" w:sz="2" w:space="0" w:color="404040"/>
              <w:bottom w:val="single" w:sz="2" w:space="0" w:color="404040"/>
              <w:right w:val="double" w:sz="2" w:space="0" w:color="404040"/>
            </w:tcBorders>
            <w:noWrap/>
            <w:vAlign w:val="bottom"/>
            <w:hideMark/>
          </w:tcPr>
          <w:p w14:paraId="598EBD92"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63000</w:t>
            </w:r>
          </w:p>
        </w:tc>
        <w:tc>
          <w:tcPr>
            <w:tcW w:w="1134" w:type="dxa"/>
            <w:tcBorders>
              <w:top w:val="single" w:sz="2" w:space="0" w:color="404040"/>
              <w:left w:val="double" w:sz="2" w:space="0" w:color="404040"/>
              <w:bottom w:val="single" w:sz="2" w:space="0" w:color="404040"/>
              <w:right w:val="single" w:sz="2" w:space="0" w:color="404040"/>
            </w:tcBorders>
            <w:noWrap/>
            <w:vAlign w:val="bottom"/>
            <w:hideMark/>
          </w:tcPr>
          <w:p w14:paraId="540B7E8D"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石景山区</w:t>
            </w:r>
          </w:p>
        </w:tc>
        <w:tc>
          <w:tcPr>
            <w:tcW w:w="1418" w:type="dxa"/>
            <w:tcBorders>
              <w:top w:val="single" w:sz="2" w:space="0" w:color="404040"/>
              <w:left w:val="single" w:sz="2" w:space="0" w:color="404040"/>
              <w:bottom w:val="single" w:sz="2" w:space="0" w:color="404040"/>
              <w:right w:val="double" w:sz="2" w:space="0" w:color="404040"/>
            </w:tcBorders>
            <w:noWrap/>
            <w:vAlign w:val="bottom"/>
            <w:hideMark/>
          </w:tcPr>
          <w:p w14:paraId="5802D25E"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35362</w:t>
            </w:r>
          </w:p>
        </w:tc>
        <w:tc>
          <w:tcPr>
            <w:tcW w:w="1275" w:type="dxa"/>
            <w:tcBorders>
              <w:top w:val="single" w:sz="2" w:space="0" w:color="404040"/>
              <w:left w:val="double" w:sz="2" w:space="0" w:color="404040"/>
              <w:bottom w:val="single" w:sz="2" w:space="0" w:color="404040"/>
              <w:right w:val="single" w:sz="2" w:space="0" w:color="404040"/>
            </w:tcBorders>
            <w:noWrap/>
            <w:vAlign w:val="center"/>
            <w:hideMark/>
          </w:tcPr>
          <w:p w14:paraId="7F4D569B"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三至四环间</w:t>
            </w:r>
          </w:p>
        </w:tc>
        <w:tc>
          <w:tcPr>
            <w:tcW w:w="1361" w:type="dxa"/>
            <w:tcBorders>
              <w:top w:val="single" w:sz="2" w:space="0" w:color="404040"/>
              <w:left w:val="single" w:sz="2" w:space="0" w:color="404040"/>
              <w:bottom w:val="single" w:sz="2" w:space="0" w:color="404040"/>
              <w:right w:val="single" w:sz="2" w:space="0" w:color="404040"/>
            </w:tcBorders>
            <w:noWrap/>
            <w:vAlign w:val="bottom"/>
            <w:hideMark/>
          </w:tcPr>
          <w:p w14:paraId="55007F2E"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27579</w:t>
            </w:r>
          </w:p>
        </w:tc>
      </w:tr>
      <w:tr w:rsidR="009857B5" w:rsidRPr="00AA634B" w14:paraId="29320AF4" w14:textId="77777777">
        <w:trPr>
          <w:cantSplit/>
          <w:jc w:val="center"/>
        </w:trPr>
        <w:tc>
          <w:tcPr>
            <w:tcW w:w="1702" w:type="dxa"/>
            <w:tcBorders>
              <w:top w:val="single" w:sz="2" w:space="0" w:color="404040"/>
              <w:left w:val="single" w:sz="2" w:space="0" w:color="404040"/>
              <w:bottom w:val="single" w:sz="2" w:space="0" w:color="404040"/>
              <w:right w:val="single" w:sz="2" w:space="0" w:color="404040"/>
            </w:tcBorders>
            <w:noWrap/>
            <w:vAlign w:val="bottom"/>
            <w:hideMark/>
          </w:tcPr>
          <w:p w14:paraId="3B63B300" w14:textId="77777777" w:rsidR="009857B5" w:rsidRPr="00AA634B" w:rsidRDefault="009857B5">
            <w:pPr>
              <w:widowControl/>
              <w:adjustRightInd/>
              <w:spacing w:line="240" w:lineRule="exact"/>
              <w:rPr>
                <w:rFonts w:ascii="Arial" w:hAnsi="Arial" w:cs="宋体"/>
                <w:sz w:val="18"/>
              </w:rPr>
            </w:pPr>
            <w:proofErr w:type="gramStart"/>
            <w:r w:rsidRPr="00AA634B">
              <w:rPr>
                <w:rFonts w:ascii="Arial" w:hAnsi="Arial" w:cs="宋体" w:hint="eastAsia"/>
                <w:sz w:val="18"/>
              </w:rPr>
              <w:t>融创亦</w:t>
            </w:r>
            <w:proofErr w:type="gramEnd"/>
            <w:r w:rsidRPr="00AA634B">
              <w:rPr>
                <w:rFonts w:ascii="Arial" w:hAnsi="Arial" w:cs="宋体" w:hint="eastAsia"/>
                <w:sz w:val="18"/>
              </w:rPr>
              <w:t>庄壹号</w:t>
            </w:r>
          </w:p>
        </w:tc>
        <w:tc>
          <w:tcPr>
            <w:tcW w:w="993" w:type="dxa"/>
            <w:tcBorders>
              <w:top w:val="single" w:sz="2" w:space="0" w:color="404040"/>
              <w:left w:val="single" w:sz="2" w:space="0" w:color="404040"/>
              <w:bottom w:val="single" w:sz="2" w:space="0" w:color="404040"/>
              <w:right w:val="single" w:sz="2" w:space="0" w:color="404040"/>
            </w:tcBorders>
            <w:noWrap/>
            <w:vAlign w:val="bottom"/>
            <w:hideMark/>
          </w:tcPr>
          <w:p w14:paraId="7AD6D034"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通州区</w:t>
            </w:r>
          </w:p>
        </w:tc>
        <w:tc>
          <w:tcPr>
            <w:tcW w:w="1417" w:type="dxa"/>
            <w:tcBorders>
              <w:top w:val="single" w:sz="2" w:space="0" w:color="404040"/>
              <w:left w:val="single" w:sz="2" w:space="0" w:color="404040"/>
              <w:bottom w:val="single" w:sz="2" w:space="0" w:color="404040"/>
              <w:right w:val="double" w:sz="2" w:space="0" w:color="404040"/>
            </w:tcBorders>
            <w:noWrap/>
            <w:vAlign w:val="bottom"/>
            <w:hideMark/>
          </w:tcPr>
          <w:p w14:paraId="1DFE467D"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56380</w:t>
            </w:r>
          </w:p>
        </w:tc>
        <w:tc>
          <w:tcPr>
            <w:tcW w:w="1134" w:type="dxa"/>
            <w:tcBorders>
              <w:top w:val="single" w:sz="2" w:space="0" w:color="404040"/>
              <w:left w:val="double" w:sz="2" w:space="0" w:color="404040"/>
              <w:bottom w:val="single" w:sz="2" w:space="0" w:color="404040"/>
              <w:right w:val="single" w:sz="2" w:space="0" w:color="404040"/>
            </w:tcBorders>
            <w:noWrap/>
            <w:vAlign w:val="bottom"/>
            <w:hideMark/>
          </w:tcPr>
          <w:p w14:paraId="3EE2FCF5"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海淀区</w:t>
            </w:r>
          </w:p>
        </w:tc>
        <w:tc>
          <w:tcPr>
            <w:tcW w:w="1418" w:type="dxa"/>
            <w:tcBorders>
              <w:top w:val="single" w:sz="2" w:space="0" w:color="404040"/>
              <w:left w:val="single" w:sz="2" w:space="0" w:color="404040"/>
              <w:bottom w:val="single" w:sz="2" w:space="0" w:color="404040"/>
              <w:right w:val="double" w:sz="2" w:space="0" w:color="404040"/>
            </w:tcBorders>
            <w:noWrap/>
            <w:vAlign w:val="bottom"/>
            <w:hideMark/>
          </w:tcPr>
          <w:p w14:paraId="250F0ACA"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28512</w:t>
            </w:r>
          </w:p>
        </w:tc>
        <w:tc>
          <w:tcPr>
            <w:tcW w:w="1275" w:type="dxa"/>
            <w:tcBorders>
              <w:top w:val="single" w:sz="2" w:space="0" w:color="404040"/>
              <w:left w:val="double" w:sz="2" w:space="0" w:color="404040"/>
              <w:bottom w:val="single" w:sz="2" w:space="0" w:color="404040"/>
              <w:right w:val="single" w:sz="2" w:space="0" w:color="404040"/>
            </w:tcBorders>
            <w:noWrap/>
            <w:vAlign w:val="center"/>
            <w:hideMark/>
          </w:tcPr>
          <w:p w14:paraId="4D1D9B4F"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五至六环间</w:t>
            </w:r>
          </w:p>
        </w:tc>
        <w:tc>
          <w:tcPr>
            <w:tcW w:w="1361" w:type="dxa"/>
            <w:tcBorders>
              <w:top w:val="single" w:sz="2" w:space="0" w:color="404040"/>
              <w:left w:val="single" w:sz="2" w:space="0" w:color="404040"/>
              <w:bottom w:val="single" w:sz="2" w:space="0" w:color="404040"/>
              <w:right w:val="single" w:sz="2" w:space="0" w:color="404040"/>
            </w:tcBorders>
            <w:noWrap/>
            <w:vAlign w:val="bottom"/>
            <w:hideMark/>
          </w:tcPr>
          <w:p w14:paraId="03DBFAD2"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19307</w:t>
            </w:r>
          </w:p>
        </w:tc>
      </w:tr>
      <w:tr w:rsidR="009857B5" w:rsidRPr="00AA634B" w14:paraId="0200FC18" w14:textId="77777777">
        <w:trPr>
          <w:cantSplit/>
          <w:jc w:val="center"/>
        </w:trPr>
        <w:tc>
          <w:tcPr>
            <w:tcW w:w="1702" w:type="dxa"/>
            <w:tcBorders>
              <w:top w:val="single" w:sz="2" w:space="0" w:color="404040"/>
              <w:left w:val="single" w:sz="2" w:space="0" w:color="404040"/>
              <w:bottom w:val="single" w:sz="2" w:space="0" w:color="404040"/>
              <w:right w:val="single" w:sz="2" w:space="0" w:color="404040"/>
            </w:tcBorders>
            <w:noWrap/>
            <w:vAlign w:val="bottom"/>
            <w:hideMark/>
          </w:tcPr>
          <w:p w14:paraId="7FDB031C" w14:textId="77777777" w:rsidR="009857B5" w:rsidRPr="00AA634B" w:rsidRDefault="009857B5">
            <w:pPr>
              <w:widowControl/>
              <w:adjustRightInd/>
              <w:spacing w:line="240" w:lineRule="exact"/>
              <w:rPr>
                <w:rFonts w:ascii="Arial" w:hAnsi="Arial" w:cs="宋体"/>
                <w:sz w:val="18"/>
              </w:rPr>
            </w:pPr>
            <w:proofErr w:type="gramStart"/>
            <w:r w:rsidRPr="00AA634B">
              <w:rPr>
                <w:rFonts w:ascii="Arial" w:hAnsi="Arial" w:cs="宋体" w:hint="eastAsia"/>
                <w:sz w:val="18"/>
              </w:rPr>
              <w:t>悦荣中心</w:t>
            </w:r>
            <w:proofErr w:type="gramEnd"/>
          </w:p>
        </w:tc>
        <w:tc>
          <w:tcPr>
            <w:tcW w:w="993" w:type="dxa"/>
            <w:tcBorders>
              <w:top w:val="single" w:sz="2" w:space="0" w:color="404040"/>
              <w:left w:val="single" w:sz="2" w:space="0" w:color="404040"/>
              <w:bottom w:val="single" w:sz="2" w:space="0" w:color="404040"/>
              <w:right w:val="single" w:sz="2" w:space="0" w:color="404040"/>
            </w:tcBorders>
            <w:noWrap/>
            <w:vAlign w:val="bottom"/>
            <w:hideMark/>
          </w:tcPr>
          <w:p w14:paraId="10134C86"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丰台区</w:t>
            </w:r>
          </w:p>
        </w:tc>
        <w:tc>
          <w:tcPr>
            <w:tcW w:w="1417" w:type="dxa"/>
            <w:tcBorders>
              <w:top w:val="single" w:sz="2" w:space="0" w:color="404040"/>
              <w:left w:val="single" w:sz="2" w:space="0" w:color="404040"/>
              <w:bottom w:val="single" w:sz="2" w:space="0" w:color="404040"/>
              <w:right w:val="double" w:sz="2" w:space="0" w:color="404040"/>
            </w:tcBorders>
            <w:noWrap/>
            <w:vAlign w:val="bottom"/>
            <w:hideMark/>
          </w:tcPr>
          <w:p w14:paraId="4F6B7431"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52400</w:t>
            </w:r>
          </w:p>
        </w:tc>
        <w:tc>
          <w:tcPr>
            <w:tcW w:w="1134" w:type="dxa"/>
            <w:tcBorders>
              <w:top w:val="single" w:sz="2" w:space="0" w:color="404040"/>
              <w:left w:val="double" w:sz="2" w:space="0" w:color="404040"/>
              <w:bottom w:val="single" w:sz="2" w:space="0" w:color="404040"/>
              <w:right w:val="single" w:sz="2" w:space="0" w:color="404040"/>
            </w:tcBorders>
            <w:noWrap/>
            <w:vAlign w:val="bottom"/>
            <w:hideMark/>
          </w:tcPr>
          <w:p w14:paraId="68554886"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通州区</w:t>
            </w:r>
          </w:p>
        </w:tc>
        <w:tc>
          <w:tcPr>
            <w:tcW w:w="1418" w:type="dxa"/>
            <w:tcBorders>
              <w:top w:val="single" w:sz="2" w:space="0" w:color="404040"/>
              <w:left w:val="single" w:sz="2" w:space="0" w:color="404040"/>
              <w:bottom w:val="single" w:sz="2" w:space="0" w:color="404040"/>
              <w:right w:val="double" w:sz="2" w:space="0" w:color="404040"/>
            </w:tcBorders>
            <w:noWrap/>
            <w:vAlign w:val="bottom"/>
            <w:hideMark/>
          </w:tcPr>
          <w:p w14:paraId="2ACC3CE2"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27376</w:t>
            </w:r>
          </w:p>
        </w:tc>
        <w:tc>
          <w:tcPr>
            <w:tcW w:w="1275" w:type="dxa"/>
            <w:tcBorders>
              <w:top w:val="single" w:sz="2" w:space="0" w:color="404040"/>
              <w:left w:val="double" w:sz="2" w:space="0" w:color="404040"/>
              <w:bottom w:val="single" w:sz="2" w:space="0" w:color="404040"/>
              <w:right w:val="single" w:sz="2" w:space="0" w:color="404040"/>
            </w:tcBorders>
            <w:noWrap/>
            <w:vAlign w:val="center"/>
            <w:hideMark/>
          </w:tcPr>
          <w:p w14:paraId="78487BC5"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四至五环间</w:t>
            </w:r>
          </w:p>
        </w:tc>
        <w:tc>
          <w:tcPr>
            <w:tcW w:w="1361" w:type="dxa"/>
            <w:tcBorders>
              <w:top w:val="single" w:sz="2" w:space="0" w:color="404040"/>
              <w:left w:val="single" w:sz="2" w:space="0" w:color="404040"/>
              <w:bottom w:val="single" w:sz="2" w:space="0" w:color="404040"/>
              <w:right w:val="single" w:sz="2" w:space="0" w:color="404040"/>
            </w:tcBorders>
            <w:noWrap/>
            <w:vAlign w:val="bottom"/>
            <w:hideMark/>
          </w:tcPr>
          <w:p w14:paraId="0FC13453"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14656</w:t>
            </w:r>
          </w:p>
        </w:tc>
      </w:tr>
      <w:tr w:rsidR="009857B5" w:rsidRPr="00AA634B" w14:paraId="5FD96817" w14:textId="77777777">
        <w:trPr>
          <w:cantSplit/>
          <w:jc w:val="center"/>
        </w:trPr>
        <w:tc>
          <w:tcPr>
            <w:tcW w:w="1702" w:type="dxa"/>
            <w:tcBorders>
              <w:top w:val="single" w:sz="2" w:space="0" w:color="404040"/>
              <w:left w:val="single" w:sz="2" w:space="0" w:color="404040"/>
              <w:bottom w:val="single" w:sz="2" w:space="0" w:color="404040"/>
              <w:right w:val="single" w:sz="2" w:space="0" w:color="404040"/>
            </w:tcBorders>
            <w:noWrap/>
            <w:vAlign w:val="bottom"/>
            <w:hideMark/>
          </w:tcPr>
          <w:p w14:paraId="7AD3D113" w14:textId="77777777" w:rsidR="009857B5" w:rsidRPr="00AA634B" w:rsidRDefault="009857B5">
            <w:pPr>
              <w:widowControl/>
              <w:adjustRightInd/>
              <w:spacing w:line="240" w:lineRule="exact"/>
              <w:rPr>
                <w:rFonts w:ascii="Arial" w:hAnsi="Arial" w:cs="宋体"/>
                <w:sz w:val="18"/>
              </w:rPr>
            </w:pPr>
            <w:proofErr w:type="gramStart"/>
            <w:r w:rsidRPr="00AA634B">
              <w:rPr>
                <w:rFonts w:ascii="Arial" w:hAnsi="Arial" w:cs="宋体" w:hint="eastAsia"/>
                <w:sz w:val="18"/>
              </w:rPr>
              <w:t>京投银</w:t>
            </w:r>
            <w:proofErr w:type="gramEnd"/>
            <w:r w:rsidRPr="00AA634B">
              <w:rPr>
                <w:rFonts w:ascii="Arial" w:hAnsi="Arial" w:cs="宋体" w:hint="eastAsia"/>
                <w:sz w:val="18"/>
              </w:rPr>
              <w:t>泰·</w:t>
            </w:r>
            <w:proofErr w:type="gramStart"/>
            <w:r w:rsidRPr="00AA634B">
              <w:rPr>
                <w:rFonts w:ascii="Arial" w:hAnsi="Arial" w:cs="宋体" w:hint="eastAsia"/>
                <w:sz w:val="18"/>
              </w:rPr>
              <w:t>公园悦府</w:t>
            </w:r>
            <w:proofErr w:type="gramEnd"/>
          </w:p>
        </w:tc>
        <w:tc>
          <w:tcPr>
            <w:tcW w:w="993" w:type="dxa"/>
            <w:tcBorders>
              <w:top w:val="single" w:sz="2" w:space="0" w:color="404040"/>
              <w:left w:val="single" w:sz="2" w:space="0" w:color="404040"/>
              <w:bottom w:val="single" w:sz="2" w:space="0" w:color="404040"/>
              <w:right w:val="single" w:sz="2" w:space="0" w:color="404040"/>
            </w:tcBorders>
            <w:noWrap/>
            <w:vAlign w:val="bottom"/>
            <w:hideMark/>
          </w:tcPr>
          <w:p w14:paraId="2B08B420" w14:textId="77777777" w:rsidR="009857B5" w:rsidRPr="00AA634B" w:rsidRDefault="009857B5">
            <w:pPr>
              <w:widowControl/>
              <w:adjustRightInd/>
              <w:spacing w:line="240" w:lineRule="exact"/>
              <w:rPr>
                <w:rFonts w:ascii="Arial" w:hAnsi="Arial" w:cs="宋体"/>
                <w:sz w:val="18"/>
              </w:rPr>
            </w:pPr>
            <w:proofErr w:type="gramStart"/>
            <w:r w:rsidRPr="00AA634B">
              <w:rPr>
                <w:rFonts w:ascii="Arial" w:hAnsi="Arial" w:cs="宋体" w:hint="eastAsia"/>
                <w:sz w:val="18"/>
              </w:rPr>
              <w:t>昌平区</w:t>
            </w:r>
            <w:proofErr w:type="gramEnd"/>
          </w:p>
        </w:tc>
        <w:tc>
          <w:tcPr>
            <w:tcW w:w="1417" w:type="dxa"/>
            <w:tcBorders>
              <w:top w:val="single" w:sz="2" w:space="0" w:color="404040"/>
              <w:left w:val="single" w:sz="2" w:space="0" w:color="404040"/>
              <w:bottom w:val="single" w:sz="2" w:space="0" w:color="404040"/>
              <w:right w:val="double" w:sz="2" w:space="0" w:color="404040"/>
            </w:tcBorders>
            <w:noWrap/>
            <w:vAlign w:val="bottom"/>
            <w:hideMark/>
          </w:tcPr>
          <w:p w14:paraId="07F30186"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51700</w:t>
            </w:r>
          </w:p>
        </w:tc>
        <w:tc>
          <w:tcPr>
            <w:tcW w:w="1134" w:type="dxa"/>
            <w:tcBorders>
              <w:top w:val="single" w:sz="2" w:space="0" w:color="404040"/>
              <w:left w:val="double" w:sz="2" w:space="0" w:color="404040"/>
              <w:bottom w:val="single" w:sz="2" w:space="0" w:color="404040"/>
              <w:right w:val="single" w:sz="2" w:space="0" w:color="404040"/>
            </w:tcBorders>
            <w:noWrap/>
            <w:vAlign w:val="bottom"/>
            <w:hideMark/>
          </w:tcPr>
          <w:p w14:paraId="108E399D"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朝阳区</w:t>
            </w:r>
          </w:p>
        </w:tc>
        <w:tc>
          <w:tcPr>
            <w:tcW w:w="1418" w:type="dxa"/>
            <w:tcBorders>
              <w:top w:val="single" w:sz="2" w:space="0" w:color="404040"/>
              <w:left w:val="single" w:sz="2" w:space="0" w:color="404040"/>
              <w:bottom w:val="single" w:sz="2" w:space="0" w:color="404040"/>
              <w:right w:val="double" w:sz="2" w:space="0" w:color="404040"/>
            </w:tcBorders>
            <w:noWrap/>
            <w:vAlign w:val="bottom"/>
            <w:hideMark/>
          </w:tcPr>
          <w:p w14:paraId="3B44FDE6"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24776</w:t>
            </w:r>
          </w:p>
        </w:tc>
        <w:tc>
          <w:tcPr>
            <w:tcW w:w="1275" w:type="dxa"/>
            <w:tcBorders>
              <w:top w:val="single" w:sz="2" w:space="0" w:color="404040"/>
              <w:left w:val="double" w:sz="2" w:space="0" w:color="404040"/>
              <w:bottom w:val="single" w:sz="2" w:space="0" w:color="404040"/>
              <w:right w:val="single" w:sz="2" w:space="0" w:color="404040"/>
            </w:tcBorders>
            <w:noWrap/>
            <w:vAlign w:val="center"/>
            <w:hideMark/>
          </w:tcPr>
          <w:p w14:paraId="60CD2D6E"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六环外</w:t>
            </w:r>
          </w:p>
        </w:tc>
        <w:tc>
          <w:tcPr>
            <w:tcW w:w="1361" w:type="dxa"/>
            <w:tcBorders>
              <w:top w:val="single" w:sz="2" w:space="0" w:color="404040"/>
              <w:left w:val="single" w:sz="2" w:space="0" w:color="404040"/>
              <w:bottom w:val="single" w:sz="2" w:space="0" w:color="404040"/>
              <w:right w:val="single" w:sz="2" w:space="0" w:color="404040"/>
            </w:tcBorders>
            <w:noWrap/>
            <w:vAlign w:val="bottom"/>
            <w:hideMark/>
          </w:tcPr>
          <w:p w14:paraId="3A54BCBD"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14077</w:t>
            </w:r>
          </w:p>
        </w:tc>
      </w:tr>
      <w:tr w:rsidR="009857B5" w:rsidRPr="00AA634B" w14:paraId="4082F733" w14:textId="77777777">
        <w:trPr>
          <w:cantSplit/>
          <w:jc w:val="center"/>
        </w:trPr>
        <w:tc>
          <w:tcPr>
            <w:tcW w:w="1702" w:type="dxa"/>
            <w:tcBorders>
              <w:top w:val="single" w:sz="2" w:space="0" w:color="404040"/>
              <w:left w:val="single" w:sz="2" w:space="0" w:color="404040"/>
              <w:bottom w:val="single" w:sz="2" w:space="0" w:color="404040"/>
              <w:right w:val="single" w:sz="2" w:space="0" w:color="404040"/>
            </w:tcBorders>
            <w:noWrap/>
            <w:vAlign w:val="bottom"/>
            <w:hideMark/>
          </w:tcPr>
          <w:p w14:paraId="327B147F"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中冶·德贤公馆</w:t>
            </w:r>
          </w:p>
        </w:tc>
        <w:tc>
          <w:tcPr>
            <w:tcW w:w="993" w:type="dxa"/>
            <w:tcBorders>
              <w:top w:val="single" w:sz="2" w:space="0" w:color="404040"/>
              <w:left w:val="single" w:sz="2" w:space="0" w:color="404040"/>
              <w:bottom w:val="single" w:sz="2" w:space="0" w:color="404040"/>
              <w:right w:val="single" w:sz="2" w:space="0" w:color="404040"/>
            </w:tcBorders>
            <w:noWrap/>
            <w:vAlign w:val="bottom"/>
            <w:hideMark/>
          </w:tcPr>
          <w:p w14:paraId="36CE1352" w14:textId="77777777" w:rsidR="009857B5" w:rsidRPr="00AA634B" w:rsidRDefault="009857B5">
            <w:pPr>
              <w:widowControl/>
              <w:adjustRightInd/>
              <w:spacing w:line="240" w:lineRule="exact"/>
              <w:rPr>
                <w:rFonts w:ascii="Arial" w:hAnsi="Arial" w:cs="宋体"/>
                <w:sz w:val="18"/>
              </w:rPr>
            </w:pPr>
            <w:proofErr w:type="gramStart"/>
            <w:r w:rsidRPr="00AA634B">
              <w:rPr>
                <w:rFonts w:ascii="Arial" w:hAnsi="Arial" w:cs="宋体" w:hint="eastAsia"/>
                <w:sz w:val="18"/>
              </w:rPr>
              <w:t>大兴区</w:t>
            </w:r>
            <w:proofErr w:type="gramEnd"/>
          </w:p>
        </w:tc>
        <w:tc>
          <w:tcPr>
            <w:tcW w:w="1417" w:type="dxa"/>
            <w:tcBorders>
              <w:top w:val="single" w:sz="2" w:space="0" w:color="404040"/>
              <w:left w:val="single" w:sz="2" w:space="0" w:color="404040"/>
              <w:bottom w:val="single" w:sz="2" w:space="0" w:color="404040"/>
              <w:right w:val="double" w:sz="2" w:space="0" w:color="404040"/>
            </w:tcBorders>
            <w:noWrap/>
            <w:vAlign w:val="bottom"/>
            <w:hideMark/>
          </w:tcPr>
          <w:p w14:paraId="1AC7F9B2"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50610</w:t>
            </w:r>
          </w:p>
        </w:tc>
        <w:tc>
          <w:tcPr>
            <w:tcW w:w="1134" w:type="dxa"/>
            <w:tcBorders>
              <w:top w:val="single" w:sz="2" w:space="0" w:color="404040"/>
              <w:left w:val="double" w:sz="2" w:space="0" w:color="404040"/>
              <w:bottom w:val="single" w:sz="2" w:space="0" w:color="404040"/>
              <w:right w:val="single" w:sz="2" w:space="0" w:color="404040"/>
            </w:tcBorders>
            <w:noWrap/>
            <w:vAlign w:val="bottom"/>
            <w:hideMark/>
          </w:tcPr>
          <w:p w14:paraId="04C2F164"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顺义区</w:t>
            </w:r>
          </w:p>
        </w:tc>
        <w:tc>
          <w:tcPr>
            <w:tcW w:w="1418" w:type="dxa"/>
            <w:tcBorders>
              <w:top w:val="single" w:sz="2" w:space="0" w:color="404040"/>
              <w:left w:val="single" w:sz="2" w:space="0" w:color="404040"/>
              <w:bottom w:val="single" w:sz="2" w:space="0" w:color="404040"/>
              <w:right w:val="double" w:sz="2" w:space="0" w:color="404040"/>
            </w:tcBorders>
            <w:noWrap/>
            <w:vAlign w:val="bottom"/>
            <w:hideMark/>
          </w:tcPr>
          <w:p w14:paraId="45B346FE"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17918</w:t>
            </w:r>
          </w:p>
        </w:tc>
        <w:tc>
          <w:tcPr>
            <w:tcW w:w="1275" w:type="dxa"/>
            <w:tcBorders>
              <w:top w:val="single" w:sz="2" w:space="0" w:color="404040"/>
              <w:left w:val="double" w:sz="2" w:space="0" w:color="404040"/>
              <w:bottom w:val="single" w:sz="2" w:space="0" w:color="404040"/>
              <w:right w:val="single" w:sz="4" w:space="0" w:color="auto"/>
            </w:tcBorders>
            <w:noWrap/>
            <w:vAlign w:val="center"/>
            <w:hideMark/>
          </w:tcPr>
          <w:p w14:paraId="09B76AEC"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二至三环间</w:t>
            </w:r>
          </w:p>
        </w:tc>
        <w:tc>
          <w:tcPr>
            <w:tcW w:w="1361" w:type="dxa"/>
            <w:tcBorders>
              <w:top w:val="single" w:sz="2" w:space="0" w:color="404040"/>
              <w:left w:val="single" w:sz="4" w:space="0" w:color="auto"/>
              <w:bottom w:val="single" w:sz="2" w:space="0" w:color="404040"/>
              <w:right w:val="single" w:sz="2" w:space="0" w:color="404040"/>
            </w:tcBorders>
            <w:vAlign w:val="bottom"/>
            <w:hideMark/>
          </w:tcPr>
          <w:p w14:paraId="5C8DA1BF"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7228</w:t>
            </w:r>
          </w:p>
        </w:tc>
      </w:tr>
      <w:tr w:rsidR="009857B5" w:rsidRPr="00AA634B" w14:paraId="52B7BCE7" w14:textId="77777777">
        <w:trPr>
          <w:cantSplit/>
          <w:jc w:val="center"/>
        </w:trPr>
        <w:tc>
          <w:tcPr>
            <w:tcW w:w="1702" w:type="dxa"/>
            <w:tcBorders>
              <w:top w:val="single" w:sz="2" w:space="0" w:color="404040"/>
              <w:left w:val="single" w:sz="2" w:space="0" w:color="404040"/>
              <w:bottom w:val="single" w:sz="2" w:space="0" w:color="404040"/>
              <w:right w:val="single" w:sz="2" w:space="0" w:color="404040"/>
            </w:tcBorders>
            <w:noWrap/>
            <w:vAlign w:val="bottom"/>
            <w:hideMark/>
          </w:tcPr>
          <w:p w14:paraId="7B523F0F" w14:textId="77777777" w:rsidR="009857B5" w:rsidRPr="00AA634B" w:rsidRDefault="009857B5">
            <w:pPr>
              <w:widowControl/>
              <w:adjustRightInd/>
              <w:spacing w:line="240" w:lineRule="exact"/>
              <w:rPr>
                <w:rFonts w:ascii="Arial" w:hAnsi="Arial" w:cs="宋体"/>
                <w:sz w:val="18"/>
              </w:rPr>
            </w:pPr>
            <w:proofErr w:type="gramStart"/>
            <w:r w:rsidRPr="00AA634B">
              <w:rPr>
                <w:rFonts w:ascii="Arial" w:hAnsi="Arial" w:cs="宋体" w:hint="eastAsia"/>
                <w:sz w:val="18"/>
              </w:rPr>
              <w:t>和泓四季</w:t>
            </w:r>
            <w:proofErr w:type="gramEnd"/>
          </w:p>
        </w:tc>
        <w:tc>
          <w:tcPr>
            <w:tcW w:w="993" w:type="dxa"/>
            <w:tcBorders>
              <w:top w:val="single" w:sz="2" w:space="0" w:color="404040"/>
              <w:left w:val="single" w:sz="2" w:space="0" w:color="404040"/>
              <w:bottom w:val="single" w:sz="2" w:space="0" w:color="404040"/>
              <w:right w:val="single" w:sz="2" w:space="0" w:color="404040"/>
            </w:tcBorders>
            <w:noWrap/>
            <w:vAlign w:val="bottom"/>
            <w:hideMark/>
          </w:tcPr>
          <w:p w14:paraId="1D4A12FE"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海淀区</w:t>
            </w:r>
          </w:p>
        </w:tc>
        <w:tc>
          <w:tcPr>
            <w:tcW w:w="1417" w:type="dxa"/>
            <w:tcBorders>
              <w:top w:val="single" w:sz="2" w:space="0" w:color="404040"/>
              <w:left w:val="single" w:sz="2" w:space="0" w:color="404040"/>
              <w:bottom w:val="single" w:sz="2" w:space="0" w:color="404040"/>
              <w:right w:val="double" w:sz="2" w:space="0" w:color="404040"/>
            </w:tcBorders>
            <w:noWrap/>
            <w:vAlign w:val="bottom"/>
            <w:hideMark/>
          </w:tcPr>
          <w:p w14:paraId="3DC76D85"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47000</w:t>
            </w:r>
          </w:p>
        </w:tc>
        <w:tc>
          <w:tcPr>
            <w:tcW w:w="1134" w:type="dxa"/>
            <w:tcBorders>
              <w:top w:val="single" w:sz="2" w:space="0" w:color="404040"/>
              <w:left w:val="double" w:sz="2" w:space="0" w:color="404040"/>
              <w:bottom w:val="single" w:sz="2" w:space="0" w:color="404040"/>
              <w:right w:val="single" w:sz="2" w:space="0" w:color="404040"/>
            </w:tcBorders>
            <w:noWrap/>
            <w:vAlign w:val="bottom"/>
            <w:hideMark/>
          </w:tcPr>
          <w:p w14:paraId="26C15997" w14:textId="77777777" w:rsidR="009857B5" w:rsidRPr="00AA634B" w:rsidRDefault="009857B5">
            <w:pPr>
              <w:widowControl/>
              <w:adjustRightInd/>
              <w:spacing w:line="240" w:lineRule="exact"/>
              <w:rPr>
                <w:rFonts w:ascii="Arial" w:hAnsi="Arial" w:cs="宋体"/>
                <w:sz w:val="18"/>
              </w:rPr>
            </w:pPr>
            <w:proofErr w:type="gramStart"/>
            <w:r w:rsidRPr="00AA634B">
              <w:rPr>
                <w:rFonts w:ascii="Arial" w:hAnsi="Arial" w:cs="宋体" w:hint="eastAsia"/>
                <w:sz w:val="18"/>
              </w:rPr>
              <w:t>昌平区</w:t>
            </w:r>
            <w:proofErr w:type="gramEnd"/>
          </w:p>
        </w:tc>
        <w:tc>
          <w:tcPr>
            <w:tcW w:w="1418" w:type="dxa"/>
            <w:tcBorders>
              <w:top w:val="single" w:sz="2" w:space="0" w:color="404040"/>
              <w:left w:val="single" w:sz="2" w:space="0" w:color="404040"/>
              <w:bottom w:val="single" w:sz="2" w:space="0" w:color="404040"/>
              <w:right w:val="double" w:sz="2" w:space="0" w:color="404040"/>
            </w:tcBorders>
            <w:noWrap/>
            <w:vAlign w:val="bottom"/>
            <w:hideMark/>
          </w:tcPr>
          <w:p w14:paraId="6296BA43"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17227</w:t>
            </w:r>
          </w:p>
        </w:tc>
        <w:tc>
          <w:tcPr>
            <w:tcW w:w="2636" w:type="dxa"/>
            <w:gridSpan w:val="2"/>
            <w:vMerge w:val="restart"/>
            <w:tcBorders>
              <w:top w:val="single" w:sz="2" w:space="0" w:color="404040"/>
              <w:left w:val="double" w:sz="2" w:space="0" w:color="404040"/>
              <w:right w:val="single" w:sz="2" w:space="0" w:color="404040"/>
              <w:tr2bl w:val="single" w:sz="4" w:space="0" w:color="auto"/>
            </w:tcBorders>
            <w:noWrap/>
            <w:vAlign w:val="center"/>
          </w:tcPr>
          <w:p w14:paraId="4B749653" w14:textId="77777777" w:rsidR="009857B5" w:rsidRPr="00AA634B" w:rsidRDefault="009857B5">
            <w:pPr>
              <w:widowControl/>
              <w:adjustRightInd/>
              <w:spacing w:line="240" w:lineRule="exact"/>
              <w:rPr>
                <w:rFonts w:ascii="Arial" w:hAnsi="Arial" w:cs="宋体"/>
                <w:sz w:val="18"/>
              </w:rPr>
            </w:pPr>
          </w:p>
        </w:tc>
      </w:tr>
      <w:tr w:rsidR="009857B5" w:rsidRPr="00AA634B" w14:paraId="284BD5FE" w14:textId="77777777">
        <w:trPr>
          <w:cantSplit/>
          <w:jc w:val="center"/>
        </w:trPr>
        <w:tc>
          <w:tcPr>
            <w:tcW w:w="1702" w:type="dxa"/>
            <w:tcBorders>
              <w:top w:val="single" w:sz="2" w:space="0" w:color="404040"/>
              <w:left w:val="single" w:sz="2" w:space="0" w:color="404040"/>
              <w:bottom w:val="single" w:sz="2" w:space="0" w:color="404040"/>
              <w:right w:val="single" w:sz="2" w:space="0" w:color="404040"/>
            </w:tcBorders>
            <w:noWrap/>
            <w:vAlign w:val="bottom"/>
            <w:hideMark/>
          </w:tcPr>
          <w:p w14:paraId="6DD6C015"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万科大都会滨江</w:t>
            </w:r>
          </w:p>
        </w:tc>
        <w:tc>
          <w:tcPr>
            <w:tcW w:w="993" w:type="dxa"/>
            <w:tcBorders>
              <w:top w:val="single" w:sz="2" w:space="0" w:color="404040"/>
              <w:left w:val="single" w:sz="2" w:space="0" w:color="404040"/>
              <w:bottom w:val="single" w:sz="2" w:space="0" w:color="404040"/>
              <w:right w:val="single" w:sz="2" w:space="0" w:color="404040"/>
            </w:tcBorders>
            <w:noWrap/>
            <w:vAlign w:val="bottom"/>
            <w:hideMark/>
          </w:tcPr>
          <w:p w14:paraId="6293E17C"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通州区</w:t>
            </w:r>
          </w:p>
        </w:tc>
        <w:tc>
          <w:tcPr>
            <w:tcW w:w="1417" w:type="dxa"/>
            <w:tcBorders>
              <w:top w:val="single" w:sz="2" w:space="0" w:color="404040"/>
              <w:left w:val="single" w:sz="2" w:space="0" w:color="404040"/>
              <w:bottom w:val="single" w:sz="2" w:space="0" w:color="404040"/>
              <w:right w:val="double" w:sz="2" w:space="0" w:color="404040"/>
            </w:tcBorders>
            <w:noWrap/>
            <w:vAlign w:val="bottom"/>
            <w:hideMark/>
          </w:tcPr>
          <w:p w14:paraId="5E3E35A0"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45985</w:t>
            </w:r>
          </w:p>
        </w:tc>
        <w:tc>
          <w:tcPr>
            <w:tcW w:w="1134" w:type="dxa"/>
            <w:tcBorders>
              <w:top w:val="single" w:sz="2" w:space="0" w:color="404040"/>
              <w:left w:val="double" w:sz="2" w:space="0" w:color="404040"/>
              <w:bottom w:val="single" w:sz="2" w:space="0" w:color="404040"/>
              <w:right w:val="single" w:sz="2" w:space="0" w:color="404040"/>
            </w:tcBorders>
            <w:noWrap/>
            <w:vAlign w:val="bottom"/>
            <w:hideMark/>
          </w:tcPr>
          <w:p w14:paraId="139C2454"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延庆区</w:t>
            </w:r>
          </w:p>
        </w:tc>
        <w:tc>
          <w:tcPr>
            <w:tcW w:w="1418" w:type="dxa"/>
            <w:tcBorders>
              <w:top w:val="single" w:sz="2" w:space="0" w:color="404040"/>
              <w:left w:val="single" w:sz="2" w:space="0" w:color="404040"/>
              <w:bottom w:val="single" w:sz="2" w:space="0" w:color="404040"/>
              <w:right w:val="double" w:sz="2" w:space="0" w:color="404040"/>
            </w:tcBorders>
            <w:noWrap/>
            <w:vAlign w:val="bottom"/>
            <w:hideMark/>
          </w:tcPr>
          <w:p w14:paraId="682A5EE3"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14976</w:t>
            </w:r>
          </w:p>
        </w:tc>
        <w:tc>
          <w:tcPr>
            <w:tcW w:w="2636" w:type="dxa"/>
            <w:gridSpan w:val="2"/>
            <w:vMerge/>
            <w:tcBorders>
              <w:left w:val="double" w:sz="2" w:space="0" w:color="404040"/>
              <w:right w:val="single" w:sz="2" w:space="0" w:color="404040"/>
              <w:tr2bl w:val="single" w:sz="4" w:space="0" w:color="auto"/>
            </w:tcBorders>
            <w:vAlign w:val="center"/>
            <w:hideMark/>
          </w:tcPr>
          <w:p w14:paraId="3C872965" w14:textId="77777777" w:rsidR="009857B5" w:rsidRPr="00AA634B" w:rsidRDefault="009857B5">
            <w:pPr>
              <w:widowControl/>
              <w:adjustRightInd/>
              <w:spacing w:line="240" w:lineRule="exact"/>
              <w:rPr>
                <w:rFonts w:ascii="Arial" w:hAnsi="Arial" w:cs="宋体"/>
                <w:sz w:val="18"/>
              </w:rPr>
            </w:pPr>
          </w:p>
        </w:tc>
      </w:tr>
      <w:tr w:rsidR="009857B5" w:rsidRPr="00AA634B" w14:paraId="6B4F4CC1" w14:textId="77777777">
        <w:trPr>
          <w:cantSplit/>
          <w:jc w:val="center"/>
        </w:trPr>
        <w:tc>
          <w:tcPr>
            <w:tcW w:w="1702" w:type="dxa"/>
            <w:tcBorders>
              <w:top w:val="single" w:sz="2" w:space="0" w:color="404040"/>
              <w:left w:val="single" w:sz="2" w:space="0" w:color="404040"/>
              <w:bottom w:val="single" w:sz="2" w:space="0" w:color="404040"/>
              <w:right w:val="single" w:sz="2" w:space="0" w:color="404040"/>
            </w:tcBorders>
            <w:noWrap/>
            <w:vAlign w:val="bottom"/>
            <w:hideMark/>
          </w:tcPr>
          <w:p w14:paraId="005D4400" w14:textId="77777777" w:rsidR="009857B5" w:rsidRPr="00AA634B" w:rsidRDefault="009857B5">
            <w:pPr>
              <w:widowControl/>
              <w:adjustRightInd/>
              <w:spacing w:line="240" w:lineRule="exact"/>
              <w:rPr>
                <w:rFonts w:ascii="Arial" w:hAnsi="Arial" w:cs="宋体"/>
                <w:sz w:val="18"/>
              </w:rPr>
            </w:pPr>
            <w:proofErr w:type="gramStart"/>
            <w:r w:rsidRPr="00AA634B">
              <w:rPr>
                <w:rFonts w:ascii="Arial" w:hAnsi="Arial" w:cs="宋体" w:hint="eastAsia"/>
                <w:sz w:val="18"/>
              </w:rPr>
              <w:t>晟品景</w:t>
            </w:r>
            <w:proofErr w:type="gramEnd"/>
            <w:r w:rsidRPr="00AA634B">
              <w:rPr>
                <w:rFonts w:ascii="Arial" w:hAnsi="Arial" w:cs="宋体" w:hint="eastAsia"/>
                <w:sz w:val="18"/>
              </w:rPr>
              <w:t>园</w:t>
            </w:r>
          </w:p>
        </w:tc>
        <w:tc>
          <w:tcPr>
            <w:tcW w:w="993" w:type="dxa"/>
            <w:tcBorders>
              <w:top w:val="single" w:sz="2" w:space="0" w:color="404040"/>
              <w:left w:val="single" w:sz="2" w:space="0" w:color="404040"/>
              <w:bottom w:val="single" w:sz="2" w:space="0" w:color="404040"/>
              <w:right w:val="single" w:sz="2" w:space="0" w:color="404040"/>
            </w:tcBorders>
            <w:noWrap/>
            <w:vAlign w:val="bottom"/>
            <w:hideMark/>
          </w:tcPr>
          <w:p w14:paraId="1506557F"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顺义区</w:t>
            </w:r>
          </w:p>
        </w:tc>
        <w:tc>
          <w:tcPr>
            <w:tcW w:w="1417" w:type="dxa"/>
            <w:tcBorders>
              <w:top w:val="single" w:sz="2" w:space="0" w:color="404040"/>
              <w:left w:val="single" w:sz="2" w:space="0" w:color="404040"/>
              <w:bottom w:val="single" w:sz="2" w:space="0" w:color="404040"/>
              <w:right w:val="double" w:sz="2" w:space="0" w:color="404040"/>
            </w:tcBorders>
            <w:noWrap/>
            <w:vAlign w:val="bottom"/>
            <w:hideMark/>
          </w:tcPr>
          <w:p w14:paraId="2F0AA408"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40218</w:t>
            </w:r>
          </w:p>
        </w:tc>
        <w:tc>
          <w:tcPr>
            <w:tcW w:w="1134" w:type="dxa"/>
            <w:tcBorders>
              <w:top w:val="single" w:sz="2" w:space="0" w:color="404040"/>
              <w:left w:val="double" w:sz="2" w:space="0" w:color="404040"/>
              <w:bottom w:val="single" w:sz="2" w:space="0" w:color="404040"/>
              <w:right w:val="single" w:sz="2" w:space="0" w:color="404040"/>
            </w:tcBorders>
            <w:noWrap/>
            <w:vAlign w:val="bottom"/>
            <w:hideMark/>
          </w:tcPr>
          <w:p w14:paraId="4643A645"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房山区</w:t>
            </w:r>
          </w:p>
        </w:tc>
        <w:tc>
          <w:tcPr>
            <w:tcW w:w="1418" w:type="dxa"/>
            <w:tcBorders>
              <w:top w:val="single" w:sz="2" w:space="0" w:color="404040"/>
              <w:left w:val="single" w:sz="2" w:space="0" w:color="404040"/>
              <w:bottom w:val="single" w:sz="2" w:space="0" w:color="404040"/>
              <w:right w:val="double" w:sz="2" w:space="0" w:color="404040"/>
            </w:tcBorders>
            <w:noWrap/>
            <w:vAlign w:val="bottom"/>
            <w:hideMark/>
          </w:tcPr>
          <w:p w14:paraId="2C4E8F8B"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14551</w:t>
            </w:r>
          </w:p>
        </w:tc>
        <w:tc>
          <w:tcPr>
            <w:tcW w:w="2636" w:type="dxa"/>
            <w:gridSpan w:val="2"/>
            <w:vMerge/>
            <w:tcBorders>
              <w:left w:val="double" w:sz="2" w:space="0" w:color="404040"/>
              <w:right w:val="single" w:sz="2" w:space="0" w:color="404040"/>
              <w:tr2bl w:val="single" w:sz="4" w:space="0" w:color="auto"/>
            </w:tcBorders>
            <w:vAlign w:val="center"/>
            <w:hideMark/>
          </w:tcPr>
          <w:p w14:paraId="5CE57F3E" w14:textId="77777777" w:rsidR="009857B5" w:rsidRPr="00AA634B" w:rsidRDefault="009857B5">
            <w:pPr>
              <w:widowControl/>
              <w:adjustRightInd/>
              <w:spacing w:line="240" w:lineRule="exact"/>
              <w:rPr>
                <w:rFonts w:ascii="Arial" w:hAnsi="Arial" w:cs="宋体"/>
                <w:sz w:val="18"/>
              </w:rPr>
            </w:pPr>
          </w:p>
        </w:tc>
      </w:tr>
      <w:tr w:rsidR="009857B5" w:rsidRPr="00AA634B" w14:paraId="4D724D34" w14:textId="77777777">
        <w:trPr>
          <w:cantSplit/>
          <w:jc w:val="center"/>
        </w:trPr>
        <w:tc>
          <w:tcPr>
            <w:tcW w:w="1702" w:type="dxa"/>
            <w:tcBorders>
              <w:top w:val="single" w:sz="2" w:space="0" w:color="404040"/>
              <w:left w:val="single" w:sz="2" w:space="0" w:color="404040"/>
              <w:bottom w:val="single" w:sz="2" w:space="0" w:color="404040"/>
              <w:right w:val="single" w:sz="2" w:space="0" w:color="404040"/>
            </w:tcBorders>
            <w:noWrap/>
            <w:vAlign w:val="bottom"/>
            <w:hideMark/>
          </w:tcPr>
          <w:p w14:paraId="5C408325" w14:textId="77777777" w:rsidR="009857B5" w:rsidRPr="00AA634B" w:rsidRDefault="009857B5">
            <w:pPr>
              <w:widowControl/>
              <w:adjustRightInd/>
              <w:spacing w:line="240" w:lineRule="exact"/>
              <w:rPr>
                <w:rFonts w:ascii="Arial" w:hAnsi="Arial" w:cs="宋体"/>
                <w:sz w:val="18"/>
              </w:rPr>
            </w:pPr>
            <w:proofErr w:type="gramStart"/>
            <w:r w:rsidRPr="00AA634B">
              <w:rPr>
                <w:rFonts w:ascii="Arial" w:hAnsi="Arial" w:cs="宋体" w:hint="eastAsia"/>
                <w:sz w:val="18"/>
              </w:rPr>
              <w:t>观承别墅</w:t>
            </w:r>
            <w:proofErr w:type="gramEnd"/>
          </w:p>
        </w:tc>
        <w:tc>
          <w:tcPr>
            <w:tcW w:w="993" w:type="dxa"/>
            <w:tcBorders>
              <w:top w:val="single" w:sz="2" w:space="0" w:color="404040"/>
              <w:left w:val="single" w:sz="2" w:space="0" w:color="404040"/>
              <w:bottom w:val="single" w:sz="2" w:space="0" w:color="404040"/>
              <w:right w:val="single" w:sz="2" w:space="0" w:color="404040"/>
            </w:tcBorders>
            <w:noWrap/>
            <w:vAlign w:val="bottom"/>
            <w:hideMark/>
          </w:tcPr>
          <w:p w14:paraId="31F4062C"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顺义区</w:t>
            </w:r>
          </w:p>
        </w:tc>
        <w:tc>
          <w:tcPr>
            <w:tcW w:w="1417" w:type="dxa"/>
            <w:tcBorders>
              <w:top w:val="single" w:sz="2" w:space="0" w:color="404040"/>
              <w:left w:val="single" w:sz="2" w:space="0" w:color="404040"/>
              <w:bottom w:val="single" w:sz="2" w:space="0" w:color="404040"/>
              <w:right w:val="double" w:sz="2" w:space="0" w:color="404040"/>
            </w:tcBorders>
            <w:noWrap/>
            <w:vAlign w:val="bottom"/>
            <w:hideMark/>
          </w:tcPr>
          <w:p w14:paraId="799D96C1"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40000</w:t>
            </w:r>
          </w:p>
        </w:tc>
        <w:tc>
          <w:tcPr>
            <w:tcW w:w="1134" w:type="dxa"/>
            <w:tcBorders>
              <w:top w:val="single" w:sz="2" w:space="0" w:color="404040"/>
              <w:left w:val="double" w:sz="2" w:space="0" w:color="404040"/>
              <w:bottom w:val="single" w:sz="2" w:space="0" w:color="404040"/>
              <w:right w:val="single" w:sz="2" w:space="0" w:color="404040"/>
            </w:tcBorders>
            <w:noWrap/>
            <w:vAlign w:val="bottom"/>
            <w:hideMark/>
          </w:tcPr>
          <w:p w14:paraId="2DAD62F9"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怀柔区</w:t>
            </w:r>
          </w:p>
        </w:tc>
        <w:tc>
          <w:tcPr>
            <w:tcW w:w="1418" w:type="dxa"/>
            <w:tcBorders>
              <w:top w:val="single" w:sz="2" w:space="0" w:color="404040"/>
              <w:left w:val="single" w:sz="2" w:space="0" w:color="404040"/>
              <w:bottom w:val="single" w:sz="2" w:space="0" w:color="404040"/>
              <w:right w:val="double" w:sz="2" w:space="0" w:color="404040"/>
            </w:tcBorders>
            <w:noWrap/>
            <w:vAlign w:val="bottom"/>
            <w:hideMark/>
          </w:tcPr>
          <w:p w14:paraId="6FBAC3D8"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14261</w:t>
            </w:r>
          </w:p>
        </w:tc>
        <w:tc>
          <w:tcPr>
            <w:tcW w:w="2636" w:type="dxa"/>
            <w:gridSpan w:val="2"/>
            <w:vMerge/>
            <w:tcBorders>
              <w:left w:val="double" w:sz="2" w:space="0" w:color="404040"/>
              <w:right w:val="single" w:sz="2" w:space="0" w:color="404040"/>
              <w:tr2bl w:val="single" w:sz="4" w:space="0" w:color="auto"/>
            </w:tcBorders>
            <w:vAlign w:val="center"/>
            <w:hideMark/>
          </w:tcPr>
          <w:p w14:paraId="6AF82A0E" w14:textId="77777777" w:rsidR="009857B5" w:rsidRPr="00AA634B" w:rsidRDefault="009857B5">
            <w:pPr>
              <w:widowControl/>
              <w:adjustRightInd/>
              <w:spacing w:line="240" w:lineRule="exact"/>
              <w:rPr>
                <w:rFonts w:ascii="Arial" w:hAnsi="Arial" w:cs="宋体"/>
                <w:sz w:val="18"/>
              </w:rPr>
            </w:pPr>
          </w:p>
        </w:tc>
      </w:tr>
      <w:tr w:rsidR="009857B5" w:rsidRPr="00AA634B" w14:paraId="3D188579" w14:textId="77777777">
        <w:trPr>
          <w:cantSplit/>
          <w:jc w:val="center"/>
        </w:trPr>
        <w:tc>
          <w:tcPr>
            <w:tcW w:w="4112" w:type="dxa"/>
            <w:gridSpan w:val="3"/>
            <w:vMerge w:val="restart"/>
            <w:tcBorders>
              <w:top w:val="single" w:sz="2" w:space="0" w:color="404040"/>
              <w:left w:val="single" w:sz="2" w:space="0" w:color="404040"/>
              <w:right w:val="double" w:sz="2" w:space="0" w:color="404040"/>
              <w:tr2bl w:val="single" w:sz="4" w:space="0" w:color="auto"/>
            </w:tcBorders>
            <w:noWrap/>
            <w:vAlign w:val="bottom"/>
          </w:tcPr>
          <w:p w14:paraId="35088FF2" w14:textId="77777777" w:rsidR="009857B5" w:rsidRPr="00AA634B" w:rsidRDefault="009857B5">
            <w:pPr>
              <w:widowControl/>
              <w:adjustRightInd/>
              <w:spacing w:line="240" w:lineRule="exact"/>
              <w:rPr>
                <w:rFonts w:ascii="Arial" w:hAnsi="Arial" w:cs="宋体"/>
                <w:sz w:val="18"/>
              </w:rPr>
            </w:pPr>
          </w:p>
        </w:tc>
        <w:tc>
          <w:tcPr>
            <w:tcW w:w="1134" w:type="dxa"/>
            <w:tcBorders>
              <w:top w:val="single" w:sz="2" w:space="0" w:color="404040"/>
              <w:left w:val="double" w:sz="2" w:space="0" w:color="404040"/>
              <w:bottom w:val="single" w:sz="2" w:space="0" w:color="404040"/>
              <w:right w:val="single" w:sz="2" w:space="0" w:color="404040"/>
            </w:tcBorders>
            <w:noWrap/>
          </w:tcPr>
          <w:p w14:paraId="2486F867"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密云区</w:t>
            </w:r>
          </w:p>
        </w:tc>
        <w:tc>
          <w:tcPr>
            <w:tcW w:w="1418" w:type="dxa"/>
            <w:tcBorders>
              <w:top w:val="single" w:sz="2" w:space="0" w:color="404040"/>
              <w:left w:val="single" w:sz="2" w:space="0" w:color="404040"/>
              <w:bottom w:val="single" w:sz="2" w:space="0" w:color="404040"/>
              <w:right w:val="double" w:sz="2" w:space="0" w:color="404040"/>
            </w:tcBorders>
            <w:noWrap/>
          </w:tcPr>
          <w:p w14:paraId="68F457D0"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13509</w:t>
            </w:r>
          </w:p>
        </w:tc>
        <w:tc>
          <w:tcPr>
            <w:tcW w:w="2636" w:type="dxa"/>
            <w:gridSpan w:val="2"/>
            <w:vMerge/>
            <w:tcBorders>
              <w:left w:val="double" w:sz="2" w:space="0" w:color="404040"/>
              <w:right w:val="single" w:sz="2" w:space="0" w:color="404040"/>
              <w:tr2bl w:val="single" w:sz="4" w:space="0" w:color="auto"/>
            </w:tcBorders>
            <w:vAlign w:val="bottom"/>
          </w:tcPr>
          <w:p w14:paraId="00D9C2F3" w14:textId="77777777" w:rsidR="009857B5" w:rsidRPr="00AA634B" w:rsidRDefault="009857B5">
            <w:pPr>
              <w:widowControl/>
              <w:adjustRightInd/>
              <w:spacing w:line="240" w:lineRule="exact"/>
              <w:rPr>
                <w:rFonts w:ascii="Arial" w:hAnsi="Arial" w:cs="宋体"/>
                <w:sz w:val="18"/>
              </w:rPr>
            </w:pPr>
          </w:p>
        </w:tc>
      </w:tr>
      <w:tr w:rsidR="009857B5" w:rsidRPr="00AA634B" w14:paraId="76712C4F" w14:textId="77777777">
        <w:trPr>
          <w:cantSplit/>
          <w:jc w:val="center"/>
        </w:trPr>
        <w:tc>
          <w:tcPr>
            <w:tcW w:w="4112" w:type="dxa"/>
            <w:gridSpan w:val="3"/>
            <w:vMerge/>
            <w:tcBorders>
              <w:left w:val="single" w:sz="2" w:space="0" w:color="404040"/>
              <w:right w:val="double" w:sz="2" w:space="0" w:color="404040"/>
              <w:tr2bl w:val="single" w:sz="4" w:space="0" w:color="auto"/>
            </w:tcBorders>
            <w:noWrap/>
            <w:vAlign w:val="bottom"/>
          </w:tcPr>
          <w:p w14:paraId="70C53857" w14:textId="77777777" w:rsidR="009857B5" w:rsidRPr="00AA634B" w:rsidRDefault="009857B5">
            <w:pPr>
              <w:widowControl/>
              <w:adjustRightInd/>
              <w:spacing w:line="240" w:lineRule="exact"/>
              <w:rPr>
                <w:rFonts w:ascii="Arial" w:hAnsi="Arial" w:cs="宋体"/>
                <w:sz w:val="18"/>
              </w:rPr>
            </w:pPr>
          </w:p>
        </w:tc>
        <w:tc>
          <w:tcPr>
            <w:tcW w:w="1134" w:type="dxa"/>
            <w:tcBorders>
              <w:top w:val="single" w:sz="2" w:space="0" w:color="404040"/>
              <w:left w:val="double" w:sz="2" w:space="0" w:color="404040"/>
              <w:bottom w:val="single" w:sz="2" w:space="0" w:color="404040"/>
              <w:right w:val="single" w:sz="2" w:space="0" w:color="404040"/>
            </w:tcBorders>
            <w:noWrap/>
          </w:tcPr>
          <w:p w14:paraId="590F4E8D" w14:textId="77777777" w:rsidR="009857B5" w:rsidRPr="00AA634B" w:rsidRDefault="009857B5">
            <w:pPr>
              <w:widowControl/>
              <w:adjustRightInd/>
              <w:spacing w:line="240" w:lineRule="exact"/>
              <w:rPr>
                <w:rFonts w:ascii="Arial" w:hAnsi="Arial" w:cs="宋体"/>
                <w:sz w:val="18"/>
              </w:rPr>
            </w:pPr>
            <w:proofErr w:type="gramStart"/>
            <w:r w:rsidRPr="00AA634B">
              <w:rPr>
                <w:rFonts w:ascii="Arial" w:hAnsi="Arial" w:cs="宋体" w:hint="eastAsia"/>
                <w:sz w:val="18"/>
              </w:rPr>
              <w:t>大兴区</w:t>
            </w:r>
            <w:proofErr w:type="gramEnd"/>
          </w:p>
        </w:tc>
        <w:tc>
          <w:tcPr>
            <w:tcW w:w="1418" w:type="dxa"/>
            <w:tcBorders>
              <w:top w:val="single" w:sz="2" w:space="0" w:color="404040"/>
              <w:left w:val="single" w:sz="2" w:space="0" w:color="404040"/>
              <w:bottom w:val="single" w:sz="2" w:space="0" w:color="404040"/>
              <w:right w:val="double" w:sz="2" w:space="0" w:color="404040"/>
            </w:tcBorders>
            <w:noWrap/>
          </w:tcPr>
          <w:p w14:paraId="3B455542"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13103</w:t>
            </w:r>
          </w:p>
        </w:tc>
        <w:tc>
          <w:tcPr>
            <w:tcW w:w="2636" w:type="dxa"/>
            <w:gridSpan w:val="2"/>
            <w:vMerge/>
            <w:tcBorders>
              <w:left w:val="double" w:sz="2" w:space="0" w:color="404040"/>
              <w:right w:val="single" w:sz="2" w:space="0" w:color="404040"/>
              <w:tr2bl w:val="single" w:sz="4" w:space="0" w:color="auto"/>
            </w:tcBorders>
            <w:vAlign w:val="bottom"/>
          </w:tcPr>
          <w:p w14:paraId="6DE49D3D" w14:textId="77777777" w:rsidR="009857B5" w:rsidRPr="00AA634B" w:rsidRDefault="009857B5">
            <w:pPr>
              <w:widowControl/>
              <w:adjustRightInd/>
              <w:spacing w:line="240" w:lineRule="exact"/>
              <w:rPr>
                <w:rFonts w:ascii="Arial" w:hAnsi="Arial" w:cs="宋体"/>
                <w:sz w:val="18"/>
              </w:rPr>
            </w:pPr>
          </w:p>
        </w:tc>
      </w:tr>
      <w:tr w:rsidR="009857B5" w:rsidRPr="00AA634B" w14:paraId="164528E1" w14:textId="77777777">
        <w:trPr>
          <w:cantSplit/>
          <w:jc w:val="center"/>
        </w:trPr>
        <w:tc>
          <w:tcPr>
            <w:tcW w:w="4112" w:type="dxa"/>
            <w:gridSpan w:val="3"/>
            <w:vMerge/>
            <w:tcBorders>
              <w:left w:val="single" w:sz="2" w:space="0" w:color="404040"/>
              <w:right w:val="double" w:sz="2" w:space="0" w:color="404040"/>
              <w:tr2bl w:val="single" w:sz="4" w:space="0" w:color="auto"/>
            </w:tcBorders>
            <w:noWrap/>
            <w:vAlign w:val="bottom"/>
          </w:tcPr>
          <w:p w14:paraId="6EBDDC57" w14:textId="77777777" w:rsidR="009857B5" w:rsidRPr="00AA634B" w:rsidRDefault="009857B5">
            <w:pPr>
              <w:widowControl/>
              <w:adjustRightInd/>
              <w:spacing w:line="240" w:lineRule="exact"/>
              <w:rPr>
                <w:rFonts w:ascii="Arial" w:hAnsi="Arial" w:cs="宋体"/>
                <w:sz w:val="18"/>
              </w:rPr>
            </w:pPr>
          </w:p>
        </w:tc>
        <w:tc>
          <w:tcPr>
            <w:tcW w:w="1134" w:type="dxa"/>
            <w:tcBorders>
              <w:top w:val="single" w:sz="2" w:space="0" w:color="404040"/>
              <w:left w:val="double" w:sz="2" w:space="0" w:color="404040"/>
              <w:bottom w:val="single" w:sz="2" w:space="0" w:color="404040"/>
              <w:right w:val="single" w:sz="2" w:space="0" w:color="404040"/>
            </w:tcBorders>
            <w:noWrap/>
          </w:tcPr>
          <w:p w14:paraId="04BAE960" w14:textId="77777777" w:rsidR="009857B5" w:rsidRPr="00AA634B" w:rsidRDefault="009857B5">
            <w:pPr>
              <w:widowControl/>
              <w:adjustRightInd/>
              <w:spacing w:line="240" w:lineRule="exact"/>
              <w:rPr>
                <w:rFonts w:ascii="Arial" w:hAnsi="Arial" w:cs="宋体"/>
                <w:sz w:val="18"/>
              </w:rPr>
            </w:pPr>
            <w:proofErr w:type="gramStart"/>
            <w:r w:rsidRPr="00AA634B">
              <w:rPr>
                <w:rFonts w:ascii="Arial" w:hAnsi="Arial" w:cs="宋体" w:hint="eastAsia"/>
                <w:sz w:val="18"/>
              </w:rPr>
              <w:t>平谷区</w:t>
            </w:r>
            <w:proofErr w:type="gramEnd"/>
          </w:p>
        </w:tc>
        <w:tc>
          <w:tcPr>
            <w:tcW w:w="1418" w:type="dxa"/>
            <w:tcBorders>
              <w:top w:val="single" w:sz="2" w:space="0" w:color="404040"/>
              <w:left w:val="single" w:sz="2" w:space="0" w:color="404040"/>
              <w:bottom w:val="single" w:sz="2" w:space="0" w:color="404040"/>
              <w:right w:val="double" w:sz="2" w:space="0" w:color="404040"/>
            </w:tcBorders>
            <w:noWrap/>
          </w:tcPr>
          <w:p w14:paraId="1197AD6B"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9425</w:t>
            </w:r>
          </w:p>
        </w:tc>
        <w:tc>
          <w:tcPr>
            <w:tcW w:w="2636" w:type="dxa"/>
            <w:gridSpan w:val="2"/>
            <w:vMerge/>
            <w:tcBorders>
              <w:left w:val="double" w:sz="2" w:space="0" w:color="404040"/>
              <w:right w:val="single" w:sz="2" w:space="0" w:color="404040"/>
              <w:tr2bl w:val="single" w:sz="4" w:space="0" w:color="auto"/>
            </w:tcBorders>
            <w:vAlign w:val="bottom"/>
          </w:tcPr>
          <w:p w14:paraId="02E4956D" w14:textId="77777777" w:rsidR="009857B5" w:rsidRPr="00AA634B" w:rsidRDefault="009857B5">
            <w:pPr>
              <w:widowControl/>
              <w:adjustRightInd/>
              <w:spacing w:line="240" w:lineRule="exact"/>
              <w:rPr>
                <w:rFonts w:ascii="Arial" w:hAnsi="Arial" w:cs="宋体"/>
                <w:sz w:val="18"/>
              </w:rPr>
            </w:pPr>
          </w:p>
        </w:tc>
      </w:tr>
      <w:tr w:rsidR="009857B5" w:rsidRPr="00AA634B" w14:paraId="2053DC58" w14:textId="77777777">
        <w:trPr>
          <w:cantSplit/>
          <w:jc w:val="center"/>
        </w:trPr>
        <w:tc>
          <w:tcPr>
            <w:tcW w:w="4112" w:type="dxa"/>
            <w:gridSpan w:val="3"/>
            <w:vMerge/>
            <w:tcBorders>
              <w:left w:val="single" w:sz="2" w:space="0" w:color="404040"/>
              <w:right w:val="double" w:sz="2" w:space="0" w:color="404040"/>
              <w:tr2bl w:val="single" w:sz="4" w:space="0" w:color="auto"/>
            </w:tcBorders>
            <w:noWrap/>
            <w:vAlign w:val="bottom"/>
          </w:tcPr>
          <w:p w14:paraId="763DEEA5" w14:textId="77777777" w:rsidR="009857B5" w:rsidRPr="00AA634B" w:rsidRDefault="009857B5">
            <w:pPr>
              <w:widowControl/>
              <w:adjustRightInd/>
              <w:spacing w:line="240" w:lineRule="exact"/>
              <w:rPr>
                <w:rFonts w:ascii="Arial" w:hAnsi="Arial" w:cs="宋体"/>
                <w:sz w:val="18"/>
              </w:rPr>
            </w:pPr>
          </w:p>
        </w:tc>
        <w:tc>
          <w:tcPr>
            <w:tcW w:w="1134" w:type="dxa"/>
            <w:tcBorders>
              <w:top w:val="single" w:sz="2" w:space="0" w:color="404040"/>
              <w:left w:val="double" w:sz="2" w:space="0" w:color="404040"/>
              <w:bottom w:val="single" w:sz="2" w:space="0" w:color="404040"/>
              <w:right w:val="single" w:sz="2" w:space="0" w:color="404040"/>
            </w:tcBorders>
            <w:noWrap/>
          </w:tcPr>
          <w:p w14:paraId="40F9158B"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门头沟区</w:t>
            </w:r>
          </w:p>
        </w:tc>
        <w:tc>
          <w:tcPr>
            <w:tcW w:w="1418" w:type="dxa"/>
            <w:tcBorders>
              <w:top w:val="single" w:sz="2" w:space="0" w:color="404040"/>
              <w:left w:val="single" w:sz="2" w:space="0" w:color="404040"/>
              <w:bottom w:val="single" w:sz="2" w:space="0" w:color="404040"/>
              <w:right w:val="double" w:sz="2" w:space="0" w:color="404040"/>
            </w:tcBorders>
            <w:noWrap/>
          </w:tcPr>
          <w:p w14:paraId="2EBC5B06"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8584</w:t>
            </w:r>
          </w:p>
        </w:tc>
        <w:tc>
          <w:tcPr>
            <w:tcW w:w="2636" w:type="dxa"/>
            <w:gridSpan w:val="2"/>
            <w:vMerge/>
            <w:tcBorders>
              <w:left w:val="double" w:sz="2" w:space="0" w:color="404040"/>
              <w:right w:val="single" w:sz="2" w:space="0" w:color="404040"/>
              <w:tr2bl w:val="single" w:sz="4" w:space="0" w:color="auto"/>
            </w:tcBorders>
            <w:vAlign w:val="bottom"/>
          </w:tcPr>
          <w:p w14:paraId="0AFCD3BE" w14:textId="77777777" w:rsidR="009857B5" w:rsidRPr="00AA634B" w:rsidRDefault="009857B5">
            <w:pPr>
              <w:widowControl/>
              <w:adjustRightInd/>
              <w:spacing w:line="240" w:lineRule="exact"/>
              <w:rPr>
                <w:rFonts w:ascii="Arial" w:hAnsi="Arial" w:cs="宋体"/>
                <w:sz w:val="18"/>
              </w:rPr>
            </w:pPr>
          </w:p>
        </w:tc>
      </w:tr>
      <w:tr w:rsidR="009857B5" w:rsidRPr="00AA634B" w14:paraId="7A6B9976" w14:textId="77777777">
        <w:trPr>
          <w:cantSplit/>
          <w:jc w:val="center"/>
        </w:trPr>
        <w:tc>
          <w:tcPr>
            <w:tcW w:w="4112" w:type="dxa"/>
            <w:gridSpan w:val="3"/>
            <w:vMerge/>
            <w:tcBorders>
              <w:left w:val="single" w:sz="2" w:space="0" w:color="404040"/>
              <w:right w:val="double" w:sz="2" w:space="0" w:color="404040"/>
              <w:tr2bl w:val="single" w:sz="4" w:space="0" w:color="auto"/>
            </w:tcBorders>
            <w:noWrap/>
            <w:vAlign w:val="bottom"/>
          </w:tcPr>
          <w:p w14:paraId="4C38D7E9" w14:textId="77777777" w:rsidR="009857B5" w:rsidRPr="00AA634B" w:rsidRDefault="009857B5">
            <w:pPr>
              <w:widowControl/>
              <w:adjustRightInd/>
              <w:spacing w:line="240" w:lineRule="exact"/>
              <w:rPr>
                <w:rFonts w:ascii="Arial" w:hAnsi="Arial" w:cs="宋体"/>
                <w:sz w:val="18"/>
              </w:rPr>
            </w:pPr>
          </w:p>
        </w:tc>
        <w:tc>
          <w:tcPr>
            <w:tcW w:w="1134" w:type="dxa"/>
            <w:tcBorders>
              <w:top w:val="single" w:sz="2" w:space="0" w:color="404040"/>
              <w:left w:val="double" w:sz="2" w:space="0" w:color="404040"/>
              <w:bottom w:val="single" w:sz="2" w:space="0" w:color="404040"/>
              <w:right w:val="single" w:sz="2" w:space="0" w:color="404040"/>
            </w:tcBorders>
            <w:noWrap/>
          </w:tcPr>
          <w:p w14:paraId="3BBFEB79"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丰台区</w:t>
            </w:r>
          </w:p>
        </w:tc>
        <w:tc>
          <w:tcPr>
            <w:tcW w:w="1418" w:type="dxa"/>
            <w:tcBorders>
              <w:top w:val="single" w:sz="2" w:space="0" w:color="404040"/>
              <w:left w:val="single" w:sz="2" w:space="0" w:color="404040"/>
              <w:bottom w:val="single" w:sz="2" w:space="0" w:color="404040"/>
              <w:right w:val="double" w:sz="2" w:space="0" w:color="404040"/>
            </w:tcBorders>
            <w:noWrap/>
          </w:tcPr>
          <w:p w14:paraId="4CB95507"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6253</w:t>
            </w:r>
          </w:p>
        </w:tc>
        <w:tc>
          <w:tcPr>
            <w:tcW w:w="2636" w:type="dxa"/>
            <w:gridSpan w:val="2"/>
            <w:vMerge/>
            <w:tcBorders>
              <w:left w:val="double" w:sz="2" w:space="0" w:color="404040"/>
              <w:right w:val="single" w:sz="2" w:space="0" w:color="404040"/>
              <w:tr2bl w:val="single" w:sz="4" w:space="0" w:color="auto"/>
            </w:tcBorders>
            <w:vAlign w:val="bottom"/>
          </w:tcPr>
          <w:p w14:paraId="7CFFBFBC" w14:textId="77777777" w:rsidR="009857B5" w:rsidRPr="00AA634B" w:rsidRDefault="009857B5">
            <w:pPr>
              <w:widowControl/>
              <w:adjustRightInd/>
              <w:spacing w:line="240" w:lineRule="exact"/>
              <w:rPr>
                <w:rFonts w:ascii="Arial" w:hAnsi="Arial" w:cs="宋体"/>
                <w:sz w:val="18"/>
              </w:rPr>
            </w:pPr>
          </w:p>
        </w:tc>
      </w:tr>
    </w:tbl>
    <w:p w14:paraId="0CEB41FA" w14:textId="77777777" w:rsidR="009857B5" w:rsidRPr="00B65319" w:rsidRDefault="009857B5" w:rsidP="009857B5">
      <w:pPr>
        <w:widowControl/>
        <w:adjustRightInd/>
        <w:spacing w:line="240" w:lineRule="exact"/>
        <w:rPr>
          <w:rFonts w:ascii="Arial" w:eastAsia="仿宋" w:hAnsi="Arial" w:cs="宋体"/>
          <w:color w:val="C00000"/>
          <w:sz w:val="18"/>
          <w:highlight w:val="lightGray"/>
        </w:rPr>
      </w:pPr>
    </w:p>
    <w:p w14:paraId="384EBBE8" w14:textId="77777777" w:rsidR="009857B5" w:rsidRPr="0008456D" w:rsidRDefault="009857B5" w:rsidP="009857B5">
      <w:pPr>
        <w:spacing w:line="480" w:lineRule="auto"/>
        <w:ind w:firstLineChars="200" w:firstLine="420"/>
        <w:rPr>
          <w:rFonts w:ascii="Arial" w:hAnsi="Arial"/>
          <w:bCs/>
          <w:sz w:val="21"/>
          <w:szCs w:val="28"/>
        </w:rPr>
      </w:pPr>
      <w:r w:rsidRPr="00E66F11">
        <w:rPr>
          <w:rFonts w:ascii="Arial" w:hAnsi="Arial" w:hint="eastAsia"/>
          <w:bCs/>
          <w:sz w:val="21"/>
          <w:szCs w:val="28"/>
        </w:rPr>
        <w:t>5.</w:t>
      </w:r>
      <w:r w:rsidRPr="00E66F11">
        <w:rPr>
          <w:rFonts w:ascii="Arial" w:hAnsi="Arial" w:hint="eastAsia"/>
          <w:bCs/>
          <w:sz w:val="21"/>
          <w:szCs w:val="28"/>
        </w:rPr>
        <w:t>产业政策情况</w:t>
      </w:r>
    </w:p>
    <w:p w14:paraId="3F8B93F0" w14:textId="77777777" w:rsidR="009857B5" w:rsidRPr="00850768" w:rsidRDefault="009857B5" w:rsidP="009857B5">
      <w:pPr>
        <w:widowControl/>
        <w:adjustRightInd/>
        <w:spacing w:line="480" w:lineRule="auto"/>
        <w:ind w:firstLineChars="200" w:firstLine="420"/>
        <w:jc w:val="both"/>
        <w:rPr>
          <w:rFonts w:ascii="Arial" w:hAnsi="Arial"/>
          <w:bCs/>
          <w:sz w:val="21"/>
          <w:szCs w:val="28"/>
        </w:rPr>
      </w:pPr>
      <w:r w:rsidRPr="00850768">
        <w:rPr>
          <w:rFonts w:ascii="Arial" w:hAnsi="Arial" w:hint="eastAsia"/>
          <w:bCs/>
          <w:sz w:val="21"/>
          <w:szCs w:val="28"/>
        </w:rPr>
        <w:lastRenderedPageBreak/>
        <w:t>（</w:t>
      </w:r>
      <w:r w:rsidRPr="00850768">
        <w:rPr>
          <w:rFonts w:ascii="Arial" w:hAnsi="Arial" w:hint="eastAsia"/>
          <w:bCs/>
          <w:sz w:val="21"/>
          <w:szCs w:val="28"/>
        </w:rPr>
        <w:t>1</w:t>
      </w:r>
      <w:r w:rsidRPr="00850768">
        <w:rPr>
          <w:rFonts w:ascii="Arial" w:hAnsi="Arial" w:hint="eastAsia"/>
          <w:bCs/>
          <w:sz w:val="21"/>
          <w:szCs w:val="28"/>
        </w:rPr>
        <w:t>）全国政策</w:t>
      </w:r>
    </w:p>
    <w:p w14:paraId="68B7442A" w14:textId="77777777" w:rsidR="009857B5" w:rsidRPr="00A243BB" w:rsidRDefault="009857B5" w:rsidP="009857B5">
      <w:pPr>
        <w:widowControl/>
        <w:adjustRightInd/>
        <w:spacing w:line="480" w:lineRule="auto"/>
        <w:ind w:firstLineChars="200" w:firstLine="420"/>
        <w:jc w:val="both"/>
        <w:rPr>
          <w:rFonts w:ascii="Arial" w:hAnsi="Arial"/>
          <w:bCs/>
          <w:sz w:val="21"/>
          <w:szCs w:val="28"/>
        </w:rPr>
      </w:pPr>
      <w:r w:rsidRPr="00A243BB">
        <w:rPr>
          <w:rFonts w:ascii="Arial" w:hAnsi="Arial" w:hint="eastAsia"/>
          <w:bCs/>
          <w:sz w:val="21"/>
          <w:szCs w:val="28"/>
        </w:rPr>
        <w:t>2023</w:t>
      </w:r>
      <w:r w:rsidRPr="00A243BB">
        <w:rPr>
          <w:rFonts w:ascii="Arial" w:hAnsi="Arial" w:hint="eastAsia"/>
          <w:bCs/>
          <w:sz w:val="21"/>
          <w:szCs w:val="28"/>
        </w:rPr>
        <w:t>年</w:t>
      </w:r>
      <w:r w:rsidRPr="00A243BB">
        <w:rPr>
          <w:rFonts w:ascii="Arial" w:hAnsi="Arial" w:hint="eastAsia"/>
          <w:bCs/>
          <w:sz w:val="21"/>
          <w:szCs w:val="28"/>
        </w:rPr>
        <w:t>1</w:t>
      </w:r>
      <w:r w:rsidRPr="00A243BB">
        <w:rPr>
          <w:rFonts w:ascii="Arial" w:hAnsi="Arial" w:hint="eastAsia"/>
          <w:bCs/>
          <w:sz w:val="21"/>
          <w:szCs w:val="28"/>
        </w:rPr>
        <w:t>月</w:t>
      </w:r>
      <w:r w:rsidRPr="00A243BB">
        <w:rPr>
          <w:rFonts w:ascii="Arial" w:hAnsi="Arial" w:hint="eastAsia"/>
          <w:bCs/>
          <w:sz w:val="21"/>
          <w:szCs w:val="28"/>
        </w:rPr>
        <w:t>17</w:t>
      </w:r>
      <w:r w:rsidRPr="00A243BB">
        <w:rPr>
          <w:rFonts w:ascii="Arial" w:hAnsi="Arial" w:hint="eastAsia"/>
          <w:bCs/>
          <w:sz w:val="21"/>
          <w:szCs w:val="28"/>
        </w:rPr>
        <w:t>日，全国住房和城乡建设工作会议在北京以视频形式召开。会议强调，</w:t>
      </w:r>
      <w:r w:rsidRPr="00A243BB">
        <w:rPr>
          <w:rFonts w:ascii="Arial" w:hAnsi="Arial" w:hint="eastAsia"/>
          <w:bCs/>
          <w:sz w:val="21"/>
          <w:szCs w:val="28"/>
        </w:rPr>
        <w:t>2023</w:t>
      </w:r>
      <w:r w:rsidRPr="00A243BB">
        <w:rPr>
          <w:rFonts w:ascii="Arial" w:hAnsi="Arial" w:hint="eastAsia"/>
          <w:bCs/>
          <w:sz w:val="21"/>
          <w:szCs w:val="28"/>
        </w:rPr>
        <w:t>年是全面贯彻落实党的二十大精神的开局之年。全系统要在稳中开好局、在进上下功夫，推动住房和城乡建设事业高质量发展迈出新步伐，重点抓好十二个方面工作。一是以增信心、防风险、促转型为主线，促进房地产市场平稳健康发展。大力支持刚性和改善性住房需求，毫不动摇坚持房子是用来住的、不是用来炒的定位，因城施策、精准施策。推进保交楼保民生保稳定工作，化解企业资金链断裂风险，努力提升品质、建设好房子，整治房地产市场秩序，让人民群众放心购房、放心租房。二是以发展保障性租赁住房为重点，加快解决新市民、青年人等群体住房困难问题。大力增加保障性租赁住房供给，扎实推进棚户区改造。积极发挥住房公积金作用，推进住房公积金数字化发展。三是以实施城市更新行动为抓手，着力打造宜居、韧性、智慧城市。四是以深化城市管理改革为动力，提高城市科学化、精细化、智能化管理水平。加强城市管理统筹协调，发挥</w:t>
      </w:r>
      <w:proofErr w:type="gramStart"/>
      <w:r w:rsidRPr="00A243BB">
        <w:rPr>
          <w:rFonts w:ascii="Arial" w:hAnsi="Arial" w:hint="eastAsia"/>
          <w:bCs/>
          <w:sz w:val="21"/>
          <w:szCs w:val="28"/>
        </w:rPr>
        <w:t>好综合</w:t>
      </w:r>
      <w:proofErr w:type="gramEnd"/>
      <w:r w:rsidRPr="00A243BB">
        <w:rPr>
          <w:rFonts w:ascii="Arial" w:hAnsi="Arial" w:hint="eastAsia"/>
          <w:bCs/>
          <w:sz w:val="21"/>
          <w:szCs w:val="28"/>
        </w:rPr>
        <w:t>执法的统筹协调、督导服务作用。强化住房和城乡建设领域综合执法，依法查处违法违规问题。五是以提升现代生活条件为目标，建设宜</w:t>
      </w:r>
      <w:proofErr w:type="gramStart"/>
      <w:r w:rsidRPr="00A243BB">
        <w:rPr>
          <w:rFonts w:ascii="Arial" w:hAnsi="Arial" w:hint="eastAsia"/>
          <w:bCs/>
          <w:sz w:val="21"/>
          <w:szCs w:val="28"/>
        </w:rPr>
        <w:t>居宜业</w:t>
      </w:r>
      <w:proofErr w:type="gramEnd"/>
      <w:r w:rsidRPr="00A243BB">
        <w:rPr>
          <w:rFonts w:ascii="Arial" w:hAnsi="Arial" w:hint="eastAsia"/>
          <w:bCs/>
          <w:sz w:val="21"/>
          <w:szCs w:val="28"/>
        </w:rPr>
        <w:t>的美丽村镇。六是以建筑业工业化、数字化、绿色化为方向，不断提升建筑品质。七是以彰显地域特征、民族特色和时代风貌为核心，加强城乡历史文化保护传承。八是以协同推进降碳、减污、</w:t>
      </w:r>
      <w:proofErr w:type="gramStart"/>
      <w:r w:rsidRPr="00A243BB">
        <w:rPr>
          <w:rFonts w:ascii="Arial" w:hAnsi="Arial" w:hint="eastAsia"/>
          <w:bCs/>
          <w:sz w:val="21"/>
          <w:szCs w:val="28"/>
        </w:rPr>
        <w:t>扩绿为</w:t>
      </w:r>
      <w:proofErr w:type="gramEnd"/>
      <w:r w:rsidRPr="00A243BB">
        <w:rPr>
          <w:rFonts w:ascii="Arial" w:hAnsi="Arial" w:hint="eastAsia"/>
          <w:bCs/>
          <w:sz w:val="21"/>
          <w:szCs w:val="28"/>
        </w:rPr>
        <w:t>路径，切实推动城乡建设绿色低碳发展。九是以健全风险防控机制为关键，坚决守住城乡建设领域安全底线。十是以制度创新和科技创新为引擎，激发住房和城乡建设事业高质量发展动力活力。十一是以加强国际交流合作为载体，持续为世界人居领域发展作贡献。十二是以自我革命精神为引领，全面加强党的建设。</w:t>
      </w:r>
    </w:p>
    <w:p w14:paraId="59BEE143" w14:textId="77777777" w:rsidR="009857B5" w:rsidRPr="00A243BB" w:rsidRDefault="009857B5" w:rsidP="009857B5">
      <w:pPr>
        <w:widowControl/>
        <w:adjustRightInd/>
        <w:spacing w:line="480" w:lineRule="auto"/>
        <w:ind w:firstLineChars="200" w:firstLine="420"/>
        <w:jc w:val="both"/>
        <w:rPr>
          <w:rFonts w:ascii="Arial" w:hAnsi="Arial"/>
          <w:bCs/>
          <w:sz w:val="21"/>
          <w:szCs w:val="28"/>
        </w:rPr>
      </w:pPr>
      <w:r w:rsidRPr="00A243BB">
        <w:rPr>
          <w:rFonts w:ascii="Arial" w:hAnsi="Arial" w:hint="eastAsia"/>
          <w:bCs/>
          <w:sz w:val="21"/>
          <w:szCs w:val="28"/>
        </w:rPr>
        <w:t>2023</w:t>
      </w:r>
      <w:r w:rsidRPr="00A243BB">
        <w:rPr>
          <w:rFonts w:ascii="Arial" w:hAnsi="Arial" w:hint="eastAsia"/>
          <w:bCs/>
          <w:sz w:val="21"/>
          <w:szCs w:val="28"/>
        </w:rPr>
        <w:t>年</w:t>
      </w:r>
      <w:r w:rsidRPr="00A243BB">
        <w:rPr>
          <w:rFonts w:ascii="Arial" w:hAnsi="Arial" w:hint="eastAsia"/>
          <w:bCs/>
          <w:sz w:val="21"/>
          <w:szCs w:val="28"/>
        </w:rPr>
        <w:t>3</w:t>
      </w:r>
      <w:r w:rsidRPr="00A243BB">
        <w:rPr>
          <w:rFonts w:ascii="Arial" w:hAnsi="Arial" w:hint="eastAsia"/>
          <w:bCs/>
          <w:sz w:val="21"/>
          <w:szCs w:val="28"/>
        </w:rPr>
        <w:t>月</w:t>
      </w:r>
      <w:r w:rsidRPr="00A243BB">
        <w:rPr>
          <w:rFonts w:ascii="Arial" w:hAnsi="Arial" w:hint="eastAsia"/>
          <w:bCs/>
          <w:sz w:val="21"/>
          <w:szCs w:val="28"/>
        </w:rPr>
        <w:t>5</w:t>
      </w:r>
      <w:r w:rsidRPr="00A243BB">
        <w:rPr>
          <w:rFonts w:ascii="Arial" w:hAnsi="Arial" w:hint="eastAsia"/>
          <w:bCs/>
          <w:sz w:val="21"/>
          <w:szCs w:val="28"/>
        </w:rPr>
        <w:t>日全国两会召开。有关房地产业，两会政府报告从两个方面做出了部署。一是从供给端的安全角度，要有效防范化解优质</w:t>
      </w:r>
      <w:proofErr w:type="gramStart"/>
      <w:r w:rsidRPr="00A243BB">
        <w:rPr>
          <w:rFonts w:ascii="Arial" w:hAnsi="Arial" w:hint="eastAsia"/>
          <w:bCs/>
          <w:sz w:val="21"/>
          <w:szCs w:val="28"/>
        </w:rPr>
        <w:t>头部房企</w:t>
      </w:r>
      <w:proofErr w:type="gramEnd"/>
      <w:r w:rsidRPr="00A243BB">
        <w:rPr>
          <w:rFonts w:ascii="Arial" w:hAnsi="Arial" w:hint="eastAsia"/>
          <w:bCs/>
          <w:sz w:val="21"/>
          <w:szCs w:val="28"/>
        </w:rPr>
        <w:t>风险，改善资产负债状况，防止无序扩张，促进房地产业平稳发展。二是从需求端的满足角度，报告提出，要加强住房保障体系建设，支持刚性和改善性住房需求，解决好新市民、青年人等住房问题。</w:t>
      </w:r>
    </w:p>
    <w:p w14:paraId="0AD4B7A9" w14:textId="77777777" w:rsidR="009857B5" w:rsidRPr="00A243BB" w:rsidRDefault="009857B5" w:rsidP="009857B5">
      <w:pPr>
        <w:widowControl/>
        <w:adjustRightInd/>
        <w:spacing w:line="480" w:lineRule="auto"/>
        <w:ind w:firstLineChars="200" w:firstLine="420"/>
        <w:jc w:val="both"/>
        <w:rPr>
          <w:rFonts w:ascii="Arial" w:hAnsi="Arial"/>
          <w:bCs/>
          <w:sz w:val="21"/>
          <w:szCs w:val="28"/>
        </w:rPr>
      </w:pPr>
      <w:r w:rsidRPr="00A243BB">
        <w:rPr>
          <w:rFonts w:ascii="Arial" w:hAnsi="Arial" w:hint="eastAsia"/>
          <w:bCs/>
          <w:sz w:val="21"/>
          <w:szCs w:val="28"/>
        </w:rPr>
        <w:t>2023</w:t>
      </w:r>
      <w:r w:rsidRPr="00A243BB">
        <w:rPr>
          <w:rFonts w:ascii="Arial" w:hAnsi="Arial" w:hint="eastAsia"/>
          <w:bCs/>
          <w:sz w:val="21"/>
          <w:szCs w:val="28"/>
        </w:rPr>
        <w:t>年</w:t>
      </w:r>
      <w:r w:rsidRPr="00A243BB">
        <w:rPr>
          <w:rFonts w:ascii="Arial" w:hAnsi="Arial" w:hint="eastAsia"/>
          <w:bCs/>
          <w:sz w:val="21"/>
          <w:szCs w:val="28"/>
        </w:rPr>
        <w:t>3</w:t>
      </w:r>
      <w:r w:rsidRPr="00A243BB">
        <w:rPr>
          <w:rFonts w:ascii="Arial" w:hAnsi="Arial" w:hint="eastAsia"/>
          <w:bCs/>
          <w:sz w:val="21"/>
          <w:szCs w:val="28"/>
        </w:rPr>
        <w:t>月</w:t>
      </w:r>
      <w:r w:rsidRPr="00A243BB">
        <w:rPr>
          <w:rFonts w:ascii="Arial" w:hAnsi="Arial" w:hint="eastAsia"/>
          <w:bCs/>
          <w:sz w:val="21"/>
          <w:szCs w:val="28"/>
        </w:rPr>
        <w:t>24</w:t>
      </w:r>
      <w:r w:rsidRPr="00A243BB">
        <w:rPr>
          <w:rFonts w:ascii="Arial" w:hAnsi="Arial" w:hint="eastAsia"/>
          <w:bCs/>
          <w:sz w:val="21"/>
          <w:szCs w:val="28"/>
        </w:rPr>
        <w:t>日，为贯彻落实党中央、国务院决策部署，按照《国务院办公厅关于进一步盘活存量资产扩大有效投资的意见》（国办发〔</w:t>
      </w:r>
      <w:r w:rsidRPr="00A243BB">
        <w:rPr>
          <w:rFonts w:ascii="Arial" w:hAnsi="Arial" w:hint="eastAsia"/>
          <w:bCs/>
          <w:sz w:val="21"/>
          <w:szCs w:val="28"/>
        </w:rPr>
        <w:t>2022</w:t>
      </w:r>
      <w:r w:rsidRPr="00A243BB">
        <w:rPr>
          <w:rFonts w:ascii="Arial" w:hAnsi="Arial" w:hint="eastAsia"/>
          <w:bCs/>
          <w:sz w:val="21"/>
          <w:szCs w:val="28"/>
        </w:rPr>
        <w:t>〕</w:t>
      </w:r>
      <w:r w:rsidRPr="00A243BB">
        <w:rPr>
          <w:rFonts w:ascii="Arial" w:hAnsi="Arial" w:hint="eastAsia"/>
          <w:bCs/>
          <w:sz w:val="21"/>
          <w:szCs w:val="28"/>
        </w:rPr>
        <w:t>19</w:t>
      </w:r>
      <w:r w:rsidRPr="00A243BB">
        <w:rPr>
          <w:rFonts w:ascii="Arial" w:hAnsi="Arial" w:hint="eastAsia"/>
          <w:bCs/>
          <w:sz w:val="21"/>
          <w:szCs w:val="28"/>
        </w:rPr>
        <w:t>号）、《中国证监会、国家发展改革委关于推进基础设施领域不动产投资信托基金（</w:t>
      </w:r>
      <w:r w:rsidRPr="00A243BB">
        <w:rPr>
          <w:rFonts w:ascii="Arial" w:hAnsi="Arial" w:hint="eastAsia"/>
          <w:bCs/>
          <w:sz w:val="21"/>
          <w:szCs w:val="28"/>
        </w:rPr>
        <w:t>REITs</w:t>
      </w:r>
      <w:r w:rsidRPr="00A243BB">
        <w:rPr>
          <w:rFonts w:ascii="Arial" w:hAnsi="Arial" w:hint="eastAsia"/>
          <w:bCs/>
          <w:sz w:val="21"/>
          <w:szCs w:val="28"/>
        </w:rPr>
        <w:t>）试点相关工作的通知》（证监发〔</w:t>
      </w:r>
      <w:r w:rsidRPr="00A243BB">
        <w:rPr>
          <w:rFonts w:ascii="Arial" w:hAnsi="Arial" w:hint="eastAsia"/>
          <w:bCs/>
          <w:sz w:val="21"/>
          <w:szCs w:val="28"/>
        </w:rPr>
        <w:t>2020</w:t>
      </w:r>
      <w:r w:rsidRPr="00A243BB">
        <w:rPr>
          <w:rFonts w:ascii="Arial" w:hAnsi="Arial" w:hint="eastAsia"/>
          <w:bCs/>
          <w:sz w:val="21"/>
          <w:szCs w:val="28"/>
        </w:rPr>
        <w:t>〕</w:t>
      </w:r>
      <w:r w:rsidRPr="00A243BB">
        <w:rPr>
          <w:rFonts w:ascii="Arial" w:hAnsi="Arial" w:hint="eastAsia"/>
          <w:bCs/>
          <w:sz w:val="21"/>
          <w:szCs w:val="28"/>
        </w:rPr>
        <w:t>40</w:t>
      </w:r>
      <w:r w:rsidRPr="00A243BB">
        <w:rPr>
          <w:rFonts w:ascii="Arial" w:hAnsi="Arial" w:hint="eastAsia"/>
          <w:bCs/>
          <w:sz w:val="21"/>
          <w:szCs w:val="28"/>
        </w:rPr>
        <w:t>号）等要求，</w:t>
      </w:r>
      <w:r w:rsidRPr="00A243BB">
        <w:rPr>
          <w:rFonts w:ascii="Arial" w:hAnsi="Arial" w:hint="eastAsia"/>
          <w:bCs/>
          <w:sz w:val="21"/>
          <w:szCs w:val="28"/>
        </w:rPr>
        <w:lastRenderedPageBreak/>
        <w:t>进一步提升基础设施</w:t>
      </w:r>
      <w:r w:rsidRPr="00A243BB">
        <w:rPr>
          <w:rFonts w:ascii="Arial" w:hAnsi="Arial" w:hint="eastAsia"/>
          <w:bCs/>
          <w:sz w:val="21"/>
          <w:szCs w:val="28"/>
        </w:rPr>
        <w:t>REITs</w:t>
      </w:r>
      <w:r w:rsidRPr="00A243BB">
        <w:rPr>
          <w:rFonts w:ascii="Arial" w:hAnsi="Arial" w:hint="eastAsia"/>
          <w:bCs/>
          <w:sz w:val="21"/>
          <w:szCs w:val="28"/>
        </w:rPr>
        <w:t>项目申报推荐的质量和效率，国家发展改革委印发了《关于规范高效做好基础设施领域不动产投资信托基金（</w:t>
      </w:r>
      <w:r w:rsidRPr="00A243BB">
        <w:rPr>
          <w:rFonts w:ascii="Arial" w:hAnsi="Arial" w:hint="eastAsia"/>
          <w:bCs/>
          <w:sz w:val="21"/>
          <w:szCs w:val="28"/>
        </w:rPr>
        <w:t>REITs</w:t>
      </w:r>
      <w:r w:rsidRPr="00A243BB">
        <w:rPr>
          <w:rFonts w:ascii="Arial" w:hAnsi="Arial" w:hint="eastAsia"/>
          <w:bCs/>
          <w:sz w:val="21"/>
          <w:szCs w:val="28"/>
        </w:rPr>
        <w:t>）项目申报推荐工作的通知》（</w:t>
      </w:r>
      <w:proofErr w:type="gramStart"/>
      <w:r w:rsidRPr="00A243BB">
        <w:rPr>
          <w:rFonts w:ascii="Arial" w:hAnsi="Arial" w:hint="eastAsia"/>
          <w:bCs/>
          <w:sz w:val="21"/>
          <w:szCs w:val="28"/>
        </w:rPr>
        <w:t>发改投资</w:t>
      </w:r>
      <w:proofErr w:type="gramEnd"/>
      <w:r w:rsidRPr="00A243BB">
        <w:rPr>
          <w:rFonts w:ascii="Arial" w:hAnsi="Arial" w:hint="eastAsia"/>
          <w:bCs/>
          <w:sz w:val="21"/>
          <w:szCs w:val="28"/>
        </w:rPr>
        <w:t>〔</w:t>
      </w:r>
      <w:r w:rsidRPr="00A243BB">
        <w:rPr>
          <w:rFonts w:ascii="Arial" w:hAnsi="Arial" w:hint="eastAsia"/>
          <w:bCs/>
          <w:sz w:val="21"/>
          <w:szCs w:val="28"/>
        </w:rPr>
        <w:t>2023</w:t>
      </w:r>
      <w:r w:rsidRPr="00A243BB">
        <w:rPr>
          <w:rFonts w:ascii="Arial" w:hAnsi="Arial" w:hint="eastAsia"/>
          <w:bCs/>
          <w:sz w:val="21"/>
          <w:szCs w:val="28"/>
        </w:rPr>
        <w:t>〕</w:t>
      </w:r>
      <w:r w:rsidRPr="00A243BB">
        <w:rPr>
          <w:rFonts w:ascii="Arial" w:hAnsi="Arial" w:hint="eastAsia"/>
          <w:bCs/>
          <w:sz w:val="21"/>
          <w:szCs w:val="28"/>
        </w:rPr>
        <w:t>236</w:t>
      </w:r>
      <w:r w:rsidRPr="00A243BB">
        <w:rPr>
          <w:rFonts w:ascii="Arial" w:hAnsi="Arial" w:hint="eastAsia"/>
          <w:bCs/>
          <w:sz w:val="21"/>
          <w:szCs w:val="28"/>
        </w:rPr>
        <w:t>号，以下简称《通知》）。为规范高效做好基础设施</w:t>
      </w:r>
      <w:r w:rsidRPr="00A243BB">
        <w:rPr>
          <w:rFonts w:ascii="Arial" w:hAnsi="Arial" w:hint="eastAsia"/>
          <w:bCs/>
          <w:sz w:val="21"/>
          <w:szCs w:val="28"/>
        </w:rPr>
        <w:t>REITs</w:t>
      </w:r>
      <w:r w:rsidRPr="00A243BB">
        <w:rPr>
          <w:rFonts w:ascii="Arial" w:hAnsi="Arial" w:hint="eastAsia"/>
          <w:bCs/>
          <w:sz w:val="21"/>
          <w:szCs w:val="28"/>
        </w:rPr>
        <w:t>申报推荐工作，《通知》从六方面提出了具体工作要求。一是认真做好项目前期培育。二是合理把握项目发行条件。三是切实提高申报推荐效率。四是充分发挥专家和专业机构作用。五是用好回收资金促进有效投资。六是切实加强运营管理。《通知》对贯彻落实国家“十四五”规划《纲要》和国办发〔</w:t>
      </w:r>
      <w:r w:rsidRPr="00A243BB">
        <w:rPr>
          <w:rFonts w:ascii="Arial" w:hAnsi="Arial" w:hint="eastAsia"/>
          <w:bCs/>
          <w:sz w:val="21"/>
          <w:szCs w:val="28"/>
        </w:rPr>
        <w:t>2022</w:t>
      </w:r>
      <w:r w:rsidRPr="00A243BB">
        <w:rPr>
          <w:rFonts w:ascii="Arial" w:hAnsi="Arial" w:hint="eastAsia"/>
          <w:bCs/>
          <w:sz w:val="21"/>
          <w:szCs w:val="28"/>
        </w:rPr>
        <w:t>〕</w:t>
      </w:r>
      <w:r w:rsidRPr="00A243BB">
        <w:rPr>
          <w:rFonts w:ascii="Arial" w:hAnsi="Arial" w:hint="eastAsia"/>
          <w:bCs/>
          <w:sz w:val="21"/>
          <w:szCs w:val="28"/>
        </w:rPr>
        <w:t>19</w:t>
      </w:r>
      <w:r w:rsidRPr="00A243BB">
        <w:rPr>
          <w:rFonts w:ascii="Arial" w:hAnsi="Arial" w:hint="eastAsia"/>
          <w:bCs/>
          <w:sz w:val="21"/>
          <w:szCs w:val="28"/>
        </w:rPr>
        <w:t>号文精神，促进基础设施</w:t>
      </w:r>
      <w:r w:rsidRPr="00A243BB">
        <w:rPr>
          <w:rFonts w:ascii="Arial" w:hAnsi="Arial" w:hint="eastAsia"/>
          <w:bCs/>
          <w:sz w:val="21"/>
          <w:szCs w:val="28"/>
        </w:rPr>
        <w:t>REITs</w:t>
      </w:r>
      <w:r w:rsidRPr="00A243BB">
        <w:rPr>
          <w:rFonts w:ascii="Arial" w:hAnsi="Arial" w:hint="eastAsia"/>
          <w:bCs/>
          <w:sz w:val="21"/>
          <w:szCs w:val="28"/>
        </w:rPr>
        <w:t>市场平稳健康发展，更好盘活存量资产、扩大有效投资具有重要意义。</w:t>
      </w:r>
    </w:p>
    <w:p w14:paraId="1D968C96" w14:textId="77777777" w:rsidR="009857B5" w:rsidRPr="00A243BB" w:rsidRDefault="009857B5" w:rsidP="009857B5">
      <w:pPr>
        <w:widowControl/>
        <w:adjustRightInd/>
        <w:spacing w:line="480" w:lineRule="auto"/>
        <w:ind w:firstLineChars="200" w:firstLine="420"/>
        <w:jc w:val="both"/>
        <w:rPr>
          <w:rFonts w:ascii="Arial" w:hAnsi="Arial"/>
          <w:bCs/>
          <w:sz w:val="21"/>
          <w:szCs w:val="28"/>
        </w:rPr>
      </w:pPr>
      <w:r w:rsidRPr="00A243BB">
        <w:rPr>
          <w:rFonts w:ascii="Arial" w:hAnsi="Arial" w:hint="eastAsia"/>
          <w:bCs/>
          <w:sz w:val="21"/>
          <w:szCs w:val="28"/>
        </w:rPr>
        <w:t>2023</w:t>
      </w:r>
      <w:r w:rsidRPr="00A243BB">
        <w:rPr>
          <w:rFonts w:ascii="Arial" w:hAnsi="Arial" w:hint="eastAsia"/>
          <w:bCs/>
          <w:sz w:val="21"/>
          <w:szCs w:val="28"/>
        </w:rPr>
        <w:t>年</w:t>
      </w:r>
      <w:r w:rsidRPr="00A243BB">
        <w:rPr>
          <w:rFonts w:ascii="Arial" w:hAnsi="Arial" w:hint="eastAsia"/>
          <w:bCs/>
          <w:sz w:val="21"/>
          <w:szCs w:val="28"/>
        </w:rPr>
        <w:t>7</w:t>
      </w:r>
      <w:r w:rsidRPr="00A243BB">
        <w:rPr>
          <w:rFonts w:ascii="Arial" w:hAnsi="Arial" w:hint="eastAsia"/>
          <w:bCs/>
          <w:sz w:val="21"/>
          <w:szCs w:val="28"/>
        </w:rPr>
        <w:t>月</w:t>
      </w:r>
      <w:r w:rsidRPr="00A243BB">
        <w:rPr>
          <w:rFonts w:ascii="Arial" w:hAnsi="Arial" w:hint="eastAsia"/>
          <w:bCs/>
          <w:sz w:val="21"/>
          <w:szCs w:val="28"/>
        </w:rPr>
        <w:t>21</w:t>
      </w:r>
      <w:r w:rsidRPr="00A243BB">
        <w:rPr>
          <w:rFonts w:ascii="Arial" w:hAnsi="Arial" w:hint="eastAsia"/>
          <w:bCs/>
          <w:sz w:val="21"/>
          <w:szCs w:val="28"/>
        </w:rPr>
        <w:t>日，国务院常务会议审议通过《关于在超大特大城市积极稳步推进城中村改造的指导意见》，会议指出，在超大特大城市积极稳步实施城中村改造是改善民生、扩大内需、推动城市高质量发展的一项重要举措。此轮城中村改造的特点是：一、由地方功能性国企主导；二、城中村改造与保障性住房建设结合；三、鼓励和支持民间资本参与，社会资本将成为有生力量；四、要坚持稳中求进、积极稳妥，优先对群众需求迫切、城市安全和社会治理隐患多的城中村进行改造，成熟一个推进一个，实施一项做成一项。</w:t>
      </w:r>
    </w:p>
    <w:p w14:paraId="339C2731" w14:textId="77777777" w:rsidR="009857B5" w:rsidRPr="00850768" w:rsidRDefault="009857B5" w:rsidP="009857B5">
      <w:pPr>
        <w:widowControl/>
        <w:adjustRightInd/>
        <w:spacing w:line="480" w:lineRule="auto"/>
        <w:ind w:firstLineChars="200" w:firstLine="420"/>
        <w:jc w:val="both"/>
        <w:rPr>
          <w:rFonts w:ascii="Arial" w:hAnsi="Arial"/>
          <w:bCs/>
          <w:sz w:val="21"/>
          <w:szCs w:val="28"/>
        </w:rPr>
      </w:pPr>
      <w:r w:rsidRPr="00A243BB">
        <w:rPr>
          <w:rFonts w:ascii="Arial" w:hAnsi="Arial" w:hint="eastAsia"/>
          <w:bCs/>
          <w:sz w:val="21"/>
          <w:szCs w:val="28"/>
        </w:rPr>
        <w:t>2023</w:t>
      </w:r>
      <w:r w:rsidRPr="00A243BB">
        <w:rPr>
          <w:rFonts w:ascii="Arial" w:hAnsi="Arial" w:hint="eastAsia"/>
          <w:bCs/>
          <w:sz w:val="21"/>
          <w:szCs w:val="28"/>
        </w:rPr>
        <w:t>年</w:t>
      </w:r>
      <w:r w:rsidRPr="00A243BB">
        <w:rPr>
          <w:rFonts w:ascii="Arial" w:hAnsi="Arial" w:hint="eastAsia"/>
          <w:bCs/>
          <w:sz w:val="21"/>
          <w:szCs w:val="28"/>
        </w:rPr>
        <w:t>7</w:t>
      </w:r>
      <w:r w:rsidRPr="00A243BB">
        <w:rPr>
          <w:rFonts w:ascii="Arial" w:hAnsi="Arial" w:hint="eastAsia"/>
          <w:bCs/>
          <w:sz w:val="21"/>
          <w:szCs w:val="28"/>
        </w:rPr>
        <w:t>月</w:t>
      </w:r>
      <w:r w:rsidRPr="00A243BB">
        <w:rPr>
          <w:rFonts w:ascii="Arial" w:hAnsi="Arial" w:hint="eastAsia"/>
          <w:bCs/>
          <w:sz w:val="21"/>
          <w:szCs w:val="28"/>
        </w:rPr>
        <w:t>24</w:t>
      </w:r>
      <w:r w:rsidRPr="00A243BB">
        <w:rPr>
          <w:rFonts w:ascii="Arial" w:hAnsi="Arial" w:hint="eastAsia"/>
          <w:bCs/>
          <w:sz w:val="21"/>
          <w:szCs w:val="28"/>
        </w:rPr>
        <w:t>日，中共中央政治局召开会议，分析研究了当前经济形势和经济工作，并向市场释放出积极信号。会议强调“要切实防范化解重点领域风险，适应我国房地产市场供求关系发生重大变化的新形势，适时调整优化房地产政策，因城施策用好政策工具箱，更好满足居民刚性和改善性住房需求，促进房地产市场平稳健康发展。要加大保障性住房建设和供给，积极推动城中村改造和‘平急两用’公共基础设施建设，盘活改造各类闲置房产”。这是首次在政治局会议层面对房地产供求新形势进行定调，客观判断行业所处阶段是进行政策调整的开端，为市场注入信心的同时也为下半年政策优化打开空间</w:t>
      </w:r>
      <w:r w:rsidRPr="00F5198C">
        <w:rPr>
          <w:rFonts w:ascii="Arial" w:hAnsi="Arial" w:hint="eastAsia"/>
          <w:bCs/>
          <w:sz w:val="21"/>
          <w:szCs w:val="28"/>
        </w:rPr>
        <w:t>。</w:t>
      </w:r>
    </w:p>
    <w:p w14:paraId="08984E55" w14:textId="77777777" w:rsidR="009857B5" w:rsidRPr="00850768" w:rsidRDefault="009857B5" w:rsidP="009857B5">
      <w:pPr>
        <w:widowControl/>
        <w:adjustRightInd/>
        <w:spacing w:line="480" w:lineRule="auto"/>
        <w:ind w:firstLineChars="200" w:firstLine="420"/>
        <w:jc w:val="both"/>
        <w:rPr>
          <w:rFonts w:ascii="Arial" w:hAnsi="Arial"/>
          <w:bCs/>
          <w:sz w:val="21"/>
          <w:szCs w:val="28"/>
        </w:rPr>
      </w:pPr>
      <w:r w:rsidRPr="00850768">
        <w:rPr>
          <w:rFonts w:ascii="Arial" w:hAnsi="Arial" w:hint="eastAsia"/>
          <w:bCs/>
          <w:sz w:val="21"/>
          <w:szCs w:val="28"/>
        </w:rPr>
        <w:t>（</w:t>
      </w:r>
      <w:r w:rsidRPr="00850768">
        <w:rPr>
          <w:rFonts w:ascii="Arial" w:hAnsi="Arial" w:hint="eastAsia"/>
          <w:bCs/>
          <w:sz w:val="21"/>
          <w:szCs w:val="28"/>
        </w:rPr>
        <w:t>2</w:t>
      </w:r>
      <w:r w:rsidRPr="00850768">
        <w:rPr>
          <w:rFonts w:ascii="Arial" w:hAnsi="Arial" w:hint="eastAsia"/>
          <w:bCs/>
          <w:sz w:val="21"/>
          <w:szCs w:val="28"/>
        </w:rPr>
        <w:t>）地方政策</w:t>
      </w:r>
    </w:p>
    <w:p w14:paraId="5601C9F3" w14:textId="77777777" w:rsidR="009857B5" w:rsidRPr="00A243BB" w:rsidRDefault="009857B5" w:rsidP="009857B5">
      <w:pPr>
        <w:widowControl/>
        <w:adjustRightInd/>
        <w:spacing w:line="480" w:lineRule="auto"/>
        <w:ind w:firstLineChars="200" w:firstLine="420"/>
        <w:jc w:val="both"/>
        <w:rPr>
          <w:rFonts w:ascii="Arial" w:hAnsi="Arial"/>
          <w:bCs/>
          <w:sz w:val="21"/>
          <w:szCs w:val="28"/>
        </w:rPr>
      </w:pPr>
      <w:r w:rsidRPr="00A243BB">
        <w:rPr>
          <w:rFonts w:ascii="Arial" w:hAnsi="Arial" w:hint="eastAsia"/>
          <w:bCs/>
          <w:sz w:val="21"/>
          <w:szCs w:val="28"/>
        </w:rPr>
        <w:t>2021</w:t>
      </w:r>
      <w:r w:rsidRPr="00A243BB">
        <w:rPr>
          <w:rFonts w:ascii="Arial" w:hAnsi="Arial" w:hint="eastAsia"/>
          <w:bCs/>
          <w:sz w:val="21"/>
          <w:szCs w:val="28"/>
        </w:rPr>
        <w:t>年</w:t>
      </w:r>
      <w:r w:rsidRPr="00A243BB">
        <w:rPr>
          <w:rFonts w:ascii="Arial" w:hAnsi="Arial" w:hint="eastAsia"/>
          <w:bCs/>
          <w:sz w:val="21"/>
          <w:szCs w:val="28"/>
        </w:rPr>
        <w:t>9</w:t>
      </w:r>
      <w:r w:rsidRPr="00A243BB">
        <w:rPr>
          <w:rFonts w:ascii="Arial" w:hAnsi="Arial" w:hint="eastAsia"/>
          <w:bCs/>
          <w:sz w:val="21"/>
          <w:szCs w:val="28"/>
        </w:rPr>
        <w:t>月</w:t>
      </w:r>
      <w:r w:rsidRPr="00A243BB">
        <w:rPr>
          <w:rFonts w:ascii="Arial" w:hAnsi="Arial" w:hint="eastAsia"/>
          <w:bCs/>
          <w:sz w:val="21"/>
          <w:szCs w:val="28"/>
        </w:rPr>
        <w:t>8</w:t>
      </w:r>
      <w:r w:rsidRPr="00A243BB">
        <w:rPr>
          <w:rFonts w:ascii="Arial" w:hAnsi="Arial" w:hint="eastAsia"/>
          <w:bCs/>
          <w:sz w:val="21"/>
          <w:szCs w:val="28"/>
        </w:rPr>
        <w:t>日，北京市人民政府关于印发《北京市“十四五”时期优化营商环境规划》，《规划》提出了“十四五”时期北京市优化营商环境“</w:t>
      </w:r>
      <w:r w:rsidRPr="00A243BB">
        <w:rPr>
          <w:rFonts w:ascii="Arial" w:hAnsi="Arial" w:hint="eastAsia"/>
          <w:bCs/>
          <w:sz w:val="21"/>
          <w:szCs w:val="28"/>
        </w:rPr>
        <w:t>1+4+5</w:t>
      </w:r>
      <w:r w:rsidRPr="00A243BB">
        <w:rPr>
          <w:rFonts w:ascii="Arial" w:hAnsi="Arial" w:hint="eastAsia"/>
          <w:bCs/>
          <w:sz w:val="21"/>
          <w:szCs w:val="28"/>
        </w:rPr>
        <w:t>”的目标体系：“</w:t>
      </w:r>
      <w:r w:rsidRPr="00A243BB">
        <w:rPr>
          <w:rFonts w:ascii="Arial" w:hAnsi="Arial" w:hint="eastAsia"/>
          <w:bCs/>
          <w:sz w:val="21"/>
          <w:szCs w:val="28"/>
        </w:rPr>
        <w:t>1</w:t>
      </w:r>
      <w:r w:rsidRPr="00A243BB">
        <w:rPr>
          <w:rFonts w:ascii="Arial" w:hAnsi="Arial" w:hint="eastAsia"/>
          <w:bCs/>
          <w:sz w:val="21"/>
          <w:szCs w:val="28"/>
        </w:rPr>
        <w:t>”是全面建成与首都功能发展需求相一致的国际一流营商环境高地；“</w:t>
      </w:r>
      <w:r w:rsidRPr="00A243BB">
        <w:rPr>
          <w:rFonts w:ascii="Arial" w:hAnsi="Arial" w:hint="eastAsia"/>
          <w:bCs/>
          <w:sz w:val="21"/>
          <w:szCs w:val="28"/>
        </w:rPr>
        <w:t>4</w:t>
      </w:r>
      <w:r w:rsidRPr="00A243BB">
        <w:rPr>
          <w:rFonts w:ascii="Arial" w:hAnsi="Arial" w:hint="eastAsia"/>
          <w:bCs/>
          <w:sz w:val="21"/>
          <w:szCs w:val="28"/>
        </w:rPr>
        <w:t>”是打造“北京效率”“北京服务”“北京标准”“北京诚信”四大品牌；“</w:t>
      </w:r>
      <w:r w:rsidRPr="00A243BB">
        <w:rPr>
          <w:rFonts w:ascii="Arial" w:hAnsi="Arial" w:hint="eastAsia"/>
          <w:bCs/>
          <w:sz w:val="21"/>
          <w:szCs w:val="28"/>
        </w:rPr>
        <w:t>5</w:t>
      </w:r>
      <w:r w:rsidRPr="00A243BB">
        <w:rPr>
          <w:rFonts w:ascii="Arial" w:hAnsi="Arial" w:hint="eastAsia"/>
          <w:bCs/>
          <w:sz w:val="21"/>
          <w:szCs w:val="28"/>
        </w:rPr>
        <w:t>”是实施市场、法治、投资贸易、政务服务、人文五大环境领跑战略。《规划》</w:t>
      </w:r>
      <w:r w:rsidRPr="00A243BB">
        <w:rPr>
          <w:rFonts w:ascii="Arial" w:hAnsi="Arial" w:hint="eastAsia"/>
          <w:bCs/>
          <w:sz w:val="21"/>
          <w:szCs w:val="28"/>
        </w:rPr>
        <w:lastRenderedPageBreak/>
        <w:t>是北京市首次编制</w:t>
      </w:r>
      <w:r w:rsidRPr="00A243BB">
        <w:rPr>
          <w:rFonts w:ascii="Arial" w:hAnsi="Arial" w:hint="eastAsia"/>
          <w:bCs/>
          <w:sz w:val="21"/>
          <w:szCs w:val="28"/>
        </w:rPr>
        <w:t>5</w:t>
      </w:r>
      <w:r w:rsidRPr="00A243BB">
        <w:rPr>
          <w:rFonts w:ascii="Arial" w:hAnsi="Arial" w:hint="eastAsia"/>
          <w:bCs/>
          <w:sz w:val="21"/>
          <w:szCs w:val="28"/>
        </w:rPr>
        <w:t>年营商环境专项规划，在各省、自治区和直辖市中也是首例，充分展现了北京市全力以赴打造一流营商环境的决心和行动。</w:t>
      </w:r>
    </w:p>
    <w:p w14:paraId="1DAD5C86" w14:textId="77777777" w:rsidR="009857B5" w:rsidRPr="00A243BB" w:rsidRDefault="009857B5" w:rsidP="009857B5">
      <w:pPr>
        <w:widowControl/>
        <w:adjustRightInd/>
        <w:spacing w:line="480" w:lineRule="auto"/>
        <w:ind w:firstLineChars="200" w:firstLine="420"/>
        <w:jc w:val="both"/>
        <w:rPr>
          <w:rFonts w:ascii="Arial" w:hAnsi="Arial"/>
          <w:bCs/>
          <w:sz w:val="21"/>
          <w:szCs w:val="28"/>
        </w:rPr>
      </w:pPr>
      <w:r w:rsidRPr="00A243BB">
        <w:rPr>
          <w:rFonts w:ascii="Arial" w:hAnsi="Arial" w:hint="eastAsia"/>
          <w:bCs/>
          <w:sz w:val="21"/>
          <w:szCs w:val="28"/>
        </w:rPr>
        <w:t>2022</w:t>
      </w:r>
      <w:r w:rsidRPr="00A243BB">
        <w:rPr>
          <w:rFonts w:ascii="Arial" w:hAnsi="Arial" w:hint="eastAsia"/>
          <w:bCs/>
          <w:sz w:val="21"/>
          <w:szCs w:val="28"/>
        </w:rPr>
        <w:t>年</w:t>
      </w:r>
      <w:r w:rsidRPr="00A243BB">
        <w:rPr>
          <w:rFonts w:ascii="Arial" w:hAnsi="Arial" w:hint="eastAsia"/>
          <w:bCs/>
          <w:sz w:val="21"/>
          <w:szCs w:val="28"/>
        </w:rPr>
        <w:t>6</w:t>
      </w:r>
      <w:r w:rsidRPr="00A243BB">
        <w:rPr>
          <w:rFonts w:ascii="Arial" w:hAnsi="Arial" w:hint="eastAsia"/>
          <w:bCs/>
          <w:sz w:val="21"/>
          <w:szCs w:val="28"/>
        </w:rPr>
        <w:t>月</w:t>
      </w:r>
      <w:r w:rsidRPr="00A243BB">
        <w:rPr>
          <w:rFonts w:ascii="Arial" w:hAnsi="Arial" w:hint="eastAsia"/>
          <w:bCs/>
          <w:sz w:val="21"/>
          <w:szCs w:val="28"/>
        </w:rPr>
        <w:t>4</w:t>
      </w:r>
      <w:r w:rsidRPr="00A243BB">
        <w:rPr>
          <w:rFonts w:ascii="Arial" w:hAnsi="Arial" w:hint="eastAsia"/>
          <w:bCs/>
          <w:sz w:val="21"/>
          <w:szCs w:val="28"/>
        </w:rPr>
        <w:t>日，北京市人民政府印发《北京市统筹疫情防控和稳定经济增长的实施方案》，要求出台存量国有建设用地盘活利用、功能混合等规划土地激励政策。要求危旧楼房成套化改造项目增加规模须符合建筑规模管控。推动企业将存量商办用房转换为配套重点功能区和产业园区的人才租赁房、保障性租赁住房。</w:t>
      </w:r>
    </w:p>
    <w:p w14:paraId="1EC35414" w14:textId="77777777" w:rsidR="009857B5" w:rsidRPr="00A243BB" w:rsidRDefault="009857B5" w:rsidP="009857B5">
      <w:pPr>
        <w:widowControl/>
        <w:adjustRightInd/>
        <w:spacing w:line="480" w:lineRule="auto"/>
        <w:ind w:firstLineChars="200" w:firstLine="420"/>
        <w:jc w:val="both"/>
        <w:rPr>
          <w:rFonts w:ascii="Arial" w:hAnsi="Arial"/>
          <w:bCs/>
          <w:sz w:val="21"/>
          <w:szCs w:val="28"/>
        </w:rPr>
      </w:pPr>
      <w:r w:rsidRPr="00A243BB">
        <w:rPr>
          <w:rFonts w:ascii="Arial" w:hAnsi="Arial" w:hint="eastAsia"/>
          <w:bCs/>
          <w:sz w:val="21"/>
          <w:szCs w:val="28"/>
        </w:rPr>
        <w:t>2022</w:t>
      </w:r>
      <w:r w:rsidRPr="00A243BB">
        <w:rPr>
          <w:rFonts w:ascii="Arial" w:hAnsi="Arial" w:hint="eastAsia"/>
          <w:bCs/>
          <w:sz w:val="21"/>
          <w:szCs w:val="28"/>
        </w:rPr>
        <w:t>年</w:t>
      </w:r>
      <w:r w:rsidRPr="00A243BB">
        <w:rPr>
          <w:rFonts w:ascii="Arial" w:hAnsi="Arial" w:hint="eastAsia"/>
          <w:bCs/>
          <w:sz w:val="21"/>
          <w:szCs w:val="28"/>
        </w:rPr>
        <w:t>9</w:t>
      </w:r>
      <w:r w:rsidRPr="00A243BB">
        <w:rPr>
          <w:rFonts w:ascii="Arial" w:hAnsi="Arial" w:hint="eastAsia"/>
          <w:bCs/>
          <w:sz w:val="21"/>
          <w:szCs w:val="28"/>
        </w:rPr>
        <w:t>月</w:t>
      </w:r>
      <w:r w:rsidRPr="00A243BB">
        <w:rPr>
          <w:rFonts w:ascii="Arial" w:hAnsi="Arial" w:hint="eastAsia"/>
          <w:bCs/>
          <w:sz w:val="21"/>
          <w:szCs w:val="28"/>
        </w:rPr>
        <w:t>30</w:t>
      </w:r>
      <w:r w:rsidRPr="00A243BB">
        <w:rPr>
          <w:rFonts w:ascii="Arial" w:hAnsi="Arial" w:hint="eastAsia"/>
          <w:bCs/>
          <w:sz w:val="21"/>
          <w:szCs w:val="28"/>
        </w:rPr>
        <w:t>日，北京市人民政府印发《关于存量国有建设用地盘活利用的指导意见（试行）》，创新提出</w:t>
      </w:r>
      <w:r w:rsidRPr="00A243BB">
        <w:rPr>
          <w:rFonts w:ascii="Arial" w:hAnsi="Arial" w:hint="eastAsia"/>
          <w:bCs/>
          <w:sz w:val="21"/>
          <w:szCs w:val="28"/>
        </w:rPr>
        <w:t>8</w:t>
      </w:r>
      <w:r w:rsidRPr="00A243BB">
        <w:rPr>
          <w:rFonts w:ascii="Arial" w:hAnsi="Arial" w:hint="eastAsia"/>
          <w:bCs/>
          <w:sz w:val="21"/>
          <w:szCs w:val="28"/>
        </w:rPr>
        <w:t>项支持政策，明确在重点功能区及现状轨道站点周边，鼓励利用现状建筑改建保障性租赁住房。</w:t>
      </w:r>
    </w:p>
    <w:p w14:paraId="467D3D1C" w14:textId="77777777" w:rsidR="009857B5" w:rsidRPr="00A243BB" w:rsidRDefault="009857B5" w:rsidP="009857B5">
      <w:pPr>
        <w:widowControl/>
        <w:adjustRightInd/>
        <w:spacing w:line="480" w:lineRule="auto"/>
        <w:ind w:firstLineChars="200" w:firstLine="420"/>
        <w:jc w:val="both"/>
        <w:rPr>
          <w:rFonts w:ascii="Arial" w:hAnsi="Arial"/>
          <w:bCs/>
          <w:sz w:val="21"/>
          <w:szCs w:val="28"/>
        </w:rPr>
      </w:pPr>
      <w:r w:rsidRPr="00A243BB">
        <w:rPr>
          <w:rFonts w:ascii="Arial" w:hAnsi="Arial" w:hint="eastAsia"/>
          <w:bCs/>
          <w:sz w:val="21"/>
          <w:szCs w:val="28"/>
        </w:rPr>
        <w:t>2022</w:t>
      </w:r>
      <w:r w:rsidRPr="00A243BB">
        <w:rPr>
          <w:rFonts w:ascii="Arial" w:hAnsi="Arial" w:hint="eastAsia"/>
          <w:bCs/>
          <w:sz w:val="21"/>
          <w:szCs w:val="28"/>
        </w:rPr>
        <w:t>年</w:t>
      </w:r>
      <w:r w:rsidRPr="00A243BB">
        <w:rPr>
          <w:rFonts w:ascii="Arial" w:hAnsi="Arial" w:hint="eastAsia"/>
          <w:bCs/>
          <w:sz w:val="21"/>
          <w:szCs w:val="28"/>
        </w:rPr>
        <w:t>11</w:t>
      </w:r>
      <w:r w:rsidRPr="00A243BB">
        <w:rPr>
          <w:rFonts w:ascii="Arial" w:hAnsi="Arial" w:hint="eastAsia"/>
          <w:bCs/>
          <w:sz w:val="21"/>
          <w:szCs w:val="28"/>
        </w:rPr>
        <w:t>月</w:t>
      </w:r>
      <w:r w:rsidRPr="00A243BB">
        <w:rPr>
          <w:rFonts w:ascii="Arial" w:hAnsi="Arial" w:hint="eastAsia"/>
          <w:bCs/>
          <w:sz w:val="21"/>
          <w:szCs w:val="28"/>
        </w:rPr>
        <w:t>30</w:t>
      </w:r>
      <w:r w:rsidRPr="00A243BB">
        <w:rPr>
          <w:rFonts w:ascii="Arial" w:hAnsi="Arial" w:hint="eastAsia"/>
          <w:bCs/>
          <w:sz w:val="21"/>
          <w:szCs w:val="28"/>
        </w:rPr>
        <w:t>日，《北京市商业消费空间布局专项规划（</w:t>
      </w:r>
      <w:r w:rsidRPr="00A243BB">
        <w:rPr>
          <w:rFonts w:ascii="Arial" w:hAnsi="Arial" w:hint="eastAsia"/>
          <w:bCs/>
          <w:sz w:val="21"/>
          <w:szCs w:val="28"/>
        </w:rPr>
        <w:t>2022</w:t>
      </w:r>
      <w:r w:rsidRPr="00A243BB">
        <w:rPr>
          <w:rFonts w:ascii="Arial" w:hAnsi="Arial" w:hint="eastAsia"/>
          <w:bCs/>
          <w:sz w:val="21"/>
          <w:szCs w:val="28"/>
        </w:rPr>
        <w:t>年</w:t>
      </w:r>
      <w:r w:rsidRPr="00A243BB">
        <w:rPr>
          <w:rFonts w:ascii="Arial" w:hAnsi="Arial" w:hint="eastAsia"/>
          <w:bCs/>
          <w:sz w:val="21"/>
          <w:szCs w:val="28"/>
        </w:rPr>
        <w:t>-2035</w:t>
      </w:r>
      <w:r w:rsidRPr="00A243BB">
        <w:rPr>
          <w:rFonts w:ascii="Arial" w:hAnsi="Arial" w:hint="eastAsia"/>
          <w:bCs/>
          <w:sz w:val="21"/>
          <w:szCs w:val="28"/>
        </w:rPr>
        <w:t>年）》正式发布，北京市将构建四级商业消费空间结构，服务市民公众多层次消费需求。在构建以国内大循环为主体、国内国际双循环相互促进新发展格局下，北京将在</w:t>
      </w:r>
      <w:r w:rsidRPr="00A243BB">
        <w:rPr>
          <w:rFonts w:ascii="Arial" w:hAnsi="Arial" w:hint="eastAsia"/>
          <w:bCs/>
          <w:sz w:val="21"/>
          <w:szCs w:val="28"/>
        </w:rPr>
        <w:t>2025</w:t>
      </w:r>
      <w:r w:rsidRPr="00A243BB">
        <w:rPr>
          <w:rFonts w:ascii="Arial" w:hAnsi="Arial" w:hint="eastAsia"/>
          <w:bCs/>
          <w:sz w:val="21"/>
          <w:szCs w:val="28"/>
        </w:rPr>
        <w:t>年和</w:t>
      </w:r>
      <w:r w:rsidRPr="00A243BB">
        <w:rPr>
          <w:rFonts w:ascii="Arial" w:hAnsi="Arial" w:hint="eastAsia"/>
          <w:bCs/>
          <w:sz w:val="21"/>
          <w:szCs w:val="28"/>
        </w:rPr>
        <w:t>2035</w:t>
      </w:r>
      <w:r w:rsidRPr="00A243BB">
        <w:rPr>
          <w:rFonts w:ascii="Arial" w:hAnsi="Arial" w:hint="eastAsia"/>
          <w:bCs/>
          <w:sz w:val="21"/>
          <w:szCs w:val="28"/>
        </w:rPr>
        <w:t>年分批次全面建成国际消费中心城市，让北京成为“中国潮”“国际范”“烟火气”共融共生的国际消费中心示范城市、国际一流的</w:t>
      </w:r>
      <w:proofErr w:type="gramStart"/>
      <w:r w:rsidRPr="00A243BB">
        <w:rPr>
          <w:rFonts w:ascii="Arial" w:hAnsi="Arial" w:hint="eastAsia"/>
          <w:bCs/>
          <w:sz w:val="21"/>
          <w:szCs w:val="28"/>
        </w:rPr>
        <w:t>和谐宜</w:t>
      </w:r>
      <w:proofErr w:type="gramEnd"/>
      <w:r w:rsidRPr="00A243BB">
        <w:rPr>
          <w:rFonts w:ascii="Arial" w:hAnsi="Arial" w:hint="eastAsia"/>
          <w:bCs/>
          <w:sz w:val="21"/>
          <w:szCs w:val="28"/>
        </w:rPr>
        <w:t>居之都。</w:t>
      </w:r>
    </w:p>
    <w:p w14:paraId="4D9E3DB4" w14:textId="77777777" w:rsidR="009857B5" w:rsidRPr="00A243BB" w:rsidRDefault="009857B5" w:rsidP="009857B5">
      <w:pPr>
        <w:widowControl/>
        <w:adjustRightInd/>
        <w:spacing w:line="480" w:lineRule="auto"/>
        <w:ind w:firstLineChars="200" w:firstLine="420"/>
        <w:jc w:val="both"/>
        <w:rPr>
          <w:rFonts w:ascii="Arial" w:hAnsi="Arial"/>
          <w:bCs/>
          <w:sz w:val="21"/>
          <w:szCs w:val="28"/>
        </w:rPr>
      </w:pPr>
      <w:r w:rsidRPr="00A243BB">
        <w:rPr>
          <w:rFonts w:ascii="Arial" w:hAnsi="Arial" w:hint="eastAsia"/>
          <w:bCs/>
          <w:sz w:val="21"/>
          <w:szCs w:val="28"/>
        </w:rPr>
        <w:t>2023</w:t>
      </w:r>
      <w:r w:rsidRPr="00A243BB">
        <w:rPr>
          <w:rFonts w:ascii="Arial" w:hAnsi="Arial" w:hint="eastAsia"/>
          <w:bCs/>
          <w:sz w:val="21"/>
          <w:szCs w:val="28"/>
        </w:rPr>
        <w:t>年</w:t>
      </w:r>
      <w:r w:rsidRPr="00A243BB">
        <w:rPr>
          <w:rFonts w:ascii="Arial" w:hAnsi="Arial" w:hint="eastAsia"/>
          <w:bCs/>
          <w:sz w:val="21"/>
          <w:szCs w:val="28"/>
        </w:rPr>
        <w:t>3</w:t>
      </w:r>
      <w:r w:rsidRPr="00A243BB">
        <w:rPr>
          <w:rFonts w:ascii="Arial" w:hAnsi="Arial" w:hint="eastAsia"/>
          <w:bCs/>
          <w:sz w:val="21"/>
          <w:szCs w:val="28"/>
        </w:rPr>
        <w:t>月</w:t>
      </w:r>
      <w:r w:rsidRPr="00A243BB">
        <w:rPr>
          <w:rFonts w:ascii="Arial" w:hAnsi="Arial" w:hint="eastAsia"/>
          <w:bCs/>
          <w:sz w:val="21"/>
          <w:szCs w:val="28"/>
        </w:rPr>
        <w:t>16</w:t>
      </w:r>
      <w:r w:rsidRPr="00A243BB">
        <w:rPr>
          <w:rFonts w:ascii="Arial" w:hAnsi="Arial" w:hint="eastAsia"/>
          <w:bCs/>
          <w:sz w:val="21"/>
          <w:szCs w:val="28"/>
        </w:rPr>
        <w:t>日，北京市委外事工作委员会全体会议召开。会议强调，要以扩大开放助</w:t>
      </w:r>
      <w:proofErr w:type="gramStart"/>
      <w:r w:rsidRPr="00A243BB">
        <w:rPr>
          <w:rFonts w:ascii="Arial" w:hAnsi="Arial" w:hint="eastAsia"/>
          <w:bCs/>
          <w:sz w:val="21"/>
          <w:szCs w:val="28"/>
        </w:rPr>
        <w:t>推首都</w:t>
      </w:r>
      <w:proofErr w:type="gramEnd"/>
      <w:r w:rsidRPr="00A243BB">
        <w:rPr>
          <w:rFonts w:ascii="Arial" w:hAnsi="Arial" w:hint="eastAsia"/>
          <w:bCs/>
          <w:sz w:val="21"/>
          <w:szCs w:val="28"/>
        </w:rPr>
        <w:t>经济社会高质量发展。强化外事工作与“五子”融合联动，组织好企业家、投资机构来访等活动，坚定外商投资信心。全面支持“两区”建设，提升重点领域产业</w:t>
      </w:r>
      <w:proofErr w:type="gramStart"/>
      <w:r w:rsidRPr="00A243BB">
        <w:rPr>
          <w:rFonts w:ascii="Arial" w:hAnsi="Arial" w:hint="eastAsia"/>
          <w:bCs/>
          <w:sz w:val="21"/>
          <w:szCs w:val="28"/>
        </w:rPr>
        <w:t>链供应链稳定</w:t>
      </w:r>
      <w:proofErr w:type="gramEnd"/>
      <w:r w:rsidRPr="00A243BB">
        <w:rPr>
          <w:rFonts w:ascii="Arial" w:hAnsi="Arial" w:hint="eastAsia"/>
          <w:bCs/>
          <w:sz w:val="21"/>
          <w:szCs w:val="28"/>
        </w:rPr>
        <w:t>水平。用足用好支持政策，推动更多地区总部、研发中心和国际功能性平台落户北京。</w:t>
      </w:r>
    </w:p>
    <w:p w14:paraId="4AB1F6C2" w14:textId="77777777" w:rsidR="009857B5" w:rsidRPr="00C056BD" w:rsidRDefault="009857B5" w:rsidP="009857B5">
      <w:pPr>
        <w:widowControl/>
        <w:adjustRightInd/>
        <w:spacing w:line="480" w:lineRule="auto"/>
        <w:ind w:firstLineChars="200" w:firstLine="420"/>
        <w:jc w:val="both"/>
        <w:rPr>
          <w:rFonts w:ascii="Arial" w:hAnsi="Arial"/>
          <w:bCs/>
          <w:sz w:val="21"/>
          <w:szCs w:val="28"/>
        </w:rPr>
      </w:pPr>
      <w:r w:rsidRPr="00A243BB">
        <w:rPr>
          <w:rFonts w:ascii="Arial" w:hAnsi="Arial" w:hint="eastAsia"/>
          <w:bCs/>
          <w:sz w:val="21"/>
          <w:szCs w:val="28"/>
        </w:rPr>
        <w:t>2023</w:t>
      </w:r>
      <w:r w:rsidRPr="00A243BB">
        <w:rPr>
          <w:rFonts w:ascii="Arial" w:hAnsi="Arial" w:hint="eastAsia"/>
          <w:bCs/>
          <w:sz w:val="21"/>
          <w:szCs w:val="28"/>
        </w:rPr>
        <w:t>年</w:t>
      </w:r>
      <w:r w:rsidRPr="00A243BB">
        <w:rPr>
          <w:rFonts w:ascii="Arial" w:hAnsi="Arial" w:hint="eastAsia"/>
          <w:bCs/>
          <w:sz w:val="21"/>
          <w:szCs w:val="28"/>
        </w:rPr>
        <w:t>7</w:t>
      </w:r>
      <w:r w:rsidRPr="00A243BB">
        <w:rPr>
          <w:rFonts w:ascii="Arial" w:hAnsi="Arial" w:hint="eastAsia"/>
          <w:bCs/>
          <w:sz w:val="21"/>
          <w:szCs w:val="28"/>
        </w:rPr>
        <w:t>月</w:t>
      </w:r>
      <w:r w:rsidRPr="00A243BB">
        <w:rPr>
          <w:rFonts w:ascii="Arial" w:hAnsi="Arial" w:hint="eastAsia"/>
          <w:bCs/>
          <w:sz w:val="21"/>
          <w:szCs w:val="28"/>
        </w:rPr>
        <w:t>10</w:t>
      </w:r>
      <w:r w:rsidRPr="00A243BB">
        <w:rPr>
          <w:rFonts w:ascii="Arial" w:hAnsi="Arial" w:hint="eastAsia"/>
          <w:bCs/>
          <w:sz w:val="21"/>
          <w:szCs w:val="28"/>
        </w:rPr>
        <w:t>日，北京市住房城乡建设委发布《关于面向社会广泛征集我市保障性租赁住房意向实施项目的通知》，面向北京市全域广泛征集保租房意向实施项目，探索建立北京市首个保租房储备项目库。</w:t>
      </w:r>
      <w:proofErr w:type="gramStart"/>
      <w:r w:rsidRPr="00A243BB">
        <w:rPr>
          <w:rFonts w:ascii="Arial" w:hAnsi="Arial" w:hint="eastAsia"/>
          <w:bCs/>
          <w:sz w:val="21"/>
          <w:szCs w:val="28"/>
        </w:rPr>
        <w:t>这次保租房</w:t>
      </w:r>
      <w:proofErr w:type="gramEnd"/>
      <w:r w:rsidRPr="00A243BB">
        <w:rPr>
          <w:rFonts w:ascii="Arial" w:hAnsi="Arial" w:hint="eastAsia"/>
          <w:bCs/>
          <w:sz w:val="21"/>
          <w:szCs w:val="28"/>
        </w:rPr>
        <w:t>征集工作最大的改变是征集方式，以往都是自上而下的征集，现在则是自下而上的，各方主体只要有意向都能投报，可以充分发挥社会各方力量，实现多渠道、多主体的导向，让社会更多层面了解保租房的政策；把社会各方的资源、力量整合起来，建立保租房储备项目库。保租房储备项目库一旦建立起来，就能形成常态化的征集。根据通知，本次面向北京市征集的项目分新建类和筹集类两种，新建类项目是指将目前闲置的或低效的商业办公、旅馆、厂房、仓储、科研教育等</w:t>
      </w:r>
      <w:r w:rsidRPr="00A243BB">
        <w:rPr>
          <w:rFonts w:ascii="Arial" w:hAnsi="Arial" w:hint="eastAsia"/>
          <w:bCs/>
          <w:sz w:val="21"/>
          <w:szCs w:val="28"/>
        </w:rPr>
        <w:lastRenderedPageBreak/>
        <w:t>非居住存量建筑改建成为保租房，或利用符合条件的自有土地、集体土地、配套建设用地等存量土地新建的保租房。筹集类项目是指将社会存量住房、未纳入保障性住房建设计划的各类安置住房转化为保障性租赁住房项目，或将已出租的、权属清晰、满足消防安全、结构安全要求的市场化租赁公寓、宿舍纳入保租房项目储备库</w:t>
      </w:r>
      <w:r w:rsidRPr="00F5198C">
        <w:rPr>
          <w:rFonts w:ascii="Arial" w:hAnsi="Arial" w:hint="eastAsia"/>
          <w:bCs/>
          <w:sz w:val="21"/>
          <w:szCs w:val="28"/>
        </w:rPr>
        <w:t>。</w:t>
      </w:r>
    </w:p>
    <w:p w14:paraId="28545E8C" w14:textId="77777777" w:rsidR="009857B5" w:rsidRPr="0008456D" w:rsidRDefault="009857B5" w:rsidP="009857B5">
      <w:pPr>
        <w:widowControl/>
        <w:adjustRightInd/>
        <w:spacing w:line="480" w:lineRule="auto"/>
        <w:ind w:firstLineChars="200" w:firstLine="420"/>
        <w:jc w:val="both"/>
        <w:rPr>
          <w:rFonts w:ascii="Arial" w:hAnsi="Arial"/>
          <w:bCs/>
          <w:sz w:val="21"/>
          <w:szCs w:val="28"/>
        </w:rPr>
      </w:pPr>
      <w:r w:rsidRPr="00E931B5">
        <w:rPr>
          <w:rFonts w:ascii="Arial" w:hAnsi="Arial" w:hint="eastAsia"/>
          <w:bCs/>
          <w:sz w:val="21"/>
          <w:szCs w:val="28"/>
        </w:rPr>
        <w:t>6.</w:t>
      </w:r>
      <w:r w:rsidRPr="00E931B5">
        <w:rPr>
          <w:rFonts w:ascii="Arial" w:hAnsi="Arial" w:hint="eastAsia"/>
          <w:bCs/>
          <w:sz w:val="21"/>
          <w:szCs w:val="28"/>
        </w:rPr>
        <w:t>可预见未来</w:t>
      </w:r>
    </w:p>
    <w:p w14:paraId="47BBF42E" w14:textId="77777777" w:rsidR="009857B5" w:rsidRPr="0008456D" w:rsidRDefault="009857B5" w:rsidP="009857B5">
      <w:pPr>
        <w:widowControl/>
        <w:adjustRightInd/>
        <w:spacing w:line="480" w:lineRule="auto"/>
        <w:ind w:firstLineChars="200" w:firstLine="420"/>
        <w:jc w:val="both"/>
        <w:rPr>
          <w:rFonts w:ascii="Arial" w:hAnsi="Arial"/>
          <w:bCs/>
          <w:sz w:val="21"/>
          <w:szCs w:val="28"/>
        </w:rPr>
      </w:pPr>
      <w:r w:rsidRPr="00721284">
        <w:rPr>
          <w:rFonts w:ascii="Arial" w:hAnsi="Arial" w:hint="eastAsia"/>
          <w:bCs/>
          <w:sz w:val="21"/>
          <w:szCs w:val="28"/>
        </w:rPr>
        <w:t>目前北京写字楼市场仍处于调整周期。同时，</w:t>
      </w:r>
      <w:r w:rsidRPr="00721284">
        <w:rPr>
          <w:rFonts w:ascii="Arial" w:hAnsi="Arial" w:hint="eastAsia"/>
          <w:bCs/>
          <w:sz w:val="21"/>
          <w:szCs w:val="28"/>
        </w:rPr>
        <w:t>2024</w:t>
      </w:r>
      <w:r w:rsidRPr="00721284">
        <w:rPr>
          <w:rFonts w:ascii="Arial" w:hAnsi="Arial" w:hint="eastAsia"/>
          <w:bCs/>
          <w:sz w:val="21"/>
          <w:szCs w:val="28"/>
        </w:rPr>
        <w:t>年年初北京市政府推出一系列利好政策，积极推动新商圈建设和老商</w:t>
      </w:r>
      <w:proofErr w:type="gramStart"/>
      <w:r w:rsidRPr="00721284">
        <w:rPr>
          <w:rFonts w:ascii="Arial" w:hAnsi="Arial" w:hint="eastAsia"/>
          <w:bCs/>
          <w:sz w:val="21"/>
          <w:szCs w:val="28"/>
        </w:rPr>
        <w:t>圈改造</w:t>
      </w:r>
      <w:proofErr w:type="gramEnd"/>
      <w:r w:rsidRPr="00721284">
        <w:rPr>
          <w:rFonts w:ascii="Arial" w:hAnsi="Arial" w:hint="eastAsia"/>
          <w:bCs/>
          <w:sz w:val="21"/>
          <w:szCs w:val="28"/>
        </w:rPr>
        <w:t>升级，为精准满足不断变化的消费需求，持续深入推进北京国际消费中心城市建设，以期进一步提升北京的消费活力，利好商业市场</w:t>
      </w:r>
      <w:r w:rsidRPr="00496B94">
        <w:rPr>
          <w:rFonts w:ascii="Arial" w:hAnsi="Arial" w:hint="eastAsia"/>
          <w:bCs/>
          <w:sz w:val="21"/>
          <w:szCs w:val="28"/>
        </w:rPr>
        <w:t>。</w:t>
      </w:r>
    </w:p>
    <w:p w14:paraId="109361F4" w14:textId="77777777" w:rsidR="00F14655" w:rsidRPr="00783C56" w:rsidRDefault="00F14655">
      <w:pPr>
        <w:spacing w:line="360" w:lineRule="auto"/>
        <w:rPr>
          <w:rFonts w:ascii="Arial" w:hAnsi="Arial"/>
          <w:b/>
          <w:kern w:val="2"/>
          <w:sz w:val="21"/>
          <w:szCs w:val="21"/>
        </w:rPr>
      </w:pPr>
      <w:r w:rsidRPr="00783C56">
        <w:rPr>
          <w:rFonts w:ascii="Arial" w:hAnsi="Arial"/>
          <w:b/>
          <w:kern w:val="2"/>
          <w:sz w:val="21"/>
          <w:szCs w:val="21"/>
        </w:rPr>
        <w:t>（二）估价对象所在区域相应用途房地产市场状况</w:t>
      </w:r>
    </w:p>
    <w:p w14:paraId="01218DEF" w14:textId="77777777" w:rsidR="00F14655" w:rsidRPr="00783C56" w:rsidRDefault="00F14655">
      <w:pPr>
        <w:widowControl/>
        <w:overflowPunct w:val="0"/>
        <w:adjustRightInd/>
        <w:spacing w:line="480" w:lineRule="auto"/>
        <w:ind w:firstLineChars="200" w:firstLine="420"/>
        <w:jc w:val="both"/>
        <w:textAlignment w:val="auto"/>
        <w:rPr>
          <w:rFonts w:ascii="Arial" w:hAnsi="Arial"/>
          <w:sz w:val="21"/>
          <w:szCs w:val="28"/>
        </w:rPr>
      </w:pPr>
      <w:r w:rsidRPr="00783C56">
        <w:rPr>
          <w:rFonts w:ascii="Arial" w:hAnsi="Arial" w:hint="eastAsia"/>
          <w:sz w:val="21"/>
          <w:szCs w:val="28"/>
        </w:rPr>
        <w:t>1.</w:t>
      </w:r>
      <w:r w:rsidRPr="00783C56">
        <w:rPr>
          <w:rFonts w:ascii="Arial" w:hAnsi="Arial" w:hint="eastAsia"/>
          <w:sz w:val="21"/>
          <w:szCs w:val="28"/>
        </w:rPr>
        <w:t>区域概况</w:t>
      </w:r>
    </w:p>
    <w:p w14:paraId="7F4EB774" w14:textId="77777777" w:rsidR="00EB70B1" w:rsidRPr="00783C56" w:rsidRDefault="00EB70B1" w:rsidP="00EB70B1">
      <w:pPr>
        <w:spacing w:line="480" w:lineRule="auto"/>
        <w:ind w:firstLineChars="200" w:firstLine="420"/>
        <w:jc w:val="both"/>
        <w:rPr>
          <w:rFonts w:ascii="Arial" w:hAnsi="Arial"/>
          <w:bCs/>
          <w:sz w:val="21"/>
          <w:szCs w:val="28"/>
        </w:rPr>
      </w:pPr>
      <w:r w:rsidRPr="00783C56">
        <w:rPr>
          <w:rFonts w:ascii="Arial" w:hAnsi="Arial" w:hint="eastAsia"/>
          <w:bCs/>
          <w:sz w:val="21"/>
          <w:szCs w:val="28"/>
        </w:rPr>
        <w:t>估价对象位于北京市朝阳区，朝阳区隶属于北京市，位于北京市主城区中南部，位于北纬</w:t>
      </w:r>
      <w:r w:rsidRPr="00783C56">
        <w:rPr>
          <w:rFonts w:ascii="Arial" w:hAnsi="Arial" w:hint="eastAsia"/>
          <w:bCs/>
          <w:sz w:val="21"/>
          <w:szCs w:val="28"/>
        </w:rPr>
        <w:t>39</w:t>
      </w:r>
      <w:r w:rsidRPr="00783C56">
        <w:rPr>
          <w:rFonts w:ascii="Arial" w:hAnsi="Arial" w:hint="eastAsia"/>
          <w:bCs/>
          <w:sz w:val="21"/>
          <w:szCs w:val="28"/>
        </w:rPr>
        <w:t>°</w:t>
      </w:r>
      <w:r w:rsidRPr="00783C56">
        <w:rPr>
          <w:rFonts w:ascii="Arial" w:hAnsi="Arial" w:hint="eastAsia"/>
          <w:bCs/>
          <w:sz w:val="21"/>
          <w:szCs w:val="28"/>
        </w:rPr>
        <w:t>49'</w:t>
      </w:r>
      <w:r w:rsidRPr="00783C56">
        <w:rPr>
          <w:rFonts w:ascii="Arial" w:hAnsi="Arial" w:hint="eastAsia"/>
          <w:bCs/>
          <w:sz w:val="21"/>
          <w:szCs w:val="28"/>
        </w:rPr>
        <w:t>至</w:t>
      </w:r>
      <w:r w:rsidRPr="00783C56">
        <w:rPr>
          <w:rFonts w:ascii="Arial" w:hAnsi="Arial" w:hint="eastAsia"/>
          <w:bCs/>
          <w:sz w:val="21"/>
          <w:szCs w:val="28"/>
        </w:rPr>
        <w:t>40</w:t>
      </w:r>
      <w:r w:rsidRPr="00783C56">
        <w:rPr>
          <w:rFonts w:ascii="Arial" w:hAnsi="Arial" w:hint="eastAsia"/>
          <w:bCs/>
          <w:sz w:val="21"/>
          <w:szCs w:val="28"/>
        </w:rPr>
        <w:t>°</w:t>
      </w:r>
      <w:r w:rsidRPr="00783C56">
        <w:rPr>
          <w:rFonts w:ascii="Arial" w:hAnsi="Arial" w:hint="eastAsia"/>
          <w:bCs/>
          <w:sz w:val="21"/>
          <w:szCs w:val="28"/>
        </w:rPr>
        <w:t>5'</w:t>
      </w:r>
      <w:r w:rsidRPr="00783C56">
        <w:rPr>
          <w:rFonts w:ascii="Arial" w:hAnsi="Arial" w:hint="eastAsia"/>
          <w:bCs/>
          <w:sz w:val="21"/>
          <w:szCs w:val="28"/>
        </w:rPr>
        <w:t>，东经</w:t>
      </w:r>
      <w:r w:rsidRPr="00783C56">
        <w:rPr>
          <w:rFonts w:ascii="Arial" w:hAnsi="Arial" w:hint="eastAsia"/>
          <w:bCs/>
          <w:sz w:val="21"/>
          <w:szCs w:val="28"/>
        </w:rPr>
        <w:t>116</w:t>
      </w:r>
      <w:r w:rsidRPr="00783C56">
        <w:rPr>
          <w:rFonts w:ascii="Arial" w:hAnsi="Arial" w:hint="eastAsia"/>
          <w:bCs/>
          <w:sz w:val="21"/>
          <w:szCs w:val="28"/>
        </w:rPr>
        <w:t>°</w:t>
      </w:r>
      <w:r w:rsidRPr="00783C56">
        <w:rPr>
          <w:rFonts w:ascii="Arial" w:hAnsi="Arial" w:hint="eastAsia"/>
          <w:bCs/>
          <w:sz w:val="21"/>
          <w:szCs w:val="28"/>
        </w:rPr>
        <w:t>21'</w:t>
      </w:r>
      <w:r w:rsidRPr="00783C56">
        <w:rPr>
          <w:rFonts w:ascii="Arial" w:hAnsi="Arial" w:hint="eastAsia"/>
          <w:bCs/>
          <w:sz w:val="21"/>
          <w:szCs w:val="28"/>
        </w:rPr>
        <w:t>至</w:t>
      </w:r>
      <w:r w:rsidRPr="00783C56">
        <w:rPr>
          <w:rFonts w:ascii="Arial" w:hAnsi="Arial" w:hint="eastAsia"/>
          <w:bCs/>
          <w:sz w:val="21"/>
          <w:szCs w:val="28"/>
        </w:rPr>
        <w:t>116</w:t>
      </w:r>
      <w:r w:rsidRPr="00783C56">
        <w:rPr>
          <w:rFonts w:ascii="Arial" w:hAnsi="Arial" w:hint="eastAsia"/>
          <w:bCs/>
          <w:sz w:val="21"/>
          <w:szCs w:val="28"/>
        </w:rPr>
        <w:t>°</w:t>
      </w:r>
      <w:r w:rsidRPr="00783C56">
        <w:rPr>
          <w:rFonts w:ascii="Arial" w:hAnsi="Arial" w:hint="eastAsia"/>
          <w:bCs/>
          <w:sz w:val="21"/>
          <w:szCs w:val="28"/>
        </w:rPr>
        <w:t>38'</w:t>
      </w:r>
      <w:r w:rsidRPr="00783C56">
        <w:rPr>
          <w:rFonts w:ascii="Arial" w:hAnsi="Arial" w:hint="eastAsia"/>
          <w:bCs/>
          <w:sz w:val="21"/>
          <w:szCs w:val="28"/>
        </w:rPr>
        <w:t>。北接顺义区、昌平区，东与通州区接壤，南连丰台区、大兴区，西同海淀区、东城区、西城区毗邻，总面积</w:t>
      </w:r>
      <w:r w:rsidRPr="00783C56">
        <w:rPr>
          <w:rFonts w:ascii="Arial" w:hAnsi="Arial" w:hint="eastAsia"/>
          <w:bCs/>
          <w:sz w:val="21"/>
          <w:szCs w:val="28"/>
        </w:rPr>
        <w:t>470.8</w:t>
      </w:r>
      <w:r w:rsidRPr="00783C56">
        <w:rPr>
          <w:rFonts w:ascii="Arial" w:hAnsi="Arial" w:hint="eastAsia"/>
          <w:bCs/>
          <w:sz w:val="21"/>
          <w:szCs w:val="28"/>
        </w:rPr>
        <w:t>平方千米，平均海拔</w:t>
      </w:r>
      <w:r w:rsidRPr="00783C56">
        <w:rPr>
          <w:rFonts w:ascii="Arial" w:hAnsi="Arial" w:hint="eastAsia"/>
          <w:bCs/>
          <w:sz w:val="21"/>
          <w:szCs w:val="28"/>
        </w:rPr>
        <w:t>34</w:t>
      </w:r>
      <w:r w:rsidRPr="00783C56">
        <w:rPr>
          <w:rFonts w:ascii="Arial" w:hAnsi="Arial" w:hint="eastAsia"/>
          <w:bCs/>
          <w:sz w:val="21"/>
          <w:szCs w:val="28"/>
        </w:rPr>
        <w:t>米。截至</w:t>
      </w:r>
      <w:r w:rsidRPr="00783C56">
        <w:rPr>
          <w:rFonts w:ascii="Arial" w:hAnsi="Arial" w:hint="eastAsia"/>
          <w:bCs/>
          <w:sz w:val="21"/>
          <w:szCs w:val="28"/>
        </w:rPr>
        <w:t>2021</w:t>
      </w:r>
      <w:r w:rsidRPr="00783C56">
        <w:rPr>
          <w:rFonts w:ascii="Arial" w:hAnsi="Arial" w:hint="eastAsia"/>
          <w:bCs/>
          <w:sz w:val="21"/>
          <w:szCs w:val="28"/>
        </w:rPr>
        <w:t>年</w:t>
      </w:r>
      <w:r w:rsidRPr="00783C56">
        <w:rPr>
          <w:rFonts w:ascii="Arial" w:hAnsi="Arial" w:hint="eastAsia"/>
          <w:bCs/>
          <w:sz w:val="21"/>
          <w:szCs w:val="28"/>
        </w:rPr>
        <w:t>10</w:t>
      </w:r>
      <w:r w:rsidRPr="00783C56">
        <w:rPr>
          <w:rFonts w:ascii="Arial" w:hAnsi="Arial" w:hint="eastAsia"/>
          <w:bCs/>
          <w:sz w:val="21"/>
          <w:szCs w:val="28"/>
        </w:rPr>
        <w:t>月，朝阳区下辖</w:t>
      </w:r>
      <w:r w:rsidRPr="00783C56">
        <w:rPr>
          <w:rFonts w:ascii="Arial" w:hAnsi="Arial" w:hint="eastAsia"/>
          <w:bCs/>
          <w:sz w:val="21"/>
          <w:szCs w:val="28"/>
        </w:rPr>
        <w:t>24</w:t>
      </w:r>
      <w:r w:rsidRPr="00783C56">
        <w:rPr>
          <w:rFonts w:ascii="Arial" w:hAnsi="Arial" w:hint="eastAsia"/>
          <w:bCs/>
          <w:sz w:val="21"/>
          <w:szCs w:val="28"/>
        </w:rPr>
        <w:t>个街道、</w:t>
      </w:r>
      <w:r w:rsidRPr="00783C56">
        <w:rPr>
          <w:rFonts w:ascii="Arial" w:hAnsi="Arial" w:hint="eastAsia"/>
          <w:bCs/>
          <w:sz w:val="21"/>
          <w:szCs w:val="28"/>
        </w:rPr>
        <w:t>19</w:t>
      </w:r>
      <w:r w:rsidRPr="00783C56">
        <w:rPr>
          <w:rFonts w:ascii="Arial" w:hAnsi="Arial" w:hint="eastAsia"/>
          <w:bCs/>
          <w:sz w:val="21"/>
          <w:szCs w:val="28"/>
        </w:rPr>
        <w:t>个地区，根据第七次人口普查数据，截至</w:t>
      </w:r>
      <w:r w:rsidRPr="00783C56">
        <w:rPr>
          <w:rFonts w:ascii="Arial" w:hAnsi="Arial" w:hint="eastAsia"/>
          <w:bCs/>
          <w:sz w:val="21"/>
          <w:szCs w:val="28"/>
        </w:rPr>
        <w:t>2020</w:t>
      </w:r>
      <w:r w:rsidRPr="00783C56">
        <w:rPr>
          <w:rFonts w:ascii="Arial" w:hAnsi="Arial" w:hint="eastAsia"/>
          <w:bCs/>
          <w:sz w:val="21"/>
          <w:szCs w:val="28"/>
        </w:rPr>
        <w:t>年</w:t>
      </w:r>
      <w:r w:rsidRPr="00783C56">
        <w:rPr>
          <w:rFonts w:ascii="Arial" w:hAnsi="Arial" w:hint="eastAsia"/>
          <w:bCs/>
          <w:sz w:val="21"/>
          <w:szCs w:val="28"/>
        </w:rPr>
        <w:t>11</w:t>
      </w:r>
      <w:r w:rsidRPr="00783C56">
        <w:rPr>
          <w:rFonts w:ascii="Arial" w:hAnsi="Arial" w:hint="eastAsia"/>
          <w:bCs/>
          <w:sz w:val="21"/>
          <w:szCs w:val="28"/>
        </w:rPr>
        <w:t>月</w:t>
      </w:r>
      <w:r w:rsidRPr="00783C56">
        <w:rPr>
          <w:rFonts w:ascii="Arial" w:hAnsi="Arial" w:hint="eastAsia"/>
          <w:bCs/>
          <w:sz w:val="21"/>
          <w:szCs w:val="28"/>
        </w:rPr>
        <w:t>1</w:t>
      </w:r>
      <w:r w:rsidRPr="00783C56">
        <w:rPr>
          <w:rFonts w:ascii="Arial" w:hAnsi="Arial" w:hint="eastAsia"/>
          <w:bCs/>
          <w:sz w:val="21"/>
          <w:szCs w:val="28"/>
        </w:rPr>
        <w:t>日零时，朝阳区常住人口为</w:t>
      </w:r>
      <w:r w:rsidRPr="00783C56">
        <w:rPr>
          <w:rFonts w:ascii="Arial" w:hAnsi="Arial" w:hint="eastAsia"/>
          <w:bCs/>
          <w:sz w:val="21"/>
          <w:szCs w:val="28"/>
        </w:rPr>
        <w:t>3452460</w:t>
      </w:r>
      <w:r w:rsidRPr="00783C56">
        <w:rPr>
          <w:rFonts w:ascii="Arial" w:hAnsi="Arial" w:hint="eastAsia"/>
          <w:bCs/>
          <w:sz w:val="21"/>
          <w:szCs w:val="28"/>
        </w:rPr>
        <w:t>人。</w:t>
      </w:r>
    </w:p>
    <w:p w14:paraId="09E0CEBD" w14:textId="77777777" w:rsidR="00EB70B1" w:rsidRPr="00783C56" w:rsidRDefault="00EB70B1" w:rsidP="00EB70B1">
      <w:pPr>
        <w:spacing w:line="480" w:lineRule="auto"/>
        <w:ind w:firstLineChars="200" w:firstLine="420"/>
        <w:jc w:val="both"/>
        <w:rPr>
          <w:rFonts w:ascii="Arial" w:hAnsi="Arial"/>
          <w:sz w:val="21"/>
          <w:szCs w:val="28"/>
        </w:rPr>
      </w:pPr>
      <w:r w:rsidRPr="00783C56">
        <w:rPr>
          <w:rFonts w:ascii="Arial" w:hAnsi="Arial"/>
          <w:bCs/>
          <w:sz w:val="21"/>
          <w:szCs w:val="28"/>
        </w:rPr>
        <w:t>朝阳区是全国城市医疗联合体建设试点城市（区）</w:t>
      </w:r>
      <w:r w:rsidRPr="00783C56">
        <w:rPr>
          <w:rFonts w:ascii="Arial" w:hAnsi="Arial"/>
          <w:bCs/>
          <w:sz w:val="21"/>
          <w:szCs w:val="28"/>
        </w:rPr>
        <w:t>  </w:t>
      </w:r>
      <w:r w:rsidRPr="00783C56">
        <w:rPr>
          <w:rFonts w:ascii="Arial" w:hAnsi="Arial"/>
          <w:bCs/>
          <w:sz w:val="21"/>
          <w:szCs w:val="28"/>
        </w:rPr>
        <w:t>、第四批中央财政支持开展居家和社区养老服务改革试点地区</w:t>
      </w:r>
      <w:r w:rsidRPr="00783C56">
        <w:rPr>
          <w:rFonts w:ascii="Arial" w:hAnsi="Arial"/>
          <w:bCs/>
          <w:sz w:val="21"/>
          <w:szCs w:val="28"/>
        </w:rPr>
        <w:t>  </w:t>
      </w:r>
      <w:r w:rsidRPr="00783C56">
        <w:rPr>
          <w:rFonts w:ascii="Arial" w:hAnsi="Arial"/>
          <w:bCs/>
          <w:sz w:val="21"/>
          <w:szCs w:val="28"/>
        </w:rPr>
        <w:t>、国家新型工业化产业示范基地</w:t>
      </w:r>
      <w:r w:rsidRPr="00783C56">
        <w:rPr>
          <w:rFonts w:ascii="Arial" w:hAnsi="Arial"/>
          <w:bCs/>
          <w:sz w:val="21"/>
          <w:szCs w:val="28"/>
        </w:rPr>
        <w:t> </w:t>
      </w:r>
      <w:r w:rsidRPr="00783C56">
        <w:rPr>
          <w:rFonts w:ascii="Arial" w:hAnsi="Arial"/>
          <w:bCs/>
          <w:sz w:val="21"/>
          <w:szCs w:val="28"/>
        </w:rPr>
        <w:t>、第一批全国法治政府建设示范地区</w:t>
      </w:r>
      <w:r w:rsidRPr="00783C56">
        <w:rPr>
          <w:rFonts w:ascii="Arial" w:hAnsi="Arial"/>
          <w:bCs/>
          <w:sz w:val="21"/>
          <w:szCs w:val="28"/>
        </w:rPr>
        <w:t>  </w:t>
      </w:r>
      <w:r w:rsidRPr="00783C56">
        <w:rPr>
          <w:rFonts w:ascii="Arial" w:hAnsi="Arial"/>
          <w:bCs/>
          <w:sz w:val="21"/>
          <w:szCs w:val="28"/>
        </w:rPr>
        <w:t>、全国双拥模范城（县）。</w:t>
      </w:r>
    </w:p>
    <w:p w14:paraId="1067CF67" w14:textId="77777777" w:rsidR="00F14655" w:rsidRPr="00783C56" w:rsidRDefault="00F14655" w:rsidP="00EB70B1">
      <w:pPr>
        <w:widowControl/>
        <w:overflowPunct w:val="0"/>
        <w:adjustRightInd/>
        <w:spacing w:line="480" w:lineRule="auto"/>
        <w:ind w:firstLineChars="200" w:firstLine="420"/>
        <w:jc w:val="both"/>
        <w:textAlignment w:val="auto"/>
        <w:rPr>
          <w:rFonts w:ascii="Arial" w:hAnsi="Arial"/>
          <w:sz w:val="21"/>
          <w:szCs w:val="28"/>
        </w:rPr>
      </w:pPr>
      <w:r w:rsidRPr="00783C56">
        <w:rPr>
          <w:rFonts w:ascii="Arial" w:hAnsi="Arial" w:hint="eastAsia"/>
          <w:sz w:val="21"/>
          <w:szCs w:val="28"/>
        </w:rPr>
        <w:t>2.</w:t>
      </w:r>
      <w:r w:rsidR="007413E1" w:rsidRPr="00783C56">
        <w:rPr>
          <w:rFonts w:ascii="Arial" w:hAnsi="Arial" w:hint="eastAsia"/>
          <w:sz w:val="21"/>
          <w:szCs w:val="28"/>
        </w:rPr>
        <w:t>区域</w:t>
      </w:r>
      <w:r w:rsidRPr="00783C56">
        <w:rPr>
          <w:rFonts w:ascii="Arial" w:hAnsi="Arial" w:hint="eastAsia"/>
          <w:sz w:val="21"/>
          <w:szCs w:val="28"/>
        </w:rPr>
        <w:t>商业用房房地产市场状况</w:t>
      </w:r>
    </w:p>
    <w:p w14:paraId="798C525E" w14:textId="77777777" w:rsidR="00F14655" w:rsidRPr="00783C56" w:rsidRDefault="00F14655">
      <w:pPr>
        <w:widowControl/>
        <w:overflowPunct w:val="0"/>
        <w:adjustRightInd/>
        <w:spacing w:line="480" w:lineRule="auto"/>
        <w:ind w:firstLineChars="200" w:firstLine="420"/>
        <w:jc w:val="both"/>
        <w:textAlignment w:val="auto"/>
        <w:rPr>
          <w:rFonts w:ascii="Arial" w:hAnsi="Arial"/>
          <w:sz w:val="21"/>
          <w:szCs w:val="28"/>
        </w:rPr>
      </w:pPr>
      <w:r w:rsidRPr="00783C56">
        <w:rPr>
          <w:rFonts w:ascii="Arial" w:hAnsi="Arial" w:hint="eastAsia"/>
          <w:sz w:val="21"/>
          <w:szCs w:val="28"/>
        </w:rPr>
        <w:t>估价对象位于</w:t>
      </w:r>
      <w:r w:rsidR="007413E1" w:rsidRPr="00783C56">
        <w:rPr>
          <w:rFonts w:ascii="Arial" w:hAnsi="Arial" w:hint="eastAsia"/>
          <w:bCs/>
          <w:sz w:val="21"/>
        </w:rPr>
        <w:t>北京市</w:t>
      </w:r>
      <w:r w:rsidR="00EB70B1" w:rsidRPr="00783C56">
        <w:rPr>
          <w:rFonts w:ascii="Arial" w:hAnsi="Arial" w:hint="eastAsia"/>
          <w:bCs/>
          <w:sz w:val="21"/>
        </w:rPr>
        <w:t>朝阳区新东路</w:t>
      </w:r>
      <w:r w:rsidR="00EB70B1" w:rsidRPr="00783C56">
        <w:rPr>
          <w:rFonts w:ascii="Arial" w:hAnsi="Arial" w:hint="eastAsia"/>
          <w:bCs/>
          <w:sz w:val="21"/>
        </w:rPr>
        <w:t>8</w:t>
      </w:r>
      <w:r w:rsidR="00EB70B1" w:rsidRPr="00783C56">
        <w:rPr>
          <w:rFonts w:ascii="Arial" w:hAnsi="Arial" w:hint="eastAsia"/>
          <w:bCs/>
          <w:sz w:val="21"/>
        </w:rPr>
        <w:t>号</w:t>
      </w:r>
      <w:r w:rsidRPr="00783C56">
        <w:rPr>
          <w:rFonts w:ascii="Arial" w:hAnsi="Arial" w:hint="eastAsia"/>
          <w:sz w:val="21"/>
          <w:szCs w:val="28"/>
        </w:rPr>
        <w:t>，</w:t>
      </w:r>
      <w:r w:rsidR="00EB70B1" w:rsidRPr="00783C56">
        <w:rPr>
          <w:rFonts w:ascii="Arial" w:hAnsi="Arial" w:cs="Arial" w:hint="eastAsia"/>
          <w:bCs/>
          <w:sz w:val="21"/>
        </w:rPr>
        <w:t>周边有</w:t>
      </w:r>
      <w:proofErr w:type="gramStart"/>
      <w:r w:rsidR="00EB70B1" w:rsidRPr="00783C56">
        <w:rPr>
          <w:rFonts w:ascii="Arial" w:hAnsi="Arial" w:cs="Arial" w:hint="eastAsia"/>
          <w:bCs/>
          <w:sz w:val="21"/>
        </w:rPr>
        <w:t>世</w:t>
      </w:r>
      <w:proofErr w:type="gramEnd"/>
      <w:r w:rsidR="00EB70B1" w:rsidRPr="00783C56">
        <w:rPr>
          <w:rFonts w:ascii="Arial" w:hAnsi="Arial" w:cs="Arial" w:hint="eastAsia"/>
          <w:bCs/>
          <w:sz w:val="21"/>
        </w:rPr>
        <w:t>茂广场、太古里、三里屯</w:t>
      </w:r>
      <w:r w:rsidR="00EB70B1" w:rsidRPr="00783C56">
        <w:rPr>
          <w:rFonts w:ascii="Arial" w:hAnsi="Arial" w:cs="Arial" w:hint="eastAsia"/>
          <w:bCs/>
          <w:sz w:val="21"/>
        </w:rPr>
        <w:t>SOHO</w:t>
      </w:r>
      <w:r w:rsidR="00EB70B1" w:rsidRPr="00783C56">
        <w:rPr>
          <w:rFonts w:ascii="Arial" w:hAnsi="Arial" w:cs="Arial" w:hint="eastAsia"/>
          <w:bCs/>
          <w:sz w:val="21"/>
        </w:rPr>
        <w:t>以及住宅配套商业，人流量较大，商业繁华度较好</w:t>
      </w:r>
      <w:r w:rsidRPr="00783C56">
        <w:rPr>
          <w:rFonts w:ascii="Arial" w:hAnsi="Arial" w:hint="eastAsia"/>
          <w:sz w:val="21"/>
          <w:szCs w:val="28"/>
        </w:rPr>
        <w:t>。据调查，估价对象周边</w:t>
      </w:r>
      <w:r w:rsidRPr="00783C56">
        <w:rPr>
          <w:rFonts w:ascii="Arial" w:hAnsi="Arial" w:hint="eastAsia"/>
          <w:sz w:val="21"/>
          <w:szCs w:val="28"/>
        </w:rPr>
        <w:t>1</w:t>
      </w:r>
      <w:r w:rsidR="007413E1" w:rsidRPr="00783C56">
        <w:rPr>
          <w:rFonts w:ascii="Arial" w:hAnsi="Arial" w:hint="eastAsia"/>
          <w:sz w:val="21"/>
          <w:szCs w:val="28"/>
        </w:rPr>
        <w:t>层</w:t>
      </w:r>
      <w:r w:rsidRPr="00783C56">
        <w:rPr>
          <w:rFonts w:ascii="Arial" w:hAnsi="Arial" w:hint="eastAsia"/>
          <w:sz w:val="21"/>
          <w:szCs w:val="28"/>
        </w:rPr>
        <w:t>商业用房销售价格约为</w:t>
      </w:r>
      <w:r w:rsidR="00116081">
        <w:rPr>
          <w:rFonts w:ascii="Arial" w:hAnsi="Arial"/>
          <w:sz w:val="21"/>
          <w:szCs w:val="28"/>
        </w:rPr>
        <w:t>40000</w:t>
      </w:r>
      <w:r w:rsidR="005C4FF3">
        <w:rPr>
          <w:rFonts w:ascii="Arial" w:hAnsi="Arial"/>
          <w:sz w:val="21"/>
          <w:szCs w:val="28"/>
        </w:rPr>
        <w:t>-</w:t>
      </w:r>
      <w:r w:rsidR="00882795">
        <w:rPr>
          <w:rFonts w:ascii="Arial" w:hAnsi="Arial" w:hint="eastAsia"/>
          <w:sz w:val="21"/>
          <w:szCs w:val="28"/>
        </w:rPr>
        <w:t>45000</w:t>
      </w:r>
      <w:r w:rsidRPr="00783C56">
        <w:rPr>
          <w:rFonts w:ascii="Arial" w:hAnsi="Arial" w:hint="eastAsia"/>
          <w:sz w:val="21"/>
          <w:szCs w:val="28"/>
        </w:rPr>
        <w:t>元</w:t>
      </w:r>
      <w:r w:rsidRPr="00783C56">
        <w:rPr>
          <w:rFonts w:ascii="Arial" w:hAnsi="Arial" w:hint="eastAsia"/>
          <w:sz w:val="21"/>
          <w:szCs w:val="28"/>
        </w:rPr>
        <w:t>/</w:t>
      </w:r>
      <w:r w:rsidRPr="00783C56">
        <w:rPr>
          <w:rFonts w:ascii="Arial" w:hAnsi="Arial" w:hint="eastAsia"/>
          <w:sz w:val="21"/>
          <w:szCs w:val="28"/>
        </w:rPr>
        <w:t>建筑平方米，周边</w:t>
      </w:r>
      <w:r w:rsidRPr="00783C56">
        <w:rPr>
          <w:rFonts w:ascii="Arial" w:hAnsi="Arial" w:hint="eastAsia"/>
          <w:sz w:val="21"/>
          <w:szCs w:val="28"/>
        </w:rPr>
        <w:t>1</w:t>
      </w:r>
      <w:r w:rsidR="007413E1" w:rsidRPr="00783C56">
        <w:rPr>
          <w:rFonts w:ascii="Arial" w:hAnsi="Arial" w:hint="eastAsia"/>
          <w:sz w:val="21"/>
          <w:szCs w:val="28"/>
        </w:rPr>
        <w:t>层</w:t>
      </w:r>
      <w:r w:rsidRPr="00783C56">
        <w:rPr>
          <w:rFonts w:ascii="Arial" w:hAnsi="Arial" w:hint="eastAsia"/>
          <w:sz w:val="21"/>
          <w:szCs w:val="28"/>
        </w:rPr>
        <w:t>商业用房</w:t>
      </w:r>
      <w:r w:rsidR="00116081">
        <w:rPr>
          <w:rFonts w:ascii="Arial" w:hAnsi="Arial" w:hint="eastAsia"/>
          <w:sz w:val="21"/>
          <w:szCs w:val="28"/>
        </w:rPr>
        <w:t>独立出租的</w:t>
      </w:r>
      <w:r w:rsidRPr="00783C56">
        <w:rPr>
          <w:rFonts w:ascii="Arial" w:hAnsi="Arial" w:hint="eastAsia"/>
          <w:sz w:val="21"/>
          <w:szCs w:val="28"/>
        </w:rPr>
        <w:t>房地产租赁价格区间在</w:t>
      </w:r>
      <w:bookmarkStart w:id="66" w:name="_Toc394051064"/>
      <w:r w:rsidR="00882795">
        <w:rPr>
          <w:rFonts w:ascii="Arial" w:hAnsi="Arial" w:hint="eastAsia"/>
          <w:sz w:val="21"/>
          <w:szCs w:val="28"/>
        </w:rPr>
        <w:t>7-9</w:t>
      </w:r>
      <w:r w:rsidRPr="00783C56">
        <w:rPr>
          <w:rFonts w:ascii="Arial" w:hAnsi="Arial" w:hint="eastAsia"/>
          <w:sz w:val="21"/>
          <w:szCs w:val="28"/>
        </w:rPr>
        <w:t>元</w:t>
      </w:r>
      <w:r w:rsidRPr="00783C56">
        <w:rPr>
          <w:rFonts w:ascii="Arial" w:hAnsi="Arial" w:hint="eastAsia"/>
          <w:sz w:val="21"/>
          <w:szCs w:val="28"/>
        </w:rPr>
        <w:t>/</w:t>
      </w:r>
      <w:r w:rsidR="007413E1" w:rsidRPr="00783C56">
        <w:rPr>
          <w:rFonts w:ascii="Arial" w:hAnsi="Arial" w:hint="eastAsia"/>
          <w:sz w:val="21"/>
          <w:szCs w:val="28"/>
        </w:rPr>
        <w:t>建筑面积平方米·天</w:t>
      </w:r>
      <w:r w:rsidRPr="00783C56">
        <w:rPr>
          <w:rFonts w:ascii="Arial" w:hAnsi="Arial" w:hint="eastAsia"/>
          <w:sz w:val="21"/>
          <w:szCs w:val="28"/>
        </w:rPr>
        <w:t>。</w:t>
      </w:r>
    </w:p>
    <w:p w14:paraId="1740E9F2" w14:textId="77777777" w:rsidR="00F14655" w:rsidRPr="00783C56" w:rsidRDefault="00F14655">
      <w:pPr>
        <w:widowControl/>
        <w:overflowPunct w:val="0"/>
        <w:adjustRightInd/>
        <w:spacing w:line="480" w:lineRule="auto"/>
        <w:ind w:firstLineChars="200" w:firstLine="420"/>
        <w:jc w:val="both"/>
        <w:textAlignment w:val="auto"/>
        <w:rPr>
          <w:rFonts w:ascii="Arial" w:hAnsi="Arial"/>
          <w:sz w:val="21"/>
          <w:szCs w:val="28"/>
        </w:rPr>
      </w:pPr>
    </w:p>
    <w:p w14:paraId="305B9DE4" w14:textId="77777777" w:rsidR="00F14655" w:rsidRPr="00783C56" w:rsidRDefault="00F14655">
      <w:pPr>
        <w:pStyle w:val="2"/>
        <w:numPr>
          <w:ilvl w:val="0"/>
          <w:numId w:val="0"/>
        </w:numPr>
        <w:tabs>
          <w:tab w:val="left" w:pos="360"/>
        </w:tabs>
        <w:spacing w:line="480" w:lineRule="auto"/>
        <w:rPr>
          <w:rFonts w:eastAsia="宋体" w:cs="Arial"/>
          <w:kern w:val="2"/>
          <w:sz w:val="21"/>
          <w:szCs w:val="21"/>
        </w:rPr>
      </w:pPr>
      <w:bookmarkStart w:id="67" w:name="_Toc29379169"/>
      <w:r w:rsidRPr="00783C56">
        <w:rPr>
          <w:rFonts w:eastAsia="宋体" w:cs="Arial" w:hint="eastAsia"/>
          <w:kern w:val="2"/>
          <w:sz w:val="21"/>
          <w:szCs w:val="21"/>
        </w:rPr>
        <w:t>三、</w:t>
      </w:r>
      <w:bookmarkEnd w:id="66"/>
      <w:r w:rsidRPr="00783C56">
        <w:rPr>
          <w:rFonts w:eastAsia="宋体" w:cs="Arial" w:hint="eastAsia"/>
          <w:kern w:val="2"/>
          <w:sz w:val="21"/>
          <w:szCs w:val="21"/>
        </w:rPr>
        <w:t>最高</w:t>
      </w:r>
      <w:proofErr w:type="gramStart"/>
      <w:r w:rsidRPr="00783C56">
        <w:rPr>
          <w:rFonts w:eastAsia="宋体" w:cs="Arial" w:hint="eastAsia"/>
          <w:kern w:val="2"/>
          <w:sz w:val="21"/>
          <w:szCs w:val="21"/>
        </w:rPr>
        <w:t>最佳利用</w:t>
      </w:r>
      <w:proofErr w:type="gramEnd"/>
      <w:r w:rsidRPr="00783C56">
        <w:rPr>
          <w:rFonts w:eastAsia="宋体" w:cs="Arial" w:hint="eastAsia"/>
          <w:kern w:val="2"/>
          <w:sz w:val="21"/>
          <w:szCs w:val="21"/>
        </w:rPr>
        <w:t>分析</w:t>
      </w:r>
      <w:bookmarkEnd w:id="67"/>
    </w:p>
    <w:p w14:paraId="45C4F76A" w14:textId="77777777" w:rsidR="00F14655" w:rsidRPr="00783C56" w:rsidRDefault="00F14655">
      <w:pPr>
        <w:pStyle w:val="11"/>
        <w:autoSpaceDE w:val="0"/>
        <w:autoSpaceDN w:val="0"/>
        <w:spacing w:line="480" w:lineRule="auto"/>
        <w:ind w:right="140" w:firstLineChars="200" w:firstLine="420"/>
        <w:jc w:val="both"/>
        <w:textAlignment w:val="bottom"/>
        <w:rPr>
          <w:rFonts w:ascii="Arial" w:hAnsi="Arial" w:cs="Arial"/>
          <w:sz w:val="21"/>
          <w:szCs w:val="21"/>
        </w:rPr>
      </w:pPr>
      <w:r w:rsidRPr="00783C56">
        <w:rPr>
          <w:rFonts w:ascii="Arial" w:hAnsi="Arial" w:cs="Arial"/>
          <w:sz w:val="21"/>
          <w:szCs w:val="21"/>
        </w:rPr>
        <w:t>所谓最高最佳使用是指房地产估价要以房地产的最高最佳使用为前提。最高最佳使用是估价对象</w:t>
      </w:r>
      <w:r w:rsidRPr="00783C56">
        <w:rPr>
          <w:rFonts w:ascii="Arial" w:hAnsi="Arial" w:cs="Arial"/>
          <w:sz w:val="21"/>
          <w:szCs w:val="21"/>
        </w:rPr>
        <w:lastRenderedPageBreak/>
        <w:t>的一种最可能的使用，这种最可能的使用是法律上允许、技术上可能、经济上可行，经过充分合理的论证，并能给估价对象带来最高价值的使用。它主要体现在以下几个方面</w:t>
      </w:r>
      <w:r w:rsidRPr="00783C56">
        <w:rPr>
          <w:rFonts w:ascii="Arial" w:hAnsi="Arial" w:cs="Arial" w:hint="eastAsia"/>
          <w:sz w:val="21"/>
          <w:szCs w:val="21"/>
        </w:rPr>
        <w:t>:</w:t>
      </w:r>
    </w:p>
    <w:p w14:paraId="30547134" w14:textId="77777777" w:rsidR="00F14655" w:rsidRPr="00783C56" w:rsidRDefault="00F14655">
      <w:pPr>
        <w:pStyle w:val="11"/>
        <w:autoSpaceDE w:val="0"/>
        <w:autoSpaceDN w:val="0"/>
        <w:spacing w:line="480" w:lineRule="auto"/>
        <w:ind w:right="140"/>
        <w:jc w:val="both"/>
        <w:textAlignment w:val="bottom"/>
        <w:rPr>
          <w:rFonts w:ascii="Arial" w:hAnsi="Arial" w:cs="Arial"/>
          <w:b/>
          <w:sz w:val="21"/>
          <w:szCs w:val="21"/>
        </w:rPr>
      </w:pPr>
      <w:r w:rsidRPr="00783C56">
        <w:rPr>
          <w:rFonts w:ascii="Arial" w:hAnsi="Arial" w:cs="Arial"/>
          <w:b/>
          <w:sz w:val="21"/>
          <w:szCs w:val="21"/>
        </w:rPr>
        <w:t>（一）法律上允许</w:t>
      </w:r>
    </w:p>
    <w:p w14:paraId="3287AD9C" w14:textId="77777777" w:rsidR="00F14655" w:rsidRPr="00783C56" w:rsidRDefault="00F14655">
      <w:pPr>
        <w:pStyle w:val="11"/>
        <w:autoSpaceDE w:val="0"/>
        <w:autoSpaceDN w:val="0"/>
        <w:spacing w:line="480" w:lineRule="auto"/>
        <w:ind w:right="140" w:firstLineChars="200" w:firstLine="420"/>
        <w:jc w:val="both"/>
        <w:textAlignment w:val="bottom"/>
        <w:rPr>
          <w:rFonts w:ascii="Arial" w:hAnsi="Arial" w:cs="Arial"/>
          <w:sz w:val="21"/>
          <w:szCs w:val="21"/>
        </w:rPr>
      </w:pPr>
      <w:r w:rsidRPr="00783C56">
        <w:rPr>
          <w:rFonts w:ascii="Arial" w:hAnsi="Arial" w:cs="Arial"/>
          <w:sz w:val="21"/>
          <w:szCs w:val="21"/>
        </w:rPr>
        <w:t>法律上允许即不受现时使用状况</w:t>
      </w:r>
      <w:r w:rsidRPr="00537DB8">
        <w:rPr>
          <w:rFonts w:ascii="Arial" w:hAnsi="Arial" w:cs="Arial"/>
          <w:sz w:val="21"/>
          <w:szCs w:val="21"/>
        </w:rPr>
        <w:t>的限制，而依照法律规章、规划发展方向，按照其可能的最优用途进行估价，截至价值时点，估价对象已经取得</w:t>
      </w:r>
      <w:r w:rsidR="00351635" w:rsidRPr="00537DB8">
        <w:rPr>
          <w:rFonts w:ascii="Arial" w:hAnsi="Arial" w:hint="eastAsia"/>
          <w:bCs/>
          <w:sz w:val="21"/>
        </w:rPr>
        <w:t>《房屋所有权证》</w:t>
      </w:r>
      <w:r w:rsidR="00351635" w:rsidRPr="00537DB8">
        <w:rPr>
          <w:rFonts w:ascii="Arial" w:hAnsi="Arial" w:hint="eastAsia"/>
          <w:bCs/>
          <w:sz w:val="21"/>
        </w:rPr>
        <w:t>[X</w:t>
      </w:r>
      <w:proofErr w:type="gramStart"/>
      <w:r w:rsidR="00351635" w:rsidRPr="00537DB8">
        <w:rPr>
          <w:rFonts w:ascii="Arial" w:hAnsi="Arial" w:hint="eastAsia"/>
          <w:bCs/>
          <w:sz w:val="21"/>
        </w:rPr>
        <w:t>京房权证朝字</w:t>
      </w:r>
      <w:proofErr w:type="gramEnd"/>
      <w:r w:rsidR="00351635" w:rsidRPr="00537DB8">
        <w:rPr>
          <w:rFonts w:ascii="Arial" w:hAnsi="Arial" w:hint="eastAsia"/>
          <w:bCs/>
          <w:sz w:val="21"/>
        </w:rPr>
        <w:t>第</w:t>
      </w:r>
      <w:r w:rsidR="00351635" w:rsidRPr="00537DB8">
        <w:rPr>
          <w:rFonts w:ascii="Arial" w:hAnsi="Arial" w:hint="eastAsia"/>
          <w:bCs/>
          <w:sz w:val="21"/>
        </w:rPr>
        <w:t>1053180</w:t>
      </w:r>
      <w:r w:rsidR="00351635" w:rsidRPr="00537DB8">
        <w:rPr>
          <w:rFonts w:ascii="Arial" w:hAnsi="Arial" w:hint="eastAsia"/>
          <w:bCs/>
          <w:sz w:val="21"/>
        </w:rPr>
        <w:t>号</w:t>
      </w:r>
      <w:r w:rsidR="00351635" w:rsidRPr="00537DB8">
        <w:rPr>
          <w:rFonts w:ascii="Arial" w:hAnsi="Arial" w:hint="eastAsia"/>
          <w:bCs/>
          <w:sz w:val="21"/>
        </w:rPr>
        <w:t>]</w:t>
      </w:r>
      <w:r w:rsidRPr="00537DB8">
        <w:rPr>
          <w:rFonts w:ascii="Arial" w:hAnsi="Arial" w:cs="Arial"/>
          <w:sz w:val="21"/>
          <w:szCs w:val="21"/>
        </w:rPr>
        <w:t>，</w:t>
      </w:r>
      <w:r w:rsidR="00537DB8" w:rsidRPr="00537DB8">
        <w:rPr>
          <w:rFonts w:ascii="Arial" w:hAnsi="Arial" w:cs="Arial" w:hint="eastAsia"/>
          <w:sz w:val="21"/>
          <w:szCs w:val="21"/>
        </w:rPr>
        <w:t>根据《估价委托书》，设定估价对象均</w:t>
      </w:r>
      <w:r w:rsidR="00882795" w:rsidRPr="00537DB8">
        <w:rPr>
          <w:rFonts w:ascii="Arial" w:hAnsi="Arial" w:cs="Arial" w:hint="eastAsia"/>
          <w:sz w:val="21"/>
          <w:szCs w:val="21"/>
        </w:rPr>
        <w:t>为</w:t>
      </w:r>
      <w:r w:rsidR="00884E2C" w:rsidRPr="00537DB8">
        <w:rPr>
          <w:rFonts w:ascii="Arial" w:hAnsi="Arial" w:hint="eastAsia"/>
          <w:bCs/>
          <w:sz w:val="21"/>
        </w:rPr>
        <w:t>北京城市开发集团有限责任公司</w:t>
      </w:r>
      <w:r w:rsidR="00882795" w:rsidRPr="00537DB8">
        <w:rPr>
          <w:rFonts w:ascii="Arial" w:hAnsi="Arial" w:cs="Arial" w:hint="eastAsia"/>
          <w:sz w:val="21"/>
          <w:szCs w:val="21"/>
        </w:rPr>
        <w:t>持有</w:t>
      </w:r>
      <w:r w:rsidRPr="00537DB8">
        <w:rPr>
          <w:rFonts w:ascii="Arial" w:hAnsi="Arial" w:cs="Arial"/>
          <w:sz w:val="21"/>
          <w:szCs w:val="21"/>
        </w:rPr>
        <w:t>，产权清晰、合法。</w:t>
      </w:r>
    </w:p>
    <w:p w14:paraId="1A1C0BB9" w14:textId="77777777" w:rsidR="00F14655" w:rsidRPr="00783C56" w:rsidRDefault="00F14655">
      <w:pPr>
        <w:pStyle w:val="11"/>
        <w:autoSpaceDE w:val="0"/>
        <w:autoSpaceDN w:val="0"/>
        <w:spacing w:line="480" w:lineRule="auto"/>
        <w:ind w:right="142"/>
        <w:jc w:val="both"/>
        <w:textAlignment w:val="bottom"/>
        <w:rPr>
          <w:rFonts w:ascii="Arial" w:hAnsi="Arial" w:cs="Arial"/>
          <w:b/>
          <w:sz w:val="21"/>
          <w:szCs w:val="21"/>
        </w:rPr>
      </w:pPr>
      <w:r w:rsidRPr="00783C56">
        <w:rPr>
          <w:rFonts w:ascii="Arial" w:hAnsi="Arial" w:cs="Arial"/>
          <w:b/>
          <w:sz w:val="21"/>
          <w:szCs w:val="21"/>
        </w:rPr>
        <w:t>（二）技术上可能</w:t>
      </w:r>
    </w:p>
    <w:p w14:paraId="40FA67B6" w14:textId="77777777" w:rsidR="00F14655" w:rsidRPr="00783C56" w:rsidRDefault="00F14655">
      <w:pPr>
        <w:pStyle w:val="11"/>
        <w:autoSpaceDE w:val="0"/>
        <w:autoSpaceDN w:val="0"/>
        <w:spacing w:line="480" w:lineRule="auto"/>
        <w:ind w:right="142" w:firstLineChars="200" w:firstLine="420"/>
        <w:jc w:val="both"/>
        <w:textAlignment w:val="bottom"/>
        <w:rPr>
          <w:rFonts w:ascii="Arial" w:hAnsi="Arial" w:cs="Arial"/>
          <w:sz w:val="21"/>
          <w:szCs w:val="21"/>
        </w:rPr>
      </w:pPr>
      <w:r w:rsidRPr="00783C56">
        <w:rPr>
          <w:rFonts w:ascii="Arial" w:hAnsi="Arial" w:cs="Arial" w:hint="eastAsia"/>
          <w:sz w:val="21"/>
          <w:szCs w:val="21"/>
        </w:rPr>
        <w:t>技术上可能</w:t>
      </w:r>
      <w:r w:rsidRPr="00783C56">
        <w:rPr>
          <w:rFonts w:ascii="Arial" w:hAnsi="Arial" w:cs="Arial"/>
          <w:sz w:val="21"/>
          <w:szCs w:val="21"/>
        </w:rPr>
        <w:t>即不能把技术上无法做到的使用当作最高最佳使用</w:t>
      </w:r>
      <w:r w:rsidRPr="00783C56">
        <w:rPr>
          <w:rFonts w:ascii="Arial" w:hAnsi="Arial" w:cs="Arial" w:hint="eastAsia"/>
          <w:sz w:val="21"/>
          <w:szCs w:val="21"/>
        </w:rPr>
        <w:t>,</w:t>
      </w:r>
      <w:r w:rsidRPr="00783C56">
        <w:rPr>
          <w:rFonts w:ascii="Arial" w:hAnsi="Arial" w:cs="Arial"/>
          <w:sz w:val="21"/>
          <w:szCs w:val="21"/>
        </w:rPr>
        <w:t>要按照房屋建筑工程方面的技术要求进行估价。截至价值时点，估价对象已经取得</w:t>
      </w:r>
      <w:r w:rsidR="00351635">
        <w:rPr>
          <w:rFonts w:ascii="Arial" w:hAnsi="Arial" w:hint="eastAsia"/>
          <w:bCs/>
          <w:sz w:val="21"/>
        </w:rPr>
        <w:t>《房屋所有权证》</w:t>
      </w:r>
      <w:r w:rsidR="00351635">
        <w:rPr>
          <w:rFonts w:ascii="Arial" w:hAnsi="Arial" w:hint="eastAsia"/>
          <w:bCs/>
          <w:sz w:val="21"/>
        </w:rPr>
        <w:t>[X</w:t>
      </w:r>
      <w:proofErr w:type="gramStart"/>
      <w:r w:rsidR="00351635">
        <w:rPr>
          <w:rFonts w:ascii="Arial" w:hAnsi="Arial" w:hint="eastAsia"/>
          <w:bCs/>
          <w:sz w:val="21"/>
        </w:rPr>
        <w:t>京房权证朝字</w:t>
      </w:r>
      <w:proofErr w:type="gramEnd"/>
      <w:r w:rsidR="00351635">
        <w:rPr>
          <w:rFonts w:ascii="Arial" w:hAnsi="Arial" w:hint="eastAsia"/>
          <w:bCs/>
          <w:sz w:val="21"/>
        </w:rPr>
        <w:t>第</w:t>
      </w:r>
      <w:r w:rsidR="00351635">
        <w:rPr>
          <w:rFonts w:ascii="Arial" w:hAnsi="Arial" w:hint="eastAsia"/>
          <w:bCs/>
          <w:sz w:val="21"/>
        </w:rPr>
        <w:t>1053180</w:t>
      </w:r>
      <w:r w:rsidR="00351635">
        <w:rPr>
          <w:rFonts w:ascii="Arial" w:hAnsi="Arial" w:hint="eastAsia"/>
          <w:bCs/>
          <w:sz w:val="21"/>
        </w:rPr>
        <w:t>号</w:t>
      </w:r>
      <w:r w:rsidR="00351635">
        <w:rPr>
          <w:rFonts w:ascii="Arial" w:hAnsi="Arial" w:hint="eastAsia"/>
          <w:bCs/>
          <w:sz w:val="21"/>
        </w:rPr>
        <w:t>]</w:t>
      </w:r>
      <w:r w:rsidRPr="00783C56">
        <w:rPr>
          <w:rFonts w:ascii="Arial" w:hAnsi="Arial" w:cs="Arial"/>
          <w:sz w:val="21"/>
          <w:szCs w:val="21"/>
        </w:rPr>
        <w:t>，估价对象建筑结构、功能、造型、立面效果、建筑材料和设备选用、施工技术等方面均已得到相关行政部门或第三方的认可，技术上均能满足要求。</w:t>
      </w:r>
    </w:p>
    <w:p w14:paraId="61699119" w14:textId="77777777" w:rsidR="00F14655" w:rsidRPr="00783C56" w:rsidRDefault="00F14655">
      <w:pPr>
        <w:pStyle w:val="11"/>
        <w:autoSpaceDE w:val="0"/>
        <w:autoSpaceDN w:val="0"/>
        <w:spacing w:line="480" w:lineRule="auto"/>
        <w:ind w:right="142"/>
        <w:jc w:val="both"/>
        <w:textAlignment w:val="bottom"/>
        <w:rPr>
          <w:rFonts w:ascii="Arial" w:hAnsi="Arial" w:cs="Arial"/>
          <w:b/>
          <w:sz w:val="21"/>
          <w:szCs w:val="21"/>
        </w:rPr>
      </w:pPr>
      <w:r w:rsidRPr="00783C56">
        <w:rPr>
          <w:rFonts w:ascii="Arial" w:hAnsi="Arial" w:cs="Arial"/>
          <w:b/>
          <w:sz w:val="21"/>
          <w:szCs w:val="21"/>
        </w:rPr>
        <w:t>（三）经济上可行</w:t>
      </w:r>
    </w:p>
    <w:p w14:paraId="29F06013" w14:textId="77777777" w:rsidR="00F14655" w:rsidRPr="00783C56" w:rsidRDefault="00F14655">
      <w:pPr>
        <w:pStyle w:val="11"/>
        <w:autoSpaceDE w:val="0"/>
        <w:autoSpaceDN w:val="0"/>
        <w:spacing w:line="480" w:lineRule="auto"/>
        <w:ind w:right="142" w:firstLineChars="200" w:firstLine="420"/>
        <w:jc w:val="both"/>
        <w:textAlignment w:val="bottom"/>
        <w:rPr>
          <w:rFonts w:ascii="Arial" w:hAnsi="Arial" w:cs="Arial"/>
          <w:sz w:val="21"/>
          <w:szCs w:val="21"/>
        </w:rPr>
      </w:pPr>
      <w:r w:rsidRPr="00783C56">
        <w:rPr>
          <w:rFonts w:ascii="Arial" w:hAnsi="Arial" w:cs="Arial" w:hint="eastAsia"/>
          <w:sz w:val="21"/>
          <w:szCs w:val="21"/>
        </w:rPr>
        <w:t>经济上可行</w:t>
      </w:r>
      <w:r w:rsidRPr="00783C56">
        <w:rPr>
          <w:rFonts w:ascii="Arial" w:hAnsi="Arial" w:cs="Arial"/>
          <w:sz w:val="21"/>
          <w:szCs w:val="21"/>
        </w:rPr>
        <w:t>即估价结果应是各种可能的使用方式中，以经济上有限的投入而能获得最大的收益的使用方式的估价结果。估价对象目前用途、产权合法、建造标准技术上能满足要求，并且其收入现值大于支出现值，具有经济可行性。</w:t>
      </w:r>
    </w:p>
    <w:p w14:paraId="05A27346" w14:textId="77777777" w:rsidR="00F14655" w:rsidRPr="00783C56" w:rsidRDefault="00F14655">
      <w:pPr>
        <w:pStyle w:val="11"/>
        <w:autoSpaceDE w:val="0"/>
        <w:autoSpaceDN w:val="0"/>
        <w:spacing w:line="480" w:lineRule="auto"/>
        <w:ind w:right="140"/>
        <w:jc w:val="both"/>
        <w:textAlignment w:val="bottom"/>
        <w:rPr>
          <w:rFonts w:ascii="Arial" w:hAnsi="Arial" w:cs="Arial"/>
          <w:b/>
          <w:sz w:val="21"/>
          <w:szCs w:val="21"/>
        </w:rPr>
      </w:pPr>
      <w:r w:rsidRPr="00783C56">
        <w:rPr>
          <w:rFonts w:ascii="Arial" w:hAnsi="Arial" w:cs="Arial"/>
          <w:b/>
          <w:sz w:val="21"/>
          <w:szCs w:val="21"/>
        </w:rPr>
        <w:t>（四）价值最大化</w:t>
      </w:r>
    </w:p>
    <w:p w14:paraId="442D0B03" w14:textId="77777777" w:rsidR="00F14655" w:rsidRPr="00783C56" w:rsidRDefault="00F14655">
      <w:pPr>
        <w:pStyle w:val="11"/>
        <w:autoSpaceDE w:val="0"/>
        <w:autoSpaceDN w:val="0"/>
        <w:spacing w:line="480" w:lineRule="auto"/>
        <w:ind w:right="140" w:firstLineChars="200" w:firstLine="420"/>
        <w:jc w:val="both"/>
        <w:textAlignment w:val="bottom"/>
        <w:rPr>
          <w:rFonts w:ascii="Arial" w:hAnsi="Arial" w:cs="Arial"/>
          <w:sz w:val="21"/>
          <w:szCs w:val="21"/>
        </w:rPr>
      </w:pPr>
      <w:r w:rsidRPr="00783C56">
        <w:rPr>
          <w:rFonts w:ascii="Arial" w:hAnsi="Arial" w:cs="Arial" w:hint="eastAsia"/>
          <w:sz w:val="21"/>
          <w:szCs w:val="21"/>
        </w:rPr>
        <w:t>价值最大化</w:t>
      </w:r>
      <w:r w:rsidRPr="00783C56">
        <w:rPr>
          <w:rFonts w:ascii="Arial" w:hAnsi="Arial" w:cs="Arial"/>
          <w:sz w:val="21"/>
          <w:szCs w:val="21"/>
        </w:rPr>
        <w:t>即在所有具有经济可行性的使用方式中，能使估价对象价值达到最大的使用方式，才是最高最佳的使用方式。估价对象</w:t>
      </w:r>
      <w:r w:rsidR="00163C91" w:rsidRPr="00783C56">
        <w:rPr>
          <w:rFonts w:ascii="Arial" w:hAnsi="Arial" w:cs="Arial"/>
          <w:sz w:val="21"/>
          <w:szCs w:val="21"/>
        </w:rPr>
        <w:t>用途为商业</w:t>
      </w:r>
      <w:r w:rsidRPr="00783C56">
        <w:rPr>
          <w:rFonts w:ascii="Arial" w:hAnsi="Arial" w:cs="Arial"/>
          <w:sz w:val="21"/>
          <w:szCs w:val="21"/>
        </w:rPr>
        <w:t>，其使用方式以满足法律上许可、技术上可能、经济上可行为前提条件，经过论证可使估价对象价值得到最大化。</w:t>
      </w:r>
    </w:p>
    <w:p w14:paraId="0F0C4FFA" w14:textId="77777777" w:rsidR="00F14655" w:rsidRPr="00783C56" w:rsidRDefault="00F14655">
      <w:pPr>
        <w:pStyle w:val="11"/>
        <w:autoSpaceDE w:val="0"/>
        <w:autoSpaceDN w:val="0"/>
        <w:spacing w:line="480" w:lineRule="auto"/>
        <w:ind w:right="140"/>
        <w:jc w:val="both"/>
        <w:textAlignment w:val="bottom"/>
        <w:rPr>
          <w:rFonts w:ascii="Arial" w:hAnsi="Arial" w:cs="Arial"/>
          <w:b/>
          <w:sz w:val="21"/>
          <w:szCs w:val="21"/>
        </w:rPr>
      </w:pPr>
      <w:r w:rsidRPr="00783C56">
        <w:rPr>
          <w:rFonts w:ascii="Arial" w:hAnsi="Arial" w:cs="Arial"/>
          <w:b/>
          <w:sz w:val="21"/>
          <w:szCs w:val="21"/>
        </w:rPr>
        <w:t>（五）使用前提说明与分析</w:t>
      </w:r>
    </w:p>
    <w:p w14:paraId="6664F426" w14:textId="77777777" w:rsidR="00F14655" w:rsidRPr="00783C56" w:rsidRDefault="00F14655">
      <w:pPr>
        <w:pStyle w:val="11"/>
        <w:autoSpaceDE w:val="0"/>
        <w:autoSpaceDN w:val="0"/>
        <w:spacing w:line="480" w:lineRule="auto"/>
        <w:ind w:right="140" w:firstLineChars="200" w:firstLine="420"/>
        <w:jc w:val="both"/>
        <w:textAlignment w:val="bottom"/>
        <w:rPr>
          <w:rFonts w:ascii="Arial" w:hAnsi="Arial" w:cs="Arial"/>
          <w:sz w:val="21"/>
          <w:szCs w:val="21"/>
        </w:rPr>
      </w:pPr>
      <w:r w:rsidRPr="00783C56">
        <w:rPr>
          <w:rFonts w:ascii="Arial" w:hAnsi="Arial" w:cs="Arial"/>
          <w:sz w:val="21"/>
          <w:szCs w:val="21"/>
        </w:rPr>
        <w:t>估价对象作为已建成建筑物，应以保持现状作为前提，即认为保持现状最为有利时，应以保持现状为前提条件进行估价。现状应予保持的是：现状房地产的价值大于重新立项新建房地产的价值减去拆除现有建筑物的费用及建造新建筑物的费用之后的余额。根据目前房地产市场状况并结合开发经验，以保持现状最为有利。</w:t>
      </w:r>
    </w:p>
    <w:p w14:paraId="49F736D6" w14:textId="77777777" w:rsidR="00F14655" w:rsidRPr="00783C56" w:rsidRDefault="00F14655">
      <w:pPr>
        <w:spacing w:before="0" w:after="0" w:line="360" w:lineRule="auto"/>
        <w:ind w:firstLineChars="200" w:firstLine="420"/>
        <w:jc w:val="both"/>
        <w:rPr>
          <w:rFonts w:eastAsia="楷体_GB2312"/>
          <w:sz w:val="28"/>
        </w:rPr>
      </w:pPr>
      <w:r w:rsidRPr="00783C56">
        <w:rPr>
          <w:rFonts w:ascii="Arial" w:hAnsi="Arial" w:cs="Arial"/>
          <w:sz w:val="21"/>
          <w:szCs w:val="21"/>
        </w:rPr>
        <w:t>综上所述，我们认为估价对象</w:t>
      </w:r>
      <w:r w:rsidR="00163C91" w:rsidRPr="00783C56">
        <w:rPr>
          <w:rFonts w:ascii="Arial" w:hAnsi="Arial" w:cs="Arial"/>
          <w:sz w:val="21"/>
          <w:szCs w:val="21"/>
        </w:rPr>
        <w:t>用途为商业</w:t>
      </w:r>
      <w:r w:rsidRPr="00783C56">
        <w:rPr>
          <w:rFonts w:ascii="Arial" w:hAnsi="Arial" w:cs="Arial"/>
          <w:sz w:val="21"/>
          <w:szCs w:val="21"/>
        </w:rPr>
        <w:t>为其最高最佳使用途径。</w:t>
      </w:r>
    </w:p>
    <w:p w14:paraId="2BFF9233" w14:textId="77777777" w:rsidR="00F14655" w:rsidRPr="00783C56" w:rsidRDefault="00F14655">
      <w:pPr>
        <w:spacing w:before="0" w:after="0" w:line="360" w:lineRule="auto"/>
        <w:ind w:firstLineChars="200" w:firstLine="560"/>
        <w:jc w:val="both"/>
        <w:rPr>
          <w:rFonts w:ascii="楷体_GB2312" w:eastAsia="楷体_GB2312" w:hAnsi="Arial"/>
          <w:sz w:val="28"/>
        </w:rPr>
      </w:pPr>
    </w:p>
    <w:p w14:paraId="06987BEF" w14:textId="77777777" w:rsidR="00F14655" w:rsidRPr="00783C56" w:rsidRDefault="00F14655" w:rsidP="008F0E01">
      <w:pPr>
        <w:pStyle w:val="2"/>
        <w:numPr>
          <w:ilvl w:val="0"/>
          <w:numId w:val="0"/>
        </w:numPr>
        <w:tabs>
          <w:tab w:val="left" w:pos="360"/>
        </w:tabs>
        <w:spacing w:line="480" w:lineRule="auto"/>
        <w:ind w:left="358" w:hangingChars="170" w:hanging="358"/>
        <w:rPr>
          <w:rFonts w:eastAsia="宋体" w:cs="Arial"/>
          <w:kern w:val="2"/>
          <w:sz w:val="21"/>
          <w:szCs w:val="21"/>
        </w:rPr>
      </w:pPr>
      <w:bookmarkStart w:id="68" w:name="_Toc394051065"/>
      <w:bookmarkStart w:id="69" w:name="_Toc29379170"/>
      <w:r w:rsidRPr="00783C56">
        <w:rPr>
          <w:rFonts w:eastAsia="宋体" w:cs="Arial" w:hint="eastAsia"/>
          <w:kern w:val="2"/>
          <w:sz w:val="21"/>
          <w:szCs w:val="21"/>
        </w:rPr>
        <w:t>四、</w:t>
      </w:r>
      <w:bookmarkEnd w:id="68"/>
      <w:r w:rsidRPr="00783C56">
        <w:rPr>
          <w:rFonts w:eastAsia="宋体" w:cs="Arial" w:hint="eastAsia"/>
          <w:kern w:val="2"/>
          <w:sz w:val="21"/>
          <w:szCs w:val="21"/>
        </w:rPr>
        <w:t>估价方法适用性分析</w:t>
      </w:r>
      <w:bookmarkEnd w:id="69"/>
    </w:p>
    <w:p w14:paraId="22D7254A" w14:textId="77777777" w:rsidR="00F14655" w:rsidRPr="00783C56" w:rsidRDefault="00F14655">
      <w:pPr>
        <w:spacing w:before="0" w:after="0" w:line="480" w:lineRule="auto"/>
        <w:ind w:firstLineChars="200" w:firstLine="420"/>
        <w:jc w:val="both"/>
        <w:rPr>
          <w:rFonts w:ascii="Arial" w:hAnsi="Arial" w:cs="Arial"/>
          <w:sz w:val="21"/>
          <w:szCs w:val="21"/>
        </w:rPr>
      </w:pPr>
      <w:r w:rsidRPr="00783C56">
        <w:rPr>
          <w:rFonts w:ascii="Arial" w:hAnsi="Arial" w:cs="Arial" w:hint="eastAsia"/>
          <w:sz w:val="21"/>
          <w:szCs w:val="21"/>
        </w:rPr>
        <w:t>由于本次评估是为估价委托人了解估价对象房地产市场租金水平提供参考依据，因此评估专业人员在认真分析研究估价对象的相关资料，并通过对邻近地区同类物业调查的基础上，确定如下技术路线</w:t>
      </w:r>
      <w:r w:rsidRPr="00783C56">
        <w:rPr>
          <w:rFonts w:ascii="Arial" w:hAnsi="Arial" w:cs="Arial" w:hint="eastAsia"/>
          <w:sz w:val="21"/>
          <w:szCs w:val="21"/>
        </w:rPr>
        <w:t>:</w:t>
      </w:r>
    </w:p>
    <w:p w14:paraId="32BE5AD4" w14:textId="21AB29CE" w:rsidR="003B48B9" w:rsidRPr="009F6920" w:rsidRDefault="00F14655" w:rsidP="009F6920">
      <w:pPr>
        <w:spacing w:before="0" w:after="0" w:line="480" w:lineRule="auto"/>
        <w:ind w:firstLineChars="200" w:firstLine="420"/>
        <w:jc w:val="both"/>
        <w:rPr>
          <w:rFonts w:ascii="Arial" w:hAnsi="Arial"/>
          <w:kern w:val="2"/>
          <w:sz w:val="21"/>
        </w:rPr>
      </w:pPr>
      <w:r w:rsidRPr="00783C56">
        <w:rPr>
          <w:rFonts w:ascii="Arial" w:hAnsi="Arial" w:cs="Arial" w:hint="eastAsia"/>
          <w:sz w:val="21"/>
          <w:szCs w:val="21"/>
        </w:rPr>
        <w:t>根据《房地产估价规范</w:t>
      </w:r>
      <w:r w:rsidRPr="00783C56">
        <w:rPr>
          <w:rFonts w:ascii="Arial" w:hAnsi="Arial" w:cs="Arial"/>
          <w:sz w:val="21"/>
          <w:szCs w:val="21"/>
        </w:rPr>
        <w:t>》</w:t>
      </w:r>
      <w:r w:rsidRPr="00783C56">
        <w:rPr>
          <w:rFonts w:ascii="Arial" w:hAnsi="Arial" w:cs="Arial"/>
          <w:sz w:val="21"/>
          <w:szCs w:val="21"/>
        </w:rPr>
        <w:t>[GB/T 50291-2015]</w:t>
      </w:r>
      <w:r w:rsidRPr="00783C56">
        <w:rPr>
          <w:rFonts w:ascii="Arial" w:hAnsi="Arial" w:cs="Arial" w:hint="eastAsia"/>
          <w:sz w:val="21"/>
          <w:szCs w:val="21"/>
        </w:rPr>
        <w:t>的估价程序</w:t>
      </w:r>
      <w:r w:rsidR="003B48B9">
        <w:rPr>
          <w:rFonts w:ascii="Arial" w:hAnsi="Arial" w:cs="Arial" w:hint="eastAsia"/>
          <w:sz w:val="21"/>
          <w:szCs w:val="21"/>
        </w:rPr>
        <w:t>，</w:t>
      </w:r>
      <w:r w:rsidR="009F6920">
        <w:rPr>
          <w:rFonts w:ascii="Arial" w:hAnsi="Arial" w:cs="Arial" w:hint="eastAsia"/>
          <w:sz w:val="21"/>
          <w:szCs w:val="21"/>
        </w:rPr>
        <w:t>首先</w:t>
      </w:r>
      <w:r w:rsidR="003B48B9" w:rsidRPr="00783C56">
        <w:rPr>
          <w:rFonts w:ascii="Arial" w:hAnsi="Arial" w:hint="eastAsia"/>
          <w:kern w:val="2"/>
          <w:sz w:val="21"/>
        </w:rPr>
        <w:t>采用</w:t>
      </w:r>
      <w:r w:rsidR="003B48B9" w:rsidRPr="00783C56">
        <w:rPr>
          <w:rFonts w:ascii="Arial" w:hAnsi="Arial" w:hint="eastAsia"/>
          <w:sz w:val="21"/>
          <w:szCs w:val="21"/>
        </w:rPr>
        <w:t>比较法、收益法</w:t>
      </w:r>
      <w:r w:rsidR="003B48B9" w:rsidRPr="00783C56">
        <w:rPr>
          <w:rFonts w:ascii="Arial" w:hAnsi="Arial" w:hint="eastAsia"/>
          <w:kern w:val="2"/>
          <w:sz w:val="21"/>
        </w:rPr>
        <w:t>求取</w:t>
      </w:r>
      <w:r w:rsidR="00882795" w:rsidRPr="003B48B9">
        <w:rPr>
          <w:rFonts w:ascii="Arial" w:hAnsi="Arial" w:hint="eastAsia"/>
          <w:kern w:val="2"/>
          <w:sz w:val="21"/>
        </w:rPr>
        <w:t>新东路</w:t>
      </w:r>
      <w:r w:rsidR="00882795" w:rsidRPr="003B48B9">
        <w:rPr>
          <w:rFonts w:ascii="Arial" w:hAnsi="Arial" w:hint="eastAsia"/>
          <w:kern w:val="2"/>
          <w:sz w:val="21"/>
        </w:rPr>
        <w:t>8</w:t>
      </w:r>
      <w:r w:rsidR="00882795" w:rsidRPr="003B48B9">
        <w:rPr>
          <w:rFonts w:ascii="Arial" w:hAnsi="Arial" w:hint="eastAsia"/>
          <w:kern w:val="2"/>
          <w:sz w:val="21"/>
        </w:rPr>
        <w:t>号院</w:t>
      </w:r>
      <w:r w:rsidR="00882795">
        <w:rPr>
          <w:rFonts w:ascii="Arial" w:hAnsi="Arial" w:hint="eastAsia"/>
          <w:kern w:val="2"/>
          <w:sz w:val="21"/>
        </w:rPr>
        <w:t>5</w:t>
      </w:r>
      <w:r w:rsidR="00882795" w:rsidRPr="003B48B9">
        <w:rPr>
          <w:rFonts w:ascii="Arial" w:hAnsi="Arial" w:hint="eastAsia"/>
          <w:kern w:val="2"/>
          <w:sz w:val="21"/>
        </w:rPr>
        <w:t>号楼</w:t>
      </w:r>
      <w:r w:rsidR="00882795" w:rsidRPr="003B48B9">
        <w:rPr>
          <w:rFonts w:ascii="Arial" w:hAnsi="Arial" w:hint="eastAsia"/>
          <w:kern w:val="2"/>
          <w:sz w:val="21"/>
        </w:rPr>
        <w:t>1</w:t>
      </w:r>
      <w:r w:rsidR="00882795">
        <w:rPr>
          <w:rFonts w:ascii="Arial" w:hAnsi="Arial" w:hint="eastAsia"/>
          <w:kern w:val="2"/>
          <w:sz w:val="21"/>
        </w:rPr>
        <w:t>-028</w:t>
      </w:r>
      <w:r w:rsidR="003B48B9" w:rsidRPr="00783C56">
        <w:rPr>
          <w:rFonts w:ascii="Arial" w:hAnsi="Arial" w:hint="eastAsia"/>
          <w:kern w:val="2"/>
          <w:sz w:val="21"/>
        </w:rPr>
        <w:t>房地产租金。再依据各方法的估价结果，加权平均确定估价对象</w:t>
      </w:r>
      <w:r w:rsidR="00882795" w:rsidRPr="003B48B9">
        <w:rPr>
          <w:rFonts w:ascii="Arial" w:hAnsi="Arial" w:hint="eastAsia"/>
          <w:kern w:val="2"/>
          <w:sz w:val="21"/>
        </w:rPr>
        <w:t>新东路</w:t>
      </w:r>
      <w:r w:rsidR="00882795" w:rsidRPr="003B48B9">
        <w:rPr>
          <w:rFonts w:ascii="Arial" w:hAnsi="Arial" w:hint="eastAsia"/>
          <w:kern w:val="2"/>
          <w:sz w:val="21"/>
        </w:rPr>
        <w:t>8</w:t>
      </w:r>
      <w:r w:rsidR="00882795" w:rsidRPr="003B48B9">
        <w:rPr>
          <w:rFonts w:ascii="Arial" w:hAnsi="Arial" w:hint="eastAsia"/>
          <w:kern w:val="2"/>
          <w:sz w:val="21"/>
        </w:rPr>
        <w:t>号院</w:t>
      </w:r>
      <w:r w:rsidR="00882795">
        <w:rPr>
          <w:rFonts w:ascii="Arial" w:hAnsi="Arial" w:hint="eastAsia"/>
          <w:kern w:val="2"/>
          <w:sz w:val="21"/>
        </w:rPr>
        <w:t>5</w:t>
      </w:r>
      <w:r w:rsidR="00882795" w:rsidRPr="003B48B9">
        <w:rPr>
          <w:rFonts w:ascii="Arial" w:hAnsi="Arial" w:hint="eastAsia"/>
          <w:kern w:val="2"/>
          <w:sz w:val="21"/>
        </w:rPr>
        <w:t>号楼</w:t>
      </w:r>
      <w:r w:rsidR="00882795" w:rsidRPr="003B48B9">
        <w:rPr>
          <w:rFonts w:ascii="Arial" w:hAnsi="Arial" w:hint="eastAsia"/>
          <w:kern w:val="2"/>
          <w:sz w:val="21"/>
        </w:rPr>
        <w:t>1</w:t>
      </w:r>
      <w:r w:rsidR="00882795">
        <w:rPr>
          <w:rFonts w:ascii="Arial" w:hAnsi="Arial" w:hint="eastAsia"/>
          <w:kern w:val="2"/>
          <w:sz w:val="21"/>
        </w:rPr>
        <w:t>-028</w:t>
      </w:r>
      <w:r w:rsidR="003B48B9" w:rsidRPr="00783C56">
        <w:rPr>
          <w:rFonts w:ascii="Arial" w:hAnsi="Arial" w:hint="eastAsia"/>
          <w:kern w:val="2"/>
          <w:sz w:val="21"/>
        </w:rPr>
        <w:t>房地产市场租金水平。</w:t>
      </w:r>
      <w:r w:rsidR="003B48B9">
        <w:rPr>
          <w:rFonts w:ascii="Arial" w:hAnsi="Arial" w:hint="eastAsia"/>
          <w:kern w:val="2"/>
          <w:sz w:val="21"/>
        </w:rPr>
        <w:t>最后对估价对象其他房地产进行临街情况、可视性、建筑面积、楼层等情况修正，得到估价对象其他房地产市场租金水平。</w:t>
      </w:r>
    </w:p>
    <w:p w14:paraId="4BAF53C7" w14:textId="77777777" w:rsidR="00F14655" w:rsidRPr="00783C56" w:rsidRDefault="00F14655">
      <w:pPr>
        <w:pStyle w:val="11"/>
        <w:autoSpaceDE w:val="0"/>
        <w:autoSpaceDN w:val="0"/>
        <w:spacing w:line="480" w:lineRule="auto"/>
        <w:ind w:right="140"/>
        <w:jc w:val="both"/>
        <w:textAlignment w:val="bottom"/>
        <w:rPr>
          <w:rFonts w:ascii="Arial" w:hAnsi="Arial" w:cs="Arial"/>
          <w:b/>
          <w:sz w:val="21"/>
          <w:szCs w:val="21"/>
        </w:rPr>
      </w:pPr>
      <w:r w:rsidRPr="00783C56">
        <w:rPr>
          <w:rFonts w:ascii="Arial" w:hAnsi="Arial" w:cs="Arial" w:hint="eastAsia"/>
          <w:b/>
          <w:sz w:val="21"/>
          <w:szCs w:val="21"/>
        </w:rPr>
        <w:t>（一）估价方法的选用</w:t>
      </w:r>
    </w:p>
    <w:p w14:paraId="202DCE30" w14:textId="77777777" w:rsidR="00F14655" w:rsidRPr="00783C56" w:rsidRDefault="00F14655">
      <w:pPr>
        <w:spacing w:before="0" w:after="0" w:line="480" w:lineRule="auto"/>
        <w:ind w:firstLineChars="200" w:firstLine="420"/>
        <w:jc w:val="both"/>
        <w:rPr>
          <w:rFonts w:ascii="Arial" w:hAnsi="Arial" w:cs="Arial"/>
          <w:sz w:val="21"/>
          <w:szCs w:val="21"/>
        </w:rPr>
      </w:pPr>
      <w:r w:rsidRPr="00783C56">
        <w:rPr>
          <w:rFonts w:ascii="Arial" w:hAnsi="Arial" w:cs="Arial" w:hint="eastAsia"/>
          <w:sz w:val="21"/>
          <w:szCs w:val="21"/>
        </w:rPr>
        <w:t>根据《房地产估价规范》</w:t>
      </w:r>
      <w:r w:rsidRPr="00783C56">
        <w:rPr>
          <w:rFonts w:ascii="Arial" w:hAnsi="Arial" w:cs="Arial"/>
          <w:sz w:val="21"/>
          <w:szCs w:val="21"/>
        </w:rPr>
        <w:t>[GB/T 50291-2015]</w:t>
      </w:r>
      <w:r w:rsidRPr="00783C56">
        <w:rPr>
          <w:rFonts w:ascii="Arial" w:hAnsi="Arial" w:cs="Arial" w:hint="eastAsia"/>
          <w:sz w:val="21"/>
          <w:szCs w:val="21"/>
        </w:rPr>
        <w:t>，估价方法主要有比较法、收益法、成本法、假设开发法四种估价方法。四种估价方法的定义及适用条件如下：</w:t>
      </w:r>
    </w:p>
    <w:p w14:paraId="184BD990" w14:textId="77777777" w:rsidR="00F14655" w:rsidRPr="00783C56" w:rsidRDefault="00F14655">
      <w:pPr>
        <w:spacing w:before="0" w:after="0" w:line="480" w:lineRule="auto"/>
        <w:ind w:firstLineChars="200" w:firstLine="420"/>
        <w:jc w:val="both"/>
        <w:rPr>
          <w:rFonts w:ascii="Arial" w:hAnsi="Arial" w:cs="Arial"/>
          <w:sz w:val="21"/>
          <w:szCs w:val="21"/>
        </w:rPr>
      </w:pPr>
      <w:r w:rsidRPr="00783C56">
        <w:rPr>
          <w:rFonts w:ascii="Arial" w:hAnsi="Arial" w:cs="Arial" w:hint="eastAsia"/>
          <w:sz w:val="21"/>
          <w:szCs w:val="21"/>
        </w:rPr>
        <w:t>比较法：比较法是选取一定数量的可比案例，将它们与估价对象进行比较，根据其间的差异对可比案例成交价格进行处理后得到估价对象价值或价格的方法。比较法主要用于同类房地产数量较多、经常发生交易且具有一定可比性的房地产。</w:t>
      </w:r>
    </w:p>
    <w:p w14:paraId="30E61FC9" w14:textId="77777777" w:rsidR="00F14655" w:rsidRPr="00783C56" w:rsidRDefault="00F14655">
      <w:pPr>
        <w:spacing w:before="0" w:after="0" w:line="480" w:lineRule="auto"/>
        <w:ind w:firstLineChars="200" w:firstLine="420"/>
        <w:jc w:val="both"/>
        <w:rPr>
          <w:rFonts w:ascii="Arial" w:hAnsi="Arial" w:cs="Arial"/>
          <w:sz w:val="21"/>
          <w:szCs w:val="21"/>
        </w:rPr>
      </w:pPr>
      <w:r w:rsidRPr="00783C56">
        <w:rPr>
          <w:rFonts w:ascii="Arial" w:hAnsi="Arial" w:cs="Arial" w:hint="eastAsia"/>
          <w:sz w:val="21"/>
          <w:szCs w:val="21"/>
        </w:rPr>
        <w:t>收益法：收益法是根据估价对象价值或价格，利用报酬率或资本化率、收益乘数将估价对象价值或价格转换为未来收益得到估价对象市场租金的方法。收益法是预测估价对象的未来收益，利用未来收益价值得到估价价值或价格的方法。收益法适用于估价对象或其同类房地产通常有租金等经济收入的收益性房地产。</w:t>
      </w:r>
    </w:p>
    <w:p w14:paraId="075E3DE3" w14:textId="77777777" w:rsidR="00F14655" w:rsidRPr="00783C56" w:rsidRDefault="00F14655">
      <w:pPr>
        <w:spacing w:before="0" w:after="0" w:line="480" w:lineRule="auto"/>
        <w:ind w:firstLineChars="200" w:firstLine="420"/>
        <w:jc w:val="both"/>
        <w:rPr>
          <w:rFonts w:ascii="Arial" w:hAnsi="Arial" w:cs="Arial"/>
          <w:sz w:val="21"/>
          <w:szCs w:val="21"/>
        </w:rPr>
      </w:pPr>
      <w:r w:rsidRPr="00783C56">
        <w:rPr>
          <w:rFonts w:ascii="Arial" w:hAnsi="Arial" w:cs="Arial" w:hint="eastAsia"/>
          <w:sz w:val="21"/>
          <w:szCs w:val="21"/>
        </w:rPr>
        <w:t>成本法：成本法是测算估价对象在价值时点的重置成本或重建成本和折旧，将重置成本或重建成本减去折旧得到估价对象价值或价格的方法。新近开发完成的房地产、可以假设重新开发的现有房地产、正在开发的房地产、计划开发的房地产，均可采用成本法进行估价。对很少发生交易而限制了比较法运用，又没有经济收入或没有潜在经济收入而限制了收益法运用的房地产通常也适用成本法进行估价。</w:t>
      </w:r>
    </w:p>
    <w:p w14:paraId="4578D51A" w14:textId="77777777" w:rsidR="00F14655" w:rsidRPr="00783C56" w:rsidRDefault="00F14655">
      <w:pPr>
        <w:spacing w:before="0" w:after="0" w:line="480" w:lineRule="auto"/>
        <w:ind w:firstLineChars="200" w:firstLine="420"/>
        <w:jc w:val="both"/>
        <w:rPr>
          <w:rFonts w:ascii="Arial" w:hAnsi="Arial" w:cs="Arial"/>
          <w:sz w:val="21"/>
          <w:szCs w:val="21"/>
        </w:rPr>
      </w:pPr>
      <w:r w:rsidRPr="00783C56">
        <w:rPr>
          <w:rFonts w:ascii="Arial" w:hAnsi="Arial" w:cs="Arial" w:hint="eastAsia"/>
          <w:sz w:val="21"/>
          <w:szCs w:val="21"/>
        </w:rPr>
        <w:t>假设开发法：假设开发法是求得估价对象后续开发的必要支出及应得利润和开发完成后的价值，</w:t>
      </w:r>
      <w:r w:rsidRPr="00783C56">
        <w:rPr>
          <w:rFonts w:ascii="Arial" w:hAnsi="Arial" w:cs="Arial" w:hint="eastAsia"/>
          <w:sz w:val="21"/>
          <w:szCs w:val="21"/>
        </w:rPr>
        <w:lastRenderedPageBreak/>
        <w:t>将开发完成后的价值减去后续开发的必要支出及应得利润得到估价对象价值或价格的方法。假设开发法适用于具有开发或再开发潜力且开发完成后的价值可以采用比较法、收益法等成本法以外的方法测算的房地产。</w:t>
      </w:r>
    </w:p>
    <w:p w14:paraId="479423A8" w14:textId="77777777" w:rsidR="00F14655" w:rsidRPr="00783C56" w:rsidRDefault="00F14655">
      <w:pPr>
        <w:spacing w:before="0" w:after="0" w:line="480" w:lineRule="auto"/>
        <w:ind w:firstLineChars="200" w:firstLine="420"/>
        <w:jc w:val="both"/>
        <w:rPr>
          <w:rFonts w:ascii="Arial" w:hAnsi="Arial" w:cs="Arial"/>
          <w:sz w:val="21"/>
          <w:szCs w:val="21"/>
        </w:rPr>
      </w:pPr>
      <w:r w:rsidRPr="00783C56">
        <w:rPr>
          <w:rFonts w:ascii="Arial" w:hAnsi="Arial" w:cs="Arial" w:hint="eastAsia"/>
          <w:sz w:val="21"/>
          <w:szCs w:val="21"/>
        </w:rPr>
        <w:t>评估专业人员根据估价对象的特点、实际情况以及估价目的，对上述估价方法分析如下：</w:t>
      </w:r>
    </w:p>
    <w:tbl>
      <w:tblPr>
        <w:tblW w:w="0" w:type="auto"/>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85" w:type="dxa"/>
          <w:left w:w="28" w:type="dxa"/>
          <w:bottom w:w="85" w:type="dxa"/>
          <w:right w:w="28" w:type="dxa"/>
        </w:tblCellMar>
        <w:tblLook w:val="0000" w:firstRow="0" w:lastRow="0" w:firstColumn="0" w:lastColumn="0" w:noHBand="0" w:noVBand="0"/>
      </w:tblPr>
      <w:tblGrid>
        <w:gridCol w:w="1809"/>
        <w:gridCol w:w="5812"/>
        <w:gridCol w:w="1622"/>
      </w:tblGrid>
      <w:tr w:rsidR="00F14655" w:rsidRPr="00783C56" w14:paraId="5925E4E6" w14:textId="77777777">
        <w:trPr>
          <w:cantSplit/>
          <w:tblHeader/>
        </w:trPr>
        <w:tc>
          <w:tcPr>
            <w:tcW w:w="1809" w:type="dxa"/>
            <w:vAlign w:val="center"/>
          </w:tcPr>
          <w:p w14:paraId="1928BC60" w14:textId="77777777" w:rsidR="00F14655" w:rsidRPr="00783C56" w:rsidRDefault="00F14655">
            <w:pPr>
              <w:pStyle w:val="12"/>
              <w:autoSpaceDE w:val="0"/>
              <w:autoSpaceDN w:val="0"/>
              <w:spacing w:line="240" w:lineRule="auto"/>
              <w:ind w:right="6"/>
              <w:jc w:val="left"/>
              <w:textAlignment w:val="bottom"/>
              <w:rPr>
                <w:rFonts w:ascii="Arial" w:eastAsia="华文细黑" w:hAnsi="Arial" w:cs="Arial"/>
                <w:sz w:val="18"/>
                <w:szCs w:val="18"/>
              </w:rPr>
            </w:pPr>
            <w:r w:rsidRPr="00783C56">
              <w:rPr>
                <w:rFonts w:ascii="Arial" w:eastAsia="华文细黑" w:hAnsi="Arial" w:cs="Arial" w:hint="eastAsia"/>
                <w:sz w:val="18"/>
                <w:szCs w:val="18"/>
              </w:rPr>
              <w:t>估价方法</w:t>
            </w:r>
          </w:p>
        </w:tc>
        <w:tc>
          <w:tcPr>
            <w:tcW w:w="5812" w:type="dxa"/>
            <w:vAlign w:val="center"/>
          </w:tcPr>
          <w:p w14:paraId="4ACF6845" w14:textId="77777777" w:rsidR="00F14655" w:rsidRPr="00783C56" w:rsidRDefault="00F14655">
            <w:pPr>
              <w:pStyle w:val="12"/>
              <w:autoSpaceDE w:val="0"/>
              <w:autoSpaceDN w:val="0"/>
              <w:spacing w:line="240" w:lineRule="auto"/>
              <w:ind w:right="6"/>
              <w:jc w:val="left"/>
              <w:textAlignment w:val="bottom"/>
              <w:rPr>
                <w:rFonts w:ascii="Arial" w:eastAsia="华文细黑" w:hAnsi="Arial" w:cs="Arial"/>
                <w:sz w:val="18"/>
                <w:szCs w:val="18"/>
              </w:rPr>
            </w:pPr>
            <w:r w:rsidRPr="00783C56">
              <w:rPr>
                <w:rFonts w:ascii="Arial" w:eastAsia="华文细黑" w:hAnsi="Arial" w:cs="Arial" w:hint="eastAsia"/>
                <w:sz w:val="18"/>
                <w:szCs w:val="18"/>
              </w:rPr>
              <w:t>适用性分析</w:t>
            </w:r>
          </w:p>
        </w:tc>
        <w:tc>
          <w:tcPr>
            <w:tcW w:w="1622" w:type="dxa"/>
            <w:vAlign w:val="center"/>
          </w:tcPr>
          <w:p w14:paraId="11DFFE27" w14:textId="77777777" w:rsidR="00F14655" w:rsidRPr="00783C56" w:rsidRDefault="00F14655">
            <w:pPr>
              <w:pStyle w:val="12"/>
              <w:autoSpaceDE w:val="0"/>
              <w:autoSpaceDN w:val="0"/>
              <w:spacing w:line="240" w:lineRule="auto"/>
              <w:ind w:right="6"/>
              <w:jc w:val="left"/>
              <w:textAlignment w:val="bottom"/>
              <w:rPr>
                <w:rFonts w:ascii="Arial" w:eastAsia="华文细黑" w:hAnsi="Arial" w:cs="Arial"/>
                <w:sz w:val="18"/>
                <w:szCs w:val="18"/>
              </w:rPr>
            </w:pPr>
            <w:r w:rsidRPr="00783C56">
              <w:rPr>
                <w:rFonts w:ascii="Arial" w:eastAsia="华文细黑" w:hAnsi="Arial" w:cs="Arial" w:hint="eastAsia"/>
                <w:sz w:val="18"/>
                <w:szCs w:val="18"/>
              </w:rPr>
              <w:t>是否选用</w:t>
            </w:r>
          </w:p>
        </w:tc>
      </w:tr>
      <w:tr w:rsidR="00F14655" w:rsidRPr="00783C56" w14:paraId="46260F3D" w14:textId="77777777">
        <w:trPr>
          <w:cantSplit/>
          <w:tblHeader/>
        </w:trPr>
        <w:tc>
          <w:tcPr>
            <w:tcW w:w="1809" w:type="dxa"/>
            <w:vAlign w:val="center"/>
          </w:tcPr>
          <w:p w14:paraId="1DCB3761" w14:textId="77777777" w:rsidR="00F14655" w:rsidRPr="00783C56" w:rsidRDefault="00F14655">
            <w:pPr>
              <w:pStyle w:val="12"/>
              <w:autoSpaceDE w:val="0"/>
              <w:autoSpaceDN w:val="0"/>
              <w:spacing w:line="240" w:lineRule="auto"/>
              <w:ind w:right="6"/>
              <w:jc w:val="left"/>
              <w:textAlignment w:val="bottom"/>
              <w:rPr>
                <w:rFonts w:ascii="Arial" w:eastAsia="华文细黑" w:hAnsi="Arial" w:cs="Arial"/>
                <w:sz w:val="18"/>
                <w:szCs w:val="18"/>
              </w:rPr>
            </w:pPr>
            <w:r w:rsidRPr="00783C56">
              <w:rPr>
                <w:rFonts w:ascii="Arial" w:eastAsia="华文细黑" w:hAnsi="Arial" w:cs="Arial" w:hint="eastAsia"/>
                <w:sz w:val="18"/>
                <w:szCs w:val="18"/>
              </w:rPr>
              <w:t>比较法</w:t>
            </w:r>
          </w:p>
        </w:tc>
        <w:tc>
          <w:tcPr>
            <w:tcW w:w="5812" w:type="dxa"/>
            <w:vAlign w:val="center"/>
          </w:tcPr>
          <w:p w14:paraId="18184654" w14:textId="77777777" w:rsidR="00F14655" w:rsidRPr="00783C56" w:rsidRDefault="00F14655">
            <w:pPr>
              <w:pStyle w:val="12"/>
              <w:autoSpaceDE w:val="0"/>
              <w:autoSpaceDN w:val="0"/>
              <w:spacing w:line="240" w:lineRule="auto"/>
              <w:ind w:right="6"/>
              <w:jc w:val="left"/>
              <w:textAlignment w:val="bottom"/>
              <w:rPr>
                <w:rFonts w:ascii="Arial" w:eastAsia="华文细黑" w:hAnsi="Arial" w:cs="Arial"/>
                <w:sz w:val="18"/>
                <w:szCs w:val="18"/>
              </w:rPr>
            </w:pPr>
            <w:r w:rsidRPr="00783C56">
              <w:rPr>
                <w:rFonts w:ascii="Arial" w:eastAsia="华文细黑" w:hAnsi="Arial" w:cs="Arial" w:hint="eastAsia"/>
                <w:sz w:val="18"/>
                <w:szCs w:val="18"/>
              </w:rPr>
              <w:t>估价对象位于</w:t>
            </w:r>
            <w:r w:rsidR="00062C4C" w:rsidRPr="00783C56">
              <w:rPr>
                <w:rFonts w:ascii="Arial" w:eastAsia="华文细黑" w:hAnsi="Arial" w:cs="Arial" w:hint="eastAsia"/>
                <w:sz w:val="18"/>
                <w:szCs w:val="18"/>
              </w:rPr>
              <w:t>北京市</w:t>
            </w:r>
            <w:r w:rsidR="00884E2C" w:rsidRPr="00783C56">
              <w:rPr>
                <w:rFonts w:ascii="Arial" w:eastAsia="华文细黑" w:hAnsi="Arial" w:cs="Arial" w:hint="eastAsia"/>
                <w:sz w:val="18"/>
                <w:szCs w:val="18"/>
              </w:rPr>
              <w:t>朝阳区新东路</w:t>
            </w:r>
            <w:r w:rsidR="00884E2C" w:rsidRPr="00783C56">
              <w:rPr>
                <w:rFonts w:ascii="Arial" w:eastAsia="华文细黑" w:hAnsi="Arial" w:cs="Arial" w:hint="eastAsia"/>
                <w:sz w:val="18"/>
                <w:szCs w:val="18"/>
              </w:rPr>
              <w:t>8</w:t>
            </w:r>
            <w:r w:rsidR="00884E2C" w:rsidRPr="00783C56">
              <w:rPr>
                <w:rFonts w:ascii="Arial" w:eastAsia="华文细黑" w:hAnsi="Arial" w:cs="Arial" w:hint="eastAsia"/>
                <w:sz w:val="18"/>
                <w:szCs w:val="18"/>
              </w:rPr>
              <w:t>号院</w:t>
            </w:r>
            <w:r w:rsidRPr="00783C56">
              <w:rPr>
                <w:rFonts w:ascii="Arial" w:eastAsia="华文细黑" w:hAnsi="Arial" w:cs="Arial" w:hint="eastAsia"/>
                <w:sz w:val="18"/>
                <w:szCs w:val="18"/>
              </w:rPr>
              <w:t>，近期周边有同类或类似的房地产交易案例</w:t>
            </w:r>
          </w:p>
        </w:tc>
        <w:tc>
          <w:tcPr>
            <w:tcW w:w="1622" w:type="dxa"/>
            <w:vAlign w:val="center"/>
          </w:tcPr>
          <w:p w14:paraId="764EBFEE" w14:textId="77777777" w:rsidR="00F14655" w:rsidRPr="00783C56" w:rsidRDefault="00F14655">
            <w:pPr>
              <w:pStyle w:val="12"/>
              <w:autoSpaceDE w:val="0"/>
              <w:autoSpaceDN w:val="0"/>
              <w:spacing w:line="240" w:lineRule="auto"/>
              <w:ind w:right="6"/>
              <w:jc w:val="left"/>
              <w:textAlignment w:val="bottom"/>
              <w:rPr>
                <w:rFonts w:ascii="Arial" w:eastAsia="华文细黑" w:hAnsi="Arial" w:cs="Arial"/>
                <w:sz w:val="18"/>
                <w:szCs w:val="18"/>
              </w:rPr>
            </w:pPr>
            <w:r w:rsidRPr="00783C56">
              <w:rPr>
                <w:rFonts w:ascii="Arial" w:eastAsia="华文细黑" w:hAnsi="Arial" w:cs="Arial" w:hint="eastAsia"/>
                <w:sz w:val="18"/>
                <w:szCs w:val="18"/>
              </w:rPr>
              <w:t>是</w:t>
            </w:r>
          </w:p>
        </w:tc>
      </w:tr>
      <w:tr w:rsidR="00F14655" w:rsidRPr="00783C56" w14:paraId="3A56873D" w14:textId="77777777">
        <w:trPr>
          <w:cantSplit/>
          <w:tblHeader/>
        </w:trPr>
        <w:tc>
          <w:tcPr>
            <w:tcW w:w="1809" w:type="dxa"/>
            <w:vAlign w:val="center"/>
          </w:tcPr>
          <w:p w14:paraId="3D2361B7" w14:textId="77777777" w:rsidR="00F14655" w:rsidRPr="00783C56" w:rsidRDefault="00F14655">
            <w:pPr>
              <w:pStyle w:val="12"/>
              <w:autoSpaceDE w:val="0"/>
              <w:autoSpaceDN w:val="0"/>
              <w:spacing w:line="240" w:lineRule="auto"/>
              <w:ind w:right="6"/>
              <w:jc w:val="left"/>
              <w:textAlignment w:val="bottom"/>
              <w:rPr>
                <w:rFonts w:ascii="Arial" w:eastAsia="华文细黑" w:hAnsi="Arial" w:cs="Arial"/>
                <w:sz w:val="18"/>
                <w:szCs w:val="18"/>
              </w:rPr>
            </w:pPr>
            <w:r w:rsidRPr="00783C56">
              <w:rPr>
                <w:rFonts w:ascii="Arial" w:eastAsia="华文细黑" w:hAnsi="Arial" w:cs="Arial" w:hint="eastAsia"/>
                <w:sz w:val="18"/>
                <w:szCs w:val="18"/>
              </w:rPr>
              <w:t>收益法</w:t>
            </w:r>
          </w:p>
        </w:tc>
        <w:tc>
          <w:tcPr>
            <w:tcW w:w="5812" w:type="dxa"/>
            <w:vAlign w:val="center"/>
          </w:tcPr>
          <w:p w14:paraId="1168790F" w14:textId="77777777" w:rsidR="00F14655" w:rsidRPr="00783C56" w:rsidRDefault="00F14655">
            <w:pPr>
              <w:pStyle w:val="12"/>
              <w:autoSpaceDE w:val="0"/>
              <w:autoSpaceDN w:val="0"/>
              <w:spacing w:line="240" w:lineRule="auto"/>
              <w:ind w:right="6"/>
              <w:jc w:val="left"/>
              <w:textAlignment w:val="bottom"/>
              <w:rPr>
                <w:rFonts w:ascii="Arial" w:eastAsia="华文细黑" w:hAnsi="Arial" w:cs="Arial"/>
                <w:sz w:val="18"/>
                <w:szCs w:val="18"/>
              </w:rPr>
            </w:pPr>
            <w:r w:rsidRPr="00783C56">
              <w:rPr>
                <w:rFonts w:ascii="Arial" w:eastAsia="华文细黑" w:hAnsi="Arial" w:cs="Arial" w:hint="eastAsia"/>
                <w:sz w:val="18"/>
                <w:szCs w:val="18"/>
              </w:rPr>
              <w:t>估价对象</w:t>
            </w:r>
            <w:r w:rsidR="00163C91" w:rsidRPr="00783C56">
              <w:rPr>
                <w:rFonts w:ascii="Arial" w:eastAsia="华文细黑" w:hAnsi="Arial" w:cs="Arial" w:hint="eastAsia"/>
                <w:sz w:val="18"/>
                <w:szCs w:val="18"/>
              </w:rPr>
              <w:t>用途为商业</w:t>
            </w:r>
            <w:r w:rsidRPr="00783C56">
              <w:rPr>
                <w:rFonts w:ascii="Arial" w:eastAsia="华文细黑" w:hAnsi="Arial" w:cs="Arial" w:hint="eastAsia"/>
                <w:sz w:val="18"/>
                <w:szCs w:val="18"/>
              </w:rPr>
              <w:t>用房，</w:t>
            </w:r>
            <w:r w:rsidRPr="00783C56">
              <w:rPr>
                <w:rFonts w:ascii="Arial" w:eastAsia="华文细黑" w:hAnsi="Arial" w:cs="Arial"/>
                <w:sz w:val="18"/>
                <w:szCs w:val="18"/>
              </w:rPr>
              <w:t>为收益类物业，可选用收益法。</w:t>
            </w:r>
          </w:p>
        </w:tc>
        <w:tc>
          <w:tcPr>
            <w:tcW w:w="1622" w:type="dxa"/>
            <w:vAlign w:val="center"/>
          </w:tcPr>
          <w:p w14:paraId="6FF8E42D" w14:textId="77777777" w:rsidR="00F14655" w:rsidRPr="00783C56" w:rsidRDefault="00F14655">
            <w:pPr>
              <w:pStyle w:val="12"/>
              <w:autoSpaceDE w:val="0"/>
              <w:autoSpaceDN w:val="0"/>
              <w:spacing w:line="240" w:lineRule="auto"/>
              <w:ind w:right="6"/>
              <w:jc w:val="left"/>
              <w:textAlignment w:val="bottom"/>
              <w:rPr>
                <w:rFonts w:ascii="Arial" w:eastAsia="华文细黑" w:hAnsi="Arial" w:cs="Arial"/>
                <w:sz w:val="18"/>
                <w:szCs w:val="18"/>
              </w:rPr>
            </w:pPr>
            <w:r w:rsidRPr="00783C56">
              <w:rPr>
                <w:rFonts w:ascii="Arial" w:eastAsia="华文细黑" w:hAnsi="Arial" w:cs="Arial" w:hint="eastAsia"/>
                <w:sz w:val="18"/>
                <w:szCs w:val="18"/>
              </w:rPr>
              <w:t>是</w:t>
            </w:r>
          </w:p>
        </w:tc>
      </w:tr>
      <w:tr w:rsidR="00F14655" w:rsidRPr="00783C56" w14:paraId="7D39A617" w14:textId="77777777">
        <w:trPr>
          <w:cantSplit/>
          <w:tblHeader/>
        </w:trPr>
        <w:tc>
          <w:tcPr>
            <w:tcW w:w="1809" w:type="dxa"/>
            <w:vAlign w:val="center"/>
          </w:tcPr>
          <w:p w14:paraId="248EF06D" w14:textId="77777777" w:rsidR="00F14655" w:rsidRPr="00783C56" w:rsidRDefault="00F14655">
            <w:pPr>
              <w:pStyle w:val="12"/>
              <w:autoSpaceDE w:val="0"/>
              <w:autoSpaceDN w:val="0"/>
              <w:spacing w:line="240" w:lineRule="auto"/>
              <w:ind w:right="6"/>
              <w:jc w:val="left"/>
              <w:textAlignment w:val="bottom"/>
              <w:rPr>
                <w:rFonts w:ascii="Arial" w:eastAsia="华文细黑" w:hAnsi="Arial" w:cs="Arial"/>
                <w:sz w:val="18"/>
                <w:szCs w:val="18"/>
              </w:rPr>
            </w:pPr>
            <w:r w:rsidRPr="00783C56">
              <w:rPr>
                <w:rFonts w:ascii="Arial" w:eastAsia="华文细黑" w:hAnsi="Arial" w:cs="Arial" w:hint="eastAsia"/>
                <w:sz w:val="18"/>
                <w:szCs w:val="18"/>
              </w:rPr>
              <w:t>成本法</w:t>
            </w:r>
          </w:p>
        </w:tc>
        <w:tc>
          <w:tcPr>
            <w:tcW w:w="5812" w:type="dxa"/>
            <w:vAlign w:val="center"/>
          </w:tcPr>
          <w:p w14:paraId="1AAA4118" w14:textId="77777777" w:rsidR="00F14655" w:rsidRPr="00783C56" w:rsidRDefault="00F14655">
            <w:pPr>
              <w:pStyle w:val="12"/>
              <w:autoSpaceDE w:val="0"/>
              <w:autoSpaceDN w:val="0"/>
              <w:spacing w:line="240" w:lineRule="auto"/>
              <w:ind w:right="6"/>
              <w:jc w:val="left"/>
              <w:textAlignment w:val="bottom"/>
              <w:rPr>
                <w:rFonts w:ascii="Arial" w:eastAsia="华文细黑" w:hAnsi="Arial" w:cs="Arial"/>
                <w:sz w:val="18"/>
                <w:szCs w:val="18"/>
              </w:rPr>
            </w:pPr>
            <w:r w:rsidRPr="00783C56">
              <w:rPr>
                <w:rFonts w:ascii="Arial" w:eastAsia="华文细黑" w:hAnsi="Arial" w:cs="Arial" w:hint="eastAsia"/>
                <w:sz w:val="18"/>
                <w:szCs w:val="18"/>
              </w:rPr>
              <w:t>估价对象为已建成物业，周边有同类或类似房地产交易案例且可采用收益法，故本次评估不采用成本法</w:t>
            </w:r>
          </w:p>
        </w:tc>
        <w:tc>
          <w:tcPr>
            <w:tcW w:w="1622" w:type="dxa"/>
            <w:vAlign w:val="center"/>
          </w:tcPr>
          <w:p w14:paraId="108FF1BD" w14:textId="77777777" w:rsidR="00F14655" w:rsidRPr="00783C56" w:rsidRDefault="00F14655">
            <w:pPr>
              <w:pStyle w:val="12"/>
              <w:autoSpaceDE w:val="0"/>
              <w:autoSpaceDN w:val="0"/>
              <w:spacing w:line="240" w:lineRule="auto"/>
              <w:ind w:right="6"/>
              <w:jc w:val="left"/>
              <w:textAlignment w:val="bottom"/>
              <w:rPr>
                <w:rFonts w:ascii="Arial" w:eastAsia="华文细黑" w:hAnsi="Arial" w:cs="Arial"/>
                <w:sz w:val="18"/>
                <w:szCs w:val="18"/>
              </w:rPr>
            </w:pPr>
            <w:r w:rsidRPr="00783C56">
              <w:rPr>
                <w:rFonts w:ascii="Arial" w:eastAsia="华文细黑" w:hAnsi="Arial" w:cs="Arial" w:hint="eastAsia"/>
                <w:sz w:val="18"/>
                <w:szCs w:val="18"/>
              </w:rPr>
              <w:t>否</w:t>
            </w:r>
          </w:p>
        </w:tc>
      </w:tr>
      <w:tr w:rsidR="00F14655" w:rsidRPr="00783C56" w14:paraId="3FA3C585" w14:textId="77777777">
        <w:trPr>
          <w:cantSplit/>
          <w:tblHeader/>
        </w:trPr>
        <w:tc>
          <w:tcPr>
            <w:tcW w:w="1809" w:type="dxa"/>
            <w:vAlign w:val="center"/>
          </w:tcPr>
          <w:p w14:paraId="27A5B6AB" w14:textId="77777777" w:rsidR="00F14655" w:rsidRPr="00783C56" w:rsidRDefault="00F14655">
            <w:pPr>
              <w:pStyle w:val="12"/>
              <w:autoSpaceDE w:val="0"/>
              <w:autoSpaceDN w:val="0"/>
              <w:spacing w:line="240" w:lineRule="auto"/>
              <w:ind w:right="6"/>
              <w:jc w:val="left"/>
              <w:textAlignment w:val="bottom"/>
              <w:rPr>
                <w:rFonts w:ascii="Arial" w:eastAsia="华文细黑" w:hAnsi="Arial" w:cs="Arial"/>
                <w:sz w:val="18"/>
                <w:szCs w:val="18"/>
              </w:rPr>
            </w:pPr>
            <w:r w:rsidRPr="00783C56">
              <w:rPr>
                <w:rFonts w:ascii="Arial" w:eastAsia="华文细黑" w:hAnsi="Arial" w:cs="Arial" w:hint="eastAsia"/>
                <w:sz w:val="18"/>
                <w:szCs w:val="18"/>
              </w:rPr>
              <w:t>假设开发法</w:t>
            </w:r>
          </w:p>
        </w:tc>
        <w:tc>
          <w:tcPr>
            <w:tcW w:w="5812" w:type="dxa"/>
            <w:vAlign w:val="center"/>
          </w:tcPr>
          <w:p w14:paraId="1B5D90C5" w14:textId="77777777" w:rsidR="00F14655" w:rsidRPr="00783C56" w:rsidRDefault="00F14655">
            <w:pPr>
              <w:pStyle w:val="12"/>
              <w:autoSpaceDE w:val="0"/>
              <w:autoSpaceDN w:val="0"/>
              <w:spacing w:line="240" w:lineRule="auto"/>
              <w:ind w:right="6"/>
              <w:jc w:val="left"/>
              <w:textAlignment w:val="bottom"/>
              <w:rPr>
                <w:rFonts w:ascii="Arial" w:eastAsia="华文细黑" w:hAnsi="Arial" w:cs="Arial"/>
                <w:sz w:val="18"/>
                <w:szCs w:val="18"/>
              </w:rPr>
            </w:pPr>
            <w:r w:rsidRPr="00783C56">
              <w:rPr>
                <w:rFonts w:ascii="Arial" w:eastAsia="华文细黑" w:hAnsi="Arial" w:cs="Arial" w:hint="eastAsia"/>
                <w:sz w:val="18"/>
                <w:szCs w:val="18"/>
              </w:rPr>
              <w:t>估价对象已按规划完成开发建设且处于正常运营状态，且为房地产市场租金评估，故不符合假设开发法应用条件及适用范围</w:t>
            </w:r>
          </w:p>
        </w:tc>
        <w:tc>
          <w:tcPr>
            <w:tcW w:w="1622" w:type="dxa"/>
            <w:vAlign w:val="center"/>
          </w:tcPr>
          <w:p w14:paraId="6F879674" w14:textId="77777777" w:rsidR="00F14655" w:rsidRPr="00783C56" w:rsidRDefault="00F14655">
            <w:pPr>
              <w:pStyle w:val="12"/>
              <w:autoSpaceDE w:val="0"/>
              <w:autoSpaceDN w:val="0"/>
              <w:spacing w:line="240" w:lineRule="auto"/>
              <w:ind w:right="6"/>
              <w:jc w:val="left"/>
              <w:textAlignment w:val="bottom"/>
              <w:rPr>
                <w:rFonts w:ascii="Arial" w:eastAsia="华文细黑" w:hAnsi="Arial" w:cs="Arial"/>
                <w:sz w:val="18"/>
                <w:szCs w:val="18"/>
              </w:rPr>
            </w:pPr>
            <w:r w:rsidRPr="00783C56">
              <w:rPr>
                <w:rFonts w:ascii="Arial" w:eastAsia="华文细黑" w:hAnsi="Arial" w:cs="Arial" w:hint="eastAsia"/>
                <w:sz w:val="18"/>
                <w:szCs w:val="18"/>
              </w:rPr>
              <w:t>否</w:t>
            </w:r>
          </w:p>
        </w:tc>
      </w:tr>
    </w:tbl>
    <w:p w14:paraId="08DD5005" w14:textId="77777777" w:rsidR="00F14655" w:rsidRPr="00783C56" w:rsidRDefault="00F14655">
      <w:pPr>
        <w:pStyle w:val="11"/>
        <w:autoSpaceDE w:val="0"/>
        <w:autoSpaceDN w:val="0"/>
        <w:spacing w:before="0" w:after="0" w:line="240" w:lineRule="auto"/>
        <w:ind w:right="142" w:firstLineChars="200" w:firstLine="420"/>
        <w:jc w:val="both"/>
        <w:textAlignment w:val="bottom"/>
        <w:rPr>
          <w:rFonts w:ascii="Arial" w:hAnsi="Arial" w:cs="Arial"/>
          <w:sz w:val="21"/>
          <w:szCs w:val="21"/>
        </w:rPr>
      </w:pPr>
    </w:p>
    <w:p w14:paraId="2D5374FB" w14:textId="77777777" w:rsidR="00F14655" w:rsidRPr="00783C56" w:rsidRDefault="00F14655">
      <w:pPr>
        <w:pStyle w:val="11"/>
        <w:autoSpaceDE w:val="0"/>
        <w:autoSpaceDN w:val="0"/>
        <w:spacing w:before="0" w:after="0" w:line="480" w:lineRule="auto"/>
        <w:ind w:right="142" w:firstLineChars="200" w:firstLine="420"/>
        <w:jc w:val="both"/>
        <w:textAlignment w:val="bottom"/>
        <w:rPr>
          <w:rFonts w:ascii="Arial" w:hAnsi="Arial" w:cs="Arial"/>
          <w:sz w:val="21"/>
          <w:szCs w:val="21"/>
        </w:rPr>
      </w:pPr>
      <w:r w:rsidRPr="00783C56">
        <w:rPr>
          <w:rFonts w:ascii="Arial" w:hAnsi="Arial" w:cs="Arial"/>
          <w:sz w:val="21"/>
          <w:szCs w:val="21"/>
        </w:rPr>
        <w:t>综上所述，本次评估根据估价对象的特点和实际状况，采用</w:t>
      </w:r>
      <w:r w:rsidRPr="00783C56">
        <w:rPr>
          <w:rFonts w:ascii="Arial" w:hAnsi="Arial" w:cs="Arial" w:hint="eastAsia"/>
          <w:sz w:val="21"/>
          <w:szCs w:val="21"/>
        </w:rPr>
        <w:t>比较</w:t>
      </w:r>
      <w:r w:rsidRPr="00783C56">
        <w:rPr>
          <w:rFonts w:ascii="Arial" w:hAnsi="Arial" w:cs="Arial"/>
          <w:sz w:val="21"/>
          <w:szCs w:val="21"/>
        </w:rPr>
        <w:t>法</w:t>
      </w:r>
      <w:r w:rsidRPr="00783C56">
        <w:rPr>
          <w:rFonts w:ascii="Arial" w:hAnsi="Arial" w:cs="Arial" w:hint="eastAsia"/>
          <w:sz w:val="21"/>
          <w:szCs w:val="21"/>
        </w:rPr>
        <w:t>和收益法进行</w:t>
      </w:r>
      <w:r w:rsidRPr="00783C56">
        <w:rPr>
          <w:rFonts w:ascii="Arial" w:hAnsi="Arial" w:cs="Arial"/>
          <w:sz w:val="21"/>
          <w:szCs w:val="21"/>
        </w:rPr>
        <w:t>测算</w:t>
      </w:r>
      <w:r w:rsidRPr="00783C56">
        <w:rPr>
          <w:rFonts w:ascii="Arial" w:hAnsi="Arial" w:cs="Arial" w:hint="eastAsia"/>
          <w:sz w:val="21"/>
          <w:szCs w:val="21"/>
        </w:rPr>
        <w:t>评估估价对象房地产市场租金水平。</w:t>
      </w:r>
    </w:p>
    <w:p w14:paraId="75BB9E9E" w14:textId="77777777" w:rsidR="00F14655" w:rsidRPr="00783C56" w:rsidRDefault="00F14655">
      <w:pPr>
        <w:pStyle w:val="11"/>
        <w:autoSpaceDE w:val="0"/>
        <w:autoSpaceDN w:val="0"/>
        <w:spacing w:line="480" w:lineRule="auto"/>
        <w:ind w:right="140"/>
        <w:jc w:val="both"/>
        <w:textAlignment w:val="bottom"/>
        <w:rPr>
          <w:rFonts w:ascii="Arial" w:hAnsi="Arial" w:cs="Arial"/>
          <w:b/>
          <w:sz w:val="21"/>
          <w:szCs w:val="21"/>
        </w:rPr>
      </w:pPr>
      <w:r w:rsidRPr="00783C56">
        <w:rPr>
          <w:rFonts w:ascii="Arial" w:hAnsi="Arial" w:cs="Arial" w:hint="eastAsia"/>
          <w:b/>
          <w:sz w:val="21"/>
          <w:szCs w:val="21"/>
        </w:rPr>
        <w:t>（二）估价的思路</w:t>
      </w:r>
    </w:p>
    <w:p w14:paraId="39C100A5" w14:textId="77777777" w:rsidR="00F14655" w:rsidRPr="00783C56" w:rsidRDefault="00F14655">
      <w:pPr>
        <w:pStyle w:val="11"/>
        <w:autoSpaceDE w:val="0"/>
        <w:autoSpaceDN w:val="0"/>
        <w:spacing w:before="0" w:after="0" w:line="480" w:lineRule="auto"/>
        <w:ind w:right="142" w:firstLineChars="200" w:firstLine="420"/>
        <w:jc w:val="both"/>
        <w:textAlignment w:val="bottom"/>
        <w:rPr>
          <w:rFonts w:ascii="Arial" w:hAnsi="Arial" w:cs="Arial"/>
          <w:sz w:val="21"/>
          <w:szCs w:val="21"/>
        </w:rPr>
      </w:pPr>
      <w:r w:rsidRPr="00783C56">
        <w:rPr>
          <w:rFonts w:ascii="Arial" w:hAnsi="Arial" w:cs="Arial"/>
          <w:sz w:val="21"/>
          <w:szCs w:val="21"/>
        </w:rPr>
        <w:t>1</w:t>
      </w:r>
      <w:r w:rsidRPr="00783C56">
        <w:rPr>
          <w:rFonts w:ascii="Arial" w:hAnsi="Arial" w:cs="Arial" w:hint="eastAsia"/>
          <w:sz w:val="21"/>
          <w:szCs w:val="21"/>
        </w:rPr>
        <w:t>.</w:t>
      </w:r>
      <w:r w:rsidRPr="00783C56">
        <w:rPr>
          <w:rFonts w:ascii="Arial" w:hAnsi="Arial" w:cs="Arial" w:hint="eastAsia"/>
          <w:sz w:val="21"/>
          <w:szCs w:val="21"/>
        </w:rPr>
        <w:t>比较法</w:t>
      </w:r>
    </w:p>
    <w:p w14:paraId="3C428D7D" w14:textId="77777777" w:rsidR="00F14655" w:rsidRPr="00783C56" w:rsidRDefault="00F14655">
      <w:pPr>
        <w:pStyle w:val="11"/>
        <w:autoSpaceDE w:val="0"/>
        <w:autoSpaceDN w:val="0"/>
        <w:spacing w:before="0" w:after="0" w:line="480" w:lineRule="auto"/>
        <w:ind w:right="142" w:firstLineChars="200" w:firstLine="420"/>
        <w:jc w:val="both"/>
        <w:textAlignment w:val="bottom"/>
        <w:rPr>
          <w:rFonts w:ascii="Arial" w:hAnsi="Arial" w:cs="Arial"/>
          <w:sz w:val="21"/>
          <w:szCs w:val="21"/>
        </w:rPr>
      </w:pPr>
      <w:r w:rsidRPr="00783C56">
        <w:rPr>
          <w:rFonts w:ascii="Arial" w:hAnsi="Arial" w:cs="Arial" w:hint="eastAsia"/>
          <w:sz w:val="21"/>
          <w:szCs w:val="21"/>
        </w:rPr>
        <w:t>比较法是选取一定数量的可比案例，将它们与估价对象进行比较，根据其间的差异对可比案例成交价格进行处理后得到估价对象价值或价格的方法。其计算公式为：</w:t>
      </w:r>
    </w:p>
    <w:p w14:paraId="603ABC31" w14:textId="77777777" w:rsidR="00F14655" w:rsidRPr="00783C56" w:rsidRDefault="00F14655">
      <w:pPr>
        <w:pStyle w:val="11"/>
        <w:autoSpaceDE w:val="0"/>
        <w:autoSpaceDN w:val="0"/>
        <w:spacing w:before="0" w:after="0" w:line="480" w:lineRule="auto"/>
        <w:ind w:right="142" w:firstLineChars="200" w:firstLine="420"/>
        <w:jc w:val="both"/>
        <w:textAlignment w:val="bottom"/>
        <w:rPr>
          <w:rFonts w:ascii="Arial" w:hAnsi="Arial" w:cs="Arial"/>
          <w:sz w:val="21"/>
          <w:szCs w:val="21"/>
        </w:rPr>
      </w:pPr>
      <w:r w:rsidRPr="00783C56">
        <w:rPr>
          <w:rFonts w:ascii="Arial" w:hAnsi="Arial" w:cs="Arial" w:hint="eastAsia"/>
          <w:sz w:val="21"/>
          <w:szCs w:val="21"/>
        </w:rPr>
        <w:t>房地产市场租金＝可比案例房地产租赁价格×市场状况调整系数×交易情况修正系数×权益状况调整系数×区位状况调整系数×实物状况调整系数</w:t>
      </w:r>
    </w:p>
    <w:p w14:paraId="48527E17" w14:textId="77777777" w:rsidR="00F14655" w:rsidRPr="00783C56" w:rsidRDefault="00F14655">
      <w:pPr>
        <w:pStyle w:val="11"/>
        <w:autoSpaceDE w:val="0"/>
        <w:autoSpaceDN w:val="0"/>
        <w:spacing w:before="0" w:after="0" w:line="480" w:lineRule="auto"/>
        <w:ind w:right="142" w:firstLineChars="200" w:firstLine="420"/>
        <w:jc w:val="both"/>
        <w:textAlignment w:val="bottom"/>
        <w:rPr>
          <w:rFonts w:ascii="Arial" w:hAnsi="Arial" w:cs="Arial"/>
          <w:sz w:val="21"/>
          <w:szCs w:val="21"/>
        </w:rPr>
      </w:pPr>
      <w:r w:rsidRPr="00783C56">
        <w:rPr>
          <w:rFonts w:ascii="Arial" w:hAnsi="Arial" w:cs="Arial"/>
          <w:sz w:val="21"/>
          <w:szCs w:val="21"/>
        </w:rPr>
        <w:t>2</w:t>
      </w:r>
      <w:r w:rsidRPr="00783C56">
        <w:rPr>
          <w:rFonts w:ascii="Arial" w:hAnsi="Arial" w:cs="Arial" w:hint="eastAsia"/>
          <w:sz w:val="21"/>
          <w:szCs w:val="21"/>
        </w:rPr>
        <w:t>.</w:t>
      </w:r>
      <w:r w:rsidRPr="00783C56">
        <w:rPr>
          <w:rFonts w:ascii="Arial" w:hAnsi="Arial" w:cs="Arial" w:hint="eastAsia"/>
          <w:sz w:val="21"/>
          <w:szCs w:val="21"/>
        </w:rPr>
        <w:t>收益法</w:t>
      </w:r>
    </w:p>
    <w:p w14:paraId="1FBC0D7A" w14:textId="77777777" w:rsidR="00F14655" w:rsidRPr="00783C56" w:rsidRDefault="00F14655">
      <w:pPr>
        <w:pStyle w:val="11"/>
        <w:autoSpaceDE w:val="0"/>
        <w:autoSpaceDN w:val="0"/>
        <w:spacing w:before="0" w:after="0" w:line="480" w:lineRule="auto"/>
        <w:ind w:right="142" w:firstLineChars="200" w:firstLine="420"/>
        <w:jc w:val="both"/>
        <w:textAlignment w:val="bottom"/>
        <w:rPr>
          <w:rFonts w:ascii="Arial" w:hAnsi="Arial" w:cs="Arial"/>
          <w:sz w:val="21"/>
          <w:szCs w:val="21"/>
        </w:rPr>
      </w:pPr>
      <w:r w:rsidRPr="00783C56">
        <w:rPr>
          <w:rFonts w:ascii="Arial" w:hAnsi="Arial" w:cs="Arial" w:hint="eastAsia"/>
          <w:sz w:val="21"/>
          <w:szCs w:val="21"/>
        </w:rPr>
        <w:t>（</w:t>
      </w:r>
      <w:r w:rsidRPr="00783C56">
        <w:rPr>
          <w:rFonts w:ascii="Arial" w:hAnsi="Arial" w:cs="Arial" w:hint="eastAsia"/>
          <w:sz w:val="21"/>
          <w:szCs w:val="21"/>
        </w:rPr>
        <w:t>1</w:t>
      </w:r>
      <w:r w:rsidRPr="00783C56">
        <w:rPr>
          <w:rFonts w:ascii="Arial" w:hAnsi="Arial" w:cs="Arial" w:hint="eastAsia"/>
          <w:sz w:val="21"/>
          <w:szCs w:val="21"/>
        </w:rPr>
        <w:t>）比较法求取估价对象房地产价值</w:t>
      </w:r>
    </w:p>
    <w:p w14:paraId="0C5DC1FD" w14:textId="77777777" w:rsidR="00F14655" w:rsidRPr="00783C56" w:rsidRDefault="00F14655">
      <w:pPr>
        <w:pStyle w:val="11"/>
        <w:autoSpaceDE w:val="0"/>
        <w:autoSpaceDN w:val="0"/>
        <w:spacing w:before="0" w:after="0" w:line="480" w:lineRule="auto"/>
        <w:ind w:right="142" w:firstLineChars="200" w:firstLine="420"/>
        <w:jc w:val="both"/>
        <w:textAlignment w:val="bottom"/>
        <w:rPr>
          <w:rFonts w:ascii="Arial" w:hAnsi="Arial" w:cs="Arial"/>
          <w:sz w:val="21"/>
          <w:szCs w:val="21"/>
        </w:rPr>
      </w:pPr>
      <w:r w:rsidRPr="00783C56">
        <w:rPr>
          <w:rFonts w:ascii="Arial" w:hAnsi="Arial" w:cs="Arial" w:hint="eastAsia"/>
          <w:sz w:val="21"/>
          <w:szCs w:val="21"/>
        </w:rPr>
        <w:t>比较价值＝可比案例房地产价格×市场状况调整系数×交易情况修正系数×权益状况调整系数×区位状况调整系数×实物状况调整系数</w:t>
      </w:r>
    </w:p>
    <w:p w14:paraId="03E7B106" w14:textId="77777777" w:rsidR="00F14655" w:rsidRPr="00783C56" w:rsidRDefault="00F14655">
      <w:pPr>
        <w:pStyle w:val="11"/>
        <w:autoSpaceDE w:val="0"/>
        <w:autoSpaceDN w:val="0"/>
        <w:spacing w:before="0" w:after="0" w:line="480" w:lineRule="auto"/>
        <w:ind w:right="142" w:firstLineChars="200" w:firstLine="420"/>
        <w:jc w:val="both"/>
        <w:textAlignment w:val="bottom"/>
        <w:rPr>
          <w:rFonts w:ascii="Arial" w:hAnsi="Arial" w:cs="Arial"/>
          <w:sz w:val="21"/>
          <w:szCs w:val="21"/>
        </w:rPr>
      </w:pPr>
      <w:r w:rsidRPr="00783C56">
        <w:rPr>
          <w:rFonts w:ascii="Arial" w:hAnsi="Arial" w:cs="Arial" w:hint="eastAsia"/>
          <w:sz w:val="21"/>
          <w:szCs w:val="21"/>
        </w:rPr>
        <w:t>（</w:t>
      </w:r>
      <w:r w:rsidRPr="00783C56">
        <w:rPr>
          <w:rFonts w:ascii="Arial" w:hAnsi="Arial" w:cs="Arial" w:hint="eastAsia"/>
          <w:sz w:val="21"/>
          <w:szCs w:val="21"/>
        </w:rPr>
        <w:t>2</w:t>
      </w:r>
      <w:r w:rsidRPr="00783C56">
        <w:rPr>
          <w:rFonts w:ascii="Arial" w:hAnsi="Arial" w:cs="Arial" w:hint="eastAsia"/>
          <w:sz w:val="21"/>
          <w:szCs w:val="21"/>
        </w:rPr>
        <w:t>）收益法求取估价对象房地产市场租金</w:t>
      </w:r>
    </w:p>
    <w:p w14:paraId="6A7EE9CD" w14:textId="77777777" w:rsidR="00F14655" w:rsidRPr="00783C56" w:rsidRDefault="00F14655">
      <w:pPr>
        <w:pStyle w:val="11"/>
        <w:autoSpaceDE w:val="0"/>
        <w:autoSpaceDN w:val="0"/>
        <w:spacing w:before="0" w:after="0" w:line="480" w:lineRule="auto"/>
        <w:ind w:right="142" w:firstLineChars="200" w:firstLine="420"/>
        <w:jc w:val="both"/>
        <w:textAlignment w:val="bottom"/>
        <w:rPr>
          <w:rFonts w:ascii="Arial" w:hAnsi="Arial" w:cs="Arial"/>
          <w:sz w:val="21"/>
          <w:szCs w:val="21"/>
        </w:rPr>
      </w:pPr>
      <w:r w:rsidRPr="00783C56">
        <w:rPr>
          <w:rFonts w:ascii="Arial" w:hAnsi="Arial" w:cs="Arial" w:hint="eastAsia"/>
          <w:sz w:val="21"/>
          <w:szCs w:val="21"/>
        </w:rPr>
        <w:t>根据估价对象价值或价格，利用报酬率或资本化率、收益乘数将估价对象价值或价格转换为未来收益得到估价对象市场租金的方法。本次估算采用净收益按一定比率递增的公式计算，计算公式如下：</w:t>
      </w:r>
    </w:p>
    <w:p w14:paraId="21DC4746" w14:textId="77777777" w:rsidR="00F14655" w:rsidRPr="00783C56" w:rsidRDefault="00F14655">
      <w:pPr>
        <w:pStyle w:val="11"/>
        <w:autoSpaceDE w:val="0"/>
        <w:autoSpaceDN w:val="0"/>
        <w:spacing w:before="0" w:after="0" w:line="480" w:lineRule="auto"/>
        <w:ind w:right="142" w:firstLineChars="200" w:firstLine="420"/>
        <w:jc w:val="both"/>
        <w:textAlignment w:val="bottom"/>
        <w:rPr>
          <w:rFonts w:ascii="Arial" w:hAnsi="Arial" w:cs="Arial"/>
          <w:sz w:val="21"/>
          <w:szCs w:val="21"/>
        </w:rPr>
      </w:pPr>
      <w:r w:rsidRPr="00783C56">
        <w:rPr>
          <w:rFonts w:ascii="Arial" w:hAnsi="Arial" w:cs="Arial"/>
          <w:sz w:val="21"/>
          <w:szCs w:val="21"/>
        </w:rPr>
        <w:t>A= V×(Y-g</w:t>
      </w:r>
      <w:proofErr w:type="gramStart"/>
      <w:r w:rsidRPr="00783C56">
        <w:rPr>
          <w:rFonts w:ascii="Arial" w:hAnsi="Arial" w:cs="Arial"/>
          <w:sz w:val="21"/>
          <w:szCs w:val="21"/>
        </w:rPr>
        <w:t>)÷</w:t>
      </w:r>
      <w:proofErr w:type="gramEnd"/>
      <w:r w:rsidRPr="00783C56">
        <w:rPr>
          <w:rFonts w:ascii="Arial" w:hAnsi="Arial" w:cs="Arial"/>
          <w:sz w:val="21"/>
          <w:szCs w:val="21"/>
        </w:rPr>
        <w:t>{1-[(1+g)/(1+Y)]</w:t>
      </w:r>
      <w:r w:rsidRPr="00783C56">
        <w:rPr>
          <w:rFonts w:ascii="Arial" w:hAnsi="Arial" w:cs="Arial"/>
          <w:sz w:val="21"/>
          <w:szCs w:val="21"/>
          <w:vertAlign w:val="superscript"/>
        </w:rPr>
        <w:t xml:space="preserve">n </w:t>
      </w:r>
      <w:r w:rsidRPr="00783C56">
        <w:rPr>
          <w:rFonts w:ascii="Arial" w:hAnsi="Arial" w:cs="Arial"/>
          <w:sz w:val="21"/>
          <w:szCs w:val="21"/>
        </w:rPr>
        <w:t>}</w:t>
      </w:r>
    </w:p>
    <w:p w14:paraId="1AA70E31" w14:textId="77777777" w:rsidR="00F14655" w:rsidRPr="00783C56" w:rsidRDefault="00F14655">
      <w:pPr>
        <w:pStyle w:val="11"/>
        <w:autoSpaceDE w:val="0"/>
        <w:autoSpaceDN w:val="0"/>
        <w:spacing w:before="0" w:after="0" w:line="480" w:lineRule="auto"/>
        <w:ind w:right="142" w:firstLineChars="200" w:firstLine="420"/>
        <w:jc w:val="both"/>
        <w:textAlignment w:val="bottom"/>
        <w:rPr>
          <w:rFonts w:ascii="Arial" w:hAnsi="Arial" w:cs="Arial"/>
          <w:sz w:val="21"/>
          <w:szCs w:val="21"/>
        </w:rPr>
      </w:pPr>
      <w:r w:rsidRPr="00783C56">
        <w:rPr>
          <w:rFonts w:ascii="Arial" w:hAnsi="Arial" w:cs="Arial" w:hint="eastAsia"/>
          <w:sz w:val="21"/>
          <w:szCs w:val="21"/>
        </w:rPr>
        <w:lastRenderedPageBreak/>
        <w:t>其中：</w:t>
      </w:r>
      <w:r w:rsidRPr="00783C56">
        <w:rPr>
          <w:rFonts w:ascii="Arial" w:hAnsi="Arial" w:cs="Arial"/>
          <w:sz w:val="21"/>
          <w:szCs w:val="21"/>
        </w:rPr>
        <w:t>V-----</w:t>
      </w:r>
      <w:r w:rsidRPr="00783C56">
        <w:rPr>
          <w:rFonts w:ascii="Arial" w:hAnsi="Arial" w:cs="Arial"/>
          <w:sz w:val="21"/>
          <w:szCs w:val="21"/>
        </w:rPr>
        <w:t>房地产价值</w:t>
      </w:r>
    </w:p>
    <w:p w14:paraId="15D82567" w14:textId="77777777" w:rsidR="00F14655" w:rsidRPr="00783C56" w:rsidRDefault="00F14655">
      <w:pPr>
        <w:pStyle w:val="11"/>
        <w:autoSpaceDE w:val="0"/>
        <w:autoSpaceDN w:val="0"/>
        <w:spacing w:before="0" w:after="0" w:line="480" w:lineRule="auto"/>
        <w:ind w:right="142" w:firstLineChars="200" w:firstLine="420"/>
        <w:jc w:val="both"/>
        <w:textAlignment w:val="bottom"/>
        <w:rPr>
          <w:rFonts w:ascii="Arial" w:hAnsi="Arial" w:cs="Arial"/>
          <w:sz w:val="21"/>
          <w:szCs w:val="21"/>
        </w:rPr>
      </w:pPr>
      <w:r w:rsidRPr="00783C56">
        <w:rPr>
          <w:rFonts w:ascii="Arial" w:hAnsi="Arial" w:cs="Arial"/>
          <w:sz w:val="21"/>
          <w:szCs w:val="21"/>
        </w:rPr>
        <w:t xml:space="preserve">      A-----</w:t>
      </w:r>
      <w:r w:rsidRPr="00783C56">
        <w:rPr>
          <w:rFonts w:ascii="Arial" w:hAnsi="Arial" w:cs="Arial"/>
          <w:sz w:val="21"/>
          <w:szCs w:val="21"/>
        </w:rPr>
        <w:t>未来第一年净收益</w:t>
      </w:r>
    </w:p>
    <w:p w14:paraId="201F8B5B" w14:textId="77777777" w:rsidR="00F14655" w:rsidRPr="00783C56" w:rsidRDefault="00F14655">
      <w:pPr>
        <w:pStyle w:val="11"/>
        <w:autoSpaceDE w:val="0"/>
        <w:autoSpaceDN w:val="0"/>
        <w:spacing w:before="0" w:after="0" w:line="480" w:lineRule="auto"/>
        <w:ind w:right="142" w:firstLineChars="200" w:firstLine="420"/>
        <w:jc w:val="both"/>
        <w:textAlignment w:val="bottom"/>
        <w:rPr>
          <w:rFonts w:ascii="Arial" w:hAnsi="Arial" w:cs="Arial"/>
          <w:sz w:val="21"/>
          <w:szCs w:val="21"/>
        </w:rPr>
      </w:pPr>
      <w:r w:rsidRPr="00783C56">
        <w:rPr>
          <w:rFonts w:ascii="Arial" w:hAnsi="Arial" w:cs="Arial"/>
          <w:sz w:val="21"/>
          <w:szCs w:val="21"/>
        </w:rPr>
        <w:t xml:space="preserve">      g-----</w:t>
      </w:r>
      <w:r w:rsidRPr="00783C56">
        <w:rPr>
          <w:rFonts w:ascii="Arial" w:hAnsi="Arial" w:cs="Arial"/>
          <w:sz w:val="21"/>
          <w:szCs w:val="21"/>
        </w:rPr>
        <w:t>净收益逐年增长比率</w:t>
      </w:r>
    </w:p>
    <w:p w14:paraId="7531D89A" w14:textId="77777777" w:rsidR="00F14655" w:rsidRPr="00783C56" w:rsidRDefault="00F14655">
      <w:pPr>
        <w:pStyle w:val="11"/>
        <w:autoSpaceDE w:val="0"/>
        <w:autoSpaceDN w:val="0"/>
        <w:spacing w:before="0" w:after="0" w:line="480" w:lineRule="auto"/>
        <w:ind w:right="142" w:firstLineChars="200" w:firstLine="420"/>
        <w:jc w:val="both"/>
        <w:textAlignment w:val="bottom"/>
        <w:rPr>
          <w:rFonts w:ascii="Arial" w:hAnsi="Arial" w:cs="Arial"/>
          <w:sz w:val="21"/>
          <w:szCs w:val="21"/>
        </w:rPr>
      </w:pPr>
      <w:r w:rsidRPr="00783C56">
        <w:rPr>
          <w:rFonts w:ascii="Arial" w:hAnsi="Arial" w:cs="Arial"/>
          <w:sz w:val="21"/>
          <w:szCs w:val="21"/>
        </w:rPr>
        <w:t xml:space="preserve">      Y-----</w:t>
      </w:r>
      <w:r w:rsidRPr="00783C56">
        <w:rPr>
          <w:rFonts w:ascii="Arial" w:hAnsi="Arial" w:cs="Arial"/>
          <w:sz w:val="21"/>
          <w:szCs w:val="21"/>
        </w:rPr>
        <w:t>资本化率</w:t>
      </w:r>
    </w:p>
    <w:p w14:paraId="144F9524" w14:textId="77777777" w:rsidR="00F14655" w:rsidRPr="00783C56" w:rsidRDefault="00F14655">
      <w:pPr>
        <w:pStyle w:val="11"/>
        <w:autoSpaceDE w:val="0"/>
        <w:autoSpaceDN w:val="0"/>
        <w:spacing w:before="0" w:after="0" w:line="480" w:lineRule="auto"/>
        <w:ind w:right="142" w:firstLineChars="200" w:firstLine="420"/>
        <w:jc w:val="both"/>
        <w:textAlignment w:val="bottom"/>
        <w:rPr>
          <w:rFonts w:ascii="Arial" w:hAnsi="Arial" w:cs="Arial"/>
          <w:sz w:val="21"/>
          <w:szCs w:val="21"/>
        </w:rPr>
      </w:pPr>
      <w:r w:rsidRPr="00783C56">
        <w:rPr>
          <w:rFonts w:ascii="Arial" w:hAnsi="Arial" w:cs="Arial"/>
          <w:sz w:val="21"/>
          <w:szCs w:val="21"/>
        </w:rPr>
        <w:t xml:space="preserve">      n-----</w:t>
      </w:r>
      <w:r w:rsidRPr="00783C56">
        <w:rPr>
          <w:rFonts w:ascii="Arial" w:hAnsi="Arial" w:cs="Arial" w:hint="eastAsia"/>
          <w:sz w:val="21"/>
          <w:szCs w:val="21"/>
        </w:rPr>
        <w:t>收益年期</w:t>
      </w:r>
    </w:p>
    <w:p w14:paraId="4C195008" w14:textId="3490D2BF" w:rsidR="00F14655" w:rsidRDefault="00F14655">
      <w:pPr>
        <w:pStyle w:val="11"/>
        <w:autoSpaceDE w:val="0"/>
        <w:autoSpaceDN w:val="0"/>
        <w:spacing w:before="0" w:after="0" w:line="480" w:lineRule="auto"/>
        <w:ind w:right="142" w:firstLineChars="200" w:firstLine="420"/>
        <w:jc w:val="both"/>
        <w:textAlignment w:val="bottom"/>
        <w:rPr>
          <w:rFonts w:ascii="Arial" w:hAnsi="Arial" w:cs="Arial"/>
          <w:sz w:val="21"/>
          <w:szCs w:val="21"/>
        </w:rPr>
      </w:pPr>
      <w:r w:rsidRPr="00783C56">
        <w:rPr>
          <w:rFonts w:ascii="Arial" w:hAnsi="Arial" w:cs="Arial" w:hint="eastAsia"/>
          <w:sz w:val="21"/>
          <w:szCs w:val="21"/>
        </w:rPr>
        <w:t>3.</w:t>
      </w:r>
      <w:r w:rsidR="00062C4C" w:rsidRPr="00783C56">
        <w:rPr>
          <w:rFonts w:ascii="Arial" w:hAnsi="Arial" w:cs="Arial" w:hint="eastAsia"/>
          <w:sz w:val="21"/>
          <w:szCs w:val="21"/>
        </w:rPr>
        <w:t>将以上测算结果算术平均得到估价对象</w:t>
      </w:r>
      <w:r w:rsidR="00882795" w:rsidRPr="003B48B9">
        <w:rPr>
          <w:rFonts w:ascii="Arial" w:hAnsi="Arial" w:hint="eastAsia"/>
          <w:kern w:val="2"/>
          <w:sz w:val="21"/>
        </w:rPr>
        <w:t>新东路</w:t>
      </w:r>
      <w:r w:rsidR="00882795" w:rsidRPr="003B48B9">
        <w:rPr>
          <w:rFonts w:ascii="Arial" w:hAnsi="Arial" w:hint="eastAsia"/>
          <w:kern w:val="2"/>
          <w:sz w:val="21"/>
        </w:rPr>
        <w:t>8</w:t>
      </w:r>
      <w:r w:rsidR="00882795" w:rsidRPr="003B48B9">
        <w:rPr>
          <w:rFonts w:ascii="Arial" w:hAnsi="Arial" w:hint="eastAsia"/>
          <w:kern w:val="2"/>
          <w:sz w:val="21"/>
        </w:rPr>
        <w:t>号院</w:t>
      </w:r>
      <w:r w:rsidR="00882795">
        <w:rPr>
          <w:rFonts w:ascii="Arial" w:hAnsi="Arial" w:hint="eastAsia"/>
          <w:kern w:val="2"/>
          <w:sz w:val="21"/>
        </w:rPr>
        <w:t>5</w:t>
      </w:r>
      <w:r w:rsidR="00882795" w:rsidRPr="003B48B9">
        <w:rPr>
          <w:rFonts w:ascii="Arial" w:hAnsi="Arial" w:hint="eastAsia"/>
          <w:kern w:val="2"/>
          <w:sz w:val="21"/>
        </w:rPr>
        <w:t>号楼</w:t>
      </w:r>
      <w:r w:rsidR="00882795" w:rsidRPr="003B48B9">
        <w:rPr>
          <w:rFonts w:ascii="Arial" w:hAnsi="Arial" w:hint="eastAsia"/>
          <w:kern w:val="2"/>
          <w:sz w:val="21"/>
        </w:rPr>
        <w:t>1</w:t>
      </w:r>
      <w:r w:rsidR="00882795">
        <w:rPr>
          <w:rFonts w:ascii="Arial" w:hAnsi="Arial" w:hint="eastAsia"/>
          <w:kern w:val="2"/>
          <w:sz w:val="21"/>
        </w:rPr>
        <w:t>-028</w:t>
      </w:r>
      <w:r w:rsidRPr="00783C56">
        <w:rPr>
          <w:rFonts w:ascii="Arial" w:hAnsi="Arial" w:cs="Arial" w:hint="eastAsia"/>
          <w:sz w:val="21"/>
          <w:szCs w:val="21"/>
        </w:rPr>
        <w:t>商业用房房地产市场租金水平。</w:t>
      </w:r>
    </w:p>
    <w:p w14:paraId="02202777" w14:textId="77777777" w:rsidR="003B48B9" w:rsidRPr="00783C56" w:rsidRDefault="003B48B9" w:rsidP="0020496F">
      <w:pPr>
        <w:pStyle w:val="11"/>
        <w:autoSpaceDE w:val="0"/>
        <w:autoSpaceDN w:val="0"/>
        <w:spacing w:before="0" w:after="0" w:line="480" w:lineRule="auto"/>
        <w:ind w:right="142" w:firstLineChars="200" w:firstLine="420"/>
        <w:jc w:val="both"/>
        <w:textAlignment w:val="bottom"/>
        <w:rPr>
          <w:rFonts w:ascii="Arial" w:hAnsi="Arial"/>
          <w:kern w:val="2"/>
          <w:sz w:val="21"/>
        </w:rPr>
      </w:pPr>
      <w:r>
        <w:rPr>
          <w:rFonts w:ascii="Arial" w:hAnsi="Arial" w:cs="Arial"/>
          <w:sz w:val="21"/>
          <w:szCs w:val="21"/>
        </w:rPr>
        <w:t>4.</w:t>
      </w:r>
      <w:r>
        <w:rPr>
          <w:rFonts w:ascii="Arial" w:hAnsi="Arial" w:hint="eastAsia"/>
          <w:kern w:val="2"/>
          <w:sz w:val="21"/>
        </w:rPr>
        <w:t>对估价对象其他房地产进行临街情况、可视性、建筑面积、楼层等情况修正，得到估价对象其他房地产市场租金水平。</w:t>
      </w:r>
    </w:p>
    <w:p w14:paraId="2696AA91" w14:textId="77777777" w:rsidR="00F14655" w:rsidRPr="003B48B9" w:rsidRDefault="00F14655">
      <w:pPr>
        <w:pStyle w:val="11"/>
        <w:autoSpaceDE w:val="0"/>
        <w:autoSpaceDN w:val="0"/>
        <w:spacing w:before="0" w:after="0" w:line="480" w:lineRule="auto"/>
        <w:ind w:right="142" w:firstLine="573"/>
        <w:jc w:val="both"/>
        <w:textAlignment w:val="bottom"/>
        <w:rPr>
          <w:rFonts w:ascii="楷体_GB2312" w:eastAsia="楷体_GB2312" w:hAnsi="Arial" w:cs="Arial"/>
          <w:sz w:val="28"/>
        </w:rPr>
      </w:pPr>
    </w:p>
    <w:p w14:paraId="7D1A4834" w14:textId="77777777" w:rsidR="00F14655" w:rsidRPr="00783C56" w:rsidRDefault="009F6920">
      <w:pPr>
        <w:pStyle w:val="2"/>
        <w:numPr>
          <w:ilvl w:val="0"/>
          <w:numId w:val="0"/>
        </w:numPr>
        <w:tabs>
          <w:tab w:val="left" w:pos="360"/>
        </w:tabs>
        <w:spacing w:line="480" w:lineRule="auto"/>
        <w:rPr>
          <w:rFonts w:eastAsia="宋体"/>
          <w:sz w:val="21"/>
          <w:szCs w:val="21"/>
        </w:rPr>
      </w:pPr>
      <w:bookmarkStart w:id="70" w:name="_Toc438628372"/>
      <w:bookmarkStart w:id="71" w:name="_Toc29379171"/>
      <w:r>
        <w:rPr>
          <w:rFonts w:eastAsia="宋体" w:cs="Arial"/>
          <w:kern w:val="2"/>
          <w:sz w:val="21"/>
          <w:szCs w:val="21"/>
        </w:rPr>
        <w:br w:type="page"/>
      </w:r>
      <w:r w:rsidR="00F14655" w:rsidRPr="00783C56">
        <w:rPr>
          <w:rFonts w:eastAsia="宋体" w:cs="Arial" w:hint="eastAsia"/>
          <w:kern w:val="2"/>
          <w:sz w:val="21"/>
          <w:szCs w:val="21"/>
        </w:rPr>
        <w:lastRenderedPageBreak/>
        <w:t>五、估价测算过程</w:t>
      </w:r>
      <w:bookmarkEnd w:id="70"/>
      <w:bookmarkEnd w:id="71"/>
      <w:r w:rsidR="00F14655" w:rsidRPr="00783C56">
        <w:rPr>
          <w:rFonts w:eastAsia="宋体" w:cs="Arial" w:hint="eastAsia"/>
          <w:kern w:val="2"/>
          <w:sz w:val="21"/>
          <w:szCs w:val="21"/>
        </w:rPr>
        <w:t xml:space="preserve"> </w:t>
      </w:r>
      <w:r w:rsidR="00F14655" w:rsidRPr="00783C56">
        <w:rPr>
          <w:rFonts w:ascii="楷体_GB2312" w:eastAsia="楷体_GB2312" w:hint="eastAsia"/>
          <w:kern w:val="2"/>
        </w:rPr>
        <w:t xml:space="preserve"> </w:t>
      </w:r>
    </w:p>
    <w:p w14:paraId="7450E754" w14:textId="77777777" w:rsidR="00F14655" w:rsidRPr="00783C56" w:rsidRDefault="00F14655" w:rsidP="00BF1498">
      <w:pPr>
        <w:widowControl/>
        <w:adjustRightInd/>
        <w:spacing w:before="0" w:after="0" w:line="360" w:lineRule="auto"/>
        <w:textAlignment w:val="auto"/>
        <w:rPr>
          <w:rFonts w:ascii="Arial" w:hAnsi="Arial" w:cs="Arial"/>
          <w:b/>
          <w:bCs/>
          <w:kern w:val="2"/>
          <w:sz w:val="21"/>
          <w:szCs w:val="21"/>
        </w:rPr>
      </w:pPr>
      <w:r w:rsidRPr="00783C56">
        <w:rPr>
          <w:rFonts w:ascii="Arial" w:hAnsi="Arial" w:hint="eastAsia"/>
          <w:sz w:val="21"/>
          <w:szCs w:val="21"/>
        </w:rPr>
        <w:t xml:space="preserve">  </w:t>
      </w:r>
      <w:r w:rsidRPr="00783C56">
        <w:rPr>
          <w:rFonts w:ascii="Arial" w:hAnsi="Arial" w:cs="Arial" w:hint="eastAsia"/>
          <w:b/>
          <w:bCs/>
          <w:kern w:val="2"/>
          <w:sz w:val="21"/>
          <w:szCs w:val="21"/>
        </w:rPr>
        <w:t xml:space="preserve"> </w:t>
      </w:r>
      <w:r w:rsidRPr="00783C56">
        <w:rPr>
          <w:rFonts w:ascii="Calibri" w:hAnsi="Calibri" w:cs="Calibri"/>
          <w:b/>
          <w:bCs/>
          <w:kern w:val="2"/>
          <w:sz w:val="21"/>
          <w:szCs w:val="21"/>
        </w:rPr>
        <w:t>①</w:t>
      </w:r>
      <w:r w:rsidRPr="00783C56">
        <w:rPr>
          <w:rFonts w:ascii="Calibri" w:hAnsi="Calibri" w:cs="Calibri" w:hint="eastAsia"/>
          <w:b/>
          <w:bCs/>
          <w:kern w:val="2"/>
          <w:sz w:val="21"/>
          <w:szCs w:val="21"/>
        </w:rPr>
        <w:t>.</w:t>
      </w:r>
      <w:r w:rsidRPr="00783C56">
        <w:rPr>
          <w:rFonts w:ascii="Arial" w:hAnsi="Arial" w:cs="Arial" w:hint="eastAsia"/>
          <w:b/>
          <w:bCs/>
          <w:kern w:val="2"/>
          <w:sz w:val="21"/>
          <w:szCs w:val="21"/>
        </w:rPr>
        <w:t>求取估价对象</w:t>
      </w:r>
      <w:r w:rsidR="00884E2C" w:rsidRPr="00783C56">
        <w:rPr>
          <w:rFonts w:ascii="Arial" w:hAnsi="Arial" w:cs="Arial"/>
          <w:b/>
          <w:bCs/>
          <w:kern w:val="2"/>
          <w:sz w:val="21"/>
          <w:szCs w:val="21"/>
        </w:rPr>
        <w:t>朝阳区</w:t>
      </w:r>
      <w:r w:rsidR="00882795" w:rsidRPr="00882795">
        <w:rPr>
          <w:rFonts w:ascii="Arial" w:hAnsi="Arial" w:cs="Arial" w:hint="eastAsia"/>
          <w:b/>
          <w:bCs/>
          <w:kern w:val="2"/>
          <w:sz w:val="21"/>
          <w:szCs w:val="21"/>
        </w:rPr>
        <w:t>新东路</w:t>
      </w:r>
      <w:r w:rsidR="00882795" w:rsidRPr="00882795">
        <w:rPr>
          <w:rFonts w:ascii="Arial" w:hAnsi="Arial" w:cs="Arial" w:hint="eastAsia"/>
          <w:b/>
          <w:bCs/>
          <w:kern w:val="2"/>
          <w:sz w:val="21"/>
          <w:szCs w:val="21"/>
        </w:rPr>
        <w:t>8</w:t>
      </w:r>
      <w:r w:rsidR="00882795" w:rsidRPr="00882795">
        <w:rPr>
          <w:rFonts w:ascii="Arial" w:hAnsi="Arial" w:cs="Arial" w:hint="eastAsia"/>
          <w:b/>
          <w:bCs/>
          <w:kern w:val="2"/>
          <w:sz w:val="21"/>
          <w:szCs w:val="21"/>
        </w:rPr>
        <w:t>号院</w:t>
      </w:r>
      <w:r w:rsidR="00882795" w:rsidRPr="00882795">
        <w:rPr>
          <w:rFonts w:ascii="Arial" w:hAnsi="Arial" w:cs="Arial" w:hint="eastAsia"/>
          <w:b/>
          <w:bCs/>
          <w:kern w:val="2"/>
          <w:sz w:val="21"/>
          <w:szCs w:val="21"/>
        </w:rPr>
        <w:t>5</w:t>
      </w:r>
      <w:r w:rsidR="00882795" w:rsidRPr="00882795">
        <w:rPr>
          <w:rFonts w:ascii="Arial" w:hAnsi="Arial" w:cs="Arial" w:hint="eastAsia"/>
          <w:b/>
          <w:bCs/>
          <w:kern w:val="2"/>
          <w:sz w:val="21"/>
          <w:szCs w:val="21"/>
        </w:rPr>
        <w:t>号楼</w:t>
      </w:r>
      <w:r w:rsidR="00882795" w:rsidRPr="00882795">
        <w:rPr>
          <w:rFonts w:ascii="Arial" w:hAnsi="Arial" w:cs="Arial" w:hint="eastAsia"/>
          <w:b/>
          <w:bCs/>
          <w:kern w:val="2"/>
          <w:sz w:val="21"/>
          <w:szCs w:val="21"/>
        </w:rPr>
        <w:t>1-028</w:t>
      </w:r>
      <w:r w:rsidRPr="00783C56">
        <w:rPr>
          <w:rFonts w:ascii="Arial" w:hAnsi="Arial" w:cs="Arial" w:hint="eastAsia"/>
          <w:b/>
          <w:bCs/>
          <w:kern w:val="2"/>
          <w:sz w:val="21"/>
          <w:szCs w:val="21"/>
        </w:rPr>
        <w:t>商业用房市场租金水平</w:t>
      </w:r>
    </w:p>
    <w:p w14:paraId="5EC765D8" w14:textId="77777777" w:rsidR="00F14655" w:rsidRPr="00783C56" w:rsidRDefault="00F14655" w:rsidP="00BF1498">
      <w:pPr>
        <w:pStyle w:val="11"/>
        <w:autoSpaceDE w:val="0"/>
        <w:autoSpaceDN w:val="0"/>
        <w:spacing w:line="360" w:lineRule="auto"/>
        <w:ind w:right="140"/>
        <w:jc w:val="both"/>
        <w:textAlignment w:val="bottom"/>
        <w:rPr>
          <w:rFonts w:ascii="Arial" w:hAnsi="Arial" w:cs="Arial"/>
          <w:b/>
          <w:sz w:val="21"/>
          <w:szCs w:val="21"/>
        </w:rPr>
      </w:pPr>
      <w:r w:rsidRPr="00783C56">
        <w:rPr>
          <w:rFonts w:ascii="Arial" w:hAnsi="Arial" w:cs="Arial" w:hint="eastAsia"/>
          <w:b/>
          <w:sz w:val="21"/>
          <w:szCs w:val="21"/>
        </w:rPr>
        <w:t>（一）比较法</w:t>
      </w:r>
    </w:p>
    <w:p w14:paraId="229AF1B4" w14:textId="77777777" w:rsidR="00F14655" w:rsidRPr="00783C56" w:rsidRDefault="00F14655">
      <w:pPr>
        <w:pStyle w:val="11"/>
        <w:autoSpaceDE w:val="0"/>
        <w:autoSpaceDN w:val="0"/>
        <w:spacing w:before="0" w:after="0" w:line="480" w:lineRule="auto"/>
        <w:ind w:right="142" w:firstLineChars="200" w:firstLine="420"/>
        <w:jc w:val="both"/>
        <w:textAlignment w:val="bottom"/>
        <w:rPr>
          <w:rFonts w:ascii="Arial" w:hAnsi="Arial"/>
          <w:sz w:val="21"/>
          <w:szCs w:val="21"/>
        </w:rPr>
      </w:pPr>
      <w:r w:rsidRPr="00783C56">
        <w:rPr>
          <w:rFonts w:ascii="Arial" w:hAnsi="Arial" w:hint="eastAsia"/>
          <w:sz w:val="21"/>
          <w:szCs w:val="21"/>
        </w:rPr>
        <w:t>根据评估专业人员所掌握的市场资料，采用房地产交易中的替代原则，选取与估价对象类似用途的案例，并分别进行市场状况、交易情况、房地产状况（权益、区位、实物）的修正和调整。</w:t>
      </w:r>
    </w:p>
    <w:p w14:paraId="2D373EE3" w14:textId="77777777" w:rsidR="00F66F40" w:rsidRPr="00783C56" w:rsidRDefault="00F14655" w:rsidP="009F6920">
      <w:pPr>
        <w:pStyle w:val="11"/>
        <w:autoSpaceDE w:val="0"/>
        <w:autoSpaceDN w:val="0"/>
        <w:spacing w:before="0" w:after="0" w:line="360" w:lineRule="auto"/>
        <w:ind w:right="142" w:firstLine="573"/>
        <w:jc w:val="both"/>
        <w:textAlignment w:val="bottom"/>
        <w:rPr>
          <w:rFonts w:ascii="Arial" w:hAnsi="Arial" w:cs="Arial"/>
          <w:sz w:val="21"/>
          <w:szCs w:val="21"/>
        </w:rPr>
      </w:pPr>
      <w:r w:rsidRPr="00783C56">
        <w:rPr>
          <w:rFonts w:ascii="Arial" w:hAnsi="Arial" w:cs="Arial" w:hint="eastAsia"/>
          <w:sz w:val="21"/>
          <w:szCs w:val="21"/>
        </w:rPr>
        <w:t>1</w:t>
      </w:r>
      <w:r w:rsidRPr="00783C56">
        <w:rPr>
          <w:rFonts w:ascii="Arial" w:hAnsi="Arial" w:cs="Arial"/>
          <w:sz w:val="21"/>
          <w:szCs w:val="21"/>
        </w:rPr>
        <w:t>.</w:t>
      </w:r>
      <w:r w:rsidRPr="00783C56">
        <w:rPr>
          <w:rFonts w:ascii="Arial" w:hAnsi="Arial" w:cs="Arial"/>
          <w:sz w:val="21"/>
          <w:szCs w:val="21"/>
        </w:rPr>
        <w:t>编制比较因素条件指数表</w:t>
      </w:r>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57" w:type="dxa"/>
          <w:left w:w="57" w:type="dxa"/>
          <w:bottom w:w="57" w:type="dxa"/>
          <w:right w:w="57" w:type="dxa"/>
        </w:tblCellMar>
        <w:tblLook w:val="0000" w:firstRow="0" w:lastRow="0" w:firstColumn="0" w:lastColumn="0" w:noHBand="0" w:noVBand="0"/>
      </w:tblPr>
      <w:tblGrid>
        <w:gridCol w:w="567"/>
        <w:gridCol w:w="1410"/>
        <w:gridCol w:w="1270"/>
        <w:gridCol w:w="470"/>
        <w:gridCol w:w="1277"/>
        <w:gridCol w:w="600"/>
        <w:gridCol w:w="1235"/>
        <w:gridCol w:w="618"/>
        <w:gridCol w:w="1342"/>
        <w:gridCol w:w="510"/>
      </w:tblGrid>
      <w:tr w:rsidR="00F14655" w:rsidRPr="00783C56" w14:paraId="229868A9" w14:textId="77777777" w:rsidTr="00F721C5">
        <w:trPr>
          <w:cantSplit/>
          <w:tblHeader/>
          <w:jc w:val="center"/>
        </w:trPr>
        <w:tc>
          <w:tcPr>
            <w:tcW w:w="1977" w:type="dxa"/>
            <w:gridSpan w:val="2"/>
            <w:vMerge w:val="restart"/>
            <w:tcBorders>
              <w:tl2br w:val="single" w:sz="4" w:space="0" w:color="auto"/>
            </w:tcBorders>
            <w:vAlign w:val="center"/>
          </w:tcPr>
          <w:p w14:paraId="3B7462A8" w14:textId="77777777" w:rsidR="00F14655" w:rsidRPr="00783C56" w:rsidRDefault="00F14655">
            <w:pPr>
              <w:widowControl/>
              <w:adjustRightInd/>
              <w:spacing w:before="0" w:after="0" w:line="240" w:lineRule="exact"/>
              <w:jc w:val="right"/>
              <w:textAlignment w:val="auto"/>
              <w:rPr>
                <w:rFonts w:ascii="Arial" w:eastAsia="华文细黑" w:hAnsi="Arial" w:cs="Arial"/>
                <w:sz w:val="18"/>
                <w:szCs w:val="18"/>
              </w:rPr>
            </w:pPr>
            <w:r w:rsidRPr="00783C56">
              <w:rPr>
                <w:rFonts w:ascii="Arial" w:eastAsia="华文细黑" w:hAnsi="Arial" w:cs="Arial"/>
                <w:sz w:val="18"/>
                <w:szCs w:val="18"/>
              </w:rPr>
              <w:t>估价对象及</w:t>
            </w:r>
          </w:p>
          <w:p w14:paraId="7AF998DA" w14:textId="77777777" w:rsidR="00F14655" w:rsidRPr="00783C56" w:rsidRDefault="00F14655">
            <w:pPr>
              <w:widowControl/>
              <w:adjustRightInd/>
              <w:spacing w:before="0" w:after="0" w:line="240" w:lineRule="exact"/>
              <w:jc w:val="right"/>
              <w:textAlignment w:val="auto"/>
              <w:rPr>
                <w:rFonts w:ascii="Arial" w:eastAsia="华文细黑" w:hAnsi="Arial" w:cs="Arial"/>
                <w:sz w:val="18"/>
                <w:szCs w:val="18"/>
              </w:rPr>
            </w:pPr>
            <w:r w:rsidRPr="00783C56">
              <w:rPr>
                <w:rFonts w:ascii="Arial" w:eastAsia="华文细黑" w:hAnsi="Arial" w:cs="Arial" w:hint="eastAsia"/>
                <w:sz w:val="18"/>
                <w:szCs w:val="18"/>
              </w:rPr>
              <w:t>可比案例</w:t>
            </w:r>
          </w:p>
          <w:p w14:paraId="5469CA85"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比较因素</w:t>
            </w:r>
          </w:p>
        </w:tc>
        <w:tc>
          <w:tcPr>
            <w:tcW w:w="1270" w:type="dxa"/>
            <w:vAlign w:val="center"/>
          </w:tcPr>
          <w:p w14:paraId="798B3CBC"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估价对象</w:t>
            </w:r>
          </w:p>
        </w:tc>
        <w:tc>
          <w:tcPr>
            <w:tcW w:w="470" w:type="dxa"/>
            <w:vMerge w:val="restart"/>
            <w:vAlign w:val="center"/>
          </w:tcPr>
          <w:p w14:paraId="6DA5F221"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系数</w:t>
            </w:r>
          </w:p>
        </w:tc>
        <w:tc>
          <w:tcPr>
            <w:tcW w:w="1277" w:type="dxa"/>
            <w:vAlign w:val="center"/>
          </w:tcPr>
          <w:p w14:paraId="1246C351"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案例</w:t>
            </w:r>
            <w:r w:rsidRPr="00783C56">
              <w:rPr>
                <w:rFonts w:ascii="Arial" w:eastAsia="华文细黑" w:hAnsi="Arial" w:cs="Arial" w:hint="eastAsia"/>
                <w:sz w:val="18"/>
                <w:szCs w:val="18"/>
              </w:rPr>
              <w:t>A</w:t>
            </w:r>
          </w:p>
        </w:tc>
        <w:tc>
          <w:tcPr>
            <w:tcW w:w="600" w:type="dxa"/>
            <w:vMerge w:val="restart"/>
            <w:vAlign w:val="center"/>
          </w:tcPr>
          <w:p w14:paraId="3FBFC07C"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系数</w:t>
            </w:r>
          </w:p>
        </w:tc>
        <w:tc>
          <w:tcPr>
            <w:tcW w:w="1235" w:type="dxa"/>
            <w:vAlign w:val="center"/>
          </w:tcPr>
          <w:p w14:paraId="3A482885"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案例</w:t>
            </w:r>
            <w:r w:rsidRPr="00783C56">
              <w:rPr>
                <w:rFonts w:ascii="Arial" w:eastAsia="华文细黑" w:hAnsi="Arial" w:cs="Arial" w:hint="eastAsia"/>
                <w:sz w:val="18"/>
                <w:szCs w:val="18"/>
              </w:rPr>
              <w:t>B</w:t>
            </w:r>
          </w:p>
        </w:tc>
        <w:tc>
          <w:tcPr>
            <w:tcW w:w="618" w:type="dxa"/>
            <w:vMerge w:val="restart"/>
            <w:vAlign w:val="center"/>
          </w:tcPr>
          <w:p w14:paraId="7D473720"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系数</w:t>
            </w:r>
          </w:p>
        </w:tc>
        <w:tc>
          <w:tcPr>
            <w:tcW w:w="1342" w:type="dxa"/>
            <w:vAlign w:val="center"/>
          </w:tcPr>
          <w:p w14:paraId="301ACB66" w14:textId="77777777" w:rsidR="00F14655" w:rsidRPr="00783C56" w:rsidRDefault="00F14655">
            <w:pPr>
              <w:spacing w:line="240" w:lineRule="exact"/>
              <w:rPr>
                <w:rFonts w:ascii="Arial" w:hAnsi="Arial" w:cs="Arial"/>
                <w:sz w:val="18"/>
                <w:szCs w:val="18"/>
              </w:rPr>
            </w:pPr>
            <w:r w:rsidRPr="00783C56">
              <w:rPr>
                <w:rFonts w:ascii="Arial" w:eastAsia="华文细黑" w:hAnsi="Arial" w:cs="Arial" w:hint="eastAsia"/>
                <w:sz w:val="18"/>
                <w:szCs w:val="18"/>
              </w:rPr>
              <w:t>案例</w:t>
            </w:r>
            <w:r w:rsidRPr="00783C56">
              <w:rPr>
                <w:rFonts w:ascii="Arial" w:eastAsia="华文细黑" w:hAnsi="Arial" w:cs="Arial" w:hint="eastAsia"/>
                <w:sz w:val="18"/>
                <w:szCs w:val="18"/>
              </w:rPr>
              <w:t>C</w:t>
            </w:r>
          </w:p>
        </w:tc>
        <w:tc>
          <w:tcPr>
            <w:tcW w:w="510" w:type="dxa"/>
            <w:vMerge w:val="restart"/>
            <w:vAlign w:val="center"/>
          </w:tcPr>
          <w:p w14:paraId="0EF9DCCD"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系数</w:t>
            </w:r>
          </w:p>
        </w:tc>
      </w:tr>
      <w:tr w:rsidR="005C4FF3" w:rsidRPr="00783C56" w14:paraId="3BA34EB1" w14:textId="77777777" w:rsidTr="00F721C5">
        <w:trPr>
          <w:cantSplit/>
          <w:jc w:val="center"/>
        </w:trPr>
        <w:tc>
          <w:tcPr>
            <w:tcW w:w="1977" w:type="dxa"/>
            <w:gridSpan w:val="2"/>
            <w:vMerge/>
            <w:tcBorders>
              <w:tl2br w:val="single" w:sz="4" w:space="0" w:color="auto"/>
            </w:tcBorders>
            <w:vAlign w:val="center"/>
          </w:tcPr>
          <w:p w14:paraId="4BF3DA1C"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p>
        </w:tc>
        <w:tc>
          <w:tcPr>
            <w:tcW w:w="1270" w:type="dxa"/>
            <w:vAlign w:val="center"/>
          </w:tcPr>
          <w:p w14:paraId="65033F48"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北京市朝阳区新东路</w:t>
            </w:r>
            <w:r w:rsidRPr="00783C56">
              <w:rPr>
                <w:rFonts w:ascii="Arial" w:eastAsia="华文细黑" w:hAnsi="Arial" w:cs="Arial" w:hint="eastAsia"/>
                <w:sz w:val="18"/>
                <w:szCs w:val="18"/>
              </w:rPr>
              <w:t>8</w:t>
            </w:r>
            <w:r w:rsidRPr="00783C56">
              <w:rPr>
                <w:rFonts w:ascii="Arial" w:eastAsia="华文细黑" w:hAnsi="Arial" w:cs="Arial" w:hint="eastAsia"/>
                <w:sz w:val="18"/>
                <w:szCs w:val="18"/>
              </w:rPr>
              <w:t>号院（首开铂郡）</w:t>
            </w:r>
          </w:p>
        </w:tc>
        <w:tc>
          <w:tcPr>
            <w:tcW w:w="470" w:type="dxa"/>
            <w:vMerge/>
            <w:vAlign w:val="center"/>
          </w:tcPr>
          <w:p w14:paraId="489FA890"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p>
        </w:tc>
        <w:tc>
          <w:tcPr>
            <w:tcW w:w="1277" w:type="dxa"/>
            <w:vAlign w:val="center"/>
          </w:tcPr>
          <w:p w14:paraId="30127C5F"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proofErr w:type="gramStart"/>
            <w:r w:rsidRPr="00783C56">
              <w:rPr>
                <w:rFonts w:ascii="Arial" w:eastAsia="华文细黑" w:hAnsi="Arial" w:cs="Arial" w:hint="eastAsia"/>
                <w:sz w:val="18"/>
                <w:szCs w:val="18"/>
              </w:rPr>
              <w:t>三里屯商铺</w:t>
            </w:r>
            <w:proofErr w:type="gramEnd"/>
          </w:p>
        </w:tc>
        <w:tc>
          <w:tcPr>
            <w:tcW w:w="600" w:type="dxa"/>
            <w:vMerge/>
            <w:vAlign w:val="center"/>
          </w:tcPr>
          <w:p w14:paraId="503A1D1B"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p>
        </w:tc>
        <w:tc>
          <w:tcPr>
            <w:tcW w:w="1235" w:type="dxa"/>
            <w:vAlign w:val="center"/>
          </w:tcPr>
          <w:p w14:paraId="607B716B" w14:textId="77777777" w:rsidR="005C4FF3" w:rsidRPr="00783C56" w:rsidRDefault="00F721C5" w:rsidP="005C4FF3">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hint="eastAsia"/>
                <w:sz w:val="18"/>
                <w:szCs w:val="18"/>
              </w:rPr>
              <w:t>三里屯</w:t>
            </w:r>
            <w:r>
              <w:rPr>
                <w:rFonts w:ascii="Arial" w:eastAsia="华文细黑" w:hAnsi="Arial" w:cs="Arial" w:hint="eastAsia"/>
                <w:sz w:val="18"/>
                <w:szCs w:val="18"/>
              </w:rPr>
              <w:t>SOHO</w:t>
            </w:r>
          </w:p>
        </w:tc>
        <w:tc>
          <w:tcPr>
            <w:tcW w:w="618" w:type="dxa"/>
            <w:vMerge/>
            <w:vAlign w:val="center"/>
          </w:tcPr>
          <w:p w14:paraId="7ABB0330"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p>
        </w:tc>
        <w:tc>
          <w:tcPr>
            <w:tcW w:w="1342" w:type="dxa"/>
            <w:vAlign w:val="center"/>
          </w:tcPr>
          <w:p w14:paraId="73764929" w14:textId="77777777" w:rsidR="005C4FF3" w:rsidRPr="00783C56" w:rsidRDefault="00F721C5" w:rsidP="005C4FF3">
            <w:pPr>
              <w:spacing w:line="240" w:lineRule="exact"/>
              <w:rPr>
                <w:rFonts w:ascii="Arial" w:eastAsia="华文细黑" w:hAnsi="Arial" w:cs="Arial"/>
                <w:sz w:val="18"/>
                <w:szCs w:val="18"/>
              </w:rPr>
            </w:pPr>
            <w:r>
              <w:rPr>
                <w:rFonts w:ascii="Arial" w:eastAsia="华文细黑" w:hAnsi="Arial" w:cs="Arial" w:hint="eastAsia"/>
                <w:sz w:val="18"/>
                <w:szCs w:val="18"/>
              </w:rPr>
              <w:t>三里屯</w:t>
            </w:r>
            <w:r>
              <w:rPr>
                <w:rFonts w:ascii="Arial" w:eastAsia="华文细黑" w:hAnsi="Arial" w:cs="Arial" w:hint="eastAsia"/>
                <w:sz w:val="18"/>
                <w:szCs w:val="18"/>
              </w:rPr>
              <w:t>SOHO</w:t>
            </w:r>
          </w:p>
        </w:tc>
        <w:tc>
          <w:tcPr>
            <w:tcW w:w="510" w:type="dxa"/>
            <w:vMerge/>
            <w:vAlign w:val="center"/>
          </w:tcPr>
          <w:p w14:paraId="1BE1AC7F"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p>
        </w:tc>
      </w:tr>
      <w:tr w:rsidR="00F721C5" w:rsidRPr="00783C56" w14:paraId="4AE17DE9" w14:textId="77777777" w:rsidTr="00F721C5">
        <w:trPr>
          <w:cantSplit/>
          <w:jc w:val="center"/>
        </w:trPr>
        <w:tc>
          <w:tcPr>
            <w:tcW w:w="1977" w:type="dxa"/>
            <w:gridSpan w:val="2"/>
            <w:vAlign w:val="center"/>
          </w:tcPr>
          <w:p w14:paraId="030EABE1" w14:textId="77777777" w:rsidR="00F721C5" w:rsidRPr="00783C56" w:rsidRDefault="00F721C5" w:rsidP="00F721C5">
            <w:pPr>
              <w:widowControl/>
              <w:adjustRightInd/>
              <w:spacing w:before="0" w:after="0" w:line="240" w:lineRule="exact"/>
              <w:textAlignment w:val="auto"/>
              <w:rPr>
                <w:rFonts w:ascii="Arial" w:eastAsia="华文细黑" w:hAnsi="Arial" w:cs="Arial"/>
                <w:sz w:val="18"/>
                <w:szCs w:val="18"/>
              </w:rPr>
            </w:pPr>
            <w:bookmarkStart w:id="72" w:name="_Hlk176449651"/>
            <w:r w:rsidRPr="00783C56">
              <w:rPr>
                <w:rFonts w:ascii="Arial" w:eastAsia="华文细黑" w:hAnsi="Arial" w:cs="Arial" w:hint="eastAsia"/>
                <w:sz w:val="18"/>
                <w:szCs w:val="18"/>
              </w:rPr>
              <w:t>市场状况</w:t>
            </w:r>
          </w:p>
        </w:tc>
        <w:tc>
          <w:tcPr>
            <w:tcW w:w="1270" w:type="dxa"/>
            <w:vAlign w:val="center"/>
          </w:tcPr>
          <w:p w14:paraId="64E48677" w14:textId="77777777" w:rsidR="00F721C5" w:rsidRPr="00783C56" w:rsidRDefault="00F721C5" w:rsidP="00F721C5">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sz w:val="18"/>
                <w:szCs w:val="18"/>
              </w:rPr>
              <w:t>202</w:t>
            </w:r>
            <w:r>
              <w:rPr>
                <w:rFonts w:ascii="Arial" w:eastAsia="华文细黑" w:hAnsi="Arial" w:cs="Arial" w:hint="eastAsia"/>
                <w:sz w:val="18"/>
                <w:szCs w:val="18"/>
              </w:rPr>
              <w:t>4-6-24</w:t>
            </w:r>
          </w:p>
        </w:tc>
        <w:tc>
          <w:tcPr>
            <w:tcW w:w="470" w:type="dxa"/>
            <w:vAlign w:val="center"/>
          </w:tcPr>
          <w:p w14:paraId="2E07781F" w14:textId="77777777" w:rsidR="00F721C5" w:rsidRPr="00783C56" w:rsidRDefault="00F721C5" w:rsidP="00F721C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277" w:type="dxa"/>
            <w:vAlign w:val="center"/>
          </w:tcPr>
          <w:p w14:paraId="6F981586" w14:textId="77777777" w:rsidR="00F721C5" w:rsidRPr="00783C56" w:rsidRDefault="00F721C5" w:rsidP="00F721C5">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sz w:val="18"/>
                <w:szCs w:val="18"/>
              </w:rPr>
              <w:t>202</w:t>
            </w:r>
            <w:r>
              <w:rPr>
                <w:rFonts w:ascii="Arial" w:eastAsia="华文细黑" w:hAnsi="Arial" w:cs="Arial" w:hint="eastAsia"/>
                <w:sz w:val="18"/>
                <w:szCs w:val="18"/>
              </w:rPr>
              <w:t>4</w:t>
            </w:r>
            <w:r>
              <w:rPr>
                <w:rFonts w:ascii="Arial" w:eastAsia="华文细黑" w:hAnsi="Arial" w:cs="Arial"/>
                <w:sz w:val="18"/>
                <w:szCs w:val="18"/>
              </w:rPr>
              <w:t>-</w:t>
            </w:r>
            <w:r>
              <w:rPr>
                <w:rFonts w:ascii="Arial" w:eastAsia="华文细黑" w:hAnsi="Arial" w:cs="Arial" w:hint="eastAsia"/>
                <w:sz w:val="18"/>
                <w:szCs w:val="18"/>
              </w:rPr>
              <w:t>6</w:t>
            </w:r>
          </w:p>
        </w:tc>
        <w:tc>
          <w:tcPr>
            <w:tcW w:w="600" w:type="dxa"/>
            <w:vAlign w:val="center"/>
          </w:tcPr>
          <w:p w14:paraId="387EB4D5" w14:textId="77777777" w:rsidR="00F721C5" w:rsidRPr="00783C56" w:rsidRDefault="00F721C5" w:rsidP="00F721C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235" w:type="dxa"/>
            <w:vAlign w:val="center"/>
          </w:tcPr>
          <w:p w14:paraId="6FEC32A8" w14:textId="77777777" w:rsidR="00F721C5" w:rsidRPr="00783C56" w:rsidRDefault="00F721C5" w:rsidP="00F721C5">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sz w:val="18"/>
                <w:szCs w:val="18"/>
              </w:rPr>
              <w:t>202</w:t>
            </w:r>
            <w:r>
              <w:rPr>
                <w:rFonts w:ascii="Arial" w:eastAsia="华文细黑" w:hAnsi="Arial" w:cs="Arial" w:hint="eastAsia"/>
                <w:sz w:val="18"/>
                <w:szCs w:val="18"/>
              </w:rPr>
              <w:t>4</w:t>
            </w:r>
            <w:r>
              <w:rPr>
                <w:rFonts w:ascii="Arial" w:eastAsia="华文细黑" w:hAnsi="Arial" w:cs="Arial"/>
                <w:sz w:val="18"/>
                <w:szCs w:val="18"/>
              </w:rPr>
              <w:t>-</w:t>
            </w:r>
            <w:r>
              <w:rPr>
                <w:rFonts w:ascii="Arial" w:eastAsia="华文细黑" w:hAnsi="Arial" w:cs="Arial" w:hint="eastAsia"/>
                <w:sz w:val="18"/>
                <w:szCs w:val="18"/>
              </w:rPr>
              <w:t>6</w:t>
            </w:r>
          </w:p>
        </w:tc>
        <w:tc>
          <w:tcPr>
            <w:tcW w:w="618" w:type="dxa"/>
            <w:vAlign w:val="center"/>
          </w:tcPr>
          <w:p w14:paraId="53604AB8" w14:textId="77777777" w:rsidR="00F721C5" w:rsidRPr="00783C56" w:rsidRDefault="00F721C5" w:rsidP="00F721C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342" w:type="dxa"/>
            <w:vAlign w:val="center"/>
          </w:tcPr>
          <w:p w14:paraId="301F6011" w14:textId="77777777" w:rsidR="00F721C5" w:rsidRPr="00783C56" w:rsidRDefault="00F721C5" w:rsidP="00F721C5">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sz w:val="18"/>
                <w:szCs w:val="18"/>
              </w:rPr>
              <w:t>202</w:t>
            </w:r>
            <w:r>
              <w:rPr>
                <w:rFonts w:ascii="Arial" w:eastAsia="华文细黑" w:hAnsi="Arial" w:cs="Arial" w:hint="eastAsia"/>
                <w:sz w:val="18"/>
                <w:szCs w:val="18"/>
              </w:rPr>
              <w:t>4</w:t>
            </w:r>
            <w:r>
              <w:rPr>
                <w:rFonts w:ascii="Arial" w:eastAsia="华文细黑" w:hAnsi="Arial" w:cs="Arial"/>
                <w:sz w:val="18"/>
                <w:szCs w:val="18"/>
              </w:rPr>
              <w:t>-</w:t>
            </w:r>
            <w:r>
              <w:rPr>
                <w:rFonts w:ascii="Arial" w:eastAsia="华文细黑" w:hAnsi="Arial" w:cs="Arial" w:hint="eastAsia"/>
                <w:sz w:val="18"/>
                <w:szCs w:val="18"/>
              </w:rPr>
              <w:t>6</w:t>
            </w:r>
          </w:p>
        </w:tc>
        <w:tc>
          <w:tcPr>
            <w:tcW w:w="510" w:type="dxa"/>
            <w:vAlign w:val="center"/>
          </w:tcPr>
          <w:p w14:paraId="3EB5433E" w14:textId="77777777" w:rsidR="00F721C5" w:rsidRPr="00783C56" w:rsidRDefault="00F721C5" w:rsidP="00F721C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100</w:t>
            </w:r>
          </w:p>
        </w:tc>
      </w:tr>
      <w:bookmarkEnd w:id="72"/>
      <w:tr w:rsidR="005C4FF3" w:rsidRPr="00783C56" w14:paraId="52A84018" w14:textId="77777777" w:rsidTr="00F721C5">
        <w:trPr>
          <w:cantSplit/>
          <w:trHeight w:val="317"/>
          <w:jc w:val="center"/>
        </w:trPr>
        <w:tc>
          <w:tcPr>
            <w:tcW w:w="1977" w:type="dxa"/>
            <w:gridSpan w:val="2"/>
            <w:vAlign w:val="center"/>
          </w:tcPr>
          <w:p w14:paraId="47A82C0F"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交易情况</w:t>
            </w:r>
          </w:p>
        </w:tc>
        <w:tc>
          <w:tcPr>
            <w:tcW w:w="1270" w:type="dxa"/>
            <w:vAlign w:val="center"/>
          </w:tcPr>
          <w:p w14:paraId="19AF222E"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正常</w:t>
            </w:r>
          </w:p>
        </w:tc>
        <w:tc>
          <w:tcPr>
            <w:tcW w:w="470" w:type="dxa"/>
            <w:vAlign w:val="center"/>
          </w:tcPr>
          <w:p w14:paraId="6EBEF34F"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277" w:type="dxa"/>
            <w:vAlign w:val="center"/>
          </w:tcPr>
          <w:p w14:paraId="2E890B2C"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正常</w:t>
            </w:r>
          </w:p>
        </w:tc>
        <w:tc>
          <w:tcPr>
            <w:tcW w:w="600" w:type="dxa"/>
            <w:vAlign w:val="center"/>
          </w:tcPr>
          <w:p w14:paraId="5A7E58FF"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235" w:type="dxa"/>
            <w:vAlign w:val="center"/>
          </w:tcPr>
          <w:p w14:paraId="3C290973"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正常</w:t>
            </w:r>
          </w:p>
        </w:tc>
        <w:tc>
          <w:tcPr>
            <w:tcW w:w="618" w:type="dxa"/>
            <w:vAlign w:val="center"/>
          </w:tcPr>
          <w:p w14:paraId="0D5C6050"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342" w:type="dxa"/>
            <w:vAlign w:val="center"/>
          </w:tcPr>
          <w:p w14:paraId="2BE7A73E"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正常</w:t>
            </w:r>
          </w:p>
        </w:tc>
        <w:tc>
          <w:tcPr>
            <w:tcW w:w="510" w:type="dxa"/>
            <w:vAlign w:val="center"/>
          </w:tcPr>
          <w:p w14:paraId="7107C89E"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100</w:t>
            </w:r>
          </w:p>
        </w:tc>
      </w:tr>
      <w:tr w:rsidR="005C4FF3" w:rsidRPr="00783C56" w14:paraId="2F7E16B4" w14:textId="77777777" w:rsidTr="00F721C5">
        <w:trPr>
          <w:cantSplit/>
          <w:jc w:val="center"/>
        </w:trPr>
        <w:tc>
          <w:tcPr>
            <w:tcW w:w="567" w:type="dxa"/>
            <w:vAlign w:val="center"/>
          </w:tcPr>
          <w:p w14:paraId="1BAFCBBC"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权益状况</w:t>
            </w:r>
          </w:p>
        </w:tc>
        <w:tc>
          <w:tcPr>
            <w:tcW w:w="1410" w:type="dxa"/>
            <w:vAlign w:val="center"/>
          </w:tcPr>
          <w:p w14:paraId="4227BE2B"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用途</w:t>
            </w:r>
          </w:p>
        </w:tc>
        <w:tc>
          <w:tcPr>
            <w:tcW w:w="1270" w:type="dxa"/>
            <w:vAlign w:val="center"/>
          </w:tcPr>
          <w:p w14:paraId="09B74D6B"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商业</w:t>
            </w:r>
          </w:p>
        </w:tc>
        <w:tc>
          <w:tcPr>
            <w:tcW w:w="470" w:type="dxa"/>
            <w:vAlign w:val="center"/>
          </w:tcPr>
          <w:p w14:paraId="5821B485"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277" w:type="dxa"/>
            <w:vAlign w:val="center"/>
          </w:tcPr>
          <w:p w14:paraId="20174A6E"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商业</w:t>
            </w:r>
          </w:p>
        </w:tc>
        <w:tc>
          <w:tcPr>
            <w:tcW w:w="600" w:type="dxa"/>
            <w:vAlign w:val="center"/>
          </w:tcPr>
          <w:p w14:paraId="388F17F5"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235" w:type="dxa"/>
            <w:vAlign w:val="center"/>
          </w:tcPr>
          <w:p w14:paraId="6496DC1B"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商业</w:t>
            </w:r>
          </w:p>
        </w:tc>
        <w:tc>
          <w:tcPr>
            <w:tcW w:w="618" w:type="dxa"/>
            <w:vAlign w:val="center"/>
          </w:tcPr>
          <w:p w14:paraId="0A86EA4D"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342" w:type="dxa"/>
            <w:vAlign w:val="center"/>
          </w:tcPr>
          <w:p w14:paraId="74D7546D"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商业</w:t>
            </w:r>
          </w:p>
        </w:tc>
        <w:tc>
          <w:tcPr>
            <w:tcW w:w="510" w:type="dxa"/>
            <w:vAlign w:val="center"/>
          </w:tcPr>
          <w:p w14:paraId="03CECC3E"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100</w:t>
            </w:r>
          </w:p>
        </w:tc>
      </w:tr>
      <w:tr w:rsidR="005C4FF3" w:rsidRPr="00783C56" w14:paraId="74ED9B63" w14:textId="77777777" w:rsidTr="00F721C5">
        <w:trPr>
          <w:cantSplit/>
          <w:jc w:val="center"/>
        </w:trPr>
        <w:tc>
          <w:tcPr>
            <w:tcW w:w="567" w:type="dxa"/>
            <w:vMerge w:val="restart"/>
            <w:vAlign w:val="center"/>
          </w:tcPr>
          <w:p w14:paraId="1339C95E"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区位状况</w:t>
            </w:r>
          </w:p>
        </w:tc>
        <w:tc>
          <w:tcPr>
            <w:tcW w:w="1410" w:type="dxa"/>
            <w:vAlign w:val="center"/>
          </w:tcPr>
          <w:p w14:paraId="2AEEC3B0"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商业繁华度</w:t>
            </w:r>
          </w:p>
        </w:tc>
        <w:tc>
          <w:tcPr>
            <w:tcW w:w="1270" w:type="dxa"/>
            <w:vAlign w:val="center"/>
          </w:tcPr>
          <w:p w14:paraId="24D5F4AE"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较好</w:t>
            </w:r>
          </w:p>
        </w:tc>
        <w:tc>
          <w:tcPr>
            <w:tcW w:w="470" w:type="dxa"/>
            <w:vAlign w:val="center"/>
          </w:tcPr>
          <w:p w14:paraId="3F188476"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277" w:type="dxa"/>
            <w:vAlign w:val="center"/>
          </w:tcPr>
          <w:p w14:paraId="2A9E871F"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好</w:t>
            </w:r>
          </w:p>
        </w:tc>
        <w:tc>
          <w:tcPr>
            <w:tcW w:w="600" w:type="dxa"/>
            <w:vAlign w:val="center"/>
          </w:tcPr>
          <w:p w14:paraId="1EB28B74"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sz w:val="18"/>
                <w:szCs w:val="18"/>
              </w:rPr>
              <w:t>105</w:t>
            </w:r>
          </w:p>
        </w:tc>
        <w:tc>
          <w:tcPr>
            <w:tcW w:w="1235" w:type="dxa"/>
            <w:vAlign w:val="center"/>
          </w:tcPr>
          <w:p w14:paraId="429C96CA"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好</w:t>
            </w:r>
          </w:p>
        </w:tc>
        <w:tc>
          <w:tcPr>
            <w:tcW w:w="618" w:type="dxa"/>
            <w:vAlign w:val="center"/>
          </w:tcPr>
          <w:p w14:paraId="0C519F53"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sz w:val="18"/>
                <w:szCs w:val="18"/>
              </w:rPr>
              <w:t>105</w:t>
            </w:r>
          </w:p>
        </w:tc>
        <w:tc>
          <w:tcPr>
            <w:tcW w:w="1342" w:type="dxa"/>
            <w:vAlign w:val="center"/>
          </w:tcPr>
          <w:p w14:paraId="3259E1C2"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好</w:t>
            </w:r>
          </w:p>
        </w:tc>
        <w:tc>
          <w:tcPr>
            <w:tcW w:w="510" w:type="dxa"/>
            <w:vAlign w:val="center"/>
          </w:tcPr>
          <w:p w14:paraId="3D36A891"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sz w:val="18"/>
                <w:szCs w:val="18"/>
              </w:rPr>
              <w:t>105</w:t>
            </w:r>
          </w:p>
        </w:tc>
      </w:tr>
      <w:tr w:rsidR="00F721C5" w:rsidRPr="00783C56" w14:paraId="743C26CD" w14:textId="77777777" w:rsidTr="00F721C5">
        <w:trPr>
          <w:cantSplit/>
          <w:jc w:val="center"/>
        </w:trPr>
        <w:tc>
          <w:tcPr>
            <w:tcW w:w="567" w:type="dxa"/>
            <w:vMerge/>
            <w:vAlign w:val="center"/>
          </w:tcPr>
          <w:p w14:paraId="5A6F2790" w14:textId="77777777" w:rsidR="00F721C5" w:rsidRPr="00783C56" w:rsidRDefault="00F721C5" w:rsidP="00F721C5">
            <w:pPr>
              <w:widowControl/>
              <w:adjustRightInd/>
              <w:spacing w:before="0" w:after="0" w:line="240" w:lineRule="exact"/>
              <w:textAlignment w:val="auto"/>
              <w:rPr>
                <w:rFonts w:ascii="Arial" w:eastAsia="华文细黑" w:hAnsi="Arial" w:cs="Arial"/>
                <w:sz w:val="18"/>
                <w:szCs w:val="18"/>
              </w:rPr>
            </w:pPr>
          </w:p>
        </w:tc>
        <w:tc>
          <w:tcPr>
            <w:tcW w:w="1410" w:type="dxa"/>
            <w:vAlign w:val="center"/>
          </w:tcPr>
          <w:p w14:paraId="754DB03A" w14:textId="77777777" w:rsidR="00F721C5" w:rsidRPr="00783C56" w:rsidRDefault="00F721C5" w:rsidP="00F721C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交通便捷度</w:t>
            </w:r>
          </w:p>
        </w:tc>
        <w:tc>
          <w:tcPr>
            <w:tcW w:w="1270" w:type="dxa"/>
            <w:vAlign w:val="center"/>
          </w:tcPr>
          <w:p w14:paraId="406E9702" w14:textId="77777777" w:rsidR="00F721C5" w:rsidRPr="00783C56" w:rsidRDefault="00F721C5" w:rsidP="00F721C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较好</w:t>
            </w:r>
          </w:p>
        </w:tc>
        <w:tc>
          <w:tcPr>
            <w:tcW w:w="470" w:type="dxa"/>
            <w:vAlign w:val="center"/>
          </w:tcPr>
          <w:p w14:paraId="6DA3FDF7" w14:textId="77777777" w:rsidR="00F721C5" w:rsidRPr="00783C56" w:rsidRDefault="00F721C5" w:rsidP="00F721C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277" w:type="dxa"/>
            <w:vAlign w:val="center"/>
          </w:tcPr>
          <w:p w14:paraId="4752EF8E" w14:textId="77777777" w:rsidR="00F721C5" w:rsidRPr="00783C56" w:rsidRDefault="00F721C5" w:rsidP="00F721C5">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hint="eastAsia"/>
                <w:sz w:val="18"/>
                <w:szCs w:val="18"/>
              </w:rPr>
              <w:t>好</w:t>
            </w:r>
          </w:p>
        </w:tc>
        <w:tc>
          <w:tcPr>
            <w:tcW w:w="600" w:type="dxa"/>
            <w:vAlign w:val="center"/>
          </w:tcPr>
          <w:p w14:paraId="53BCFA1E" w14:textId="77777777" w:rsidR="00F721C5" w:rsidRPr="00783C56" w:rsidRDefault="00F721C5" w:rsidP="00F721C5">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sz w:val="18"/>
                <w:szCs w:val="18"/>
              </w:rPr>
              <w:t>10</w:t>
            </w:r>
            <w:r>
              <w:rPr>
                <w:rFonts w:ascii="Arial" w:eastAsia="华文细黑" w:hAnsi="Arial" w:cs="Arial" w:hint="eastAsia"/>
                <w:sz w:val="18"/>
                <w:szCs w:val="18"/>
              </w:rPr>
              <w:t>2</w:t>
            </w:r>
          </w:p>
        </w:tc>
        <w:tc>
          <w:tcPr>
            <w:tcW w:w="1235" w:type="dxa"/>
            <w:vAlign w:val="center"/>
          </w:tcPr>
          <w:p w14:paraId="13D44172" w14:textId="77777777" w:rsidR="00F721C5" w:rsidRPr="00783C56" w:rsidRDefault="00F721C5" w:rsidP="00F721C5">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hint="eastAsia"/>
                <w:sz w:val="18"/>
                <w:szCs w:val="18"/>
              </w:rPr>
              <w:t>好</w:t>
            </w:r>
          </w:p>
        </w:tc>
        <w:tc>
          <w:tcPr>
            <w:tcW w:w="618" w:type="dxa"/>
            <w:vAlign w:val="center"/>
          </w:tcPr>
          <w:p w14:paraId="50DF5F25" w14:textId="77777777" w:rsidR="00F721C5" w:rsidRPr="00783C56" w:rsidRDefault="00F721C5" w:rsidP="00F721C5">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sz w:val="18"/>
                <w:szCs w:val="18"/>
              </w:rPr>
              <w:t>10</w:t>
            </w:r>
            <w:r>
              <w:rPr>
                <w:rFonts w:ascii="Arial" w:eastAsia="华文细黑" w:hAnsi="Arial" w:cs="Arial" w:hint="eastAsia"/>
                <w:sz w:val="18"/>
                <w:szCs w:val="18"/>
              </w:rPr>
              <w:t>2</w:t>
            </w:r>
          </w:p>
        </w:tc>
        <w:tc>
          <w:tcPr>
            <w:tcW w:w="1342" w:type="dxa"/>
            <w:vAlign w:val="center"/>
          </w:tcPr>
          <w:p w14:paraId="2451F924" w14:textId="77777777" w:rsidR="00F721C5" w:rsidRPr="00783C56" w:rsidRDefault="00F721C5" w:rsidP="00F721C5">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hint="eastAsia"/>
                <w:sz w:val="18"/>
                <w:szCs w:val="18"/>
              </w:rPr>
              <w:t>好</w:t>
            </w:r>
          </w:p>
        </w:tc>
        <w:tc>
          <w:tcPr>
            <w:tcW w:w="510" w:type="dxa"/>
            <w:vAlign w:val="center"/>
          </w:tcPr>
          <w:p w14:paraId="77CFA6BA" w14:textId="77777777" w:rsidR="00F721C5" w:rsidRPr="00783C56" w:rsidRDefault="00F721C5" w:rsidP="00F721C5">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sz w:val="18"/>
                <w:szCs w:val="18"/>
              </w:rPr>
              <w:t>10</w:t>
            </w:r>
            <w:r>
              <w:rPr>
                <w:rFonts w:ascii="Arial" w:eastAsia="华文细黑" w:hAnsi="Arial" w:cs="Arial" w:hint="eastAsia"/>
                <w:sz w:val="18"/>
                <w:szCs w:val="18"/>
              </w:rPr>
              <w:t>2</w:t>
            </w:r>
          </w:p>
        </w:tc>
      </w:tr>
      <w:tr w:rsidR="005C4FF3" w:rsidRPr="00783C56" w14:paraId="1513569D" w14:textId="77777777" w:rsidTr="00F721C5">
        <w:trPr>
          <w:cantSplit/>
          <w:jc w:val="center"/>
        </w:trPr>
        <w:tc>
          <w:tcPr>
            <w:tcW w:w="567" w:type="dxa"/>
            <w:vMerge/>
            <w:vAlign w:val="center"/>
          </w:tcPr>
          <w:p w14:paraId="42A982C7"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p>
        </w:tc>
        <w:tc>
          <w:tcPr>
            <w:tcW w:w="1410" w:type="dxa"/>
            <w:vAlign w:val="center"/>
          </w:tcPr>
          <w:p w14:paraId="7C0AF351"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公用服务设施完善度</w:t>
            </w:r>
          </w:p>
        </w:tc>
        <w:tc>
          <w:tcPr>
            <w:tcW w:w="1270" w:type="dxa"/>
            <w:vAlign w:val="center"/>
          </w:tcPr>
          <w:p w14:paraId="4B256143"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好</w:t>
            </w:r>
          </w:p>
        </w:tc>
        <w:tc>
          <w:tcPr>
            <w:tcW w:w="470" w:type="dxa"/>
            <w:vAlign w:val="center"/>
          </w:tcPr>
          <w:p w14:paraId="74112479"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277" w:type="dxa"/>
            <w:vAlign w:val="center"/>
          </w:tcPr>
          <w:p w14:paraId="50B12DB1"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好</w:t>
            </w:r>
          </w:p>
        </w:tc>
        <w:tc>
          <w:tcPr>
            <w:tcW w:w="600" w:type="dxa"/>
            <w:vAlign w:val="center"/>
          </w:tcPr>
          <w:p w14:paraId="3832C355"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235" w:type="dxa"/>
            <w:vAlign w:val="center"/>
          </w:tcPr>
          <w:p w14:paraId="0E7C5A2A"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好</w:t>
            </w:r>
          </w:p>
        </w:tc>
        <w:tc>
          <w:tcPr>
            <w:tcW w:w="618" w:type="dxa"/>
            <w:vAlign w:val="center"/>
          </w:tcPr>
          <w:p w14:paraId="539BBF45"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342" w:type="dxa"/>
            <w:vAlign w:val="center"/>
          </w:tcPr>
          <w:p w14:paraId="190594E2"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好</w:t>
            </w:r>
          </w:p>
        </w:tc>
        <w:tc>
          <w:tcPr>
            <w:tcW w:w="510" w:type="dxa"/>
            <w:vAlign w:val="center"/>
          </w:tcPr>
          <w:p w14:paraId="062D5B47"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100</w:t>
            </w:r>
          </w:p>
        </w:tc>
      </w:tr>
      <w:tr w:rsidR="005C4FF3" w:rsidRPr="00783C56" w14:paraId="6B1E9ACB" w14:textId="77777777" w:rsidTr="00F721C5">
        <w:trPr>
          <w:cantSplit/>
          <w:jc w:val="center"/>
        </w:trPr>
        <w:tc>
          <w:tcPr>
            <w:tcW w:w="567" w:type="dxa"/>
            <w:vMerge/>
            <w:vAlign w:val="center"/>
          </w:tcPr>
          <w:p w14:paraId="21EE71C5"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p>
        </w:tc>
        <w:tc>
          <w:tcPr>
            <w:tcW w:w="1410" w:type="dxa"/>
            <w:vAlign w:val="center"/>
          </w:tcPr>
          <w:p w14:paraId="538F56E6"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commentRangeStart w:id="73"/>
            <w:r w:rsidRPr="00783C56">
              <w:rPr>
                <w:rFonts w:ascii="Arial" w:eastAsia="华文细黑" w:hAnsi="Arial" w:cs="Arial" w:hint="eastAsia"/>
                <w:sz w:val="18"/>
                <w:szCs w:val="18"/>
              </w:rPr>
              <w:t>基础设施水平程度</w:t>
            </w:r>
            <w:commentRangeEnd w:id="73"/>
            <w:r w:rsidR="00364558">
              <w:rPr>
                <w:rStyle w:val="af3"/>
              </w:rPr>
              <w:commentReference w:id="73"/>
            </w:r>
          </w:p>
        </w:tc>
        <w:tc>
          <w:tcPr>
            <w:tcW w:w="1270" w:type="dxa"/>
            <w:vAlign w:val="center"/>
          </w:tcPr>
          <w:p w14:paraId="3D05A892"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七通</w:t>
            </w:r>
          </w:p>
        </w:tc>
        <w:tc>
          <w:tcPr>
            <w:tcW w:w="470" w:type="dxa"/>
            <w:vAlign w:val="center"/>
          </w:tcPr>
          <w:p w14:paraId="1D20BBEA"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100</w:t>
            </w:r>
          </w:p>
        </w:tc>
        <w:tc>
          <w:tcPr>
            <w:tcW w:w="1277" w:type="dxa"/>
            <w:vAlign w:val="center"/>
          </w:tcPr>
          <w:p w14:paraId="0BD5AF71"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七通</w:t>
            </w:r>
          </w:p>
        </w:tc>
        <w:tc>
          <w:tcPr>
            <w:tcW w:w="600" w:type="dxa"/>
            <w:vAlign w:val="center"/>
          </w:tcPr>
          <w:p w14:paraId="1FB834B4"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100</w:t>
            </w:r>
          </w:p>
        </w:tc>
        <w:tc>
          <w:tcPr>
            <w:tcW w:w="1235" w:type="dxa"/>
            <w:vAlign w:val="center"/>
          </w:tcPr>
          <w:p w14:paraId="78CAAF22"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七通</w:t>
            </w:r>
          </w:p>
        </w:tc>
        <w:tc>
          <w:tcPr>
            <w:tcW w:w="618" w:type="dxa"/>
            <w:vAlign w:val="center"/>
          </w:tcPr>
          <w:p w14:paraId="12ADB213"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100</w:t>
            </w:r>
          </w:p>
        </w:tc>
        <w:tc>
          <w:tcPr>
            <w:tcW w:w="1342" w:type="dxa"/>
            <w:vAlign w:val="center"/>
          </w:tcPr>
          <w:p w14:paraId="2C954D28"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七通</w:t>
            </w:r>
          </w:p>
        </w:tc>
        <w:tc>
          <w:tcPr>
            <w:tcW w:w="510" w:type="dxa"/>
            <w:vAlign w:val="center"/>
          </w:tcPr>
          <w:p w14:paraId="76BDD198"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100</w:t>
            </w:r>
          </w:p>
        </w:tc>
      </w:tr>
      <w:tr w:rsidR="005C4FF3" w:rsidRPr="00783C56" w14:paraId="27119D5B" w14:textId="77777777" w:rsidTr="00F721C5">
        <w:trPr>
          <w:cantSplit/>
          <w:jc w:val="center"/>
        </w:trPr>
        <w:tc>
          <w:tcPr>
            <w:tcW w:w="567" w:type="dxa"/>
            <w:vMerge/>
            <w:vAlign w:val="center"/>
          </w:tcPr>
          <w:p w14:paraId="10255137"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p>
        </w:tc>
        <w:tc>
          <w:tcPr>
            <w:tcW w:w="1410" w:type="dxa"/>
            <w:vAlign w:val="center"/>
          </w:tcPr>
          <w:p w14:paraId="02A95B03"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自然及人文环境</w:t>
            </w:r>
          </w:p>
        </w:tc>
        <w:tc>
          <w:tcPr>
            <w:tcW w:w="1270" w:type="dxa"/>
            <w:vAlign w:val="center"/>
          </w:tcPr>
          <w:p w14:paraId="36154620"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较好</w:t>
            </w:r>
          </w:p>
        </w:tc>
        <w:tc>
          <w:tcPr>
            <w:tcW w:w="470" w:type="dxa"/>
            <w:vAlign w:val="center"/>
          </w:tcPr>
          <w:p w14:paraId="693010C4"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277" w:type="dxa"/>
            <w:vAlign w:val="center"/>
          </w:tcPr>
          <w:p w14:paraId="7400298F"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较好</w:t>
            </w:r>
          </w:p>
        </w:tc>
        <w:tc>
          <w:tcPr>
            <w:tcW w:w="600" w:type="dxa"/>
            <w:vAlign w:val="center"/>
          </w:tcPr>
          <w:p w14:paraId="4547448A"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235" w:type="dxa"/>
            <w:vAlign w:val="center"/>
          </w:tcPr>
          <w:p w14:paraId="5A1D4A0F"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较好</w:t>
            </w:r>
          </w:p>
        </w:tc>
        <w:tc>
          <w:tcPr>
            <w:tcW w:w="618" w:type="dxa"/>
            <w:vAlign w:val="center"/>
          </w:tcPr>
          <w:p w14:paraId="30AEF8D1"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342" w:type="dxa"/>
            <w:vAlign w:val="center"/>
          </w:tcPr>
          <w:p w14:paraId="438C3BD3"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较好</w:t>
            </w:r>
          </w:p>
        </w:tc>
        <w:tc>
          <w:tcPr>
            <w:tcW w:w="510" w:type="dxa"/>
            <w:vAlign w:val="center"/>
          </w:tcPr>
          <w:p w14:paraId="75DFD595"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100</w:t>
            </w:r>
          </w:p>
        </w:tc>
      </w:tr>
      <w:tr w:rsidR="00F721C5" w:rsidRPr="00783C56" w14:paraId="5F81BB1D" w14:textId="77777777" w:rsidTr="00F721C5">
        <w:trPr>
          <w:cantSplit/>
          <w:jc w:val="center"/>
        </w:trPr>
        <w:tc>
          <w:tcPr>
            <w:tcW w:w="567" w:type="dxa"/>
            <w:vMerge/>
            <w:vAlign w:val="center"/>
          </w:tcPr>
          <w:p w14:paraId="69CE7902" w14:textId="77777777" w:rsidR="00F721C5" w:rsidRPr="00783C56" w:rsidRDefault="00F721C5" w:rsidP="00F721C5">
            <w:pPr>
              <w:widowControl/>
              <w:adjustRightInd/>
              <w:spacing w:before="0" w:after="0" w:line="240" w:lineRule="exact"/>
              <w:textAlignment w:val="auto"/>
              <w:rPr>
                <w:rFonts w:ascii="Arial" w:eastAsia="华文细黑" w:hAnsi="Arial" w:cs="Arial"/>
                <w:sz w:val="18"/>
                <w:szCs w:val="18"/>
              </w:rPr>
            </w:pPr>
          </w:p>
        </w:tc>
        <w:tc>
          <w:tcPr>
            <w:tcW w:w="1410" w:type="dxa"/>
            <w:vAlign w:val="center"/>
          </w:tcPr>
          <w:p w14:paraId="31053079" w14:textId="77777777" w:rsidR="00F721C5" w:rsidRPr="00783C56" w:rsidRDefault="00F721C5" w:rsidP="00F721C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临街状况</w:t>
            </w:r>
          </w:p>
        </w:tc>
        <w:tc>
          <w:tcPr>
            <w:tcW w:w="1270" w:type="dxa"/>
            <w:vAlign w:val="center"/>
          </w:tcPr>
          <w:p w14:paraId="2F215744" w14:textId="77777777" w:rsidR="00F721C5" w:rsidRPr="00783C56" w:rsidRDefault="00F721C5" w:rsidP="00F721C5">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hint="eastAsia"/>
                <w:sz w:val="18"/>
                <w:szCs w:val="18"/>
              </w:rPr>
              <w:t>不临街</w:t>
            </w:r>
          </w:p>
        </w:tc>
        <w:tc>
          <w:tcPr>
            <w:tcW w:w="470" w:type="dxa"/>
            <w:vAlign w:val="center"/>
          </w:tcPr>
          <w:p w14:paraId="2D1DA638" w14:textId="77777777" w:rsidR="00F721C5" w:rsidRPr="00783C56" w:rsidRDefault="00F721C5" w:rsidP="00F721C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277" w:type="dxa"/>
            <w:vAlign w:val="center"/>
          </w:tcPr>
          <w:p w14:paraId="657E7601" w14:textId="77777777" w:rsidR="00F721C5" w:rsidRPr="00783C56" w:rsidRDefault="00F721C5" w:rsidP="00F721C5">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hint="eastAsia"/>
                <w:sz w:val="18"/>
                <w:szCs w:val="18"/>
              </w:rPr>
              <w:t>临街</w:t>
            </w:r>
          </w:p>
        </w:tc>
        <w:tc>
          <w:tcPr>
            <w:tcW w:w="600" w:type="dxa"/>
            <w:vAlign w:val="center"/>
          </w:tcPr>
          <w:p w14:paraId="3F81DF07" w14:textId="77777777" w:rsidR="00F721C5" w:rsidRPr="00783C56" w:rsidRDefault="00F721C5" w:rsidP="00F721C5">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hint="eastAsia"/>
                <w:sz w:val="18"/>
                <w:szCs w:val="18"/>
              </w:rPr>
              <w:t>105</w:t>
            </w:r>
          </w:p>
        </w:tc>
        <w:tc>
          <w:tcPr>
            <w:tcW w:w="1235" w:type="dxa"/>
            <w:vAlign w:val="center"/>
          </w:tcPr>
          <w:p w14:paraId="7455E123" w14:textId="77777777" w:rsidR="00F721C5" w:rsidRPr="00783C56" w:rsidRDefault="00F721C5" w:rsidP="00F721C5">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hint="eastAsia"/>
                <w:sz w:val="18"/>
                <w:szCs w:val="18"/>
              </w:rPr>
              <w:t>临街</w:t>
            </w:r>
          </w:p>
        </w:tc>
        <w:tc>
          <w:tcPr>
            <w:tcW w:w="618" w:type="dxa"/>
            <w:vAlign w:val="center"/>
          </w:tcPr>
          <w:p w14:paraId="1DAAF480" w14:textId="77777777" w:rsidR="00F721C5" w:rsidRPr="00783C56" w:rsidRDefault="00F721C5" w:rsidP="00F721C5">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hint="eastAsia"/>
                <w:sz w:val="18"/>
                <w:szCs w:val="18"/>
              </w:rPr>
              <w:t>105</w:t>
            </w:r>
          </w:p>
        </w:tc>
        <w:tc>
          <w:tcPr>
            <w:tcW w:w="1342" w:type="dxa"/>
            <w:vAlign w:val="center"/>
          </w:tcPr>
          <w:p w14:paraId="4272A4D9" w14:textId="77777777" w:rsidR="00F721C5" w:rsidRPr="00783C56" w:rsidRDefault="00F721C5" w:rsidP="00F721C5">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hint="eastAsia"/>
                <w:sz w:val="18"/>
                <w:szCs w:val="18"/>
              </w:rPr>
              <w:t>临街</w:t>
            </w:r>
          </w:p>
        </w:tc>
        <w:tc>
          <w:tcPr>
            <w:tcW w:w="510" w:type="dxa"/>
            <w:vAlign w:val="center"/>
          </w:tcPr>
          <w:p w14:paraId="432AE436" w14:textId="77777777" w:rsidR="00F721C5" w:rsidRPr="00783C56" w:rsidRDefault="00F721C5" w:rsidP="00F721C5">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hint="eastAsia"/>
                <w:sz w:val="18"/>
                <w:szCs w:val="18"/>
              </w:rPr>
              <w:t>105</w:t>
            </w:r>
          </w:p>
        </w:tc>
      </w:tr>
      <w:tr w:rsidR="00F721C5" w:rsidRPr="00783C56" w14:paraId="33173DD9" w14:textId="77777777" w:rsidTr="00F721C5">
        <w:trPr>
          <w:cantSplit/>
          <w:jc w:val="center"/>
        </w:trPr>
        <w:tc>
          <w:tcPr>
            <w:tcW w:w="567" w:type="dxa"/>
            <w:vMerge/>
            <w:vAlign w:val="center"/>
          </w:tcPr>
          <w:p w14:paraId="0EF43D07" w14:textId="77777777" w:rsidR="00F721C5" w:rsidRPr="00783C56" w:rsidRDefault="00F721C5" w:rsidP="00F721C5">
            <w:pPr>
              <w:widowControl/>
              <w:adjustRightInd/>
              <w:spacing w:before="0" w:after="0" w:line="240" w:lineRule="exact"/>
              <w:textAlignment w:val="auto"/>
              <w:rPr>
                <w:rFonts w:ascii="Arial" w:eastAsia="华文细黑" w:hAnsi="Arial" w:cs="Arial"/>
                <w:sz w:val="18"/>
                <w:szCs w:val="18"/>
              </w:rPr>
            </w:pPr>
            <w:bookmarkStart w:id="74" w:name="_Hlk176449717"/>
          </w:p>
        </w:tc>
        <w:tc>
          <w:tcPr>
            <w:tcW w:w="1410" w:type="dxa"/>
            <w:vAlign w:val="center"/>
          </w:tcPr>
          <w:p w14:paraId="4AD5E1D3" w14:textId="77777777" w:rsidR="00F721C5" w:rsidRPr="00783C56" w:rsidRDefault="00F721C5" w:rsidP="00F721C5">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hint="eastAsia"/>
                <w:sz w:val="18"/>
                <w:szCs w:val="18"/>
              </w:rPr>
              <w:t>可视性</w:t>
            </w:r>
          </w:p>
        </w:tc>
        <w:tc>
          <w:tcPr>
            <w:tcW w:w="1270" w:type="dxa"/>
            <w:vAlign w:val="center"/>
          </w:tcPr>
          <w:p w14:paraId="0A4542E8" w14:textId="77777777" w:rsidR="00F721C5" w:rsidRPr="00783C56" w:rsidRDefault="00F721C5" w:rsidP="00F721C5">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hint="eastAsia"/>
                <w:sz w:val="18"/>
                <w:szCs w:val="18"/>
              </w:rPr>
              <w:t>一般</w:t>
            </w:r>
          </w:p>
        </w:tc>
        <w:tc>
          <w:tcPr>
            <w:tcW w:w="470" w:type="dxa"/>
            <w:vAlign w:val="center"/>
          </w:tcPr>
          <w:p w14:paraId="1E247D4C" w14:textId="77777777" w:rsidR="00F721C5" w:rsidRPr="00783C56" w:rsidRDefault="00F721C5" w:rsidP="00F721C5">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hint="eastAsia"/>
                <w:sz w:val="18"/>
                <w:szCs w:val="18"/>
              </w:rPr>
              <w:t>1</w:t>
            </w:r>
            <w:r>
              <w:rPr>
                <w:rFonts w:ascii="Arial" w:eastAsia="华文细黑" w:hAnsi="Arial" w:cs="Arial"/>
                <w:sz w:val="18"/>
                <w:szCs w:val="18"/>
              </w:rPr>
              <w:t>00</w:t>
            </w:r>
          </w:p>
        </w:tc>
        <w:tc>
          <w:tcPr>
            <w:tcW w:w="1277" w:type="dxa"/>
            <w:vAlign w:val="center"/>
          </w:tcPr>
          <w:p w14:paraId="78E79D3B" w14:textId="77777777" w:rsidR="00F721C5" w:rsidRPr="00783C56" w:rsidRDefault="00F721C5" w:rsidP="00F721C5">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hint="eastAsia"/>
                <w:sz w:val="18"/>
                <w:szCs w:val="18"/>
              </w:rPr>
              <w:t>较好</w:t>
            </w:r>
          </w:p>
        </w:tc>
        <w:tc>
          <w:tcPr>
            <w:tcW w:w="600" w:type="dxa"/>
            <w:vAlign w:val="center"/>
          </w:tcPr>
          <w:p w14:paraId="6887CB5B" w14:textId="77777777" w:rsidR="00F721C5" w:rsidRPr="00783C56" w:rsidRDefault="00F721C5" w:rsidP="00F721C5">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hint="eastAsia"/>
                <w:sz w:val="18"/>
                <w:szCs w:val="18"/>
              </w:rPr>
              <w:t>105</w:t>
            </w:r>
          </w:p>
        </w:tc>
        <w:tc>
          <w:tcPr>
            <w:tcW w:w="1235" w:type="dxa"/>
            <w:vAlign w:val="center"/>
          </w:tcPr>
          <w:p w14:paraId="3C9143B1" w14:textId="77777777" w:rsidR="00F721C5" w:rsidRPr="00783C56" w:rsidRDefault="00F721C5" w:rsidP="00F721C5">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hint="eastAsia"/>
                <w:sz w:val="18"/>
                <w:szCs w:val="18"/>
              </w:rPr>
              <w:t>较好</w:t>
            </w:r>
          </w:p>
        </w:tc>
        <w:tc>
          <w:tcPr>
            <w:tcW w:w="618" w:type="dxa"/>
            <w:vAlign w:val="center"/>
          </w:tcPr>
          <w:p w14:paraId="2BDEAAC7" w14:textId="77777777" w:rsidR="00F721C5" w:rsidRPr="00783C56" w:rsidRDefault="00F721C5" w:rsidP="00F721C5">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hint="eastAsia"/>
                <w:sz w:val="18"/>
                <w:szCs w:val="18"/>
              </w:rPr>
              <w:t>105</w:t>
            </w:r>
          </w:p>
        </w:tc>
        <w:tc>
          <w:tcPr>
            <w:tcW w:w="1342" w:type="dxa"/>
            <w:vAlign w:val="center"/>
          </w:tcPr>
          <w:p w14:paraId="184A6717" w14:textId="77777777" w:rsidR="00F721C5" w:rsidRPr="00783C56" w:rsidRDefault="00F721C5" w:rsidP="00F721C5">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hint="eastAsia"/>
                <w:sz w:val="18"/>
                <w:szCs w:val="18"/>
              </w:rPr>
              <w:t>较好</w:t>
            </w:r>
          </w:p>
        </w:tc>
        <w:tc>
          <w:tcPr>
            <w:tcW w:w="510" w:type="dxa"/>
            <w:vAlign w:val="center"/>
          </w:tcPr>
          <w:p w14:paraId="7961AC2D" w14:textId="77777777" w:rsidR="00F721C5" w:rsidRPr="00783C56" w:rsidRDefault="00F721C5" w:rsidP="00F721C5">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hint="eastAsia"/>
                <w:sz w:val="18"/>
                <w:szCs w:val="18"/>
              </w:rPr>
              <w:t>105</w:t>
            </w:r>
          </w:p>
        </w:tc>
      </w:tr>
      <w:bookmarkEnd w:id="74"/>
      <w:tr w:rsidR="005C4FF3" w:rsidRPr="00783C56" w14:paraId="622E5A82" w14:textId="77777777" w:rsidTr="00F721C5">
        <w:trPr>
          <w:cantSplit/>
          <w:jc w:val="center"/>
        </w:trPr>
        <w:tc>
          <w:tcPr>
            <w:tcW w:w="567" w:type="dxa"/>
            <w:vMerge/>
            <w:vAlign w:val="center"/>
          </w:tcPr>
          <w:p w14:paraId="1DAC7F48"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p>
        </w:tc>
        <w:tc>
          <w:tcPr>
            <w:tcW w:w="1410" w:type="dxa"/>
            <w:vAlign w:val="center"/>
          </w:tcPr>
          <w:p w14:paraId="7D9BB1A3"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人流量</w:t>
            </w:r>
          </w:p>
        </w:tc>
        <w:tc>
          <w:tcPr>
            <w:tcW w:w="1270" w:type="dxa"/>
            <w:vAlign w:val="center"/>
          </w:tcPr>
          <w:p w14:paraId="58FABB2A"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一般</w:t>
            </w:r>
          </w:p>
        </w:tc>
        <w:tc>
          <w:tcPr>
            <w:tcW w:w="470" w:type="dxa"/>
            <w:vAlign w:val="center"/>
          </w:tcPr>
          <w:p w14:paraId="25EB2B54"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277" w:type="dxa"/>
            <w:vAlign w:val="center"/>
          </w:tcPr>
          <w:p w14:paraId="49E9ECAA"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较大</w:t>
            </w:r>
          </w:p>
        </w:tc>
        <w:tc>
          <w:tcPr>
            <w:tcW w:w="600" w:type="dxa"/>
            <w:vAlign w:val="center"/>
          </w:tcPr>
          <w:p w14:paraId="2E29039C" w14:textId="77777777" w:rsidR="005C4FF3" w:rsidRPr="00783C56" w:rsidRDefault="00651583" w:rsidP="005C4FF3">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sz w:val="18"/>
                <w:szCs w:val="18"/>
              </w:rPr>
              <w:t>105</w:t>
            </w:r>
          </w:p>
        </w:tc>
        <w:tc>
          <w:tcPr>
            <w:tcW w:w="1235" w:type="dxa"/>
            <w:vAlign w:val="center"/>
          </w:tcPr>
          <w:p w14:paraId="767C46F1"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较大</w:t>
            </w:r>
          </w:p>
        </w:tc>
        <w:tc>
          <w:tcPr>
            <w:tcW w:w="618" w:type="dxa"/>
            <w:vAlign w:val="center"/>
          </w:tcPr>
          <w:p w14:paraId="18BA9280" w14:textId="77777777" w:rsidR="005C4FF3" w:rsidRPr="00783C56" w:rsidRDefault="00651583" w:rsidP="005C4FF3">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sz w:val="18"/>
                <w:szCs w:val="18"/>
              </w:rPr>
              <w:t>105</w:t>
            </w:r>
          </w:p>
        </w:tc>
        <w:tc>
          <w:tcPr>
            <w:tcW w:w="1342" w:type="dxa"/>
            <w:vAlign w:val="center"/>
          </w:tcPr>
          <w:p w14:paraId="4892F138"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较大</w:t>
            </w:r>
          </w:p>
        </w:tc>
        <w:tc>
          <w:tcPr>
            <w:tcW w:w="510" w:type="dxa"/>
            <w:vAlign w:val="center"/>
          </w:tcPr>
          <w:p w14:paraId="483CDE70"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sz w:val="18"/>
                <w:szCs w:val="18"/>
              </w:rPr>
              <w:t>10</w:t>
            </w:r>
            <w:r w:rsidR="00651583">
              <w:rPr>
                <w:rFonts w:ascii="Arial" w:eastAsia="华文细黑" w:hAnsi="Arial" w:cs="Arial"/>
                <w:sz w:val="18"/>
                <w:szCs w:val="18"/>
              </w:rPr>
              <w:t>5</w:t>
            </w:r>
          </w:p>
        </w:tc>
      </w:tr>
      <w:tr w:rsidR="005C4FF3" w:rsidRPr="00783C56" w14:paraId="410C1C71" w14:textId="77777777" w:rsidTr="00F721C5">
        <w:trPr>
          <w:cantSplit/>
          <w:jc w:val="center"/>
        </w:trPr>
        <w:tc>
          <w:tcPr>
            <w:tcW w:w="567" w:type="dxa"/>
            <w:vMerge/>
            <w:vAlign w:val="center"/>
          </w:tcPr>
          <w:p w14:paraId="275315AE"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p>
        </w:tc>
        <w:tc>
          <w:tcPr>
            <w:tcW w:w="1410" w:type="dxa"/>
            <w:vAlign w:val="center"/>
          </w:tcPr>
          <w:p w14:paraId="39736FA1"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楼层</w:t>
            </w:r>
          </w:p>
        </w:tc>
        <w:tc>
          <w:tcPr>
            <w:tcW w:w="1270" w:type="dxa"/>
            <w:vAlign w:val="center"/>
          </w:tcPr>
          <w:p w14:paraId="1C8E4EE7"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1</w:t>
            </w:r>
            <w:r w:rsidRPr="00783C56">
              <w:rPr>
                <w:rFonts w:ascii="Arial" w:eastAsia="华文细黑" w:hAnsi="Arial" w:cs="Arial" w:hint="eastAsia"/>
                <w:sz w:val="18"/>
                <w:szCs w:val="18"/>
              </w:rPr>
              <w:t>层</w:t>
            </w:r>
          </w:p>
        </w:tc>
        <w:tc>
          <w:tcPr>
            <w:tcW w:w="470" w:type="dxa"/>
            <w:vAlign w:val="center"/>
          </w:tcPr>
          <w:p w14:paraId="1A75BE79"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100</w:t>
            </w:r>
          </w:p>
        </w:tc>
        <w:tc>
          <w:tcPr>
            <w:tcW w:w="1277" w:type="dxa"/>
            <w:vAlign w:val="center"/>
          </w:tcPr>
          <w:p w14:paraId="3218F788"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1</w:t>
            </w:r>
            <w:r w:rsidRPr="00783C56">
              <w:rPr>
                <w:rFonts w:ascii="Arial" w:eastAsia="华文细黑" w:hAnsi="Arial" w:cs="Arial" w:hint="eastAsia"/>
                <w:sz w:val="18"/>
                <w:szCs w:val="18"/>
              </w:rPr>
              <w:t>层</w:t>
            </w:r>
          </w:p>
        </w:tc>
        <w:tc>
          <w:tcPr>
            <w:tcW w:w="600" w:type="dxa"/>
            <w:vAlign w:val="center"/>
          </w:tcPr>
          <w:p w14:paraId="02DCF281"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100</w:t>
            </w:r>
          </w:p>
        </w:tc>
        <w:tc>
          <w:tcPr>
            <w:tcW w:w="1235" w:type="dxa"/>
            <w:vAlign w:val="center"/>
          </w:tcPr>
          <w:p w14:paraId="714FE706"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1</w:t>
            </w:r>
            <w:r w:rsidRPr="00783C56">
              <w:rPr>
                <w:rFonts w:ascii="Arial" w:eastAsia="华文细黑" w:hAnsi="Arial" w:cs="Arial" w:hint="eastAsia"/>
                <w:sz w:val="18"/>
                <w:szCs w:val="18"/>
              </w:rPr>
              <w:t>层</w:t>
            </w:r>
          </w:p>
        </w:tc>
        <w:tc>
          <w:tcPr>
            <w:tcW w:w="618" w:type="dxa"/>
            <w:vAlign w:val="center"/>
          </w:tcPr>
          <w:p w14:paraId="215EB8CF"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100</w:t>
            </w:r>
          </w:p>
        </w:tc>
        <w:tc>
          <w:tcPr>
            <w:tcW w:w="1342" w:type="dxa"/>
            <w:vAlign w:val="center"/>
          </w:tcPr>
          <w:p w14:paraId="49E4AFB2"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1</w:t>
            </w:r>
            <w:r w:rsidRPr="00783C56">
              <w:rPr>
                <w:rFonts w:ascii="Arial" w:eastAsia="华文细黑" w:hAnsi="Arial" w:cs="Arial" w:hint="eastAsia"/>
                <w:sz w:val="18"/>
                <w:szCs w:val="18"/>
              </w:rPr>
              <w:t>层</w:t>
            </w:r>
          </w:p>
        </w:tc>
        <w:tc>
          <w:tcPr>
            <w:tcW w:w="510" w:type="dxa"/>
            <w:vAlign w:val="center"/>
          </w:tcPr>
          <w:p w14:paraId="653518FA"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100</w:t>
            </w:r>
          </w:p>
        </w:tc>
      </w:tr>
      <w:tr w:rsidR="005C4FF3" w:rsidRPr="00783C56" w14:paraId="2566AAB1" w14:textId="77777777" w:rsidTr="00F721C5">
        <w:trPr>
          <w:cantSplit/>
          <w:jc w:val="center"/>
        </w:trPr>
        <w:tc>
          <w:tcPr>
            <w:tcW w:w="567" w:type="dxa"/>
            <w:vMerge w:val="restart"/>
            <w:vAlign w:val="center"/>
          </w:tcPr>
          <w:p w14:paraId="08ABEAEE"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实物状况</w:t>
            </w:r>
          </w:p>
        </w:tc>
        <w:tc>
          <w:tcPr>
            <w:tcW w:w="1410" w:type="dxa"/>
            <w:vAlign w:val="center"/>
          </w:tcPr>
          <w:p w14:paraId="466051B3"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商业</w:t>
            </w:r>
            <w:r w:rsidRPr="00783C56">
              <w:rPr>
                <w:rFonts w:ascii="Arial" w:eastAsia="华文细黑" w:hAnsi="Arial" w:cs="Arial"/>
                <w:sz w:val="18"/>
                <w:szCs w:val="18"/>
              </w:rPr>
              <w:t>类型</w:t>
            </w:r>
          </w:p>
        </w:tc>
        <w:tc>
          <w:tcPr>
            <w:tcW w:w="1270" w:type="dxa"/>
            <w:vAlign w:val="center"/>
          </w:tcPr>
          <w:p w14:paraId="782B246E"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hint="eastAsia"/>
                <w:sz w:val="18"/>
                <w:szCs w:val="18"/>
              </w:rPr>
              <w:t>配套底商</w:t>
            </w:r>
          </w:p>
        </w:tc>
        <w:tc>
          <w:tcPr>
            <w:tcW w:w="470" w:type="dxa"/>
            <w:vAlign w:val="center"/>
          </w:tcPr>
          <w:p w14:paraId="2A217916"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277" w:type="dxa"/>
            <w:vAlign w:val="center"/>
          </w:tcPr>
          <w:p w14:paraId="612F14D6"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商业街</w:t>
            </w:r>
            <w:r w:rsidR="00651583">
              <w:rPr>
                <w:rFonts w:ascii="Arial" w:eastAsia="华文细黑" w:hAnsi="Arial" w:cs="Arial" w:hint="eastAsia"/>
                <w:sz w:val="18"/>
                <w:szCs w:val="18"/>
              </w:rPr>
              <w:t>商铺</w:t>
            </w:r>
          </w:p>
        </w:tc>
        <w:tc>
          <w:tcPr>
            <w:tcW w:w="600" w:type="dxa"/>
            <w:vAlign w:val="center"/>
          </w:tcPr>
          <w:p w14:paraId="663F3965"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sz w:val="18"/>
                <w:szCs w:val="18"/>
              </w:rPr>
              <w:t>105</w:t>
            </w:r>
          </w:p>
        </w:tc>
        <w:tc>
          <w:tcPr>
            <w:tcW w:w="1235" w:type="dxa"/>
            <w:vAlign w:val="center"/>
          </w:tcPr>
          <w:p w14:paraId="2289C7DC"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商业街</w:t>
            </w:r>
            <w:r w:rsidR="00651583">
              <w:rPr>
                <w:rFonts w:ascii="Arial" w:eastAsia="华文细黑" w:hAnsi="Arial" w:cs="Arial" w:hint="eastAsia"/>
                <w:sz w:val="18"/>
                <w:szCs w:val="18"/>
              </w:rPr>
              <w:t>商铺</w:t>
            </w:r>
          </w:p>
        </w:tc>
        <w:tc>
          <w:tcPr>
            <w:tcW w:w="618" w:type="dxa"/>
            <w:vAlign w:val="center"/>
          </w:tcPr>
          <w:p w14:paraId="1AC5198B"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sz w:val="18"/>
                <w:szCs w:val="18"/>
              </w:rPr>
              <w:t>105</w:t>
            </w:r>
          </w:p>
        </w:tc>
        <w:tc>
          <w:tcPr>
            <w:tcW w:w="1342" w:type="dxa"/>
            <w:vAlign w:val="center"/>
          </w:tcPr>
          <w:p w14:paraId="16719C13"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商业街</w:t>
            </w:r>
            <w:r w:rsidR="00651583">
              <w:rPr>
                <w:rFonts w:ascii="Arial" w:eastAsia="华文细黑" w:hAnsi="Arial" w:cs="Arial" w:hint="eastAsia"/>
                <w:sz w:val="18"/>
                <w:szCs w:val="18"/>
              </w:rPr>
              <w:t>商铺</w:t>
            </w:r>
          </w:p>
        </w:tc>
        <w:tc>
          <w:tcPr>
            <w:tcW w:w="510" w:type="dxa"/>
            <w:vAlign w:val="center"/>
          </w:tcPr>
          <w:p w14:paraId="1F7D4FAF"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sz w:val="18"/>
                <w:szCs w:val="18"/>
              </w:rPr>
              <w:t>105</w:t>
            </w:r>
          </w:p>
        </w:tc>
      </w:tr>
      <w:tr w:rsidR="005C4FF3" w:rsidRPr="00783C56" w14:paraId="1592E65B" w14:textId="77777777" w:rsidTr="00F721C5">
        <w:trPr>
          <w:cantSplit/>
          <w:jc w:val="center"/>
        </w:trPr>
        <w:tc>
          <w:tcPr>
            <w:tcW w:w="567" w:type="dxa"/>
            <w:vMerge/>
            <w:vAlign w:val="center"/>
          </w:tcPr>
          <w:p w14:paraId="6EAF1207"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p>
        </w:tc>
        <w:tc>
          <w:tcPr>
            <w:tcW w:w="1410" w:type="dxa"/>
            <w:vAlign w:val="center"/>
          </w:tcPr>
          <w:p w14:paraId="4D538C8E"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建筑面积（㎡）</w:t>
            </w:r>
          </w:p>
        </w:tc>
        <w:tc>
          <w:tcPr>
            <w:tcW w:w="1270" w:type="dxa"/>
            <w:vAlign w:val="center"/>
          </w:tcPr>
          <w:p w14:paraId="194400B9" w14:textId="77777777" w:rsidR="005C4FF3" w:rsidRPr="00783C56" w:rsidRDefault="00F721C5" w:rsidP="005C4FF3">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hint="eastAsia"/>
                <w:sz w:val="18"/>
                <w:szCs w:val="18"/>
              </w:rPr>
              <w:t>94.89</w:t>
            </w:r>
          </w:p>
        </w:tc>
        <w:tc>
          <w:tcPr>
            <w:tcW w:w="470" w:type="dxa"/>
            <w:vAlign w:val="center"/>
          </w:tcPr>
          <w:p w14:paraId="60DC8A94"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277" w:type="dxa"/>
            <w:vAlign w:val="center"/>
          </w:tcPr>
          <w:p w14:paraId="07BD33A6" w14:textId="77777777" w:rsidR="005C4FF3" w:rsidRPr="00783C56" w:rsidRDefault="00F721C5" w:rsidP="005C4FF3">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hint="eastAsia"/>
                <w:sz w:val="18"/>
                <w:szCs w:val="18"/>
              </w:rPr>
              <w:t>60</w:t>
            </w:r>
          </w:p>
        </w:tc>
        <w:tc>
          <w:tcPr>
            <w:tcW w:w="600" w:type="dxa"/>
            <w:vAlign w:val="center"/>
          </w:tcPr>
          <w:p w14:paraId="00731FA8" w14:textId="77777777" w:rsidR="005C4FF3" w:rsidRPr="00783C56" w:rsidRDefault="00F721C5" w:rsidP="005C4FF3">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hint="eastAsia"/>
                <w:sz w:val="18"/>
                <w:szCs w:val="18"/>
              </w:rPr>
              <w:t>100</w:t>
            </w:r>
          </w:p>
        </w:tc>
        <w:tc>
          <w:tcPr>
            <w:tcW w:w="1235" w:type="dxa"/>
            <w:vAlign w:val="center"/>
          </w:tcPr>
          <w:p w14:paraId="5B9213EC" w14:textId="77777777" w:rsidR="005C4FF3" w:rsidRPr="00783C56" w:rsidRDefault="00F721C5" w:rsidP="005C4FF3">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hint="eastAsia"/>
                <w:sz w:val="18"/>
                <w:szCs w:val="18"/>
              </w:rPr>
              <w:t>183</w:t>
            </w:r>
          </w:p>
        </w:tc>
        <w:tc>
          <w:tcPr>
            <w:tcW w:w="618" w:type="dxa"/>
            <w:vAlign w:val="center"/>
          </w:tcPr>
          <w:p w14:paraId="0E131ECD" w14:textId="77777777" w:rsidR="005C4FF3" w:rsidRPr="00783C56" w:rsidRDefault="00F721C5" w:rsidP="005C4FF3">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hint="eastAsia"/>
                <w:sz w:val="18"/>
                <w:szCs w:val="18"/>
              </w:rPr>
              <w:t>99</w:t>
            </w:r>
          </w:p>
        </w:tc>
        <w:tc>
          <w:tcPr>
            <w:tcW w:w="1342" w:type="dxa"/>
            <w:vAlign w:val="center"/>
          </w:tcPr>
          <w:p w14:paraId="0E916A27" w14:textId="77777777" w:rsidR="005C4FF3" w:rsidRPr="00783C56" w:rsidRDefault="00F721C5" w:rsidP="005C4FF3">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hint="eastAsia"/>
                <w:sz w:val="18"/>
                <w:szCs w:val="18"/>
              </w:rPr>
              <w:t>291</w:t>
            </w:r>
          </w:p>
        </w:tc>
        <w:tc>
          <w:tcPr>
            <w:tcW w:w="510" w:type="dxa"/>
            <w:vAlign w:val="center"/>
          </w:tcPr>
          <w:p w14:paraId="7BA21F2C" w14:textId="77777777" w:rsidR="005C4FF3" w:rsidRPr="00783C56" w:rsidRDefault="00F721C5" w:rsidP="005C4FF3">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hint="eastAsia"/>
                <w:sz w:val="18"/>
                <w:szCs w:val="18"/>
              </w:rPr>
              <w:t>98</w:t>
            </w:r>
          </w:p>
        </w:tc>
      </w:tr>
      <w:tr w:rsidR="005C4FF3" w:rsidRPr="00783C56" w14:paraId="77DD544C" w14:textId="77777777" w:rsidTr="00F721C5">
        <w:trPr>
          <w:cantSplit/>
          <w:jc w:val="center"/>
        </w:trPr>
        <w:tc>
          <w:tcPr>
            <w:tcW w:w="567" w:type="dxa"/>
            <w:vMerge/>
            <w:vAlign w:val="center"/>
          </w:tcPr>
          <w:p w14:paraId="3F9BDED7"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p>
        </w:tc>
        <w:tc>
          <w:tcPr>
            <w:tcW w:w="1410" w:type="dxa"/>
            <w:vAlign w:val="center"/>
          </w:tcPr>
          <w:p w14:paraId="59C0B745"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建筑</w:t>
            </w:r>
            <w:r w:rsidRPr="00783C56">
              <w:rPr>
                <w:rFonts w:ascii="Arial" w:eastAsia="华文细黑" w:hAnsi="Arial" w:cs="Arial"/>
                <w:sz w:val="18"/>
                <w:szCs w:val="18"/>
              </w:rPr>
              <w:t>结构</w:t>
            </w:r>
          </w:p>
        </w:tc>
        <w:tc>
          <w:tcPr>
            <w:tcW w:w="1270" w:type="dxa"/>
            <w:vAlign w:val="center"/>
          </w:tcPr>
          <w:p w14:paraId="5143B1C0"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钢混</w:t>
            </w:r>
          </w:p>
        </w:tc>
        <w:tc>
          <w:tcPr>
            <w:tcW w:w="470" w:type="dxa"/>
            <w:vAlign w:val="center"/>
          </w:tcPr>
          <w:p w14:paraId="2D06EADE"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277" w:type="dxa"/>
            <w:vAlign w:val="center"/>
          </w:tcPr>
          <w:p w14:paraId="7D6D1180"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钢混</w:t>
            </w:r>
          </w:p>
        </w:tc>
        <w:tc>
          <w:tcPr>
            <w:tcW w:w="600" w:type="dxa"/>
            <w:vAlign w:val="center"/>
          </w:tcPr>
          <w:p w14:paraId="5C4546F2"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235" w:type="dxa"/>
            <w:vAlign w:val="center"/>
          </w:tcPr>
          <w:p w14:paraId="68BF9E09"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钢混</w:t>
            </w:r>
          </w:p>
        </w:tc>
        <w:tc>
          <w:tcPr>
            <w:tcW w:w="618" w:type="dxa"/>
            <w:vAlign w:val="center"/>
          </w:tcPr>
          <w:p w14:paraId="1A1E9D3B"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342" w:type="dxa"/>
            <w:vAlign w:val="center"/>
          </w:tcPr>
          <w:p w14:paraId="2382B1BC"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钢混</w:t>
            </w:r>
          </w:p>
        </w:tc>
        <w:tc>
          <w:tcPr>
            <w:tcW w:w="510" w:type="dxa"/>
            <w:vAlign w:val="center"/>
          </w:tcPr>
          <w:p w14:paraId="67E92FD8"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100</w:t>
            </w:r>
          </w:p>
        </w:tc>
      </w:tr>
      <w:tr w:rsidR="005C4FF3" w:rsidRPr="00783C56" w14:paraId="37583215" w14:textId="77777777" w:rsidTr="00F721C5">
        <w:trPr>
          <w:cantSplit/>
          <w:jc w:val="center"/>
        </w:trPr>
        <w:tc>
          <w:tcPr>
            <w:tcW w:w="567" w:type="dxa"/>
            <w:vMerge/>
            <w:vAlign w:val="center"/>
          </w:tcPr>
          <w:p w14:paraId="00F7D7DB"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p>
        </w:tc>
        <w:tc>
          <w:tcPr>
            <w:tcW w:w="1410" w:type="dxa"/>
            <w:vAlign w:val="center"/>
          </w:tcPr>
          <w:p w14:paraId="3F20A3EE"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公共部分装修</w:t>
            </w:r>
          </w:p>
        </w:tc>
        <w:tc>
          <w:tcPr>
            <w:tcW w:w="1270" w:type="dxa"/>
            <w:vAlign w:val="center"/>
          </w:tcPr>
          <w:p w14:paraId="623DC437"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带装修</w:t>
            </w:r>
          </w:p>
        </w:tc>
        <w:tc>
          <w:tcPr>
            <w:tcW w:w="470" w:type="dxa"/>
            <w:vAlign w:val="center"/>
          </w:tcPr>
          <w:p w14:paraId="769D66B7"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277" w:type="dxa"/>
            <w:vAlign w:val="center"/>
          </w:tcPr>
          <w:p w14:paraId="0F7A7A89"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带装修</w:t>
            </w:r>
          </w:p>
        </w:tc>
        <w:tc>
          <w:tcPr>
            <w:tcW w:w="600" w:type="dxa"/>
            <w:vAlign w:val="center"/>
          </w:tcPr>
          <w:p w14:paraId="68BB9D94"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235" w:type="dxa"/>
            <w:vAlign w:val="center"/>
          </w:tcPr>
          <w:p w14:paraId="00991F5F"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带装修</w:t>
            </w:r>
          </w:p>
        </w:tc>
        <w:tc>
          <w:tcPr>
            <w:tcW w:w="618" w:type="dxa"/>
            <w:vAlign w:val="center"/>
          </w:tcPr>
          <w:p w14:paraId="0D552282"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342" w:type="dxa"/>
            <w:vAlign w:val="center"/>
          </w:tcPr>
          <w:p w14:paraId="1619820A"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带装修</w:t>
            </w:r>
          </w:p>
        </w:tc>
        <w:tc>
          <w:tcPr>
            <w:tcW w:w="510" w:type="dxa"/>
            <w:vAlign w:val="center"/>
          </w:tcPr>
          <w:p w14:paraId="6B9E6A12"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100</w:t>
            </w:r>
          </w:p>
        </w:tc>
      </w:tr>
      <w:tr w:rsidR="00D750B1" w:rsidRPr="00783C56" w14:paraId="37618655" w14:textId="77777777" w:rsidTr="00F721C5">
        <w:trPr>
          <w:cantSplit/>
          <w:jc w:val="center"/>
        </w:trPr>
        <w:tc>
          <w:tcPr>
            <w:tcW w:w="567" w:type="dxa"/>
            <w:vMerge/>
            <w:vAlign w:val="center"/>
          </w:tcPr>
          <w:p w14:paraId="4D862353" w14:textId="77777777" w:rsidR="00D750B1" w:rsidRPr="00783C56" w:rsidRDefault="00D750B1" w:rsidP="00D750B1">
            <w:pPr>
              <w:widowControl/>
              <w:adjustRightInd/>
              <w:spacing w:before="0" w:after="0" w:line="240" w:lineRule="exact"/>
              <w:textAlignment w:val="auto"/>
              <w:rPr>
                <w:rFonts w:ascii="Arial" w:eastAsia="华文细黑" w:hAnsi="Arial" w:cs="Arial"/>
                <w:sz w:val="18"/>
                <w:szCs w:val="18"/>
              </w:rPr>
            </w:pPr>
          </w:p>
        </w:tc>
        <w:tc>
          <w:tcPr>
            <w:tcW w:w="1410" w:type="dxa"/>
            <w:vAlign w:val="center"/>
          </w:tcPr>
          <w:p w14:paraId="2E05FCDF" w14:textId="77777777" w:rsidR="00D750B1" w:rsidRPr="00783C56" w:rsidRDefault="00D750B1" w:rsidP="00D750B1">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成新度</w:t>
            </w:r>
          </w:p>
        </w:tc>
        <w:tc>
          <w:tcPr>
            <w:tcW w:w="1270" w:type="dxa"/>
            <w:vAlign w:val="center"/>
          </w:tcPr>
          <w:p w14:paraId="36C2C90F" w14:textId="77777777" w:rsidR="00D750B1" w:rsidRPr="00783C56" w:rsidRDefault="00D750B1" w:rsidP="00D750B1">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sz w:val="18"/>
                <w:szCs w:val="18"/>
              </w:rPr>
              <w:t>70-80</w:t>
            </w:r>
            <w:r w:rsidRPr="00783C56">
              <w:rPr>
                <w:rFonts w:ascii="Arial" w:eastAsia="华文细黑" w:hAnsi="Arial" w:cs="Arial"/>
                <w:sz w:val="18"/>
                <w:szCs w:val="18"/>
              </w:rPr>
              <w:t>%</w:t>
            </w:r>
            <w:r w:rsidRPr="00783C56">
              <w:rPr>
                <w:rFonts w:ascii="Arial" w:eastAsia="华文细黑" w:hAnsi="Arial" w:cs="Arial" w:hint="eastAsia"/>
                <w:sz w:val="18"/>
                <w:szCs w:val="18"/>
              </w:rPr>
              <w:t>（含）</w:t>
            </w:r>
          </w:p>
        </w:tc>
        <w:tc>
          <w:tcPr>
            <w:tcW w:w="470" w:type="dxa"/>
            <w:vAlign w:val="center"/>
          </w:tcPr>
          <w:p w14:paraId="69A81A51" w14:textId="77777777" w:rsidR="00D750B1" w:rsidRPr="00783C56" w:rsidRDefault="00D750B1" w:rsidP="00D750B1">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277" w:type="dxa"/>
            <w:vAlign w:val="center"/>
          </w:tcPr>
          <w:p w14:paraId="71067568" w14:textId="77777777" w:rsidR="00D750B1" w:rsidRPr="00783C56" w:rsidRDefault="00D750B1" w:rsidP="00D750B1">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sz w:val="18"/>
                <w:szCs w:val="18"/>
              </w:rPr>
              <w:t>70-80</w:t>
            </w:r>
            <w:r w:rsidRPr="00783C56">
              <w:rPr>
                <w:rFonts w:ascii="Arial" w:eastAsia="华文细黑" w:hAnsi="Arial" w:cs="Arial"/>
                <w:sz w:val="18"/>
                <w:szCs w:val="18"/>
              </w:rPr>
              <w:t>%</w:t>
            </w:r>
            <w:r w:rsidRPr="00783C56">
              <w:rPr>
                <w:rFonts w:ascii="Arial" w:eastAsia="华文细黑" w:hAnsi="Arial" w:cs="Arial" w:hint="eastAsia"/>
                <w:sz w:val="18"/>
                <w:szCs w:val="18"/>
              </w:rPr>
              <w:t>（含）</w:t>
            </w:r>
          </w:p>
        </w:tc>
        <w:tc>
          <w:tcPr>
            <w:tcW w:w="600" w:type="dxa"/>
            <w:vAlign w:val="center"/>
          </w:tcPr>
          <w:p w14:paraId="1FD30AC6" w14:textId="77777777" w:rsidR="00D750B1" w:rsidRPr="00783C56" w:rsidRDefault="00D750B1" w:rsidP="00D750B1">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235" w:type="dxa"/>
            <w:vAlign w:val="center"/>
          </w:tcPr>
          <w:p w14:paraId="7E51084C" w14:textId="77777777" w:rsidR="00D750B1" w:rsidRPr="00783C56" w:rsidRDefault="00D750B1" w:rsidP="00D750B1">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sz w:val="18"/>
                <w:szCs w:val="18"/>
              </w:rPr>
              <w:t>70-80</w:t>
            </w:r>
            <w:r w:rsidRPr="00783C56">
              <w:rPr>
                <w:rFonts w:ascii="Arial" w:eastAsia="华文细黑" w:hAnsi="Arial" w:cs="Arial"/>
                <w:sz w:val="18"/>
                <w:szCs w:val="18"/>
              </w:rPr>
              <w:t>%</w:t>
            </w:r>
            <w:r w:rsidRPr="00783C56">
              <w:rPr>
                <w:rFonts w:ascii="Arial" w:eastAsia="华文细黑" w:hAnsi="Arial" w:cs="Arial" w:hint="eastAsia"/>
                <w:sz w:val="18"/>
                <w:szCs w:val="18"/>
              </w:rPr>
              <w:t>（含）</w:t>
            </w:r>
          </w:p>
        </w:tc>
        <w:tc>
          <w:tcPr>
            <w:tcW w:w="618" w:type="dxa"/>
            <w:vAlign w:val="center"/>
          </w:tcPr>
          <w:p w14:paraId="05B8388F" w14:textId="77777777" w:rsidR="00D750B1" w:rsidRPr="00783C56" w:rsidRDefault="00D750B1" w:rsidP="00D750B1">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342" w:type="dxa"/>
            <w:vAlign w:val="center"/>
          </w:tcPr>
          <w:p w14:paraId="075E7DA0" w14:textId="77777777" w:rsidR="00D750B1" w:rsidRPr="00783C56" w:rsidRDefault="00D750B1" w:rsidP="00D750B1">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sz w:val="18"/>
                <w:szCs w:val="18"/>
              </w:rPr>
              <w:t>70-80</w:t>
            </w:r>
            <w:r w:rsidRPr="00783C56">
              <w:rPr>
                <w:rFonts w:ascii="Arial" w:eastAsia="华文细黑" w:hAnsi="Arial" w:cs="Arial"/>
                <w:sz w:val="18"/>
                <w:szCs w:val="18"/>
              </w:rPr>
              <w:t>%</w:t>
            </w:r>
            <w:r w:rsidRPr="00783C56">
              <w:rPr>
                <w:rFonts w:ascii="Arial" w:eastAsia="华文细黑" w:hAnsi="Arial" w:cs="Arial" w:hint="eastAsia"/>
                <w:sz w:val="18"/>
                <w:szCs w:val="18"/>
              </w:rPr>
              <w:t>（含）</w:t>
            </w:r>
          </w:p>
        </w:tc>
        <w:tc>
          <w:tcPr>
            <w:tcW w:w="510" w:type="dxa"/>
            <w:vAlign w:val="center"/>
          </w:tcPr>
          <w:p w14:paraId="4F061507" w14:textId="77777777" w:rsidR="00D750B1" w:rsidRPr="00783C56" w:rsidRDefault="00D750B1" w:rsidP="00D750B1">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100</w:t>
            </w:r>
          </w:p>
        </w:tc>
      </w:tr>
      <w:tr w:rsidR="00D750B1" w:rsidRPr="00783C56" w14:paraId="3F2F9813" w14:textId="77777777" w:rsidTr="00F721C5">
        <w:trPr>
          <w:cantSplit/>
          <w:jc w:val="center"/>
        </w:trPr>
        <w:tc>
          <w:tcPr>
            <w:tcW w:w="567" w:type="dxa"/>
            <w:vMerge/>
            <w:vAlign w:val="center"/>
          </w:tcPr>
          <w:p w14:paraId="336B4E16" w14:textId="77777777" w:rsidR="00D750B1" w:rsidRPr="00783C56" w:rsidRDefault="00D750B1" w:rsidP="00D750B1">
            <w:pPr>
              <w:widowControl/>
              <w:adjustRightInd/>
              <w:spacing w:before="0" w:after="0" w:line="240" w:lineRule="exact"/>
              <w:textAlignment w:val="auto"/>
              <w:rPr>
                <w:rFonts w:ascii="Arial" w:eastAsia="华文细黑" w:hAnsi="Arial" w:cs="Arial"/>
                <w:sz w:val="18"/>
                <w:szCs w:val="18"/>
              </w:rPr>
            </w:pPr>
          </w:p>
        </w:tc>
        <w:tc>
          <w:tcPr>
            <w:tcW w:w="1410" w:type="dxa"/>
            <w:vAlign w:val="center"/>
          </w:tcPr>
          <w:p w14:paraId="369F685A" w14:textId="7737019B" w:rsidR="00D750B1" w:rsidRPr="00783C56" w:rsidRDefault="00D750B1" w:rsidP="00D750B1">
            <w:pPr>
              <w:widowControl/>
              <w:adjustRightInd/>
              <w:spacing w:before="0" w:after="0" w:line="240" w:lineRule="exact"/>
              <w:textAlignment w:val="auto"/>
              <w:rPr>
                <w:rFonts w:ascii="Arial" w:eastAsia="华文细黑" w:hAnsi="Arial" w:cs="Arial"/>
                <w:sz w:val="18"/>
                <w:szCs w:val="18"/>
              </w:rPr>
            </w:pPr>
            <w:commentRangeStart w:id="75"/>
            <w:r w:rsidRPr="00783C56">
              <w:rPr>
                <w:rFonts w:ascii="Arial" w:eastAsia="华文细黑" w:hAnsi="Arial" w:cs="Arial" w:hint="eastAsia"/>
                <w:sz w:val="18"/>
                <w:szCs w:val="18"/>
              </w:rPr>
              <w:t>市政基础设施</w:t>
            </w:r>
            <w:commentRangeEnd w:id="75"/>
            <w:r w:rsidR="00364558">
              <w:rPr>
                <w:rStyle w:val="af3"/>
              </w:rPr>
              <w:commentReference w:id="75"/>
            </w:r>
          </w:p>
        </w:tc>
        <w:tc>
          <w:tcPr>
            <w:tcW w:w="1270" w:type="dxa"/>
            <w:vAlign w:val="center"/>
          </w:tcPr>
          <w:p w14:paraId="1C730DAE" w14:textId="77777777" w:rsidR="00D750B1" w:rsidRPr="00783C56" w:rsidRDefault="00D750B1" w:rsidP="00D750B1">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五通</w:t>
            </w:r>
          </w:p>
        </w:tc>
        <w:tc>
          <w:tcPr>
            <w:tcW w:w="470" w:type="dxa"/>
            <w:vAlign w:val="center"/>
          </w:tcPr>
          <w:p w14:paraId="04E07C8B" w14:textId="77777777" w:rsidR="00D750B1" w:rsidRPr="00783C56" w:rsidRDefault="00D750B1" w:rsidP="00D750B1">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100</w:t>
            </w:r>
          </w:p>
        </w:tc>
        <w:tc>
          <w:tcPr>
            <w:tcW w:w="1277" w:type="dxa"/>
            <w:vAlign w:val="center"/>
          </w:tcPr>
          <w:p w14:paraId="33169A0B" w14:textId="77777777" w:rsidR="00D750B1" w:rsidRPr="00783C56" w:rsidRDefault="00D750B1" w:rsidP="00D750B1">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五通</w:t>
            </w:r>
          </w:p>
        </w:tc>
        <w:tc>
          <w:tcPr>
            <w:tcW w:w="600" w:type="dxa"/>
            <w:vAlign w:val="center"/>
          </w:tcPr>
          <w:p w14:paraId="05205EA8" w14:textId="77777777" w:rsidR="00D750B1" w:rsidRPr="00783C56" w:rsidRDefault="00D750B1" w:rsidP="00D750B1">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100</w:t>
            </w:r>
          </w:p>
        </w:tc>
        <w:tc>
          <w:tcPr>
            <w:tcW w:w="1235" w:type="dxa"/>
            <w:vAlign w:val="center"/>
          </w:tcPr>
          <w:p w14:paraId="45DC1185" w14:textId="77777777" w:rsidR="00D750B1" w:rsidRPr="00783C56" w:rsidRDefault="00D750B1" w:rsidP="00D750B1">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五通</w:t>
            </w:r>
          </w:p>
        </w:tc>
        <w:tc>
          <w:tcPr>
            <w:tcW w:w="618" w:type="dxa"/>
            <w:vAlign w:val="center"/>
          </w:tcPr>
          <w:p w14:paraId="269907E4" w14:textId="77777777" w:rsidR="00D750B1" w:rsidRPr="00783C56" w:rsidRDefault="00D750B1" w:rsidP="00D750B1">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100</w:t>
            </w:r>
          </w:p>
        </w:tc>
        <w:tc>
          <w:tcPr>
            <w:tcW w:w="1342" w:type="dxa"/>
            <w:vAlign w:val="center"/>
          </w:tcPr>
          <w:p w14:paraId="57D070DF" w14:textId="77777777" w:rsidR="00D750B1" w:rsidRPr="00783C56" w:rsidRDefault="00D750B1" w:rsidP="00D750B1">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五通</w:t>
            </w:r>
          </w:p>
        </w:tc>
        <w:tc>
          <w:tcPr>
            <w:tcW w:w="510" w:type="dxa"/>
            <w:vAlign w:val="center"/>
          </w:tcPr>
          <w:p w14:paraId="7286F9F1" w14:textId="77777777" w:rsidR="00D750B1" w:rsidRPr="00783C56" w:rsidRDefault="00D750B1" w:rsidP="00D750B1">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100</w:t>
            </w:r>
          </w:p>
        </w:tc>
      </w:tr>
      <w:tr w:rsidR="005C4FF3" w:rsidRPr="00783C56" w14:paraId="301F4BC9" w14:textId="77777777" w:rsidTr="00F721C5">
        <w:trPr>
          <w:cantSplit/>
          <w:jc w:val="center"/>
        </w:trPr>
        <w:tc>
          <w:tcPr>
            <w:tcW w:w="567" w:type="dxa"/>
            <w:vMerge/>
            <w:vAlign w:val="center"/>
          </w:tcPr>
          <w:p w14:paraId="1FE9DEC1"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p>
        </w:tc>
        <w:tc>
          <w:tcPr>
            <w:tcW w:w="1410" w:type="dxa"/>
            <w:vAlign w:val="center"/>
          </w:tcPr>
          <w:p w14:paraId="6A136163"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层高</w:t>
            </w:r>
          </w:p>
        </w:tc>
        <w:tc>
          <w:tcPr>
            <w:tcW w:w="1270" w:type="dxa"/>
            <w:vAlign w:val="center"/>
          </w:tcPr>
          <w:p w14:paraId="048BF38D"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标准层高</w:t>
            </w:r>
          </w:p>
        </w:tc>
        <w:tc>
          <w:tcPr>
            <w:tcW w:w="470" w:type="dxa"/>
            <w:vAlign w:val="center"/>
          </w:tcPr>
          <w:p w14:paraId="080B20DF"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100</w:t>
            </w:r>
          </w:p>
        </w:tc>
        <w:tc>
          <w:tcPr>
            <w:tcW w:w="1277" w:type="dxa"/>
            <w:vAlign w:val="center"/>
          </w:tcPr>
          <w:p w14:paraId="2DF8CAC7"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标准层高</w:t>
            </w:r>
          </w:p>
        </w:tc>
        <w:tc>
          <w:tcPr>
            <w:tcW w:w="600" w:type="dxa"/>
            <w:vAlign w:val="center"/>
          </w:tcPr>
          <w:p w14:paraId="3C87FDE0"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100</w:t>
            </w:r>
          </w:p>
        </w:tc>
        <w:tc>
          <w:tcPr>
            <w:tcW w:w="1235" w:type="dxa"/>
            <w:vAlign w:val="center"/>
          </w:tcPr>
          <w:p w14:paraId="48233C16"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标准层高</w:t>
            </w:r>
          </w:p>
        </w:tc>
        <w:tc>
          <w:tcPr>
            <w:tcW w:w="618" w:type="dxa"/>
            <w:vAlign w:val="center"/>
          </w:tcPr>
          <w:p w14:paraId="0AC4FD4C"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100</w:t>
            </w:r>
          </w:p>
        </w:tc>
        <w:tc>
          <w:tcPr>
            <w:tcW w:w="1342" w:type="dxa"/>
            <w:vAlign w:val="center"/>
          </w:tcPr>
          <w:p w14:paraId="42361644"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标准层高</w:t>
            </w:r>
          </w:p>
        </w:tc>
        <w:tc>
          <w:tcPr>
            <w:tcW w:w="510" w:type="dxa"/>
            <w:vAlign w:val="center"/>
          </w:tcPr>
          <w:p w14:paraId="3000F763"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100</w:t>
            </w:r>
          </w:p>
        </w:tc>
      </w:tr>
      <w:tr w:rsidR="005C4FF3" w:rsidRPr="00783C56" w14:paraId="03F1335B" w14:textId="77777777" w:rsidTr="00F721C5">
        <w:trPr>
          <w:cantSplit/>
          <w:jc w:val="center"/>
        </w:trPr>
        <w:tc>
          <w:tcPr>
            <w:tcW w:w="567" w:type="dxa"/>
            <w:vMerge/>
            <w:vAlign w:val="center"/>
          </w:tcPr>
          <w:p w14:paraId="3BAB280D"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p>
        </w:tc>
        <w:tc>
          <w:tcPr>
            <w:tcW w:w="1410" w:type="dxa"/>
            <w:vAlign w:val="center"/>
          </w:tcPr>
          <w:p w14:paraId="302C3FE2"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室内装修</w:t>
            </w:r>
          </w:p>
        </w:tc>
        <w:tc>
          <w:tcPr>
            <w:tcW w:w="1270" w:type="dxa"/>
            <w:vAlign w:val="center"/>
          </w:tcPr>
          <w:p w14:paraId="2C9B8DAE" w14:textId="77777777" w:rsidR="005C4FF3" w:rsidRPr="00783C56" w:rsidRDefault="00651583" w:rsidP="005C4FF3">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hint="eastAsia"/>
                <w:sz w:val="18"/>
                <w:szCs w:val="18"/>
              </w:rPr>
              <w:t>简单</w:t>
            </w:r>
            <w:r w:rsidR="005C4FF3" w:rsidRPr="00783C56">
              <w:rPr>
                <w:rFonts w:ascii="Arial" w:eastAsia="华文细黑" w:hAnsi="Arial" w:cs="Arial" w:hint="eastAsia"/>
                <w:sz w:val="18"/>
                <w:szCs w:val="18"/>
              </w:rPr>
              <w:t>装修</w:t>
            </w:r>
          </w:p>
        </w:tc>
        <w:tc>
          <w:tcPr>
            <w:tcW w:w="470" w:type="dxa"/>
            <w:vAlign w:val="center"/>
          </w:tcPr>
          <w:p w14:paraId="6697181C"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277" w:type="dxa"/>
            <w:vAlign w:val="center"/>
          </w:tcPr>
          <w:p w14:paraId="4D84EA73" w14:textId="77777777" w:rsidR="005C4FF3" w:rsidRPr="00783C56" w:rsidRDefault="00651583" w:rsidP="005C4FF3">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hint="eastAsia"/>
                <w:sz w:val="18"/>
                <w:szCs w:val="18"/>
              </w:rPr>
              <w:t>简单</w:t>
            </w:r>
            <w:r w:rsidR="005C4FF3" w:rsidRPr="00783C56">
              <w:rPr>
                <w:rFonts w:ascii="Arial" w:eastAsia="华文细黑" w:hAnsi="Arial" w:cs="Arial" w:hint="eastAsia"/>
                <w:sz w:val="18"/>
                <w:szCs w:val="18"/>
              </w:rPr>
              <w:t>装修</w:t>
            </w:r>
          </w:p>
        </w:tc>
        <w:tc>
          <w:tcPr>
            <w:tcW w:w="600" w:type="dxa"/>
            <w:vAlign w:val="center"/>
          </w:tcPr>
          <w:p w14:paraId="7F23166A"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235" w:type="dxa"/>
            <w:vAlign w:val="center"/>
          </w:tcPr>
          <w:p w14:paraId="001FDC25" w14:textId="77777777" w:rsidR="005C4FF3" w:rsidRPr="00783C56" w:rsidRDefault="00651583" w:rsidP="005C4FF3">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hint="eastAsia"/>
                <w:sz w:val="18"/>
                <w:szCs w:val="18"/>
              </w:rPr>
              <w:t>简单</w:t>
            </w:r>
            <w:r w:rsidR="005C4FF3" w:rsidRPr="00783C56">
              <w:rPr>
                <w:rFonts w:ascii="Arial" w:eastAsia="华文细黑" w:hAnsi="Arial" w:cs="Arial" w:hint="eastAsia"/>
                <w:sz w:val="18"/>
                <w:szCs w:val="18"/>
              </w:rPr>
              <w:t>装修</w:t>
            </w:r>
          </w:p>
        </w:tc>
        <w:tc>
          <w:tcPr>
            <w:tcW w:w="618" w:type="dxa"/>
            <w:vAlign w:val="center"/>
          </w:tcPr>
          <w:p w14:paraId="614D1FD3"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342" w:type="dxa"/>
            <w:vAlign w:val="center"/>
          </w:tcPr>
          <w:p w14:paraId="66CADE2F" w14:textId="77777777" w:rsidR="005C4FF3" w:rsidRPr="00783C56" w:rsidRDefault="00651583" w:rsidP="005C4FF3">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hint="eastAsia"/>
                <w:sz w:val="18"/>
                <w:szCs w:val="18"/>
              </w:rPr>
              <w:t>简单</w:t>
            </w:r>
            <w:r w:rsidR="005C4FF3" w:rsidRPr="00783C56">
              <w:rPr>
                <w:rFonts w:ascii="Arial" w:eastAsia="华文细黑" w:hAnsi="Arial" w:cs="Arial" w:hint="eastAsia"/>
                <w:sz w:val="18"/>
                <w:szCs w:val="18"/>
              </w:rPr>
              <w:t>装修</w:t>
            </w:r>
          </w:p>
        </w:tc>
        <w:tc>
          <w:tcPr>
            <w:tcW w:w="510" w:type="dxa"/>
            <w:vAlign w:val="center"/>
          </w:tcPr>
          <w:p w14:paraId="0FBA94F5"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100</w:t>
            </w:r>
          </w:p>
        </w:tc>
      </w:tr>
      <w:tr w:rsidR="005C4FF3" w:rsidRPr="00783C56" w14:paraId="6E504C4B" w14:textId="77777777" w:rsidTr="001720B6">
        <w:trPr>
          <w:cantSplit/>
          <w:jc w:val="center"/>
        </w:trPr>
        <w:tc>
          <w:tcPr>
            <w:tcW w:w="1977" w:type="dxa"/>
            <w:gridSpan w:val="2"/>
            <w:vAlign w:val="center"/>
          </w:tcPr>
          <w:p w14:paraId="574BCDF3"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租赁价格（元</w:t>
            </w:r>
            <w:r w:rsidRPr="00783C56">
              <w:rPr>
                <w:rFonts w:ascii="Arial" w:eastAsia="华文细黑" w:hAnsi="Arial" w:cs="Arial"/>
                <w:sz w:val="18"/>
                <w:szCs w:val="18"/>
              </w:rPr>
              <w:t>/</w:t>
            </w:r>
            <w:r w:rsidRPr="00783C56">
              <w:rPr>
                <w:rFonts w:ascii="Arial" w:eastAsia="华文细黑" w:hAnsi="Arial" w:cs="Arial"/>
                <w:sz w:val="18"/>
                <w:szCs w:val="18"/>
              </w:rPr>
              <w:t>㎡）</w:t>
            </w:r>
          </w:p>
        </w:tc>
        <w:tc>
          <w:tcPr>
            <w:tcW w:w="1740" w:type="dxa"/>
            <w:gridSpan w:val="2"/>
            <w:vAlign w:val="center"/>
          </w:tcPr>
          <w:p w14:paraId="1228BD58"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w:t>
            </w:r>
          </w:p>
        </w:tc>
        <w:tc>
          <w:tcPr>
            <w:tcW w:w="1877" w:type="dxa"/>
            <w:gridSpan w:val="2"/>
            <w:vAlign w:val="center"/>
          </w:tcPr>
          <w:p w14:paraId="3FF4992F" w14:textId="77777777" w:rsidR="005C4FF3" w:rsidRPr="00783C56" w:rsidRDefault="00F721C5" w:rsidP="005C4FF3">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hint="eastAsia"/>
                <w:sz w:val="18"/>
                <w:szCs w:val="18"/>
              </w:rPr>
              <w:t>7</w:t>
            </w:r>
          </w:p>
        </w:tc>
        <w:tc>
          <w:tcPr>
            <w:tcW w:w="1853" w:type="dxa"/>
            <w:gridSpan w:val="2"/>
            <w:vAlign w:val="center"/>
          </w:tcPr>
          <w:p w14:paraId="25A56D1A" w14:textId="77777777" w:rsidR="005C4FF3" w:rsidRPr="00783C56" w:rsidRDefault="00F721C5" w:rsidP="005C4FF3">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hint="eastAsia"/>
                <w:sz w:val="18"/>
                <w:szCs w:val="18"/>
              </w:rPr>
              <w:t>8.2</w:t>
            </w:r>
          </w:p>
        </w:tc>
        <w:tc>
          <w:tcPr>
            <w:tcW w:w="1852" w:type="dxa"/>
            <w:gridSpan w:val="2"/>
            <w:vAlign w:val="center"/>
          </w:tcPr>
          <w:p w14:paraId="56574DCB" w14:textId="77777777" w:rsidR="005C4FF3" w:rsidRPr="00783C56" w:rsidRDefault="00F721C5" w:rsidP="005C4FF3">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hint="eastAsia"/>
                <w:sz w:val="18"/>
                <w:szCs w:val="18"/>
              </w:rPr>
              <w:t>7.8</w:t>
            </w:r>
          </w:p>
        </w:tc>
      </w:tr>
    </w:tbl>
    <w:p w14:paraId="198BDA80"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备注：可比案例价格内涵不包含物业管理费、能源费、房地产经纪公司服务费等，含增值税，为建筑面积单价。</w:t>
      </w:r>
    </w:p>
    <w:p w14:paraId="254A20B7"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p>
    <w:p w14:paraId="27D5D982" w14:textId="77777777" w:rsidR="009F6920" w:rsidRDefault="009F6920">
      <w:pPr>
        <w:pStyle w:val="11"/>
        <w:autoSpaceDE w:val="0"/>
        <w:autoSpaceDN w:val="0"/>
        <w:spacing w:before="0" w:after="0" w:line="480" w:lineRule="auto"/>
        <w:ind w:right="142" w:firstLineChars="200" w:firstLine="420"/>
        <w:jc w:val="both"/>
        <w:textAlignment w:val="bottom"/>
        <w:rPr>
          <w:rFonts w:ascii="Arial" w:hAnsi="Arial" w:cs="Arial"/>
          <w:sz w:val="21"/>
          <w:szCs w:val="21"/>
        </w:rPr>
      </w:pPr>
    </w:p>
    <w:p w14:paraId="52061F93" w14:textId="77777777" w:rsidR="00F14655" w:rsidRPr="00783C56" w:rsidRDefault="00F14655">
      <w:pPr>
        <w:pStyle w:val="11"/>
        <w:autoSpaceDE w:val="0"/>
        <w:autoSpaceDN w:val="0"/>
        <w:spacing w:before="0" w:after="0" w:line="480" w:lineRule="auto"/>
        <w:ind w:right="142" w:firstLineChars="200" w:firstLine="420"/>
        <w:jc w:val="both"/>
        <w:textAlignment w:val="bottom"/>
        <w:rPr>
          <w:rFonts w:ascii="Arial" w:hAnsi="Arial" w:cs="Arial"/>
          <w:sz w:val="21"/>
          <w:szCs w:val="21"/>
        </w:rPr>
      </w:pPr>
      <w:r w:rsidRPr="00783C56">
        <w:rPr>
          <w:rFonts w:ascii="Arial" w:hAnsi="Arial" w:cs="Arial" w:hint="eastAsia"/>
          <w:sz w:val="21"/>
          <w:szCs w:val="21"/>
        </w:rPr>
        <w:t>2.</w:t>
      </w:r>
      <w:r w:rsidRPr="00783C56">
        <w:rPr>
          <w:rFonts w:ascii="Arial" w:hAnsi="Arial" w:cs="Arial" w:hint="eastAsia"/>
          <w:sz w:val="21"/>
          <w:szCs w:val="21"/>
        </w:rPr>
        <w:t>编制比较因素修正系数表</w:t>
      </w:r>
    </w:p>
    <w:p w14:paraId="4FF631F4" w14:textId="77777777" w:rsidR="00F66F40" w:rsidRPr="00783C56" w:rsidRDefault="00F14655" w:rsidP="009F6920">
      <w:pPr>
        <w:pStyle w:val="11"/>
        <w:autoSpaceDE w:val="0"/>
        <w:autoSpaceDN w:val="0"/>
        <w:spacing w:before="0" w:after="0" w:line="480" w:lineRule="auto"/>
        <w:ind w:right="142" w:firstLineChars="200" w:firstLine="420"/>
        <w:jc w:val="both"/>
        <w:textAlignment w:val="bottom"/>
        <w:rPr>
          <w:rFonts w:ascii="Arial" w:hAnsi="Arial" w:cs="Arial"/>
          <w:sz w:val="21"/>
          <w:szCs w:val="21"/>
        </w:rPr>
      </w:pPr>
      <w:r w:rsidRPr="00783C56">
        <w:rPr>
          <w:rFonts w:ascii="Arial" w:hAnsi="Arial" w:cs="Arial" w:hint="eastAsia"/>
          <w:sz w:val="21"/>
          <w:szCs w:val="21"/>
        </w:rPr>
        <w:lastRenderedPageBreak/>
        <w:t>在各因素条件指数表的基础上，进行可比案例交易时间、交易情况、权益状况、区位状况和实物状况的因素调整或修正，即估价对象的因素条件指数与可比案例的因素条件进行比较，得到各因素调整系数或修正系数，计算得出估价对象比较价值。</w:t>
      </w:r>
    </w:p>
    <w:tbl>
      <w:tblPr>
        <w:tblW w:w="92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28" w:type="dxa"/>
          <w:bottom w:w="57" w:type="dxa"/>
          <w:right w:w="28" w:type="dxa"/>
        </w:tblCellMar>
        <w:tblLook w:val="0000" w:firstRow="0" w:lastRow="0" w:firstColumn="0" w:lastColumn="0" w:noHBand="0" w:noVBand="0"/>
      </w:tblPr>
      <w:tblGrid>
        <w:gridCol w:w="853"/>
        <w:gridCol w:w="2244"/>
        <w:gridCol w:w="1059"/>
        <w:gridCol w:w="1077"/>
        <w:gridCol w:w="1059"/>
        <w:gridCol w:w="1005"/>
        <w:gridCol w:w="989"/>
        <w:gridCol w:w="1013"/>
      </w:tblGrid>
      <w:tr w:rsidR="00F14655" w:rsidRPr="00783C56" w14:paraId="1EA0B875" w14:textId="77777777">
        <w:trPr>
          <w:cantSplit/>
          <w:jc w:val="center"/>
        </w:trPr>
        <w:tc>
          <w:tcPr>
            <w:tcW w:w="3097" w:type="dxa"/>
            <w:gridSpan w:val="2"/>
            <w:tcBorders>
              <w:tl2br w:val="single" w:sz="4" w:space="0" w:color="auto"/>
            </w:tcBorders>
            <w:vAlign w:val="center"/>
          </w:tcPr>
          <w:p w14:paraId="32E73888" w14:textId="77777777" w:rsidR="00F14655" w:rsidRPr="00783C56" w:rsidRDefault="00F14655">
            <w:pPr>
              <w:widowControl/>
              <w:adjustRightInd/>
              <w:spacing w:before="0" w:after="0" w:line="240" w:lineRule="exact"/>
              <w:ind w:firstLineChars="150" w:firstLine="270"/>
              <w:jc w:val="right"/>
              <w:textAlignment w:val="auto"/>
              <w:rPr>
                <w:rFonts w:ascii="Arial" w:eastAsia="华文细黑" w:hAnsi="Arial" w:cs="Arial"/>
                <w:sz w:val="18"/>
                <w:szCs w:val="18"/>
              </w:rPr>
            </w:pPr>
            <w:r w:rsidRPr="00783C56">
              <w:rPr>
                <w:rFonts w:ascii="Arial" w:eastAsia="华文细黑" w:hAnsi="Arial" w:cs="Arial"/>
                <w:sz w:val="18"/>
                <w:szCs w:val="18"/>
              </w:rPr>
              <w:t>可比案例</w:t>
            </w:r>
          </w:p>
          <w:p w14:paraId="6B70798B" w14:textId="77777777" w:rsidR="00F14655" w:rsidRPr="00783C56" w:rsidRDefault="00F14655">
            <w:pPr>
              <w:widowControl/>
              <w:adjustRightInd/>
              <w:spacing w:before="0" w:after="0" w:line="240" w:lineRule="exact"/>
              <w:jc w:val="both"/>
              <w:textAlignment w:val="auto"/>
              <w:rPr>
                <w:rFonts w:ascii="Arial" w:eastAsia="华文细黑" w:hAnsi="Arial" w:cs="Arial"/>
                <w:sz w:val="18"/>
                <w:szCs w:val="18"/>
              </w:rPr>
            </w:pPr>
            <w:r w:rsidRPr="00783C56">
              <w:rPr>
                <w:rFonts w:ascii="Arial" w:eastAsia="华文细黑" w:hAnsi="Arial" w:cs="Arial"/>
                <w:sz w:val="18"/>
                <w:szCs w:val="18"/>
              </w:rPr>
              <w:t>比较因素</w:t>
            </w:r>
          </w:p>
        </w:tc>
        <w:tc>
          <w:tcPr>
            <w:tcW w:w="2136" w:type="dxa"/>
            <w:gridSpan w:val="2"/>
            <w:vAlign w:val="center"/>
          </w:tcPr>
          <w:p w14:paraId="54F3B5EB" w14:textId="77777777" w:rsidR="00F14655" w:rsidRPr="00783C56" w:rsidRDefault="00217C5A">
            <w:pPr>
              <w:spacing w:line="240" w:lineRule="exact"/>
              <w:jc w:val="center"/>
            </w:pPr>
            <w:proofErr w:type="gramStart"/>
            <w:r w:rsidRPr="00783C56">
              <w:rPr>
                <w:rFonts w:ascii="Arial" w:eastAsia="华文细黑" w:hAnsi="Arial" w:cs="Arial" w:hint="eastAsia"/>
                <w:sz w:val="18"/>
                <w:szCs w:val="18"/>
              </w:rPr>
              <w:t>三里屯商铺</w:t>
            </w:r>
            <w:proofErr w:type="gramEnd"/>
          </w:p>
        </w:tc>
        <w:tc>
          <w:tcPr>
            <w:tcW w:w="2064" w:type="dxa"/>
            <w:gridSpan w:val="2"/>
            <w:vAlign w:val="center"/>
          </w:tcPr>
          <w:p w14:paraId="2496CBEB" w14:textId="77777777" w:rsidR="00F14655" w:rsidRPr="00783C56" w:rsidRDefault="00F721C5">
            <w:pPr>
              <w:spacing w:line="240" w:lineRule="exact"/>
              <w:jc w:val="center"/>
            </w:pPr>
            <w:bookmarkStart w:id="76" w:name="OLE_LINK33"/>
            <w:r>
              <w:rPr>
                <w:rFonts w:ascii="Arial" w:eastAsia="华文细黑" w:hAnsi="Arial" w:cs="Arial" w:hint="eastAsia"/>
                <w:sz w:val="18"/>
                <w:szCs w:val="18"/>
              </w:rPr>
              <w:t>三里屯</w:t>
            </w:r>
            <w:r>
              <w:rPr>
                <w:rFonts w:ascii="Arial" w:eastAsia="华文细黑" w:hAnsi="Arial" w:cs="Arial" w:hint="eastAsia"/>
                <w:sz w:val="18"/>
                <w:szCs w:val="18"/>
              </w:rPr>
              <w:t>SOHO</w:t>
            </w:r>
            <w:bookmarkEnd w:id="76"/>
          </w:p>
        </w:tc>
        <w:tc>
          <w:tcPr>
            <w:tcW w:w="2002" w:type="dxa"/>
            <w:gridSpan w:val="2"/>
            <w:vAlign w:val="center"/>
          </w:tcPr>
          <w:p w14:paraId="4819BE27" w14:textId="77777777" w:rsidR="00F14655" w:rsidRPr="00783C56" w:rsidRDefault="00F721C5">
            <w:pPr>
              <w:spacing w:line="240" w:lineRule="exact"/>
              <w:jc w:val="center"/>
            </w:pPr>
            <w:r>
              <w:rPr>
                <w:rFonts w:ascii="Arial" w:eastAsia="华文细黑" w:hAnsi="Arial" w:cs="Arial" w:hint="eastAsia"/>
                <w:sz w:val="18"/>
                <w:szCs w:val="18"/>
              </w:rPr>
              <w:t>三里屯</w:t>
            </w:r>
            <w:r>
              <w:rPr>
                <w:rFonts w:ascii="Arial" w:eastAsia="华文细黑" w:hAnsi="Arial" w:cs="Arial" w:hint="eastAsia"/>
                <w:sz w:val="18"/>
                <w:szCs w:val="18"/>
              </w:rPr>
              <w:t>SOHO</w:t>
            </w:r>
          </w:p>
        </w:tc>
      </w:tr>
      <w:tr w:rsidR="00F14655" w:rsidRPr="00783C56" w14:paraId="22813F36" w14:textId="77777777">
        <w:trPr>
          <w:cantSplit/>
          <w:jc w:val="center"/>
        </w:trPr>
        <w:tc>
          <w:tcPr>
            <w:tcW w:w="3097" w:type="dxa"/>
            <w:gridSpan w:val="2"/>
            <w:vAlign w:val="center"/>
          </w:tcPr>
          <w:p w14:paraId="16D135A0" w14:textId="77777777" w:rsidR="00F14655" w:rsidRPr="00783C56" w:rsidRDefault="00F14655">
            <w:pPr>
              <w:widowControl/>
              <w:adjustRightInd/>
              <w:spacing w:before="0" w:after="0" w:line="240" w:lineRule="exact"/>
              <w:jc w:val="both"/>
              <w:textAlignment w:val="auto"/>
              <w:rPr>
                <w:rFonts w:ascii="Arial" w:eastAsia="华文细黑" w:hAnsi="Arial" w:cs="Arial"/>
                <w:sz w:val="18"/>
                <w:szCs w:val="18"/>
              </w:rPr>
            </w:pPr>
            <w:r w:rsidRPr="00783C56">
              <w:rPr>
                <w:rFonts w:ascii="Arial" w:eastAsia="华文细黑" w:hAnsi="Arial" w:cs="Arial" w:hint="eastAsia"/>
                <w:sz w:val="18"/>
                <w:szCs w:val="18"/>
              </w:rPr>
              <w:t>市场状况</w:t>
            </w:r>
          </w:p>
        </w:tc>
        <w:tc>
          <w:tcPr>
            <w:tcW w:w="1059" w:type="dxa"/>
            <w:tcBorders>
              <w:right w:val="nil"/>
            </w:tcBorders>
            <w:vAlign w:val="center"/>
          </w:tcPr>
          <w:p w14:paraId="7302FBC9" w14:textId="77777777" w:rsidR="00F14655" w:rsidRPr="00783C56" w:rsidRDefault="00F14655">
            <w:pPr>
              <w:widowControl/>
              <w:adjustRightInd/>
              <w:spacing w:before="0" w:after="0" w:line="240" w:lineRule="exact"/>
              <w:jc w:val="righ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077" w:type="dxa"/>
            <w:tcBorders>
              <w:left w:val="nil"/>
            </w:tcBorders>
            <w:vAlign w:val="center"/>
          </w:tcPr>
          <w:p w14:paraId="548244DB" w14:textId="77777777" w:rsidR="00F14655" w:rsidRPr="00783C56" w:rsidRDefault="00F14655">
            <w:pPr>
              <w:widowControl/>
              <w:adjustRightInd/>
              <w:spacing w:before="0" w:after="0" w:line="240" w:lineRule="exact"/>
              <w:jc w:val="both"/>
              <w:textAlignment w:val="auto"/>
              <w:rPr>
                <w:rFonts w:ascii="Arial" w:eastAsia="华文细黑" w:hAnsi="Arial" w:cs="Arial"/>
                <w:sz w:val="18"/>
                <w:szCs w:val="18"/>
              </w:rPr>
            </w:pPr>
            <w:r w:rsidRPr="00783C56">
              <w:rPr>
                <w:rFonts w:ascii="Arial" w:eastAsia="华文细黑" w:hAnsi="Arial" w:cs="Arial" w:hint="eastAsia"/>
                <w:sz w:val="18"/>
                <w:szCs w:val="18"/>
              </w:rPr>
              <w:t>100</w:t>
            </w:r>
          </w:p>
        </w:tc>
        <w:tc>
          <w:tcPr>
            <w:tcW w:w="1059" w:type="dxa"/>
            <w:tcBorders>
              <w:right w:val="nil"/>
            </w:tcBorders>
            <w:vAlign w:val="center"/>
          </w:tcPr>
          <w:p w14:paraId="249862B2" w14:textId="77777777" w:rsidR="00F14655" w:rsidRPr="00783C56" w:rsidRDefault="00F14655">
            <w:pPr>
              <w:widowControl/>
              <w:adjustRightInd/>
              <w:spacing w:before="0" w:after="0" w:line="240" w:lineRule="exact"/>
              <w:jc w:val="righ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005" w:type="dxa"/>
            <w:tcBorders>
              <w:left w:val="nil"/>
            </w:tcBorders>
            <w:vAlign w:val="center"/>
          </w:tcPr>
          <w:p w14:paraId="050F180A" w14:textId="77777777" w:rsidR="00F14655" w:rsidRPr="00783C56" w:rsidRDefault="00F14655">
            <w:pPr>
              <w:widowControl/>
              <w:adjustRightInd/>
              <w:spacing w:before="0" w:after="0" w:line="240" w:lineRule="exact"/>
              <w:jc w:val="both"/>
              <w:textAlignment w:val="auto"/>
              <w:rPr>
                <w:rFonts w:ascii="Arial" w:eastAsia="华文细黑" w:hAnsi="Arial" w:cs="Arial"/>
                <w:sz w:val="18"/>
                <w:szCs w:val="18"/>
              </w:rPr>
            </w:pPr>
            <w:r w:rsidRPr="00783C56">
              <w:rPr>
                <w:rFonts w:ascii="Arial" w:eastAsia="华文细黑" w:hAnsi="Arial" w:cs="Arial" w:hint="eastAsia"/>
                <w:sz w:val="18"/>
                <w:szCs w:val="18"/>
              </w:rPr>
              <w:t>100</w:t>
            </w:r>
          </w:p>
        </w:tc>
        <w:tc>
          <w:tcPr>
            <w:tcW w:w="989" w:type="dxa"/>
            <w:tcBorders>
              <w:right w:val="nil"/>
            </w:tcBorders>
            <w:vAlign w:val="center"/>
          </w:tcPr>
          <w:p w14:paraId="2F19F526" w14:textId="77777777" w:rsidR="00F14655" w:rsidRPr="00783C56" w:rsidRDefault="00F14655">
            <w:pPr>
              <w:widowControl/>
              <w:adjustRightInd/>
              <w:spacing w:before="0" w:after="0" w:line="240" w:lineRule="exact"/>
              <w:jc w:val="righ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013" w:type="dxa"/>
            <w:tcBorders>
              <w:left w:val="nil"/>
            </w:tcBorders>
            <w:vAlign w:val="center"/>
          </w:tcPr>
          <w:p w14:paraId="11DE9184" w14:textId="77777777" w:rsidR="00F14655" w:rsidRPr="00783C56" w:rsidRDefault="00F14655">
            <w:pPr>
              <w:widowControl/>
              <w:adjustRightInd/>
              <w:spacing w:before="0" w:after="0" w:line="240" w:lineRule="exact"/>
              <w:jc w:val="both"/>
              <w:textAlignment w:val="auto"/>
              <w:rPr>
                <w:rFonts w:ascii="Arial" w:eastAsia="华文细黑" w:hAnsi="Arial" w:cs="Arial"/>
                <w:sz w:val="18"/>
                <w:szCs w:val="18"/>
              </w:rPr>
            </w:pPr>
            <w:r w:rsidRPr="00783C56">
              <w:rPr>
                <w:rFonts w:ascii="Arial" w:eastAsia="华文细黑" w:hAnsi="Arial" w:cs="Arial" w:hint="eastAsia"/>
                <w:sz w:val="18"/>
                <w:szCs w:val="18"/>
              </w:rPr>
              <w:t>100</w:t>
            </w:r>
          </w:p>
        </w:tc>
      </w:tr>
      <w:tr w:rsidR="00D750B1" w:rsidRPr="00783C56" w14:paraId="69F0E424" w14:textId="77777777">
        <w:trPr>
          <w:cantSplit/>
          <w:jc w:val="center"/>
        </w:trPr>
        <w:tc>
          <w:tcPr>
            <w:tcW w:w="3097" w:type="dxa"/>
            <w:gridSpan w:val="2"/>
            <w:vAlign w:val="center"/>
          </w:tcPr>
          <w:p w14:paraId="5362AE51" w14:textId="77777777" w:rsidR="00D750B1" w:rsidRPr="00783C56" w:rsidRDefault="00D750B1" w:rsidP="00D750B1">
            <w:pPr>
              <w:widowControl/>
              <w:adjustRightInd/>
              <w:spacing w:before="0" w:after="0" w:line="240" w:lineRule="exact"/>
              <w:jc w:val="both"/>
              <w:textAlignment w:val="auto"/>
              <w:rPr>
                <w:rFonts w:ascii="Arial" w:eastAsia="华文细黑" w:hAnsi="Arial" w:cs="Arial"/>
                <w:sz w:val="18"/>
                <w:szCs w:val="18"/>
              </w:rPr>
            </w:pPr>
            <w:r w:rsidRPr="00783C56">
              <w:rPr>
                <w:rFonts w:ascii="Arial" w:eastAsia="华文细黑" w:hAnsi="Arial" w:cs="Arial"/>
                <w:sz w:val="18"/>
                <w:szCs w:val="18"/>
              </w:rPr>
              <w:t>交易情况</w:t>
            </w:r>
          </w:p>
        </w:tc>
        <w:tc>
          <w:tcPr>
            <w:tcW w:w="1059" w:type="dxa"/>
            <w:tcBorders>
              <w:right w:val="nil"/>
            </w:tcBorders>
            <w:vAlign w:val="center"/>
          </w:tcPr>
          <w:p w14:paraId="0BC64002" w14:textId="77777777" w:rsidR="00D750B1" w:rsidRPr="00783C56" w:rsidRDefault="00D750B1" w:rsidP="00D750B1">
            <w:pPr>
              <w:widowControl/>
              <w:adjustRightInd/>
              <w:spacing w:before="0" w:after="0" w:line="240" w:lineRule="exact"/>
              <w:jc w:val="righ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077" w:type="dxa"/>
            <w:tcBorders>
              <w:left w:val="nil"/>
            </w:tcBorders>
            <w:vAlign w:val="center"/>
          </w:tcPr>
          <w:p w14:paraId="4F923364" w14:textId="77777777" w:rsidR="00D750B1" w:rsidRPr="00783C56" w:rsidRDefault="00D750B1" w:rsidP="00D750B1">
            <w:pPr>
              <w:widowControl/>
              <w:adjustRightInd/>
              <w:spacing w:before="0" w:after="0" w:line="240" w:lineRule="exact"/>
              <w:jc w:val="both"/>
              <w:textAlignment w:val="auto"/>
              <w:rPr>
                <w:rFonts w:ascii="Arial" w:eastAsia="华文细黑" w:hAnsi="Arial" w:cs="Arial"/>
                <w:sz w:val="18"/>
                <w:szCs w:val="18"/>
              </w:rPr>
            </w:pPr>
            <w:r w:rsidRPr="00783C56">
              <w:rPr>
                <w:rFonts w:ascii="Arial" w:eastAsia="华文细黑" w:hAnsi="Arial" w:cs="Arial" w:hint="eastAsia"/>
                <w:sz w:val="18"/>
                <w:szCs w:val="18"/>
              </w:rPr>
              <w:t>100</w:t>
            </w:r>
          </w:p>
        </w:tc>
        <w:tc>
          <w:tcPr>
            <w:tcW w:w="1059" w:type="dxa"/>
            <w:tcBorders>
              <w:right w:val="nil"/>
            </w:tcBorders>
            <w:vAlign w:val="center"/>
          </w:tcPr>
          <w:p w14:paraId="36CA52AE" w14:textId="77777777" w:rsidR="00D750B1" w:rsidRPr="00783C56" w:rsidRDefault="00D750B1" w:rsidP="00D750B1">
            <w:pPr>
              <w:widowControl/>
              <w:adjustRightInd/>
              <w:spacing w:before="0" w:after="0" w:line="240" w:lineRule="exact"/>
              <w:jc w:val="righ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005" w:type="dxa"/>
            <w:tcBorders>
              <w:left w:val="nil"/>
            </w:tcBorders>
            <w:vAlign w:val="center"/>
          </w:tcPr>
          <w:p w14:paraId="0AD29E67" w14:textId="77777777" w:rsidR="00D750B1" w:rsidRPr="00783C56" w:rsidRDefault="00D750B1" w:rsidP="00D750B1">
            <w:pPr>
              <w:widowControl/>
              <w:adjustRightInd/>
              <w:spacing w:before="0" w:after="0" w:line="240" w:lineRule="exact"/>
              <w:jc w:val="both"/>
              <w:textAlignment w:val="auto"/>
              <w:rPr>
                <w:rFonts w:ascii="Arial" w:eastAsia="华文细黑" w:hAnsi="Arial" w:cs="Arial"/>
                <w:sz w:val="18"/>
                <w:szCs w:val="18"/>
              </w:rPr>
            </w:pPr>
            <w:r w:rsidRPr="00783C56">
              <w:rPr>
                <w:rFonts w:ascii="Arial" w:eastAsia="华文细黑" w:hAnsi="Arial" w:cs="Arial" w:hint="eastAsia"/>
                <w:sz w:val="18"/>
                <w:szCs w:val="18"/>
              </w:rPr>
              <w:t>100</w:t>
            </w:r>
          </w:p>
        </w:tc>
        <w:tc>
          <w:tcPr>
            <w:tcW w:w="989" w:type="dxa"/>
            <w:tcBorders>
              <w:right w:val="nil"/>
            </w:tcBorders>
            <w:vAlign w:val="center"/>
          </w:tcPr>
          <w:p w14:paraId="4D1389F1" w14:textId="77777777" w:rsidR="00D750B1" w:rsidRPr="00783C56" w:rsidRDefault="00D750B1" w:rsidP="00D750B1">
            <w:pPr>
              <w:widowControl/>
              <w:adjustRightInd/>
              <w:spacing w:before="0" w:after="0" w:line="240" w:lineRule="exact"/>
              <w:jc w:val="righ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013" w:type="dxa"/>
            <w:tcBorders>
              <w:left w:val="nil"/>
            </w:tcBorders>
            <w:vAlign w:val="center"/>
          </w:tcPr>
          <w:p w14:paraId="019FC90F" w14:textId="77777777" w:rsidR="00D750B1" w:rsidRPr="00783C56" w:rsidRDefault="00D750B1" w:rsidP="00D750B1">
            <w:pPr>
              <w:widowControl/>
              <w:adjustRightInd/>
              <w:spacing w:before="0" w:after="0" w:line="240" w:lineRule="exact"/>
              <w:jc w:val="both"/>
              <w:textAlignment w:val="auto"/>
              <w:rPr>
                <w:rFonts w:ascii="Arial" w:eastAsia="华文细黑" w:hAnsi="Arial" w:cs="Arial"/>
                <w:sz w:val="18"/>
                <w:szCs w:val="18"/>
              </w:rPr>
            </w:pPr>
            <w:r w:rsidRPr="00783C56">
              <w:rPr>
                <w:rFonts w:ascii="Arial" w:eastAsia="华文细黑" w:hAnsi="Arial" w:cs="Arial" w:hint="eastAsia"/>
                <w:sz w:val="18"/>
                <w:szCs w:val="18"/>
              </w:rPr>
              <w:t>100</w:t>
            </w:r>
          </w:p>
        </w:tc>
      </w:tr>
      <w:tr w:rsidR="004231BA" w:rsidRPr="00783C56" w14:paraId="3B9EA2A1" w14:textId="77777777">
        <w:trPr>
          <w:cantSplit/>
          <w:jc w:val="center"/>
        </w:trPr>
        <w:tc>
          <w:tcPr>
            <w:tcW w:w="853" w:type="dxa"/>
            <w:vAlign w:val="center"/>
          </w:tcPr>
          <w:p w14:paraId="596D32E9" w14:textId="77777777" w:rsidR="004231BA" w:rsidRPr="00783C56" w:rsidRDefault="004231BA">
            <w:pPr>
              <w:widowControl/>
              <w:adjustRightInd/>
              <w:spacing w:before="0" w:after="0" w:line="240" w:lineRule="exact"/>
              <w:jc w:val="both"/>
              <w:textAlignment w:val="auto"/>
              <w:rPr>
                <w:rFonts w:ascii="Arial" w:eastAsia="华文细黑" w:hAnsi="Arial" w:cs="Arial"/>
                <w:sz w:val="18"/>
                <w:szCs w:val="18"/>
              </w:rPr>
            </w:pPr>
            <w:r w:rsidRPr="00783C56">
              <w:rPr>
                <w:rFonts w:ascii="Arial" w:eastAsia="华文细黑" w:hAnsi="Arial" w:cs="Arial"/>
                <w:sz w:val="18"/>
                <w:szCs w:val="18"/>
              </w:rPr>
              <w:t>权益状况</w:t>
            </w:r>
          </w:p>
        </w:tc>
        <w:tc>
          <w:tcPr>
            <w:tcW w:w="2244" w:type="dxa"/>
            <w:vAlign w:val="center"/>
          </w:tcPr>
          <w:p w14:paraId="4D470749" w14:textId="77777777" w:rsidR="004231BA" w:rsidRPr="00783C56" w:rsidRDefault="004231BA">
            <w:pPr>
              <w:widowControl/>
              <w:adjustRightInd/>
              <w:spacing w:before="0" w:after="0" w:line="240" w:lineRule="exact"/>
              <w:jc w:val="both"/>
              <w:textAlignment w:val="auto"/>
              <w:rPr>
                <w:rFonts w:ascii="Arial" w:eastAsia="华文细黑" w:hAnsi="Arial" w:cs="Arial"/>
                <w:sz w:val="18"/>
                <w:szCs w:val="18"/>
              </w:rPr>
            </w:pPr>
            <w:r w:rsidRPr="00783C56">
              <w:rPr>
                <w:rFonts w:ascii="Arial" w:eastAsia="华文细黑" w:hAnsi="Arial" w:cs="Arial"/>
                <w:sz w:val="18"/>
                <w:szCs w:val="18"/>
              </w:rPr>
              <w:t>用途</w:t>
            </w:r>
          </w:p>
        </w:tc>
        <w:tc>
          <w:tcPr>
            <w:tcW w:w="1059" w:type="dxa"/>
            <w:tcBorders>
              <w:right w:val="nil"/>
            </w:tcBorders>
            <w:vAlign w:val="center"/>
          </w:tcPr>
          <w:p w14:paraId="38EF51EA" w14:textId="77777777" w:rsidR="004231BA" w:rsidRPr="00783C56" w:rsidRDefault="004231BA" w:rsidP="00EB7C2A">
            <w:pPr>
              <w:widowControl/>
              <w:adjustRightInd/>
              <w:spacing w:before="0" w:after="0" w:line="240" w:lineRule="exact"/>
              <w:jc w:val="righ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077" w:type="dxa"/>
            <w:tcBorders>
              <w:left w:val="nil"/>
            </w:tcBorders>
            <w:vAlign w:val="center"/>
          </w:tcPr>
          <w:p w14:paraId="5026420B" w14:textId="77777777" w:rsidR="004231BA" w:rsidRPr="00783C56" w:rsidRDefault="004231BA" w:rsidP="00EB7C2A">
            <w:pPr>
              <w:widowControl/>
              <w:adjustRightInd/>
              <w:spacing w:before="0" w:after="0" w:line="240" w:lineRule="exact"/>
              <w:jc w:val="both"/>
              <w:textAlignment w:val="auto"/>
              <w:rPr>
                <w:rFonts w:ascii="Arial" w:eastAsia="华文细黑" w:hAnsi="Arial" w:cs="Arial"/>
                <w:sz w:val="18"/>
                <w:szCs w:val="18"/>
              </w:rPr>
            </w:pPr>
            <w:r w:rsidRPr="00783C56">
              <w:rPr>
                <w:rFonts w:ascii="Arial" w:eastAsia="华文细黑" w:hAnsi="Arial" w:cs="Arial" w:hint="eastAsia"/>
                <w:sz w:val="18"/>
                <w:szCs w:val="18"/>
              </w:rPr>
              <w:t>100</w:t>
            </w:r>
          </w:p>
        </w:tc>
        <w:tc>
          <w:tcPr>
            <w:tcW w:w="1059" w:type="dxa"/>
            <w:tcBorders>
              <w:right w:val="nil"/>
            </w:tcBorders>
            <w:vAlign w:val="center"/>
          </w:tcPr>
          <w:p w14:paraId="66C07723" w14:textId="77777777" w:rsidR="004231BA" w:rsidRPr="00783C56" w:rsidRDefault="004231BA" w:rsidP="00EB7C2A">
            <w:pPr>
              <w:widowControl/>
              <w:adjustRightInd/>
              <w:spacing w:before="0" w:after="0" w:line="240" w:lineRule="exact"/>
              <w:jc w:val="righ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005" w:type="dxa"/>
            <w:tcBorders>
              <w:left w:val="nil"/>
            </w:tcBorders>
            <w:vAlign w:val="center"/>
          </w:tcPr>
          <w:p w14:paraId="00A75D13" w14:textId="77777777" w:rsidR="004231BA" w:rsidRPr="00783C56" w:rsidRDefault="004231BA" w:rsidP="00EB7C2A">
            <w:pPr>
              <w:widowControl/>
              <w:adjustRightInd/>
              <w:spacing w:before="0" w:after="0" w:line="240" w:lineRule="exact"/>
              <w:jc w:val="both"/>
              <w:textAlignment w:val="auto"/>
              <w:rPr>
                <w:rFonts w:ascii="Arial" w:eastAsia="华文细黑" w:hAnsi="Arial" w:cs="Arial"/>
                <w:sz w:val="18"/>
                <w:szCs w:val="18"/>
              </w:rPr>
            </w:pPr>
            <w:r w:rsidRPr="00783C56">
              <w:rPr>
                <w:rFonts w:ascii="Arial" w:eastAsia="华文细黑" w:hAnsi="Arial" w:cs="Arial" w:hint="eastAsia"/>
                <w:sz w:val="18"/>
                <w:szCs w:val="18"/>
              </w:rPr>
              <w:t>100</w:t>
            </w:r>
          </w:p>
        </w:tc>
        <w:tc>
          <w:tcPr>
            <w:tcW w:w="989" w:type="dxa"/>
            <w:tcBorders>
              <w:right w:val="nil"/>
            </w:tcBorders>
            <w:vAlign w:val="center"/>
          </w:tcPr>
          <w:p w14:paraId="2FAA4FD6" w14:textId="77777777" w:rsidR="004231BA" w:rsidRPr="00783C56" w:rsidRDefault="004231BA" w:rsidP="00EB7C2A">
            <w:pPr>
              <w:widowControl/>
              <w:adjustRightInd/>
              <w:spacing w:before="0" w:after="0" w:line="240" w:lineRule="exact"/>
              <w:jc w:val="righ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013" w:type="dxa"/>
            <w:tcBorders>
              <w:left w:val="nil"/>
            </w:tcBorders>
            <w:vAlign w:val="center"/>
          </w:tcPr>
          <w:p w14:paraId="33C5857C" w14:textId="77777777" w:rsidR="004231BA" w:rsidRPr="00783C56" w:rsidRDefault="004231BA" w:rsidP="00EB7C2A">
            <w:pPr>
              <w:widowControl/>
              <w:adjustRightInd/>
              <w:spacing w:before="0" w:after="0" w:line="240" w:lineRule="exact"/>
              <w:jc w:val="both"/>
              <w:textAlignment w:val="auto"/>
              <w:rPr>
                <w:rFonts w:ascii="Arial" w:eastAsia="华文细黑" w:hAnsi="Arial" w:cs="Arial"/>
                <w:sz w:val="18"/>
                <w:szCs w:val="18"/>
              </w:rPr>
            </w:pPr>
            <w:r w:rsidRPr="00783C56">
              <w:rPr>
                <w:rFonts w:ascii="Arial" w:eastAsia="华文细黑" w:hAnsi="Arial" w:cs="Arial" w:hint="eastAsia"/>
                <w:sz w:val="18"/>
                <w:szCs w:val="18"/>
              </w:rPr>
              <w:t>100</w:t>
            </w:r>
          </w:p>
        </w:tc>
      </w:tr>
      <w:tr w:rsidR="00D750B1" w:rsidRPr="00783C56" w14:paraId="6BB508B3" w14:textId="77777777">
        <w:trPr>
          <w:cantSplit/>
          <w:jc w:val="center"/>
        </w:trPr>
        <w:tc>
          <w:tcPr>
            <w:tcW w:w="853" w:type="dxa"/>
            <w:vMerge w:val="restart"/>
            <w:vAlign w:val="center"/>
          </w:tcPr>
          <w:p w14:paraId="4FD1BBA3" w14:textId="77777777" w:rsidR="00D750B1" w:rsidRPr="00783C56" w:rsidRDefault="00D750B1" w:rsidP="00D750B1">
            <w:pPr>
              <w:widowControl/>
              <w:adjustRightInd/>
              <w:spacing w:before="0" w:after="0" w:line="240" w:lineRule="exact"/>
              <w:jc w:val="both"/>
              <w:textAlignment w:val="auto"/>
              <w:rPr>
                <w:rFonts w:ascii="Arial" w:eastAsia="华文细黑" w:hAnsi="Arial" w:cs="Arial"/>
                <w:sz w:val="18"/>
                <w:szCs w:val="18"/>
              </w:rPr>
            </w:pPr>
            <w:r w:rsidRPr="00783C56">
              <w:rPr>
                <w:rFonts w:ascii="Arial" w:eastAsia="华文细黑" w:hAnsi="Arial" w:cs="Arial"/>
                <w:sz w:val="18"/>
                <w:szCs w:val="18"/>
              </w:rPr>
              <w:t>区位状况</w:t>
            </w:r>
          </w:p>
        </w:tc>
        <w:tc>
          <w:tcPr>
            <w:tcW w:w="2244" w:type="dxa"/>
            <w:vAlign w:val="center"/>
          </w:tcPr>
          <w:p w14:paraId="3C1846C3" w14:textId="77777777" w:rsidR="00D750B1" w:rsidRPr="00783C56" w:rsidRDefault="00D750B1" w:rsidP="00D750B1">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商业繁华度</w:t>
            </w:r>
          </w:p>
        </w:tc>
        <w:tc>
          <w:tcPr>
            <w:tcW w:w="1059" w:type="dxa"/>
            <w:tcBorders>
              <w:right w:val="nil"/>
            </w:tcBorders>
            <w:vAlign w:val="center"/>
          </w:tcPr>
          <w:p w14:paraId="0A5F8BEC" w14:textId="77777777" w:rsidR="00D750B1" w:rsidRPr="00783C56" w:rsidRDefault="00D750B1" w:rsidP="00D750B1">
            <w:pPr>
              <w:widowControl/>
              <w:adjustRightInd/>
              <w:spacing w:before="0" w:after="0" w:line="240" w:lineRule="exact"/>
              <w:jc w:val="righ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077" w:type="dxa"/>
            <w:tcBorders>
              <w:left w:val="nil"/>
            </w:tcBorders>
            <w:vAlign w:val="center"/>
          </w:tcPr>
          <w:p w14:paraId="0E87917D" w14:textId="77777777" w:rsidR="00D750B1" w:rsidRPr="00783C56" w:rsidRDefault="00D750B1" w:rsidP="00D750B1">
            <w:pPr>
              <w:widowControl/>
              <w:adjustRightInd/>
              <w:spacing w:before="0" w:after="0" w:line="240" w:lineRule="exact"/>
              <w:jc w:val="both"/>
              <w:textAlignment w:val="auto"/>
              <w:rPr>
                <w:rFonts w:ascii="Arial" w:eastAsia="华文细黑" w:hAnsi="Arial" w:cs="Arial"/>
                <w:sz w:val="18"/>
                <w:szCs w:val="18"/>
              </w:rPr>
            </w:pPr>
            <w:r w:rsidRPr="00783C56">
              <w:rPr>
                <w:rFonts w:ascii="Arial" w:eastAsia="华文细黑" w:hAnsi="Arial" w:cs="Arial"/>
                <w:sz w:val="18"/>
                <w:szCs w:val="18"/>
              </w:rPr>
              <w:t>10</w:t>
            </w:r>
            <w:r>
              <w:rPr>
                <w:rFonts w:ascii="Arial" w:eastAsia="华文细黑" w:hAnsi="Arial" w:cs="Arial"/>
                <w:sz w:val="18"/>
                <w:szCs w:val="18"/>
              </w:rPr>
              <w:t>5</w:t>
            </w:r>
          </w:p>
        </w:tc>
        <w:tc>
          <w:tcPr>
            <w:tcW w:w="1059" w:type="dxa"/>
            <w:tcBorders>
              <w:right w:val="nil"/>
            </w:tcBorders>
            <w:vAlign w:val="center"/>
          </w:tcPr>
          <w:p w14:paraId="01E51718" w14:textId="77777777" w:rsidR="00D750B1" w:rsidRPr="00783C56" w:rsidRDefault="00D750B1" w:rsidP="00D750B1">
            <w:pPr>
              <w:widowControl/>
              <w:adjustRightInd/>
              <w:spacing w:before="0" w:after="0" w:line="240" w:lineRule="exact"/>
              <w:jc w:val="righ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005" w:type="dxa"/>
            <w:tcBorders>
              <w:left w:val="nil"/>
            </w:tcBorders>
            <w:vAlign w:val="center"/>
          </w:tcPr>
          <w:p w14:paraId="4CB3AD6A" w14:textId="77777777" w:rsidR="00D750B1" w:rsidRPr="00783C56" w:rsidRDefault="00D750B1" w:rsidP="00D750B1">
            <w:pPr>
              <w:widowControl/>
              <w:adjustRightInd/>
              <w:spacing w:before="0" w:after="0" w:line="240" w:lineRule="exact"/>
              <w:jc w:val="both"/>
              <w:textAlignment w:val="auto"/>
              <w:rPr>
                <w:rFonts w:ascii="Arial" w:eastAsia="华文细黑" w:hAnsi="Arial" w:cs="Arial"/>
                <w:sz w:val="18"/>
                <w:szCs w:val="18"/>
              </w:rPr>
            </w:pPr>
            <w:r w:rsidRPr="00783C56">
              <w:rPr>
                <w:rFonts w:ascii="Arial" w:eastAsia="华文细黑" w:hAnsi="Arial" w:cs="Arial"/>
                <w:sz w:val="18"/>
                <w:szCs w:val="18"/>
              </w:rPr>
              <w:t>10</w:t>
            </w:r>
            <w:r>
              <w:rPr>
                <w:rFonts w:ascii="Arial" w:eastAsia="华文细黑" w:hAnsi="Arial" w:cs="Arial"/>
                <w:sz w:val="18"/>
                <w:szCs w:val="18"/>
              </w:rPr>
              <w:t>5</w:t>
            </w:r>
          </w:p>
        </w:tc>
        <w:tc>
          <w:tcPr>
            <w:tcW w:w="989" w:type="dxa"/>
            <w:tcBorders>
              <w:right w:val="nil"/>
            </w:tcBorders>
            <w:vAlign w:val="center"/>
          </w:tcPr>
          <w:p w14:paraId="2410901B" w14:textId="77777777" w:rsidR="00D750B1" w:rsidRPr="00783C56" w:rsidRDefault="00D750B1" w:rsidP="00D750B1">
            <w:pPr>
              <w:widowControl/>
              <w:adjustRightInd/>
              <w:spacing w:before="0" w:after="0" w:line="240" w:lineRule="exact"/>
              <w:jc w:val="righ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013" w:type="dxa"/>
            <w:tcBorders>
              <w:left w:val="nil"/>
            </w:tcBorders>
            <w:vAlign w:val="center"/>
          </w:tcPr>
          <w:p w14:paraId="2A752910" w14:textId="77777777" w:rsidR="00D750B1" w:rsidRPr="00783C56" w:rsidRDefault="00D750B1" w:rsidP="00D750B1">
            <w:pPr>
              <w:widowControl/>
              <w:adjustRightInd/>
              <w:spacing w:before="0" w:after="0" w:line="240" w:lineRule="exact"/>
              <w:jc w:val="both"/>
              <w:textAlignment w:val="auto"/>
              <w:rPr>
                <w:rFonts w:ascii="Arial" w:eastAsia="华文细黑" w:hAnsi="Arial" w:cs="Arial"/>
                <w:sz w:val="18"/>
                <w:szCs w:val="18"/>
              </w:rPr>
            </w:pPr>
            <w:r w:rsidRPr="00783C56">
              <w:rPr>
                <w:rFonts w:ascii="Arial" w:eastAsia="华文细黑" w:hAnsi="Arial" w:cs="Arial"/>
                <w:sz w:val="18"/>
                <w:szCs w:val="18"/>
              </w:rPr>
              <w:t>10</w:t>
            </w:r>
            <w:r>
              <w:rPr>
                <w:rFonts w:ascii="Arial" w:eastAsia="华文细黑" w:hAnsi="Arial" w:cs="Arial"/>
                <w:sz w:val="18"/>
                <w:szCs w:val="18"/>
              </w:rPr>
              <w:t>5</w:t>
            </w:r>
          </w:p>
        </w:tc>
      </w:tr>
      <w:tr w:rsidR="00D750B1" w:rsidRPr="00783C56" w14:paraId="0CD68BB5" w14:textId="77777777">
        <w:trPr>
          <w:cantSplit/>
          <w:jc w:val="center"/>
        </w:trPr>
        <w:tc>
          <w:tcPr>
            <w:tcW w:w="853" w:type="dxa"/>
            <w:vMerge/>
            <w:vAlign w:val="center"/>
          </w:tcPr>
          <w:p w14:paraId="1B1BBC95" w14:textId="77777777" w:rsidR="00D750B1" w:rsidRPr="00783C56" w:rsidRDefault="00D750B1" w:rsidP="00D750B1">
            <w:pPr>
              <w:widowControl/>
              <w:adjustRightInd/>
              <w:spacing w:before="0" w:after="0" w:line="240" w:lineRule="exact"/>
              <w:jc w:val="both"/>
              <w:textAlignment w:val="auto"/>
              <w:rPr>
                <w:rFonts w:ascii="Arial" w:eastAsia="华文细黑" w:hAnsi="Arial" w:cs="Arial"/>
                <w:sz w:val="18"/>
                <w:szCs w:val="18"/>
              </w:rPr>
            </w:pPr>
          </w:p>
        </w:tc>
        <w:tc>
          <w:tcPr>
            <w:tcW w:w="2244" w:type="dxa"/>
            <w:vAlign w:val="center"/>
          </w:tcPr>
          <w:p w14:paraId="121E55DB" w14:textId="77777777" w:rsidR="00D750B1" w:rsidRPr="00783C56" w:rsidRDefault="00D750B1" w:rsidP="00D750B1">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交通便捷度</w:t>
            </w:r>
          </w:p>
        </w:tc>
        <w:tc>
          <w:tcPr>
            <w:tcW w:w="1059" w:type="dxa"/>
            <w:tcBorders>
              <w:right w:val="nil"/>
            </w:tcBorders>
            <w:vAlign w:val="center"/>
          </w:tcPr>
          <w:p w14:paraId="30D06F1A" w14:textId="77777777" w:rsidR="00D750B1" w:rsidRPr="00783C56" w:rsidRDefault="00D750B1" w:rsidP="00D750B1">
            <w:pPr>
              <w:widowControl/>
              <w:adjustRightInd/>
              <w:spacing w:before="0" w:after="0" w:line="240" w:lineRule="exact"/>
              <w:jc w:val="righ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077" w:type="dxa"/>
            <w:tcBorders>
              <w:left w:val="nil"/>
            </w:tcBorders>
            <w:vAlign w:val="center"/>
          </w:tcPr>
          <w:p w14:paraId="4743094B" w14:textId="77777777" w:rsidR="00D750B1" w:rsidRPr="00783C56" w:rsidRDefault="00D750B1" w:rsidP="00D750B1">
            <w:pPr>
              <w:widowControl/>
              <w:adjustRightInd/>
              <w:spacing w:before="0" w:after="0" w:line="240" w:lineRule="exact"/>
              <w:jc w:val="both"/>
              <w:textAlignment w:val="auto"/>
              <w:rPr>
                <w:rFonts w:ascii="Arial" w:eastAsia="华文细黑" w:hAnsi="Arial" w:cs="Arial"/>
                <w:sz w:val="18"/>
                <w:szCs w:val="18"/>
              </w:rPr>
            </w:pPr>
            <w:r w:rsidRPr="00783C56">
              <w:rPr>
                <w:rFonts w:ascii="Arial" w:eastAsia="华文细黑" w:hAnsi="Arial" w:cs="Arial" w:hint="eastAsia"/>
                <w:sz w:val="18"/>
                <w:szCs w:val="18"/>
              </w:rPr>
              <w:t>10</w:t>
            </w:r>
          </w:p>
        </w:tc>
        <w:tc>
          <w:tcPr>
            <w:tcW w:w="1059" w:type="dxa"/>
            <w:tcBorders>
              <w:right w:val="nil"/>
            </w:tcBorders>
            <w:vAlign w:val="center"/>
          </w:tcPr>
          <w:p w14:paraId="71C85BB5" w14:textId="77777777" w:rsidR="00D750B1" w:rsidRPr="00783C56" w:rsidRDefault="00D750B1" w:rsidP="00D750B1">
            <w:pPr>
              <w:widowControl/>
              <w:adjustRightInd/>
              <w:spacing w:before="0" w:after="0" w:line="240" w:lineRule="exact"/>
              <w:jc w:val="righ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005" w:type="dxa"/>
            <w:tcBorders>
              <w:left w:val="nil"/>
            </w:tcBorders>
            <w:vAlign w:val="center"/>
          </w:tcPr>
          <w:p w14:paraId="2E732A50" w14:textId="77777777" w:rsidR="00D750B1" w:rsidRPr="00783C56" w:rsidRDefault="00F721C5" w:rsidP="00D750B1">
            <w:pPr>
              <w:widowControl/>
              <w:adjustRightInd/>
              <w:spacing w:before="0" w:after="0" w:line="240" w:lineRule="exact"/>
              <w:jc w:val="both"/>
              <w:textAlignment w:val="auto"/>
              <w:rPr>
                <w:rFonts w:ascii="Arial" w:eastAsia="华文细黑" w:hAnsi="Arial" w:cs="Arial"/>
                <w:sz w:val="18"/>
                <w:szCs w:val="18"/>
              </w:rPr>
            </w:pPr>
            <w:r>
              <w:rPr>
                <w:rFonts w:ascii="Arial" w:eastAsia="华文细黑" w:hAnsi="Arial" w:cs="Arial" w:hint="eastAsia"/>
                <w:sz w:val="18"/>
                <w:szCs w:val="18"/>
              </w:rPr>
              <w:t>102</w:t>
            </w:r>
          </w:p>
        </w:tc>
        <w:tc>
          <w:tcPr>
            <w:tcW w:w="989" w:type="dxa"/>
            <w:tcBorders>
              <w:right w:val="nil"/>
            </w:tcBorders>
            <w:vAlign w:val="center"/>
          </w:tcPr>
          <w:p w14:paraId="132B06C6" w14:textId="77777777" w:rsidR="00D750B1" w:rsidRPr="00783C56" w:rsidRDefault="00D750B1" w:rsidP="00D750B1">
            <w:pPr>
              <w:widowControl/>
              <w:adjustRightInd/>
              <w:spacing w:before="0" w:after="0" w:line="240" w:lineRule="exact"/>
              <w:jc w:val="righ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013" w:type="dxa"/>
            <w:tcBorders>
              <w:left w:val="nil"/>
            </w:tcBorders>
            <w:vAlign w:val="center"/>
          </w:tcPr>
          <w:p w14:paraId="74AF86E2" w14:textId="77777777" w:rsidR="00D750B1" w:rsidRPr="00783C56" w:rsidRDefault="00F721C5" w:rsidP="00D750B1">
            <w:pPr>
              <w:widowControl/>
              <w:adjustRightInd/>
              <w:spacing w:before="0" w:after="0" w:line="240" w:lineRule="exact"/>
              <w:jc w:val="both"/>
              <w:textAlignment w:val="auto"/>
              <w:rPr>
                <w:rFonts w:ascii="Arial" w:eastAsia="华文细黑" w:hAnsi="Arial" w:cs="Arial"/>
                <w:sz w:val="18"/>
                <w:szCs w:val="18"/>
              </w:rPr>
            </w:pPr>
            <w:r>
              <w:rPr>
                <w:rFonts w:ascii="Arial" w:eastAsia="华文细黑" w:hAnsi="Arial" w:cs="Arial" w:hint="eastAsia"/>
                <w:sz w:val="18"/>
                <w:szCs w:val="18"/>
              </w:rPr>
              <w:t>102</w:t>
            </w:r>
          </w:p>
        </w:tc>
      </w:tr>
      <w:tr w:rsidR="004231BA" w:rsidRPr="00783C56" w14:paraId="6F87A8C1" w14:textId="77777777">
        <w:trPr>
          <w:cantSplit/>
          <w:jc w:val="center"/>
        </w:trPr>
        <w:tc>
          <w:tcPr>
            <w:tcW w:w="853" w:type="dxa"/>
            <w:vMerge/>
            <w:vAlign w:val="center"/>
          </w:tcPr>
          <w:p w14:paraId="1DBA5F1F" w14:textId="77777777" w:rsidR="004231BA" w:rsidRPr="00783C56" w:rsidRDefault="004231BA">
            <w:pPr>
              <w:widowControl/>
              <w:adjustRightInd/>
              <w:spacing w:before="0" w:after="0" w:line="240" w:lineRule="exact"/>
              <w:jc w:val="both"/>
              <w:textAlignment w:val="auto"/>
              <w:rPr>
                <w:rFonts w:ascii="Arial" w:eastAsia="华文细黑" w:hAnsi="Arial" w:cs="Arial"/>
                <w:sz w:val="18"/>
                <w:szCs w:val="18"/>
              </w:rPr>
            </w:pPr>
          </w:p>
        </w:tc>
        <w:tc>
          <w:tcPr>
            <w:tcW w:w="2244" w:type="dxa"/>
            <w:vAlign w:val="center"/>
          </w:tcPr>
          <w:p w14:paraId="11DFDCDD" w14:textId="77777777" w:rsidR="004231BA" w:rsidRPr="00783C56" w:rsidRDefault="004231BA">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公用服务设施完善度</w:t>
            </w:r>
          </w:p>
        </w:tc>
        <w:tc>
          <w:tcPr>
            <w:tcW w:w="1059" w:type="dxa"/>
            <w:tcBorders>
              <w:right w:val="nil"/>
            </w:tcBorders>
            <w:vAlign w:val="center"/>
          </w:tcPr>
          <w:p w14:paraId="5428D164" w14:textId="77777777" w:rsidR="004231BA" w:rsidRPr="00783C56" w:rsidRDefault="004231BA" w:rsidP="00EB7C2A">
            <w:pPr>
              <w:widowControl/>
              <w:adjustRightInd/>
              <w:spacing w:before="0" w:after="0" w:line="240" w:lineRule="exact"/>
              <w:jc w:val="righ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077" w:type="dxa"/>
            <w:tcBorders>
              <w:left w:val="nil"/>
            </w:tcBorders>
            <w:vAlign w:val="center"/>
          </w:tcPr>
          <w:p w14:paraId="3CF5D1A1" w14:textId="77777777" w:rsidR="004231BA" w:rsidRPr="00783C56" w:rsidRDefault="004231BA" w:rsidP="00EB7C2A">
            <w:pPr>
              <w:widowControl/>
              <w:adjustRightInd/>
              <w:spacing w:before="0" w:after="0" w:line="240" w:lineRule="exact"/>
              <w:jc w:val="both"/>
              <w:textAlignment w:val="auto"/>
              <w:rPr>
                <w:rFonts w:ascii="Arial" w:eastAsia="华文细黑" w:hAnsi="Arial" w:cs="Arial"/>
                <w:sz w:val="18"/>
                <w:szCs w:val="18"/>
              </w:rPr>
            </w:pPr>
            <w:r w:rsidRPr="00783C56">
              <w:rPr>
                <w:rFonts w:ascii="Arial" w:eastAsia="华文细黑" w:hAnsi="Arial" w:cs="Arial" w:hint="eastAsia"/>
                <w:sz w:val="18"/>
                <w:szCs w:val="18"/>
              </w:rPr>
              <w:t>100</w:t>
            </w:r>
          </w:p>
        </w:tc>
        <w:tc>
          <w:tcPr>
            <w:tcW w:w="1059" w:type="dxa"/>
            <w:tcBorders>
              <w:right w:val="nil"/>
            </w:tcBorders>
            <w:vAlign w:val="center"/>
          </w:tcPr>
          <w:p w14:paraId="3D77E155" w14:textId="77777777" w:rsidR="004231BA" w:rsidRPr="00783C56" w:rsidRDefault="004231BA" w:rsidP="00EB7C2A">
            <w:pPr>
              <w:widowControl/>
              <w:adjustRightInd/>
              <w:spacing w:before="0" w:after="0" w:line="240" w:lineRule="exact"/>
              <w:jc w:val="righ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005" w:type="dxa"/>
            <w:tcBorders>
              <w:left w:val="nil"/>
            </w:tcBorders>
            <w:vAlign w:val="center"/>
          </w:tcPr>
          <w:p w14:paraId="3B0C5D89" w14:textId="77777777" w:rsidR="004231BA" w:rsidRPr="00783C56" w:rsidRDefault="004231BA" w:rsidP="00EB7C2A">
            <w:pPr>
              <w:widowControl/>
              <w:adjustRightInd/>
              <w:spacing w:before="0" w:after="0" w:line="240" w:lineRule="exact"/>
              <w:jc w:val="both"/>
              <w:textAlignment w:val="auto"/>
              <w:rPr>
                <w:rFonts w:ascii="Arial" w:eastAsia="华文细黑" w:hAnsi="Arial" w:cs="Arial"/>
                <w:sz w:val="18"/>
                <w:szCs w:val="18"/>
              </w:rPr>
            </w:pPr>
            <w:r w:rsidRPr="00783C56">
              <w:rPr>
                <w:rFonts w:ascii="Arial" w:eastAsia="华文细黑" w:hAnsi="Arial" w:cs="Arial" w:hint="eastAsia"/>
                <w:sz w:val="18"/>
                <w:szCs w:val="18"/>
              </w:rPr>
              <w:t>100</w:t>
            </w:r>
          </w:p>
        </w:tc>
        <w:tc>
          <w:tcPr>
            <w:tcW w:w="989" w:type="dxa"/>
            <w:tcBorders>
              <w:right w:val="nil"/>
            </w:tcBorders>
            <w:vAlign w:val="center"/>
          </w:tcPr>
          <w:p w14:paraId="646D1A92" w14:textId="77777777" w:rsidR="004231BA" w:rsidRPr="00783C56" w:rsidRDefault="004231BA" w:rsidP="00EB7C2A">
            <w:pPr>
              <w:widowControl/>
              <w:adjustRightInd/>
              <w:spacing w:before="0" w:after="0" w:line="240" w:lineRule="exact"/>
              <w:jc w:val="righ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013" w:type="dxa"/>
            <w:tcBorders>
              <w:left w:val="nil"/>
            </w:tcBorders>
            <w:vAlign w:val="center"/>
          </w:tcPr>
          <w:p w14:paraId="48A15005" w14:textId="77777777" w:rsidR="004231BA" w:rsidRPr="00783C56" w:rsidRDefault="004231BA" w:rsidP="00EB7C2A">
            <w:pPr>
              <w:widowControl/>
              <w:adjustRightInd/>
              <w:spacing w:before="0" w:after="0" w:line="240" w:lineRule="exact"/>
              <w:jc w:val="both"/>
              <w:textAlignment w:val="auto"/>
              <w:rPr>
                <w:rFonts w:ascii="Arial" w:eastAsia="华文细黑" w:hAnsi="Arial" w:cs="Arial"/>
                <w:sz w:val="18"/>
                <w:szCs w:val="18"/>
              </w:rPr>
            </w:pPr>
            <w:r w:rsidRPr="00783C56">
              <w:rPr>
                <w:rFonts w:ascii="Arial" w:eastAsia="华文细黑" w:hAnsi="Arial" w:cs="Arial" w:hint="eastAsia"/>
                <w:sz w:val="18"/>
                <w:szCs w:val="18"/>
              </w:rPr>
              <w:t>100</w:t>
            </w:r>
          </w:p>
        </w:tc>
      </w:tr>
      <w:tr w:rsidR="004231BA" w:rsidRPr="00783C56" w14:paraId="0821AFDA" w14:textId="77777777">
        <w:trPr>
          <w:cantSplit/>
          <w:jc w:val="center"/>
        </w:trPr>
        <w:tc>
          <w:tcPr>
            <w:tcW w:w="853" w:type="dxa"/>
            <w:vMerge/>
            <w:vAlign w:val="center"/>
          </w:tcPr>
          <w:p w14:paraId="4261E541" w14:textId="77777777" w:rsidR="004231BA" w:rsidRPr="00783C56" w:rsidRDefault="004231BA">
            <w:pPr>
              <w:widowControl/>
              <w:adjustRightInd/>
              <w:spacing w:before="0" w:after="0" w:line="240" w:lineRule="exact"/>
              <w:jc w:val="both"/>
              <w:textAlignment w:val="auto"/>
              <w:rPr>
                <w:rFonts w:ascii="Arial" w:eastAsia="华文细黑" w:hAnsi="Arial" w:cs="Arial"/>
                <w:sz w:val="18"/>
                <w:szCs w:val="18"/>
              </w:rPr>
            </w:pPr>
          </w:p>
        </w:tc>
        <w:tc>
          <w:tcPr>
            <w:tcW w:w="2244" w:type="dxa"/>
            <w:vAlign w:val="center"/>
          </w:tcPr>
          <w:p w14:paraId="40A4D33E" w14:textId="77777777" w:rsidR="004231BA" w:rsidRPr="00783C56" w:rsidRDefault="004231BA">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基础设施水平程度</w:t>
            </w:r>
          </w:p>
        </w:tc>
        <w:tc>
          <w:tcPr>
            <w:tcW w:w="1059" w:type="dxa"/>
            <w:tcBorders>
              <w:right w:val="nil"/>
            </w:tcBorders>
            <w:vAlign w:val="center"/>
          </w:tcPr>
          <w:p w14:paraId="0E48C931" w14:textId="77777777" w:rsidR="004231BA" w:rsidRPr="00783C56" w:rsidRDefault="004231BA" w:rsidP="00EB7C2A">
            <w:pPr>
              <w:widowControl/>
              <w:adjustRightInd/>
              <w:spacing w:before="0" w:after="0" w:line="240" w:lineRule="exact"/>
              <w:jc w:val="righ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077" w:type="dxa"/>
            <w:tcBorders>
              <w:left w:val="nil"/>
            </w:tcBorders>
            <w:vAlign w:val="center"/>
          </w:tcPr>
          <w:p w14:paraId="195B2436" w14:textId="77777777" w:rsidR="004231BA" w:rsidRPr="00783C56" w:rsidRDefault="004231BA" w:rsidP="00EB7C2A">
            <w:pPr>
              <w:widowControl/>
              <w:adjustRightInd/>
              <w:spacing w:before="0" w:after="0" w:line="240" w:lineRule="exact"/>
              <w:jc w:val="both"/>
              <w:textAlignment w:val="auto"/>
              <w:rPr>
                <w:rFonts w:ascii="Arial" w:eastAsia="华文细黑" w:hAnsi="Arial" w:cs="Arial"/>
                <w:sz w:val="18"/>
                <w:szCs w:val="18"/>
              </w:rPr>
            </w:pPr>
            <w:r w:rsidRPr="00783C56">
              <w:rPr>
                <w:rFonts w:ascii="Arial" w:eastAsia="华文细黑" w:hAnsi="Arial" w:cs="Arial" w:hint="eastAsia"/>
                <w:sz w:val="18"/>
                <w:szCs w:val="18"/>
              </w:rPr>
              <w:t>100</w:t>
            </w:r>
          </w:p>
        </w:tc>
        <w:tc>
          <w:tcPr>
            <w:tcW w:w="1059" w:type="dxa"/>
            <w:tcBorders>
              <w:right w:val="nil"/>
            </w:tcBorders>
            <w:vAlign w:val="center"/>
          </w:tcPr>
          <w:p w14:paraId="5888E310" w14:textId="77777777" w:rsidR="004231BA" w:rsidRPr="00783C56" w:rsidRDefault="004231BA" w:rsidP="00EB7C2A">
            <w:pPr>
              <w:widowControl/>
              <w:adjustRightInd/>
              <w:spacing w:before="0" w:after="0" w:line="240" w:lineRule="exact"/>
              <w:jc w:val="righ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005" w:type="dxa"/>
            <w:tcBorders>
              <w:left w:val="nil"/>
            </w:tcBorders>
            <w:vAlign w:val="center"/>
          </w:tcPr>
          <w:p w14:paraId="167BC68A" w14:textId="77777777" w:rsidR="004231BA" w:rsidRPr="00783C56" w:rsidRDefault="004231BA" w:rsidP="00EB7C2A">
            <w:pPr>
              <w:widowControl/>
              <w:adjustRightInd/>
              <w:spacing w:before="0" w:after="0" w:line="240" w:lineRule="exact"/>
              <w:jc w:val="both"/>
              <w:textAlignment w:val="auto"/>
              <w:rPr>
                <w:rFonts w:ascii="Arial" w:eastAsia="华文细黑" w:hAnsi="Arial" w:cs="Arial"/>
                <w:sz w:val="18"/>
                <w:szCs w:val="18"/>
              </w:rPr>
            </w:pPr>
            <w:r w:rsidRPr="00783C56">
              <w:rPr>
                <w:rFonts w:ascii="Arial" w:eastAsia="华文细黑" w:hAnsi="Arial" w:cs="Arial" w:hint="eastAsia"/>
                <w:sz w:val="18"/>
                <w:szCs w:val="18"/>
              </w:rPr>
              <w:t>100</w:t>
            </w:r>
          </w:p>
        </w:tc>
        <w:tc>
          <w:tcPr>
            <w:tcW w:w="989" w:type="dxa"/>
            <w:tcBorders>
              <w:right w:val="nil"/>
            </w:tcBorders>
            <w:vAlign w:val="center"/>
          </w:tcPr>
          <w:p w14:paraId="257C5AED" w14:textId="77777777" w:rsidR="004231BA" w:rsidRPr="00783C56" w:rsidRDefault="004231BA" w:rsidP="00EB7C2A">
            <w:pPr>
              <w:widowControl/>
              <w:adjustRightInd/>
              <w:spacing w:before="0" w:after="0" w:line="240" w:lineRule="exact"/>
              <w:jc w:val="righ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013" w:type="dxa"/>
            <w:tcBorders>
              <w:left w:val="nil"/>
            </w:tcBorders>
            <w:vAlign w:val="center"/>
          </w:tcPr>
          <w:p w14:paraId="2EB8F1D1" w14:textId="77777777" w:rsidR="004231BA" w:rsidRPr="00783C56" w:rsidRDefault="004231BA" w:rsidP="00EB7C2A">
            <w:pPr>
              <w:widowControl/>
              <w:adjustRightInd/>
              <w:spacing w:before="0" w:after="0" w:line="240" w:lineRule="exact"/>
              <w:jc w:val="both"/>
              <w:textAlignment w:val="auto"/>
              <w:rPr>
                <w:rFonts w:ascii="Arial" w:eastAsia="华文细黑" w:hAnsi="Arial" w:cs="Arial"/>
                <w:sz w:val="18"/>
                <w:szCs w:val="18"/>
              </w:rPr>
            </w:pPr>
            <w:r w:rsidRPr="00783C56">
              <w:rPr>
                <w:rFonts w:ascii="Arial" w:eastAsia="华文细黑" w:hAnsi="Arial" w:cs="Arial" w:hint="eastAsia"/>
                <w:sz w:val="18"/>
                <w:szCs w:val="18"/>
              </w:rPr>
              <w:t>100</w:t>
            </w:r>
          </w:p>
        </w:tc>
      </w:tr>
      <w:tr w:rsidR="004231BA" w:rsidRPr="00783C56" w14:paraId="2889DFCF" w14:textId="77777777">
        <w:trPr>
          <w:cantSplit/>
          <w:jc w:val="center"/>
        </w:trPr>
        <w:tc>
          <w:tcPr>
            <w:tcW w:w="853" w:type="dxa"/>
            <w:vMerge/>
            <w:vAlign w:val="center"/>
          </w:tcPr>
          <w:p w14:paraId="0F63F845" w14:textId="77777777" w:rsidR="004231BA" w:rsidRPr="00783C56" w:rsidRDefault="004231BA">
            <w:pPr>
              <w:widowControl/>
              <w:adjustRightInd/>
              <w:spacing w:before="0" w:after="0" w:line="240" w:lineRule="exact"/>
              <w:jc w:val="both"/>
              <w:textAlignment w:val="auto"/>
              <w:rPr>
                <w:rFonts w:ascii="Arial" w:eastAsia="华文细黑" w:hAnsi="Arial" w:cs="Arial"/>
                <w:sz w:val="18"/>
                <w:szCs w:val="18"/>
              </w:rPr>
            </w:pPr>
          </w:p>
        </w:tc>
        <w:tc>
          <w:tcPr>
            <w:tcW w:w="2244" w:type="dxa"/>
            <w:vAlign w:val="center"/>
          </w:tcPr>
          <w:p w14:paraId="093819C7" w14:textId="77777777" w:rsidR="004231BA" w:rsidRPr="00783C56" w:rsidRDefault="004231BA">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自然及人文环境</w:t>
            </w:r>
          </w:p>
        </w:tc>
        <w:tc>
          <w:tcPr>
            <w:tcW w:w="1059" w:type="dxa"/>
            <w:tcBorders>
              <w:right w:val="nil"/>
            </w:tcBorders>
            <w:vAlign w:val="center"/>
          </w:tcPr>
          <w:p w14:paraId="4841AF4D" w14:textId="77777777" w:rsidR="004231BA" w:rsidRPr="00783C56" w:rsidRDefault="004231BA" w:rsidP="00EB7C2A">
            <w:pPr>
              <w:widowControl/>
              <w:adjustRightInd/>
              <w:spacing w:before="0" w:after="0" w:line="240" w:lineRule="exact"/>
              <w:jc w:val="righ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077" w:type="dxa"/>
            <w:tcBorders>
              <w:left w:val="nil"/>
            </w:tcBorders>
            <w:vAlign w:val="center"/>
          </w:tcPr>
          <w:p w14:paraId="1AEEE5CE" w14:textId="77777777" w:rsidR="004231BA" w:rsidRPr="00783C56" w:rsidRDefault="004231BA" w:rsidP="00EB7C2A">
            <w:pPr>
              <w:widowControl/>
              <w:adjustRightInd/>
              <w:spacing w:before="0" w:after="0" w:line="240" w:lineRule="exact"/>
              <w:jc w:val="both"/>
              <w:textAlignment w:val="auto"/>
              <w:rPr>
                <w:rFonts w:ascii="Arial" w:eastAsia="华文细黑" w:hAnsi="Arial" w:cs="Arial"/>
                <w:sz w:val="18"/>
                <w:szCs w:val="18"/>
              </w:rPr>
            </w:pPr>
            <w:r w:rsidRPr="00783C56">
              <w:rPr>
                <w:rFonts w:ascii="Arial" w:eastAsia="华文细黑" w:hAnsi="Arial" w:cs="Arial" w:hint="eastAsia"/>
                <w:sz w:val="18"/>
                <w:szCs w:val="18"/>
              </w:rPr>
              <w:t>100</w:t>
            </w:r>
          </w:p>
        </w:tc>
        <w:tc>
          <w:tcPr>
            <w:tcW w:w="1059" w:type="dxa"/>
            <w:tcBorders>
              <w:right w:val="nil"/>
            </w:tcBorders>
            <w:vAlign w:val="center"/>
          </w:tcPr>
          <w:p w14:paraId="59F2D897" w14:textId="77777777" w:rsidR="004231BA" w:rsidRPr="00783C56" w:rsidRDefault="004231BA" w:rsidP="00EB7C2A">
            <w:pPr>
              <w:widowControl/>
              <w:adjustRightInd/>
              <w:spacing w:before="0" w:after="0" w:line="240" w:lineRule="exact"/>
              <w:jc w:val="righ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005" w:type="dxa"/>
            <w:tcBorders>
              <w:left w:val="nil"/>
            </w:tcBorders>
            <w:vAlign w:val="center"/>
          </w:tcPr>
          <w:p w14:paraId="546C0101" w14:textId="77777777" w:rsidR="004231BA" w:rsidRPr="00783C56" w:rsidRDefault="004231BA" w:rsidP="00EB7C2A">
            <w:pPr>
              <w:widowControl/>
              <w:adjustRightInd/>
              <w:spacing w:before="0" w:after="0" w:line="240" w:lineRule="exact"/>
              <w:jc w:val="both"/>
              <w:textAlignment w:val="auto"/>
              <w:rPr>
                <w:rFonts w:ascii="Arial" w:eastAsia="华文细黑" w:hAnsi="Arial" w:cs="Arial"/>
                <w:sz w:val="18"/>
                <w:szCs w:val="18"/>
              </w:rPr>
            </w:pPr>
            <w:r w:rsidRPr="00783C56">
              <w:rPr>
                <w:rFonts w:ascii="Arial" w:eastAsia="华文细黑" w:hAnsi="Arial" w:cs="Arial" w:hint="eastAsia"/>
                <w:sz w:val="18"/>
                <w:szCs w:val="18"/>
              </w:rPr>
              <w:t>100</w:t>
            </w:r>
          </w:p>
        </w:tc>
        <w:tc>
          <w:tcPr>
            <w:tcW w:w="989" w:type="dxa"/>
            <w:tcBorders>
              <w:right w:val="nil"/>
            </w:tcBorders>
            <w:vAlign w:val="center"/>
          </w:tcPr>
          <w:p w14:paraId="4E6F6FA2" w14:textId="77777777" w:rsidR="004231BA" w:rsidRPr="00783C56" w:rsidRDefault="004231BA" w:rsidP="00EB7C2A">
            <w:pPr>
              <w:widowControl/>
              <w:adjustRightInd/>
              <w:spacing w:before="0" w:after="0" w:line="240" w:lineRule="exact"/>
              <w:jc w:val="righ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013" w:type="dxa"/>
            <w:tcBorders>
              <w:left w:val="nil"/>
            </w:tcBorders>
            <w:vAlign w:val="center"/>
          </w:tcPr>
          <w:p w14:paraId="241A85C0" w14:textId="77777777" w:rsidR="004231BA" w:rsidRPr="00783C56" w:rsidRDefault="004231BA" w:rsidP="00EB7C2A">
            <w:pPr>
              <w:widowControl/>
              <w:adjustRightInd/>
              <w:spacing w:before="0" w:after="0" w:line="240" w:lineRule="exact"/>
              <w:jc w:val="both"/>
              <w:textAlignment w:val="auto"/>
              <w:rPr>
                <w:rFonts w:ascii="Arial" w:eastAsia="华文细黑" w:hAnsi="Arial" w:cs="Arial"/>
                <w:sz w:val="18"/>
                <w:szCs w:val="18"/>
              </w:rPr>
            </w:pPr>
            <w:r w:rsidRPr="00783C56">
              <w:rPr>
                <w:rFonts w:ascii="Arial" w:eastAsia="华文细黑" w:hAnsi="Arial" w:cs="Arial" w:hint="eastAsia"/>
                <w:sz w:val="18"/>
                <w:szCs w:val="18"/>
              </w:rPr>
              <w:t>100</w:t>
            </w:r>
          </w:p>
        </w:tc>
      </w:tr>
      <w:tr w:rsidR="00F06BE6" w:rsidRPr="00783C56" w14:paraId="6D552C51" w14:textId="77777777" w:rsidTr="00D750B1">
        <w:trPr>
          <w:cantSplit/>
          <w:trHeight w:val="97"/>
          <w:jc w:val="center"/>
        </w:trPr>
        <w:tc>
          <w:tcPr>
            <w:tcW w:w="853" w:type="dxa"/>
            <w:vMerge/>
            <w:vAlign w:val="center"/>
          </w:tcPr>
          <w:p w14:paraId="4C5BBF7F" w14:textId="77777777" w:rsidR="00F06BE6" w:rsidRPr="00783C56" w:rsidRDefault="00F06BE6">
            <w:pPr>
              <w:widowControl/>
              <w:adjustRightInd/>
              <w:spacing w:before="0" w:after="0" w:line="240" w:lineRule="exact"/>
              <w:jc w:val="both"/>
              <w:textAlignment w:val="auto"/>
              <w:rPr>
                <w:rFonts w:ascii="Arial" w:eastAsia="华文细黑" w:hAnsi="Arial" w:cs="Arial"/>
                <w:sz w:val="18"/>
                <w:szCs w:val="18"/>
              </w:rPr>
            </w:pPr>
          </w:p>
        </w:tc>
        <w:tc>
          <w:tcPr>
            <w:tcW w:w="2244" w:type="dxa"/>
            <w:vAlign w:val="center"/>
          </w:tcPr>
          <w:p w14:paraId="76CE46EC" w14:textId="77777777" w:rsidR="00F06BE6" w:rsidRPr="00783C56" w:rsidRDefault="00F06BE6">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临街状况</w:t>
            </w:r>
          </w:p>
        </w:tc>
        <w:tc>
          <w:tcPr>
            <w:tcW w:w="1059" w:type="dxa"/>
            <w:tcBorders>
              <w:right w:val="nil"/>
            </w:tcBorders>
            <w:vAlign w:val="center"/>
          </w:tcPr>
          <w:p w14:paraId="6283B921" w14:textId="77777777" w:rsidR="00F06BE6" w:rsidRPr="00783C56" w:rsidRDefault="00F06BE6" w:rsidP="00EB7C2A">
            <w:pPr>
              <w:widowControl/>
              <w:adjustRightInd/>
              <w:spacing w:before="0" w:after="0" w:line="240" w:lineRule="exact"/>
              <w:jc w:val="righ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077" w:type="dxa"/>
            <w:tcBorders>
              <w:left w:val="nil"/>
            </w:tcBorders>
            <w:vAlign w:val="center"/>
          </w:tcPr>
          <w:p w14:paraId="72620851" w14:textId="77777777" w:rsidR="00F06BE6" w:rsidRPr="00783C56" w:rsidRDefault="00F721C5" w:rsidP="00EB7C2A">
            <w:pPr>
              <w:widowControl/>
              <w:adjustRightInd/>
              <w:spacing w:before="0" w:after="0" w:line="240" w:lineRule="exact"/>
              <w:jc w:val="both"/>
              <w:textAlignment w:val="auto"/>
              <w:rPr>
                <w:rFonts w:ascii="Arial" w:eastAsia="华文细黑" w:hAnsi="Arial" w:cs="Arial"/>
                <w:sz w:val="18"/>
                <w:szCs w:val="18"/>
              </w:rPr>
            </w:pPr>
            <w:r>
              <w:rPr>
                <w:rFonts w:ascii="Arial" w:eastAsia="华文细黑" w:hAnsi="Arial" w:cs="Arial" w:hint="eastAsia"/>
                <w:sz w:val="18"/>
                <w:szCs w:val="18"/>
              </w:rPr>
              <w:t>105</w:t>
            </w:r>
          </w:p>
        </w:tc>
        <w:tc>
          <w:tcPr>
            <w:tcW w:w="1059" w:type="dxa"/>
            <w:tcBorders>
              <w:right w:val="nil"/>
            </w:tcBorders>
            <w:vAlign w:val="center"/>
          </w:tcPr>
          <w:p w14:paraId="35E609C1" w14:textId="77777777" w:rsidR="00F06BE6" w:rsidRPr="00783C56" w:rsidRDefault="00F06BE6" w:rsidP="00EB7C2A">
            <w:pPr>
              <w:widowControl/>
              <w:adjustRightInd/>
              <w:spacing w:before="0" w:after="0" w:line="240" w:lineRule="exact"/>
              <w:jc w:val="righ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005" w:type="dxa"/>
            <w:tcBorders>
              <w:left w:val="nil"/>
            </w:tcBorders>
            <w:vAlign w:val="center"/>
          </w:tcPr>
          <w:p w14:paraId="5511148B" w14:textId="77777777" w:rsidR="00F06BE6" w:rsidRPr="00783C56" w:rsidRDefault="00F721C5" w:rsidP="00EB7C2A">
            <w:pPr>
              <w:widowControl/>
              <w:adjustRightInd/>
              <w:spacing w:before="0" w:after="0" w:line="240" w:lineRule="exact"/>
              <w:jc w:val="both"/>
              <w:textAlignment w:val="auto"/>
              <w:rPr>
                <w:rFonts w:ascii="Arial" w:eastAsia="华文细黑" w:hAnsi="Arial" w:cs="Arial"/>
                <w:sz w:val="18"/>
                <w:szCs w:val="18"/>
              </w:rPr>
            </w:pPr>
            <w:r>
              <w:rPr>
                <w:rFonts w:ascii="Arial" w:eastAsia="华文细黑" w:hAnsi="Arial" w:cs="Arial" w:hint="eastAsia"/>
                <w:sz w:val="18"/>
                <w:szCs w:val="18"/>
              </w:rPr>
              <w:t>105</w:t>
            </w:r>
          </w:p>
        </w:tc>
        <w:tc>
          <w:tcPr>
            <w:tcW w:w="989" w:type="dxa"/>
            <w:tcBorders>
              <w:right w:val="nil"/>
            </w:tcBorders>
            <w:vAlign w:val="center"/>
          </w:tcPr>
          <w:p w14:paraId="0B4DF3C3" w14:textId="77777777" w:rsidR="00F06BE6" w:rsidRPr="00783C56" w:rsidRDefault="00F06BE6" w:rsidP="00EB7C2A">
            <w:pPr>
              <w:widowControl/>
              <w:adjustRightInd/>
              <w:spacing w:before="0" w:after="0" w:line="240" w:lineRule="exact"/>
              <w:jc w:val="righ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013" w:type="dxa"/>
            <w:tcBorders>
              <w:left w:val="nil"/>
            </w:tcBorders>
            <w:vAlign w:val="center"/>
          </w:tcPr>
          <w:p w14:paraId="488D3C75" w14:textId="77777777" w:rsidR="00F06BE6" w:rsidRPr="00783C56" w:rsidRDefault="00F721C5" w:rsidP="00EB7C2A">
            <w:pPr>
              <w:widowControl/>
              <w:adjustRightInd/>
              <w:spacing w:before="0" w:after="0" w:line="240" w:lineRule="exact"/>
              <w:jc w:val="both"/>
              <w:textAlignment w:val="auto"/>
              <w:rPr>
                <w:rFonts w:ascii="Arial" w:eastAsia="华文细黑" w:hAnsi="Arial" w:cs="Arial"/>
                <w:sz w:val="18"/>
                <w:szCs w:val="18"/>
              </w:rPr>
            </w:pPr>
            <w:r>
              <w:rPr>
                <w:rFonts w:ascii="Arial" w:eastAsia="华文细黑" w:hAnsi="Arial" w:cs="Arial" w:hint="eastAsia"/>
                <w:sz w:val="18"/>
                <w:szCs w:val="18"/>
              </w:rPr>
              <w:t>105</w:t>
            </w:r>
          </w:p>
        </w:tc>
      </w:tr>
      <w:tr w:rsidR="00D750B1" w:rsidRPr="00783C56" w14:paraId="0739C0A1" w14:textId="77777777">
        <w:trPr>
          <w:cantSplit/>
          <w:jc w:val="center"/>
        </w:trPr>
        <w:tc>
          <w:tcPr>
            <w:tcW w:w="853" w:type="dxa"/>
            <w:vMerge/>
            <w:vAlign w:val="center"/>
          </w:tcPr>
          <w:p w14:paraId="77921B21" w14:textId="77777777" w:rsidR="00D750B1" w:rsidRPr="00783C56" w:rsidRDefault="00D750B1" w:rsidP="00D750B1">
            <w:pPr>
              <w:widowControl/>
              <w:adjustRightInd/>
              <w:spacing w:before="0" w:after="0" w:line="240" w:lineRule="exact"/>
              <w:jc w:val="both"/>
              <w:textAlignment w:val="auto"/>
              <w:rPr>
                <w:rFonts w:ascii="Arial" w:eastAsia="华文细黑" w:hAnsi="Arial" w:cs="Arial"/>
                <w:sz w:val="18"/>
                <w:szCs w:val="18"/>
              </w:rPr>
            </w:pPr>
          </w:p>
        </w:tc>
        <w:tc>
          <w:tcPr>
            <w:tcW w:w="2244" w:type="dxa"/>
            <w:vAlign w:val="center"/>
          </w:tcPr>
          <w:p w14:paraId="3B27BCFF" w14:textId="77777777" w:rsidR="00D750B1" w:rsidRPr="00783C56" w:rsidRDefault="00D750B1" w:rsidP="00D750B1">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hint="eastAsia"/>
                <w:sz w:val="18"/>
                <w:szCs w:val="18"/>
              </w:rPr>
              <w:t>可视性</w:t>
            </w:r>
          </w:p>
        </w:tc>
        <w:tc>
          <w:tcPr>
            <w:tcW w:w="1059" w:type="dxa"/>
            <w:tcBorders>
              <w:right w:val="nil"/>
            </w:tcBorders>
            <w:vAlign w:val="center"/>
          </w:tcPr>
          <w:p w14:paraId="7E8A4DC9" w14:textId="77777777" w:rsidR="00D750B1" w:rsidRPr="00783C56" w:rsidRDefault="00D750B1" w:rsidP="00D750B1">
            <w:pPr>
              <w:widowControl/>
              <w:adjustRightInd/>
              <w:spacing w:before="0" w:after="0" w:line="240" w:lineRule="exact"/>
              <w:jc w:val="right"/>
              <w:textAlignment w:val="auto"/>
              <w:rPr>
                <w:rFonts w:ascii="Arial" w:eastAsia="华文细黑" w:hAnsi="Arial" w:cs="Arial"/>
                <w:sz w:val="18"/>
                <w:szCs w:val="18"/>
              </w:rPr>
            </w:pPr>
            <w:r>
              <w:rPr>
                <w:rFonts w:ascii="Arial" w:eastAsia="华文细黑" w:hAnsi="Arial" w:cs="Arial" w:hint="eastAsia"/>
                <w:sz w:val="18"/>
                <w:szCs w:val="18"/>
              </w:rPr>
              <w:t>1</w:t>
            </w:r>
            <w:r>
              <w:rPr>
                <w:rFonts w:ascii="Arial" w:eastAsia="华文细黑" w:hAnsi="Arial" w:cs="Arial"/>
                <w:sz w:val="18"/>
                <w:szCs w:val="18"/>
              </w:rPr>
              <w:t>00/</w:t>
            </w:r>
          </w:p>
        </w:tc>
        <w:tc>
          <w:tcPr>
            <w:tcW w:w="1077" w:type="dxa"/>
            <w:tcBorders>
              <w:left w:val="nil"/>
            </w:tcBorders>
            <w:vAlign w:val="center"/>
          </w:tcPr>
          <w:p w14:paraId="1AD71F58" w14:textId="77777777" w:rsidR="00D750B1" w:rsidRPr="00783C56" w:rsidRDefault="00F721C5" w:rsidP="00D750B1">
            <w:pPr>
              <w:widowControl/>
              <w:adjustRightInd/>
              <w:spacing w:before="0" w:after="0" w:line="240" w:lineRule="exact"/>
              <w:jc w:val="both"/>
              <w:textAlignment w:val="auto"/>
              <w:rPr>
                <w:rFonts w:ascii="Arial" w:eastAsia="华文细黑" w:hAnsi="Arial" w:cs="Arial"/>
                <w:sz w:val="18"/>
                <w:szCs w:val="18"/>
              </w:rPr>
            </w:pPr>
            <w:r>
              <w:rPr>
                <w:rFonts w:ascii="Arial" w:eastAsia="华文细黑" w:hAnsi="Arial" w:cs="Arial" w:hint="eastAsia"/>
                <w:sz w:val="18"/>
                <w:szCs w:val="18"/>
              </w:rPr>
              <w:t>105</w:t>
            </w:r>
          </w:p>
        </w:tc>
        <w:tc>
          <w:tcPr>
            <w:tcW w:w="1059" w:type="dxa"/>
            <w:tcBorders>
              <w:right w:val="nil"/>
            </w:tcBorders>
            <w:vAlign w:val="center"/>
          </w:tcPr>
          <w:p w14:paraId="49DA283E" w14:textId="77777777" w:rsidR="00D750B1" w:rsidRPr="00783C56" w:rsidRDefault="00D750B1" w:rsidP="00D750B1">
            <w:pPr>
              <w:widowControl/>
              <w:adjustRightInd/>
              <w:spacing w:before="0" w:after="0" w:line="240" w:lineRule="exact"/>
              <w:jc w:val="right"/>
              <w:textAlignment w:val="auto"/>
              <w:rPr>
                <w:rFonts w:ascii="Arial" w:eastAsia="华文细黑" w:hAnsi="Arial" w:cs="Arial"/>
                <w:sz w:val="18"/>
                <w:szCs w:val="18"/>
              </w:rPr>
            </w:pPr>
            <w:r>
              <w:rPr>
                <w:rFonts w:ascii="Arial" w:eastAsia="华文细黑" w:hAnsi="Arial" w:cs="Arial" w:hint="eastAsia"/>
                <w:sz w:val="18"/>
                <w:szCs w:val="18"/>
              </w:rPr>
              <w:t>1</w:t>
            </w:r>
            <w:r>
              <w:rPr>
                <w:rFonts w:ascii="Arial" w:eastAsia="华文细黑" w:hAnsi="Arial" w:cs="Arial"/>
                <w:sz w:val="18"/>
                <w:szCs w:val="18"/>
              </w:rPr>
              <w:t>00/</w:t>
            </w:r>
          </w:p>
        </w:tc>
        <w:tc>
          <w:tcPr>
            <w:tcW w:w="1005" w:type="dxa"/>
            <w:tcBorders>
              <w:left w:val="nil"/>
            </w:tcBorders>
            <w:vAlign w:val="center"/>
          </w:tcPr>
          <w:p w14:paraId="5146B1FB" w14:textId="77777777" w:rsidR="00D750B1" w:rsidRPr="00783C56" w:rsidRDefault="00F721C5" w:rsidP="00D750B1">
            <w:pPr>
              <w:widowControl/>
              <w:adjustRightInd/>
              <w:spacing w:before="0" w:after="0" w:line="240" w:lineRule="exact"/>
              <w:jc w:val="both"/>
              <w:textAlignment w:val="auto"/>
              <w:rPr>
                <w:rFonts w:ascii="Arial" w:eastAsia="华文细黑" w:hAnsi="Arial" w:cs="Arial"/>
                <w:sz w:val="18"/>
                <w:szCs w:val="18"/>
              </w:rPr>
            </w:pPr>
            <w:r>
              <w:rPr>
                <w:rFonts w:ascii="Arial" w:eastAsia="华文细黑" w:hAnsi="Arial" w:cs="Arial" w:hint="eastAsia"/>
                <w:sz w:val="18"/>
                <w:szCs w:val="18"/>
              </w:rPr>
              <w:t>105</w:t>
            </w:r>
          </w:p>
        </w:tc>
        <w:tc>
          <w:tcPr>
            <w:tcW w:w="989" w:type="dxa"/>
            <w:tcBorders>
              <w:right w:val="nil"/>
            </w:tcBorders>
            <w:vAlign w:val="center"/>
          </w:tcPr>
          <w:p w14:paraId="2026D3C3" w14:textId="77777777" w:rsidR="00D750B1" w:rsidRPr="00783C56" w:rsidRDefault="00D750B1" w:rsidP="00D750B1">
            <w:pPr>
              <w:widowControl/>
              <w:adjustRightInd/>
              <w:spacing w:before="0" w:after="0" w:line="240" w:lineRule="exact"/>
              <w:jc w:val="right"/>
              <w:textAlignment w:val="auto"/>
              <w:rPr>
                <w:rFonts w:ascii="Arial" w:eastAsia="华文细黑" w:hAnsi="Arial" w:cs="Arial"/>
                <w:sz w:val="18"/>
                <w:szCs w:val="18"/>
              </w:rPr>
            </w:pPr>
            <w:r>
              <w:rPr>
                <w:rFonts w:ascii="Arial" w:eastAsia="华文细黑" w:hAnsi="Arial" w:cs="Arial" w:hint="eastAsia"/>
                <w:sz w:val="18"/>
                <w:szCs w:val="18"/>
              </w:rPr>
              <w:t>1</w:t>
            </w:r>
            <w:r>
              <w:rPr>
                <w:rFonts w:ascii="Arial" w:eastAsia="华文细黑" w:hAnsi="Arial" w:cs="Arial"/>
                <w:sz w:val="18"/>
                <w:szCs w:val="18"/>
              </w:rPr>
              <w:t>00/</w:t>
            </w:r>
          </w:p>
        </w:tc>
        <w:tc>
          <w:tcPr>
            <w:tcW w:w="1013" w:type="dxa"/>
            <w:tcBorders>
              <w:left w:val="nil"/>
            </w:tcBorders>
            <w:vAlign w:val="center"/>
          </w:tcPr>
          <w:p w14:paraId="0C9690B2" w14:textId="77777777" w:rsidR="00D750B1" w:rsidRPr="00783C56" w:rsidRDefault="00F721C5" w:rsidP="00D750B1">
            <w:pPr>
              <w:widowControl/>
              <w:adjustRightInd/>
              <w:spacing w:before="0" w:after="0" w:line="240" w:lineRule="exact"/>
              <w:jc w:val="both"/>
              <w:textAlignment w:val="auto"/>
              <w:rPr>
                <w:rFonts w:ascii="Arial" w:eastAsia="华文细黑" w:hAnsi="Arial" w:cs="Arial"/>
                <w:sz w:val="18"/>
                <w:szCs w:val="18"/>
              </w:rPr>
            </w:pPr>
            <w:r>
              <w:rPr>
                <w:rFonts w:ascii="Arial" w:eastAsia="华文细黑" w:hAnsi="Arial" w:cs="Arial" w:hint="eastAsia"/>
                <w:sz w:val="18"/>
                <w:szCs w:val="18"/>
              </w:rPr>
              <w:t>105</w:t>
            </w:r>
          </w:p>
        </w:tc>
      </w:tr>
      <w:tr w:rsidR="00D750B1" w:rsidRPr="00783C56" w14:paraId="6594D8BC" w14:textId="77777777">
        <w:trPr>
          <w:cantSplit/>
          <w:jc w:val="center"/>
        </w:trPr>
        <w:tc>
          <w:tcPr>
            <w:tcW w:w="853" w:type="dxa"/>
            <w:vMerge/>
            <w:vAlign w:val="center"/>
          </w:tcPr>
          <w:p w14:paraId="4D9F8A4C" w14:textId="77777777" w:rsidR="00D750B1" w:rsidRPr="00783C56" w:rsidRDefault="00D750B1" w:rsidP="00D750B1">
            <w:pPr>
              <w:widowControl/>
              <w:adjustRightInd/>
              <w:spacing w:before="0" w:after="0" w:line="240" w:lineRule="exact"/>
              <w:jc w:val="both"/>
              <w:textAlignment w:val="auto"/>
              <w:rPr>
                <w:rFonts w:ascii="Arial" w:eastAsia="华文细黑" w:hAnsi="Arial" w:cs="Arial"/>
                <w:sz w:val="18"/>
                <w:szCs w:val="18"/>
              </w:rPr>
            </w:pPr>
          </w:p>
        </w:tc>
        <w:tc>
          <w:tcPr>
            <w:tcW w:w="2244" w:type="dxa"/>
            <w:vAlign w:val="center"/>
          </w:tcPr>
          <w:p w14:paraId="7C896D15" w14:textId="77777777" w:rsidR="00D750B1" w:rsidRPr="00783C56" w:rsidRDefault="00D750B1" w:rsidP="00D750B1">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人流量</w:t>
            </w:r>
          </w:p>
        </w:tc>
        <w:tc>
          <w:tcPr>
            <w:tcW w:w="1059" w:type="dxa"/>
            <w:tcBorders>
              <w:right w:val="nil"/>
            </w:tcBorders>
            <w:vAlign w:val="center"/>
          </w:tcPr>
          <w:p w14:paraId="3F2AB8EA" w14:textId="77777777" w:rsidR="00D750B1" w:rsidRPr="00783C56" w:rsidRDefault="00D750B1" w:rsidP="00D750B1">
            <w:pPr>
              <w:widowControl/>
              <w:adjustRightInd/>
              <w:spacing w:before="0" w:after="0" w:line="240" w:lineRule="exact"/>
              <w:jc w:val="righ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077" w:type="dxa"/>
            <w:tcBorders>
              <w:left w:val="nil"/>
            </w:tcBorders>
            <w:vAlign w:val="center"/>
          </w:tcPr>
          <w:p w14:paraId="6504AD44" w14:textId="77777777" w:rsidR="00D750B1" w:rsidRPr="00783C56" w:rsidRDefault="00D750B1" w:rsidP="00D750B1">
            <w:pPr>
              <w:widowControl/>
              <w:adjustRightInd/>
              <w:spacing w:before="0" w:after="0" w:line="240" w:lineRule="exact"/>
              <w:jc w:val="both"/>
              <w:textAlignment w:val="auto"/>
              <w:rPr>
                <w:rFonts w:ascii="Arial" w:eastAsia="华文细黑" w:hAnsi="Arial" w:cs="Arial"/>
                <w:sz w:val="18"/>
                <w:szCs w:val="18"/>
              </w:rPr>
            </w:pPr>
            <w:r>
              <w:rPr>
                <w:rFonts w:ascii="Arial" w:eastAsia="华文细黑" w:hAnsi="Arial" w:cs="Arial"/>
                <w:sz w:val="18"/>
                <w:szCs w:val="18"/>
              </w:rPr>
              <w:t>10</w:t>
            </w:r>
            <w:r w:rsidR="00651583">
              <w:rPr>
                <w:rFonts w:ascii="Arial" w:eastAsia="华文细黑" w:hAnsi="Arial" w:cs="Arial"/>
                <w:sz w:val="18"/>
                <w:szCs w:val="18"/>
              </w:rPr>
              <w:t>5</w:t>
            </w:r>
          </w:p>
        </w:tc>
        <w:tc>
          <w:tcPr>
            <w:tcW w:w="1059" w:type="dxa"/>
            <w:tcBorders>
              <w:right w:val="nil"/>
            </w:tcBorders>
            <w:vAlign w:val="center"/>
          </w:tcPr>
          <w:p w14:paraId="7F77F5BF" w14:textId="77777777" w:rsidR="00D750B1" w:rsidRPr="00783C56" w:rsidRDefault="00D750B1" w:rsidP="00D750B1">
            <w:pPr>
              <w:widowControl/>
              <w:adjustRightInd/>
              <w:spacing w:before="0" w:after="0" w:line="240" w:lineRule="exact"/>
              <w:jc w:val="righ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005" w:type="dxa"/>
            <w:tcBorders>
              <w:left w:val="nil"/>
            </w:tcBorders>
            <w:vAlign w:val="center"/>
          </w:tcPr>
          <w:p w14:paraId="381B9DBE" w14:textId="77777777" w:rsidR="00D750B1" w:rsidRPr="00783C56" w:rsidRDefault="00D750B1" w:rsidP="00D750B1">
            <w:pPr>
              <w:widowControl/>
              <w:adjustRightInd/>
              <w:spacing w:before="0" w:after="0" w:line="240" w:lineRule="exact"/>
              <w:jc w:val="both"/>
              <w:textAlignment w:val="auto"/>
              <w:rPr>
                <w:rFonts w:ascii="Arial" w:eastAsia="华文细黑" w:hAnsi="Arial" w:cs="Arial"/>
                <w:sz w:val="18"/>
                <w:szCs w:val="18"/>
              </w:rPr>
            </w:pPr>
            <w:r>
              <w:rPr>
                <w:rFonts w:ascii="Arial" w:eastAsia="华文细黑" w:hAnsi="Arial" w:cs="Arial"/>
                <w:sz w:val="18"/>
                <w:szCs w:val="18"/>
              </w:rPr>
              <w:t>10</w:t>
            </w:r>
            <w:r w:rsidR="00651583">
              <w:rPr>
                <w:rFonts w:ascii="Arial" w:eastAsia="华文细黑" w:hAnsi="Arial" w:cs="Arial"/>
                <w:sz w:val="18"/>
                <w:szCs w:val="18"/>
              </w:rPr>
              <w:t>5</w:t>
            </w:r>
          </w:p>
        </w:tc>
        <w:tc>
          <w:tcPr>
            <w:tcW w:w="989" w:type="dxa"/>
            <w:tcBorders>
              <w:right w:val="nil"/>
            </w:tcBorders>
            <w:vAlign w:val="center"/>
          </w:tcPr>
          <w:p w14:paraId="167F5785" w14:textId="77777777" w:rsidR="00D750B1" w:rsidRPr="00783C56" w:rsidRDefault="00D750B1" w:rsidP="00D750B1">
            <w:pPr>
              <w:widowControl/>
              <w:adjustRightInd/>
              <w:spacing w:before="0" w:after="0" w:line="240" w:lineRule="exact"/>
              <w:jc w:val="righ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013" w:type="dxa"/>
            <w:tcBorders>
              <w:left w:val="nil"/>
            </w:tcBorders>
            <w:vAlign w:val="center"/>
          </w:tcPr>
          <w:p w14:paraId="2E4D4676" w14:textId="77777777" w:rsidR="00D750B1" w:rsidRPr="00783C56" w:rsidRDefault="00D750B1" w:rsidP="00D750B1">
            <w:pPr>
              <w:widowControl/>
              <w:adjustRightInd/>
              <w:spacing w:before="0" w:after="0" w:line="240" w:lineRule="exact"/>
              <w:jc w:val="both"/>
              <w:textAlignment w:val="auto"/>
              <w:rPr>
                <w:rFonts w:ascii="Arial" w:eastAsia="华文细黑" w:hAnsi="Arial" w:cs="Arial"/>
                <w:sz w:val="18"/>
                <w:szCs w:val="18"/>
              </w:rPr>
            </w:pPr>
            <w:r>
              <w:rPr>
                <w:rFonts w:ascii="Arial" w:eastAsia="华文细黑" w:hAnsi="Arial" w:cs="Arial"/>
                <w:sz w:val="18"/>
                <w:szCs w:val="18"/>
              </w:rPr>
              <w:t>10</w:t>
            </w:r>
            <w:r w:rsidR="00651583">
              <w:rPr>
                <w:rFonts w:ascii="Arial" w:eastAsia="华文细黑" w:hAnsi="Arial" w:cs="Arial"/>
                <w:sz w:val="18"/>
                <w:szCs w:val="18"/>
              </w:rPr>
              <w:t>5</w:t>
            </w:r>
          </w:p>
        </w:tc>
      </w:tr>
      <w:tr w:rsidR="004231BA" w:rsidRPr="00783C56" w14:paraId="216DC4E5" w14:textId="77777777">
        <w:trPr>
          <w:cantSplit/>
          <w:jc w:val="center"/>
        </w:trPr>
        <w:tc>
          <w:tcPr>
            <w:tcW w:w="853" w:type="dxa"/>
            <w:vMerge/>
            <w:vAlign w:val="center"/>
          </w:tcPr>
          <w:p w14:paraId="1A4B8329" w14:textId="77777777" w:rsidR="004231BA" w:rsidRPr="00783C56" w:rsidRDefault="004231BA">
            <w:pPr>
              <w:widowControl/>
              <w:adjustRightInd/>
              <w:spacing w:before="0" w:after="0" w:line="240" w:lineRule="exact"/>
              <w:jc w:val="both"/>
              <w:textAlignment w:val="auto"/>
              <w:rPr>
                <w:rFonts w:ascii="Arial" w:eastAsia="华文细黑" w:hAnsi="Arial" w:cs="Arial"/>
                <w:sz w:val="18"/>
                <w:szCs w:val="18"/>
              </w:rPr>
            </w:pPr>
          </w:p>
        </w:tc>
        <w:tc>
          <w:tcPr>
            <w:tcW w:w="2244" w:type="dxa"/>
            <w:vAlign w:val="center"/>
          </w:tcPr>
          <w:p w14:paraId="5DF36DB8" w14:textId="77777777" w:rsidR="004231BA" w:rsidRPr="00783C56" w:rsidRDefault="004231BA">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楼层</w:t>
            </w:r>
          </w:p>
        </w:tc>
        <w:tc>
          <w:tcPr>
            <w:tcW w:w="1059" w:type="dxa"/>
            <w:tcBorders>
              <w:right w:val="nil"/>
            </w:tcBorders>
            <w:vAlign w:val="center"/>
          </w:tcPr>
          <w:p w14:paraId="5EC52407" w14:textId="77777777" w:rsidR="004231BA" w:rsidRPr="00783C56" w:rsidRDefault="004231BA" w:rsidP="00EB7C2A">
            <w:pPr>
              <w:widowControl/>
              <w:adjustRightInd/>
              <w:spacing w:before="0" w:after="0" w:line="240" w:lineRule="exact"/>
              <w:jc w:val="righ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077" w:type="dxa"/>
            <w:tcBorders>
              <w:left w:val="nil"/>
            </w:tcBorders>
            <w:vAlign w:val="center"/>
          </w:tcPr>
          <w:p w14:paraId="4C0407DE" w14:textId="77777777" w:rsidR="004231BA" w:rsidRPr="00783C56" w:rsidRDefault="004231BA" w:rsidP="00EB7C2A">
            <w:pPr>
              <w:widowControl/>
              <w:adjustRightInd/>
              <w:spacing w:before="0" w:after="0" w:line="240" w:lineRule="exact"/>
              <w:jc w:val="both"/>
              <w:textAlignment w:val="auto"/>
              <w:rPr>
                <w:rFonts w:ascii="Arial" w:eastAsia="华文细黑" w:hAnsi="Arial" w:cs="Arial"/>
                <w:sz w:val="18"/>
                <w:szCs w:val="18"/>
              </w:rPr>
            </w:pPr>
            <w:r w:rsidRPr="00783C56">
              <w:rPr>
                <w:rFonts w:ascii="Arial" w:eastAsia="华文细黑" w:hAnsi="Arial" w:cs="Arial" w:hint="eastAsia"/>
                <w:sz w:val="18"/>
                <w:szCs w:val="18"/>
              </w:rPr>
              <w:t>100</w:t>
            </w:r>
          </w:p>
        </w:tc>
        <w:tc>
          <w:tcPr>
            <w:tcW w:w="1059" w:type="dxa"/>
            <w:tcBorders>
              <w:right w:val="nil"/>
            </w:tcBorders>
            <w:vAlign w:val="center"/>
          </w:tcPr>
          <w:p w14:paraId="51AEBBFE" w14:textId="77777777" w:rsidR="004231BA" w:rsidRPr="00783C56" w:rsidRDefault="004231BA" w:rsidP="00EB7C2A">
            <w:pPr>
              <w:widowControl/>
              <w:adjustRightInd/>
              <w:spacing w:before="0" w:after="0" w:line="240" w:lineRule="exact"/>
              <w:jc w:val="righ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005" w:type="dxa"/>
            <w:tcBorders>
              <w:left w:val="nil"/>
            </w:tcBorders>
            <w:vAlign w:val="center"/>
          </w:tcPr>
          <w:p w14:paraId="376EF224" w14:textId="77777777" w:rsidR="004231BA" w:rsidRPr="00783C56" w:rsidRDefault="004231BA" w:rsidP="00EB7C2A">
            <w:pPr>
              <w:widowControl/>
              <w:adjustRightInd/>
              <w:spacing w:before="0" w:after="0" w:line="240" w:lineRule="exact"/>
              <w:jc w:val="both"/>
              <w:textAlignment w:val="auto"/>
              <w:rPr>
                <w:rFonts w:ascii="Arial" w:eastAsia="华文细黑" w:hAnsi="Arial" w:cs="Arial"/>
                <w:sz w:val="18"/>
                <w:szCs w:val="18"/>
              </w:rPr>
            </w:pPr>
            <w:r w:rsidRPr="00783C56">
              <w:rPr>
                <w:rFonts w:ascii="Arial" w:eastAsia="华文细黑" w:hAnsi="Arial" w:cs="Arial" w:hint="eastAsia"/>
                <w:sz w:val="18"/>
                <w:szCs w:val="18"/>
              </w:rPr>
              <w:t>100</w:t>
            </w:r>
          </w:p>
        </w:tc>
        <w:tc>
          <w:tcPr>
            <w:tcW w:w="989" w:type="dxa"/>
            <w:tcBorders>
              <w:right w:val="nil"/>
            </w:tcBorders>
            <w:vAlign w:val="center"/>
          </w:tcPr>
          <w:p w14:paraId="364C1403" w14:textId="77777777" w:rsidR="004231BA" w:rsidRPr="00783C56" w:rsidRDefault="004231BA" w:rsidP="00EB7C2A">
            <w:pPr>
              <w:widowControl/>
              <w:adjustRightInd/>
              <w:spacing w:before="0" w:after="0" w:line="240" w:lineRule="exact"/>
              <w:jc w:val="righ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013" w:type="dxa"/>
            <w:tcBorders>
              <w:left w:val="nil"/>
            </w:tcBorders>
            <w:vAlign w:val="center"/>
          </w:tcPr>
          <w:p w14:paraId="1FA89521" w14:textId="77777777" w:rsidR="004231BA" w:rsidRPr="00783C56" w:rsidRDefault="004231BA" w:rsidP="00EB7C2A">
            <w:pPr>
              <w:widowControl/>
              <w:adjustRightInd/>
              <w:spacing w:before="0" w:after="0" w:line="240" w:lineRule="exact"/>
              <w:jc w:val="both"/>
              <w:textAlignment w:val="auto"/>
              <w:rPr>
                <w:rFonts w:ascii="Arial" w:eastAsia="华文细黑" w:hAnsi="Arial" w:cs="Arial"/>
                <w:sz w:val="18"/>
                <w:szCs w:val="18"/>
              </w:rPr>
            </w:pPr>
            <w:r w:rsidRPr="00783C56">
              <w:rPr>
                <w:rFonts w:ascii="Arial" w:eastAsia="华文细黑" w:hAnsi="Arial" w:cs="Arial" w:hint="eastAsia"/>
                <w:sz w:val="18"/>
                <w:szCs w:val="18"/>
              </w:rPr>
              <w:t>100</w:t>
            </w:r>
          </w:p>
        </w:tc>
      </w:tr>
      <w:tr w:rsidR="00D750B1" w:rsidRPr="00783C56" w14:paraId="654A61B4" w14:textId="77777777">
        <w:trPr>
          <w:cantSplit/>
          <w:jc w:val="center"/>
        </w:trPr>
        <w:tc>
          <w:tcPr>
            <w:tcW w:w="853" w:type="dxa"/>
            <w:vMerge w:val="restart"/>
            <w:vAlign w:val="center"/>
          </w:tcPr>
          <w:p w14:paraId="0B27379F" w14:textId="77777777" w:rsidR="00D750B1" w:rsidRPr="00783C56" w:rsidRDefault="00D750B1" w:rsidP="00D750B1">
            <w:pPr>
              <w:widowControl/>
              <w:adjustRightInd/>
              <w:spacing w:before="0" w:after="0" w:line="240" w:lineRule="exact"/>
              <w:jc w:val="both"/>
              <w:textAlignment w:val="auto"/>
              <w:rPr>
                <w:rFonts w:ascii="Arial" w:eastAsia="华文细黑" w:hAnsi="Arial" w:cs="Arial"/>
                <w:sz w:val="18"/>
                <w:szCs w:val="18"/>
              </w:rPr>
            </w:pPr>
            <w:r w:rsidRPr="00783C56">
              <w:rPr>
                <w:rFonts w:ascii="Arial" w:eastAsia="华文细黑" w:hAnsi="Arial" w:cs="Arial"/>
                <w:sz w:val="18"/>
                <w:szCs w:val="18"/>
              </w:rPr>
              <w:t>实物状况</w:t>
            </w:r>
          </w:p>
        </w:tc>
        <w:tc>
          <w:tcPr>
            <w:tcW w:w="2244" w:type="dxa"/>
            <w:vAlign w:val="center"/>
          </w:tcPr>
          <w:p w14:paraId="7A8D8B9A" w14:textId="77777777" w:rsidR="00D750B1" w:rsidRPr="00783C56" w:rsidRDefault="00D750B1" w:rsidP="00D750B1">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商业</w:t>
            </w:r>
            <w:r w:rsidRPr="00783C56">
              <w:rPr>
                <w:rFonts w:ascii="Arial" w:eastAsia="华文细黑" w:hAnsi="Arial" w:cs="Arial"/>
                <w:sz w:val="18"/>
                <w:szCs w:val="18"/>
              </w:rPr>
              <w:t>类型</w:t>
            </w:r>
          </w:p>
        </w:tc>
        <w:tc>
          <w:tcPr>
            <w:tcW w:w="1059" w:type="dxa"/>
            <w:tcBorders>
              <w:right w:val="nil"/>
            </w:tcBorders>
            <w:vAlign w:val="center"/>
          </w:tcPr>
          <w:p w14:paraId="23317FAB" w14:textId="77777777" w:rsidR="00D750B1" w:rsidRPr="00783C56" w:rsidRDefault="00D750B1" w:rsidP="00D750B1">
            <w:pPr>
              <w:widowControl/>
              <w:adjustRightInd/>
              <w:spacing w:before="0" w:after="0" w:line="240" w:lineRule="exact"/>
              <w:jc w:val="righ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077" w:type="dxa"/>
            <w:tcBorders>
              <w:left w:val="nil"/>
            </w:tcBorders>
            <w:vAlign w:val="center"/>
          </w:tcPr>
          <w:p w14:paraId="3CFB8C2D" w14:textId="77777777" w:rsidR="00D750B1" w:rsidRPr="00783C56" w:rsidRDefault="00D750B1" w:rsidP="00D750B1">
            <w:pPr>
              <w:widowControl/>
              <w:adjustRightInd/>
              <w:spacing w:before="0" w:after="0" w:line="240" w:lineRule="exact"/>
              <w:jc w:val="both"/>
              <w:textAlignment w:val="auto"/>
              <w:rPr>
                <w:rFonts w:ascii="Arial" w:eastAsia="华文细黑" w:hAnsi="Arial" w:cs="Arial"/>
                <w:sz w:val="18"/>
                <w:szCs w:val="18"/>
              </w:rPr>
            </w:pPr>
            <w:r>
              <w:rPr>
                <w:rFonts w:ascii="Arial" w:eastAsia="华文细黑" w:hAnsi="Arial" w:cs="Arial"/>
                <w:sz w:val="18"/>
                <w:szCs w:val="18"/>
              </w:rPr>
              <w:t>105</w:t>
            </w:r>
          </w:p>
        </w:tc>
        <w:tc>
          <w:tcPr>
            <w:tcW w:w="1059" w:type="dxa"/>
            <w:tcBorders>
              <w:right w:val="nil"/>
            </w:tcBorders>
            <w:vAlign w:val="center"/>
          </w:tcPr>
          <w:p w14:paraId="193D7803" w14:textId="77777777" w:rsidR="00D750B1" w:rsidRPr="00783C56" w:rsidRDefault="00D750B1" w:rsidP="00D750B1">
            <w:pPr>
              <w:widowControl/>
              <w:adjustRightInd/>
              <w:spacing w:before="0" w:after="0" w:line="240" w:lineRule="exact"/>
              <w:jc w:val="righ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005" w:type="dxa"/>
            <w:tcBorders>
              <w:left w:val="nil"/>
            </w:tcBorders>
            <w:vAlign w:val="center"/>
          </w:tcPr>
          <w:p w14:paraId="6631C083" w14:textId="77777777" w:rsidR="00D750B1" w:rsidRPr="00783C56" w:rsidRDefault="00D750B1" w:rsidP="00D750B1">
            <w:pPr>
              <w:widowControl/>
              <w:adjustRightInd/>
              <w:spacing w:before="0" w:after="0" w:line="240" w:lineRule="exact"/>
              <w:jc w:val="both"/>
              <w:textAlignment w:val="auto"/>
              <w:rPr>
                <w:rFonts w:ascii="Arial" w:eastAsia="华文细黑" w:hAnsi="Arial" w:cs="Arial"/>
                <w:sz w:val="18"/>
                <w:szCs w:val="18"/>
              </w:rPr>
            </w:pPr>
            <w:r>
              <w:rPr>
                <w:rFonts w:ascii="Arial" w:eastAsia="华文细黑" w:hAnsi="Arial" w:cs="Arial"/>
                <w:sz w:val="18"/>
                <w:szCs w:val="18"/>
              </w:rPr>
              <w:t>105</w:t>
            </w:r>
          </w:p>
        </w:tc>
        <w:tc>
          <w:tcPr>
            <w:tcW w:w="989" w:type="dxa"/>
            <w:tcBorders>
              <w:right w:val="nil"/>
            </w:tcBorders>
            <w:vAlign w:val="center"/>
          </w:tcPr>
          <w:p w14:paraId="1DB34EFD" w14:textId="77777777" w:rsidR="00D750B1" w:rsidRPr="00783C56" w:rsidRDefault="00D750B1" w:rsidP="00D750B1">
            <w:pPr>
              <w:widowControl/>
              <w:adjustRightInd/>
              <w:spacing w:before="0" w:after="0" w:line="240" w:lineRule="exact"/>
              <w:jc w:val="righ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013" w:type="dxa"/>
            <w:tcBorders>
              <w:left w:val="nil"/>
            </w:tcBorders>
            <w:vAlign w:val="center"/>
          </w:tcPr>
          <w:p w14:paraId="02E9FAE2" w14:textId="77777777" w:rsidR="00D750B1" w:rsidRPr="00783C56" w:rsidRDefault="00D750B1" w:rsidP="00D750B1">
            <w:pPr>
              <w:widowControl/>
              <w:adjustRightInd/>
              <w:spacing w:before="0" w:after="0" w:line="240" w:lineRule="exact"/>
              <w:jc w:val="both"/>
              <w:textAlignment w:val="auto"/>
              <w:rPr>
                <w:rFonts w:ascii="Arial" w:eastAsia="华文细黑" w:hAnsi="Arial" w:cs="Arial"/>
                <w:sz w:val="18"/>
                <w:szCs w:val="18"/>
              </w:rPr>
            </w:pPr>
            <w:r>
              <w:rPr>
                <w:rFonts w:ascii="Arial" w:eastAsia="华文细黑" w:hAnsi="Arial" w:cs="Arial"/>
                <w:sz w:val="18"/>
                <w:szCs w:val="18"/>
              </w:rPr>
              <w:t>105</w:t>
            </w:r>
          </w:p>
        </w:tc>
      </w:tr>
      <w:tr w:rsidR="004231BA" w:rsidRPr="00783C56" w14:paraId="3AA34BCF" w14:textId="77777777">
        <w:trPr>
          <w:cantSplit/>
          <w:jc w:val="center"/>
        </w:trPr>
        <w:tc>
          <w:tcPr>
            <w:tcW w:w="853" w:type="dxa"/>
            <w:vMerge/>
            <w:vAlign w:val="center"/>
          </w:tcPr>
          <w:p w14:paraId="719319AC" w14:textId="77777777" w:rsidR="004231BA" w:rsidRPr="00783C56" w:rsidRDefault="004231BA">
            <w:pPr>
              <w:widowControl/>
              <w:adjustRightInd/>
              <w:spacing w:before="0" w:after="0" w:line="240" w:lineRule="exact"/>
              <w:jc w:val="both"/>
              <w:textAlignment w:val="auto"/>
              <w:rPr>
                <w:rFonts w:ascii="Arial" w:eastAsia="华文细黑" w:hAnsi="Arial" w:cs="Arial"/>
                <w:sz w:val="18"/>
                <w:szCs w:val="18"/>
              </w:rPr>
            </w:pPr>
          </w:p>
        </w:tc>
        <w:tc>
          <w:tcPr>
            <w:tcW w:w="2244" w:type="dxa"/>
            <w:vAlign w:val="center"/>
          </w:tcPr>
          <w:p w14:paraId="334CBFD1" w14:textId="77777777" w:rsidR="004231BA" w:rsidRPr="00783C56" w:rsidRDefault="004231BA">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建筑面积</w:t>
            </w:r>
          </w:p>
        </w:tc>
        <w:tc>
          <w:tcPr>
            <w:tcW w:w="1059" w:type="dxa"/>
            <w:tcBorders>
              <w:right w:val="nil"/>
            </w:tcBorders>
            <w:vAlign w:val="center"/>
          </w:tcPr>
          <w:p w14:paraId="226770CC" w14:textId="77777777" w:rsidR="004231BA" w:rsidRPr="00783C56" w:rsidRDefault="004231BA" w:rsidP="00EB7C2A">
            <w:pPr>
              <w:widowControl/>
              <w:adjustRightInd/>
              <w:spacing w:before="0" w:after="0" w:line="240" w:lineRule="exact"/>
              <w:jc w:val="righ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077" w:type="dxa"/>
            <w:tcBorders>
              <w:left w:val="nil"/>
            </w:tcBorders>
            <w:vAlign w:val="center"/>
          </w:tcPr>
          <w:p w14:paraId="755EFA9A" w14:textId="77777777" w:rsidR="004231BA" w:rsidRPr="00783C56" w:rsidRDefault="00651583" w:rsidP="00EB7C2A">
            <w:pPr>
              <w:widowControl/>
              <w:adjustRightInd/>
              <w:spacing w:before="0" w:after="0" w:line="240" w:lineRule="exact"/>
              <w:jc w:val="both"/>
              <w:textAlignment w:val="auto"/>
              <w:rPr>
                <w:rFonts w:ascii="Arial" w:eastAsia="华文细黑" w:hAnsi="Arial" w:cs="Arial"/>
                <w:sz w:val="18"/>
                <w:szCs w:val="18"/>
              </w:rPr>
            </w:pPr>
            <w:r w:rsidRPr="00783C56">
              <w:rPr>
                <w:rFonts w:ascii="Arial" w:eastAsia="华文细黑" w:hAnsi="Arial" w:cs="Arial"/>
                <w:sz w:val="18"/>
                <w:szCs w:val="18"/>
              </w:rPr>
              <w:t>10</w:t>
            </w:r>
            <w:r>
              <w:rPr>
                <w:rFonts w:ascii="Arial" w:eastAsia="华文细黑" w:hAnsi="Arial" w:cs="Arial"/>
                <w:sz w:val="18"/>
                <w:szCs w:val="18"/>
              </w:rPr>
              <w:t>0</w:t>
            </w:r>
          </w:p>
        </w:tc>
        <w:tc>
          <w:tcPr>
            <w:tcW w:w="1059" w:type="dxa"/>
            <w:tcBorders>
              <w:right w:val="nil"/>
            </w:tcBorders>
            <w:vAlign w:val="center"/>
          </w:tcPr>
          <w:p w14:paraId="57C0E480" w14:textId="77777777" w:rsidR="004231BA" w:rsidRPr="00783C56" w:rsidRDefault="004231BA" w:rsidP="00EB7C2A">
            <w:pPr>
              <w:widowControl/>
              <w:adjustRightInd/>
              <w:spacing w:before="0" w:after="0" w:line="240" w:lineRule="exact"/>
              <w:jc w:val="righ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005" w:type="dxa"/>
            <w:tcBorders>
              <w:left w:val="nil"/>
            </w:tcBorders>
            <w:vAlign w:val="center"/>
          </w:tcPr>
          <w:p w14:paraId="1E0AD466" w14:textId="77777777" w:rsidR="004231BA" w:rsidRPr="00783C56" w:rsidRDefault="00F721C5" w:rsidP="004231BA">
            <w:pPr>
              <w:widowControl/>
              <w:adjustRightInd/>
              <w:spacing w:before="0" w:after="0" w:line="240" w:lineRule="exact"/>
              <w:jc w:val="both"/>
              <w:textAlignment w:val="auto"/>
              <w:rPr>
                <w:rFonts w:ascii="Arial" w:eastAsia="华文细黑" w:hAnsi="Arial" w:cs="Arial"/>
                <w:sz w:val="18"/>
                <w:szCs w:val="18"/>
              </w:rPr>
            </w:pPr>
            <w:r>
              <w:rPr>
                <w:rFonts w:ascii="Arial" w:eastAsia="华文细黑" w:hAnsi="Arial" w:cs="Arial" w:hint="eastAsia"/>
                <w:sz w:val="18"/>
                <w:szCs w:val="18"/>
              </w:rPr>
              <w:t>99</w:t>
            </w:r>
          </w:p>
        </w:tc>
        <w:tc>
          <w:tcPr>
            <w:tcW w:w="989" w:type="dxa"/>
            <w:tcBorders>
              <w:right w:val="nil"/>
            </w:tcBorders>
            <w:vAlign w:val="center"/>
          </w:tcPr>
          <w:p w14:paraId="208314FD" w14:textId="77777777" w:rsidR="004231BA" w:rsidRPr="00783C56" w:rsidRDefault="004231BA" w:rsidP="00EB7C2A">
            <w:pPr>
              <w:widowControl/>
              <w:adjustRightInd/>
              <w:spacing w:before="0" w:after="0" w:line="240" w:lineRule="exact"/>
              <w:jc w:val="righ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013" w:type="dxa"/>
            <w:tcBorders>
              <w:left w:val="nil"/>
            </w:tcBorders>
            <w:vAlign w:val="center"/>
          </w:tcPr>
          <w:p w14:paraId="5FC8EFC5" w14:textId="77777777" w:rsidR="004231BA" w:rsidRPr="00783C56" w:rsidRDefault="00D750B1" w:rsidP="004231BA">
            <w:pPr>
              <w:widowControl/>
              <w:adjustRightInd/>
              <w:spacing w:before="0" w:after="0" w:line="240" w:lineRule="exact"/>
              <w:jc w:val="both"/>
              <w:textAlignment w:val="auto"/>
              <w:rPr>
                <w:rFonts w:ascii="Arial" w:eastAsia="华文细黑" w:hAnsi="Arial" w:cs="Arial"/>
                <w:sz w:val="18"/>
                <w:szCs w:val="18"/>
              </w:rPr>
            </w:pPr>
            <w:r>
              <w:rPr>
                <w:rFonts w:ascii="Arial" w:eastAsia="华文细黑" w:hAnsi="Arial" w:cs="Arial" w:hint="eastAsia"/>
                <w:sz w:val="18"/>
                <w:szCs w:val="18"/>
              </w:rPr>
              <w:t>9</w:t>
            </w:r>
            <w:r>
              <w:rPr>
                <w:rFonts w:ascii="Arial" w:eastAsia="华文细黑" w:hAnsi="Arial" w:cs="Arial"/>
                <w:sz w:val="18"/>
                <w:szCs w:val="18"/>
              </w:rPr>
              <w:t>8</w:t>
            </w:r>
          </w:p>
        </w:tc>
      </w:tr>
      <w:tr w:rsidR="004231BA" w:rsidRPr="00783C56" w14:paraId="5243769F" w14:textId="77777777">
        <w:trPr>
          <w:cantSplit/>
          <w:jc w:val="center"/>
        </w:trPr>
        <w:tc>
          <w:tcPr>
            <w:tcW w:w="853" w:type="dxa"/>
            <w:vMerge/>
            <w:vAlign w:val="center"/>
          </w:tcPr>
          <w:p w14:paraId="25A0059D" w14:textId="77777777" w:rsidR="004231BA" w:rsidRPr="00783C56" w:rsidRDefault="004231BA">
            <w:pPr>
              <w:widowControl/>
              <w:adjustRightInd/>
              <w:spacing w:before="0" w:after="0" w:line="240" w:lineRule="exact"/>
              <w:jc w:val="both"/>
              <w:textAlignment w:val="auto"/>
              <w:rPr>
                <w:rFonts w:ascii="Arial" w:eastAsia="华文细黑" w:hAnsi="Arial" w:cs="Arial"/>
                <w:sz w:val="18"/>
                <w:szCs w:val="18"/>
              </w:rPr>
            </w:pPr>
          </w:p>
        </w:tc>
        <w:tc>
          <w:tcPr>
            <w:tcW w:w="2244" w:type="dxa"/>
            <w:vAlign w:val="center"/>
          </w:tcPr>
          <w:p w14:paraId="07042178" w14:textId="77777777" w:rsidR="004231BA" w:rsidRPr="00783C56" w:rsidRDefault="004231BA">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建筑</w:t>
            </w:r>
            <w:r w:rsidRPr="00783C56">
              <w:rPr>
                <w:rFonts w:ascii="Arial" w:eastAsia="华文细黑" w:hAnsi="Arial" w:cs="Arial"/>
                <w:sz w:val="18"/>
                <w:szCs w:val="18"/>
              </w:rPr>
              <w:t>结构</w:t>
            </w:r>
          </w:p>
        </w:tc>
        <w:tc>
          <w:tcPr>
            <w:tcW w:w="1059" w:type="dxa"/>
            <w:tcBorders>
              <w:right w:val="nil"/>
            </w:tcBorders>
            <w:vAlign w:val="center"/>
          </w:tcPr>
          <w:p w14:paraId="4484AC5F" w14:textId="77777777" w:rsidR="004231BA" w:rsidRPr="00783C56" w:rsidRDefault="004231BA" w:rsidP="00EB7C2A">
            <w:pPr>
              <w:widowControl/>
              <w:adjustRightInd/>
              <w:spacing w:before="0" w:after="0" w:line="240" w:lineRule="exact"/>
              <w:jc w:val="righ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077" w:type="dxa"/>
            <w:tcBorders>
              <w:left w:val="nil"/>
            </w:tcBorders>
            <w:vAlign w:val="center"/>
          </w:tcPr>
          <w:p w14:paraId="30D57FB2" w14:textId="77777777" w:rsidR="004231BA" w:rsidRPr="00783C56" w:rsidRDefault="004231BA" w:rsidP="00EB7C2A">
            <w:pPr>
              <w:widowControl/>
              <w:adjustRightInd/>
              <w:spacing w:before="0" w:after="0" w:line="240" w:lineRule="exact"/>
              <w:jc w:val="both"/>
              <w:textAlignment w:val="auto"/>
              <w:rPr>
                <w:rFonts w:ascii="Arial" w:eastAsia="华文细黑" w:hAnsi="Arial" w:cs="Arial"/>
                <w:sz w:val="18"/>
                <w:szCs w:val="18"/>
              </w:rPr>
            </w:pPr>
            <w:r w:rsidRPr="00783C56">
              <w:rPr>
                <w:rFonts w:ascii="Arial" w:eastAsia="华文细黑" w:hAnsi="Arial" w:cs="Arial" w:hint="eastAsia"/>
                <w:sz w:val="18"/>
                <w:szCs w:val="18"/>
              </w:rPr>
              <w:t>100</w:t>
            </w:r>
          </w:p>
        </w:tc>
        <w:tc>
          <w:tcPr>
            <w:tcW w:w="1059" w:type="dxa"/>
            <w:tcBorders>
              <w:right w:val="nil"/>
            </w:tcBorders>
            <w:vAlign w:val="center"/>
          </w:tcPr>
          <w:p w14:paraId="09909893" w14:textId="77777777" w:rsidR="004231BA" w:rsidRPr="00783C56" w:rsidRDefault="004231BA" w:rsidP="00EB7C2A">
            <w:pPr>
              <w:widowControl/>
              <w:adjustRightInd/>
              <w:spacing w:before="0" w:after="0" w:line="240" w:lineRule="exact"/>
              <w:jc w:val="righ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005" w:type="dxa"/>
            <w:tcBorders>
              <w:left w:val="nil"/>
            </w:tcBorders>
            <w:vAlign w:val="center"/>
          </w:tcPr>
          <w:p w14:paraId="0B39E8C4" w14:textId="77777777" w:rsidR="004231BA" w:rsidRPr="00783C56" w:rsidRDefault="004231BA" w:rsidP="00EB7C2A">
            <w:pPr>
              <w:widowControl/>
              <w:adjustRightInd/>
              <w:spacing w:before="0" w:after="0" w:line="240" w:lineRule="exact"/>
              <w:jc w:val="both"/>
              <w:textAlignment w:val="auto"/>
              <w:rPr>
                <w:rFonts w:ascii="Arial" w:eastAsia="华文细黑" w:hAnsi="Arial" w:cs="Arial"/>
                <w:sz w:val="18"/>
                <w:szCs w:val="18"/>
              </w:rPr>
            </w:pPr>
            <w:r w:rsidRPr="00783C56">
              <w:rPr>
                <w:rFonts w:ascii="Arial" w:eastAsia="华文细黑" w:hAnsi="Arial" w:cs="Arial" w:hint="eastAsia"/>
                <w:sz w:val="18"/>
                <w:szCs w:val="18"/>
              </w:rPr>
              <w:t>100</w:t>
            </w:r>
          </w:p>
        </w:tc>
        <w:tc>
          <w:tcPr>
            <w:tcW w:w="989" w:type="dxa"/>
            <w:tcBorders>
              <w:right w:val="nil"/>
            </w:tcBorders>
            <w:vAlign w:val="center"/>
          </w:tcPr>
          <w:p w14:paraId="47A364DE" w14:textId="77777777" w:rsidR="004231BA" w:rsidRPr="00783C56" w:rsidRDefault="004231BA" w:rsidP="00EB7C2A">
            <w:pPr>
              <w:widowControl/>
              <w:adjustRightInd/>
              <w:spacing w:before="0" w:after="0" w:line="240" w:lineRule="exact"/>
              <w:jc w:val="righ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013" w:type="dxa"/>
            <w:tcBorders>
              <w:left w:val="nil"/>
            </w:tcBorders>
            <w:vAlign w:val="center"/>
          </w:tcPr>
          <w:p w14:paraId="6261854B" w14:textId="77777777" w:rsidR="004231BA" w:rsidRPr="00783C56" w:rsidRDefault="004231BA" w:rsidP="00EB7C2A">
            <w:pPr>
              <w:widowControl/>
              <w:adjustRightInd/>
              <w:spacing w:before="0" w:after="0" w:line="240" w:lineRule="exact"/>
              <w:jc w:val="both"/>
              <w:textAlignment w:val="auto"/>
              <w:rPr>
                <w:rFonts w:ascii="Arial" w:eastAsia="华文细黑" w:hAnsi="Arial" w:cs="Arial"/>
                <w:sz w:val="18"/>
                <w:szCs w:val="18"/>
              </w:rPr>
            </w:pPr>
            <w:r w:rsidRPr="00783C56">
              <w:rPr>
                <w:rFonts w:ascii="Arial" w:eastAsia="华文细黑" w:hAnsi="Arial" w:cs="Arial" w:hint="eastAsia"/>
                <w:sz w:val="18"/>
                <w:szCs w:val="18"/>
              </w:rPr>
              <w:t>100</w:t>
            </w:r>
          </w:p>
        </w:tc>
      </w:tr>
      <w:tr w:rsidR="004231BA" w:rsidRPr="00783C56" w14:paraId="4D37D712" w14:textId="77777777">
        <w:trPr>
          <w:cantSplit/>
          <w:jc w:val="center"/>
        </w:trPr>
        <w:tc>
          <w:tcPr>
            <w:tcW w:w="853" w:type="dxa"/>
            <w:vMerge/>
            <w:vAlign w:val="center"/>
          </w:tcPr>
          <w:p w14:paraId="012A8C94" w14:textId="77777777" w:rsidR="004231BA" w:rsidRPr="00783C56" w:rsidRDefault="004231BA">
            <w:pPr>
              <w:widowControl/>
              <w:adjustRightInd/>
              <w:spacing w:before="0" w:after="0" w:line="240" w:lineRule="exact"/>
              <w:jc w:val="both"/>
              <w:textAlignment w:val="auto"/>
              <w:rPr>
                <w:rFonts w:ascii="Arial" w:eastAsia="华文细黑" w:hAnsi="Arial" w:cs="Arial"/>
                <w:sz w:val="18"/>
                <w:szCs w:val="18"/>
              </w:rPr>
            </w:pPr>
          </w:p>
        </w:tc>
        <w:tc>
          <w:tcPr>
            <w:tcW w:w="2244" w:type="dxa"/>
            <w:vAlign w:val="center"/>
          </w:tcPr>
          <w:p w14:paraId="585FC2EF" w14:textId="77777777" w:rsidR="004231BA" w:rsidRPr="00783C56" w:rsidRDefault="004231BA">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公共部分装修</w:t>
            </w:r>
          </w:p>
        </w:tc>
        <w:tc>
          <w:tcPr>
            <w:tcW w:w="1059" w:type="dxa"/>
            <w:tcBorders>
              <w:right w:val="nil"/>
            </w:tcBorders>
            <w:vAlign w:val="center"/>
          </w:tcPr>
          <w:p w14:paraId="6CC63B5E" w14:textId="77777777" w:rsidR="004231BA" w:rsidRPr="00783C56" w:rsidRDefault="004231BA" w:rsidP="00EB7C2A">
            <w:pPr>
              <w:widowControl/>
              <w:adjustRightInd/>
              <w:spacing w:before="0" w:after="0" w:line="240" w:lineRule="exact"/>
              <w:jc w:val="righ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077" w:type="dxa"/>
            <w:tcBorders>
              <w:left w:val="nil"/>
            </w:tcBorders>
            <w:vAlign w:val="center"/>
          </w:tcPr>
          <w:p w14:paraId="0BE063B6" w14:textId="77777777" w:rsidR="004231BA" w:rsidRPr="00783C56" w:rsidRDefault="004231BA" w:rsidP="00EB7C2A">
            <w:pPr>
              <w:widowControl/>
              <w:adjustRightInd/>
              <w:spacing w:before="0" w:after="0" w:line="240" w:lineRule="exact"/>
              <w:jc w:val="both"/>
              <w:textAlignment w:val="auto"/>
              <w:rPr>
                <w:rFonts w:ascii="Arial" w:eastAsia="华文细黑" w:hAnsi="Arial" w:cs="Arial"/>
                <w:sz w:val="18"/>
                <w:szCs w:val="18"/>
              </w:rPr>
            </w:pPr>
            <w:r w:rsidRPr="00783C56">
              <w:rPr>
                <w:rFonts w:ascii="Arial" w:eastAsia="华文细黑" w:hAnsi="Arial" w:cs="Arial" w:hint="eastAsia"/>
                <w:sz w:val="18"/>
                <w:szCs w:val="18"/>
              </w:rPr>
              <w:t>100</w:t>
            </w:r>
          </w:p>
        </w:tc>
        <w:tc>
          <w:tcPr>
            <w:tcW w:w="1059" w:type="dxa"/>
            <w:tcBorders>
              <w:right w:val="nil"/>
            </w:tcBorders>
            <w:vAlign w:val="center"/>
          </w:tcPr>
          <w:p w14:paraId="3A5DF996" w14:textId="77777777" w:rsidR="004231BA" w:rsidRPr="00783C56" w:rsidRDefault="004231BA" w:rsidP="00EB7C2A">
            <w:pPr>
              <w:widowControl/>
              <w:adjustRightInd/>
              <w:spacing w:before="0" w:after="0" w:line="240" w:lineRule="exact"/>
              <w:jc w:val="righ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005" w:type="dxa"/>
            <w:tcBorders>
              <w:left w:val="nil"/>
            </w:tcBorders>
            <w:vAlign w:val="center"/>
          </w:tcPr>
          <w:p w14:paraId="423CB95F" w14:textId="77777777" w:rsidR="004231BA" w:rsidRPr="00783C56" w:rsidRDefault="004231BA" w:rsidP="00EB7C2A">
            <w:pPr>
              <w:widowControl/>
              <w:adjustRightInd/>
              <w:spacing w:before="0" w:after="0" w:line="240" w:lineRule="exact"/>
              <w:jc w:val="both"/>
              <w:textAlignment w:val="auto"/>
              <w:rPr>
                <w:rFonts w:ascii="Arial" w:eastAsia="华文细黑" w:hAnsi="Arial" w:cs="Arial"/>
                <w:sz w:val="18"/>
                <w:szCs w:val="18"/>
              </w:rPr>
            </w:pPr>
            <w:r w:rsidRPr="00783C56">
              <w:rPr>
                <w:rFonts w:ascii="Arial" w:eastAsia="华文细黑" w:hAnsi="Arial" w:cs="Arial" w:hint="eastAsia"/>
                <w:sz w:val="18"/>
                <w:szCs w:val="18"/>
              </w:rPr>
              <w:t>100</w:t>
            </w:r>
          </w:p>
        </w:tc>
        <w:tc>
          <w:tcPr>
            <w:tcW w:w="989" w:type="dxa"/>
            <w:tcBorders>
              <w:right w:val="nil"/>
            </w:tcBorders>
            <w:vAlign w:val="center"/>
          </w:tcPr>
          <w:p w14:paraId="2EA04F19" w14:textId="77777777" w:rsidR="004231BA" w:rsidRPr="00783C56" w:rsidRDefault="004231BA" w:rsidP="00EB7C2A">
            <w:pPr>
              <w:widowControl/>
              <w:adjustRightInd/>
              <w:spacing w:before="0" w:after="0" w:line="240" w:lineRule="exact"/>
              <w:jc w:val="righ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013" w:type="dxa"/>
            <w:tcBorders>
              <w:left w:val="nil"/>
            </w:tcBorders>
            <w:vAlign w:val="center"/>
          </w:tcPr>
          <w:p w14:paraId="570746E6" w14:textId="77777777" w:rsidR="004231BA" w:rsidRPr="00783C56" w:rsidRDefault="004231BA" w:rsidP="00EB7C2A">
            <w:pPr>
              <w:widowControl/>
              <w:adjustRightInd/>
              <w:spacing w:before="0" w:after="0" w:line="240" w:lineRule="exact"/>
              <w:jc w:val="both"/>
              <w:textAlignment w:val="auto"/>
              <w:rPr>
                <w:rFonts w:ascii="Arial" w:eastAsia="华文细黑" w:hAnsi="Arial" w:cs="Arial"/>
                <w:sz w:val="18"/>
                <w:szCs w:val="18"/>
              </w:rPr>
            </w:pPr>
            <w:r w:rsidRPr="00783C56">
              <w:rPr>
                <w:rFonts w:ascii="Arial" w:eastAsia="华文细黑" w:hAnsi="Arial" w:cs="Arial" w:hint="eastAsia"/>
                <w:sz w:val="18"/>
                <w:szCs w:val="18"/>
              </w:rPr>
              <w:t>100</w:t>
            </w:r>
          </w:p>
        </w:tc>
      </w:tr>
      <w:tr w:rsidR="004231BA" w:rsidRPr="00783C56" w14:paraId="75FA0506" w14:textId="77777777">
        <w:trPr>
          <w:cantSplit/>
          <w:jc w:val="center"/>
        </w:trPr>
        <w:tc>
          <w:tcPr>
            <w:tcW w:w="853" w:type="dxa"/>
            <w:vMerge/>
            <w:vAlign w:val="center"/>
          </w:tcPr>
          <w:p w14:paraId="7242AE7E" w14:textId="77777777" w:rsidR="004231BA" w:rsidRPr="00783C56" w:rsidRDefault="004231BA">
            <w:pPr>
              <w:widowControl/>
              <w:adjustRightInd/>
              <w:spacing w:before="0" w:after="0" w:line="240" w:lineRule="exact"/>
              <w:jc w:val="both"/>
              <w:textAlignment w:val="auto"/>
              <w:rPr>
                <w:rFonts w:ascii="Arial" w:eastAsia="华文细黑" w:hAnsi="Arial" w:cs="Arial"/>
                <w:sz w:val="18"/>
                <w:szCs w:val="18"/>
              </w:rPr>
            </w:pPr>
          </w:p>
        </w:tc>
        <w:tc>
          <w:tcPr>
            <w:tcW w:w="2244" w:type="dxa"/>
            <w:vAlign w:val="center"/>
          </w:tcPr>
          <w:p w14:paraId="032D19A1" w14:textId="77777777" w:rsidR="004231BA" w:rsidRPr="00783C56" w:rsidRDefault="004231BA">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成新度</w:t>
            </w:r>
          </w:p>
        </w:tc>
        <w:tc>
          <w:tcPr>
            <w:tcW w:w="1059" w:type="dxa"/>
            <w:tcBorders>
              <w:right w:val="nil"/>
            </w:tcBorders>
            <w:vAlign w:val="center"/>
          </w:tcPr>
          <w:p w14:paraId="743CE0B8" w14:textId="77777777" w:rsidR="004231BA" w:rsidRPr="00783C56" w:rsidRDefault="004231BA" w:rsidP="00EB7C2A">
            <w:pPr>
              <w:widowControl/>
              <w:adjustRightInd/>
              <w:spacing w:before="0" w:after="0" w:line="240" w:lineRule="exact"/>
              <w:jc w:val="righ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077" w:type="dxa"/>
            <w:tcBorders>
              <w:left w:val="nil"/>
            </w:tcBorders>
            <w:vAlign w:val="center"/>
          </w:tcPr>
          <w:p w14:paraId="5E85EBA1" w14:textId="77777777" w:rsidR="004231BA" w:rsidRPr="00783C56" w:rsidRDefault="004231BA" w:rsidP="00EB7C2A">
            <w:pPr>
              <w:widowControl/>
              <w:adjustRightInd/>
              <w:spacing w:before="0" w:after="0" w:line="240" w:lineRule="exact"/>
              <w:jc w:val="both"/>
              <w:textAlignment w:val="auto"/>
              <w:rPr>
                <w:rFonts w:ascii="Arial" w:eastAsia="华文细黑" w:hAnsi="Arial" w:cs="Arial"/>
                <w:sz w:val="18"/>
                <w:szCs w:val="18"/>
              </w:rPr>
            </w:pPr>
            <w:r w:rsidRPr="00783C56">
              <w:rPr>
                <w:rFonts w:ascii="Arial" w:eastAsia="华文细黑" w:hAnsi="Arial" w:cs="Arial" w:hint="eastAsia"/>
                <w:sz w:val="18"/>
                <w:szCs w:val="18"/>
              </w:rPr>
              <w:t>100</w:t>
            </w:r>
          </w:p>
        </w:tc>
        <w:tc>
          <w:tcPr>
            <w:tcW w:w="1059" w:type="dxa"/>
            <w:tcBorders>
              <w:right w:val="nil"/>
            </w:tcBorders>
            <w:vAlign w:val="center"/>
          </w:tcPr>
          <w:p w14:paraId="52AD68E9" w14:textId="77777777" w:rsidR="004231BA" w:rsidRPr="00783C56" w:rsidRDefault="004231BA" w:rsidP="00EB7C2A">
            <w:pPr>
              <w:widowControl/>
              <w:adjustRightInd/>
              <w:spacing w:before="0" w:after="0" w:line="240" w:lineRule="exact"/>
              <w:jc w:val="righ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005" w:type="dxa"/>
            <w:tcBorders>
              <w:left w:val="nil"/>
            </w:tcBorders>
            <w:vAlign w:val="center"/>
          </w:tcPr>
          <w:p w14:paraId="619EA249" w14:textId="77777777" w:rsidR="004231BA" w:rsidRPr="00783C56" w:rsidRDefault="004231BA" w:rsidP="00EB7C2A">
            <w:pPr>
              <w:widowControl/>
              <w:adjustRightInd/>
              <w:spacing w:before="0" w:after="0" w:line="240" w:lineRule="exact"/>
              <w:jc w:val="both"/>
              <w:textAlignment w:val="auto"/>
              <w:rPr>
                <w:rFonts w:ascii="Arial" w:eastAsia="华文细黑" w:hAnsi="Arial" w:cs="Arial"/>
                <w:sz w:val="18"/>
                <w:szCs w:val="18"/>
              </w:rPr>
            </w:pPr>
            <w:r w:rsidRPr="00783C56">
              <w:rPr>
                <w:rFonts w:ascii="Arial" w:eastAsia="华文细黑" w:hAnsi="Arial" w:cs="Arial" w:hint="eastAsia"/>
                <w:sz w:val="18"/>
                <w:szCs w:val="18"/>
              </w:rPr>
              <w:t>100</w:t>
            </w:r>
          </w:p>
        </w:tc>
        <w:tc>
          <w:tcPr>
            <w:tcW w:w="989" w:type="dxa"/>
            <w:tcBorders>
              <w:right w:val="nil"/>
            </w:tcBorders>
            <w:vAlign w:val="center"/>
          </w:tcPr>
          <w:p w14:paraId="1DC4BD16" w14:textId="77777777" w:rsidR="004231BA" w:rsidRPr="00783C56" w:rsidRDefault="004231BA" w:rsidP="00EB7C2A">
            <w:pPr>
              <w:widowControl/>
              <w:adjustRightInd/>
              <w:spacing w:before="0" w:after="0" w:line="240" w:lineRule="exact"/>
              <w:jc w:val="righ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013" w:type="dxa"/>
            <w:tcBorders>
              <w:left w:val="nil"/>
            </w:tcBorders>
            <w:vAlign w:val="center"/>
          </w:tcPr>
          <w:p w14:paraId="1F96C46B" w14:textId="77777777" w:rsidR="004231BA" w:rsidRPr="00783C56" w:rsidRDefault="004231BA" w:rsidP="00EB7C2A">
            <w:pPr>
              <w:widowControl/>
              <w:adjustRightInd/>
              <w:spacing w:before="0" w:after="0" w:line="240" w:lineRule="exact"/>
              <w:jc w:val="both"/>
              <w:textAlignment w:val="auto"/>
              <w:rPr>
                <w:rFonts w:ascii="Arial" w:eastAsia="华文细黑" w:hAnsi="Arial" w:cs="Arial"/>
                <w:sz w:val="18"/>
                <w:szCs w:val="18"/>
              </w:rPr>
            </w:pPr>
            <w:r w:rsidRPr="00783C56">
              <w:rPr>
                <w:rFonts w:ascii="Arial" w:eastAsia="华文细黑" w:hAnsi="Arial" w:cs="Arial" w:hint="eastAsia"/>
                <w:sz w:val="18"/>
                <w:szCs w:val="18"/>
              </w:rPr>
              <w:t>100</w:t>
            </w:r>
          </w:p>
        </w:tc>
      </w:tr>
      <w:tr w:rsidR="00D750B1" w:rsidRPr="00783C56" w14:paraId="6754DB01" w14:textId="77777777">
        <w:trPr>
          <w:cantSplit/>
          <w:jc w:val="center"/>
        </w:trPr>
        <w:tc>
          <w:tcPr>
            <w:tcW w:w="853" w:type="dxa"/>
            <w:vMerge/>
            <w:vAlign w:val="center"/>
          </w:tcPr>
          <w:p w14:paraId="139FB450" w14:textId="77777777" w:rsidR="00D750B1" w:rsidRPr="00783C56" w:rsidRDefault="00D750B1" w:rsidP="00D750B1">
            <w:pPr>
              <w:widowControl/>
              <w:adjustRightInd/>
              <w:spacing w:before="0" w:after="0" w:line="240" w:lineRule="exact"/>
              <w:jc w:val="both"/>
              <w:textAlignment w:val="auto"/>
              <w:rPr>
                <w:rFonts w:ascii="Arial" w:eastAsia="华文细黑" w:hAnsi="Arial" w:cs="Arial"/>
                <w:sz w:val="18"/>
                <w:szCs w:val="18"/>
              </w:rPr>
            </w:pPr>
          </w:p>
        </w:tc>
        <w:tc>
          <w:tcPr>
            <w:tcW w:w="2244" w:type="dxa"/>
            <w:vAlign w:val="center"/>
          </w:tcPr>
          <w:p w14:paraId="70D521B9" w14:textId="416909DF" w:rsidR="00D750B1" w:rsidRPr="00783C56" w:rsidRDefault="00D750B1" w:rsidP="00D750B1">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市政基础设施</w:t>
            </w:r>
          </w:p>
        </w:tc>
        <w:tc>
          <w:tcPr>
            <w:tcW w:w="1059" w:type="dxa"/>
            <w:tcBorders>
              <w:right w:val="nil"/>
            </w:tcBorders>
            <w:vAlign w:val="center"/>
          </w:tcPr>
          <w:p w14:paraId="3B7BAD0B" w14:textId="77777777" w:rsidR="00D750B1" w:rsidRPr="00783C56" w:rsidRDefault="00D750B1" w:rsidP="00D750B1">
            <w:pPr>
              <w:widowControl/>
              <w:adjustRightInd/>
              <w:spacing w:before="0" w:after="0" w:line="240" w:lineRule="exact"/>
              <w:jc w:val="righ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077" w:type="dxa"/>
            <w:tcBorders>
              <w:left w:val="nil"/>
            </w:tcBorders>
            <w:vAlign w:val="center"/>
          </w:tcPr>
          <w:p w14:paraId="12AA5C23" w14:textId="77777777" w:rsidR="00D750B1" w:rsidRPr="00783C56" w:rsidRDefault="00D750B1" w:rsidP="00D750B1">
            <w:pPr>
              <w:widowControl/>
              <w:adjustRightInd/>
              <w:spacing w:before="0" w:after="0" w:line="240" w:lineRule="exact"/>
              <w:jc w:val="both"/>
              <w:textAlignment w:val="auto"/>
              <w:rPr>
                <w:rFonts w:ascii="Arial" w:eastAsia="华文细黑" w:hAnsi="Arial" w:cs="Arial"/>
                <w:sz w:val="18"/>
                <w:szCs w:val="18"/>
              </w:rPr>
            </w:pPr>
            <w:r w:rsidRPr="00783C56">
              <w:rPr>
                <w:rFonts w:ascii="Arial" w:eastAsia="华文细黑" w:hAnsi="Arial" w:cs="Arial" w:hint="eastAsia"/>
                <w:sz w:val="18"/>
                <w:szCs w:val="18"/>
              </w:rPr>
              <w:t>100</w:t>
            </w:r>
          </w:p>
        </w:tc>
        <w:tc>
          <w:tcPr>
            <w:tcW w:w="1059" w:type="dxa"/>
            <w:tcBorders>
              <w:right w:val="nil"/>
            </w:tcBorders>
            <w:vAlign w:val="center"/>
          </w:tcPr>
          <w:p w14:paraId="2C9D55BA" w14:textId="77777777" w:rsidR="00D750B1" w:rsidRPr="00783C56" w:rsidRDefault="00D750B1" w:rsidP="00D750B1">
            <w:pPr>
              <w:widowControl/>
              <w:adjustRightInd/>
              <w:spacing w:before="0" w:after="0" w:line="240" w:lineRule="exact"/>
              <w:jc w:val="righ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005" w:type="dxa"/>
            <w:tcBorders>
              <w:left w:val="nil"/>
            </w:tcBorders>
            <w:vAlign w:val="center"/>
          </w:tcPr>
          <w:p w14:paraId="2AEE7E17" w14:textId="77777777" w:rsidR="00D750B1" w:rsidRPr="00783C56" w:rsidRDefault="00D750B1" w:rsidP="00D750B1">
            <w:pPr>
              <w:widowControl/>
              <w:adjustRightInd/>
              <w:spacing w:before="0" w:after="0" w:line="240" w:lineRule="exact"/>
              <w:jc w:val="both"/>
              <w:textAlignment w:val="auto"/>
              <w:rPr>
                <w:rFonts w:ascii="Arial" w:eastAsia="华文细黑" w:hAnsi="Arial" w:cs="Arial"/>
                <w:sz w:val="18"/>
                <w:szCs w:val="18"/>
              </w:rPr>
            </w:pPr>
            <w:r w:rsidRPr="00783C56">
              <w:rPr>
                <w:rFonts w:ascii="Arial" w:eastAsia="华文细黑" w:hAnsi="Arial" w:cs="Arial" w:hint="eastAsia"/>
                <w:sz w:val="18"/>
                <w:szCs w:val="18"/>
              </w:rPr>
              <w:t>100</w:t>
            </w:r>
          </w:p>
        </w:tc>
        <w:tc>
          <w:tcPr>
            <w:tcW w:w="989" w:type="dxa"/>
            <w:tcBorders>
              <w:right w:val="nil"/>
            </w:tcBorders>
            <w:vAlign w:val="center"/>
          </w:tcPr>
          <w:p w14:paraId="1A67F0B4" w14:textId="77777777" w:rsidR="00D750B1" w:rsidRPr="00783C56" w:rsidRDefault="00D750B1" w:rsidP="00D750B1">
            <w:pPr>
              <w:widowControl/>
              <w:adjustRightInd/>
              <w:spacing w:before="0" w:after="0" w:line="240" w:lineRule="exact"/>
              <w:jc w:val="righ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013" w:type="dxa"/>
            <w:tcBorders>
              <w:left w:val="nil"/>
            </w:tcBorders>
            <w:vAlign w:val="center"/>
          </w:tcPr>
          <w:p w14:paraId="2089F3A6" w14:textId="77777777" w:rsidR="00D750B1" w:rsidRPr="00783C56" w:rsidRDefault="00D750B1" w:rsidP="00D750B1">
            <w:pPr>
              <w:widowControl/>
              <w:adjustRightInd/>
              <w:spacing w:before="0" w:after="0" w:line="240" w:lineRule="exact"/>
              <w:jc w:val="both"/>
              <w:textAlignment w:val="auto"/>
              <w:rPr>
                <w:rFonts w:ascii="Arial" w:eastAsia="华文细黑" w:hAnsi="Arial" w:cs="Arial"/>
                <w:sz w:val="18"/>
                <w:szCs w:val="18"/>
              </w:rPr>
            </w:pPr>
            <w:r w:rsidRPr="00783C56">
              <w:rPr>
                <w:rFonts w:ascii="Arial" w:eastAsia="华文细黑" w:hAnsi="Arial" w:cs="Arial" w:hint="eastAsia"/>
                <w:sz w:val="18"/>
                <w:szCs w:val="18"/>
              </w:rPr>
              <w:t>100</w:t>
            </w:r>
          </w:p>
        </w:tc>
      </w:tr>
      <w:tr w:rsidR="00D750B1" w:rsidRPr="00783C56" w14:paraId="749F4DC1" w14:textId="77777777">
        <w:trPr>
          <w:cantSplit/>
          <w:jc w:val="center"/>
        </w:trPr>
        <w:tc>
          <w:tcPr>
            <w:tcW w:w="853" w:type="dxa"/>
            <w:vMerge/>
            <w:vAlign w:val="center"/>
          </w:tcPr>
          <w:p w14:paraId="3D629BF1" w14:textId="77777777" w:rsidR="00D750B1" w:rsidRPr="00783C56" w:rsidRDefault="00D750B1" w:rsidP="00D750B1">
            <w:pPr>
              <w:widowControl/>
              <w:adjustRightInd/>
              <w:spacing w:before="0" w:after="0" w:line="240" w:lineRule="exact"/>
              <w:jc w:val="both"/>
              <w:textAlignment w:val="auto"/>
              <w:rPr>
                <w:rFonts w:ascii="Arial" w:eastAsia="华文细黑" w:hAnsi="Arial" w:cs="Arial"/>
                <w:sz w:val="18"/>
                <w:szCs w:val="18"/>
              </w:rPr>
            </w:pPr>
          </w:p>
        </w:tc>
        <w:tc>
          <w:tcPr>
            <w:tcW w:w="2244" w:type="dxa"/>
            <w:vAlign w:val="center"/>
          </w:tcPr>
          <w:p w14:paraId="0B053995" w14:textId="77777777" w:rsidR="00D750B1" w:rsidRPr="00783C56" w:rsidRDefault="00D750B1" w:rsidP="00D750B1">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层高</w:t>
            </w:r>
          </w:p>
        </w:tc>
        <w:tc>
          <w:tcPr>
            <w:tcW w:w="1059" w:type="dxa"/>
            <w:tcBorders>
              <w:right w:val="nil"/>
            </w:tcBorders>
            <w:vAlign w:val="center"/>
          </w:tcPr>
          <w:p w14:paraId="627EB21D" w14:textId="77777777" w:rsidR="00D750B1" w:rsidRPr="00783C56" w:rsidRDefault="00D750B1" w:rsidP="00D750B1">
            <w:pPr>
              <w:widowControl/>
              <w:adjustRightInd/>
              <w:spacing w:before="0" w:after="0" w:line="240" w:lineRule="exact"/>
              <w:jc w:val="righ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077" w:type="dxa"/>
            <w:tcBorders>
              <w:left w:val="nil"/>
            </w:tcBorders>
            <w:vAlign w:val="center"/>
          </w:tcPr>
          <w:p w14:paraId="3183EA16" w14:textId="77777777" w:rsidR="00D750B1" w:rsidRPr="00783C56" w:rsidRDefault="00D750B1" w:rsidP="00D750B1">
            <w:pPr>
              <w:widowControl/>
              <w:adjustRightInd/>
              <w:spacing w:before="0" w:after="0" w:line="240" w:lineRule="exact"/>
              <w:jc w:val="both"/>
              <w:textAlignment w:val="auto"/>
              <w:rPr>
                <w:rFonts w:ascii="Arial" w:eastAsia="华文细黑" w:hAnsi="Arial" w:cs="Arial"/>
                <w:sz w:val="18"/>
                <w:szCs w:val="18"/>
              </w:rPr>
            </w:pPr>
            <w:r w:rsidRPr="00783C56">
              <w:rPr>
                <w:rFonts w:ascii="Arial" w:eastAsia="华文细黑" w:hAnsi="Arial" w:cs="Arial" w:hint="eastAsia"/>
                <w:sz w:val="18"/>
                <w:szCs w:val="18"/>
              </w:rPr>
              <w:t>100</w:t>
            </w:r>
          </w:p>
        </w:tc>
        <w:tc>
          <w:tcPr>
            <w:tcW w:w="1059" w:type="dxa"/>
            <w:tcBorders>
              <w:right w:val="nil"/>
            </w:tcBorders>
            <w:vAlign w:val="center"/>
          </w:tcPr>
          <w:p w14:paraId="2CB828E2" w14:textId="77777777" w:rsidR="00D750B1" w:rsidRPr="00783C56" w:rsidRDefault="00D750B1" w:rsidP="00D750B1">
            <w:pPr>
              <w:widowControl/>
              <w:adjustRightInd/>
              <w:spacing w:before="0" w:after="0" w:line="240" w:lineRule="exact"/>
              <w:jc w:val="righ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005" w:type="dxa"/>
            <w:tcBorders>
              <w:left w:val="nil"/>
            </w:tcBorders>
            <w:vAlign w:val="center"/>
          </w:tcPr>
          <w:p w14:paraId="3005263E" w14:textId="77777777" w:rsidR="00D750B1" w:rsidRPr="00783C56" w:rsidRDefault="00D750B1" w:rsidP="00D750B1">
            <w:pPr>
              <w:widowControl/>
              <w:adjustRightInd/>
              <w:spacing w:before="0" w:after="0" w:line="240" w:lineRule="exact"/>
              <w:jc w:val="both"/>
              <w:textAlignment w:val="auto"/>
              <w:rPr>
                <w:rFonts w:ascii="Arial" w:eastAsia="华文细黑" w:hAnsi="Arial" w:cs="Arial"/>
                <w:sz w:val="18"/>
                <w:szCs w:val="18"/>
              </w:rPr>
            </w:pPr>
            <w:r w:rsidRPr="00783C56">
              <w:rPr>
                <w:rFonts w:ascii="Arial" w:eastAsia="华文细黑" w:hAnsi="Arial" w:cs="Arial" w:hint="eastAsia"/>
                <w:sz w:val="18"/>
                <w:szCs w:val="18"/>
              </w:rPr>
              <w:t>100</w:t>
            </w:r>
          </w:p>
        </w:tc>
        <w:tc>
          <w:tcPr>
            <w:tcW w:w="989" w:type="dxa"/>
            <w:tcBorders>
              <w:right w:val="nil"/>
            </w:tcBorders>
            <w:vAlign w:val="center"/>
          </w:tcPr>
          <w:p w14:paraId="5098DE95" w14:textId="77777777" w:rsidR="00D750B1" w:rsidRPr="00783C56" w:rsidRDefault="00D750B1" w:rsidP="00D750B1">
            <w:pPr>
              <w:widowControl/>
              <w:adjustRightInd/>
              <w:spacing w:before="0" w:after="0" w:line="240" w:lineRule="exact"/>
              <w:jc w:val="righ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013" w:type="dxa"/>
            <w:tcBorders>
              <w:left w:val="nil"/>
            </w:tcBorders>
            <w:vAlign w:val="center"/>
          </w:tcPr>
          <w:p w14:paraId="139FCD9A" w14:textId="77777777" w:rsidR="00D750B1" w:rsidRPr="00783C56" w:rsidRDefault="00D750B1" w:rsidP="00D750B1">
            <w:pPr>
              <w:widowControl/>
              <w:adjustRightInd/>
              <w:spacing w:before="0" w:after="0" w:line="240" w:lineRule="exact"/>
              <w:jc w:val="both"/>
              <w:textAlignment w:val="auto"/>
              <w:rPr>
                <w:rFonts w:ascii="Arial" w:eastAsia="华文细黑" w:hAnsi="Arial" w:cs="Arial"/>
                <w:sz w:val="18"/>
                <w:szCs w:val="18"/>
              </w:rPr>
            </w:pPr>
            <w:r w:rsidRPr="00783C56">
              <w:rPr>
                <w:rFonts w:ascii="Arial" w:eastAsia="华文细黑" w:hAnsi="Arial" w:cs="Arial" w:hint="eastAsia"/>
                <w:sz w:val="18"/>
                <w:szCs w:val="18"/>
              </w:rPr>
              <w:t>100</w:t>
            </w:r>
          </w:p>
        </w:tc>
      </w:tr>
      <w:tr w:rsidR="004231BA" w:rsidRPr="00783C56" w14:paraId="4539ED67" w14:textId="77777777">
        <w:trPr>
          <w:cantSplit/>
          <w:jc w:val="center"/>
        </w:trPr>
        <w:tc>
          <w:tcPr>
            <w:tcW w:w="853" w:type="dxa"/>
            <w:vMerge/>
            <w:vAlign w:val="center"/>
          </w:tcPr>
          <w:p w14:paraId="1E76E9E3" w14:textId="77777777" w:rsidR="004231BA" w:rsidRPr="00783C56" w:rsidRDefault="004231BA">
            <w:pPr>
              <w:widowControl/>
              <w:adjustRightInd/>
              <w:spacing w:before="0" w:after="0" w:line="240" w:lineRule="exact"/>
              <w:jc w:val="both"/>
              <w:textAlignment w:val="auto"/>
              <w:rPr>
                <w:rFonts w:ascii="Arial" w:eastAsia="华文细黑" w:hAnsi="Arial" w:cs="Arial"/>
                <w:sz w:val="18"/>
                <w:szCs w:val="18"/>
              </w:rPr>
            </w:pPr>
          </w:p>
        </w:tc>
        <w:tc>
          <w:tcPr>
            <w:tcW w:w="2244" w:type="dxa"/>
            <w:vAlign w:val="center"/>
          </w:tcPr>
          <w:p w14:paraId="52F77E35" w14:textId="77777777" w:rsidR="004231BA" w:rsidRPr="00783C56" w:rsidRDefault="004231BA">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室内装修</w:t>
            </w:r>
          </w:p>
        </w:tc>
        <w:tc>
          <w:tcPr>
            <w:tcW w:w="1059" w:type="dxa"/>
            <w:tcBorders>
              <w:right w:val="nil"/>
            </w:tcBorders>
            <w:vAlign w:val="center"/>
          </w:tcPr>
          <w:p w14:paraId="7BB1A1CC" w14:textId="77777777" w:rsidR="004231BA" w:rsidRPr="00783C56" w:rsidRDefault="004231BA" w:rsidP="00EB7C2A">
            <w:pPr>
              <w:widowControl/>
              <w:adjustRightInd/>
              <w:spacing w:before="0" w:after="0" w:line="240" w:lineRule="exact"/>
              <w:jc w:val="righ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077" w:type="dxa"/>
            <w:tcBorders>
              <w:left w:val="nil"/>
            </w:tcBorders>
            <w:vAlign w:val="center"/>
          </w:tcPr>
          <w:p w14:paraId="68991A8C" w14:textId="77777777" w:rsidR="004231BA" w:rsidRPr="00783C56" w:rsidRDefault="004231BA" w:rsidP="00EB7C2A">
            <w:pPr>
              <w:widowControl/>
              <w:adjustRightInd/>
              <w:spacing w:before="0" w:after="0" w:line="240" w:lineRule="exact"/>
              <w:jc w:val="both"/>
              <w:textAlignment w:val="auto"/>
              <w:rPr>
                <w:rFonts w:ascii="Arial" w:eastAsia="华文细黑" w:hAnsi="Arial" w:cs="Arial"/>
                <w:sz w:val="18"/>
                <w:szCs w:val="18"/>
              </w:rPr>
            </w:pPr>
            <w:r w:rsidRPr="00783C56">
              <w:rPr>
                <w:rFonts w:ascii="Arial" w:eastAsia="华文细黑" w:hAnsi="Arial" w:cs="Arial" w:hint="eastAsia"/>
                <w:sz w:val="18"/>
                <w:szCs w:val="18"/>
              </w:rPr>
              <w:t>100</w:t>
            </w:r>
          </w:p>
        </w:tc>
        <w:tc>
          <w:tcPr>
            <w:tcW w:w="1059" w:type="dxa"/>
            <w:tcBorders>
              <w:right w:val="nil"/>
            </w:tcBorders>
            <w:vAlign w:val="center"/>
          </w:tcPr>
          <w:p w14:paraId="549C6E69" w14:textId="77777777" w:rsidR="004231BA" w:rsidRPr="00783C56" w:rsidRDefault="004231BA" w:rsidP="00EB7C2A">
            <w:pPr>
              <w:widowControl/>
              <w:adjustRightInd/>
              <w:spacing w:before="0" w:after="0" w:line="240" w:lineRule="exact"/>
              <w:jc w:val="righ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005" w:type="dxa"/>
            <w:tcBorders>
              <w:left w:val="nil"/>
            </w:tcBorders>
            <w:vAlign w:val="center"/>
          </w:tcPr>
          <w:p w14:paraId="10448E29" w14:textId="77777777" w:rsidR="004231BA" w:rsidRPr="00783C56" w:rsidRDefault="004231BA" w:rsidP="00EB7C2A">
            <w:pPr>
              <w:widowControl/>
              <w:adjustRightInd/>
              <w:spacing w:before="0" w:after="0" w:line="240" w:lineRule="exact"/>
              <w:jc w:val="both"/>
              <w:textAlignment w:val="auto"/>
              <w:rPr>
                <w:rFonts w:ascii="Arial" w:eastAsia="华文细黑" w:hAnsi="Arial" w:cs="Arial"/>
                <w:sz w:val="18"/>
                <w:szCs w:val="18"/>
              </w:rPr>
            </w:pPr>
            <w:r w:rsidRPr="00783C56">
              <w:rPr>
                <w:rFonts w:ascii="Arial" w:eastAsia="华文细黑" w:hAnsi="Arial" w:cs="Arial" w:hint="eastAsia"/>
                <w:sz w:val="18"/>
                <w:szCs w:val="18"/>
              </w:rPr>
              <w:t>100</w:t>
            </w:r>
          </w:p>
        </w:tc>
        <w:tc>
          <w:tcPr>
            <w:tcW w:w="989" w:type="dxa"/>
            <w:tcBorders>
              <w:right w:val="nil"/>
            </w:tcBorders>
            <w:vAlign w:val="center"/>
          </w:tcPr>
          <w:p w14:paraId="310E7078" w14:textId="77777777" w:rsidR="004231BA" w:rsidRPr="00783C56" w:rsidRDefault="004231BA" w:rsidP="00EB7C2A">
            <w:pPr>
              <w:widowControl/>
              <w:adjustRightInd/>
              <w:spacing w:before="0" w:after="0" w:line="240" w:lineRule="exact"/>
              <w:jc w:val="righ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013" w:type="dxa"/>
            <w:tcBorders>
              <w:left w:val="nil"/>
            </w:tcBorders>
            <w:vAlign w:val="center"/>
          </w:tcPr>
          <w:p w14:paraId="11FD8091" w14:textId="77777777" w:rsidR="004231BA" w:rsidRPr="00783C56" w:rsidRDefault="004231BA" w:rsidP="00EB7C2A">
            <w:pPr>
              <w:widowControl/>
              <w:adjustRightInd/>
              <w:spacing w:before="0" w:after="0" w:line="240" w:lineRule="exact"/>
              <w:jc w:val="both"/>
              <w:textAlignment w:val="auto"/>
              <w:rPr>
                <w:rFonts w:ascii="Arial" w:eastAsia="华文细黑" w:hAnsi="Arial" w:cs="Arial"/>
                <w:sz w:val="18"/>
                <w:szCs w:val="18"/>
              </w:rPr>
            </w:pPr>
            <w:r w:rsidRPr="00783C56">
              <w:rPr>
                <w:rFonts w:ascii="Arial" w:eastAsia="华文细黑" w:hAnsi="Arial" w:cs="Arial" w:hint="eastAsia"/>
                <w:sz w:val="18"/>
                <w:szCs w:val="18"/>
              </w:rPr>
              <w:t>100</w:t>
            </w:r>
          </w:p>
        </w:tc>
      </w:tr>
      <w:tr w:rsidR="00F14655" w:rsidRPr="00783C56" w14:paraId="7065761E" w14:textId="77777777">
        <w:trPr>
          <w:cantSplit/>
          <w:jc w:val="center"/>
        </w:trPr>
        <w:tc>
          <w:tcPr>
            <w:tcW w:w="3097" w:type="dxa"/>
            <w:gridSpan w:val="2"/>
            <w:vAlign w:val="center"/>
          </w:tcPr>
          <w:p w14:paraId="5A556122" w14:textId="77777777" w:rsidR="00F14655" w:rsidRPr="00783C56" w:rsidRDefault="00F14655">
            <w:pPr>
              <w:widowControl/>
              <w:adjustRightInd/>
              <w:spacing w:before="0" w:after="0" w:line="240" w:lineRule="exact"/>
              <w:jc w:val="both"/>
              <w:textAlignment w:val="auto"/>
              <w:rPr>
                <w:rFonts w:ascii="Arial" w:eastAsia="华文细黑" w:hAnsi="Arial" w:cs="Arial"/>
                <w:sz w:val="18"/>
                <w:szCs w:val="18"/>
              </w:rPr>
            </w:pPr>
            <w:r w:rsidRPr="00783C56">
              <w:rPr>
                <w:rFonts w:ascii="Arial" w:eastAsia="华文细黑" w:hAnsi="Arial" w:cs="Arial"/>
                <w:sz w:val="18"/>
                <w:szCs w:val="18"/>
              </w:rPr>
              <w:t>租赁价格（元</w:t>
            </w:r>
            <w:r w:rsidRPr="00783C56">
              <w:rPr>
                <w:rFonts w:ascii="Arial" w:eastAsia="华文细黑" w:hAnsi="Arial" w:cs="Arial"/>
                <w:sz w:val="18"/>
                <w:szCs w:val="18"/>
              </w:rPr>
              <w:t>/</w:t>
            </w:r>
            <w:r w:rsidRPr="00783C56">
              <w:rPr>
                <w:rFonts w:ascii="Arial" w:eastAsia="华文细黑" w:hAnsi="Arial" w:cs="Arial"/>
                <w:sz w:val="18"/>
                <w:szCs w:val="18"/>
              </w:rPr>
              <w:t>㎡）</w:t>
            </w:r>
          </w:p>
        </w:tc>
        <w:tc>
          <w:tcPr>
            <w:tcW w:w="2136" w:type="dxa"/>
            <w:gridSpan w:val="2"/>
            <w:vAlign w:val="center"/>
          </w:tcPr>
          <w:p w14:paraId="187C3197" w14:textId="77777777" w:rsidR="00F14655" w:rsidRPr="00783C56" w:rsidRDefault="00F721C5">
            <w:pPr>
              <w:widowControl/>
              <w:adjustRightInd/>
              <w:spacing w:before="0" w:after="0" w:line="240" w:lineRule="exact"/>
              <w:jc w:val="center"/>
              <w:textAlignment w:val="auto"/>
              <w:rPr>
                <w:rFonts w:ascii="Arial" w:eastAsia="华文细黑" w:hAnsi="Arial" w:cs="Arial"/>
                <w:sz w:val="18"/>
                <w:szCs w:val="18"/>
              </w:rPr>
            </w:pPr>
            <w:r>
              <w:rPr>
                <w:rFonts w:ascii="Arial" w:eastAsia="华文细黑" w:hAnsi="Arial" w:cs="Arial" w:hint="eastAsia"/>
                <w:sz w:val="18"/>
                <w:szCs w:val="18"/>
              </w:rPr>
              <w:t>7</w:t>
            </w:r>
          </w:p>
        </w:tc>
        <w:tc>
          <w:tcPr>
            <w:tcW w:w="2064" w:type="dxa"/>
            <w:gridSpan w:val="2"/>
            <w:vAlign w:val="center"/>
          </w:tcPr>
          <w:p w14:paraId="6F873855" w14:textId="77777777" w:rsidR="00F14655" w:rsidRPr="00783C56" w:rsidRDefault="00F721C5">
            <w:pPr>
              <w:widowControl/>
              <w:adjustRightInd/>
              <w:spacing w:before="0" w:after="0" w:line="240" w:lineRule="exact"/>
              <w:jc w:val="center"/>
              <w:textAlignment w:val="auto"/>
              <w:rPr>
                <w:rFonts w:ascii="Arial" w:eastAsia="华文细黑" w:hAnsi="Arial" w:cs="Arial"/>
                <w:sz w:val="18"/>
                <w:szCs w:val="18"/>
              </w:rPr>
            </w:pPr>
            <w:r>
              <w:rPr>
                <w:rFonts w:ascii="Arial" w:eastAsia="华文细黑" w:hAnsi="Arial" w:cs="Arial" w:hint="eastAsia"/>
                <w:sz w:val="18"/>
                <w:szCs w:val="18"/>
              </w:rPr>
              <w:t>8.2</w:t>
            </w:r>
          </w:p>
        </w:tc>
        <w:tc>
          <w:tcPr>
            <w:tcW w:w="2002" w:type="dxa"/>
            <w:gridSpan w:val="2"/>
            <w:vAlign w:val="center"/>
          </w:tcPr>
          <w:p w14:paraId="318903D9" w14:textId="77777777" w:rsidR="00F14655" w:rsidRPr="00783C56" w:rsidRDefault="00F721C5">
            <w:pPr>
              <w:widowControl/>
              <w:adjustRightInd/>
              <w:spacing w:before="0" w:after="0" w:line="240" w:lineRule="exact"/>
              <w:jc w:val="center"/>
              <w:textAlignment w:val="auto"/>
              <w:rPr>
                <w:rFonts w:ascii="Arial" w:eastAsia="华文细黑" w:hAnsi="Arial" w:cs="Arial"/>
                <w:sz w:val="18"/>
                <w:szCs w:val="18"/>
              </w:rPr>
            </w:pPr>
            <w:r>
              <w:rPr>
                <w:rFonts w:ascii="Arial" w:eastAsia="华文细黑" w:hAnsi="Arial" w:cs="Arial" w:hint="eastAsia"/>
                <w:sz w:val="18"/>
                <w:szCs w:val="18"/>
              </w:rPr>
              <w:t>7.8</w:t>
            </w:r>
          </w:p>
        </w:tc>
      </w:tr>
      <w:tr w:rsidR="00F14655" w:rsidRPr="00783C56" w14:paraId="354830B8" w14:textId="77777777">
        <w:trPr>
          <w:cantSplit/>
          <w:jc w:val="center"/>
        </w:trPr>
        <w:tc>
          <w:tcPr>
            <w:tcW w:w="3097" w:type="dxa"/>
            <w:gridSpan w:val="2"/>
            <w:vAlign w:val="center"/>
          </w:tcPr>
          <w:p w14:paraId="7F715860" w14:textId="77777777" w:rsidR="00F14655" w:rsidRPr="00783C56" w:rsidRDefault="00F14655">
            <w:pPr>
              <w:widowControl/>
              <w:adjustRightInd/>
              <w:spacing w:before="0" w:after="0" w:line="240" w:lineRule="exact"/>
              <w:jc w:val="both"/>
              <w:textAlignment w:val="auto"/>
              <w:rPr>
                <w:rFonts w:ascii="Arial" w:eastAsia="华文细黑" w:hAnsi="Arial" w:cs="Arial"/>
                <w:sz w:val="18"/>
                <w:szCs w:val="18"/>
              </w:rPr>
            </w:pPr>
            <w:r w:rsidRPr="00783C56">
              <w:rPr>
                <w:rFonts w:ascii="Arial" w:eastAsia="华文细黑" w:hAnsi="Arial" w:cs="Arial"/>
                <w:sz w:val="18"/>
                <w:szCs w:val="18"/>
              </w:rPr>
              <w:t>比较价值（元</w:t>
            </w:r>
            <w:r w:rsidRPr="00783C56">
              <w:rPr>
                <w:rFonts w:ascii="Arial" w:eastAsia="华文细黑" w:hAnsi="Arial" w:cs="Arial"/>
                <w:sz w:val="18"/>
                <w:szCs w:val="18"/>
              </w:rPr>
              <w:t>/</w:t>
            </w:r>
            <w:r w:rsidRPr="00783C56">
              <w:rPr>
                <w:rFonts w:ascii="Arial" w:eastAsia="华文细黑" w:hAnsi="Arial" w:cs="Arial"/>
                <w:sz w:val="18"/>
                <w:szCs w:val="18"/>
              </w:rPr>
              <w:t>㎡）</w:t>
            </w:r>
          </w:p>
        </w:tc>
        <w:tc>
          <w:tcPr>
            <w:tcW w:w="2136" w:type="dxa"/>
            <w:gridSpan w:val="2"/>
            <w:vAlign w:val="center"/>
          </w:tcPr>
          <w:p w14:paraId="3A586844" w14:textId="77777777" w:rsidR="00F14655" w:rsidRPr="00783C56" w:rsidRDefault="00F721C5">
            <w:pPr>
              <w:widowControl/>
              <w:adjustRightInd/>
              <w:spacing w:before="0" w:after="0" w:line="240" w:lineRule="exact"/>
              <w:jc w:val="center"/>
              <w:textAlignment w:val="auto"/>
              <w:rPr>
                <w:rFonts w:ascii="Arial" w:eastAsia="华文细黑" w:hAnsi="Arial" w:cs="Arial"/>
                <w:sz w:val="18"/>
                <w:szCs w:val="18"/>
              </w:rPr>
            </w:pPr>
            <w:r>
              <w:rPr>
                <w:rFonts w:ascii="Arial" w:eastAsia="华文细黑" w:hAnsi="Arial" w:cs="Arial" w:hint="eastAsia"/>
                <w:sz w:val="18"/>
                <w:szCs w:val="18"/>
              </w:rPr>
              <w:t>5.4</w:t>
            </w:r>
          </w:p>
        </w:tc>
        <w:tc>
          <w:tcPr>
            <w:tcW w:w="2064" w:type="dxa"/>
            <w:gridSpan w:val="2"/>
            <w:vAlign w:val="center"/>
          </w:tcPr>
          <w:p w14:paraId="6CA4C940" w14:textId="77777777" w:rsidR="00F14655" w:rsidRPr="00783C56" w:rsidRDefault="00F721C5">
            <w:pPr>
              <w:widowControl/>
              <w:adjustRightInd/>
              <w:spacing w:before="0" w:after="0" w:line="240" w:lineRule="exact"/>
              <w:jc w:val="center"/>
              <w:textAlignment w:val="auto"/>
              <w:rPr>
                <w:rFonts w:ascii="Arial" w:eastAsia="华文细黑" w:hAnsi="Arial" w:cs="Arial"/>
                <w:sz w:val="18"/>
                <w:szCs w:val="18"/>
              </w:rPr>
            </w:pPr>
            <w:r>
              <w:rPr>
                <w:rFonts w:ascii="Arial" w:eastAsia="华文细黑" w:hAnsi="Arial" w:cs="Arial" w:hint="eastAsia"/>
                <w:sz w:val="18"/>
                <w:szCs w:val="18"/>
              </w:rPr>
              <w:t>6.4</w:t>
            </w:r>
          </w:p>
        </w:tc>
        <w:tc>
          <w:tcPr>
            <w:tcW w:w="2002" w:type="dxa"/>
            <w:gridSpan w:val="2"/>
            <w:vAlign w:val="center"/>
          </w:tcPr>
          <w:p w14:paraId="08C98035" w14:textId="77777777" w:rsidR="00F14655" w:rsidRPr="00783C56" w:rsidRDefault="00F721C5">
            <w:pPr>
              <w:widowControl/>
              <w:adjustRightInd/>
              <w:spacing w:before="0" w:after="0" w:line="240" w:lineRule="exact"/>
              <w:jc w:val="center"/>
              <w:textAlignment w:val="auto"/>
              <w:rPr>
                <w:rFonts w:ascii="Arial" w:eastAsia="华文细黑" w:hAnsi="Arial" w:cs="Arial"/>
                <w:sz w:val="18"/>
                <w:szCs w:val="18"/>
              </w:rPr>
            </w:pPr>
            <w:r>
              <w:rPr>
                <w:rFonts w:ascii="Arial" w:eastAsia="华文细黑" w:hAnsi="Arial" w:cs="Arial" w:hint="eastAsia"/>
                <w:sz w:val="18"/>
                <w:szCs w:val="18"/>
              </w:rPr>
              <w:t>6.1</w:t>
            </w:r>
          </w:p>
        </w:tc>
      </w:tr>
    </w:tbl>
    <w:p w14:paraId="2D81D6EA" w14:textId="77777777" w:rsidR="00F14655" w:rsidRPr="00783C56" w:rsidRDefault="00F14655">
      <w:pPr>
        <w:pStyle w:val="11"/>
        <w:autoSpaceDE w:val="0"/>
        <w:autoSpaceDN w:val="0"/>
        <w:spacing w:before="0" w:after="0" w:line="240" w:lineRule="auto"/>
        <w:ind w:right="142" w:firstLine="573"/>
        <w:jc w:val="both"/>
        <w:textAlignment w:val="bottom"/>
        <w:rPr>
          <w:rFonts w:ascii="Arial" w:hAnsi="Arial" w:cs="Arial"/>
          <w:sz w:val="21"/>
          <w:szCs w:val="21"/>
        </w:rPr>
      </w:pPr>
    </w:p>
    <w:p w14:paraId="691EA134" w14:textId="77777777" w:rsidR="00F14655" w:rsidRPr="00783C56" w:rsidRDefault="00F14655">
      <w:pPr>
        <w:pStyle w:val="11"/>
        <w:autoSpaceDE w:val="0"/>
        <w:autoSpaceDN w:val="0"/>
        <w:spacing w:before="0" w:after="0" w:line="480" w:lineRule="auto"/>
        <w:ind w:right="142" w:firstLineChars="200" w:firstLine="420"/>
        <w:jc w:val="both"/>
        <w:textAlignment w:val="bottom"/>
        <w:rPr>
          <w:rFonts w:ascii="Arial" w:hAnsi="Arial" w:cs="Arial"/>
          <w:sz w:val="21"/>
          <w:szCs w:val="21"/>
        </w:rPr>
      </w:pPr>
      <w:r w:rsidRPr="00783C56">
        <w:rPr>
          <w:rFonts w:ascii="Arial" w:hAnsi="Arial" w:cs="Arial" w:hint="eastAsia"/>
          <w:sz w:val="21"/>
          <w:szCs w:val="21"/>
        </w:rPr>
        <w:t>估价对象</w:t>
      </w:r>
      <w:r w:rsidR="00804308" w:rsidRPr="00783C56">
        <w:rPr>
          <w:rFonts w:ascii="Arial" w:hAnsi="Arial" w:cs="Arial" w:hint="eastAsia"/>
          <w:sz w:val="21"/>
          <w:szCs w:val="21"/>
        </w:rPr>
        <w:t>一层</w:t>
      </w:r>
      <w:r w:rsidRPr="00783C56">
        <w:rPr>
          <w:rFonts w:ascii="Arial" w:hAnsi="Arial" w:cs="Arial" w:hint="eastAsia"/>
          <w:sz w:val="21"/>
          <w:szCs w:val="21"/>
        </w:rPr>
        <w:t>房地产市场租金</w:t>
      </w:r>
      <w:r w:rsidRPr="00783C56">
        <w:rPr>
          <w:rFonts w:ascii="Arial" w:hAnsi="Arial" w:cs="Arial"/>
          <w:sz w:val="21"/>
          <w:szCs w:val="21"/>
        </w:rPr>
        <w:t>=</w:t>
      </w:r>
      <w:r w:rsidRPr="00783C56">
        <w:rPr>
          <w:rFonts w:ascii="Arial" w:hAnsi="Arial" w:cs="Arial"/>
          <w:sz w:val="21"/>
          <w:szCs w:val="21"/>
        </w:rPr>
        <w:t>（</w:t>
      </w:r>
      <w:r w:rsidR="00F721C5">
        <w:rPr>
          <w:rFonts w:ascii="Arial" w:hAnsi="Arial" w:cs="Arial" w:hint="eastAsia"/>
          <w:sz w:val="21"/>
          <w:szCs w:val="21"/>
        </w:rPr>
        <w:t>5.4+6.4+6.1</w:t>
      </w:r>
      <w:r w:rsidRPr="00783C56">
        <w:rPr>
          <w:rFonts w:ascii="Arial" w:hAnsi="Arial" w:cs="Arial"/>
          <w:sz w:val="21"/>
          <w:szCs w:val="21"/>
        </w:rPr>
        <w:t>）</w:t>
      </w:r>
      <w:r w:rsidRPr="00783C56">
        <w:rPr>
          <w:rFonts w:ascii="Arial" w:hAnsi="Arial" w:cs="Arial"/>
          <w:sz w:val="21"/>
          <w:szCs w:val="21"/>
        </w:rPr>
        <w:t>÷3=</w:t>
      </w:r>
      <w:r w:rsidR="00F721C5">
        <w:rPr>
          <w:rFonts w:ascii="Arial" w:hAnsi="Arial" w:cs="Arial" w:hint="eastAsia"/>
          <w:sz w:val="21"/>
          <w:szCs w:val="21"/>
        </w:rPr>
        <w:t>6</w:t>
      </w:r>
      <w:r w:rsidRPr="00783C56">
        <w:rPr>
          <w:rFonts w:ascii="Arial" w:hAnsi="Arial" w:cs="Arial" w:hint="eastAsia"/>
          <w:sz w:val="21"/>
          <w:szCs w:val="21"/>
        </w:rPr>
        <w:t>（元</w:t>
      </w:r>
      <w:r w:rsidRPr="00783C56">
        <w:rPr>
          <w:rFonts w:ascii="Arial" w:hAnsi="Arial" w:cs="Arial" w:hint="eastAsia"/>
          <w:sz w:val="21"/>
          <w:szCs w:val="21"/>
        </w:rPr>
        <w:t>/</w:t>
      </w:r>
      <w:r w:rsidRPr="00783C56">
        <w:rPr>
          <w:rFonts w:ascii="Arial" w:hAnsi="Arial" w:cs="Arial" w:hint="eastAsia"/>
          <w:sz w:val="21"/>
          <w:szCs w:val="21"/>
        </w:rPr>
        <w:t>建筑面积平方米·天）</w:t>
      </w:r>
    </w:p>
    <w:p w14:paraId="571B2BB2" w14:textId="77777777" w:rsidR="00F14655" w:rsidRPr="00783C56" w:rsidRDefault="009F6920">
      <w:pPr>
        <w:spacing w:line="480" w:lineRule="auto"/>
        <w:rPr>
          <w:rFonts w:ascii="Arial" w:hAnsi="Arial" w:cs="Arial"/>
          <w:b/>
          <w:sz w:val="21"/>
          <w:szCs w:val="21"/>
        </w:rPr>
      </w:pPr>
      <w:bookmarkStart w:id="77" w:name="_Toc438628373"/>
      <w:r>
        <w:rPr>
          <w:rFonts w:ascii="Arial" w:hAnsi="Arial" w:cs="Arial"/>
          <w:b/>
          <w:sz w:val="21"/>
          <w:szCs w:val="21"/>
        </w:rPr>
        <w:br w:type="page"/>
      </w:r>
      <w:r w:rsidR="00F14655" w:rsidRPr="00783C56">
        <w:rPr>
          <w:rFonts w:ascii="Arial" w:hAnsi="Arial" w:cs="Arial" w:hint="eastAsia"/>
          <w:b/>
          <w:sz w:val="21"/>
          <w:szCs w:val="21"/>
        </w:rPr>
        <w:lastRenderedPageBreak/>
        <w:t>（二）收益法</w:t>
      </w:r>
    </w:p>
    <w:p w14:paraId="48682368" w14:textId="77777777" w:rsidR="00F14655" w:rsidRPr="00783C56" w:rsidRDefault="00F14655">
      <w:pPr>
        <w:pStyle w:val="11"/>
        <w:autoSpaceDE w:val="0"/>
        <w:autoSpaceDN w:val="0"/>
        <w:spacing w:before="0" w:after="0" w:line="480" w:lineRule="auto"/>
        <w:ind w:right="142" w:firstLineChars="200" w:firstLine="420"/>
        <w:jc w:val="both"/>
        <w:textAlignment w:val="bottom"/>
        <w:rPr>
          <w:rFonts w:ascii="Arial" w:hAnsi="Arial" w:cs="Arial"/>
          <w:sz w:val="21"/>
          <w:szCs w:val="21"/>
        </w:rPr>
      </w:pPr>
      <w:r w:rsidRPr="00783C56">
        <w:rPr>
          <w:rFonts w:ascii="Arial" w:hAnsi="Arial" w:cs="Arial"/>
          <w:sz w:val="21"/>
          <w:szCs w:val="21"/>
        </w:rPr>
        <w:t>1</w:t>
      </w:r>
      <w:r w:rsidRPr="00783C56">
        <w:rPr>
          <w:rFonts w:ascii="Arial" w:hAnsi="Arial" w:cs="Arial" w:hint="eastAsia"/>
          <w:sz w:val="21"/>
          <w:szCs w:val="21"/>
        </w:rPr>
        <w:t>.</w:t>
      </w:r>
      <w:r w:rsidRPr="00783C56">
        <w:rPr>
          <w:rFonts w:ascii="Arial" w:hAnsi="Arial" w:cs="Arial" w:hint="eastAsia"/>
          <w:sz w:val="21"/>
          <w:szCs w:val="21"/>
        </w:rPr>
        <w:t>比较法求取估价对象房地产价值</w:t>
      </w:r>
    </w:p>
    <w:p w14:paraId="5E231B28" w14:textId="77777777" w:rsidR="00F14655" w:rsidRPr="00783C56" w:rsidRDefault="00F14655">
      <w:pPr>
        <w:pStyle w:val="11"/>
        <w:autoSpaceDE w:val="0"/>
        <w:autoSpaceDN w:val="0"/>
        <w:spacing w:before="0" w:after="0" w:line="480" w:lineRule="auto"/>
        <w:ind w:right="142" w:firstLineChars="200" w:firstLine="420"/>
        <w:jc w:val="both"/>
        <w:textAlignment w:val="bottom"/>
        <w:rPr>
          <w:rFonts w:ascii="Arial" w:hAnsi="Arial" w:cs="Arial"/>
          <w:sz w:val="21"/>
          <w:szCs w:val="21"/>
        </w:rPr>
      </w:pPr>
      <w:r w:rsidRPr="00783C56">
        <w:rPr>
          <w:rFonts w:ascii="Arial" w:hAnsi="Arial" w:cs="Arial" w:hint="eastAsia"/>
          <w:sz w:val="21"/>
          <w:szCs w:val="21"/>
        </w:rPr>
        <w:t>（</w:t>
      </w:r>
      <w:r w:rsidRPr="00783C56">
        <w:rPr>
          <w:rFonts w:ascii="Arial" w:hAnsi="Arial" w:cs="Arial" w:hint="eastAsia"/>
          <w:sz w:val="21"/>
          <w:szCs w:val="21"/>
        </w:rPr>
        <w:t>1</w:t>
      </w:r>
      <w:r w:rsidRPr="00783C56">
        <w:rPr>
          <w:rFonts w:ascii="Arial" w:hAnsi="Arial" w:cs="Arial" w:hint="eastAsia"/>
          <w:sz w:val="21"/>
          <w:szCs w:val="21"/>
        </w:rPr>
        <w:t>）选取可比案例并编制因素条件说明</w:t>
      </w:r>
    </w:p>
    <w:p w14:paraId="03D5A739" w14:textId="77777777" w:rsidR="00F14655" w:rsidRPr="00783C56" w:rsidRDefault="00F14655">
      <w:pPr>
        <w:pStyle w:val="11"/>
        <w:autoSpaceDE w:val="0"/>
        <w:autoSpaceDN w:val="0"/>
        <w:spacing w:before="0" w:after="0" w:line="480" w:lineRule="auto"/>
        <w:ind w:right="142" w:firstLineChars="200" w:firstLine="420"/>
        <w:jc w:val="both"/>
        <w:textAlignment w:val="bottom"/>
        <w:rPr>
          <w:rFonts w:ascii="Arial" w:hAnsi="Arial" w:cs="Arial"/>
          <w:sz w:val="21"/>
          <w:szCs w:val="21"/>
        </w:rPr>
      </w:pPr>
      <w:r w:rsidRPr="00783C56">
        <w:rPr>
          <w:rFonts w:ascii="Arial" w:hAnsi="Arial" w:cs="Arial" w:hint="eastAsia"/>
          <w:sz w:val="21"/>
          <w:szCs w:val="21"/>
        </w:rPr>
        <w:t>通过对该区域房地产市场的调查，选取近期同一供需圈内邻近地区的三个交易案例进行比较并陈述比较因素条件说明。</w:t>
      </w:r>
    </w:p>
    <w:p w14:paraId="367CF971" w14:textId="77777777" w:rsidR="00F66F40" w:rsidRPr="00783C56" w:rsidRDefault="00F14655" w:rsidP="009F6920">
      <w:pPr>
        <w:pStyle w:val="11"/>
        <w:autoSpaceDE w:val="0"/>
        <w:autoSpaceDN w:val="0"/>
        <w:spacing w:before="0" w:after="0" w:line="480" w:lineRule="auto"/>
        <w:ind w:right="142" w:firstLine="573"/>
        <w:jc w:val="both"/>
        <w:textAlignment w:val="bottom"/>
        <w:rPr>
          <w:rFonts w:ascii="Arial" w:hAnsi="Arial" w:cs="Arial"/>
          <w:sz w:val="21"/>
          <w:szCs w:val="21"/>
        </w:rPr>
      </w:pPr>
      <w:r w:rsidRPr="00783C56">
        <w:rPr>
          <w:rFonts w:ascii="Arial" w:hAnsi="Arial" w:cs="Arial" w:hint="eastAsia"/>
          <w:sz w:val="21"/>
          <w:szCs w:val="21"/>
        </w:rPr>
        <w:t>（</w:t>
      </w:r>
      <w:r w:rsidRPr="00783C56">
        <w:rPr>
          <w:rFonts w:ascii="Arial" w:hAnsi="Arial" w:cs="Arial" w:hint="eastAsia"/>
          <w:sz w:val="21"/>
          <w:szCs w:val="21"/>
        </w:rPr>
        <w:t>2</w:t>
      </w:r>
      <w:r w:rsidRPr="00783C56">
        <w:rPr>
          <w:rFonts w:ascii="Arial" w:hAnsi="Arial" w:cs="Arial" w:hint="eastAsia"/>
          <w:sz w:val="21"/>
          <w:szCs w:val="21"/>
        </w:rPr>
        <w:t>）</w:t>
      </w:r>
      <w:r w:rsidRPr="00783C56">
        <w:rPr>
          <w:rFonts w:ascii="Arial" w:hAnsi="Arial" w:cs="Arial"/>
          <w:sz w:val="21"/>
          <w:szCs w:val="21"/>
        </w:rPr>
        <w:t>编制比较因素条件指数表</w:t>
      </w:r>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57" w:type="dxa"/>
          <w:left w:w="57" w:type="dxa"/>
          <w:bottom w:w="57" w:type="dxa"/>
          <w:right w:w="57" w:type="dxa"/>
        </w:tblCellMar>
        <w:tblLook w:val="0000" w:firstRow="0" w:lastRow="0" w:firstColumn="0" w:lastColumn="0" w:noHBand="0" w:noVBand="0"/>
      </w:tblPr>
      <w:tblGrid>
        <w:gridCol w:w="567"/>
        <w:gridCol w:w="1410"/>
        <w:gridCol w:w="1270"/>
        <w:gridCol w:w="530"/>
        <w:gridCol w:w="1217"/>
        <w:gridCol w:w="600"/>
        <w:gridCol w:w="1235"/>
        <w:gridCol w:w="618"/>
        <w:gridCol w:w="1200"/>
        <w:gridCol w:w="652"/>
      </w:tblGrid>
      <w:tr w:rsidR="00F14655" w:rsidRPr="00783C56" w14:paraId="07C2EAA0" w14:textId="77777777">
        <w:trPr>
          <w:cantSplit/>
          <w:tblHeader/>
          <w:jc w:val="center"/>
        </w:trPr>
        <w:tc>
          <w:tcPr>
            <w:tcW w:w="1977" w:type="dxa"/>
            <w:gridSpan w:val="2"/>
            <w:vMerge w:val="restart"/>
            <w:tcBorders>
              <w:tl2br w:val="single" w:sz="4" w:space="0" w:color="auto"/>
            </w:tcBorders>
            <w:vAlign w:val="center"/>
          </w:tcPr>
          <w:p w14:paraId="737A45AE" w14:textId="77777777" w:rsidR="00F14655" w:rsidRPr="00783C56" w:rsidRDefault="00F14655">
            <w:pPr>
              <w:widowControl/>
              <w:adjustRightInd/>
              <w:spacing w:before="0" w:after="0" w:line="240" w:lineRule="exact"/>
              <w:jc w:val="right"/>
              <w:textAlignment w:val="auto"/>
              <w:rPr>
                <w:rFonts w:ascii="Arial" w:eastAsia="华文细黑" w:hAnsi="Arial" w:cs="Arial"/>
                <w:sz w:val="18"/>
                <w:szCs w:val="18"/>
              </w:rPr>
            </w:pPr>
            <w:r w:rsidRPr="00783C56">
              <w:rPr>
                <w:rFonts w:ascii="Arial" w:eastAsia="华文细黑" w:hAnsi="Arial" w:cs="Arial"/>
                <w:sz w:val="18"/>
                <w:szCs w:val="18"/>
              </w:rPr>
              <w:t>估价对象及</w:t>
            </w:r>
          </w:p>
          <w:p w14:paraId="34D0180D" w14:textId="77777777" w:rsidR="00F14655" w:rsidRPr="00783C56" w:rsidRDefault="00F14655">
            <w:pPr>
              <w:widowControl/>
              <w:adjustRightInd/>
              <w:spacing w:before="0" w:after="0" w:line="240" w:lineRule="exact"/>
              <w:jc w:val="right"/>
              <w:textAlignment w:val="auto"/>
              <w:rPr>
                <w:rFonts w:ascii="Arial" w:eastAsia="华文细黑" w:hAnsi="Arial" w:cs="Arial"/>
                <w:sz w:val="18"/>
                <w:szCs w:val="18"/>
              </w:rPr>
            </w:pPr>
            <w:r w:rsidRPr="00783C56">
              <w:rPr>
                <w:rFonts w:ascii="Arial" w:eastAsia="华文细黑" w:hAnsi="Arial" w:cs="Arial" w:hint="eastAsia"/>
                <w:sz w:val="18"/>
                <w:szCs w:val="18"/>
              </w:rPr>
              <w:t>可比案例</w:t>
            </w:r>
          </w:p>
          <w:p w14:paraId="2E377DAB"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比较因素</w:t>
            </w:r>
          </w:p>
        </w:tc>
        <w:tc>
          <w:tcPr>
            <w:tcW w:w="1270" w:type="dxa"/>
            <w:vAlign w:val="center"/>
          </w:tcPr>
          <w:p w14:paraId="21DCE5E2"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估价对象</w:t>
            </w:r>
          </w:p>
        </w:tc>
        <w:tc>
          <w:tcPr>
            <w:tcW w:w="530" w:type="dxa"/>
            <w:vMerge w:val="restart"/>
            <w:vAlign w:val="center"/>
          </w:tcPr>
          <w:p w14:paraId="326BE3FF"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系数</w:t>
            </w:r>
          </w:p>
        </w:tc>
        <w:tc>
          <w:tcPr>
            <w:tcW w:w="1217" w:type="dxa"/>
            <w:vAlign w:val="center"/>
          </w:tcPr>
          <w:p w14:paraId="70167FC1"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案例</w:t>
            </w:r>
            <w:r w:rsidRPr="00783C56">
              <w:rPr>
                <w:rFonts w:ascii="Arial" w:eastAsia="华文细黑" w:hAnsi="Arial" w:cs="Arial" w:hint="eastAsia"/>
                <w:sz w:val="18"/>
                <w:szCs w:val="18"/>
              </w:rPr>
              <w:t>D</w:t>
            </w:r>
          </w:p>
        </w:tc>
        <w:tc>
          <w:tcPr>
            <w:tcW w:w="600" w:type="dxa"/>
            <w:vMerge w:val="restart"/>
            <w:vAlign w:val="center"/>
          </w:tcPr>
          <w:p w14:paraId="2A301250"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系数</w:t>
            </w:r>
          </w:p>
        </w:tc>
        <w:tc>
          <w:tcPr>
            <w:tcW w:w="1235" w:type="dxa"/>
            <w:vAlign w:val="center"/>
          </w:tcPr>
          <w:p w14:paraId="113B6301"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案例</w:t>
            </w:r>
            <w:r w:rsidRPr="00783C56">
              <w:rPr>
                <w:rFonts w:ascii="Arial" w:eastAsia="华文细黑" w:hAnsi="Arial" w:cs="Arial" w:hint="eastAsia"/>
                <w:sz w:val="18"/>
                <w:szCs w:val="18"/>
              </w:rPr>
              <w:t>E</w:t>
            </w:r>
          </w:p>
        </w:tc>
        <w:tc>
          <w:tcPr>
            <w:tcW w:w="618" w:type="dxa"/>
            <w:vMerge w:val="restart"/>
            <w:vAlign w:val="center"/>
          </w:tcPr>
          <w:p w14:paraId="2E51CBF8"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系数</w:t>
            </w:r>
          </w:p>
        </w:tc>
        <w:tc>
          <w:tcPr>
            <w:tcW w:w="1200" w:type="dxa"/>
            <w:vAlign w:val="center"/>
          </w:tcPr>
          <w:p w14:paraId="130AC230" w14:textId="77777777" w:rsidR="00F14655" w:rsidRPr="00783C56" w:rsidRDefault="00F14655">
            <w:pPr>
              <w:spacing w:line="240" w:lineRule="exact"/>
              <w:rPr>
                <w:rFonts w:ascii="Arial" w:eastAsia="华文细黑" w:hAnsi="Arial" w:cs="Arial"/>
                <w:sz w:val="18"/>
                <w:szCs w:val="18"/>
              </w:rPr>
            </w:pPr>
            <w:r w:rsidRPr="00783C56">
              <w:rPr>
                <w:rFonts w:ascii="Arial" w:eastAsia="华文细黑" w:hAnsi="Arial" w:cs="Arial" w:hint="eastAsia"/>
                <w:sz w:val="18"/>
                <w:szCs w:val="18"/>
              </w:rPr>
              <w:t>案例</w:t>
            </w:r>
            <w:r w:rsidRPr="00783C56">
              <w:rPr>
                <w:rFonts w:ascii="Arial" w:eastAsia="华文细黑" w:hAnsi="Arial" w:cs="Arial" w:hint="eastAsia"/>
                <w:sz w:val="18"/>
                <w:szCs w:val="18"/>
              </w:rPr>
              <w:t>F</w:t>
            </w:r>
          </w:p>
        </w:tc>
        <w:tc>
          <w:tcPr>
            <w:tcW w:w="652" w:type="dxa"/>
            <w:vMerge w:val="restart"/>
            <w:vAlign w:val="center"/>
          </w:tcPr>
          <w:p w14:paraId="1EC85DCB"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系数</w:t>
            </w:r>
          </w:p>
        </w:tc>
      </w:tr>
      <w:tr w:rsidR="00F14655" w:rsidRPr="00783C56" w14:paraId="1545C591" w14:textId="77777777">
        <w:trPr>
          <w:cantSplit/>
          <w:jc w:val="center"/>
        </w:trPr>
        <w:tc>
          <w:tcPr>
            <w:tcW w:w="1977" w:type="dxa"/>
            <w:gridSpan w:val="2"/>
            <w:vMerge/>
            <w:tcBorders>
              <w:tl2br w:val="single" w:sz="4" w:space="0" w:color="auto"/>
            </w:tcBorders>
            <w:vAlign w:val="center"/>
          </w:tcPr>
          <w:p w14:paraId="5BAFA03D"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p>
        </w:tc>
        <w:tc>
          <w:tcPr>
            <w:tcW w:w="1270" w:type="dxa"/>
            <w:vAlign w:val="center"/>
          </w:tcPr>
          <w:p w14:paraId="7BA33320" w14:textId="77777777" w:rsidR="00F14655" w:rsidRPr="00783C56" w:rsidRDefault="00794DCC">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北京市</w:t>
            </w:r>
            <w:r w:rsidR="00885486" w:rsidRPr="00783C56">
              <w:rPr>
                <w:rFonts w:ascii="Arial" w:eastAsia="华文细黑" w:hAnsi="Arial" w:cs="Arial" w:hint="eastAsia"/>
                <w:sz w:val="18"/>
                <w:szCs w:val="18"/>
              </w:rPr>
              <w:t>朝阳区新东路</w:t>
            </w:r>
            <w:r w:rsidR="00885486" w:rsidRPr="00783C56">
              <w:rPr>
                <w:rFonts w:ascii="Arial" w:eastAsia="华文细黑" w:hAnsi="Arial" w:cs="Arial" w:hint="eastAsia"/>
                <w:sz w:val="18"/>
                <w:szCs w:val="18"/>
              </w:rPr>
              <w:t>8</w:t>
            </w:r>
            <w:r w:rsidR="00885486" w:rsidRPr="00783C56">
              <w:rPr>
                <w:rFonts w:ascii="Arial" w:eastAsia="华文细黑" w:hAnsi="Arial" w:cs="Arial" w:hint="eastAsia"/>
                <w:sz w:val="18"/>
                <w:szCs w:val="18"/>
              </w:rPr>
              <w:t>号院（首开铂郡）</w:t>
            </w:r>
          </w:p>
        </w:tc>
        <w:tc>
          <w:tcPr>
            <w:tcW w:w="530" w:type="dxa"/>
            <w:vMerge/>
            <w:vAlign w:val="center"/>
          </w:tcPr>
          <w:p w14:paraId="3EED5334"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p>
        </w:tc>
        <w:tc>
          <w:tcPr>
            <w:tcW w:w="1217" w:type="dxa"/>
            <w:vAlign w:val="center"/>
          </w:tcPr>
          <w:p w14:paraId="319DC00B" w14:textId="77777777" w:rsidR="00F14655" w:rsidRPr="00783C56" w:rsidRDefault="004356D1" w:rsidP="00D51113">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hint="eastAsia"/>
                <w:sz w:val="18"/>
                <w:szCs w:val="18"/>
              </w:rPr>
              <w:t>三里</w:t>
            </w:r>
            <w:proofErr w:type="gramStart"/>
            <w:r>
              <w:rPr>
                <w:rFonts w:ascii="Arial" w:eastAsia="华文细黑" w:hAnsi="Arial" w:cs="Arial" w:hint="eastAsia"/>
                <w:sz w:val="18"/>
                <w:szCs w:val="18"/>
              </w:rPr>
              <w:t>屯商业</w:t>
            </w:r>
            <w:proofErr w:type="gramEnd"/>
          </w:p>
        </w:tc>
        <w:tc>
          <w:tcPr>
            <w:tcW w:w="600" w:type="dxa"/>
            <w:vMerge/>
            <w:vAlign w:val="center"/>
          </w:tcPr>
          <w:p w14:paraId="0BDD2AC9"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p>
        </w:tc>
        <w:tc>
          <w:tcPr>
            <w:tcW w:w="1235" w:type="dxa"/>
            <w:vAlign w:val="center"/>
          </w:tcPr>
          <w:p w14:paraId="3EBF0AC1" w14:textId="77777777" w:rsidR="00F14655" w:rsidRPr="00783C56" w:rsidRDefault="0020496F" w:rsidP="00D51113">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hint="eastAsia"/>
                <w:sz w:val="18"/>
                <w:szCs w:val="18"/>
              </w:rPr>
              <w:t>三里</w:t>
            </w:r>
            <w:proofErr w:type="gramStart"/>
            <w:r>
              <w:rPr>
                <w:rFonts w:ascii="Arial" w:eastAsia="华文细黑" w:hAnsi="Arial" w:cs="Arial" w:hint="eastAsia"/>
                <w:sz w:val="18"/>
                <w:szCs w:val="18"/>
              </w:rPr>
              <w:t>屯商业</w:t>
            </w:r>
            <w:proofErr w:type="gramEnd"/>
          </w:p>
        </w:tc>
        <w:tc>
          <w:tcPr>
            <w:tcW w:w="618" w:type="dxa"/>
            <w:vMerge/>
            <w:vAlign w:val="center"/>
          </w:tcPr>
          <w:p w14:paraId="420C6E9F"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p>
        </w:tc>
        <w:tc>
          <w:tcPr>
            <w:tcW w:w="1200" w:type="dxa"/>
            <w:vAlign w:val="center"/>
          </w:tcPr>
          <w:p w14:paraId="71FCA1CD" w14:textId="77777777" w:rsidR="00F14655" w:rsidRPr="00783C56" w:rsidRDefault="0020496F">
            <w:pPr>
              <w:spacing w:line="240" w:lineRule="exact"/>
              <w:rPr>
                <w:rFonts w:ascii="Arial" w:eastAsia="华文细黑" w:hAnsi="Arial" w:cs="Arial"/>
                <w:sz w:val="18"/>
                <w:szCs w:val="18"/>
              </w:rPr>
            </w:pPr>
            <w:r>
              <w:rPr>
                <w:rFonts w:ascii="Arial" w:eastAsia="华文细黑" w:hAnsi="Arial" w:cs="Arial" w:hint="eastAsia"/>
                <w:sz w:val="18"/>
                <w:szCs w:val="18"/>
              </w:rPr>
              <w:t>三里</w:t>
            </w:r>
            <w:proofErr w:type="gramStart"/>
            <w:r>
              <w:rPr>
                <w:rFonts w:ascii="Arial" w:eastAsia="华文细黑" w:hAnsi="Arial" w:cs="Arial" w:hint="eastAsia"/>
                <w:sz w:val="18"/>
                <w:szCs w:val="18"/>
              </w:rPr>
              <w:t>屯商业</w:t>
            </w:r>
            <w:proofErr w:type="gramEnd"/>
          </w:p>
        </w:tc>
        <w:tc>
          <w:tcPr>
            <w:tcW w:w="652" w:type="dxa"/>
            <w:vMerge/>
            <w:vAlign w:val="center"/>
          </w:tcPr>
          <w:p w14:paraId="03D81FBA"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p>
        </w:tc>
      </w:tr>
      <w:tr w:rsidR="0020496F" w:rsidRPr="00783C56" w14:paraId="1221A935" w14:textId="77777777">
        <w:trPr>
          <w:cantSplit/>
          <w:jc w:val="center"/>
        </w:trPr>
        <w:tc>
          <w:tcPr>
            <w:tcW w:w="1977" w:type="dxa"/>
            <w:gridSpan w:val="2"/>
            <w:vAlign w:val="center"/>
          </w:tcPr>
          <w:p w14:paraId="30B8F87C" w14:textId="77777777" w:rsidR="0020496F" w:rsidRPr="00783C56" w:rsidRDefault="0020496F" w:rsidP="0020496F">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市场状况</w:t>
            </w:r>
          </w:p>
        </w:tc>
        <w:tc>
          <w:tcPr>
            <w:tcW w:w="1270" w:type="dxa"/>
            <w:vAlign w:val="center"/>
          </w:tcPr>
          <w:p w14:paraId="4321785A" w14:textId="77777777" w:rsidR="0020496F" w:rsidRPr="00783C56" w:rsidRDefault="0020496F" w:rsidP="0020496F">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sz w:val="18"/>
                <w:szCs w:val="18"/>
              </w:rPr>
              <w:t>202</w:t>
            </w:r>
            <w:r>
              <w:rPr>
                <w:rFonts w:ascii="Arial" w:eastAsia="华文细黑" w:hAnsi="Arial" w:cs="Arial" w:hint="eastAsia"/>
                <w:sz w:val="18"/>
                <w:szCs w:val="18"/>
              </w:rPr>
              <w:t>4-6-24</w:t>
            </w:r>
          </w:p>
        </w:tc>
        <w:tc>
          <w:tcPr>
            <w:tcW w:w="530" w:type="dxa"/>
            <w:vAlign w:val="center"/>
          </w:tcPr>
          <w:p w14:paraId="7612DD39" w14:textId="77777777" w:rsidR="0020496F" w:rsidRPr="00783C56" w:rsidRDefault="0020496F" w:rsidP="0020496F">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217" w:type="dxa"/>
            <w:vAlign w:val="center"/>
          </w:tcPr>
          <w:p w14:paraId="4CBDCD51" w14:textId="77777777" w:rsidR="0020496F" w:rsidRPr="00783C56" w:rsidRDefault="0020496F" w:rsidP="0020496F">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sz w:val="18"/>
                <w:szCs w:val="18"/>
              </w:rPr>
              <w:t>2</w:t>
            </w:r>
            <w:r>
              <w:rPr>
                <w:rFonts w:ascii="Arial" w:eastAsia="华文细黑" w:hAnsi="Arial" w:cs="Arial" w:hint="eastAsia"/>
                <w:sz w:val="18"/>
                <w:szCs w:val="18"/>
              </w:rPr>
              <w:t>024-6</w:t>
            </w:r>
          </w:p>
        </w:tc>
        <w:tc>
          <w:tcPr>
            <w:tcW w:w="600" w:type="dxa"/>
            <w:vAlign w:val="center"/>
          </w:tcPr>
          <w:p w14:paraId="287A6EC6" w14:textId="77777777" w:rsidR="0020496F" w:rsidRPr="00783C56" w:rsidRDefault="0020496F" w:rsidP="0020496F">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235" w:type="dxa"/>
            <w:vAlign w:val="center"/>
          </w:tcPr>
          <w:p w14:paraId="7BF86D4E" w14:textId="77777777" w:rsidR="0020496F" w:rsidRPr="00783C56" w:rsidRDefault="0020496F" w:rsidP="0020496F">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sz w:val="18"/>
                <w:szCs w:val="18"/>
              </w:rPr>
              <w:t>2</w:t>
            </w:r>
            <w:r>
              <w:rPr>
                <w:rFonts w:ascii="Arial" w:eastAsia="华文细黑" w:hAnsi="Arial" w:cs="Arial" w:hint="eastAsia"/>
                <w:sz w:val="18"/>
                <w:szCs w:val="18"/>
              </w:rPr>
              <w:t>024-6</w:t>
            </w:r>
          </w:p>
        </w:tc>
        <w:tc>
          <w:tcPr>
            <w:tcW w:w="618" w:type="dxa"/>
            <w:vAlign w:val="center"/>
          </w:tcPr>
          <w:p w14:paraId="04863F34" w14:textId="77777777" w:rsidR="0020496F" w:rsidRPr="00783C56" w:rsidRDefault="0020496F" w:rsidP="0020496F">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200" w:type="dxa"/>
            <w:vAlign w:val="center"/>
          </w:tcPr>
          <w:p w14:paraId="2D3356BA" w14:textId="77777777" w:rsidR="0020496F" w:rsidRPr="00783C56" w:rsidRDefault="0020496F" w:rsidP="0020496F">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sz w:val="18"/>
                <w:szCs w:val="18"/>
              </w:rPr>
              <w:t>2</w:t>
            </w:r>
            <w:r>
              <w:rPr>
                <w:rFonts w:ascii="Arial" w:eastAsia="华文细黑" w:hAnsi="Arial" w:cs="Arial" w:hint="eastAsia"/>
                <w:sz w:val="18"/>
                <w:szCs w:val="18"/>
              </w:rPr>
              <w:t>024-6</w:t>
            </w:r>
          </w:p>
        </w:tc>
        <w:tc>
          <w:tcPr>
            <w:tcW w:w="652" w:type="dxa"/>
            <w:vAlign w:val="center"/>
          </w:tcPr>
          <w:p w14:paraId="2592F730" w14:textId="77777777" w:rsidR="0020496F" w:rsidRPr="00783C56" w:rsidRDefault="0020496F" w:rsidP="0020496F">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100</w:t>
            </w:r>
          </w:p>
        </w:tc>
      </w:tr>
      <w:tr w:rsidR="00824283" w:rsidRPr="00783C56" w14:paraId="6D08281C" w14:textId="77777777">
        <w:trPr>
          <w:cantSplit/>
          <w:jc w:val="center"/>
        </w:trPr>
        <w:tc>
          <w:tcPr>
            <w:tcW w:w="1977" w:type="dxa"/>
            <w:gridSpan w:val="2"/>
            <w:vAlign w:val="center"/>
          </w:tcPr>
          <w:p w14:paraId="306515A5" w14:textId="77777777" w:rsidR="00824283" w:rsidRPr="00783C56" w:rsidRDefault="00824283" w:rsidP="0082428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交易情况</w:t>
            </w:r>
          </w:p>
        </w:tc>
        <w:tc>
          <w:tcPr>
            <w:tcW w:w="1270" w:type="dxa"/>
            <w:vAlign w:val="center"/>
          </w:tcPr>
          <w:p w14:paraId="30FC280B" w14:textId="77777777" w:rsidR="00824283" w:rsidRPr="00783C56" w:rsidRDefault="00824283" w:rsidP="0082428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正常</w:t>
            </w:r>
          </w:p>
        </w:tc>
        <w:tc>
          <w:tcPr>
            <w:tcW w:w="530" w:type="dxa"/>
            <w:vAlign w:val="center"/>
          </w:tcPr>
          <w:p w14:paraId="54990450" w14:textId="77777777" w:rsidR="00824283" w:rsidRPr="00783C56" w:rsidRDefault="00824283" w:rsidP="0082428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217" w:type="dxa"/>
            <w:vAlign w:val="center"/>
          </w:tcPr>
          <w:p w14:paraId="0D47547F" w14:textId="77777777" w:rsidR="00824283" w:rsidRPr="00783C56" w:rsidRDefault="00824283" w:rsidP="0082428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正常</w:t>
            </w:r>
          </w:p>
        </w:tc>
        <w:tc>
          <w:tcPr>
            <w:tcW w:w="600" w:type="dxa"/>
            <w:vAlign w:val="center"/>
          </w:tcPr>
          <w:p w14:paraId="0481410A" w14:textId="77777777" w:rsidR="00824283" w:rsidRPr="00783C56" w:rsidRDefault="00824283" w:rsidP="0082428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235" w:type="dxa"/>
            <w:vAlign w:val="center"/>
          </w:tcPr>
          <w:p w14:paraId="6DA8D93F" w14:textId="77777777" w:rsidR="00824283" w:rsidRPr="00783C56" w:rsidRDefault="00824283" w:rsidP="0082428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正常</w:t>
            </w:r>
          </w:p>
        </w:tc>
        <w:tc>
          <w:tcPr>
            <w:tcW w:w="618" w:type="dxa"/>
            <w:vAlign w:val="center"/>
          </w:tcPr>
          <w:p w14:paraId="01A34412" w14:textId="77777777" w:rsidR="00824283" w:rsidRPr="00783C56" w:rsidRDefault="00824283" w:rsidP="0082428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200" w:type="dxa"/>
            <w:vAlign w:val="center"/>
          </w:tcPr>
          <w:p w14:paraId="6F771584" w14:textId="77777777" w:rsidR="00824283" w:rsidRPr="00783C56" w:rsidRDefault="00824283" w:rsidP="0082428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正常</w:t>
            </w:r>
          </w:p>
        </w:tc>
        <w:tc>
          <w:tcPr>
            <w:tcW w:w="652" w:type="dxa"/>
            <w:vAlign w:val="center"/>
          </w:tcPr>
          <w:p w14:paraId="468164E3" w14:textId="77777777" w:rsidR="00824283" w:rsidRPr="00783C56" w:rsidRDefault="00824283" w:rsidP="0082428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100</w:t>
            </w:r>
          </w:p>
        </w:tc>
      </w:tr>
      <w:tr w:rsidR="00F14655" w:rsidRPr="00783C56" w14:paraId="3DEBFB26" w14:textId="77777777">
        <w:trPr>
          <w:cantSplit/>
          <w:jc w:val="center"/>
        </w:trPr>
        <w:tc>
          <w:tcPr>
            <w:tcW w:w="567" w:type="dxa"/>
            <w:vAlign w:val="center"/>
          </w:tcPr>
          <w:p w14:paraId="6CF7BD98"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权益状况</w:t>
            </w:r>
          </w:p>
        </w:tc>
        <w:tc>
          <w:tcPr>
            <w:tcW w:w="1410" w:type="dxa"/>
            <w:vAlign w:val="center"/>
          </w:tcPr>
          <w:p w14:paraId="77316122"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用途</w:t>
            </w:r>
          </w:p>
        </w:tc>
        <w:tc>
          <w:tcPr>
            <w:tcW w:w="1270" w:type="dxa"/>
            <w:vAlign w:val="center"/>
          </w:tcPr>
          <w:p w14:paraId="3C684B5D"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商业</w:t>
            </w:r>
          </w:p>
        </w:tc>
        <w:tc>
          <w:tcPr>
            <w:tcW w:w="530" w:type="dxa"/>
            <w:vAlign w:val="center"/>
          </w:tcPr>
          <w:p w14:paraId="08200BED"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217" w:type="dxa"/>
            <w:vAlign w:val="center"/>
          </w:tcPr>
          <w:p w14:paraId="50762E1B"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商业</w:t>
            </w:r>
          </w:p>
        </w:tc>
        <w:tc>
          <w:tcPr>
            <w:tcW w:w="600" w:type="dxa"/>
            <w:vAlign w:val="center"/>
          </w:tcPr>
          <w:p w14:paraId="60D3A5B0"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235" w:type="dxa"/>
            <w:vAlign w:val="center"/>
          </w:tcPr>
          <w:p w14:paraId="32882FA6"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商业</w:t>
            </w:r>
          </w:p>
        </w:tc>
        <w:tc>
          <w:tcPr>
            <w:tcW w:w="618" w:type="dxa"/>
            <w:vAlign w:val="center"/>
          </w:tcPr>
          <w:p w14:paraId="2D98BD8F"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200" w:type="dxa"/>
            <w:vAlign w:val="center"/>
          </w:tcPr>
          <w:p w14:paraId="57ACF103"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商业</w:t>
            </w:r>
          </w:p>
        </w:tc>
        <w:tc>
          <w:tcPr>
            <w:tcW w:w="652" w:type="dxa"/>
            <w:vAlign w:val="center"/>
          </w:tcPr>
          <w:p w14:paraId="20A6E6AB"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100</w:t>
            </w:r>
          </w:p>
        </w:tc>
      </w:tr>
      <w:tr w:rsidR="00172373" w:rsidRPr="00783C56" w14:paraId="427A9327" w14:textId="77777777">
        <w:trPr>
          <w:cantSplit/>
          <w:jc w:val="center"/>
        </w:trPr>
        <w:tc>
          <w:tcPr>
            <w:tcW w:w="567" w:type="dxa"/>
            <w:vMerge w:val="restart"/>
            <w:vAlign w:val="center"/>
          </w:tcPr>
          <w:p w14:paraId="210EB028" w14:textId="77777777" w:rsidR="00172373" w:rsidRPr="00783C56" w:rsidRDefault="00172373" w:rsidP="0017237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区位状况</w:t>
            </w:r>
          </w:p>
        </w:tc>
        <w:tc>
          <w:tcPr>
            <w:tcW w:w="1410" w:type="dxa"/>
            <w:vAlign w:val="center"/>
          </w:tcPr>
          <w:p w14:paraId="4B88AFB8" w14:textId="77777777" w:rsidR="00172373" w:rsidRPr="00783C56" w:rsidRDefault="00172373" w:rsidP="0017237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商业繁华度</w:t>
            </w:r>
          </w:p>
        </w:tc>
        <w:tc>
          <w:tcPr>
            <w:tcW w:w="1270" w:type="dxa"/>
            <w:vAlign w:val="center"/>
          </w:tcPr>
          <w:p w14:paraId="55CA00BB" w14:textId="77777777" w:rsidR="00172373" w:rsidRPr="00783C56" w:rsidRDefault="00172373" w:rsidP="0017237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较好</w:t>
            </w:r>
          </w:p>
        </w:tc>
        <w:tc>
          <w:tcPr>
            <w:tcW w:w="530" w:type="dxa"/>
            <w:vAlign w:val="center"/>
          </w:tcPr>
          <w:p w14:paraId="418AEC70" w14:textId="77777777" w:rsidR="00172373" w:rsidRPr="00783C56" w:rsidRDefault="00172373" w:rsidP="0017237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217" w:type="dxa"/>
            <w:vAlign w:val="center"/>
          </w:tcPr>
          <w:p w14:paraId="099D4AC0" w14:textId="77777777" w:rsidR="00172373" w:rsidRPr="00783C56" w:rsidRDefault="00172373" w:rsidP="0017237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好</w:t>
            </w:r>
          </w:p>
        </w:tc>
        <w:tc>
          <w:tcPr>
            <w:tcW w:w="600" w:type="dxa"/>
            <w:vAlign w:val="center"/>
          </w:tcPr>
          <w:p w14:paraId="724954DB" w14:textId="77777777" w:rsidR="00172373" w:rsidRPr="00783C56" w:rsidRDefault="00824283" w:rsidP="00172373">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sz w:val="18"/>
                <w:szCs w:val="18"/>
              </w:rPr>
              <w:t>105</w:t>
            </w:r>
          </w:p>
        </w:tc>
        <w:tc>
          <w:tcPr>
            <w:tcW w:w="1235" w:type="dxa"/>
            <w:vAlign w:val="center"/>
          </w:tcPr>
          <w:p w14:paraId="02493CBD" w14:textId="77777777" w:rsidR="00172373" w:rsidRPr="00783C56" w:rsidRDefault="00172373" w:rsidP="0017237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好</w:t>
            </w:r>
          </w:p>
        </w:tc>
        <w:tc>
          <w:tcPr>
            <w:tcW w:w="618" w:type="dxa"/>
            <w:vAlign w:val="center"/>
          </w:tcPr>
          <w:p w14:paraId="4EABD6C8" w14:textId="77777777" w:rsidR="00172373" w:rsidRPr="00783C56" w:rsidRDefault="002E727B" w:rsidP="0017237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10</w:t>
            </w:r>
            <w:r w:rsidR="009F6920">
              <w:rPr>
                <w:rFonts w:ascii="Arial" w:eastAsia="华文细黑" w:hAnsi="Arial" w:cs="Arial"/>
                <w:sz w:val="18"/>
                <w:szCs w:val="18"/>
              </w:rPr>
              <w:t>5</w:t>
            </w:r>
          </w:p>
        </w:tc>
        <w:tc>
          <w:tcPr>
            <w:tcW w:w="1200" w:type="dxa"/>
            <w:vAlign w:val="center"/>
          </w:tcPr>
          <w:p w14:paraId="315B925F" w14:textId="77777777" w:rsidR="00172373" w:rsidRPr="00783C56" w:rsidRDefault="00172373" w:rsidP="0017237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好</w:t>
            </w:r>
          </w:p>
        </w:tc>
        <w:tc>
          <w:tcPr>
            <w:tcW w:w="652" w:type="dxa"/>
            <w:vAlign w:val="center"/>
          </w:tcPr>
          <w:p w14:paraId="210B1D95" w14:textId="77777777" w:rsidR="00172373" w:rsidRPr="00783C56" w:rsidRDefault="002E727B" w:rsidP="0017237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10</w:t>
            </w:r>
            <w:r w:rsidR="009F6920">
              <w:rPr>
                <w:rFonts w:ascii="Arial" w:eastAsia="华文细黑" w:hAnsi="Arial" w:cs="Arial"/>
                <w:sz w:val="18"/>
                <w:szCs w:val="18"/>
              </w:rPr>
              <w:t>5</w:t>
            </w:r>
          </w:p>
        </w:tc>
      </w:tr>
      <w:tr w:rsidR="00172373" w:rsidRPr="00783C56" w14:paraId="018B0896" w14:textId="77777777">
        <w:trPr>
          <w:cantSplit/>
          <w:jc w:val="center"/>
        </w:trPr>
        <w:tc>
          <w:tcPr>
            <w:tcW w:w="567" w:type="dxa"/>
            <w:vMerge/>
            <w:vAlign w:val="center"/>
          </w:tcPr>
          <w:p w14:paraId="736C1795" w14:textId="77777777" w:rsidR="00172373" w:rsidRPr="00783C56" w:rsidRDefault="00172373" w:rsidP="00172373">
            <w:pPr>
              <w:widowControl/>
              <w:adjustRightInd/>
              <w:spacing w:before="0" w:after="0" w:line="240" w:lineRule="exact"/>
              <w:textAlignment w:val="auto"/>
              <w:rPr>
                <w:rFonts w:ascii="Arial" w:eastAsia="华文细黑" w:hAnsi="Arial" w:cs="Arial"/>
                <w:sz w:val="18"/>
                <w:szCs w:val="18"/>
              </w:rPr>
            </w:pPr>
          </w:p>
        </w:tc>
        <w:tc>
          <w:tcPr>
            <w:tcW w:w="1410" w:type="dxa"/>
            <w:vAlign w:val="center"/>
          </w:tcPr>
          <w:p w14:paraId="14D195DC" w14:textId="77777777" w:rsidR="00172373" w:rsidRPr="00783C56" w:rsidRDefault="00172373" w:rsidP="0017237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交通便捷度</w:t>
            </w:r>
          </w:p>
        </w:tc>
        <w:tc>
          <w:tcPr>
            <w:tcW w:w="1270" w:type="dxa"/>
            <w:vAlign w:val="center"/>
          </w:tcPr>
          <w:p w14:paraId="476ECD99" w14:textId="77777777" w:rsidR="00172373" w:rsidRPr="00783C56" w:rsidRDefault="00172373" w:rsidP="0017237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较好</w:t>
            </w:r>
          </w:p>
        </w:tc>
        <w:tc>
          <w:tcPr>
            <w:tcW w:w="530" w:type="dxa"/>
            <w:vAlign w:val="center"/>
          </w:tcPr>
          <w:p w14:paraId="00D234A9" w14:textId="77777777" w:rsidR="00172373" w:rsidRPr="00783C56" w:rsidRDefault="00172373" w:rsidP="0017237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217" w:type="dxa"/>
            <w:vAlign w:val="center"/>
          </w:tcPr>
          <w:p w14:paraId="1B3AF537" w14:textId="77777777" w:rsidR="00172373" w:rsidRPr="00783C56" w:rsidRDefault="00172373" w:rsidP="0017237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好</w:t>
            </w:r>
          </w:p>
        </w:tc>
        <w:tc>
          <w:tcPr>
            <w:tcW w:w="600" w:type="dxa"/>
            <w:vAlign w:val="center"/>
          </w:tcPr>
          <w:p w14:paraId="3FDDECD7" w14:textId="77777777" w:rsidR="00172373" w:rsidRPr="00783C56" w:rsidRDefault="00172373" w:rsidP="0017237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10</w:t>
            </w:r>
            <w:r w:rsidR="00651583">
              <w:rPr>
                <w:rFonts w:ascii="Arial" w:eastAsia="华文细黑" w:hAnsi="Arial" w:cs="Arial"/>
                <w:sz w:val="18"/>
                <w:szCs w:val="18"/>
              </w:rPr>
              <w:t>5</w:t>
            </w:r>
          </w:p>
        </w:tc>
        <w:tc>
          <w:tcPr>
            <w:tcW w:w="1235" w:type="dxa"/>
            <w:vAlign w:val="center"/>
          </w:tcPr>
          <w:p w14:paraId="3FD3B961" w14:textId="77777777" w:rsidR="00172373" w:rsidRPr="00783C56" w:rsidRDefault="00172373" w:rsidP="0017237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好</w:t>
            </w:r>
          </w:p>
        </w:tc>
        <w:tc>
          <w:tcPr>
            <w:tcW w:w="618" w:type="dxa"/>
            <w:vAlign w:val="center"/>
          </w:tcPr>
          <w:p w14:paraId="387B8220" w14:textId="77777777" w:rsidR="00172373" w:rsidRPr="00783C56" w:rsidRDefault="00172373" w:rsidP="0017237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10</w:t>
            </w:r>
            <w:r w:rsidR="00651583">
              <w:rPr>
                <w:rFonts w:ascii="Arial" w:eastAsia="华文细黑" w:hAnsi="Arial" w:cs="Arial"/>
                <w:sz w:val="18"/>
                <w:szCs w:val="18"/>
              </w:rPr>
              <w:t>5</w:t>
            </w:r>
          </w:p>
        </w:tc>
        <w:tc>
          <w:tcPr>
            <w:tcW w:w="1200" w:type="dxa"/>
            <w:vAlign w:val="center"/>
          </w:tcPr>
          <w:p w14:paraId="753BCED4" w14:textId="77777777" w:rsidR="00172373" w:rsidRPr="00783C56" w:rsidRDefault="00172373" w:rsidP="0017237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好</w:t>
            </w:r>
          </w:p>
        </w:tc>
        <w:tc>
          <w:tcPr>
            <w:tcW w:w="652" w:type="dxa"/>
            <w:vAlign w:val="center"/>
          </w:tcPr>
          <w:p w14:paraId="127A869E" w14:textId="77777777" w:rsidR="00172373" w:rsidRPr="00783C56" w:rsidRDefault="00172373" w:rsidP="0017237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10</w:t>
            </w:r>
            <w:r w:rsidR="00651583">
              <w:rPr>
                <w:rFonts w:ascii="Arial" w:eastAsia="华文细黑" w:hAnsi="Arial" w:cs="Arial"/>
                <w:sz w:val="18"/>
                <w:szCs w:val="18"/>
              </w:rPr>
              <w:t>5</w:t>
            </w:r>
          </w:p>
        </w:tc>
      </w:tr>
      <w:tr w:rsidR="00172373" w:rsidRPr="00783C56" w14:paraId="646C5863" w14:textId="77777777">
        <w:trPr>
          <w:cantSplit/>
          <w:jc w:val="center"/>
        </w:trPr>
        <w:tc>
          <w:tcPr>
            <w:tcW w:w="567" w:type="dxa"/>
            <w:vMerge/>
            <w:vAlign w:val="center"/>
          </w:tcPr>
          <w:p w14:paraId="4DD503E9" w14:textId="77777777" w:rsidR="00172373" w:rsidRPr="00783C56" w:rsidRDefault="00172373" w:rsidP="00172373">
            <w:pPr>
              <w:widowControl/>
              <w:adjustRightInd/>
              <w:spacing w:before="0" w:after="0" w:line="240" w:lineRule="exact"/>
              <w:textAlignment w:val="auto"/>
              <w:rPr>
                <w:rFonts w:ascii="Arial" w:eastAsia="华文细黑" w:hAnsi="Arial" w:cs="Arial"/>
                <w:sz w:val="18"/>
                <w:szCs w:val="18"/>
              </w:rPr>
            </w:pPr>
          </w:p>
        </w:tc>
        <w:tc>
          <w:tcPr>
            <w:tcW w:w="1410" w:type="dxa"/>
            <w:vAlign w:val="center"/>
          </w:tcPr>
          <w:p w14:paraId="0003DBF0" w14:textId="77777777" w:rsidR="00172373" w:rsidRPr="00783C56" w:rsidRDefault="00172373" w:rsidP="0017237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公用服务设施完善度</w:t>
            </w:r>
          </w:p>
        </w:tc>
        <w:tc>
          <w:tcPr>
            <w:tcW w:w="1270" w:type="dxa"/>
            <w:vAlign w:val="center"/>
          </w:tcPr>
          <w:p w14:paraId="2F194068" w14:textId="77777777" w:rsidR="00172373" w:rsidRPr="00783C56" w:rsidRDefault="00172373" w:rsidP="0017237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好</w:t>
            </w:r>
          </w:p>
        </w:tc>
        <w:tc>
          <w:tcPr>
            <w:tcW w:w="530" w:type="dxa"/>
            <w:vAlign w:val="center"/>
          </w:tcPr>
          <w:p w14:paraId="76C8B4CA" w14:textId="77777777" w:rsidR="00172373" w:rsidRPr="00783C56" w:rsidRDefault="00172373" w:rsidP="0017237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217" w:type="dxa"/>
            <w:vAlign w:val="center"/>
          </w:tcPr>
          <w:p w14:paraId="0CCC9D56" w14:textId="77777777" w:rsidR="00172373" w:rsidRPr="00783C56" w:rsidRDefault="00172373" w:rsidP="0017237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好</w:t>
            </w:r>
          </w:p>
        </w:tc>
        <w:tc>
          <w:tcPr>
            <w:tcW w:w="600" w:type="dxa"/>
            <w:vAlign w:val="center"/>
          </w:tcPr>
          <w:p w14:paraId="20BCB659" w14:textId="77777777" w:rsidR="00172373" w:rsidRPr="00783C56" w:rsidRDefault="00172373" w:rsidP="0017237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235" w:type="dxa"/>
            <w:vAlign w:val="center"/>
          </w:tcPr>
          <w:p w14:paraId="02AC4077" w14:textId="77777777" w:rsidR="00172373" w:rsidRPr="00783C56" w:rsidRDefault="00172373" w:rsidP="0017237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好</w:t>
            </w:r>
          </w:p>
        </w:tc>
        <w:tc>
          <w:tcPr>
            <w:tcW w:w="618" w:type="dxa"/>
            <w:vAlign w:val="center"/>
          </w:tcPr>
          <w:p w14:paraId="2531B753" w14:textId="77777777" w:rsidR="00172373" w:rsidRPr="00783C56" w:rsidRDefault="00172373" w:rsidP="0017237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200" w:type="dxa"/>
            <w:vAlign w:val="center"/>
          </w:tcPr>
          <w:p w14:paraId="7F52B76E" w14:textId="77777777" w:rsidR="00172373" w:rsidRPr="00783C56" w:rsidRDefault="00172373" w:rsidP="0017237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好</w:t>
            </w:r>
          </w:p>
        </w:tc>
        <w:tc>
          <w:tcPr>
            <w:tcW w:w="652" w:type="dxa"/>
            <w:vAlign w:val="center"/>
          </w:tcPr>
          <w:p w14:paraId="2353E45C" w14:textId="77777777" w:rsidR="00172373" w:rsidRPr="00783C56" w:rsidRDefault="00172373" w:rsidP="0017237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100</w:t>
            </w:r>
          </w:p>
        </w:tc>
      </w:tr>
      <w:tr w:rsidR="00F14655" w:rsidRPr="00783C56" w14:paraId="7293BA0F" w14:textId="77777777">
        <w:trPr>
          <w:cantSplit/>
          <w:jc w:val="center"/>
        </w:trPr>
        <w:tc>
          <w:tcPr>
            <w:tcW w:w="567" w:type="dxa"/>
            <w:vMerge/>
            <w:vAlign w:val="center"/>
          </w:tcPr>
          <w:p w14:paraId="2B87CC4C"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p>
        </w:tc>
        <w:tc>
          <w:tcPr>
            <w:tcW w:w="1410" w:type="dxa"/>
            <w:vAlign w:val="center"/>
          </w:tcPr>
          <w:p w14:paraId="13B53C87"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基础设施水平程度</w:t>
            </w:r>
          </w:p>
        </w:tc>
        <w:tc>
          <w:tcPr>
            <w:tcW w:w="1270" w:type="dxa"/>
            <w:vAlign w:val="center"/>
          </w:tcPr>
          <w:p w14:paraId="2ADFD45F"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七通</w:t>
            </w:r>
          </w:p>
        </w:tc>
        <w:tc>
          <w:tcPr>
            <w:tcW w:w="530" w:type="dxa"/>
            <w:vAlign w:val="center"/>
          </w:tcPr>
          <w:p w14:paraId="67E3055E"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100</w:t>
            </w:r>
          </w:p>
        </w:tc>
        <w:tc>
          <w:tcPr>
            <w:tcW w:w="1217" w:type="dxa"/>
            <w:vAlign w:val="center"/>
          </w:tcPr>
          <w:p w14:paraId="0B51E495"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七通</w:t>
            </w:r>
          </w:p>
        </w:tc>
        <w:tc>
          <w:tcPr>
            <w:tcW w:w="600" w:type="dxa"/>
            <w:vAlign w:val="center"/>
          </w:tcPr>
          <w:p w14:paraId="5FBADE27"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100</w:t>
            </w:r>
          </w:p>
        </w:tc>
        <w:tc>
          <w:tcPr>
            <w:tcW w:w="1235" w:type="dxa"/>
            <w:vAlign w:val="center"/>
          </w:tcPr>
          <w:p w14:paraId="1EE95696"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七通</w:t>
            </w:r>
          </w:p>
        </w:tc>
        <w:tc>
          <w:tcPr>
            <w:tcW w:w="618" w:type="dxa"/>
            <w:vAlign w:val="center"/>
          </w:tcPr>
          <w:p w14:paraId="78AB78DA"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100</w:t>
            </w:r>
          </w:p>
        </w:tc>
        <w:tc>
          <w:tcPr>
            <w:tcW w:w="1200" w:type="dxa"/>
            <w:vAlign w:val="center"/>
          </w:tcPr>
          <w:p w14:paraId="65484485"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七通</w:t>
            </w:r>
          </w:p>
        </w:tc>
        <w:tc>
          <w:tcPr>
            <w:tcW w:w="652" w:type="dxa"/>
            <w:vAlign w:val="center"/>
          </w:tcPr>
          <w:p w14:paraId="20798FF0"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100</w:t>
            </w:r>
          </w:p>
        </w:tc>
      </w:tr>
      <w:tr w:rsidR="00172373" w:rsidRPr="00783C56" w14:paraId="45C54A62" w14:textId="77777777">
        <w:trPr>
          <w:cantSplit/>
          <w:jc w:val="center"/>
        </w:trPr>
        <w:tc>
          <w:tcPr>
            <w:tcW w:w="567" w:type="dxa"/>
            <w:vMerge/>
            <w:vAlign w:val="center"/>
          </w:tcPr>
          <w:p w14:paraId="2855C36B" w14:textId="77777777" w:rsidR="00172373" w:rsidRPr="00783C56" w:rsidRDefault="00172373" w:rsidP="00172373">
            <w:pPr>
              <w:widowControl/>
              <w:adjustRightInd/>
              <w:spacing w:before="0" w:after="0" w:line="240" w:lineRule="exact"/>
              <w:textAlignment w:val="auto"/>
              <w:rPr>
                <w:rFonts w:ascii="Arial" w:eastAsia="华文细黑" w:hAnsi="Arial" w:cs="Arial"/>
                <w:sz w:val="18"/>
                <w:szCs w:val="18"/>
              </w:rPr>
            </w:pPr>
          </w:p>
        </w:tc>
        <w:tc>
          <w:tcPr>
            <w:tcW w:w="1410" w:type="dxa"/>
            <w:vAlign w:val="center"/>
          </w:tcPr>
          <w:p w14:paraId="7D369DFC" w14:textId="77777777" w:rsidR="00172373" w:rsidRPr="00783C56" w:rsidRDefault="00172373" w:rsidP="0017237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自然及人文环境</w:t>
            </w:r>
          </w:p>
        </w:tc>
        <w:tc>
          <w:tcPr>
            <w:tcW w:w="1270" w:type="dxa"/>
            <w:vAlign w:val="center"/>
          </w:tcPr>
          <w:p w14:paraId="3357BCA4" w14:textId="77777777" w:rsidR="00172373" w:rsidRPr="00783C56" w:rsidRDefault="00172373" w:rsidP="0017237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较好</w:t>
            </w:r>
          </w:p>
        </w:tc>
        <w:tc>
          <w:tcPr>
            <w:tcW w:w="530" w:type="dxa"/>
            <w:vAlign w:val="center"/>
          </w:tcPr>
          <w:p w14:paraId="47ECAF3A" w14:textId="77777777" w:rsidR="00172373" w:rsidRPr="00783C56" w:rsidRDefault="00172373" w:rsidP="0017237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217" w:type="dxa"/>
            <w:vAlign w:val="center"/>
          </w:tcPr>
          <w:p w14:paraId="5E0B2121" w14:textId="77777777" w:rsidR="00172373" w:rsidRPr="00783C56" w:rsidRDefault="00172373" w:rsidP="0017237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较好</w:t>
            </w:r>
          </w:p>
        </w:tc>
        <w:tc>
          <w:tcPr>
            <w:tcW w:w="600" w:type="dxa"/>
            <w:vAlign w:val="center"/>
          </w:tcPr>
          <w:p w14:paraId="6C02DFC1" w14:textId="77777777" w:rsidR="00172373" w:rsidRPr="00783C56" w:rsidRDefault="00172373" w:rsidP="0017237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235" w:type="dxa"/>
            <w:vAlign w:val="center"/>
          </w:tcPr>
          <w:p w14:paraId="454ED71D" w14:textId="77777777" w:rsidR="00172373" w:rsidRPr="00783C56" w:rsidRDefault="00172373" w:rsidP="0017237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较好</w:t>
            </w:r>
          </w:p>
        </w:tc>
        <w:tc>
          <w:tcPr>
            <w:tcW w:w="618" w:type="dxa"/>
            <w:vAlign w:val="center"/>
          </w:tcPr>
          <w:p w14:paraId="7C9F51DE" w14:textId="77777777" w:rsidR="00172373" w:rsidRPr="00783C56" w:rsidRDefault="00172373" w:rsidP="0017237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200" w:type="dxa"/>
            <w:vAlign w:val="center"/>
          </w:tcPr>
          <w:p w14:paraId="0714A5CB" w14:textId="77777777" w:rsidR="00172373" w:rsidRPr="00783C56" w:rsidRDefault="00172373" w:rsidP="0017237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较好</w:t>
            </w:r>
          </w:p>
        </w:tc>
        <w:tc>
          <w:tcPr>
            <w:tcW w:w="652" w:type="dxa"/>
            <w:vAlign w:val="center"/>
          </w:tcPr>
          <w:p w14:paraId="3E28FED7" w14:textId="77777777" w:rsidR="00172373" w:rsidRPr="00783C56" w:rsidRDefault="00172373" w:rsidP="0017237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100</w:t>
            </w:r>
          </w:p>
        </w:tc>
      </w:tr>
      <w:tr w:rsidR="002E727B" w:rsidRPr="00783C56" w14:paraId="170AE3D0" w14:textId="77777777" w:rsidTr="00752B9C">
        <w:trPr>
          <w:cantSplit/>
          <w:jc w:val="center"/>
        </w:trPr>
        <w:tc>
          <w:tcPr>
            <w:tcW w:w="567" w:type="dxa"/>
            <w:vMerge/>
            <w:vAlign w:val="center"/>
          </w:tcPr>
          <w:p w14:paraId="3CC367FF" w14:textId="77777777" w:rsidR="002E727B" w:rsidRPr="00783C56" w:rsidRDefault="002E727B" w:rsidP="002E727B">
            <w:pPr>
              <w:widowControl/>
              <w:adjustRightInd/>
              <w:spacing w:before="0" w:after="0" w:line="240" w:lineRule="exact"/>
              <w:textAlignment w:val="auto"/>
              <w:rPr>
                <w:rFonts w:ascii="Arial" w:eastAsia="华文细黑" w:hAnsi="Arial" w:cs="Arial"/>
                <w:sz w:val="18"/>
                <w:szCs w:val="18"/>
              </w:rPr>
            </w:pPr>
          </w:p>
        </w:tc>
        <w:tc>
          <w:tcPr>
            <w:tcW w:w="1410" w:type="dxa"/>
            <w:vAlign w:val="center"/>
          </w:tcPr>
          <w:p w14:paraId="2F7965AC" w14:textId="77777777" w:rsidR="002E727B" w:rsidRPr="00783C56" w:rsidRDefault="002E727B" w:rsidP="002E727B">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临街状况</w:t>
            </w:r>
          </w:p>
        </w:tc>
        <w:tc>
          <w:tcPr>
            <w:tcW w:w="1270" w:type="dxa"/>
            <w:vAlign w:val="center"/>
          </w:tcPr>
          <w:p w14:paraId="5F3E4EA0" w14:textId="77777777" w:rsidR="002E727B" w:rsidRPr="00783C56" w:rsidRDefault="002E727B" w:rsidP="002E727B">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城市主干道</w:t>
            </w:r>
          </w:p>
        </w:tc>
        <w:tc>
          <w:tcPr>
            <w:tcW w:w="530" w:type="dxa"/>
            <w:vAlign w:val="center"/>
          </w:tcPr>
          <w:p w14:paraId="745B337A" w14:textId="77777777" w:rsidR="002E727B" w:rsidRPr="00783C56" w:rsidRDefault="002E727B" w:rsidP="002E727B">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217" w:type="dxa"/>
            <w:vAlign w:val="center"/>
          </w:tcPr>
          <w:p w14:paraId="69D2C9FA" w14:textId="77777777" w:rsidR="002E727B" w:rsidRPr="00783C56" w:rsidRDefault="002E727B" w:rsidP="002E727B">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城市主干道</w:t>
            </w:r>
          </w:p>
        </w:tc>
        <w:tc>
          <w:tcPr>
            <w:tcW w:w="600" w:type="dxa"/>
            <w:vAlign w:val="center"/>
          </w:tcPr>
          <w:p w14:paraId="569B62FF" w14:textId="77777777" w:rsidR="002E727B" w:rsidRPr="00783C56" w:rsidRDefault="002E727B" w:rsidP="002E727B">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235" w:type="dxa"/>
            <w:vAlign w:val="center"/>
          </w:tcPr>
          <w:p w14:paraId="2231AF0C" w14:textId="77777777" w:rsidR="002E727B" w:rsidRPr="00783C56" w:rsidRDefault="002E727B" w:rsidP="002E727B">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城市主干道</w:t>
            </w:r>
          </w:p>
        </w:tc>
        <w:tc>
          <w:tcPr>
            <w:tcW w:w="618" w:type="dxa"/>
            <w:vAlign w:val="center"/>
          </w:tcPr>
          <w:p w14:paraId="6715341A" w14:textId="77777777" w:rsidR="002E727B" w:rsidRPr="00783C56" w:rsidRDefault="002E727B" w:rsidP="002E727B">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200" w:type="dxa"/>
            <w:vAlign w:val="center"/>
          </w:tcPr>
          <w:p w14:paraId="337CB3FF" w14:textId="77777777" w:rsidR="002E727B" w:rsidRPr="00783C56" w:rsidRDefault="002E727B" w:rsidP="002E727B">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城市主干道</w:t>
            </w:r>
          </w:p>
        </w:tc>
        <w:tc>
          <w:tcPr>
            <w:tcW w:w="652" w:type="dxa"/>
            <w:vAlign w:val="center"/>
          </w:tcPr>
          <w:p w14:paraId="5211FC5A" w14:textId="77777777" w:rsidR="002E727B" w:rsidRPr="00783C56" w:rsidRDefault="002E727B" w:rsidP="002E727B">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100</w:t>
            </w:r>
          </w:p>
        </w:tc>
      </w:tr>
      <w:tr w:rsidR="00651583" w:rsidRPr="00783C56" w14:paraId="03BD7F79" w14:textId="77777777" w:rsidTr="00752B9C">
        <w:trPr>
          <w:cantSplit/>
          <w:jc w:val="center"/>
        </w:trPr>
        <w:tc>
          <w:tcPr>
            <w:tcW w:w="567" w:type="dxa"/>
            <w:vMerge/>
            <w:vAlign w:val="center"/>
          </w:tcPr>
          <w:p w14:paraId="17D2513F" w14:textId="77777777" w:rsidR="00651583" w:rsidRPr="00783C56" w:rsidRDefault="00651583" w:rsidP="00651583">
            <w:pPr>
              <w:widowControl/>
              <w:adjustRightInd/>
              <w:spacing w:before="0" w:after="0" w:line="240" w:lineRule="exact"/>
              <w:textAlignment w:val="auto"/>
              <w:rPr>
                <w:rFonts w:ascii="Arial" w:eastAsia="华文细黑" w:hAnsi="Arial" w:cs="Arial"/>
                <w:sz w:val="18"/>
                <w:szCs w:val="18"/>
              </w:rPr>
            </w:pPr>
          </w:p>
        </w:tc>
        <w:tc>
          <w:tcPr>
            <w:tcW w:w="1410" w:type="dxa"/>
            <w:vAlign w:val="center"/>
          </w:tcPr>
          <w:p w14:paraId="7A839794" w14:textId="77777777" w:rsidR="00651583" w:rsidRPr="00783C56" w:rsidRDefault="00651583" w:rsidP="00651583">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hint="eastAsia"/>
                <w:sz w:val="18"/>
                <w:szCs w:val="18"/>
              </w:rPr>
              <w:t>可视性</w:t>
            </w:r>
          </w:p>
        </w:tc>
        <w:tc>
          <w:tcPr>
            <w:tcW w:w="1270" w:type="dxa"/>
            <w:vAlign w:val="center"/>
          </w:tcPr>
          <w:p w14:paraId="255B03BA" w14:textId="77777777" w:rsidR="00651583" w:rsidRPr="00783C56" w:rsidRDefault="0020496F" w:rsidP="00651583">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hint="eastAsia"/>
                <w:sz w:val="18"/>
                <w:szCs w:val="18"/>
              </w:rPr>
              <w:t>一般</w:t>
            </w:r>
          </w:p>
        </w:tc>
        <w:tc>
          <w:tcPr>
            <w:tcW w:w="530" w:type="dxa"/>
            <w:vAlign w:val="center"/>
          </w:tcPr>
          <w:p w14:paraId="2FAAACE5" w14:textId="77777777" w:rsidR="00651583" w:rsidRPr="00783C56" w:rsidRDefault="00651583" w:rsidP="0065158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217" w:type="dxa"/>
            <w:vAlign w:val="center"/>
          </w:tcPr>
          <w:p w14:paraId="41B79B1E" w14:textId="77777777" w:rsidR="00651583" w:rsidRPr="00783C56" w:rsidRDefault="00651583" w:rsidP="0065158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较好</w:t>
            </w:r>
          </w:p>
        </w:tc>
        <w:tc>
          <w:tcPr>
            <w:tcW w:w="600" w:type="dxa"/>
            <w:vAlign w:val="center"/>
          </w:tcPr>
          <w:p w14:paraId="3BC6A424" w14:textId="77777777" w:rsidR="00651583" w:rsidRPr="00783C56" w:rsidRDefault="0020496F" w:rsidP="00651583">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hint="eastAsia"/>
                <w:sz w:val="18"/>
                <w:szCs w:val="18"/>
              </w:rPr>
              <w:t>105</w:t>
            </w:r>
          </w:p>
        </w:tc>
        <w:tc>
          <w:tcPr>
            <w:tcW w:w="1235" w:type="dxa"/>
            <w:vAlign w:val="center"/>
          </w:tcPr>
          <w:p w14:paraId="4E93D58A" w14:textId="77777777" w:rsidR="00651583" w:rsidRPr="00783C56" w:rsidRDefault="00651583" w:rsidP="0065158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较好</w:t>
            </w:r>
          </w:p>
        </w:tc>
        <w:tc>
          <w:tcPr>
            <w:tcW w:w="618" w:type="dxa"/>
            <w:vAlign w:val="center"/>
          </w:tcPr>
          <w:p w14:paraId="1873EE85" w14:textId="77777777" w:rsidR="00651583" w:rsidRPr="00783C56" w:rsidRDefault="0020496F" w:rsidP="00651583">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hint="eastAsia"/>
                <w:sz w:val="18"/>
                <w:szCs w:val="18"/>
              </w:rPr>
              <w:t>105</w:t>
            </w:r>
          </w:p>
        </w:tc>
        <w:tc>
          <w:tcPr>
            <w:tcW w:w="1200" w:type="dxa"/>
            <w:vAlign w:val="center"/>
          </w:tcPr>
          <w:p w14:paraId="3292208F" w14:textId="77777777" w:rsidR="00651583" w:rsidRPr="00783C56" w:rsidRDefault="00651583" w:rsidP="0065158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较好</w:t>
            </w:r>
          </w:p>
        </w:tc>
        <w:tc>
          <w:tcPr>
            <w:tcW w:w="652" w:type="dxa"/>
            <w:vAlign w:val="center"/>
          </w:tcPr>
          <w:p w14:paraId="2AF7E94A" w14:textId="77777777" w:rsidR="00651583" w:rsidRPr="00783C56" w:rsidRDefault="0020496F" w:rsidP="00651583">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hint="eastAsia"/>
                <w:sz w:val="18"/>
                <w:szCs w:val="18"/>
              </w:rPr>
              <w:t>105</w:t>
            </w:r>
          </w:p>
        </w:tc>
      </w:tr>
      <w:tr w:rsidR="004356D1" w:rsidRPr="00783C56" w14:paraId="59891ACE" w14:textId="77777777">
        <w:trPr>
          <w:cantSplit/>
          <w:jc w:val="center"/>
        </w:trPr>
        <w:tc>
          <w:tcPr>
            <w:tcW w:w="567" w:type="dxa"/>
            <w:vMerge/>
            <w:vAlign w:val="center"/>
          </w:tcPr>
          <w:p w14:paraId="17CFF24B" w14:textId="77777777" w:rsidR="004356D1" w:rsidRPr="00783C56" w:rsidRDefault="004356D1" w:rsidP="004356D1">
            <w:pPr>
              <w:widowControl/>
              <w:adjustRightInd/>
              <w:spacing w:before="0" w:after="0" w:line="240" w:lineRule="exact"/>
              <w:textAlignment w:val="auto"/>
              <w:rPr>
                <w:rFonts w:ascii="Arial" w:eastAsia="华文细黑" w:hAnsi="Arial" w:cs="Arial"/>
                <w:sz w:val="18"/>
                <w:szCs w:val="18"/>
              </w:rPr>
            </w:pPr>
          </w:p>
        </w:tc>
        <w:tc>
          <w:tcPr>
            <w:tcW w:w="1410" w:type="dxa"/>
            <w:vAlign w:val="center"/>
          </w:tcPr>
          <w:p w14:paraId="1F8ED69A" w14:textId="77777777" w:rsidR="004356D1" w:rsidRPr="00783C56" w:rsidRDefault="004356D1" w:rsidP="004356D1">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人流量</w:t>
            </w:r>
          </w:p>
        </w:tc>
        <w:tc>
          <w:tcPr>
            <w:tcW w:w="1270" w:type="dxa"/>
            <w:vAlign w:val="center"/>
          </w:tcPr>
          <w:p w14:paraId="45CBA3FE" w14:textId="77777777" w:rsidR="004356D1" w:rsidRPr="00783C56" w:rsidRDefault="004356D1" w:rsidP="004356D1">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一般</w:t>
            </w:r>
          </w:p>
        </w:tc>
        <w:tc>
          <w:tcPr>
            <w:tcW w:w="530" w:type="dxa"/>
            <w:vAlign w:val="center"/>
          </w:tcPr>
          <w:p w14:paraId="305F1D24" w14:textId="77777777" w:rsidR="004356D1" w:rsidRPr="00783C56" w:rsidRDefault="004356D1" w:rsidP="004356D1">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217" w:type="dxa"/>
            <w:vAlign w:val="center"/>
          </w:tcPr>
          <w:p w14:paraId="4BEDCE10" w14:textId="77777777" w:rsidR="004356D1" w:rsidRPr="00783C56" w:rsidRDefault="004356D1" w:rsidP="004356D1">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hint="eastAsia"/>
                <w:sz w:val="18"/>
                <w:szCs w:val="18"/>
              </w:rPr>
              <w:t>较大</w:t>
            </w:r>
          </w:p>
        </w:tc>
        <w:tc>
          <w:tcPr>
            <w:tcW w:w="600" w:type="dxa"/>
            <w:vAlign w:val="center"/>
          </w:tcPr>
          <w:p w14:paraId="7D07096F" w14:textId="77777777" w:rsidR="004356D1" w:rsidRPr="00783C56" w:rsidRDefault="004356D1" w:rsidP="004356D1">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sz w:val="18"/>
                <w:szCs w:val="18"/>
              </w:rPr>
              <w:t>105</w:t>
            </w:r>
          </w:p>
        </w:tc>
        <w:tc>
          <w:tcPr>
            <w:tcW w:w="1235" w:type="dxa"/>
            <w:vAlign w:val="center"/>
          </w:tcPr>
          <w:p w14:paraId="1201EE6C" w14:textId="77777777" w:rsidR="004356D1" w:rsidRPr="00783C56" w:rsidRDefault="004356D1" w:rsidP="004356D1">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hint="eastAsia"/>
                <w:sz w:val="18"/>
                <w:szCs w:val="18"/>
              </w:rPr>
              <w:t>较大</w:t>
            </w:r>
          </w:p>
        </w:tc>
        <w:tc>
          <w:tcPr>
            <w:tcW w:w="618" w:type="dxa"/>
            <w:vAlign w:val="center"/>
          </w:tcPr>
          <w:p w14:paraId="6F246BE4" w14:textId="77777777" w:rsidR="004356D1" w:rsidRPr="00783C56" w:rsidRDefault="004356D1" w:rsidP="004356D1">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sz w:val="18"/>
                <w:szCs w:val="18"/>
              </w:rPr>
              <w:t>105</w:t>
            </w:r>
          </w:p>
        </w:tc>
        <w:tc>
          <w:tcPr>
            <w:tcW w:w="1200" w:type="dxa"/>
            <w:vAlign w:val="center"/>
          </w:tcPr>
          <w:p w14:paraId="634BEEAE" w14:textId="77777777" w:rsidR="004356D1" w:rsidRPr="00783C56" w:rsidRDefault="004356D1" w:rsidP="004356D1">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hint="eastAsia"/>
                <w:sz w:val="18"/>
                <w:szCs w:val="18"/>
              </w:rPr>
              <w:t>较大</w:t>
            </w:r>
          </w:p>
        </w:tc>
        <w:tc>
          <w:tcPr>
            <w:tcW w:w="652" w:type="dxa"/>
            <w:vAlign w:val="center"/>
          </w:tcPr>
          <w:p w14:paraId="731075EE" w14:textId="77777777" w:rsidR="004356D1" w:rsidRPr="00783C56" w:rsidRDefault="004356D1" w:rsidP="004356D1">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sz w:val="18"/>
                <w:szCs w:val="18"/>
              </w:rPr>
              <w:t>105</w:t>
            </w:r>
          </w:p>
        </w:tc>
      </w:tr>
      <w:tr w:rsidR="00F14655" w:rsidRPr="00783C56" w14:paraId="07BAF62B" w14:textId="77777777">
        <w:trPr>
          <w:cantSplit/>
          <w:jc w:val="center"/>
        </w:trPr>
        <w:tc>
          <w:tcPr>
            <w:tcW w:w="567" w:type="dxa"/>
            <w:vMerge/>
            <w:vAlign w:val="center"/>
          </w:tcPr>
          <w:p w14:paraId="7BD627AD"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p>
        </w:tc>
        <w:tc>
          <w:tcPr>
            <w:tcW w:w="1410" w:type="dxa"/>
            <w:vAlign w:val="center"/>
          </w:tcPr>
          <w:p w14:paraId="61BD05B1"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楼层</w:t>
            </w:r>
          </w:p>
        </w:tc>
        <w:tc>
          <w:tcPr>
            <w:tcW w:w="1270" w:type="dxa"/>
            <w:vAlign w:val="center"/>
          </w:tcPr>
          <w:p w14:paraId="2B903C3B"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1</w:t>
            </w:r>
            <w:r w:rsidRPr="00783C56">
              <w:rPr>
                <w:rFonts w:ascii="Arial" w:eastAsia="华文细黑" w:hAnsi="Arial" w:cs="Arial" w:hint="eastAsia"/>
                <w:sz w:val="18"/>
                <w:szCs w:val="18"/>
              </w:rPr>
              <w:t>层</w:t>
            </w:r>
          </w:p>
        </w:tc>
        <w:tc>
          <w:tcPr>
            <w:tcW w:w="530" w:type="dxa"/>
            <w:vAlign w:val="center"/>
          </w:tcPr>
          <w:p w14:paraId="5763709C"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100</w:t>
            </w:r>
          </w:p>
        </w:tc>
        <w:tc>
          <w:tcPr>
            <w:tcW w:w="1217" w:type="dxa"/>
            <w:vAlign w:val="center"/>
          </w:tcPr>
          <w:p w14:paraId="1CE3EDF6"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1</w:t>
            </w:r>
            <w:r w:rsidRPr="00783C56">
              <w:rPr>
                <w:rFonts w:ascii="Arial" w:eastAsia="华文细黑" w:hAnsi="Arial" w:cs="Arial" w:hint="eastAsia"/>
                <w:sz w:val="18"/>
                <w:szCs w:val="18"/>
              </w:rPr>
              <w:t>层</w:t>
            </w:r>
          </w:p>
        </w:tc>
        <w:tc>
          <w:tcPr>
            <w:tcW w:w="600" w:type="dxa"/>
            <w:vAlign w:val="center"/>
          </w:tcPr>
          <w:p w14:paraId="6F2CAF4F"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100</w:t>
            </w:r>
          </w:p>
        </w:tc>
        <w:tc>
          <w:tcPr>
            <w:tcW w:w="1235" w:type="dxa"/>
            <w:vAlign w:val="center"/>
          </w:tcPr>
          <w:p w14:paraId="204E6BB4"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1</w:t>
            </w:r>
            <w:r w:rsidRPr="00783C56">
              <w:rPr>
                <w:rFonts w:ascii="Arial" w:eastAsia="华文细黑" w:hAnsi="Arial" w:cs="Arial" w:hint="eastAsia"/>
                <w:sz w:val="18"/>
                <w:szCs w:val="18"/>
              </w:rPr>
              <w:t>层</w:t>
            </w:r>
          </w:p>
        </w:tc>
        <w:tc>
          <w:tcPr>
            <w:tcW w:w="618" w:type="dxa"/>
            <w:vAlign w:val="center"/>
          </w:tcPr>
          <w:p w14:paraId="7B86918F"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100</w:t>
            </w:r>
          </w:p>
        </w:tc>
        <w:tc>
          <w:tcPr>
            <w:tcW w:w="1200" w:type="dxa"/>
            <w:vAlign w:val="center"/>
          </w:tcPr>
          <w:p w14:paraId="748B0B7D"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1</w:t>
            </w:r>
            <w:r w:rsidRPr="00783C56">
              <w:rPr>
                <w:rFonts w:ascii="Arial" w:eastAsia="华文细黑" w:hAnsi="Arial" w:cs="Arial" w:hint="eastAsia"/>
                <w:sz w:val="18"/>
                <w:szCs w:val="18"/>
              </w:rPr>
              <w:t>层</w:t>
            </w:r>
          </w:p>
        </w:tc>
        <w:tc>
          <w:tcPr>
            <w:tcW w:w="652" w:type="dxa"/>
            <w:vAlign w:val="center"/>
          </w:tcPr>
          <w:p w14:paraId="1544B406"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100</w:t>
            </w:r>
          </w:p>
        </w:tc>
      </w:tr>
      <w:tr w:rsidR="00172373" w:rsidRPr="00783C56" w14:paraId="56BDB0E7" w14:textId="77777777">
        <w:trPr>
          <w:cantSplit/>
          <w:jc w:val="center"/>
        </w:trPr>
        <w:tc>
          <w:tcPr>
            <w:tcW w:w="567" w:type="dxa"/>
            <w:vMerge w:val="restart"/>
            <w:vAlign w:val="center"/>
          </w:tcPr>
          <w:p w14:paraId="2A8274A3" w14:textId="77777777" w:rsidR="00172373" w:rsidRPr="00783C56" w:rsidRDefault="00172373" w:rsidP="0017237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实物状况</w:t>
            </w:r>
          </w:p>
        </w:tc>
        <w:tc>
          <w:tcPr>
            <w:tcW w:w="1410" w:type="dxa"/>
            <w:vAlign w:val="center"/>
          </w:tcPr>
          <w:p w14:paraId="69C160B6" w14:textId="77777777" w:rsidR="00172373" w:rsidRPr="00783C56" w:rsidRDefault="00172373" w:rsidP="0017237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商业</w:t>
            </w:r>
            <w:r w:rsidRPr="00783C56">
              <w:rPr>
                <w:rFonts w:ascii="Arial" w:eastAsia="华文细黑" w:hAnsi="Arial" w:cs="Arial"/>
                <w:sz w:val="18"/>
                <w:szCs w:val="18"/>
              </w:rPr>
              <w:t>类型</w:t>
            </w:r>
          </w:p>
        </w:tc>
        <w:tc>
          <w:tcPr>
            <w:tcW w:w="1270" w:type="dxa"/>
            <w:vAlign w:val="center"/>
          </w:tcPr>
          <w:p w14:paraId="3AA81B9B" w14:textId="77777777" w:rsidR="00172373" w:rsidRPr="00783C56" w:rsidRDefault="004356D1" w:rsidP="00172373">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hint="eastAsia"/>
                <w:sz w:val="18"/>
                <w:szCs w:val="18"/>
              </w:rPr>
              <w:t>配套底商</w:t>
            </w:r>
          </w:p>
        </w:tc>
        <w:tc>
          <w:tcPr>
            <w:tcW w:w="530" w:type="dxa"/>
            <w:vAlign w:val="center"/>
          </w:tcPr>
          <w:p w14:paraId="5E37DBF4" w14:textId="77777777" w:rsidR="00172373" w:rsidRPr="00783C56" w:rsidRDefault="00172373" w:rsidP="0017237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217" w:type="dxa"/>
            <w:vAlign w:val="center"/>
          </w:tcPr>
          <w:p w14:paraId="1FFE06E5" w14:textId="77777777" w:rsidR="00172373" w:rsidRPr="00783C56" w:rsidRDefault="00172373" w:rsidP="0017237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商业街</w:t>
            </w:r>
            <w:r w:rsidR="00651583">
              <w:rPr>
                <w:rFonts w:ascii="Arial" w:eastAsia="华文细黑" w:hAnsi="Arial" w:cs="Arial" w:hint="eastAsia"/>
                <w:sz w:val="18"/>
                <w:szCs w:val="18"/>
              </w:rPr>
              <w:t>商铺</w:t>
            </w:r>
          </w:p>
        </w:tc>
        <w:tc>
          <w:tcPr>
            <w:tcW w:w="600" w:type="dxa"/>
            <w:vAlign w:val="center"/>
          </w:tcPr>
          <w:p w14:paraId="6F5B3E34" w14:textId="77777777" w:rsidR="00172373" w:rsidRPr="00783C56" w:rsidRDefault="004356D1" w:rsidP="00172373">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sz w:val="18"/>
                <w:szCs w:val="18"/>
              </w:rPr>
              <w:t>10</w:t>
            </w:r>
            <w:r w:rsidR="00651583">
              <w:rPr>
                <w:rFonts w:ascii="Arial" w:eastAsia="华文细黑" w:hAnsi="Arial" w:cs="Arial"/>
                <w:sz w:val="18"/>
                <w:szCs w:val="18"/>
              </w:rPr>
              <w:t>5</w:t>
            </w:r>
          </w:p>
        </w:tc>
        <w:tc>
          <w:tcPr>
            <w:tcW w:w="1235" w:type="dxa"/>
            <w:vAlign w:val="center"/>
          </w:tcPr>
          <w:p w14:paraId="1A6E47E1" w14:textId="77777777" w:rsidR="00172373" w:rsidRPr="00783C56" w:rsidRDefault="00172373" w:rsidP="0017237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商业街</w:t>
            </w:r>
            <w:r w:rsidR="00651583">
              <w:rPr>
                <w:rFonts w:ascii="Arial" w:eastAsia="华文细黑" w:hAnsi="Arial" w:cs="Arial" w:hint="eastAsia"/>
                <w:sz w:val="18"/>
                <w:szCs w:val="18"/>
              </w:rPr>
              <w:t>商铺</w:t>
            </w:r>
          </w:p>
        </w:tc>
        <w:tc>
          <w:tcPr>
            <w:tcW w:w="618" w:type="dxa"/>
            <w:vAlign w:val="center"/>
          </w:tcPr>
          <w:p w14:paraId="13C8474D" w14:textId="77777777" w:rsidR="00172373" w:rsidRPr="00783C56" w:rsidRDefault="004356D1" w:rsidP="00172373">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sz w:val="18"/>
                <w:szCs w:val="18"/>
              </w:rPr>
              <w:t>10</w:t>
            </w:r>
            <w:r w:rsidR="00651583">
              <w:rPr>
                <w:rFonts w:ascii="Arial" w:eastAsia="华文细黑" w:hAnsi="Arial" w:cs="Arial"/>
                <w:sz w:val="18"/>
                <w:szCs w:val="18"/>
              </w:rPr>
              <w:t>5</w:t>
            </w:r>
          </w:p>
        </w:tc>
        <w:tc>
          <w:tcPr>
            <w:tcW w:w="1200" w:type="dxa"/>
            <w:vAlign w:val="center"/>
          </w:tcPr>
          <w:p w14:paraId="0564102B" w14:textId="77777777" w:rsidR="00172373" w:rsidRPr="00783C56" w:rsidRDefault="00172373" w:rsidP="0017237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商业街</w:t>
            </w:r>
            <w:r w:rsidR="00651583">
              <w:rPr>
                <w:rFonts w:ascii="Arial" w:eastAsia="华文细黑" w:hAnsi="Arial" w:cs="Arial" w:hint="eastAsia"/>
                <w:sz w:val="18"/>
                <w:szCs w:val="18"/>
              </w:rPr>
              <w:t>商铺</w:t>
            </w:r>
          </w:p>
        </w:tc>
        <w:tc>
          <w:tcPr>
            <w:tcW w:w="652" w:type="dxa"/>
            <w:vAlign w:val="center"/>
          </w:tcPr>
          <w:p w14:paraId="6ACD0820" w14:textId="77777777" w:rsidR="00172373" w:rsidRPr="00783C56" w:rsidRDefault="004356D1" w:rsidP="00172373">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sz w:val="18"/>
                <w:szCs w:val="18"/>
              </w:rPr>
              <w:t>10</w:t>
            </w:r>
            <w:r w:rsidR="00651583">
              <w:rPr>
                <w:rFonts w:ascii="Arial" w:eastAsia="华文细黑" w:hAnsi="Arial" w:cs="Arial"/>
                <w:sz w:val="18"/>
                <w:szCs w:val="18"/>
              </w:rPr>
              <w:t>5</w:t>
            </w:r>
          </w:p>
        </w:tc>
      </w:tr>
      <w:tr w:rsidR="00F06BE6" w:rsidRPr="00783C56" w14:paraId="25ADD038" w14:textId="77777777">
        <w:trPr>
          <w:cantSplit/>
          <w:jc w:val="center"/>
        </w:trPr>
        <w:tc>
          <w:tcPr>
            <w:tcW w:w="567" w:type="dxa"/>
            <w:vMerge/>
            <w:vAlign w:val="center"/>
          </w:tcPr>
          <w:p w14:paraId="463882BB" w14:textId="77777777" w:rsidR="00F06BE6" w:rsidRPr="00783C56" w:rsidRDefault="00F06BE6">
            <w:pPr>
              <w:widowControl/>
              <w:adjustRightInd/>
              <w:spacing w:before="0" w:after="0" w:line="240" w:lineRule="exact"/>
              <w:textAlignment w:val="auto"/>
              <w:rPr>
                <w:rFonts w:ascii="Arial" w:eastAsia="华文细黑" w:hAnsi="Arial" w:cs="Arial"/>
                <w:sz w:val="18"/>
                <w:szCs w:val="18"/>
              </w:rPr>
            </w:pPr>
          </w:p>
        </w:tc>
        <w:tc>
          <w:tcPr>
            <w:tcW w:w="1410" w:type="dxa"/>
            <w:vAlign w:val="center"/>
          </w:tcPr>
          <w:p w14:paraId="00FC2098" w14:textId="77777777" w:rsidR="00F06BE6" w:rsidRPr="00783C56" w:rsidRDefault="00F06BE6">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建筑面积（㎡）</w:t>
            </w:r>
          </w:p>
        </w:tc>
        <w:tc>
          <w:tcPr>
            <w:tcW w:w="1270" w:type="dxa"/>
            <w:vAlign w:val="center"/>
          </w:tcPr>
          <w:p w14:paraId="637B26D5" w14:textId="77777777" w:rsidR="00F06BE6" w:rsidRPr="00783C56" w:rsidRDefault="0020496F" w:rsidP="00EB7C2A">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hint="eastAsia"/>
                <w:sz w:val="18"/>
                <w:szCs w:val="18"/>
              </w:rPr>
              <w:t>94.89</w:t>
            </w:r>
          </w:p>
        </w:tc>
        <w:tc>
          <w:tcPr>
            <w:tcW w:w="530" w:type="dxa"/>
            <w:vAlign w:val="center"/>
          </w:tcPr>
          <w:p w14:paraId="068D9B64" w14:textId="77777777" w:rsidR="00F06BE6" w:rsidRPr="00783C56" w:rsidRDefault="00F06BE6" w:rsidP="00EB7C2A">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217" w:type="dxa"/>
            <w:vAlign w:val="center"/>
          </w:tcPr>
          <w:p w14:paraId="018EFA63" w14:textId="77777777" w:rsidR="00F06BE6" w:rsidRPr="00783C56" w:rsidRDefault="0020496F" w:rsidP="00F06BE6">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hint="eastAsia"/>
                <w:sz w:val="18"/>
                <w:szCs w:val="18"/>
              </w:rPr>
              <w:t>188.56</w:t>
            </w:r>
          </w:p>
        </w:tc>
        <w:tc>
          <w:tcPr>
            <w:tcW w:w="600" w:type="dxa"/>
            <w:vAlign w:val="center"/>
          </w:tcPr>
          <w:p w14:paraId="65285E23" w14:textId="77777777" w:rsidR="00F06BE6" w:rsidRPr="00783C56" w:rsidRDefault="0020496F" w:rsidP="00EB7C2A">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hint="eastAsia"/>
                <w:sz w:val="18"/>
                <w:szCs w:val="18"/>
              </w:rPr>
              <w:t>99</w:t>
            </w:r>
          </w:p>
        </w:tc>
        <w:tc>
          <w:tcPr>
            <w:tcW w:w="1235" w:type="dxa"/>
            <w:vAlign w:val="center"/>
          </w:tcPr>
          <w:p w14:paraId="58B04B11" w14:textId="77777777" w:rsidR="00F06BE6" w:rsidRPr="00783C56" w:rsidRDefault="0020496F" w:rsidP="00EB7C2A">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hint="eastAsia"/>
                <w:sz w:val="18"/>
                <w:szCs w:val="18"/>
              </w:rPr>
              <w:t>240</w:t>
            </w:r>
          </w:p>
        </w:tc>
        <w:tc>
          <w:tcPr>
            <w:tcW w:w="618" w:type="dxa"/>
            <w:vAlign w:val="center"/>
          </w:tcPr>
          <w:p w14:paraId="7E3CB51F" w14:textId="77777777" w:rsidR="00F06BE6" w:rsidRPr="00783C56" w:rsidRDefault="0020496F" w:rsidP="00EB7C2A">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hint="eastAsia"/>
                <w:sz w:val="18"/>
                <w:szCs w:val="18"/>
              </w:rPr>
              <w:t>98</w:t>
            </w:r>
          </w:p>
        </w:tc>
        <w:tc>
          <w:tcPr>
            <w:tcW w:w="1200" w:type="dxa"/>
            <w:vAlign w:val="center"/>
          </w:tcPr>
          <w:p w14:paraId="79FD6051" w14:textId="77777777" w:rsidR="00F06BE6" w:rsidRPr="00783C56" w:rsidRDefault="0020496F" w:rsidP="00EB7C2A">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hint="eastAsia"/>
                <w:sz w:val="18"/>
                <w:szCs w:val="18"/>
              </w:rPr>
              <w:t>388</w:t>
            </w:r>
          </w:p>
        </w:tc>
        <w:tc>
          <w:tcPr>
            <w:tcW w:w="652" w:type="dxa"/>
            <w:vAlign w:val="center"/>
          </w:tcPr>
          <w:p w14:paraId="0864FF96" w14:textId="77777777" w:rsidR="00F06BE6" w:rsidRPr="00783C56" w:rsidRDefault="0020496F" w:rsidP="00EB7C2A">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hint="eastAsia"/>
                <w:sz w:val="18"/>
                <w:szCs w:val="18"/>
              </w:rPr>
              <w:t>97</w:t>
            </w:r>
          </w:p>
        </w:tc>
      </w:tr>
      <w:tr w:rsidR="00F14655" w:rsidRPr="00783C56" w14:paraId="7D6DF96D" w14:textId="77777777">
        <w:trPr>
          <w:cantSplit/>
          <w:jc w:val="center"/>
        </w:trPr>
        <w:tc>
          <w:tcPr>
            <w:tcW w:w="567" w:type="dxa"/>
            <w:vMerge/>
            <w:vAlign w:val="center"/>
          </w:tcPr>
          <w:p w14:paraId="1819CD10"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p>
        </w:tc>
        <w:tc>
          <w:tcPr>
            <w:tcW w:w="1410" w:type="dxa"/>
            <w:vAlign w:val="center"/>
          </w:tcPr>
          <w:p w14:paraId="30DC94B0"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建筑</w:t>
            </w:r>
            <w:r w:rsidRPr="00783C56">
              <w:rPr>
                <w:rFonts w:ascii="Arial" w:eastAsia="华文细黑" w:hAnsi="Arial" w:cs="Arial"/>
                <w:sz w:val="18"/>
                <w:szCs w:val="18"/>
              </w:rPr>
              <w:t>结构</w:t>
            </w:r>
          </w:p>
        </w:tc>
        <w:tc>
          <w:tcPr>
            <w:tcW w:w="1270" w:type="dxa"/>
            <w:vAlign w:val="center"/>
          </w:tcPr>
          <w:p w14:paraId="1940EE6B"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钢混</w:t>
            </w:r>
          </w:p>
        </w:tc>
        <w:tc>
          <w:tcPr>
            <w:tcW w:w="530" w:type="dxa"/>
            <w:vAlign w:val="center"/>
          </w:tcPr>
          <w:p w14:paraId="6B074779"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217" w:type="dxa"/>
            <w:vAlign w:val="center"/>
          </w:tcPr>
          <w:p w14:paraId="114DED8A"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钢混</w:t>
            </w:r>
          </w:p>
        </w:tc>
        <w:tc>
          <w:tcPr>
            <w:tcW w:w="600" w:type="dxa"/>
            <w:vAlign w:val="center"/>
          </w:tcPr>
          <w:p w14:paraId="759E6EEB"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235" w:type="dxa"/>
            <w:vAlign w:val="center"/>
          </w:tcPr>
          <w:p w14:paraId="5A121884"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钢混</w:t>
            </w:r>
          </w:p>
        </w:tc>
        <w:tc>
          <w:tcPr>
            <w:tcW w:w="618" w:type="dxa"/>
            <w:vAlign w:val="center"/>
          </w:tcPr>
          <w:p w14:paraId="03437692"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200" w:type="dxa"/>
            <w:vAlign w:val="center"/>
          </w:tcPr>
          <w:p w14:paraId="4E2860C2"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钢混</w:t>
            </w:r>
          </w:p>
        </w:tc>
        <w:tc>
          <w:tcPr>
            <w:tcW w:w="652" w:type="dxa"/>
            <w:vAlign w:val="center"/>
          </w:tcPr>
          <w:p w14:paraId="7E14C246"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100</w:t>
            </w:r>
          </w:p>
        </w:tc>
      </w:tr>
      <w:tr w:rsidR="00F14655" w:rsidRPr="00783C56" w14:paraId="3D1C2EA9" w14:textId="77777777">
        <w:trPr>
          <w:cantSplit/>
          <w:jc w:val="center"/>
        </w:trPr>
        <w:tc>
          <w:tcPr>
            <w:tcW w:w="567" w:type="dxa"/>
            <w:vMerge/>
            <w:vAlign w:val="center"/>
          </w:tcPr>
          <w:p w14:paraId="7F06D07E"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p>
        </w:tc>
        <w:tc>
          <w:tcPr>
            <w:tcW w:w="1410" w:type="dxa"/>
            <w:vAlign w:val="center"/>
          </w:tcPr>
          <w:p w14:paraId="43796264"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公共部分装修</w:t>
            </w:r>
          </w:p>
        </w:tc>
        <w:tc>
          <w:tcPr>
            <w:tcW w:w="1270" w:type="dxa"/>
            <w:vAlign w:val="center"/>
          </w:tcPr>
          <w:p w14:paraId="22C07078"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带装修</w:t>
            </w:r>
          </w:p>
        </w:tc>
        <w:tc>
          <w:tcPr>
            <w:tcW w:w="530" w:type="dxa"/>
            <w:vAlign w:val="center"/>
          </w:tcPr>
          <w:p w14:paraId="4BA772C6"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217" w:type="dxa"/>
            <w:vAlign w:val="center"/>
          </w:tcPr>
          <w:p w14:paraId="71EB0532"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带装修</w:t>
            </w:r>
          </w:p>
        </w:tc>
        <w:tc>
          <w:tcPr>
            <w:tcW w:w="600" w:type="dxa"/>
            <w:vAlign w:val="center"/>
          </w:tcPr>
          <w:p w14:paraId="60334540"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235" w:type="dxa"/>
            <w:vAlign w:val="center"/>
          </w:tcPr>
          <w:p w14:paraId="29F48C48"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带装修</w:t>
            </w:r>
          </w:p>
        </w:tc>
        <w:tc>
          <w:tcPr>
            <w:tcW w:w="618" w:type="dxa"/>
            <w:vAlign w:val="center"/>
          </w:tcPr>
          <w:p w14:paraId="25B66C71"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200" w:type="dxa"/>
            <w:vAlign w:val="center"/>
          </w:tcPr>
          <w:p w14:paraId="626AED10"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带装修</w:t>
            </w:r>
          </w:p>
        </w:tc>
        <w:tc>
          <w:tcPr>
            <w:tcW w:w="652" w:type="dxa"/>
            <w:vAlign w:val="center"/>
          </w:tcPr>
          <w:p w14:paraId="3B1559A0"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100</w:t>
            </w:r>
          </w:p>
        </w:tc>
      </w:tr>
      <w:tr w:rsidR="004356D1" w:rsidRPr="00783C56" w14:paraId="38E9ADF6" w14:textId="77777777">
        <w:trPr>
          <w:cantSplit/>
          <w:jc w:val="center"/>
        </w:trPr>
        <w:tc>
          <w:tcPr>
            <w:tcW w:w="567" w:type="dxa"/>
            <w:vMerge/>
            <w:vAlign w:val="center"/>
          </w:tcPr>
          <w:p w14:paraId="7D36D392" w14:textId="77777777" w:rsidR="004356D1" w:rsidRPr="00783C56" w:rsidRDefault="004356D1" w:rsidP="004356D1">
            <w:pPr>
              <w:widowControl/>
              <w:adjustRightInd/>
              <w:spacing w:before="0" w:after="0" w:line="240" w:lineRule="exact"/>
              <w:textAlignment w:val="auto"/>
              <w:rPr>
                <w:rFonts w:ascii="Arial" w:eastAsia="华文细黑" w:hAnsi="Arial" w:cs="Arial"/>
                <w:sz w:val="18"/>
                <w:szCs w:val="18"/>
              </w:rPr>
            </w:pPr>
          </w:p>
        </w:tc>
        <w:tc>
          <w:tcPr>
            <w:tcW w:w="1410" w:type="dxa"/>
            <w:vAlign w:val="center"/>
          </w:tcPr>
          <w:p w14:paraId="3B5F8180" w14:textId="77777777" w:rsidR="004356D1" w:rsidRPr="00783C56" w:rsidRDefault="004356D1" w:rsidP="004356D1">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成新度</w:t>
            </w:r>
          </w:p>
        </w:tc>
        <w:tc>
          <w:tcPr>
            <w:tcW w:w="1270" w:type="dxa"/>
            <w:vAlign w:val="center"/>
          </w:tcPr>
          <w:p w14:paraId="59F7CFE9" w14:textId="77777777" w:rsidR="004356D1" w:rsidRPr="00783C56" w:rsidRDefault="004356D1" w:rsidP="004356D1">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sz w:val="18"/>
                <w:szCs w:val="18"/>
              </w:rPr>
              <w:t>70-80</w:t>
            </w:r>
            <w:r w:rsidRPr="00783C56">
              <w:rPr>
                <w:rFonts w:ascii="Arial" w:eastAsia="华文细黑" w:hAnsi="Arial" w:cs="Arial"/>
                <w:sz w:val="18"/>
                <w:szCs w:val="18"/>
              </w:rPr>
              <w:t>%</w:t>
            </w:r>
            <w:r w:rsidRPr="00783C56">
              <w:rPr>
                <w:rFonts w:ascii="Arial" w:eastAsia="华文细黑" w:hAnsi="Arial" w:cs="Arial" w:hint="eastAsia"/>
                <w:sz w:val="18"/>
                <w:szCs w:val="18"/>
              </w:rPr>
              <w:t>（含）</w:t>
            </w:r>
          </w:p>
        </w:tc>
        <w:tc>
          <w:tcPr>
            <w:tcW w:w="530" w:type="dxa"/>
            <w:vAlign w:val="center"/>
          </w:tcPr>
          <w:p w14:paraId="12EFF145" w14:textId="77777777" w:rsidR="004356D1" w:rsidRPr="00783C56" w:rsidRDefault="004356D1" w:rsidP="004356D1">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217" w:type="dxa"/>
            <w:vAlign w:val="center"/>
          </w:tcPr>
          <w:p w14:paraId="1A078C75" w14:textId="77777777" w:rsidR="004356D1" w:rsidRPr="00783C56" w:rsidRDefault="004356D1" w:rsidP="004356D1">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sz w:val="18"/>
                <w:szCs w:val="18"/>
              </w:rPr>
              <w:t>70-80</w:t>
            </w:r>
            <w:r w:rsidRPr="00783C56">
              <w:rPr>
                <w:rFonts w:ascii="Arial" w:eastAsia="华文细黑" w:hAnsi="Arial" w:cs="Arial"/>
                <w:sz w:val="18"/>
                <w:szCs w:val="18"/>
              </w:rPr>
              <w:t>%</w:t>
            </w:r>
            <w:r w:rsidRPr="00783C56">
              <w:rPr>
                <w:rFonts w:ascii="Arial" w:eastAsia="华文细黑" w:hAnsi="Arial" w:cs="Arial" w:hint="eastAsia"/>
                <w:sz w:val="18"/>
                <w:szCs w:val="18"/>
              </w:rPr>
              <w:t>（含）</w:t>
            </w:r>
          </w:p>
        </w:tc>
        <w:tc>
          <w:tcPr>
            <w:tcW w:w="600" w:type="dxa"/>
            <w:vAlign w:val="center"/>
          </w:tcPr>
          <w:p w14:paraId="2EA4144F" w14:textId="77777777" w:rsidR="004356D1" w:rsidRPr="00783C56" w:rsidRDefault="004356D1" w:rsidP="004356D1">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235" w:type="dxa"/>
            <w:vAlign w:val="center"/>
          </w:tcPr>
          <w:p w14:paraId="67ABF031" w14:textId="77777777" w:rsidR="004356D1" w:rsidRPr="00783C56" w:rsidRDefault="004356D1" w:rsidP="004356D1">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sz w:val="18"/>
                <w:szCs w:val="18"/>
              </w:rPr>
              <w:t>70-80</w:t>
            </w:r>
            <w:r w:rsidRPr="00783C56">
              <w:rPr>
                <w:rFonts w:ascii="Arial" w:eastAsia="华文细黑" w:hAnsi="Arial" w:cs="Arial"/>
                <w:sz w:val="18"/>
                <w:szCs w:val="18"/>
              </w:rPr>
              <w:t>%</w:t>
            </w:r>
            <w:r w:rsidRPr="00783C56">
              <w:rPr>
                <w:rFonts w:ascii="Arial" w:eastAsia="华文细黑" w:hAnsi="Arial" w:cs="Arial" w:hint="eastAsia"/>
                <w:sz w:val="18"/>
                <w:szCs w:val="18"/>
              </w:rPr>
              <w:t>（含）</w:t>
            </w:r>
          </w:p>
        </w:tc>
        <w:tc>
          <w:tcPr>
            <w:tcW w:w="618" w:type="dxa"/>
            <w:vAlign w:val="center"/>
          </w:tcPr>
          <w:p w14:paraId="4A2A6B4E" w14:textId="77777777" w:rsidR="004356D1" w:rsidRPr="00783C56" w:rsidRDefault="004356D1" w:rsidP="004356D1">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200" w:type="dxa"/>
            <w:vAlign w:val="center"/>
          </w:tcPr>
          <w:p w14:paraId="58637191" w14:textId="77777777" w:rsidR="004356D1" w:rsidRPr="00783C56" w:rsidRDefault="004356D1" w:rsidP="004356D1">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sz w:val="18"/>
                <w:szCs w:val="18"/>
              </w:rPr>
              <w:t>70-80</w:t>
            </w:r>
            <w:r w:rsidRPr="00783C56">
              <w:rPr>
                <w:rFonts w:ascii="Arial" w:eastAsia="华文细黑" w:hAnsi="Arial" w:cs="Arial"/>
                <w:sz w:val="18"/>
                <w:szCs w:val="18"/>
              </w:rPr>
              <w:t>%</w:t>
            </w:r>
            <w:r w:rsidRPr="00783C56">
              <w:rPr>
                <w:rFonts w:ascii="Arial" w:eastAsia="华文细黑" w:hAnsi="Arial" w:cs="Arial" w:hint="eastAsia"/>
                <w:sz w:val="18"/>
                <w:szCs w:val="18"/>
              </w:rPr>
              <w:t>（含）</w:t>
            </w:r>
          </w:p>
        </w:tc>
        <w:tc>
          <w:tcPr>
            <w:tcW w:w="652" w:type="dxa"/>
            <w:vAlign w:val="center"/>
          </w:tcPr>
          <w:p w14:paraId="7A08A688" w14:textId="77777777" w:rsidR="004356D1" w:rsidRPr="00783C56" w:rsidRDefault="004356D1" w:rsidP="004356D1">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100</w:t>
            </w:r>
          </w:p>
        </w:tc>
      </w:tr>
      <w:tr w:rsidR="004356D1" w:rsidRPr="00783C56" w14:paraId="33FADF12" w14:textId="77777777">
        <w:trPr>
          <w:cantSplit/>
          <w:jc w:val="center"/>
        </w:trPr>
        <w:tc>
          <w:tcPr>
            <w:tcW w:w="567" w:type="dxa"/>
            <w:vMerge/>
            <w:vAlign w:val="center"/>
          </w:tcPr>
          <w:p w14:paraId="77C38843" w14:textId="77777777" w:rsidR="004356D1" w:rsidRPr="00783C56" w:rsidRDefault="004356D1" w:rsidP="004356D1">
            <w:pPr>
              <w:widowControl/>
              <w:adjustRightInd/>
              <w:spacing w:before="0" w:after="0" w:line="240" w:lineRule="exact"/>
              <w:textAlignment w:val="auto"/>
              <w:rPr>
                <w:rFonts w:ascii="Arial" w:eastAsia="华文细黑" w:hAnsi="Arial" w:cs="Arial"/>
                <w:sz w:val="18"/>
                <w:szCs w:val="18"/>
              </w:rPr>
            </w:pPr>
          </w:p>
        </w:tc>
        <w:tc>
          <w:tcPr>
            <w:tcW w:w="1410" w:type="dxa"/>
            <w:vAlign w:val="center"/>
          </w:tcPr>
          <w:p w14:paraId="234F60A3" w14:textId="10FACBC7" w:rsidR="004356D1" w:rsidRPr="00783C56" w:rsidRDefault="004356D1" w:rsidP="004356D1">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市政基础设施</w:t>
            </w:r>
          </w:p>
        </w:tc>
        <w:tc>
          <w:tcPr>
            <w:tcW w:w="1270" w:type="dxa"/>
            <w:vAlign w:val="center"/>
          </w:tcPr>
          <w:p w14:paraId="373B0F14" w14:textId="77777777" w:rsidR="004356D1" w:rsidRPr="00783C56" w:rsidRDefault="004356D1" w:rsidP="004356D1">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五通</w:t>
            </w:r>
          </w:p>
        </w:tc>
        <w:tc>
          <w:tcPr>
            <w:tcW w:w="530" w:type="dxa"/>
            <w:vAlign w:val="center"/>
          </w:tcPr>
          <w:p w14:paraId="6FBE3F24" w14:textId="77777777" w:rsidR="004356D1" w:rsidRPr="00783C56" w:rsidRDefault="004356D1" w:rsidP="004356D1">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100</w:t>
            </w:r>
          </w:p>
        </w:tc>
        <w:tc>
          <w:tcPr>
            <w:tcW w:w="1217" w:type="dxa"/>
            <w:vAlign w:val="center"/>
          </w:tcPr>
          <w:p w14:paraId="70892FDA" w14:textId="77777777" w:rsidR="004356D1" w:rsidRPr="00783C56" w:rsidRDefault="004356D1" w:rsidP="004356D1">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五通</w:t>
            </w:r>
          </w:p>
        </w:tc>
        <w:tc>
          <w:tcPr>
            <w:tcW w:w="600" w:type="dxa"/>
            <w:vAlign w:val="center"/>
          </w:tcPr>
          <w:p w14:paraId="59FDAE10" w14:textId="77777777" w:rsidR="004356D1" w:rsidRPr="00783C56" w:rsidRDefault="004356D1" w:rsidP="004356D1">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100</w:t>
            </w:r>
          </w:p>
        </w:tc>
        <w:tc>
          <w:tcPr>
            <w:tcW w:w="1235" w:type="dxa"/>
            <w:vAlign w:val="center"/>
          </w:tcPr>
          <w:p w14:paraId="740B7CFE" w14:textId="77777777" w:rsidR="004356D1" w:rsidRPr="00783C56" w:rsidRDefault="004356D1" w:rsidP="004356D1">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五通</w:t>
            </w:r>
          </w:p>
        </w:tc>
        <w:tc>
          <w:tcPr>
            <w:tcW w:w="618" w:type="dxa"/>
            <w:vAlign w:val="center"/>
          </w:tcPr>
          <w:p w14:paraId="77C70CAA" w14:textId="77777777" w:rsidR="004356D1" w:rsidRPr="00783C56" w:rsidRDefault="004356D1" w:rsidP="004356D1">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100</w:t>
            </w:r>
          </w:p>
        </w:tc>
        <w:tc>
          <w:tcPr>
            <w:tcW w:w="1200" w:type="dxa"/>
            <w:vAlign w:val="center"/>
          </w:tcPr>
          <w:p w14:paraId="2A3DC148" w14:textId="77777777" w:rsidR="004356D1" w:rsidRPr="00783C56" w:rsidRDefault="004356D1" w:rsidP="004356D1">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五通</w:t>
            </w:r>
          </w:p>
        </w:tc>
        <w:tc>
          <w:tcPr>
            <w:tcW w:w="652" w:type="dxa"/>
            <w:vAlign w:val="center"/>
          </w:tcPr>
          <w:p w14:paraId="1E2CB3CF" w14:textId="77777777" w:rsidR="004356D1" w:rsidRPr="00783C56" w:rsidRDefault="004356D1" w:rsidP="004356D1">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100</w:t>
            </w:r>
          </w:p>
        </w:tc>
      </w:tr>
      <w:tr w:rsidR="00F14655" w:rsidRPr="00783C56" w14:paraId="25E6664B" w14:textId="77777777">
        <w:trPr>
          <w:cantSplit/>
          <w:jc w:val="center"/>
        </w:trPr>
        <w:tc>
          <w:tcPr>
            <w:tcW w:w="567" w:type="dxa"/>
            <w:vMerge/>
            <w:vAlign w:val="center"/>
          </w:tcPr>
          <w:p w14:paraId="3A4C8B55"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p>
        </w:tc>
        <w:tc>
          <w:tcPr>
            <w:tcW w:w="1410" w:type="dxa"/>
            <w:vAlign w:val="center"/>
          </w:tcPr>
          <w:p w14:paraId="258A14E5"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层高</w:t>
            </w:r>
          </w:p>
        </w:tc>
        <w:tc>
          <w:tcPr>
            <w:tcW w:w="1270" w:type="dxa"/>
            <w:vAlign w:val="center"/>
          </w:tcPr>
          <w:p w14:paraId="3D5066F0"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标准层高</w:t>
            </w:r>
          </w:p>
        </w:tc>
        <w:tc>
          <w:tcPr>
            <w:tcW w:w="530" w:type="dxa"/>
            <w:vAlign w:val="center"/>
          </w:tcPr>
          <w:p w14:paraId="5089E58B"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100</w:t>
            </w:r>
          </w:p>
        </w:tc>
        <w:tc>
          <w:tcPr>
            <w:tcW w:w="1217" w:type="dxa"/>
            <w:vAlign w:val="center"/>
          </w:tcPr>
          <w:p w14:paraId="5537F5F6"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标准层高</w:t>
            </w:r>
          </w:p>
        </w:tc>
        <w:tc>
          <w:tcPr>
            <w:tcW w:w="600" w:type="dxa"/>
            <w:vAlign w:val="center"/>
          </w:tcPr>
          <w:p w14:paraId="5EE3D0DB"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100</w:t>
            </w:r>
          </w:p>
        </w:tc>
        <w:tc>
          <w:tcPr>
            <w:tcW w:w="1235" w:type="dxa"/>
            <w:vAlign w:val="center"/>
          </w:tcPr>
          <w:p w14:paraId="64D05060"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标准层高</w:t>
            </w:r>
          </w:p>
        </w:tc>
        <w:tc>
          <w:tcPr>
            <w:tcW w:w="618" w:type="dxa"/>
            <w:vAlign w:val="center"/>
          </w:tcPr>
          <w:p w14:paraId="26A86584"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100</w:t>
            </w:r>
          </w:p>
        </w:tc>
        <w:tc>
          <w:tcPr>
            <w:tcW w:w="1200" w:type="dxa"/>
            <w:vAlign w:val="center"/>
          </w:tcPr>
          <w:p w14:paraId="254B4F59"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标准层高</w:t>
            </w:r>
          </w:p>
        </w:tc>
        <w:tc>
          <w:tcPr>
            <w:tcW w:w="652" w:type="dxa"/>
            <w:vAlign w:val="center"/>
          </w:tcPr>
          <w:p w14:paraId="552FCD5E"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100</w:t>
            </w:r>
          </w:p>
        </w:tc>
      </w:tr>
      <w:tr w:rsidR="00172373" w:rsidRPr="00783C56" w14:paraId="6BC4877E" w14:textId="77777777">
        <w:trPr>
          <w:cantSplit/>
          <w:jc w:val="center"/>
        </w:trPr>
        <w:tc>
          <w:tcPr>
            <w:tcW w:w="567" w:type="dxa"/>
            <w:vMerge/>
            <w:vAlign w:val="center"/>
          </w:tcPr>
          <w:p w14:paraId="12EF083E" w14:textId="77777777" w:rsidR="00172373" w:rsidRPr="00783C56" w:rsidRDefault="00172373" w:rsidP="00172373">
            <w:pPr>
              <w:widowControl/>
              <w:adjustRightInd/>
              <w:spacing w:before="0" w:after="0" w:line="240" w:lineRule="exact"/>
              <w:textAlignment w:val="auto"/>
              <w:rPr>
                <w:rFonts w:ascii="Arial" w:eastAsia="华文细黑" w:hAnsi="Arial" w:cs="Arial"/>
                <w:sz w:val="18"/>
                <w:szCs w:val="18"/>
              </w:rPr>
            </w:pPr>
          </w:p>
        </w:tc>
        <w:tc>
          <w:tcPr>
            <w:tcW w:w="1410" w:type="dxa"/>
            <w:vAlign w:val="center"/>
          </w:tcPr>
          <w:p w14:paraId="771BE074" w14:textId="77777777" w:rsidR="00172373" w:rsidRPr="00783C56" w:rsidRDefault="00172373" w:rsidP="0017237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室内装修</w:t>
            </w:r>
          </w:p>
        </w:tc>
        <w:tc>
          <w:tcPr>
            <w:tcW w:w="1270" w:type="dxa"/>
            <w:vAlign w:val="center"/>
          </w:tcPr>
          <w:p w14:paraId="037EA93F" w14:textId="77777777" w:rsidR="00172373" w:rsidRPr="00783C56" w:rsidRDefault="00651583" w:rsidP="00172373">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hint="eastAsia"/>
                <w:sz w:val="18"/>
                <w:szCs w:val="18"/>
              </w:rPr>
              <w:t>简单</w:t>
            </w:r>
            <w:r w:rsidR="00172373" w:rsidRPr="00783C56">
              <w:rPr>
                <w:rFonts w:ascii="Arial" w:eastAsia="华文细黑" w:hAnsi="Arial" w:cs="Arial" w:hint="eastAsia"/>
                <w:sz w:val="18"/>
                <w:szCs w:val="18"/>
              </w:rPr>
              <w:t>装修</w:t>
            </w:r>
          </w:p>
        </w:tc>
        <w:tc>
          <w:tcPr>
            <w:tcW w:w="530" w:type="dxa"/>
            <w:vAlign w:val="center"/>
          </w:tcPr>
          <w:p w14:paraId="2D2F86F7" w14:textId="77777777" w:rsidR="00172373" w:rsidRPr="00783C56" w:rsidRDefault="00172373" w:rsidP="0017237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217" w:type="dxa"/>
            <w:vAlign w:val="center"/>
          </w:tcPr>
          <w:p w14:paraId="13598A99" w14:textId="77777777" w:rsidR="00172373" w:rsidRPr="00783C56" w:rsidRDefault="00651583" w:rsidP="00172373">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hint="eastAsia"/>
                <w:sz w:val="18"/>
                <w:szCs w:val="18"/>
              </w:rPr>
              <w:t>简单</w:t>
            </w:r>
            <w:r w:rsidR="00172373" w:rsidRPr="00783C56">
              <w:rPr>
                <w:rFonts w:ascii="Arial" w:eastAsia="华文细黑" w:hAnsi="Arial" w:cs="Arial" w:hint="eastAsia"/>
                <w:sz w:val="18"/>
                <w:szCs w:val="18"/>
              </w:rPr>
              <w:t>装修</w:t>
            </w:r>
          </w:p>
        </w:tc>
        <w:tc>
          <w:tcPr>
            <w:tcW w:w="600" w:type="dxa"/>
            <w:vAlign w:val="center"/>
          </w:tcPr>
          <w:p w14:paraId="6D26D364" w14:textId="77777777" w:rsidR="00172373" w:rsidRPr="00783C56" w:rsidRDefault="00172373" w:rsidP="0017237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235" w:type="dxa"/>
            <w:vAlign w:val="center"/>
          </w:tcPr>
          <w:p w14:paraId="05888BEF" w14:textId="77777777" w:rsidR="00172373" w:rsidRPr="00783C56" w:rsidRDefault="00651583" w:rsidP="00172373">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hint="eastAsia"/>
                <w:sz w:val="18"/>
                <w:szCs w:val="18"/>
              </w:rPr>
              <w:t>简单</w:t>
            </w:r>
            <w:r w:rsidR="00172373" w:rsidRPr="00783C56">
              <w:rPr>
                <w:rFonts w:ascii="Arial" w:eastAsia="华文细黑" w:hAnsi="Arial" w:cs="Arial" w:hint="eastAsia"/>
                <w:sz w:val="18"/>
                <w:szCs w:val="18"/>
              </w:rPr>
              <w:t>装修</w:t>
            </w:r>
          </w:p>
        </w:tc>
        <w:tc>
          <w:tcPr>
            <w:tcW w:w="618" w:type="dxa"/>
            <w:vAlign w:val="center"/>
          </w:tcPr>
          <w:p w14:paraId="626CF2D0" w14:textId="77777777" w:rsidR="00172373" w:rsidRPr="00783C56" w:rsidRDefault="00172373" w:rsidP="0017237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200" w:type="dxa"/>
            <w:vAlign w:val="center"/>
          </w:tcPr>
          <w:p w14:paraId="08AC0F1A" w14:textId="77777777" w:rsidR="00172373" w:rsidRPr="00783C56" w:rsidRDefault="00651583" w:rsidP="00172373">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hint="eastAsia"/>
                <w:sz w:val="18"/>
                <w:szCs w:val="18"/>
              </w:rPr>
              <w:t>简单</w:t>
            </w:r>
            <w:r w:rsidR="00172373" w:rsidRPr="00783C56">
              <w:rPr>
                <w:rFonts w:ascii="Arial" w:eastAsia="华文细黑" w:hAnsi="Arial" w:cs="Arial" w:hint="eastAsia"/>
                <w:sz w:val="18"/>
                <w:szCs w:val="18"/>
              </w:rPr>
              <w:t>装修</w:t>
            </w:r>
          </w:p>
        </w:tc>
        <w:tc>
          <w:tcPr>
            <w:tcW w:w="652" w:type="dxa"/>
            <w:vAlign w:val="center"/>
          </w:tcPr>
          <w:p w14:paraId="4BCBFD62" w14:textId="77777777" w:rsidR="00172373" w:rsidRPr="00783C56" w:rsidRDefault="00172373" w:rsidP="0017237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100</w:t>
            </w:r>
          </w:p>
        </w:tc>
      </w:tr>
      <w:tr w:rsidR="00F14655" w:rsidRPr="00783C56" w14:paraId="73671854" w14:textId="77777777">
        <w:trPr>
          <w:cantSplit/>
          <w:jc w:val="center"/>
        </w:trPr>
        <w:tc>
          <w:tcPr>
            <w:tcW w:w="1977" w:type="dxa"/>
            <w:gridSpan w:val="2"/>
            <w:vAlign w:val="center"/>
          </w:tcPr>
          <w:p w14:paraId="6D8EE661"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销售</w:t>
            </w:r>
            <w:r w:rsidRPr="00783C56">
              <w:rPr>
                <w:rFonts w:ascii="Arial" w:eastAsia="华文细黑" w:hAnsi="Arial" w:cs="Arial"/>
                <w:sz w:val="18"/>
                <w:szCs w:val="18"/>
              </w:rPr>
              <w:t>价格（元</w:t>
            </w:r>
            <w:r w:rsidRPr="00783C56">
              <w:rPr>
                <w:rFonts w:ascii="Arial" w:eastAsia="华文细黑" w:hAnsi="Arial" w:cs="Arial"/>
                <w:sz w:val="18"/>
                <w:szCs w:val="18"/>
              </w:rPr>
              <w:t>/</w:t>
            </w:r>
            <w:r w:rsidRPr="00783C56">
              <w:rPr>
                <w:rFonts w:ascii="Arial" w:eastAsia="华文细黑" w:hAnsi="Arial" w:cs="Arial"/>
                <w:sz w:val="18"/>
                <w:szCs w:val="18"/>
              </w:rPr>
              <w:t>㎡）</w:t>
            </w:r>
          </w:p>
        </w:tc>
        <w:tc>
          <w:tcPr>
            <w:tcW w:w="1800" w:type="dxa"/>
            <w:gridSpan w:val="2"/>
            <w:vAlign w:val="center"/>
          </w:tcPr>
          <w:p w14:paraId="1E290FF3"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w:t>
            </w:r>
          </w:p>
        </w:tc>
        <w:tc>
          <w:tcPr>
            <w:tcW w:w="1817" w:type="dxa"/>
            <w:gridSpan w:val="2"/>
            <w:vAlign w:val="center"/>
          </w:tcPr>
          <w:p w14:paraId="2855A8BB" w14:textId="77777777" w:rsidR="00F14655" w:rsidRPr="00783C56" w:rsidRDefault="0020496F">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hint="eastAsia"/>
                <w:sz w:val="18"/>
                <w:szCs w:val="18"/>
              </w:rPr>
              <w:t>42400</w:t>
            </w:r>
          </w:p>
        </w:tc>
        <w:tc>
          <w:tcPr>
            <w:tcW w:w="1853" w:type="dxa"/>
            <w:gridSpan w:val="2"/>
            <w:vAlign w:val="center"/>
          </w:tcPr>
          <w:p w14:paraId="7936E466" w14:textId="77777777" w:rsidR="00F14655" w:rsidRPr="00783C56" w:rsidRDefault="0020496F">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hint="eastAsia"/>
                <w:sz w:val="18"/>
                <w:szCs w:val="18"/>
              </w:rPr>
              <w:t>40000</w:t>
            </w:r>
          </w:p>
        </w:tc>
        <w:tc>
          <w:tcPr>
            <w:tcW w:w="1852" w:type="dxa"/>
            <w:gridSpan w:val="2"/>
            <w:vAlign w:val="center"/>
          </w:tcPr>
          <w:p w14:paraId="49E50E6C" w14:textId="77777777" w:rsidR="00F14655" w:rsidRPr="00783C56" w:rsidRDefault="0020496F">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hint="eastAsia"/>
                <w:sz w:val="18"/>
                <w:szCs w:val="18"/>
              </w:rPr>
              <w:t>41200</w:t>
            </w:r>
          </w:p>
        </w:tc>
      </w:tr>
    </w:tbl>
    <w:p w14:paraId="551D3936" w14:textId="77777777" w:rsidR="00F14655" w:rsidRPr="00783C56" w:rsidRDefault="00F14655">
      <w:pPr>
        <w:pStyle w:val="11"/>
        <w:autoSpaceDE w:val="0"/>
        <w:autoSpaceDN w:val="0"/>
        <w:spacing w:before="0" w:after="0" w:line="480" w:lineRule="auto"/>
        <w:ind w:right="142" w:firstLineChars="200" w:firstLine="420"/>
        <w:jc w:val="both"/>
        <w:textAlignment w:val="bottom"/>
        <w:rPr>
          <w:rFonts w:ascii="Arial" w:hAnsi="Arial" w:cs="Arial"/>
          <w:sz w:val="21"/>
          <w:szCs w:val="21"/>
        </w:rPr>
      </w:pPr>
    </w:p>
    <w:p w14:paraId="5D28BFA1" w14:textId="77777777" w:rsidR="00F14655" w:rsidRPr="00783C56" w:rsidRDefault="00F14655">
      <w:pPr>
        <w:pStyle w:val="11"/>
        <w:autoSpaceDE w:val="0"/>
        <w:autoSpaceDN w:val="0"/>
        <w:spacing w:before="0" w:after="0" w:line="480" w:lineRule="auto"/>
        <w:ind w:right="142" w:firstLineChars="200" w:firstLine="420"/>
        <w:jc w:val="both"/>
        <w:textAlignment w:val="bottom"/>
        <w:rPr>
          <w:rFonts w:ascii="Arial" w:hAnsi="Arial" w:cs="Arial"/>
          <w:sz w:val="21"/>
          <w:szCs w:val="21"/>
        </w:rPr>
      </w:pPr>
      <w:r w:rsidRPr="00783C56">
        <w:rPr>
          <w:rFonts w:ascii="Arial" w:hAnsi="Arial" w:cs="Arial" w:hint="eastAsia"/>
          <w:sz w:val="21"/>
          <w:szCs w:val="21"/>
        </w:rPr>
        <w:t>（</w:t>
      </w:r>
      <w:r w:rsidRPr="00783C56">
        <w:rPr>
          <w:rFonts w:ascii="Arial" w:hAnsi="Arial" w:cs="Arial" w:hint="eastAsia"/>
          <w:sz w:val="21"/>
          <w:szCs w:val="21"/>
        </w:rPr>
        <w:t>3</w:t>
      </w:r>
      <w:r w:rsidRPr="00783C56">
        <w:rPr>
          <w:rFonts w:ascii="Arial" w:hAnsi="Arial" w:cs="Arial" w:hint="eastAsia"/>
          <w:sz w:val="21"/>
          <w:szCs w:val="21"/>
        </w:rPr>
        <w:t>）编制比较因素修正系数表</w:t>
      </w:r>
    </w:p>
    <w:p w14:paraId="7F4C7CB8" w14:textId="77777777" w:rsidR="00F66F40" w:rsidRPr="00783C56" w:rsidRDefault="00F14655" w:rsidP="009F6920">
      <w:pPr>
        <w:pStyle w:val="11"/>
        <w:autoSpaceDE w:val="0"/>
        <w:autoSpaceDN w:val="0"/>
        <w:spacing w:before="0" w:after="0" w:line="480" w:lineRule="auto"/>
        <w:ind w:right="142" w:firstLineChars="200" w:firstLine="420"/>
        <w:jc w:val="both"/>
        <w:textAlignment w:val="bottom"/>
        <w:rPr>
          <w:rFonts w:ascii="Arial" w:hAnsi="Arial" w:cs="Arial"/>
          <w:sz w:val="21"/>
          <w:szCs w:val="21"/>
        </w:rPr>
      </w:pPr>
      <w:r w:rsidRPr="00783C56">
        <w:rPr>
          <w:rFonts w:ascii="Arial" w:hAnsi="Arial" w:cs="Arial" w:hint="eastAsia"/>
          <w:sz w:val="21"/>
          <w:szCs w:val="21"/>
        </w:rPr>
        <w:lastRenderedPageBreak/>
        <w:t>在各因素条件指数表的基础上，进行可比案例交易时间、交易情况、权益状况、区位状况和实物状况的因素调整或修正，即估价对象的因素条件指数与可比案例的因素条件进行比较，得到各因素调整系数或修正系数，计算得出估价对象比较价值。</w:t>
      </w:r>
    </w:p>
    <w:tbl>
      <w:tblPr>
        <w:tblW w:w="92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28" w:type="dxa"/>
          <w:bottom w:w="57" w:type="dxa"/>
          <w:right w:w="28" w:type="dxa"/>
        </w:tblCellMar>
        <w:tblLook w:val="0000" w:firstRow="0" w:lastRow="0" w:firstColumn="0" w:lastColumn="0" w:noHBand="0" w:noVBand="0"/>
      </w:tblPr>
      <w:tblGrid>
        <w:gridCol w:w="853"/>
        <w:gridCol w:w="2050"/>
        <w:gridCol w:w="1042"/>
        <w:gridCol w:w="1111"/>
        <w:gridCol w:w="1077"/>
        <w:gridCol w:w="1059"/>
        <w:gridCol w:w="1094"/>
        <w:gridCol w:w="1013"/>
      </w:tblGrid>
      <w:tr w:rsidR="0020496F" w:rsidRPr="00783C56" w14:paraId="0C57BD8A" w14:textId="77777777" w:rsidTr="0020496F">
        <w:trPr>
          <w:cantSplit/>
          <w:trHeight w:val="20"/>
          <w:jc w:val="center"/>
        </w:trPr>
        <w:tc>
          <w:tcPr>
            <w:tcW w:w="2903" w:type="dxa"/>
            <w:gridSpan w:val="2"/>
            <w:tcBorders>
              <w:tl2br w:val="single" w:sz="4" w:space="0" w:color="auto"/>
            </w:tcBorders>
            <w:vAlign w:val="center"/>
          </w:tcPr>
          <w:p w14:paraId="34599B00" w14:textId="77777777" w:rsidR="0020496F" w:rsidRPr="00783C56" w:rsidRDefault="0020496F" w:rsidP="0020496F">
            <w:pPr>
              <w:widowControl/>
              <w:adjustRightInd/>
              <w:snapToGrid w:val="0"/>
              <w:spacing w:before="0" w:after="0" w:line="240" w:lineRule="atLeast"/>
              <w:ind w:firstLineChars="150" w:firstLine="270"/>
              <w:jc w:val="right"/>
              <w:textAlignment w:val="auto"/>
              <w:rPr>
                <w:rFonts w:ascii="Arial" w:eastAsia="华文细黑" w:hAnsi="Arial" w:cs="Arial"/>
                <w:sz w:val="18"/>
                <w:szCs w:val="18"/>
              </w:rPr>
            </w:pPr>
            <w:r w:rsidRPr="00783C56">
              <w:rPr>
                <w:rFonts w:ascii="Arial" w:eastAsia="华文细黑" w:hAnsi="Arial" w:cs="Arial"/>
                <w:sz w:val="18"/>
                <w:szCs w:val="18"/>
              </w:rPr>
              <w:t>可比案例</w:t>
            </w:r>
          </w:p>
          <w:p w14:paraId="6C9C2816" w14:textId="77777777" w:rsidR="0020496F" w:rsidRPr="00783C56" w:rsidRDefault="0020496F" w:rsidP="0020496F">
            <w:pPr>
              <w:widowControl/>
              <w:adjustRightInd/>
              <w:snapToGrid w:val="0"/>
              <w:spacing w:before="0" w:after="0" w:line="240" w:lineRule="atLeast"/>
              <w:jc w:val="both"/>
              <w:textAlignment w:val="auto"/>
              <w:rPr>
                <w:rFonts w:ascii="Arial" w:eastAsia="华文细黑" w:hAnsi="Arial" w:cs="Arial"/>
                <w:sz w:val="18"/>
                <w:szCs w:val="18"/>
              </w:rPr>
            </w:pPr>
            <w:r w:rsidRPr="00783C56">
              <w:rPr>
                <w:rFonts w:ascii="Arial" w:eastAsia="华文细黑" w:hAnsi="Arial" w:cs="Arial"/>
                <w:sz w:val="18"/>
                <w:szCs w:val="18"/>
              </w:rPr>
              <w:t>比较因素</w:t>
            </w:r>
          </w:p>
        </w:tc>
        <w:tc>
          <w:tcPr>
            <w:tcW w:w="2153" w:type="dxa"/>
            <w:gridSpan w:val="2"/>
            <w:vAlign w:val="center"/>
          </w:tcPr>
          <w:p w14:paraId="3DBAD312" w14:textId="77777777" w:rsidR="0020496F" w:rsidRPr="00783C56" w:rsidRDefault="0020496F" w:rsidP="0020496F">
            <w:pPr>
              <w:widowControl/>
              <w:adjustRightInd/>
              <w:spacing w:before="0" w:after="0" w:line="240" w:lineRule="exact"/>
              <w:jc w:val="center"/>
              <w:textAlignment w:val="auto"/>
              <w:rPr>
                <w:rFonts w:ascii="Arial" w:eastAsia="华文细黑" w:hAnsi="Arial" w:cs="Arial"/>
                <w:sz w:val="18"/>
                <w:szCs w:val="18"/>
              </w:rPr>
            </w:pPr>
            <w:r>
              <w:rPr>
                <w:rFonts w:ascii="Arial" w:eastAsia="华文细黑" w:hAnsi="Arial" w:cs="Arial" w:hint="eastAsia"/>
                <w:sz w:val="18"/>
                <w:szCs w:val="18"/>
              </w:rPr>
              <w:t>三里</w:t>
            </w:r>
            <w:proofErr w:type="gramStart"/>
            <w:r>
              <w:rPr>
                <w:rFonts w:ascii="Arial" w:eastAsia="华文细黑" w:hAnsi="Arial" w:cs="Arial" w:hint="eastAsia"/>
                <w:sz w:val="18"/>
                <w:szCs w:val="18"/>
              </w:rPr>
              <w:t>屯商业</w:t>
            </w:r>
            <w:proofErr w:type="gramEnd"/>
          </w:p>
        </w:tc>
        <w:tc>
          <w:tcPr>
            <w:tcW w:w="2136" w:type="dxa"/>
            <w:gridSpan w:val="2"/>
            <w:vAlign w:val="center"/>
          </w:tcPr>
          <w:p w14:paraId="434035C7" w14:textId="77777777" w:rsidR="0020496F" w:rsidRPr="0020496F" w:rsidRDefault="0020496F" w:rsidP="0020496F">
            <w:pPr>
              <w:widowControl/>
              <w:adjustRightInd/>
              <w:spacing w:before="0" w:after="0" w:line="240" w:lineRule="exact"/>
              <w:jc w:val="center"/>
              <w:textAlignment w:val="auto"/>
              <w:rPr>
                <w:rFonts w:ascii="Arial" w:eastAsia="华文细黑" w:hAnsi="Arial" w:cs="Arial"/>
                <w:sz w:val="18"/>
                <w:szCs w:val="18"/>
              </w:rPr>
            </w:pPr>
            <w:r w:rsidRPr="00E94666">
              <w:rPr>
                <w:rFonts w:ascii="Arial" w:eastAsia="华文细黑" w:hAnsi="Arial" w:cs="Arial" w:hint="eastAsia"/>
                <w:sz w:val="18"/>
                <w:szCs w:val="18"/>
              </w:rPr>
              <w:t>三里</w:t>
            </w:r>
            <w:proofErr w:type="gramStart"/>
            <w:r w:rsidRPr="00E94666">
              <w:rPr>
                <w:rFonts w:ascii="Arial" w:eastAsia="华文细黑" w:hAnsi="Arial" w:cs="Arial" w:hint="eastAsia"/>
                <w:sz w:val="18"/>
                <w:szCs w:val="18"/>
              </w:rPr>
              <w:t>屯商业</w:t>
            </w:r>
            <w:proofErr w:type="gramEnd"/>
          </w:p>
        </w:tc>
        <w:tc>
          <w:tcPr>
            <w:tcW w:w="2107" w:type="dxa"/>
            <w:gridSpan w:val="2"/>
            <w:vAlign w:val="center"/>
          </w:tcPr>
          <w:p w14:paraId="115BDDC6" w14:textId="77777777" w:rsidR="0020496F" w:rsidRPr="0020496F" w:rsidRDefault="0020496F" w:rsidP="0020496F">
            <w:pPr>
              <w:widowControl/>
              <w:adjustRightInd/>
              <w:spacing w:before="0" w:after="0" w:line="240" w:lineRule="exact"/>
              <w:jc w:val="center"/>
              <w:textAlignment w:val="auto"/>
              <w:rPr>
                <w:rFonts w:ascii="Arial" w:eastAsia="华文细黑" w:hAnsi="Arial" w:cs="Arial"/>
                <w:sz w:val="18"/>
                <w:szCs w:val="18"/>
              </w:rPr>
            </w:pPr>
            <w:r w:rsidRPr="00E94666">
              <w:rPr>
                <w:rFonts w:ascii="Arial" w:eastAsia="华文细黑" w:hAnsi="Arial" w:cs="Arial" w:hint="eastAsia"/>
                <w:sz w:val="18"/>
                <w:szCs w:val="18"/>
              </w:rPr>
              <w:t>三里</w:t>
            </w:r>
            <w:proofErr w:type="gramStart"/>
            <w:r w:rsidRPr="00E94666">
              <w:rPr>
                <w:rFonts w:ascii="Arial" w:eastAsia="华文细黑" w:hAnsi="Arial" w:cs="Arial" w:hint="eastAsia"/>
                <w:sz w:val="18"/>
                <w:szCs w:val="18"/>
              </w:rPr>
              <w:t>屯商业</w:t>
            </w:r>
            <w:proofErr w:type="gramEnd"/>
          </w:p>
        </w:tc>
      </w:tr>
      <w:tr w:rsidR="008450F8" w:rsidRPr="00783C56" w14:paraId="21C090D2" w14:textId="77777777" w:rsidTr="00F66F40">
        <w:trPr>
          <w:cantSplit/>
          <w:trHeight w:val="20"/>
          <w:jc w:val="center"/>
        </w:trPr>
        <w:tc>
          <w:tcPr>
            <w:tcW w:w="2903" w:type="dxa"/>
            <w:gridSpan w:val="2"/>
            <w:vAlign w:val="center"/>
          </w:tcPr>
          <w:p w14:paraId="1D0F0AFC" w14:textId="77777777" w:rsidR="008450F8" w:rsidRPr="00783C56" w:rsidRDefault="008450F8" w:rsidP="008450F8">
            <w:pPr>
              <w:widowControl/>
              <w:adjustRightInd/>
              <w:snapToGrid w:val="0"/>
              <w:spacing w:before="0" w:after="0" w:line="240" w:lineRule="atLeast"/>
              <w:jc w:val="both"/>
              <w:textAlignment w:val="auto"/>
              <w:rPr>
                <w:rFonts w:ascii="Arial" w:eastAsia="华文细黑" w:hAnsi="Arial" w:cs="Arial"/>
                <w:sz w:val="18"/>
                <w:szCs w:val="18"/>
              </w:rPr>
            </w:pPr>
            <w:r w:rsidRPr="00783C56">
              <w:rPr>
                <w:rFonts w:ascii="Arial" w:eastAsia="华文细黑" w:hAnsi="Arial" w:cs="Arial" w:hint="eastAsia"/>
                <w:sz w:val="18"/>
                <w:szCs w:val="18"/>
              </w:rPr>
              <w:t>市场状况</w:t>
            </w:r>
          </w:p>
        </w:tc>
        <w:tc>
          <w:tcPr>
            <w:tcW w:w="1042" w:type="dxa"/>
            <w:tcBorders>
              <w:right w:val="nil"/>
            </w:tcBorders>
            <w:vAlign w:val="center"/>
          </w:tcPr>
          <w:p w14:paraId="652533B2" w14:textId="77777777" w:rsidR="008450F8" w:rsidRPr="00783C56" w:rsidRDefault="008450F8" w:rsidP="008450F8">
            <w:pPr>
              <w:widowControl/>
              <w:adjustRightInd/>
              <w:snapToGrid w:val="0"/>
              <w:spacing w:before="0" w:after="0" w:line="240" w:lineRule="atLeast"/>
              <w:jc w:val="righ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111" w:type="dxa"/>
            <w:tcBorders>
              <w:left w:val="nil"/>
            </w:tcBorders>
            <w:vAlign w:val="center"/>
          </w:tcPr>
          <w:p w14:paraId="5F3D1ECF" w14:textId="77777777" w:rsidR="008450F8" w:rsidRPr="00783C56" w:rsidRDefault="008450F8" w:rsidP="008450F8">
            <w:pPr>
              <w:widowControl/>
              <w:adjustRightInd/>
              <w:snapToGrid w:val="0"/>
              <w:spacing w:before="0" w:after="0" w:line="240" w:lineRule="atLeast"/>
              <w:jc w:val="both"/>
              <w:textAlignment w:val="auto"/>
              <w:rPr>
                <w:rFonts w:ascii="Arial" w:eastAsia="华文细黑" w:hAnsi="Arial" w:cs="Arial"/>
                <w:sz w:val="18"/>
                <w:szCs w:val="18"/>
              </w:rPr>
            </w:pPr>
            <w:r w:rsidRPr="00783C56">
              <w:rPr>
                <w:rFonts w:ascii="Arial" w:eastAsia="华文细黑" w:hAnsi="Arial" w:cs="Arial" w:hint="eastAsia"/>
                <w:sz w:val="18"/>
                <w:szCs w:val="18"/>
              </w:rPr>
              <w:t>100</w:t>
            </w:r>
          </w:p>
        </w:tc>
        <w:tc>
          <w:tcPr>
            <w:tcW w:w="1077" w:type="dxa"/>
            <w:tcBorders>
              <w:right w:val="nil"/>
            </w:tcBorders>
            <w:vAlign w:val="center"/>
          </w:tcPr>
          <w:p w14:paraId="46D3E1A9" w14:textId="77777777" w:rsidR="008450F8" w:rsidRPr="00783C56" w:rsidRDefault="008450F8" w:rsidP="008450F8">
            <w:pPr>
              <w:widowControl/>
              <w:adjustRightInd/>
              <w:snapToGrid w:val="0"/>
              <w:spacing w:before="0" w:after="0" w:line="240" w:lineRule="atLeast"/>
              <w:jc w:val="righ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059" w:type="dxa"/>
            <w:tcBorders>
              <w:left w:val="nil"/>
            </w:tcBorders>
            <w:vAlign w:val="center"/>
          </w:tcPr>
          <w:p w14:paraId="4984F0E7" w14:textId="77777777" w:rsidR="008450F8" w:rsidRPr="00783C56" w:rsidRDefault="008450F8" w:rsidP="008450F8">
            <w:pPr>
              <w:widowControl/>
              <w:adjustRightInd/>
              <w:snapToGrid w:val="0"/>
              <w:spacing w:before="0" w:after="0" w:line="240" w:lineRule="atLeast"/>
              <w:jc w:val="both"/>
              <w:textAlignment w:val="auto"/>
              <w:rPr>
                <w:rFonts w:ascii="Arial" w:eastAsia="华文细黑" w:hAnsi="Arial" w:cs="Arial"/>
                <w:sz w:val="18"/>
                <w:szCs w:val="18"/>
              </w:rPr>
            </w:pPr>
            <w:r w:rsidRPr="00783C56">
              <w:rPr>
                <w:rFonts w:ascii="Arial" w:eastAsia="华文细黑" w:hAnsi="Arial" w:cs="Arial" w:hint="eastAsia"/>
                <w:sz w:val="18"/>
                <w:szCs w:val="18"/>
              </w:rPr>
              <w:t>100</w:t>
            </w:r>
          </w:p>
        </w:tc>
        <w:tc>
          <w:tcPr>
            <w:tcW w:w="1094" w:type="dxa"/>
            <w:tcBorders>
              <w:right w:val="nil"/>
            </w:tcBorders>
            <w:vAlign w:val="center"/>
          </w:tcPr>
          <w:p w14:paraId="0C1AA5F6" w14:textId="77777777" w:rsidR="008450F8" w:rsidRPr="00783C56" w:rsidRDefault="008450F8" w:rsidP="008450F8">
            <w:pPr>
              <w:widowControl/>
              <w:adjustRightInd/>
              <w:snapToGrid w:val="0"/>
              <w:spacing w:before="0" w:after="0" w:line="240" w:lineRule="atLeast"/>
              <w:jc w:val="righ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013" w:type="dxa"/>
            <w:tcBorders>
              <w:left w:val="nil"/>
            </w:tcBorders>
            <w:vAlign w:val="center"/>
          </w:tcPr>
          <w:p w14:paraId="755D9240" w14:textId="77777777" w:rsidR="008450F8" w:rsidRPr="00783C56" w:rsidRDefault="008450F8" w:rsidP="008450F8">
            <w:pPr>
              <w:widowControl/>
              <w:adjustRightInd/>
              <w:snapToGrid w:val="0"/>
              <w:spacing w:before="0" w:after="0" w:line="240" w:lineRule="atLeast"/>
              <w:jc w:val="both"/>
              <w:textAlignment w:val="auto"/>
              <w:rPr>
                <w:rFonts w:ascii="Arial" w:eastAsia="华文细黑" w:hAnsi="Arial" w:cs="Arial"/>
                <w:sz w:val="18"/>
                <w:szCs w:val="18"/>
              </w:rPr>
            </w:pPr>
            <w:r w:rsidRPr="00783C56">
              <w:rPr>
                <w:rFonts w:ascii="Arial" w:eastAsia="华文细黑" w:hAnsi="Arial" w:cs="Arial" w:hint="eastAsia"/>
                <w:sz w:val="18"/>
                <w:szCs w:val="18"/>
              </w:rPr>
              <w:t>100</w:t>
            </w:r>
          </w:p>
        </w:tc>
      </w:tr>
      <w:tr w:rsidR="008450F8" w:rsidRPr="00783C56" w14:paraId="083EAB30" w14:textId="77777777" w:rsidTr="00F66F40">
        <w:trPr>
          <w:cantSplit/>
          <w:trHeight w:val="20"/>
          <w:jc w:val="center"/>
        </w:trPr>
        <w:tc>
          <w:tcPr>
            <w:tcW w:w="2903" w:type="dxa"/>
            <w:gridSpan w:val="2"/>
            <w:vAlign w:val="center"/>
          </w:tcPr>
          <w:p w14:paraId="73808D98" w14:textId="77777777" w:rsidR="008450F8" w:rsidRPr="00783C56" w:rsidRDefault="008450F8" w:rsidP="008450F8">
            <w:pPr>
              <w:widowControl/>
              <w:adjustRightInd/>
              <w:snapToGrid w:val="0"/>
              <w:spacing w:before="0" w:after="0" w:line="240" w:lineRule="atLeast"/>
              <w:jc w:val="both"/>
              <w:textAlignment w:val="auto"/>
              <w:rPr>
                <w:rFonts w:ascii="Arial" w:eastAsia="华文细黑" w:hAnsi="Arial" w:cs="Arial"/>
                <w:sz w:val="18"/>
                <w:szCs w:val="18"/>
              </w:rPr>
            </w:pPr>
            <w:r w:rsidRPr="00783C56">
              <w:rPr>
                <w:rFonts w:ascii="Arial" w:eastAsia="华文细黑" w:hAnsi="Arial" w:cs="Arial"/>
                <w:sz w:val="18"/>
                <w:szCs w:val="18"/>
              </w:rPr>
              <w:t>交易情况</w:t>
            </w:r>
          </w:p>
        </w:tc>
        <w:tc>
          <w:tcPr>
            <w:tcW w:w="1042" w:type="dxa"/>
            <w:tcBorders>
              <w:right w:val="nil"/>
            </w:tcBorders>
            <w:vAlign w:val="center"/>
          </w:tcPr>
          <w:p w14:paraId="25C50119" w14:textId="77777777" w:rsidR="008450F8" w:rsidRPr="00783C56" w:rsidRDefault="008450F8" w:rsidP="008450F8">
            <w:pPr>
              <w:widowControl/>
              <w:adjustRightInd/>
              <w:snapToGrid w:val="0"/>
              <w:spacing w:before="0" w:after="0" w:line="240" w:lineRule="atLeast"/>
              <w:jc w:val="righ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111" w:type="dxa"/>
            <w:tcBorders>
              <w:left w:val="nil"/>
            </w:tcBorders>
            <w:vAlign w:val="center"/>
          </w:tcPr>
          <w:p w14:paraId="11C7DFBF" w14:textId="77777777" w:rsidR="008450F8" w:rsidRPr="00783C56" w:rsidRDefault="008450F8" w:rsidP="008450F8">
            <w:pPr>
              <w:widowControl/>
              <w:adjustRightInd/>
              <w:snapToGrid w:val="0"/>
              <w:spacing w:before="0" w:after="0" w:line="240" w:lineRule="atLeast"/>
              <w:jc w:val="both"/>
              <w:textAlignment w:val="auto"/>
              <w:rPr>
                <w:rFonts w:ascii="Arial" w:eastAsia="华文细黑" w:hAnsi="Arial" w:cs="Arial"/>
                <w:sz w:val="18"/>
                <w:szCs w:val="18"/>
              </w:rPr>
            </w:pPr>
            <w:r w:rsidRPr="00783C56">
              <w:rPr>
                <w:rFonts w:ascii="Arial" w:eastAsia="华文细黑" w:hAnsi="Arial" w:cs="Arial" w:hint="eastAsia"/>
                <w:sz w:val="18"/>
                <w:szCs w:val="18"/>
              </w:rPr>
              <w:t>100</w:t>
            </w:r>
          </w:p>
        </w:tc>
        <w:tc>
          <w:tcPr>
            <w:tcW w:w="1077" w:type="dxa"/>
            <w:tcBorders>
              <w:right w:val="nil"/>
            </w:tcBorders>
            <w:vAlign w:val="center"/>
          </w:tcPr>
          <w:p w14:paraId="3BDF56B0" w14:textId="77777777" w:rsidR="008450F8" w:rsidRPr="00783C56" w:rsidRDefault="008450F8" w:rsidP="008450F8">
            <w:pPr>
              <w:widowControl/>
              <w:adjustRightInd/>
              <w:snapToGrid w:val="0"/>
              <w:spacing w:before="0" w:after="0" w:line="240" w:lineRule="atLeast"/>
              <w:jc w:val="righ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059" w:type="dxa"/>
            <w:tcBorders>
              <w:left w:val="nil"/>
            </w:tcBorders>
            <w:vAlign w:val="center"/>
          </w:tcPr>
          <w:p w14:paraId="020D6F8A" w14:textId="77777777" w:rsidR="008450F8" w:rsidRPr="00783C56" w:rsidRDefault="008450F8" w:rsidP="008450F8">
            <w:pPr>
              <w:widowControl/>
              <w:adjustRightInd/>
              <w:snapToGrid w:val="0"/>
              <w:spacing w:before="0" w:after="0" w:line="240" w:lineRule="atLeast"/>
              <w:jc w:val="both"/>
              <w:textAlignment w:val="auto"/>
              <w:rPr>
                <w:rFonts w:ascii="Arial" w:eastAsia="华文细黑" w:hAnsi="Arial" w:cs="Arial"/>
                <w:sz w:val="18"/>
                <w:szCs w:val="18"/>
              </w:rPr>
            </w:pPr>
            <w:r w:rsidRPr="00783C56">
              <w:rPr>
                <w:rFonts w:ascii="Arial" w:eastAsia="华文细黑" w:hAnsi="Arial" w:cs="Arial" w:hint="eastAsia"/>
                <w:sz w:val="18"/>
                <w:szCs w:val="18"/>
              </w:rPr>
              <w:t>100</w:t>
            </w:r>
          </w:p>
        </w:tc>
        <w:tc>
          <w:tcPr>
            <w:tcW w:w="1094" w:type="dxa"/>
            <w:tcBorders>
              <w:right w:val="nil"/>
            </w:tcBorders>
            <w:vAlign w:val="center"/>
          </w:tcPr>
          <w:p w14:paraId="587CAD31" w14:textId="77777777" w:rsidR="008450F8" w:rsidRPr="00783C56" w:rsidRDefault="008450F8" w:rsidP="008450F8">
            <w:pPr>
              <w:widowControl/>
              <w:adjustRightInd/>
              <w:snapToGrid w:val="0"/>
              <w:spacing w:before="0" w:after="0" w:line="240" w:lineRule="atLeast"/>
              <w:jc w:val="righ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013" w:type="dxa"/>
            <w:tcBorders>
              <w:left w:val="nil"/>
            </w:tcBorders>
            <w:vAlign w:val="center"/>
          </w:tcPr>
          <w:p w14:paraId="420D0326" w14:textId="77777777" w:rsidR="008450F8" w:rsidRPr="00783C56" w:rsidRDefault="008450F8" w:rsidP="008450F8">
            <w:pPr>
              <w:widowControl/>
              <w:adjustRightInd/>
              <w:snapToGrid w:val="0"/>
              <w:spacing w:before="0" w:after="0" w:line="240" w:lineRule="atLeast"/>
              <w:jc w:val="both"/>
              <w:textAlignment w:val="auto"/>
              <w:rPr>
                <w:rFonts w:ascii="Arial" w:eastAsia="华文细黑" w:hAnsi="Arial" w:cs="Arial"/>
                <w:sz w:val="18"/>
                <w:szCs w:val="18"/>
              </w:rPr>
            </w:pPr>
            <w:r w:rsidRPr="00783C56">
              <w:rPr>
                <w:rFonts w:ascii="Arial" w:eastAsia="华文细黑" w:hAnsi="Arial" w:cs="Arial" w:hint="eastAsia"/>
                <w:sz w:val="18"/>
                <w:szCs w:val="18"/>
              </w:rPr>
              <w:t>100</w:t>
            </w:r>
          </w:p>
        </w:tc>
      </w:tr>
      <w:tr w:rsidR="008450F8" w:rsidRPr="00783C56" w14:paraId="12FDC571" w14:textId="77777777" w:rsidTr="00F66F40">
        <w:trPr>
          <w:cantSplit/>
          <w:trHeight w:val="20"/>
          <w:jc w:val="center"/>
        </w:trPr>
        <w:tc>
          <w:tcPr>
            <w:tcW w:w="853" w:type="dxa"/>
            <w:vAlign w:val="center"/>
          </w:tcPr>
          <w:p w14:paraId="673A16DE" w14:textId="77777777" w:rsidR="008450F8" w:rsidRPr="00783C56" w:rsidRDefault="008450F8" w:rsidP="008450F8">
            <w:pPr>
              <w:widowControl/>
              <w:adjustRightInd/>
              <w:snapToGrid w:val="0"/>
              <w:spacing w:before="0" w:after="0" w:line="240" w:lineRule="atLeast"/>
              <w:jc w:val="both"/>
              <w:textAlignment w:val="auto"/>
              <w:rPr>
                <w:rFonts w:ascii="Arial" w:eastAsia="华文细黑" w:hAnsi="Arial" w:cs="Arial"/>
                <w:sz w:val="18"/>
                <w:szCs w:val="18"/>
              </w:rPr>
            </w:pPr>
            <w:r w:rsidRPr="00783C56">
              <w:rPr>
                <w:rFonts w:ascii="Arial" w:eastAsia="华文细黑" w:hAnsi="Arial" w:cs="Arial"/>
                <w:sz w:val="18"/>
                <w:szCs w:val="18"/>
              </w:rPr>
              <w:t>权益状况</w:t>
            </w:r>
          </w:p>
        </w:tc>
        <w:tc>
          <w:tcPr>
            <w:tcW w:w="2050" w:type="dxa"/>
            <w:vAlign w:val="center"/>
          </w:tcPr>
          <w:p w14:paraId="3A8C38F6" w14:textId="77777777" w:rsidR="008450F8" w:rsidRPr="00783C56" w:rsidRDefault="008450F8" w:rsidP="008450F8">
            <w:pPr>
              <w:widowControl/>
              <w:adjustRightInd/>
              <w:snapToGrid w:val="0"/>
              <w:spacing w:before="0" w:after="0" w:line="240" w:lineRule="atLeast"/>
              <w:jc w:val="both"/>
              <w:textAlignment w:val="auto"/>
              <w:rPr>
                <w:rFonts w:ascii="Arial" w:eastAsia="华文细黑" w:hAnsi="Arial" w:cs="Arial"/>
                <w:sz w:val="18"/>
                <w:szCs w:val="18"/>
              </w:rPr>
            </w:pPr>
            <w:r w:rsidRPr="00783C56">
              <w:rPr>
                <w:rFonts w:ascii="Arial" w:eastAsia="华文细黑" w:hAnsi="Arial" w:cs="Arial"/>
                <w:sz w:val="18"/>
                <w:szCs w:val="18"/>
              </w:rPr>
              <w:t>用途</w:t>
            </w:r>
          </w:p>
        </w:tc>
        <w:tc>
          <w:tcPr>
            <w:tcW w:w="1042" w:type="dxa"/>
            <w:tcBorders>
              <w:right w:val="nil"/>
            </w:tcBorders>
            <w:vAlign w:val="center"/>
          </w:tcPr>
          <w:p w14:paraId="307207F0" w14:textId="77777777" w:rsidR="008450F8" w:rsidRPr="00783C56" w:rsidRDefault="008450F8" w:rsidP="008450F8">
            <w:pPr>
              <w:widowControl/>
              <w:adjustRightInd/>
              <w:snapToGrid w:val="0"/>
              <w:spacing w:before="0" w:after="0" w:line="240" w:lineRule="atLeast"/>
              <w:jc w:val="righ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111" w:type="dxa"/>
            <w:tcBorders>
              <w:left w:val="nil"/>
            </w:tcBorders>
            <w:vAlign w:val="center"/>
          </w:tcPr>
          <w:p w14:paraId="21A76279" w14:textId="77777777" w:rsidR="008450F8" w:rsidRPr="00783C56" w:rsidRDefault="008450F8" w:rsidP="008450F8">
            <w:pPr>
              <w:widowControl/>
              <w:adjustRightInd/>
              <w:snapToGrid w:val="0"/>
              <w:spacing w:before="0" w:after="0" w:line="240" w:lineRule="atLeast"/>
              <w:jc w:val="both"/>
              <w:textAlignment w:val="auto"/>
              <w:rPr>
                <w:rFonts w:ascii="Arial" w:eastAsia="华文细黑" w:hAnsi="Arial" w:cs="Arial"/>
                <w:sz w:val="18"/>
                <w:szCs w:val="18"/>
              </w:rPr>
            </w:pPr>
            <w:r w:rsidRPr="00783C56">
              <w:rPr>
                <w:rFonts w:ascii="Arial" w:eastAsia="华文细黑" w:hAnsi="Arial" w:cs="Arial" w:hint="eastAsia"/>
                <w:sz w:val="18"/>
                <w:szCs w:val="18"/>
              </w:rPr>
              <w:t>100</w:t>
            </w:r>
          </w:p>
        </w:tc>
        <w:tc>
          <w:tcPr>
            <w:tcW w:w="1077" w:type="dxa"/>
            <w:tcBorders>
              <w:right w:val="nil"/>
            </w:tcBorders>
            <w:vAlign w:val="center"/>
          </w:tcPr>
          <w:p w14:paraId="2D797F18" w14:textId="77777777" w:rsidR="008450F8" w:rsidRPr="00783C56" w:rsidRDefault="008450F8" w:rsidP="008450F8">
            <w:pPr>
              <w:widowControl/>
              <w:adjustRightInd/>
              <w:snapToGrid w:val="0"/>
              <w:spacing w:before="0" w:after="0" w:line="240" w:lineRule="atLeast"/>
              <w:jc w:val="righ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059" w:type="dxa"/>
            <w:tcBorders>
              <w:left w:val="nil"/>
            </w:tcBorders>
            <w:vAlign w:val="center"/>
          </w:tcPr>
          <w:p w14:paraId="290D8BF8" w14:textId="77777777" w:rsidR="008450F8" w:rsidRPr="00783C56" w:rsidRDefault="008450F8" w:rsidP="008450F8">
            <w:pPr>
              <w:widowControl/>
              <w:adjustRightInd/>
              <w:snapToGrid w:val="0"/>
              <w:spacing w:before="0" w:after="0" w:line="240" w:lineRule="atLeast"/>
              <w:jc w:val="both"/>
              <w:textAlignment w:val="auto"/>
              <w:rPr>
                <w:rFonts w:ascii="Arial" w:eastAsia="华文细黑" w:hAnsi="Arial" w:cs="Arial"/>
                <w:sz w:val="18"/>
                <w:szCs w:val="18"/>
              </w:rPr>
            </w:pPr>
            <w:r w:rsidRPr="00783C56">
              <w:rPr>
                <w:rFonts w:ascii="Arial" w:eastAsia="华文细黑" w:hAnsi="Arial" w:cs="Arial" w:hint="eastAsia"/>
                <w:sz w:val="18"/>
                <w:szCs w:val="18"/>
              </w:rPr>
              <w:t>100</w:t>
            </w:r>
          </w:p>
        </w:tc>
        <w:tc>
          <w:tcPr>
            <w:tcW w:w="1094" w:type="dxa"/>
            <w:tcBorders>
              <w:right w:val="nil"/>
            </w:tcBorders>
            <w:vAlign w:val="center"/>
          </w:tcPr>
          <w:p w14:paraId="07BF712E" w14:textId="77777777" w:rsidR="008450F8" w:rsidRPr="00783C56" w:rsidRDefault="008450F8" w:rsidP="008450F8">
            <w:pPr>
              <w:widowControl/>
              <w:adjustRightInd/>
              <w:snapToGrid w:val="0"/>
              <w:spacing w:before="0" w:after="0" w:line="240" w:lineRule="atLeast"/>
              <w:jc w:val="righ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013" w:type="dxa"/>
            <w:tcBorders>
              <w:left w:val="nil"/>
            </w:tcBorders>
            <w:vAlign w:val="center"/>
          </w:tcPr>
          <w:p w14:paraId="56659B25" w14:textId="77777777" w:rsidR="008450F8" w:rsidRPr="00783C56" w:rsidRDefault="008450F8" w:rsidP="008450F8">
            <w:pPr>
              <w:widowControl/>
              <w:adjustRightInd/>
              <w:snapToGrid w:val="0"/>
              <w:spacing w:before="0" w:after="0" w:line="240" w:lineRule="atLeast"/>
              <w:jc w:val="both"/>
              <w:textAlignment w:val="auto"/>
              <w:rPr>
                <w:rFonts w:ascii="Arial" w:eastAsia="华文细黑" w:hAnsi="Arial" w:cs="Arial"/>
                <w:sz w:val="18"/>
                <w:szCs w:val="18"/>
              </w:rPr>
            </w:pPr>
            <w:r w:rsidRPr="00783C56">
              <w:rPr>
                <w:rFonts w:ascii="Arial" w:eastAsia="华文细黑" w:hAnsi="Arial" w:cs="Arial" w:hint="eastAsia"/>
                <w:sz w:val="18"/>
                <w:szCs w:val="18"/>
              </w:rPr>
              <w:t>100</w:t>
            </w:r>
          </w:p>
        </w:tc>
      </w:tr>
      <w:tr w:rsidR="008450F8" w:rsidRPr="00783C56" w14:paraId="27C004B4" w14:textId="77777777" w:rsidTr="00F66F40">
        <w:trPr>
          <w:cantSplit/>
          <w:trHeight w:val="20"/>
          <w:jc w:val="center"/>
        </w:trPr>
        <w:tc>
          <w:tcPr>
            <w:tcW w:w="853" w:type="dxa"/>
            <w:vMerge w:val="restart"/>
            <w:vAlign w:val="center"/>
          </w:tcPr>
          <w:p w14:paraId="2C8C4237" w14:textId="77777777" w:rsidR="008450F8" w:rsidRPr="00783C56" w:rsidRDefault="008450F8" w:rsidP="008450F8">
            <w:pPr>
              <w:widowControl/>
              <w:adjustRightInd/>
              <w:snapToGrid w:val="0"/>
              <w:spacing w:before="0" w:after="0" w:line="240" w:lineRule="atLeast"/>
              <w:jc w:val="both"/>
              <w:textAlignment w:val="auto"/>
              <w:rPr>
                <w:rFonts w:ascii="Arial" w:eastAsia="华文细黑" w:hAnsi="Arial" w:cs="Arial"/>
                <w:sz w:val="18"/>
                <w:szCs w:val="18"/>
              </w:rPr>
            </w:pPr>
            <w:r w:rsidRPr="00783C56">
              <w:rPr>
                <w:rFonts w:ascii="Arial" w:eastAsia="华文细黑" w:hAnsi="Arial" w:cs="Arial"/>
                <w:sz w:val="18"/>
                <w:szCs w:val="18"/>
              </w:rPr>
              <w:t>区位状况</w:t>
            </w:r>
          </w:p>
        </w:tc>
        <w:tc>
          <w:tcPr>
            <w:tcW w:w="2050" w:type="dxa"/>
            <w:vAlign w:val="center"/>
          </w:tcPr>
          <w:p w14:paraId="1BD4FA5F" w14:textId="77777777" w:rsidR="008450F8" w:rsidRPr="00783C56" w:rsidRDefault="008450F8" w:rsidP="008450F8">
            <w:pPr>
              <w:widowControl/>
              <w:adjustRightInd/>
              <w:snapToGrid w:val="0"/>
              <w:spacing w:before="0" w:after="0" w:line="240" w:lineRule="atLeast"/>
              <w:textAlignment w:val="auto"/>
              <w:rPr>
                <w:rFonts w:ascii="Arial" w:eastAsia="华文细黑" w:hAnsi="Arial" w:cs="Arial"/>
                <w:sz w:val="18"/>
                <w:szCs w:val="18"/>
              </w:rPr>
            </w:pPr>
            <w:r w:rsidRPr="00783C56">
              <w:rPr>
                <w:rFonts w:ascii="Arial" w:eastAsia="华文细黑" w:hAnsi="Arial" w:cs="Arial"/>
                <w:sz w:val="18"/>
                <w:szCs w:val="18"/>
              </w:rPr>
              <w:t>商业繁华度</w:t>
            </w:r>
          </w:p>
        </w:tc>
        <w:tc>
          <w:tcPr>
            <w:tcW w:w="1042" w:type="dxa"/>
            <w:tcBorders>
              <w:right w:val="nil"/>
            </w:tcBorders>
            <w:vAlign w:val="center"/>
          </w:tcPr>
          <w:p w14:paraId="5495BF70" w14:textId="77777777" w:rsidR="008450F8" w:rsidRPr="00783C56" w:rsidRDefault="008450F8" w:rsidP="008450F8">
            <w:pPr>
              <w:widowControl/>
              <w:adjustRightInd/>
              <w:snapToGrid w:val="0"/>
              <w:spacing w:before="0" w:after="0" w:line="240" w:lineRule="atLeast"/>
              <w:jc w:val="righ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111" w:type="dxa"/>
            <w:tcBorders>
              <w:left w:val="nil"/>
            </w:tcBorders>
            <w:vAlign w:val="center"/>
          </w:tcPr>
          <w:p w14:paraId="0FDE1CFB" w14:textId="77777777" w:rsidR="008450F8" w:rsidRPr="00783C56" w:rsidRDefault="008450F8" w:rsidP="008450F8">
            <w:pPr>
              <w:widowControl/>
              <w:adjustRightInd/>
              <w:snapToGrid w:val="0"/>
              <w:spacing w:before="0" w:after="0" w:line="240" w:lineRule="atLeast"/>
              <w:jc w:val="both"/>
              <w:textAlignment w:val="auto"/>
              <w:rPr>
                <w:rFonts w:ascii="Arial" w:eastAsia="华文细黑" w:hAnsi="Arial" w:cs="Arial"/>
                <w:sz w:val="18"/>
                <w:szCs w:val="18"/>
              </w:rPr>
            </w:pPr>
            <w:r>
              <w:rPr>
                <w:rFonts w:ascii="Arial" w:eastAsia="华文细黑" w:hAnsi="Arial" w:cs="Arial"/>
                <w:sz w:val="18"/>
                <w:szCs w:val="18"/>
              </w:rPr>
              <w:t>105</w:t>
            </w:r>
          </w:p>
        </w:tc>
        <w:tc>
          <w:tcPr>
            <w:tcW w:w="1077" w:type="dxa"/>
            <w:tcBorders>
              <w:right w:val="nil"/>
            </w:tcBorders>
            <w:vAlign w:val="center"/>
          </w:tcPr>
          <w:p w14:paraId="570A953C" w14:textId="77777777" w:rsidR="008450F8" w:rsidRPr="00783C56" w:rsidRDefault="008450F8" w:rsidP="008450F8">
            <w:pPr>
              <w:widowControl/>
              <w:adjustRightInd/>
              <w:snapToGrid w:val="0"/>
              <w:spacing w:before="0" w:after="0" w:line="240" w:lineRule="atLeast"/>
              <w:jc w:val="righ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059" w:type="dxa"/>
            <w:tcBorders>
              <w:left w:val="nil"/>
            </w:tcBorders>
            <w:vAlign w:val="center"/>
          </w:tcPr>
          <w:p w14:paraId="4C0C06A6" w14:textId="77777777" w:rsidR="008450F8" w:rsidRPr="00783C56" w:rsidRDefault="008450F8" w:rsidP="008450F8">
            <w:pPr>
              <w:widowControl/>
              <w:adjustRightInd/>
              <w:snapToGrid w:val="0"/>
              <w:spacing w:before="0" w:after="0" w:line="240" w:lineRule="atLeast"/>
              <w:jc w:val="both"/>
              <w:textAlignment w:val="auto"/>
              <w:rPr>
                <w:rFonts w:ascii="Arial" w:eastAsia="华文细黑" w:hAnsi="Arial" w:cs="Arial"/>
                <w:sz w:val="18"/>
                <w:szCs w:val="18"/>
              </w:rPr>
            </w:pPr>
            <w:r>
              <w:rPr>
                <w:rFonts w:ascii="Arial" w:eastAsia="华文细黑" w:hAnsi="Arial" w:cs="Arial"/>
                <w:sz w:val="18"/>
                <w:szCs w:val="18"/>
              </w:rPr>
              <w:t>105</w:t>
            </w:r>
          </w:p>
        </w:tc>
        <w:tc>
          <w:tcPr>
            <w:tcW w:w="1094" w:type="dxa"/>
            <w:tcBorders>
              <w:right w:val="nil"/>
            </w:tcBorders>
            <w:vAlign w:val="center"/>
          </w:tcPr>
          <w:p w14:paraId="0467DEB5" w14:textId="77777777" w:rsidR="008450F8" w:rsidRPr="00783C56" w:rsidRDefault="008450F8" w:rsidP="008450F8">
            <w:pPr>
              <w:widowControl/>
              <w:adjustRightInd/>
              <w:snapToGrid w:val="0"/>
              <w:spacing w:before="0" w:after="0" w:line="240" w:lineRule="atLeast"/>
              <w:jc w:val="righ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013" w:type="dxa"/>
            <w:tcBorders>
              <w:left w:val="nil"/>
            </w:tcBorders>
            <w:vAlign w:val="center"/>
          </w:tcPr>
          <w:p w14:paraId="1FD77569" w14:textId="77777777" w:rsidR="008450F8" w:rsidRPr="00783C56" w:rsidRDefault="008450F8" w:rsidP="008450F8">
            <w:pPr>
              <w:widowControl/>
              <w:adjustRightInd/>
              <w:snapToGrid w:val="0"/>
              <w:spacing w:before="0" w:after="0" w:line="240" w:lineRule="atLeast"/>
              <w:jc w:val="both"/>
              <w:textAlignment w:val="auto"/>
              <w:rPr>
                <w:rFonts w:ascii="Arial" w:eastAsia="华文细黑" w:hAnsi="Arial" w:cs="Arial"/>
                <w:sz w:val="18"/>
                <w:szCs w:val="18"/>
              </w:rPr>
            </w:pPr>
            <w:r>
              <w:rPr>
                <w:rFonts w:ascii="Arial" w:eastAsia="华文细黑" w:hAnsi="Arial" w:cs="Arial"/>
                <w:sz w:val="18"/>
                <w:szCs w:val="18"/>
              </w:rPr>
              <w:t>105</w:t>
            </w:r>
          </w:p>
        </w:tc>
      </w:tr>
      <w:tr w:rsidR="008450F8" w:rsidRPr="00783C56" w14:paraId="4CE449B9" w14:textId="77777777" w:rsidTr="00F66F40">
        <w:trPr>
          <w:cantSplit/>
          <w:trHeight w:val="20"/>
          <w:jc w:val="center"/>
        </w:trPr>
        <w:tc>
          <w:tcPr>
            <w:tcW w:w="853" w:type="dxa"/>
            <w:vMerge/>
            <w:vAlign w:val="center"/>
          </w:tcPr>
          <w:p w14:paraId="0C8132C7" w14:textId="77777777" w:rsidR="008450F8" w:rsidRPr="00783C56" w:rsidRDefault="008450F8" w:rsidP="008450F8">
            <w:pPr>
              <w:widowControl/>
              <w:adjustRightInd/>
              <w:snapToGrid w:val="0"/>
              <w:spacing w:before="0" w:after="0" w:line="240" w:lineRule="atLeast"/>
              <w:jc w:val="both"/>
              <w:textAlignment w:val="auto"/>
              <w:rPr>
                <w:rFonts w:ascii="Arial" w:eastAsia="华文细黑" w:hAnsi="Arial" w:cs="Arial"/>
                <w:sz w:val="18"/>
                <w:szCs w:val="18"/>
              </w:rPr>
            </w:pPr>
          </w:p>
        </w:tc>
        <w:tc>
          <w:tcPr>
            <w:tcW w:w="2050" w:type="dxa"/>
            <w:vAlign w:val="center"/>
          </w:tcPr>
          <w:p w14:paraId="5385B769" w14:textId="77777777" w:rsidR="008450F8" w:rsidRPr="00783C56" w:rsidRDefault="008450F8" w:rsidP="008450F8">
            <w:pPr>
              <w:widowControl/>
              <w:adjustRightInd/>
              <w:snapToGrid w:val="0"/>
              <w:spacing w:before="0" w:after="0" w:line="240" w:lineRule="atLeast"/>
              <w:textAlignment w:val="auto"/>
              <w:rPr>
                <w:rFonts w:ascii="Arial" w:eastAsia="华文细黑" w:hAnsi="Arial" w:cs="Arial"/>
                <w:sz w:val="18"/>
                <w:szCs w:val="18"/>
              </w:rPr>
            </w:pPr>
            <w:r w:rsidRPr="00783C56">
              <w:rPr>
                <w:rFonts w:ascii="Arial" w:eastAsia="华文细黑" w:hAnsi="Arial" w:cs="Arial"/>
                <w:sz w:val="18"/>
                <w:szCs w:val="18"/>
              </w:rPr>
              <w:t>交通便捷度</w:t>
            </w:r>
          </w:p>
        </w:tc>
        <w:tc>
          <w:tcPr>
            <w:tcW w:w="1042" w:type="dxa"/>
            <w:tcBorders>
              <w:right w:val="nil"/>
            </w:tcBorders>
            <w:vAlign w:val="center"/>
          </w:tcPr>
          <w:p w14:paraId="4BDA1D0C" w14:textId="77777777" w:rsidR="008450F8" w:rsidRPr="00783C56" w:rsidRDefault="008450F8" w:rsidP="008450F8">
            <w:pPr>
              <w:widowControl/>
              <w:adjustRightInd/>
              <w:snapToGrid w:val="0"/>
              <w:spacing w:before="0" w:after="0" w:line="240" w:lineRule="atLeast"/>
              <w:jc w:val="righ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111" w:type="dxa"/>
            <w:tcBorders>
              <w:left w:val="nil"/>
            </w:tcBorders>
            <w:vAlign w:val="center"/>
          </w:tcPr>
          <w:p w14:paraId="09993067" w14:textId="77777777" w:rsidR="008450F8" w:rsidRPr="00783C56" w:rsidRDefault="008450F8" w:rsidP="008450F8">
            <w:pPr>
              <w:widowControl/>
              <w:adjustRightInd/>
              <w:snapToGrid w:val="0"/>
              <w:spacing w:before="0" w:after="0" w:line="240" w:lineRule="atLeast"/>
              <w:jc w:val="both"/>
              <w:textAlignment w:val="auto"/>
              <w:rPr>
                <w:rFonts w:ascii="Arial" w:eastAsia="华文细黑" w:hAnsi="Arial" w:cs="Arial"/>
                <w:sz w:val="18"/>
                <w:szCs w:val="18"/>
              </w:rPr>
            </w:pPr>
            <w:r w:rsidRPr="00783C56">
              <w:rPr>
                <w:rFonts w:ascii="Arial" w:eastAsia="华文细黑" w:hAnsi="Arial" w:cs="Arial" w:hint="eastAsia"/>
                <w:sz w:val="18"/>
                <w:szCs w:val="18"/>
              </w:rPr>
              <w:t>10</w:t>
            </w:r>
            <w:r>
              <w:rPr>
                <w:rFonts w:ascii="Arial" w:eastAsia="华文细黑" w:hAnsi="Arial" w:cs="Arial"/>
                <w:sz w:val="18"/>
                <w:szCs w:val="18"/>
              </w:rPr>
              <w:t>5</w:t>
            </w:r>
          </w:p>
        </w:tc>
        <w:tc>
          <w:tcPr>
            <w:tcW w:w="1077" w:type="dxa"/>
            <w:tcBorders>
              <w:right w:val="nil"/>
            </w:tcBorders>
            <w:vAlign w:val="center"/>
          </w:tcPr>
          <w:p w14:paraId="54E28721" w14:textId="77777777" w:rsidR="008450F8" w:rsidRPr="00783C56" w:rsidRDefault="008450F8" w:rsidP="008450F8">
            <w:pPr>
              <w:widowControl/>
              <w:adjustRightInd/>
              <w:snapToGrid w:val="0"/>
              <w:spacing w:before="0" w:after="0" w:line="240" w:lineRule="atLeast"/>
              <w:jc w:val="righ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059" w:type="dxa"/>
            <w:tcBorders>
              <w:left w:val="nil"/>
            </w:tcBorders>
            <w:vAlign w:val="center"/>
          </w:tcPr>
          <w:p w14:paraId="1166E12C" w14:textId="77777777" w:rsidR="008450F8" w:rsidRPr="00783C56" w:rsidRDefault="008450F8" w:rsidP="008450F8">
            <w:pPr>
              <w:widowControl/>
              <w:adjustRightInd/>
              <w:snapToGrid w:val="0"/>
              <w:spacing w:before="0" w:after="0" w:line="240" w:lineRule="atLeast"/>
              <w:jc w:val="both"/>
              <w:textAlignment w:val="auto"/>
              <w:rPr>
                <w:rFonts w:ascii="Arial" w:eastAsia="华文细黑" w:hAnsi="Arial" w:cs="Arial"/>
                <w:sz w:val="18"/>
                <w:szCs w:val="18"/>
              </w:rPr>
            </w:pPr>
            <w:r w:rsidRPr="00783C56">
              <w:rPr>
                <w:rFonts w:ascii="Arial" w:eastAsia="华文细黑" w:hAnsi="Arial" w:cs="Arial" w:hint="eastAsia"/>
                <w:sz w:val="18"/>
                <w:szCs w:val="18"/>
              </w:rPr>
              <w:t>10</w:t>
            </w:r>
            <w:r>
              <w:rPr>
                <w:rFonts w:ascii="Arial" w:eastAsia="华文细黑" w:hAnsi="Arial" w:cs="Arial"/>
                <w:sz w:val="18"/>
                <w:szCs w:val="18"/>
              </w:rPr>
              <w:t>5</w:t>
            </w:r>
          </w:p>
        </w:tc>
        <w:tc>
          <w:tcPr>
            <w:tcW w:w="1094" w:type="dxa"/>
            <w:tcBorders>
              <w:right w:val="nil"/>
            </w:tcBorders>
            <w:vAlign w:val="center"/>
          </w:tcPr>
          <w:p w14:paraId="32D902D7" w14:textId="77777777" w:rsidR="008450F8" w:rsidRPr="00783C56" w:rsidRDefault="008450F8" w:rsidP="008450F8">
            <w:pPr>
              <w:widowControl/>
              <w:adjustRightInd/>
              <w:snapToGrid w:val="0"/>
              <w:spacing w:before="0" w:after="0" w:line="240" w:lineRule="atLeast"/>
              <w:jc w:val="righ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013" w:type="dxa"/>
            <w:tcBorders>
              <w:left w:val="nil"/>
            </w:tcBorders>
            <w:vAlign w:val="center"/>
          </w:tcPr>
          <w:p w14:paraId="4A4ED23D" w14:textId="77777777" w:rsidR="008450F8" w:rsidRPr="00783C56" w:rsidRDefault="008450F8" w:rsidP="008450F8">
            <w:pPr>
              <w:widowControl/>
              <w:adjustRightInd/>
              <w:snapToGrid w:val="0"/>
              <w:spacing w:before="0" w:after="0" w:line="240" w:lineRule="atLeast"/>
              <w:jc w:val="both"/>
              <w:textAlignment w:val="auto"/>
              <w:rPr>
                <w:rFonts w:ascii="Arial" w:eastAsia="华文细黑" w:hAnsi="Arial" w:cs="Arial"/>
                <w:sz w:val="18"/>
                <w:szCs w:val="18"/>
              </w:rPr>
            </w:pPr>
            <w:r w:rsidRPr="00783C56">
              <w:rPr>
                <w:rFonts w:ascii="Arial" w:eastAsia="华文细黑" w:hAnsi="Arial" w:cs="Arial" w:hint="eastAsia"/>
                <w:sz w:val="18"/>
                <w:szCs w:val="18"/>
              </w:rPr>
              <w:t>10</w:t>
            </w:r>
            <w:r>
              <w:rPr>
                <w:rFonts w:ascii="Arial" w:eastAsia="华文细黑" w:hAnsi="Arial" w:cs="Arial"/>
                <w:sz w:val="18"/>
                <w:szCs w:val="18"/>
              </w:rPr>
              <w:t>5</w:t>
            </w:r>
          </w:p>
        </w:tc>
      </w:tr>
      <w:tr w:rsidR="008450F8" w:rsidRPr="00783C56" w14:paraId="1514DB9D" w14:textId="77777777" w:rsidTr="00F66F40">
        <w:trPr>
          <w:cantSplit/>
          <w:trHeight w:val="20"/>
          <w:jc w:val="center"/>
        </w:trPr>
        <w:tc>
          <w:tcPr>
            <w:tcW w:w="853" w:type="dxa"/>
            <w:vMerge/>
            <w:vAlign w:val="center"/>
          </w:tcPr>
          <w:p w14:paraId="6CED16B2" w14:textId="77777777" w:rsidR="008450F8" w:rsidRPr="00783C56" w:rsidRDefault="008450F8" w:rsidP="008450F8">
            <w:pPr>
              <w:widowControl/>
              <w:adjustRightInd/>
              <w:snapToGrid w:val="0"/>
              <w:spacing w:before="0" w:after="0" w:line="240" w:lineRule="atLeast"/>
              <w:jc w:val="both"/>
              <w:textAlignment w:val="auto"/>
              <w:rPr>
                <w:rFonts w:ascii="Arial" w:eastAsia="华文细黑" w:hAnsi="Arial" w:cs="Arial"/>
                <w:sz w:val="18"/>
                <w:szCs w:val="18"/>
              </w:rPr>
            </w:pPr>
          </w:p>
        </w:tc>
        <w:tc>
          <w:tcPr>
            <w:tcW w:w="2050" w:type="dxa"/>
            <w:vAlign w:val="center"/>
          </w:tcPr>
          <w:p w14:paraId="5E8C985C" w14:textId="77777777" w:rsidR="008450F8" w:rsidRPr="00783C56" w:rsidRDefault="008450F8" w:rsidP="008450F8">
            <w:pPr>
              <w:widowControl/>
              <w:adjustRightInd/>
              <w:snapToGrid w:val="0"/>
              <w:spacing w:before="0" w:after="0" w:line="240" w:lineRule="atLeast"/>
              <w:textAlignment w:val="auto"/>
              <w:rPr>
                <w:rFonts w:ascii="Arial" w:eastAsia="华文细黑" w:hAnsi="Arial" w:cs="Arial"/>
                <w:sz w:val="18"/>
                <w:szCs w:val="18"/>
              </w:rPr>
            </w:pPr>
            <w:r w:rsidRPr="00783C56">
              <w:rPr>
                <w:rFonts w:ascii="Arial" w:eastAsia="华文细黑" w:hAnsi="Arial" w:cs="Arial"/>
                <w:sz w:val="18"/>
                <w:szCs w:val="18"/>
              </w:rPr>
              <w:t>公用服务设施完善度</w:t>
            </w:r>
          </w:p>
        </w:tc>
        <w:tc>
          <w:tcPr>
            <w:tcW w:w="1042" w:type="dxa"/>
            <w:tcBorders>
              <w:right w:val="nil"/>
            </w:tcBorders>
            <w:vAlign w:val="center"/>
          </w:tcPr>
          <w:p w14:paraId="52BDD843" w14:textId="77777777" w:rsidR="008450F8" w:rsidRPr="00783C56" w:rsidRDefault="008450F8" w:rsidP="008450F8">
            <w:pPr>
              <w:widowControl/>
              <w:adjustRightInd/>
              <w:snapToGrid w:val="0"/>
              <w:spacing w:before="0" w:after="0" w:line="240" w:lineRule="atLeast"/>
              <w:jc w:val="righ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111" w:type="dxa"/>
            <w:tcBorders>
              <w:left w:val="nil"/>
            </w:tcBorders>
            <w:vAlign w:val="center"/>
          </w:tcPr>
          <w:p w14:paraId="581E702F" w14:textId="77777777" w:rsidR="008450F8" w:rsidRPr="00783C56" w:rsidRDefault="008450F8" w:rsidP="008450F8">
            <w:pPr>
              <w:widowControl/>
              <w:adjustRightInd/>
              <w:snapToGrid w:val="0"/>
              <w:spacing w:before="0" w:after="0" w:line="240" w:lineRule="atLeast"/>
              <w:jc w:val="both"/>
              <w:textAlignment w:val="auto"/>
              <w:rPr>
                <w:rFonts w:ascii="Arial" w:eastAsia="华文细黑" w:hAnsi="Arial" w:cs="Arial"/>
                <w:sz w:val="18"/>
                <w:szCs w:val="18"/>
              </w:rPr>
            </w:pPr>
            <w:r w:rsidRPr="00783C56">
              <w:rPr>
                <w:rFonts w:ascii="Arial" w:eastAsia="华文细黑" w:hAnsi="Arial" w:cs="Arial" w:hint="eastAsia"/>
                <w:sz w:val="18"/>
                <w:szCs w:val="18"/>
              </w:rPr>
              <w:t>100</w:t>
            </w:r>
          </w:p>
        </w:tc>
        <w:tc>
          <w:tcPr>
            <w:tcW w:w="1077" w:type="dxa"/>
            <w:tcBorders>
              <w:right w:val="nil"/>
            </w:tcBorders>
            <w:vAlign w:val="center"/>
          </w:tcPr>
          <w:p w14:paraId="22C29FDB" w14:textId="77777777" w:rsidR="008450F8" w:rsidRPr="00783C56" w:rsidRDefault="008450F8" w:rsidP="008450F8">
            <w:pPr>
              <w:widowControl/>
              <w:adjustRightInd/>
              <w:snapToGrid w:val="0"/>
              <w:spacing w:before="0" w:after="0" w:line="240" w:lineRule="atLeast"/>
              <w:jc w:val="righ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059" w:type="dxa"/>
            <w:tcBorders>
              <w:left w:val="nil"/>
            </w:tcBorders>
            <w:vAlign w:val="center"/>
          </w:tcPr>
          <w:p w14:paraId="1F7B53CD" w14:textId="77777777" w:rsidR="008450F8" w:rsidRPr="00783C56" w:rsidRDefault="008450F8" w:rsidP="008450F8">
            <w:pPr>
              <w:widowControl/>
              <w:adjustRightInd/>
              <w:snapToGrid w:val="0"/>
              <w:spacing w:before="0" w:after="0" w:line="240" w:lineRule="atLeast"/>
              <w:jc w:val="both"/>
              <w:textAlignment w:val="auto"/>
              <w:rPr>
                <w:rFonts w:ascii="Arial" w:eastAsia="华文细黑" w:hAnsi="Arial" w:cs="Arial"/>
                <w:sz w:val="18"/>
                <w:szCs w:val="18"/>
              </w:rPr>
            </w:pPr>
            <w:r w:rsidRPr="00783C56">
              <w:rPr>
                <w:rFonts w:ascii="Arial" w:eastAsia="华文细黑" w:hAnsi="Arial" w:cs="Arial" w:hint="eastAsia"/>
                <w:sz w:val="18"/>
                <w:szCs w:val="18"/>
              </w:rPr>
              <w:t>100</w:t>
            </w:r>
          </w:p>
        </w:tc>
        <w:tc>
          <w:tcPr>
            <w:tcW w:w="1094" w:type="dxa"/>
            <w:tcBorders>
              <w:right w:val="nil"/>
            </w:tcBorders>
            <w:vAlign w:val="center"/>
          </w:tcPr>
          <w:p w14:paraId="594A9EA3" w14:textId="77777777" w:rsidR="008450F8" w:rsidRPr="00783C56" w:rsidRDefault="008450F8" w:rsidP="008450F8">
            <w:pPr>
              <w:widowControl/>
              <w:adjustRightInd/>
              <w:snapToGrid w:val="0"/>
              <w:spacing w:before="0" w:after="0" w:line="240" w:lineRule="atLeast"/>
              <w:jc w:val="righ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013" w:type="dxa"/>
            <w:tcBorders>
              <w:left w:val="nil"/>
            </w:tcBorders>
            <w:vAlign w:val="center"/>
          </w:tcPr>
          <w:p w14:paraId="1EB4B1C7" w14:textId="77777777" w:rsidR="008450F8" w:rsidRPr="00783C56" w:rsidRDefault="008450F8" w:rsidP="008450F8">
            <w:pPr>
              <w:widowControl/>
              <w:adjustRightInd/>
              <w:snapToGrid w:val="0"/>
              <w:spacing w:before="0" w:after="0" w:line="240" w:lineRule="atLeast"/>
              <w:jc w:val="both"/>
              <w:textAlignment w:val="auto"/>
              <w:rPr>
                <w:rFonts w:ascii="Arial" w:eastAsia="华文细黑" w:hAnsi="Arial" w:cs="Arial"/>
                <w:sz w:val="18"/>
                <w:szCs w:val="18"/>
              </w:rPr>
            </w:pPr>
            <w:r w:rsidRPr="00783C56">
              <w:rPr>
                <w:rFonts w:ascii="Arial" w:eastAsia="华文细黑" w:hAnsi="Arial" w:cs="Arial" w:hint="eastAsia"/>
                <w:sz w:val="18"/>
                <w:szCs w:val="18"/>
              </w:rPr>
              <w:t>100</w:t>
            </w:r>
          </w:p>
        </w:tc>
      </w:tr>
      <w:tr w:rsidR="008450F8" w:rsidRPr="00783C56" w14:paraId="66E29E9C" w14:textId="77777777" w:rsidTr="00F66F40">
        <w:trPr>
          <w:cantSplit/>
          <w:trHeight w:val="20"/>
          <w:jc w:val="center"/>
        </w:trPr>
        <w:tc>
          <w:tcPr>
            <w:tcW w:w="853" w:type="dxa"/>
            <w:vMerge/>
            <w:vAlign w:val="center"/>
          </w:tcPr>
          <w:p w14:paraId="5C39D1FA" w14:textId="77777777" w:rsidR="008450F8" w:rsidRPr="00783C56" w:rsidRDefault="008450F8" w:rsidP="008450F8">
            <w:pPr>
              <w:widowControl/>
              <w:adjustRightInd/>
              <w:snapToGrid w:val="0"/>
              <w:spacing w:before="0" w:after="0" w:line="240" w:lineRule="atLeast"/>
              <w:jc w:val="both"/>
              <w:textAlignment w:val="auto"/>
              <w:rPr>
                <w:rFonts w:ascii="Arial" w:eastAsia="华文细黑" w:hAnsi="Arial" w:cs="Arial"/>
                <w:sz w:val="18"/>
                <w:szCs w:val="18"/>
              </w:rPr>
            </w:pPr>
          </w:p>
        </w:tc>
        <w:tc>
          <w:tcPr>
            <w:tcW w:w="2050" w:type="dxa"/>
            <w:vAlign w:val="center"/>
          </w:tcPr>
          <w:p w14:paraId="313949A6" w14:textId="77777777" w:rsidR="008450F8" w:rsidRPr="00783C56" w:rsidRDefault="008450F8" w:rsidP="008450F8">
            <w:pPr>
              <w:widowControl/>
              <w:adjustRightInd/>
              <w:snapToGrid w:val="0"/>
              <w:spacing w:before="0" w:after="0" w:line="240" w:lineRule="atLeast"/>
              <w:textAlignment w:val="auto"/>
              <w:rPr>
                <w:rFonts w:ascii="Arial" w:eastAsia="华文细黑" w:hAnsi="Arial" w:cs="Arial"/>
                <w:sz w:val="18"/>
                <w:szCs w:val="18"/>
              </w:rPr>
            </w:pPr>
            <w:r w:rsidRPr="00783C56">
              <w:rPr>
                <w:rFonts w:ascii="Arial" w:eastAsia="华文细黑" w:hAnsi="Arial" w:cs="Arial" w:hint="eastAsia"/>
                <w:sz w:val="18"/>
                <w:szCs w:val="18"/>
              </w:rPr>
              <w:t>基础设施水平程度</w:t>
            </w:r>
          </w:p>
        </w:tc>
        <w:tc>
          <w:tcPr>
            <w:tcW w:w="1042" w:type="dxa"/>
            <w:tcBorders>
              <w:right w:val="nil"/>
            </w:tcBorders>
            <w:vAlign w:val="center"/>
          </w:tcPr>
          <w:p w14:paraId="7DCB395F" w14:textId="77777777" w:rsidR="008450F8" w:rsidRPr="00783C56" w:rsidRDefault="008450F8" w:rsidP="008450F8">
            <w:pPr>
              <w:widowControl/>
              <w:adjustRightInd/>
              <w:snapToGrid w:val="0"/>
              <w:spacing w:before="0" w:after="0" w:line="240" w:lineRule="atLeast"/>
              <w:jc w:val="righ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111" w:type="dxa"/>
            <w:tcBorders>
              <w:left w:val="nil"/>
            </w:tcBorders>
            <w:vAlign w:val="center"/>
          </w:tcPr>
          <w:p w14:paraId="7864EA11" w14:textId="77777777" w:rsidR="008450F8" w:rsidRPr="00783C56" w:rsidRDefault="008450F8" w:rsidP="008450F8">
            <w:pPr>
              <w:widowControl/>
              <w:adjustRightInd/>
              <w:snapToGrid w:val="0"/>
              <w:spacing w:before="0" w:after="0" w:line="240" w:lineRule="atLeast"/>
              <w:jc w:val="both"/>
              <w:textAlignment w:val="auto"/>
              <w:rPr>
                <w:rFonts w:ascii="Arial" w:eastAsia="华文细黑" w:hAnsi="Arial" w:cs="Arial"/>
                <w:sz w:val="18"/>
                <w:szCs w:val="18"/>
              </w:rPr>
            </w:pPr>
            <w:r w:rsidRPr="00783C56">
              <w:rPr>
                <w:rFonts w:ascii="Arial" w:eastAsia="华文细黑" w:hAnsi="Arial" w:cs="Arial" w:hint="eastAsia"/>
                <w:sz w:val="18"/>
                <w:szCs w:val="18"/>
              </w:rPr>
              <w:t>100</w:t>
            </w:r>
          </w:p>
        </w:tc>
        <w:tc>
          <w:tcPr>
            <w:tcW w:w="1077" w:type="dxa"/>
            <w:tcBorders>
              <w:right w:val="nil"/>
            </w:tcBorders>
            <w:vAlign w:val="center"/>
          </w:tcPr>
          <w:p w14:paraId="5274986B" w14:textId="77777777" w:rsidR="008450F8" w:rsidRPr="00783C56" w:rsidRDefault="008450F8" w:rsidP="008450F8">
            <w:pPr>
              <w:widowControl/>
              <w:adjustRightInd/>
              <w:snapToGrid w:val="0"/>
              <w:spacing w:before="0" w:after="0" w:line="240" w:lineRule="atLeast"/>
              <w:jc w:val="righ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059" w:type="dxa"/>
            <w:tcBorders>
              <w:left w:val="nil"/>
            </w:tcBorders>
            <w:vAlign w:val="center"/>
          </w:tcPr>
          <w:p w14:paraId="5E081FA7" w14:textId="77777777" w:rsidR="008450F8" w:rsidRPr="00783C56" w:rsidRDefault="008450F8" w:rsidP="008450F8">
            <w:pPr>
              <w:widowControl/>
              <w:adjustRightInd/>
              <w:snapToGrid w:val="0"/>
              <w:spacing w:before="0" w:after="0" w:line="240" w:lineRule="atLeast"/>
              <w:jc w:val="both"/>
              <w:textAlignment w:val="auto"/>
              <w:rPr>
                <w:rFonts w:ascii="Arial" w:eastAsia="华文细黑" w:hAnsi="Arial" w:cs="Arial"/>
                <w:sz w:val="18"/>
                <w:szCs w:val="18"/>
              </w:rPr>
            </w:pPr>
            <w:r w:rsidRPr="00783C56">
              <w:rPr>
                <w:rFonts w:ascii="Arial" w:eastAsia="华文细黑" w:hAnsi="Arial" w:cs="Arial" w:hint="eastAsia"/>
                <w:sz w:val="18"/>
                <w:szCs w:val="18"/>
              </w:rPr>
              <w:t>100</w:t>
            </w:r>
          </w:p>
        </w:tc>
        <w:tc>
          <w:tcPr>
            <w:tcW w:w="1094" w:type="dxa"/>
            <w:tcBorders>
              <w:right w:val="nil"/>
            </w:tcBorders>
            <w:vAlign w:val="center"/>
          </w:tcPr>
          <w:p w14:paraId="78B34140" w14:textId="77777777" w:rsidR="008450F8" w:rsidRPr="00783C56" w:rsidRDefault="008450F8" w:rsidP="008450F8">
            <w:pPr>
              <w:widowControl/>
              <w:adjustRightInd/>
              <w:snapToGrid w:val="0"/>
              <w:spacing w:before="0" w:after="0" w:line="240" w:lineRule="atLeast"/>
              <w:jc w:val="righ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013" w:type="dxa"/>
            <w:tcBorders>
              <w:left w:val="nil"/>
            </w:tcBorders>
            <w:vAlign w:val="center"/>
          </w:tcPr>
          <w:p w14:paraId="0FDB308F" w14:textId="77777777" w:rsidR="008450F8" w:rsidRPr="00783C56" w:rsidRDefault="008450F8" w:rsidP="008450F8">
            <w:pPr>
              <w:widowControl/>
              <w:adjustRightInd/>
              <w:snapToGrid w:val="0"/>
              <w:spacing w:before="0" w:after="0" w:line="240" w:lineRule="atLeast"/>
              <w:jc w:val="both"/>
              <w:textAlignment w:val="auto"/>
              <w:rPr>
                <w:rFonts w:ascii="Arial" w:eastAsia="华文细黑" w:hAnsi="Arial" w:cs="Arial"/>
                <w:sz w:val="18"/>
                <w:szCs w:val="18"/>
              </w:rPr>
            </w:pPr>
            <w:r w:rsidRPr="00783C56">
              <w:rPr>
                <w:rFonts w:ascii="Arial" w:eastAsia="华文细黑" w:hAnsi="Arial" w:cs="Arial" w:hint="eastAsia"/>
                <w:sz w:val="18"/>
                <w:szCs w:val="18"/>
              </w:rPr>
              <w:t>100</w:t>
            </w:r>
          </w:p>
        </w:tc>
      </w:tr>
      <w:tr w:rsidR="008450F8" w:rsidRPr="00783C56" w14:paraId="353C430D" w14:textId="77777777" w:rsidTr="00F66F40">
        <w:trPr>
          <w:cantSplit/>
          <w:trHeight w:val="20"/>
          <w:jc w:val="center"/>
        </w:trPr>
        <w:tc>
          <w:tcPr>
            <w:tcW w:w="853" w:type="dxa"/>
            <w:vMerge/>
            <w:vAlign w:val="center"/>
          </w:tcPr>
          <w:p w14:paraId="1EEBBD83" w14:textId="77777777" w:rsidR="008450F8" w:rsidRPr="00783C56" w:rsidRDefault="008450F8" w:rsidP="008450F8">
            <w:pPr>
              <w:widowControl/>
              <w:adjustRightInd/>
              <w:snapToGrid w:val="0"/>
              <w:spacing w:before="0" w:after="0" w:line="240" w:lineRule="atLeast"/>
              <w:jc w:val="both"/>
              <w:textAlignment w:val="auto"/>
              <w:rPr>
                <w:rFonts w:ascii="Arial" w:eastAsia="华文细黑" w:hAnsi="Arial" w:cs="Arial"/>
                <w:sz w:val="18"/>
                <w:szCs w:val="18"/>
              </w:rPr>
            </w:pPr>
          </w:p>
        </w:tc>
        <w:tc>
          <w:tcPr>
            <w:tcW w:w="2050" w:type="dxa"/>
            <w:vAlign w:val="center"/>
          </w:tcPr>
          <w:p w14:paraId="54D20136" w14:textId="77777777" w:rsidR="008450F8" w:rsidRPr="00783C56" w:rsidRDefault="008450F8" w:rsidP="008450F8">
            <w:pPr>
              <w:widowControl/>
              <w:adjustRightInd/>
              <w:snapToGrid w:val="0"/>
              <w:spacing w:before="0" w:after="0" w:line="240" w:lineRule="atLeast"/>
              <w:textAlignment w:val="auto"/>
              <w:rPr>
                <w:rFonts w:ascii="Arial" w:eastAsia="华文细黑" w:hAnsi="Arial" w:cs="Arial"/>
                <w:sz w:val="18"/>
                <w:szCs w:val="18"/>
              </w:rPr>
            </w:pPr>
            <w:r w:rsidRPr="00783C56">
              <w:rPr>
                <w:rFonts w:ascii="Arial" w:eastAsia="华文细黑" w:hAnsi="Arial" w:cs="Arial"/>
                <w:sz w:val="18"/>
                <w:szCs w:val="18"/>
              </w:rPr>
              <w:t>自然及人文环境</w:t>
            </w:r>
          </w:p>
        </w:tc>
        <w:tc>
          <w:tcPr>
            <w:tcW w:w="1042" w:type="dxa"/>
            <w:tcBorders>
              <w:right w:val="nil"/>
            </w:tcBorders>
            <w:vAlign w:val="center"/>
          </w:tcPr>
          <w:p w14:paraId="17855E6B" w14:textId="77777777" w:rsidR="008450F8" w:rsidRPr="00783C56" w:rsidRDefault="008450F8" w:rsidP="008450F8">
            <w:pPr>
              <w:widowControl/>
              <w:adjustRightInd/>
              <w:snapToGrid w:val="0"/>
              <w:spacing w:before="0" w:after="0" w:line="240" w:lineRule="atLeast"/>
              <w:jc w:val="righ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111" w:type="dxa"/>
            <w:tcBorders>
              <w:left w:val="nil"/>
            </w:tcBorders>
            <w:vAlign w:val="center"/>
          </w:tcPr>
          <w:p w14:paraId="7283F4A0" w14:textId="77777777" w:rsidR="008450F8" w:rsidRPr="00783C56" w:rsidRDefault="008450F8" w:rsidP="008450F8">
            <w:pPr>
              <w:widowControl/>
              <w:adjustRightInd/>
              <w:snapToGrid w:val="0"/>
              <w:spacing w:before="0" w:after="0" w:line="240" w:lineRule="atLeast"/>
              <w:jc w:val="both"/>
              <w:textAlignment w:val="auto"/>
              <w:rPr>
                <w:rFonts w:ascii="Arial" w:eastAsia="华文细黑" w:hAnsi="Arial" w:cs="Arial"/>
                <w:sz w:val="18"/>
                <w:szCs w:val="18"/>
              </w:rPr>
            </w:pPr>
            <w:r w:rsidRPr="00783C56">
              <w:rPr>
                <w:rFonts w:ascii="Arial" w:eastAsia="华文细黑" w:hAnsi="Arial" w:cs="Arial" w:hint="eastAsia"/>
                <w:sz w:val="18"/>
                <w:szCs w:val="18"/>
              </w:rPr>
              <w:t>100</w:t>
            </w:r>
          </w:p>
        </w:tc>
        <w:tc>
          <w:tcPr>
            <w:tcW w:w="1077" w:type="dxa"/>
            <w:tcBorders>
              <w:right w:val="nil"/>
            </w:tcBorders>
            <w:vAlign w:val="center"/>
          </w:tcPr>
          <w:p w14:paraId="4B4CA273" w14:textId="77777777" w:rsidR="008450F8" w:rsidRPr="00783C56" w:rsidRDefault="008450F8" w:rsidP="008450F8">
            <w:pPr>
              <w:widowControl/>
              <w:adjustRightInd/>
              <w:snapToGrid w:val="0"/>
              <w:spacing w:before="0" w:after="0" w:line="240" w:lineRule="atLeast"/>
              <w:jc w:val="righ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059" w:type="dxa"/>
            <w:tcBorders>
              <w:left w:val="nil"/>
            </w:tcBorders>
            <w:vAlign w:val="center"/>
          </w:tcPr>
          <w:p w14:paraId="5600E739" w14:textId="77777777" w:rsidR="008450F8" w:rsidRPr="00783C56" w:rsidRDefault="008450F8" w:rsidP="008450F8">
            <w:pPr>
              <w:widowControl/>
              <w:adjustRightInd/>
              <w:snapToGrid w:val="0"/>
              <w:spacing w:before="0" w:after="0" w:line="240" w:lineRule="atLeast"/>
              <w:jc w:val="both"/>
              <w:textAlignment w:val="auto"/>
              <w:rPr>
                <w:rFonts w:ascii="Arial" w:eastAsia="华文细黑" w:hAnsi="Arial" w:cs="Arial"/>
                <w:sz w:val="18"/>
                <w:szCs w:val="18"/>
              </w:rPr>
            </w:pPr>
            <w:r w:rsidRPr="00783C56">
              <w:rPr>
                <w:rFonts w:ascii="Arial" w:eastAsia="华文细黑" w:hAnsi="Arial" w:cs="Arial" w:hint="eastAsia"/>
                <w:sz w:val="18"/>
                <w:szCs w:val="18"/>
              </w:rPr>
              <w:t>100</w:t>
            </w:r>
          </w:p>
        </w:tc>
        <w:tc>
          <w:tcPr>
            <w:tcW w:w="1094" w:type="dxa"/>
            <w:tcBorders>
              <w:right w:val="nil"/>
            </w:tcBorders>
            <w:vAlign w:val="center"/>
          </w:tcPr>
          <w:p w14:paraId="7BB3608D" w14:textId="77777777" w:rsidR="008450F8" w:rsidRPr="00783C56" w:rsidRDefault="008450F8" w:rsidP="008450F8">
            <w:pPr>
              <w:widowControl/>
              <w:adjustRightInd/>
              <w:snapToGrid w:val="0"/>
              <w:spacing w:before="0" w:after="0" w:line="240" w:lineRule="atLeast"/>
              <w:jc w:val="righ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013" w:type="dxa"/>
            <w:tcBorders>
              <w:left w:val="nil"/>
            </w:tcBorders>
            <w:vAlign w:val="center"/>
          </w:tcPr>
          <w:p w14:paraId="2B8C022D" w14:textId="77777777" w:rsidR="008450F8" w:rsidRPr="00783C56" w:rsidRDefault="008450F8" w:rsidP="008450F8">
            <w:pPr>
              <w:widowControl/>
              <w:adjustRightInd/>
              <w:snapToGrid w:val="0"/>
              <w:spacing w:before="0" w:after="0" w:line="240" w:lineRule="atLeast"/>
              <w:jc w:val="both"/>
              <w:textAlignment w:val="auto"/>
              <w:rPr>
                <w:rFonts w:ascii="Arial" w:eastAsia="华文细黑" w:hAnsi="Arial" w:cs="Arial"/>
                <w:sz w:val="18"/>
                <w:szCs w:val="18"/>
              </w:rPr>
            </w:pPr>
            <w:r w:rsidRPr="00783C56">
              <w:rPr>
                <w:rFonts w:ascii="Arial" w:eastAsia="华文细黑" w:hAnsi="Arial" w:cs="Arial" w:hint="eastAsia"/>
                <w:sz w:val="18"/>
                <w:szCs w:val="18"/>
              </w:rPr>
              <w:t>100</w:t>
            </w:r>
          </w:p>
        </w:tc>
      </w:tr>
      <w:tr w:rsidR="008450F8" w:rsidRPr="00783C56" w14:paraId="0DFF9E15" w14:textId="77777777" w:rsidTr="00F66F40">
        <w:trPr>
          <w:cantSplit/>
          <w:trHeight w:val="20"/>
          <w:jc w:val="center"/>
        </w:trPr>
        <w:tc>
          <w:tcPr>
            <w:tcW w:w="853" w:type="dxa"/>
            <w:vMerge/>
            <w:vAlign w:val="center"/>
          </w:tcPr>
          <w:p w14:paraId="63E5273B" w14:textId="77777777" w:rsidR="008450F8" w:rsidRPr="00783C56" w:rsidRDefault="008450F8" w:rsidP="008450F8">
            <w:pPr>
              <w:widowControl/>
              <w:adjustRightInd/>
              <w:snapToGrid w:val="0"/>
              <w:spacing w:before="0" w:after="0" w:line="240" w:lineRule="atLeast"/>
              <w:jc w:val="both"/>
              <w:textAlignment w:val="auto"/>
              <w:rPr>
                <w:rFonts w:ascii="Arial" w:eastAsia="华文细黑" w:hAnsi="Arial" w:cs="Arial"/>
                <w:sz w:val="18"/>
                <w:szCs w:val="18"/>
              </w:rPr>
            </w:pPr>
          </w:p>
        </w:tc>
        <w:tc>
          <w:tcPr>
            <w:tcW w:w="2050" w:type="dxa"/>
            <w:vAlign w:val="center"/>
          </w:tcPr>
          <w:p w14:paraId="691EF6A5" w14:textId="77777777" w:rsidR="008450F8" w:rsidRPr="00783C56" w:rsidRDefault="008450F8" w:rsidP="008450F8">
            <w:pPr>
              <w:widowControl/>
              <w:adjustRightInd/>
              <w:snapToGrid w:val="0"/>
              <w:spacing w:before="0" w:after="0" w:line="240" w:lineRule="atLeast"/>
              <w:textAlignment w:val="auto"/>
              <w:rPr>
                <w:rFonts w:ascii="Arial" w:eastAsia="华文细黑" w:hAnsi="Arial" w:cs="Arial"/>
                <w:sz w:val="18"/>
                <w:szCs w:val="18"/>
              </w:rPr>
            </w:pPr>
            <w:r w:rsidRPr="00783C56">
              <w:rPr>
                <w:rFonts w:ascii="Arial" w:eastAsia="华文细黑" w:hAnsi="Arial" w:cs="Arial"/>
                <w:sz w:val="18"/>
                <w:szCs w:val="18"/>
              </w:rPr>
              <w:t>临街状况</w:t>
            </w:r>
          </w:p>
        </w:tc>
        <w:tc>
          <w:tcPr>
            <w:tcW w:w="1042" w:type="dxa"/>
            <w:tcBorders>
              <w:right w:val="nil"/>
            </w:tcBorders>
            <w:vAlign w:val="center"/>
          </w:tcPr>
          <w:p w14:paraId="63E90D94" w14:textId="77777777" w:rsidR="008450F8" w:rsidRPr="00783C56" w:rsidRDefault="008450F8" w:rsidP="008450F8">
            <w:pPr>
              <w:widowControl/>
              <w:adjustRightInd/>
              <w:snapToGrid w:val="0"/>
              <w:spacing w:before="0" w:after="0" w:line="240" w:lineRule="atLeast"/>
              <w:jc w:val="righ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111" w:type="dxa"/>
            <w:tcBorders>
              <w:left w:val="nil"/>
            </w:tcBorders>
            <w:vAlign w:val="center"/>
          </w:tcPr>
          <w:p w14:paraId="7EBAC758" w14:textId="77777777" w:rsidR="008450F8" w:rsidRPr="00783C56" w:rsidRDefault="008450F8" w:rsidP="008450F8">
            <w:pPr>
              <w:widowControl/>
              <w:adjustRightInd/>
              <w:snapToGrid w:val="0"/>
              <w:spacing w:before="0" w:after="0" w:line="240" w:lineRule="atLeast"/>
              <w:jc w:val="both"/>
              <w:textAlignment w:val="auto"/>
              <w:rPr>
                <w:rFonts w:ascii="Arial" w:eastAsia="华文细黑" w:hAnsi="Arial" w:cs="Arial"/>
                <w:sz w:val="18"/>
                <w:szCs w:val="18"/>
              </w:rPr>
            </w:pPr>
            <w:r w:rsidRPr="00783C56">
              <w:rPr>
                <w:rFonts w:ascii="Arial" w:eastAsia="华文细黑" w:hAnsi="Arial" w:cs="Arial" w:hint="eastAsia"/>
                <w:sz w:val="18"/>
                <w:szCs w:val="18"/>
              </w:rPr>
              <w:t>100</w:t>
            </w:r>
          </w:p>
        </w:tc>
        <w:tc>
          <w:tcPr>
            <w:tcW w:w="1077" w:type="dxa"/>
            <w:tcBorders>
              <w:right w:val="nil"/>
            </w:tcBorders>
            <w:vAlign w:val="center"/>
          </w:tcPr>
          <w:p w14:paraId="5E7E8057" w14:textId="77777777" w:rsidR="008450F8" w:rsidRPr="00783C56" w:rsidRDefault="008450F8" w:rsidP="008450F8">
            <w:pPr>
              <w:widowControl/>
              <w:adjustRightInd/>
              <w:snapToGrid w:val="0"/>
              <w:spacing w:before="0" w:after="0" w:line="240" w:lineRule="atLeast"/>
              <w:jc w:val="righ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059" w:type="dxa"/>
            <w:tcBorders>
              <w:left w:val="nil"/>
            </w:tcBorders>
            <w:vAlign w:val="center"/>
          </w:tcPr>
          <w:p w14:paraId="360E6FBC" w14:textId="77777777" w:rsidR="008450F8" w:rsidRPr="00783C56" w:rsidRDefault="008450F8" w:rsidP="008450F8">
            <w:pPr>
              <w:widowControl/>
              <w:adjustRightInd/>
              <w:snapToGrid w:val="0"/>
              <w:spacing w:before="0" w:after="0" w:line="240" w:lineRule="atLeast"/>
              <w:jc w:val="both"/>
              <w:textAlignment w:val="auto"/>
              <w:rPr>
                <w:rFonts w:ascii="Arial" w:eastAsia="华文细黑" w:hAnsi="Arial" w:cs="Arial"/>
                <w:sz w:val="18"/>
                <w:szCs w:val="18"/>
              </w:rPr>
            </w:pPr>
            <w:r w:rsidRPr="00783C56">
              <w:rPr>
                <w:rFonts w:ascii="Arial" w:eastAsia="华文细黑" w:hAnsi="Arial" w:cs="Arial" w:hint="eastAsia"/>
                <w:sz w:val="18"/>
                <w:szCs w:val="18"/>
              </w:rPr>
              <w:t>100</w:t>
            </w:r>
          </w:p>
        </w:tc>
        <w:tc>
          <w:tcPr>
            <w:tcW w:w="1094" w:type="dxa"/>
            <w:tcBorders>
              <w:right w:val="nil"/>
            </w:tcBorders>
            <w:vAlign w:val="center"/>
          </w:tcPr>
          <w:p w14:paraId="62E148E0" w14:textId="77777777" w:rsidR="008450F8" w:rsidRPr="00783C56" w:rsidRDefault="008450F8" w:rsidP="008450F8">
            <w:pPr>
              <w:widowControl/>
              <w:adjustRightInd/>
              <w:snapToGrid w:val="0"/>
              <w:spacing w:before="0" w:after="0" w:line="240" w:lineRule="atLeast"/>
              <w:jc w:val="righ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013" w:type="dxa"/>
            <w:tcBorders>
              <w:left w:val="nil"/>
            </w:tcBorders>
            <w:vAlign w:val="center"/>
          </w:tcPr>
          <w:p w14:paraId="77B5A173" w14:textId="77777777" w:rsidR="008450F8" w:rsidRPr="00783C56" w:rsidRDefault="008450F8" w:rsidP="008450F8">
            <w:pPr>
              <w:widowControl/>
              <w:adjustRightInd/>
              <w:snapToGrid w:val="0"/>
              <w:spacing w:before="0" w:after="0" w:line="240" w:lineRule="atLeast"/>
              <w:jc w:val="both"/>
              <w:textAlignment w:val="auto"/>
              <w:rPr>
                <w:rFonts w:ascii="Arial" w:eastAsia="华文细黑" w:hAnsi="Arial" w:cs="Arial"/>
                <w:sz w:val="18"/>
                <w:szCs w:val="18"/>
              </w:rPr>
            </w:pPr>
            <w:r w:rsidRPr="00783C56">
              <w:rPr>
                <w:rFonts w:ascii="Arial" w:eastAsia="华文细黑" w:hAnsi="Arial" w:cs="Arial" w:hint="eastAsia"/>
                <w:sz w:val="18"/>
                <w:szCs w:val="18"/>
              </w:rPr>
              <w:t>100</w:t>
            </w:r>
          </w:p>
        </w:tc>
      </w:tr>
      <w:tr w:rsidR="008450F8" w:rsidRPr="00783C56" w14:paraId="229DF090" w14:textId="77777777" w:rsidTr="00F66F40">
        <w:trPr>
          <w:cantSplit/>
          <w:trHeight w:val="20"/>
          <w:jc w:val="center"/>
        </w:trPr>
        <w:tc>
          <w:tcPr>
            <w:tcW w:w="853" w:type="dxa"/>
            <w:vMerge/>
            <w:vAlign w:val="center"/>
          </w:tcPr>
          <w:p w14:paraId="22605549" w14:textId="77777777" w:rsidR="008450F8" w:rsidRPr="00783C56" w:rsidRDefault="008450F8" w:rsidP="008450F8">
            <w:pPr>
              <w:widowControl/>
              <w:adjustRightInd/>
              <w:snapToGrid w:val="0"/>
              <w:spacing w:before="0" w:after="0" w:line="240" w:lineRule="atLeast"/>
              <w:jc w:val="both"/>
              <w:textAlignment w:val="auto"/>
              <w:rPr>
                <w:rFonts w:ascii="Arial" w:eastAsia="华文细黑" w:hAnsi="Arial" w:cs="Arial"/>
                <w:sz w:val="18"/>
                <w:szCs w:val="18"/>
              </w:rPr>
            </w:pPr>
          </w:p>
        </w:tc>
        <w:tc>
          <w:tcPr>
            <w:tcW w:w="2050" w:type="dxa"/>
            <w:vAlign w:val="center"/>
          </w:tcPr>
          <w:p w14:paraId="64B49A33" w14:textId="77777777" w:rsidR="008450F8" w:rsidRPr="00783C56" w:rsidRDefault="008450F8" w:rsidP="008450F8">
            <w:pPr>
              <w:widowControl/>
              <w:adjustRightInd/>
              <w:snapToGrid w:val="0"/>
              <w:spacing w:before="0" w:after="0" w:line="240" w:lineRule="atLeast"/>
              <w:textAlignment w:val="auto"/>
              <w:rPr>
                <w:rFonts w:ascii="Arial" w:eastAsia="华文细黑" w:hAnsi="Arial" w:cs="Arial"/>
                <w:sz w:val="18"/>
                <w:szCs w:val="18"/>
              </w:rPr>
            </w:pPr>
            <w:r>
              <w:rPr>
                <w:rFonts w:ascii="Arial" w:eastAsia="华文细黑" w:hAnsi="Arial" w:cs="Arial" w:hint="eastAsia"/>
                <w:sz w:val="18"/>
                <w:szCs w:val="18"/>
              </w:rPr>
              <w:t>可视性</w:t>
            </w:r>
          </w:p>
        </w:tc>
        <w:tc>
          <w:tcPr>
            <w:tcW w:w="1042" w:type="dxa"/>
            <w:tcBorders>
              <w:right w:val="nil"/>
            </w:tcBorders>
            <w:vAlign w:val="center"/>
          </w:tcPr>
          <w:p w14:paraId="7F8C77B5" w14:textId="77777777" w:rsidR="008450F8" w:rsidRPr="00783C56" w:rsidRDefault="008450F8" w:rsidP="008450F8">
            <w:pPr>
              <w:widowControl/>
              <w:adjustRightInd/>
              <w:snapToGrid w:val="0"/>
              <w:spacing w:before="0" w:after="0" w:line="240" w:lineRule="atLeast"/>
              <w:jc w:val="righ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111" w:type="dxa"/>
            <w:tcBorders>
              <w:left w:val="nil"/>
            </w:tcBorders>
            <w:vAlign w:val="center"/>
          </w:tcPr>
          <w:p w14:paraId="4AD94B25" w14:textId="77777777" w:rsidR="008450F8" w:rsidRPr="00783C56" w:rsidRDefault="0020496F" w:rsidP="008450F8">
            <w:pPr>
              <w:widowControl/>
              <w:adjustRightInd/>
              <w:snapToGrid w:val="0"/>
              <w:spacing w:before="0" w:after="0" w:line="240" w:lineRule="atLeast"/>
              <w:jc w:val="both"/>
              <w:textAlignment w:val="auto"/>
              <w:rPr>
                <w:rFonts w:ascii="Arial" w:eastAsia="华文细黑" w:hAnsi="Arial" w:cs="Arial"/>
                <w:sz w:val="18"/>
                <w:szCs w:val="18"/>
              </w:rPr>
            </w:pPr>
            <w:r>
              <w:rPr>
                <w:rFonts w:ascii="Arial" w:eastAsia="华文细黑" w:hAnsi="Arial" w:cs="Arial" w:hint="eastAsia"/>
                <w:sz w:val="18"/>
                <w:szCs w:val="18"/>
              </w:rPr>
              <w:t>105</w:t>
            </w:r>
          </w:p>
        </w:tc>
        <w:tc>
          <w:tcPr>
            <w:tcW w:w="1077" w:type="dxa"/>
            <w:tcBorders>
              <w:right w:val="nil"/>
            </w:tcBorders>
            <w:vAlign w:val="center"/>
          </w:tcPr>
          <w:p w14:paraId="0D24B5F8" w14:textId="77777777" w:rsidR="008450F8" w:rsidRPr="00783C56" w:rsidRDefault="008450F8" w:rsidP="008450F8">
            <w:pPr>
              <w:widowControl/>
              <w:adjustRightInd/>
              <w:snapToGrid w:val="0"/>
              <w:spacing w:before="0" w:after="0" w:line="240" w:lineRule="atLeast"/>
              <w:jc w:val="righ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059" w:type="dxa"/>
            <w:tcBorders>
              <w:left w:val="nil"/>
            </w:tcBorders>
            <w:vAlign w:val="center"/>
          </w:tcPr>
          <w:p w14:paraId="5465914E" w14:textId="77777777" w:rsidR="008450F8" w:rsidRPr="00783C56" w:rsidRDefault="0020496F" w:rsidP="008450F8">
            <w:pPr>
              <w:widowControl/>
              <w:adjustRightInd/>
              <w:snapToGrid w:val="0"/>
              <w:spacing w:before="0" w:after="0" w:line="240" w:lineRule="atLeast"/>
              <w:jc w:val="both"/>
              <w:textAlignment w:val="auto"/>
              <w:rPr>
                <w:rFonts w:ascii="Arial" w:eastAsia="华文细黑" w:hAnsi="Arial" w:cs="Arial"/>
                <w:sz w:val="18"/>
                <w:szCs w:val="18"/>
              </w:rPr>
            </w:pPr>
            <w:r>
              <w:rPr>
                <w:rFonts w:ascii="Arial" w:eastAsia="华文细黑" w:hAnsi="Arial" w:cs="Arial" w:hint="eastAsia"/>
                <w:sz w:val="18"/>
                <w:szCs w:val="18"/>
              </w:rPr>
              <w:t>105</w:t>
            </w:r>
          </w:p>
        </w:tc>
        <w:tc>
          <w:tcPr>
            <w:tcW w:w="1094" w:type="dxa"/>
            <w:tcBorders>
              <w:right w:val="nil"/>
            </w:tcBorders>
            <w:vAlign w:val="center"/>
          </w:tcPr>
          <w:p w14:paraId="57844F9A" w14:textId="77777777" w:rsidR="008450F8" w:rsidRPr="00783C56" w:rsidRDefault="008450F8" w:rsidP="008450F8">
            <w:pPr>
              <w:widowControl/>
              <w:adjustRightInd/>
              <w:snapToGrid w:val="0"/>
              <w:spacing w:before="0" w:after="0" w:line="240" w:lineRule="atLeast"/>
              <w:jc w:val="righ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013" w:type="dxa"/>
            <w:tcBorders>
              <w:left w:val="nil"/>
            </w:tcBorders>
            <w:vAlign w:val="center"/>
          </w:tcPr>
          <w:p w14:paraId="09EEA0DD" w14:textId="77777777" w:rsidR="008450F8" w:rsidRPr="00783C56" w:rsidRDefault="0020496F" w:rsidP="008450F8">
            <w:pPr>
              <w:widowControl/>
              <w:adjustRightInd/>
              <w:snapToGrid w:val="0"/>
              <w:spacing w:before="0" w:after="0" w:line="240" w:lineRule="atLeast"/>
              <w:jc w:val="both"/>
              <w:textAlignment w:val="auto"/>
              <w:rPr>
                <w:rFonts w:ascii="Arial" w:eastAsia="华文细黑" w:hAnsi="Arial" w:cs="Arial"/>
                <w:sz w:val="18"/>
                <w:szCs w:val="18"/>
              </w:rPr>
            </w:pPr>
            <w:r>
              <w:rPr>
                <w:rFonts w:ascii="Arial" w:eastAsia="华文细黑" w:hAnsi="Arial" w:cs="Arial" w:hint="eastAsia"/>
                <w:sz w:val="18"/>
                <w:szCs w:val="18"/>
              </w:rPr>
              <w:t>105</w:t>
            </w:r>
          </w:p>
        </w:tc>
      </w:tr>
      <w:tr w:rsidR="008450F8" w:rsidRPr="00783C56" w14:paraId="3FAD6149" w14:textId="77777777" w:rsidTr="00F66F40">
        <w:trPr>
          <w:cantSplit/>
          <w:trHeight w:val="20"/>
          <w:jc w:val="center"/>
        </w:trPr>
        <w:tc>
          <w:tcPr>
            <w:tcW w:w="853" w:type="dxa"/>
            <w:vMerge/>
            <w:vAlign w:val="center"/>
          </w:tcPr>
          <w:p w14:paraId="20229995" w14:textId="77777777" w:rsidR="008450F8" w:rsidRPr="00783C56" w:rsidRDefault="008450F8" w:rsidP="008450F8">
            <w:pPr>
              <w:widowControl/>
              <w:adjustRightInd/>
              <w:snapToGrid w:val="0"/>
              <w:spacing w:before="0" w:after="0" w:line="240" w:lineRule="atLeast"/>
              <w:jc w:val="both"/>
              <w:textAlignment w:val="auto"/>
              <w:rPr>
                <w:rFonts w:ascii="Arial" w:eastAsia="华文细黑" w:hAnsi="Arial" w:cs="Arial"/>
                <w:sz w:val="18"/>
                <w:szCs w:val="18"/>
              </w:rPr>
            </w:pPr>
          </w:p>
        </w:tc>
        <w:tc>
          <w:tcPr>
            <w:tcW w:w="2050" w:type="dxa"/>
            <w:vAlign w:val="center"/>
          </w:tcPr>
          <w:p w14:paraId="6A6AB7BA" w14:textId="77777777" w:rsidR="008450F8" w:rsidRPr="00783C56" w:rsidRDefault="008450F8" w:rsidP="008450F8">
            <w:pPr>
              <w:widowControl/>
              <w:adjustRightInd/>
              <w:snapToGrid w:val="0"/>
              <w:spacing w:before="0" w:after="0" w:line="240" w:lineRule="atLeast"/>
              <w:textAlignment w:val="auto"/>
              <w:rPr>
                <w:rFonts w:ascii="Arial" w:eastAsia="华文细黑" w:hAnsi="Arial" w:cs="Arial"/>
                <w:sz w:val="18"/>
                <w:szCs w:val="18"/>
              </w:rPr>
            </w:pPr>
            <w:r w:rsidRPr="00783C56">
              <w:rPr>
                <w:rFonts w:ascii="Arial" w:eastAsia="华文细黑" w:hAnsi="Arial" w:cs="Arial"/>
                <w:sz w:val="18"/>
                <w:szCs w:val="18"/>
              </w:rPr>
              <w:t>人流量</w:t>
            </w:r>
          </w:p>
        </w:tc>
        <w:tc>
          <w:tcPr>
            <w:tcW w:w="1042" w:type="dxa"/>
            <w:tcBorders>
              <w:right w:val="nil"/>
            </w:tcBorders>
            <w:vAlign w:val="center"/>
          </w:tcPr>
          <w:p w14:paraId="1B17492B" w14:textId="77777777" w:rsidR="008450F8" w:rsidRPr="00783C56" w:rsidRDefault="008450F8" w:rsidP="008450F8">
            <w:pPr>
              <w:widowControl/>
              <w:adjustRightInd/>
              <w:snapToGrid w:val="0"/>
              <w:spacing w:before="0" w:after="0" w:line="240" w:lineRule="atLeast"/>
              <w:jc w:val="righ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111" w:type="dxa"/>
            <w:tcBorders>
              <w:left w:val="nil"/>
            </w:tcBorders>
            <w:vAlign w:val="center"/>
          </w:tcPr>
          <w:p w14:paraId="675EADFE" w14:textId="77777777" w:rsidR="008450F8" w:rsidRPr="00783C56" w:rsidRDefault="008450F8" w:rsidP="008450F8">
            <w:pPr>
              <w:widowControl/>
              <w:adjustRightInd/>
              <w:snapToGrid w:val="0"/>
              <w:spacing w:before="0" w:after="0" w:line="240" w:lineRule="atLeast"/>
              <w:jc w:val="both"/>
              <w:textAlignment w:val="auto"/>
              <w:rPr>
                <w:rFonts w:ascii="Arial" w:eastAsia="华文细黑" w:hAnsi="Arial" w:cs="Arial"/>
                <w:sz w:val="18"/>
                <w:szCs w:val="18"/>
              </w:rPr>
            </w:pPr>
            <w:r>
              <w:rPr>
                <w:rFonts w:ascii="Arial" w:eastAsia="华文细黑" w:hAnsi="Arial" w:cs="Arial"/>
                <w:sz w:val="18"/>
                <w:szCs w:val="18"/>
              </w:rPr>
              <w:t>105</w:t>
            </w:r>
          </w:p>
        </w:tc>
        <w:tc>
          <w:tcPr>
            <w:tcW w:w="1077" w:type="dxa"/>
            <w:tcBorders>
              <w:right w:val="nil"/>
            </w:tcBorders>
            <w:vAlign w:val="center"/>
          </w:tcPr>
          <w:p w14:paraId="3645CC08" w14:textId="77777777" w:rsidR="008450F8" w:rsidRPr="00783C56" w:rsidRDefault="008450F8" w:rsidP="008450F8">
            <w:pPr>
              <w:widowControl/>
              <w:adjustRightInd/>
              <w:snapToGrid w:val="0"/>
              <w:spacing w:before="0" w:after="0" w:line="240" w:lineRule="atLeast"/>
              <w:jc w:val="righ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059" w:type="dxa"/>
            <w:tcBorders>
              <w:left w:val="nil"/>
            </w:tcBorders>
            <w:vAlign w:val="center"/>
          </w:tcPr>
          <w:p w14:paraId="2EB111D2" w14:textId="77777777" w:rsidR="008450F8" w:rsidRPr="00783C56" w:rsidRDefault="008450F8" w:rsidP="008450F8">
            <w:pPr>
              <w:widowControl/>
              <w:adjustRightInd/>
              <w:snapToGrid w:val="0"/>
              <w:spacing w:before="0" w:after="0" w:line="240" w:lineRule="atLeast"/>
              <w:jc w:val="both"/>
              <w:textAlignment w:val="auto"/>
              <w:rPr>
                <w:rFonts w:ascii="Arial" w:eastAsia="华文细黑" w:hAnsi="Arial" w:cs="Arial"/>
                <w:sz w:val="18"/>
                <w:szCs w:val="18"/>
              </w:rPr>
            </w:pPr>
            <w:r>
              <w:rPr>
                <w:rFonts w:ascii="Arial" w:eastAsia="华文细黑" w:hAnsi="Arial" w:cs="Arial"/>
                <w:sz w:val="18"/>
                <w:szCs w:val="18"/>
              </w:rPr>
              <w:t>105</w:t>
            </w:r>
          </w:p>
        </w:tc>
        <w:tc>
          <w:tcPr>
            <w:tcW w:w="1094" w:type="dxa"/>
            <w:tcBorders>
              <w:right w:val="nil"/>
            </w:tcBorders>
            <w:vAlign w:val="center"/>
          </w:tcPr>
          <w:p w14:paraId="5A0560A2" w14:textId="77777777" w:rsidR="008450F8" w:rsidRPr="00783C56" w:rsidRDefault="008450F8" w:rsidP="008450F8">
            <w:pPr>
              <w:widowControl/>
              <w:adjustRightInd/>
              <w:snapToGrid w:val="0"/>
              <w:spacing w:before="0" w:after="0" w:line="240" w:lineRule="atLeast"/>
              <w:jc w:val="righ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013" w:type="dxa"/>
            <w:tcBorders>
              <w:left w:val="nil"/>
            </w:tcBorders>
            <w:vAlign w:val="center"/>
          </w:tcPr>
          <w:p w14:paraId="1B58FB4C" w14:textId="77777777" w:rsidR="008450F8" w:rsidRPr="00783C56" w:rsidRDefault="008450F8" w:rsidP="008450F8">
            <w:pPr>
              <w:widowControl/>
              <w:adjustRightInd/>
              <w:snapToGrid w:val="0"/>
              <w:spacing w:before="0" w:after="0" w:line="240" w:lineRule="atLeast"/>
              <w:jc w:val="both"/>
              <w:textAlignment w:val="auto"/>
              <w:rPr>
                <w:rFonts w:ascii="Arial" w:eastAsia="华文细黑" w:hAnsi="Arial" w:cs="Arial"/>
                <w:sz w:val="18"/>
                <w:szCs w:val="18"/>
              </w:rPr>
            </w:pPr>
            <w:r>
              <w:rPr>
                <w:rFonts w:ascii="Arial" w:eastAsia="华文细黑" w:hAnsi="Arial" w:cs="Arial"/>
                <w:sz w:val="18"/>
                <w:szCs w:val="18"/>
              </w:rPr>
              <w:t>105</w:t>
            </w:r>
          </w:p>
        </w:tc>
      </w:tr>
      <w:tr w:rsidR="008450F8" w:rsidRPr="00783C56" w14:paraId="63421082" w14:textId="77777777" w:rsidTr="00F66F40">
        <w:trPr>
          <w:cantSplit/>
          <w:trHeight w:val="20"/>
          <w:jc w:val="center"/>
        </w:trPr>
        <w:tc>
          <w:tcPr>
            <w:tcW w:w="853" w:type="dxa"/>
            <w:vMerge/>
            <w:vAlign w:val="center"/>
          </w:tcPr>
          <w:p w14:paraId="7979FCB7" w14:textId="77777777" w:rsidR="008450F8" w:rsidRPr="00783C56" w:rsidRDefault="008450F8" w:rsidP="008450F8">
            <w:pPr>
              <w:widowControl/>
              <w:adjustRightInd/>
              <w:snapToGrid w:val="0"/>
              <w:spacing w:before="0" w:after="0" w:line="240" w:lineRule="atLeast"/>
              <w:jc w:val="both"/>
              <w:textAlignment w:val="auto"/>
              <w:rPr>
                <w:rFonts w:ascii="Arial" w:eastAsia="华文细黑" w:hAnsi="Arial" w:cs="Arial"/>
                <w:sz w:val="18"/>
                <w:szCs w:val="18"/>
              </w:rPr>
            </w:pPr>
          </w:p>
        </w:tc>
        <w:tc>
          <w:tcPr>
            <w:tcW w:w="2050" w:type="dxa"/>
            <w:vAlign w:val="center"/>
          </w:tcPr>
          <w:p w14:paraId="57E0F875" w14:textId="77777777" w:rsidR="008450F8" w:rsidRPr="00783C56" w:rsidRDefault="008450F8" w:rsidP="008450F8">
            <w:pPr>
              <w:widowControl/>
              <w:adjustRightInd/>
              <w:snapToGrid w:val="0"/>
              <w:spacing w:before="0" w:after="0" w:line="240" w:lineRule="atLeast"/>
              <w:textAlignment w:val="auto"/>
              <w:rPr>
                <w:rFonts w:ascii="Arial" w:eastAsia="华文细黑" w:hAnsi="Arial" w:cs="Arial"/>
                <w:sz w:val="18"/>
                <w:szCs w:val="18"/>
              </w:rPr>
            </w:pPr>
            <w:r w:rsidRPr="00783C56">
              <w:rPr>
                <w:rFonts w:ascii="Arial" w:eastAsia="华文细黑" w:hAnsi="Arial" w:cs="Arial" w:hint="eastAsia"/>
                <w:sz w:val="18"/>
                <w:szCs w:val="18"/>
              </w:rPr>
              <w:t>楼层</w:t>
            </w:r>
          </w:p>
        </w:tc>
        <w:tc>
          <w:tcPr>
            <w:tcW w:w="1042" w:type="dxa"/>
            <w:tcBorders>
              <w:right w:val="nil"/>
            </w:tcBorders>
            <w:vAlign w:val="center"/>
          </w:tcPr>
          <w:p w14:paraId="6CA883A2" w14:textId="77777777" w:rsidR="008450F8" w:rsidRPr="00783C56" w:rsidRDefault="008450F8" w:rsidP="008450F8">
            <w:pPr>
              <w:widowControl/>
              <w:adjustRightInd/>
              <w:snapToGrid w:val="0"/>
              <w:spacing w:before="0" w:after="0" w:line="240" w:lineRule="atLeast"/>
              <w:jc w:val="righ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111" w:type="dxa"/>
            <w:tcBorders>
              <w:left w:val="nil"/>
            </w:tcBorders>
            <w:vAlign w:val="center"/>
          </w:tcPr>
          <w:p w14:paraId="17CEC39B" w14:textId="77777777" w:rsidR="008450F8" w:rsidRPr="00783C56" w:rsidRDefault="008450F8" w:rsidP="008450F8">
            <w:pPr>
              <w:widowControl/>
              <w:adjustRightInd/>
              <w:snapToGrid w:val="0"/>
              <w:spacing w:before="0" w:after="0" w:line="240" w:lineRule="atLeast"/>
              <w:jc w:val="both"/>
              <w:textAlignment w:val="auto"/>
              <w:rPr>
                <w:rFonts w:ascii="Arial" w:eastAsia="华文细黑" w:hAnsi="Arial" w:cs="Arial"/>
                <w:sz w:val="18"/>
                <w:szCs w:val="18"/>
              </w:rPr>
            </w:pPr>
            <w:r w:rsidRPr="00783C56">
              <w:rPr>
                <w:rFonts w:ascii="Arial" w:eastAsia="华文细黑" w:hAnsi="Arial" w:cs="Arial" w:hint="eastAsia"/>
                <w:sz w:val="18"/>
                <w:szCs w:val="18"/>
              </w:rPr>
              <w:t>100</w:t>
            </w:r>
          </w:p>
        </w:tc>
        <w:tc>
          <w:tcPr>
            <w:tcW w:w="1077" w:type="dxa"/>
            <w:tcBorders>
              <w:right w:val="nil"/>
            </w:tcBorders>
            <w:vAlign w:val="center"/>
          </w:tcPr>
          <w:p w14:paraId="7232DE8F" w14:textId="77777777" w:rsidR="008450F8" w:rsidRPr="00783C56" w:rsidRDefault="008450F8" w:rsidP="008450F8">
            <w:pPr>
              <w:widowControl/>
              <w:adjustRightInd/>
              <w:snapToGrid w:val="0"/>
              <w:spacing w:before="0" w:after="0" w:line="240" w:lineRule="atLeast"/>
              <w:jc w:val="righ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059" w:type="dxa"/>
            <w:tcBorders>
              <w:left w:val="nil"/>
            </w:tcBorders>
            <w:vAlign w:val="center"/>
          </w:tcPr>
          <w:p w14:paraId="2490F835" w14:textId="77777777" w:rsidR="008450F8" w:rsidRPr="00783C56" w:rsidRDefault="008450F8" w:rsidP="008450F8">
            <w:pPr>
              <w:widowControl/>
              <w:adjustRightInd/>
              <w:snapToGrid w:val="0"/>
              <w:spacing w:before="0" w:after="0" w:line="240" w:lineRule="atLeast"/>
              <w:jc w:val="both"/>
              <w:textAlignment w:val="auto"/>
              <w:rPr>
                <w:rFonts w:ascii="Arial" w:eastAsia="华文细黑" w:hAnsi="Arial" w:cs="Arial"/>
                <w:sz w:val="18"/>
                <w:szCs w:val="18"/>
              </w:rPr>
            </w:pPr>
            <w:r w:rsidRPr="00783C56">
              <w:rPr>
                <w:rFonts w:ascii="Arial" w:eastAsia="华文细黑" w:hAnsi="Arial" w:cs="Arial" w:hint="eastAsia"/>
                <w:sz w:val="18"/>
                <w:szCs w:val="18"/>
              </w:rPr>
              <w:t>100</w:t>
            </w:r>
          </w:p>
        </w:tc>
        <w:tc>
          <w:tcPr>
            <w:tcW w:w="1094" w:type="dxa"/>
            <w:tcBorders>
              <w:right w:val="nil"/>
            </w:tcBorders>
            <w:vAlign w:val="center"/>
          </w:tcPr>
          <w:p w14:paraId="688EBE3A" w14:textId="77777777" w:rsidR="008450F8" w:rsidRPr="00783C56" w:rsidRDefault="008450F8" w:rsidP="008450F8">
            <w:pPr>
              <w:widowControl/>
              <w:adjustRightInd/>
              <w:snapToGrid w:val="0"/>
              <w:spacing w:before="0" w:after="0" w:line="240" w:lineRule="atLeast"/>
              <w:jc w:val="righ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013" w:type="dxa"/>
            <w:tcBorders>
              <w:left w:val="nil"/>
            </w:tcBorders>
            <w:vAlign w:val="center"/>
          </w:tcPr>
          <w:p w14:paraId="4724A105" w14:textId="77777777" w:rsidR="008450F8" w:rsidRPr="00783C56" w:rsidRDefault="008450F8" w:rsidP="008450F8">
            <w:pPr>
              <w:widowControl/>
              <w:adjustRightInd/>
              <w:snapToGrid w:val="0"/>
              <w:spacing w:before="0" w:after="0" w:line="240" w:lineRule="atLeast"/>
              <w:jc w:val="both"/>
              <w:textAlignment w:val="auto"/>
              <w:rPr>
                <w:rFonts w:ascii="Arial" w:eastAsia="华文细黑" w:hAnsi="Arial" w:cs="Arial"/>
                <w:sz w:val="18"/>
                <w:szCs w:val="18"/>
              </w:rPr>
            </w:pPr>
            <w:r w:rsidRPr="00783C56">
              <w:rPr>
                <w:rFonts w:ascii="Arial" w:eastAsia="华文细黑" w:hAnsi="Arial" w:cs="Arial" w:hint="eastAsia"/>
                <w:sz w:val="18"/>
                <w:szCs w:val="18"/>
              </w:rPr>
              <w:t>100</w:t>
            </w:r>
          </w:p>
        </w:tc>
      </w:tr>
      <w:tr w:rsidR="008450F8" w:rsidRPr="00783C56" w14:paraId="0922A8CA" w14:textId="77777777" w:rsidTr="00F66F40">
        <w:trPr>
          <w:cantSplit/>
          <w:trHeight w:val="20"/>
          <w:jc w:val="center"/>
        </w:trPr>
        <w:tc>
          <w:tcPr>
            <w:tcW w:w="853" w:type="dxa"/>
            <w:vMerge w:val="restart"/>
            <w:vAlign w:val="center"/>
          </w:tcPr>
          <w:p w14:paraId="7880474E" w14:textId="77777777" w:rsidR="008450F8" w:rsidRPr="00783C56" w:rsidRDefault="008450F8" w:rsidP="008450F8">
            <w:pPr>
              <w:widowControl/>
              <w:adjustRightInd/>
              <w:snapToGrid w:val="0"/>
              <w:spacing w:before="0" w:after="0" w:line="240" w:lineRule="atLeast"/>
              <w:jc w:val="both"/>
              <w:textAlignment w:val="auto"/>
              <w:rPr>
                <w:rFonts w:ascii="Arial" w:eastAsia="华文细黑" w:hAnsi="Arial" w:cs="Arial"/>
                <w:sz w:val="18"/>
                <w:szCs w:val="18"/>
              </w:rPr>
            </w:pPr>
            <w:r w:rsidRPr="00783C56">
              <w:rPr>
                <w:rFonts w:ascii="Arial" w:eastAsia="华文细黑" w:hAnsi="Arial" w:cs="Arial"/>
                <w:sz w:val="18"/>
                <w:szCs w:val="18"/>
              </w:rPr>
              <w:t>实物状况</w:t>
            </w:r>
          </w:p>
        </w:tc>
        <w:tc>
          <w:tcPr>
            <w:tcW w:w="2050" w:type="dxa"/>
            <w:vAlign w:val="center"/>
          </w:tcPr>
          <w:p w14:paraId="6C3C73BE" w14:textId="77777777" w:rsidR="008450F8" w:rsidRPr="00783C56" w:rsidRDefault="008450F8" w:rsidP="008450F8">
            <w:pPr>
              <w:widowControl/>
              <w:adjustRightInd/>
              <w:snapToGrid w:val="0"/>
              <w:spacing w:before="0" w:after="0" w:line="240" w:lineRule="atLeast"/>
              <w:textAlignment w:val="auto"/>
              <w:rPr>
                <w:rFonts w:ascii="Arial" w:eastAsia="华文细黑" w:hAnsi="Arial" w:cs="Arial"/>
                <w:sz w:val="18"/>
                <w:szCs w:val="18"/>
              </w:rPr>
            </w:pPr>
            <w:r w:rsidRPr="00783C56">
              <w:rPr>
                <w:rFonts w:ascii="Arial" w:eastAsia="华文细黑" w:hAnsi="Arial" w:cs="Arial" w:hint="eastAsia"/>
                <w:sz w:val="18"/>
                <w:szCs w:val="18"/>
              </w:rPr>
              <w:t>商业</w:t>
            </w:r>
            <w:r w:rsidRPr="00783C56">
              <w:rPr>
                <w:rFonts w:ascii="Arial" w:eastAsia="华文细黑" w:hAnsi="Arial" w:cs="Arial"/>
                <w:sz w:val="18"/>
                <w:szCs w:val="18"/>
              </w:rPr>
              <w:t>类型</w:t>
            </w:r>
          </w:p>
        </w:tc>
        <w:tc>
          <w:tcPr>
            <w:tcW w:w="1042" w:type="dxa"/>
            <w:tcBorders>
              <w:right w:val="nil"/>
            </w:tcBorders>
            <w:vAlign w:val="center"/>
          </w:tcPr>
          <w:p w14:paraId="66313C54" w14:textId="77777777" w:rsidR="008450F8" w:rsidRPr="00783C56" w:rsidRDefault="008450F8" w:rsidP="008450F8">
            <w:pPr>
              <w:widowControl/>
              <w:adjustRightInd/>
              <w:snapToGrid w:val="0"/>
              <w:spacing w:before="0" w:after="0" w:line="240" w:lineRule="atLeast"/>
              <w:jc w:val="righ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111" w:type="dxa"/>
            <w:tcBorders>
              <w:left w:val="nil"/>
            </w:tcBorders>
            <w:vAlign w:val="center"/>
          </w:tcPr>
          <w:p w14:paraId="09E4498C" w14:textId="77777777" w:rsidR="008450F8" w:rsidRPr="00783C56" w:rsidRDefault="008450F8" w:rsidP="008450F8">
            <w:pPr>
              <w:widowControl/>
              <w:adjustRightInd/>
              <w:snapToGrid w:val="0"/>
              <w:spacing w:before="0" w:after="0" w:line="240" w:lineRule="atLeast"/>
              <w:jc w:val="both"/>
              <w:textAlignment w:val="auto"/>
              <w:rPr>
                <w:rFonts w:ascii="Arial" w:eastAsia="华文细黑" w:hAnsi="Arial" w:cs="Arial"/>
                <w:sz w:val="18"/>
                <w:szCs w:val="18"/>
              </w:rPr>
            </w:pPr>
            <w:r w:rsidRPr="00783C56">
              <w:rPr>
                <w:rFonts w:ascii="Arial" w:eastAsia="华文细黑" w:hAnsi="Arial" w:cs="Arial"/>
                <w:sz w:val="18"/>
                <w:szCs w:val="18"/>
              </w:rPr>
              <w:t>10</w:t>
            </w:r>
            <w:r>
              <w:rPr>
                <w:rFonts w:ascii="Arial" w:eastAsia="华文细黑" w:hAnsi="Arial" w:cs="Arial"/>
                <w:sz w:val="18"/>
                <w:szCs w:val="18"/>
              </w:rPr>
              <w:t>5</w:t>
            </w:r>
          </w:p>
        </w:tc>
        <w:tc>
          <w:tcPr>
            <w:tcW w:w="1077" w:type="dxa"/>
            <w:tcBorders>
              <w:right w:val="nil"/>
            </w:tcBorders>
            <w:vAlign w:val="center"/>
          </w:tcPr>
          <w:p w14:paraId="15E629F9" w14:textId="77777777" w:rsidR="008450F8" w:rsidRPr="00783C56" w:rsidRDefault="008450F8" w:rsidP="008450F8">
            <w:pPr>
              <w:widowControl/>
              <w:adjustRightInd/>
              <w:snapToGrid w:val="0"/>
              <w:spacing w:before="0" w:after="0" w:line="240" w:lineRule="atLeast"/>
              <w:jc w:val="righ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059" w:type="dxa"/>
            <w:tcBorders>
              <w:left w:val="nil"/>
            </w:tcBorders>
            <w:vAlign w:val="center"/>
          </w:tcPr>
          <w:p w14:paraId="39E4EC15" w14:textId="77777777" w:rsidR="008450F8" w:rsidRPr="00783C56" w:rsidRDefault="008450F8" w:rsidP="008450F8">
            <w:pPr>
              <w:widowControl/>
              <w:adjustRightInd/>
              <w:snapToGrid w:val="0"/>
              <w:spacing w:before="0" w:after="0" w:line="240" w:lineRule="atLeast"/>
              <w:jc w:val="both"/>
              <w:textAlignment w:val="auto"/>
              <w:rPr>
                <w:rFonts w:ascii="Arial" w:eastAsia="华文细黑" w:hAnsi="Arial" w:cs="Arial"/>
                <w:sz w:val="18"/>
                <w:szCs w:val="18"/>
              </w:rPr>
            </w:pPr>
            <w:r w:rsidRPr="00783C56">
              <w:rPr>
                <w:rFonts w:ascii="Arial" w:eastAsia="华文细黑" w:hAnsi="Arial" w:cs="Arial"/>
                <w:sz w:val="18"/>
                <w:szCs w:val="18"/>
              </w:rPr>
              <w:t>10</w:t>
            </w:r>
            <w:r>
              <w:rPr>
                <w:rFonts w:ascii="Arial" w:eastAsia="华文细黑" w:hAnsi="Arial" w:cs="Arial"/>
                <w:sz w:val="18"/>
                <w:szCs w:val="18"/>
              </w:rPr>
              <w:t>5</w:t>
            </w:r>
          </w:p>
        </w:tc>
        <w:tc>
          <w:tcPr>
            <w:tcW w:w="1094" w:type="dxa"/>
            <w:tcBorders>
              <w:right w:val="nil"/>
            </w:tcBorders>
            <w:vAlign w:val="center"/>
          </w:tcPr>
          <w:p w14:paraId="1E41A511" w14:textId="77777777" w:rsidR="008450F8" w:rsidRPr="00783C56" w:rsidRDefault="008450F8" w:rsidP="008450F8">
            <w:pPr>
              <w:widowControl/>
              <w:adjustRightInd/>
              <w:snapToGrid w:val="0"/>
              <w:spacing w:before="0" w:after="0" w:line="240" w:lineRule="atLeast"/>
              <w:jc w:val="righ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013" w:type="dxa"/>
            <w:tcBorders>
              <w:left w:val="nil"/>
            </w:tcBorders>
            <w:vAlign w:val="center"/>
          </w:tcPr>
          <w:p w14:paraId="576642EF" w14:textId="77777777" w:rsidR="008450F8" w:rsidRPr="00783C56" w:rsidRDefault="008450F8" w:rsidP="008450F8">
            <w:pPr>
              <w:widowControl/>
              <w:adjustRightInd/>
              <w:snapToGrid w:val="0"/>
              <w:spacing w:before="0" w:after="0" w:line="240" w:lineRule="atLeast"/>
              <w:jc w:val="both"/>
              <w:textAlignment w:val="auto"/>
              <w:rPr>
                <w:rFonts w:ascii="Arial" w:eastAsia="华文细黑" w:hAnsi="Arial" w:cs="Arial"/>
                <w:sz w:val="18"/>
                <w:szCs w:val="18"/>
              </w:rPr>
            </w:pPr>
            <w:r w:rsidRPr="00783C56">
              <w:rPr>
                <w:rFonts w:ascii="Arial" w:eastAsia="华文细黑" w:hAnsi="Arial" w:cs="Arial"/>
                <w:sz w:val="18"/>
                <w:szCs w:val="18"/>
              </w:rPr>
              <w:t>10</w:t>
            </w:r>
            <w:r>
              <w:rPr>
                <w:rFonts w:ascii="Arial" w:eastAsia="华文细黑" w:hAnsi="Arial" w:cs="Arial"/>
                <w:sz w:val="18"/>
                <w:szCs w:val="18"/>
              </w:rPr>
              <w:t>5</w:t>
            </w:r>
          </w:p>
        </w:tc>
      </w:tr>
      <w:tr w:rsidR="008450F8" w:rsidRPr="00783C56" w14:paraId="25DBB41C" w14:textId="77777777" w:rsidTr="00F66F40">
        <w:trPr>
          <w:cantSplit/>
          <w:trHeight w:val="20"/>
          <w:jc w:val="center"/>
        </w:trPr>
        <w:tc>
          <w:tcPr>
            <w:tcW w:w="853" w:type="dxa"/>
            <w:vMerge/>
            <w:vAlign w:val="center"/>
          </w:tcPr>
          <w:p w14:paraId="11B1F852" w14:textId="77777777" w:rsidR="008450F8" w:rsidRPr="00783C56" w:rsidRDefault="008450F8" w:rsidP="008450F8">
            <w:pPr>
              <w:widowControl/>
              <w:adjustRightInd/>
              <w:snapToGrid w:val="0"/>
              <w:spacing w:before="0" w:after="0" w:line="240" w:lineRule="atLeast"/>
              <w:jc w:val="both"/>
              <w:textAlignment w:val="auto"/>
              <w:rPr>
                <w:rFonts w:ascii="Arial" w:eastAsia="华文细黑" w:hAnsi="Arial" w:cs="Arial"/>
                <w:sz w:val="18"/>
                <w:szCs w:val="18"/>
              </w:rPr>
            </w:pPr>
          </w:p>
        </w:tc>
        <w:tc>
          <w:tcPr>
            <w:tcW w:w="2050" w:type="dxa"/>
            <w:vAlign w:val="center"/>
          </w:tcPr>
          <w:p w14:paraId="73901856" w14:textId="77777777" w:rsidR="008450F8" w:rsidRPr="00783C56" w:rsidRDefault="008450F8" w:rsidP="008450F8">
            <w:pPr>
              <w:widowControl/>
              <w:adjustRightInd/>
              <w:snapToGrid w:val="0"/>
              <w:spacing w:before="0" w:after="0" w:line="240" w:lineRule="atLeast"/>
              <w:textAlignment w:val="auto"/>
              <w:rPr>
                <w:rFonts w:ascii="Arial" w:eastAsia="华文细黑" w:hAnsi="Arial" w:cs="Arial"/>
                <w:sz w:val="18"/>
                <w:szCs w:val="18"/>
              </w:rPr>
            </w:pPr>
            <w:r w:rsidRPr="00783C56">
              <w:rPr>
                <w:rFonts w:ascii="Arial" w:eastAsia="华文细黑" w:hAnsi="Arial" w:cs="Arial"/>
                <w:sz w:val="18"/>
                <w:szCs w:val="18"/>
              </w:rPr>
              <w:t>建筑面积</w:t>
            </w:r>
          </w:p>
        </w:tc>
        <w:tc>
          <w:tcPr>
            <w:tcW w:w="1042" w:type="dxa"/>
            <w:tcBorders>
              <w:right w:val="nil"/>
            </w:tcBorders>
            <w:vAlign w:val="center"/>
          </w:tcPr>
          <w:p w14:paraId="7A027E12" w14:textId="77777777" w:rsidR="008450F8" w:rsidRPr="00783C56" w:rsidRDefault="008450F8" w:rsidP="008450F8">
            <w:pPr>
              <w:widowControl/>
              <w:adjustRightInd/>
              <w:snapToGrid w:val="0"/>
              <w:spacing w:before="0" w:after="0" w:line="240" w:lineRule="atLeast"/>
              <w:jc w:val="righ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111" w:type="dxa"/>
            <w:tcBorders>
              <w:left w:val="nil"/>
            </w:tcBorders>
            <w:vAlign w:val="center"/>
          </w:tcPr>
          <w:p w14:paraId="4CAB68DB" w14:textId="77777777" w:rsidR="008450F8" w:rsidRPr="00783C56" w:rsidRDefault="0020496F" w:rsidP="008450F8">
            <w:pPr>
              <w:widowControl/>
              <w:adjustRightInd/>
              <w:snapToGrid w:val="0"/>
              <w:spacing w:before="0" w:after="0" w:line="240" w:lineRule="atLeast"/>
              <w:jc w:val="both"/>
              <w:textAlignment w:val="auto"/>
              <w:rPr>
                <w:rFonts w:ascii="Arial" w:eastAsia="华文细黑" w:hAnsi="Arial" w:cs="Arial"/>
                <w:sz w:val="18"/>
                <w:szCs w:val="18"/>
              </w:rPr>
            </w:pPr>
            <w:r>
              <w:rPr>
                <w:rFonts w:ascii="Arial" w:eastAsia="华文细黑" w:hAnsi="Arial" w:cs="Arial" w:hint="eastAsia"/>
                <w:sz w:val="18"/>
                <w:szCs w:val="18"/>
              </w:rPr>
              <w:t>99</w:t>
            </w:r>
          </w:p>
        </w:tc>
        <w:tc>
          <w:tcPr>
            <w:tcW w:w="1077" w:type="dxa"/>
            <w:tcBorders>
              <w:right w:val="nil"/>
            </w:tcBorders>
            <w:vAlign w:val="center"/>
          </w:tcPr>
          <w:p w14:paraId="66E27E2F" w14:textId="77777777" w:rsidR="008450F8" w:rsidRPr="00783C56" w:rsidRDefault="008450F8" w:rsidP="008450F8">
            <w:pPr>
              <w:widowControl/>
              <w:adjustRightInd/>
              <w:snapToGrid w:val="0"/>
              <w:spacing w:before="0" w:after="0" w:line="240" w:lineRule="atLeast"/>
              <w:jc w:val="righ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059" w:type="dxa"/>
            <w:tcBorders>
              <w:left w:val="nil"/>
            </w:tcBorders>
            <w:vAlign w:val="center"/>
          </w:tcPr>
          <w:p w14:paraId="1A0FCF1B" w14:textId="77777777" w:rsidR="008450F8" w:rsidRPr="00783C56" w:rsidRDefault="0020496F" w:rsidP="008450F8">
            <w:pPr>
              <w:widowControl/>
              <w:adjustRightInd/>
              <w:snapToGrid w:val="0"/>
              <w:spacing w:before="0" w:after="0" w:line="240" w:lineRule="atLeast"/>
              <w:jc w:val="both"/>
              <w:textAlignment w:val="auto"/>
              <w:rPr>
                <w:rFonts w:ascii="Arial" w:eastAsia="华文细黑" w:hAnsi="Arial" w:cs="Arial"/>
                <w:sz w:val="18"/>
                <w:szCs w:val="18"/>
              </w:rPr>
            </w:pPr>
            <w:r>
              <w:rPr>
                <w:rFonts w:ascii="Arial" w:eastAsia="华文细黑" w:hAnsi="Arial" w:cs="Arial" w:hint="eastAsia"/>
                <w:sz w:val="18"/>
                <w:szCs w:val="18"/>
              </w:rPr>
              <w:t>98</w:t>
            </w:r>
          </w:p>
        </w:tc>
        <w:tc>
          <w:tcPr>
            <w:tcW w:w="1094" w:type="dxa"/>
            <w:tcBorders>
              <w:right w:val="nil"/>
            </w:tcBorders>
            <w:vAlign w:val="center"/>
          </w:tcPr>
          <w:p w14:paraId="6B890637" w14:textId="77777777" w:rsidR="008450F8" w:rsidRPr="00783C56" w:rsidRDefault="008450F8" w:rsidP="008450F8">
            <w:pPr>
              <w:widowControl/>
              <w:adjustRightInd/>
              <w:snapToGrid w:val="0"/>
              <w:spacing w:before="0" w:after="0" w:line="240" w:lineRule="atLeast"/>
              <w:jc w:val="righ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013" w:type="dxa"/>
            <w:tcBorders>
              <w:left w:val="nil"/>
            </w:tcBorders>
            <w:vAlign w:val="center"/>
          </w:tcPr>
          <w:p w14:paraId="02C049CB" w14:textId="77777777" w:rsidR="008450F8" w:rsidRPr="00783C56" w:rsidRDefault="0020496F" w:rsidP="008450F8">
            <w:pPr>
              <w:widowControl/>
              <w:adjustRightInd/>
              <w:snapToGrid w:val="0"/>
              <w:spacing w:before="0" w:after="0" w:line="240" w:lineRule="atLeast"/>
              <w:jc w:val="both"/>
              <w:textAlignment w:val="auto"/>
              <w:rPr>
                <w:rFonts w:ascii="Arial" w:eastAsia="华文细黑" w:hAnsi="Arial" w:cs="Arial"/>
                <w:sz w:val="18"/>
                <w:szCs w:val="18"/>
              </w:rPr>
            </w:pPr>
            <w:r>
              <w:rPr>
                <w:rFonts w:ascii="Arial" w:eastAsia="华文细黑" w:hAnsi="Arial" w:cs="Arial" w:hint="eastAsia"/>
                <w:sz w:val="18"/>
                <w:szCs w:val="18"/>
              </w:rPr>
              <w:t>97</w:t>
            </w:r>
          </w:p>
        </w:tc>
      </w:tr>
      <w:tr w:rsidR="008450F8" w:rsidRPr="00783C56" w14:paraId="41289F4C" w14:textId="77777777" w:rsidTr="00F66F40">
        <w:trPr>
          <w:cantSplit/>
          <w:trHeight w:val="20"/>
          <w:jc w:val="center"/>
        </w:trPr>
        <w:tc>
          <w:tcPr>
            <w:tcW w:w="853" w:type="dxa"/>
            <w:vMerge/>
            <w:vAlign w:val="center"/>
          </w:tcPr>
          <w:p w14:paraId="789954F6" w14:textId="77777777" w:rsidR="008450F8" w:rsidRPr="00783C56" w:rsidRDefault="008450F8" w:rsidP="008450F8">
            <w:pPr>
              <w:widowControl/>
              <w:adjustRightInd/>
              <w:snapToGrid w:val="0"/>
              <w:spacing w:before="0" w:after="0" w:line="240" w:lineRule="atLeast"/>
              <w:jc w:val="both"/>
              <w:textAlignment w:val="auto"/>
              <w:rPr>
                <w:rFonts w:ascii="Arial" w:eastAsia="华文细黑" w:hAnsi="Arial" w:cs="Arial"/>
                <w:sz w:val="18"/>
                <w:szCs w:val="18"/>
              </w:rPr>
            </w:pPr>
          </w:p>
        </w:tc>
        <w:tc>
          <w:tcPr>
            <w:tcW w:w="2050" w:type="dxa"/>
            <w:vAlign w:val="center"/>
          </w:tcPr>
          <w:p w14:paraId="2D5D5A74" w14:textId="77777777" w:rsidR="008450F8" w:rsidRPr="00783C56" w:rsidRDefault="008450F8" w:rsidP="008450F8">
            <w:pPr>
              <w:widowControl/>
              <w:adjustRightInd/>
              <w:snapToGrid w:val="0"/>
              <w:spacing w:before="0" w:after="0" w:line="240" w:lineRule="atLeast"/>
              <w:textAlignment w:val="auto"/>
              <w:rPr>
                <w:rFonts w:ascii="Arial" w:eastAsia="华文细黑" w:hAnsi="Arial" w:cs="Arial"/>
                <w:sz w:val="18"/>
                <w:szCs w:val="18"/>
              </w:rPr>
            </w:pPr>
            <w:r w:rsidRPr="00783C56">
              <w:rPr>
                <w:rFonts w:ascii="Arial" w:eastAsia="华文细黑" w:hAnsi="Arial" w:cs="Arial" w:hint="eastAsia"/>
                <w:sz w:val="18"/>
                <w:szCs w:val="18"/>
              </w:rPr>
              <w:t>建筑</w:t>
            </w:r>
            <w:r w:rsidRPr="00783C56">
              <w:rPr>
                <w:rFonts w:ascii="Arial" w:eastAsia="华文细黑" w:hAnsi="Arial" w:cs="Arial"/>
                <w:sz w:val="18"/>
                <w:szCs w:val="18"/>
              </w:rPr>
              <w:t>结构</w:t>
            </w:r>
          </w:p>
        </w:tc>
        <w:tc>
          <w:tcPr>
            <w:tcW w:w="1042" w:type="dxa"/>
            <w:tcBorders>
              <w:right w:val="nil"/>
            </w:tcBorders>
            <w:vAlign w:val="center"/>
          </w:tcPr>
          <w:p w14:paraId="7163DBFF" w14:textId="77777777" w:rsidR="008450F8" w:rsidRPr="00783C56" w:rsidRDefault="008450F8" w:rsidP="008450F8">
            <w:pPr>
              <w:widowControl/>
              <w:adjustRightInd/>
              <w:snapToGrid w:val="0"/>
              <w:spacing w:before="0" w:after="0" w:line="240" w:lineRule="atLeast"/>
              <w:jc w:val="righ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111" w:type="dxa"/>
            <w:tcBorders>
              <w:left w:val="nil"/>
            </w:tcBorders>
            <w:vAlign w:val="center"/>
          </w:tcPr>
          <w:p w14:paraId="1EFBA6E5" w14:textId="77777777" w:rsidR="008450F8" w:rsidRPr="00783C56" w:rsidRDefault="008450F8" w:rsidP="008450F8">
            <w:pPr>
              <w:widowControl/>
              <w:adjustRightInd/>
              <w:snapToGrid w:val="0"/>
              <w:spacing w:before="0" w:after="0" w:line="240" w:lineRule="atLeast"/>
              <w:jc w:val="both"/>
              <w:textAlignment w:val="auto"/>
              <w:rPr>
                <w:rFonts w:ascii="Arial" w:eastAsia="华文细黑" w:hAnsi="Arial" w:cs="Arial"/>
                <w:sz w:val="18"/>
                <w:szCs w:val="18"/>
              </w:rPr>
            </w:pPr>
            <w:r w:rsidRPr="00783C56">
              <w:rPr>
                <w:rFonts w:ascii="Arial" w:eastAsia="华文细黑" w:hAnsi="Arial" w:cs="Arial" w:hint="eastAsia"/>
                <w:sz w:val="18"/>
                <w:szCs w:val="18"/>
              </w:rPr>
              <w:t>100</w:t>
            </w:r>
          </w:p>
        </w:tc>
        <w:tc>
          <w:tcPr>
            <w:tcW w:w="1077" w:type="dxa"/>
            <w:tcBorders>
              <w:right w:val="nil"/>
            </w:tcBorders>
            <w:vAlign w:val="center"/>
          </w:tcPr>
          <w:p w14:paraId="373E7057" w14:textId="77777777" w:rsidR="008450F8" w:rsidRPr="00783C56" w:rsidRDefault="008450F8" w:rsidP="008450F8">
            <w:pPr>
              <w:widowControl/>
              <w:adjustRightInd/>
              <w:snapToGrid w:val="0"/>
              <w:spacing w:before="0" w:after="0" w:line="240" w:lineRule="atLeast"/>
              <w:jc w:val="righ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059" w:type="dxa"/>
            <w:tcBorders>
              <w:left w:val="nil"/>
            </w:tcBorders>
            <w:vAlign w:val="center"/>
          </w:tcPr>
          <w:p w14:paraId="71688894" w14:textId="77777777" w:rsidR="008450F8" w:rsidRPr="00783C56" w:rsidRDefault="008450F8" w:rsidP="008450F8">
            <w:pPr>
              <w:widowControl/>
              <w:adjustRightInd/>
              <w:snapToGrid w:val="0"/>
              <w:spacing w:before="0" w:after="0" w:line="240" w:lineRule="atLeast"/>
              <w:jc w:val="both"/>
              <w:textAlignment w:val="auto"/>
              <w:rPr>
                <w:rFonts w:ascii="Arial" w:eastAsia="华文细黑" w:hAnsi="Arial" w:cs="Arial"/>
                <w:sz w:val="18"/>
                <w:szCs w:val="18"/>
              </w:rPr>
            </w:pPr>
            <w:r w:rsidRPr="00783C56">
              <w:rPr>
                <w:rFonts w:ascii="Arial" w:eastAsia="华文细黑" w:hAnsi="Arial" w:cs="Arial" w:hint="eastAsia"/>
                <w:sz w:val="18"/>
                <w:szCs w:val="18"/>
              </w:rPr>
              <w:t>100</w:t>
            </w:r>
          </w:p>
        </w:tc>
        <w:tc>
          <w:tcPr>
            <w:tcW w:w="1094" w:type="dxa"/>
            <w:tcBorders>
              <w:right w:val="nil"/>
            </w:tcBorders>
            <w:vAlign w:val="center"/>
          </w:tcPr>
          <w:p w14:paraId="524C80D6" w14:textId="77777777" w:rsidR="008450F8" w:rsidRPr="00783C56" w:rsidRDefault="008450F8" w:rsidP="008450F8">
            <w:pPr>
              <w:widowControl/>
              <w:adjustRightInd/>
              <w:snapToGrid w:val="0"/>
              <w:spacing w:before="0" w:after="0" w:line="240" w:lineRule="atLeast"/>
              <w:jc w:val="righ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013" w:type="dxa"/>
            <w:tcBorders>
              <w:left w:val="nil"/>
            </w:tcBorders>
            <w:vAlign w:val="center"/>
          </w:tcPr>
          <w:p w14:paraId="5BF7814F" w14:textId="77777777" w:rsidR="008450F8" w:rsidRPr="00783C56" w:rsidRDefault="008450F8" w:rsidP="008450F8">
            <w:pPr>
              <w:widowControl/>
              <w:adjustRightInd/>
              <w:snapToGrid w:val="0"/>
              <w:spacing w:before="0" w:after="0" w:line="240" w:lineRule="atLeast"/>
              <w:jc w:val="both"/>
              <w:textAlignment w:val="auto"/>
              <w:rPr>
                <w:rFonts w:ascii="Arial" w:eastAsia="华文细黑" w:hAnsi="Arial" w:cs="Arial"/>
                <w:sz w:val="18"/>
                <w:szCs w:val="18"/>
              </w:rPr>
            </w:pPr>
            <w:r w:rsidRPr="00783C56">
              <w:rPr>
                <w:rFonts w:ascii="Arial" w:eastAsia="华文细黑" w:hAnsi="Arial" w:cs="Arial" w:hint="eastAsia"/>
                <w:sz w:val="18"/>
                <w:szCs w:val="18"/>
              </w:rPr>
              <w:t>100</w:t>
            </w:r>
          </w:p>
        </w:tc>
      </w:tr>
      <w:tr w:rsidR="008450F8" w:rsidRPr="00783C56" w14:paraId="3BE28D9A" w14:textId="77777777" w:rsidTr="00F66F40">
        <w:trPr>
          <w:cantSplit/>
          <w:trHeight w:val="20"/>
          <w:jc w:val="center"/>
        </w:trPr>
        <w:tc>
          <w:tcPr>
            <w:tcW w:w="853" w:type="dxa"/>
            <w:vMerge/>
            <w:vAlign w:val="center"/>
          </w:tcPr>
          <w:p w14:paraId="4E73FA27" w14:textId="77777777" w:rsidR="008450F8" w:rsidRPr="00783C56" w:rsidRDefault="008450F8" w:rsidP="008450F8">
            <w:pPr>
              <w:widowControl/>
              <w:adjustRightInd/>
              <w:snapToGrid w:val="0"/>
              <w:spacing w:before="0" w:after="0" w:line="240" w:lineRule="atLeast"/>
              <w:jc w:val="both"/>
              <w:textAlignment w:val="auto"/>
              <w:rPr>
                <w:rFonts w:ascii="Arial" w:eastAsia="华文细黑" w:hAnsi="Arial" w:cs="Arial"/>
                <w:sz w:val="18"/>
                <w:szCs w:val="18"/>
              </w:rPr>
            </w:pPr>
          </w:p>
        </w:tc>
        <w:tc>
          <w:tcPr>
            <w:tcW w:w="2050" w:type="dxa"/>
            <w:vAlign w:val="center"/>
          </w:tcPr>
          <w:p w14:paraId="52509850" w14:textId="77777777" w:rsidR="008450F8" w:rsidRPr="00783C56" w:rsidRDefault="008450F8" w:rsidP="008450F8">
            <w:pPr>
              <w:widowControl/>
              <w:adjustRightInd/>
              <w:snapToGrid w:val="0"/>
              <w:spacing w:before="0" w:after="0" w:line="240" w:lineRule="atLeast"/>
              <w:textAlignment w:val="auto"/>
              <w:rPr>
                <w:rFonts w:ascii="Arial" w:eastAsia="华文细黑" w:hAnsi="Arial" w:cs="Arial"/>
                <w:sz w:val="18"/>
                <w:szCs w:val="18"/>
              </w:rPr>
            </w:pPr>
            <w:r w:rsidRPr="00783C56">
              <w:rPr>
                <w:rFonts w:ascii="Arial" w:eastAsia="华文细黑" w:hAnsi="Arial" w:cs="Arial"/>
                <w:sz w:val="18"/>
                <w:szCs w:val="18"/>
              </w:rPr>
              <w:t>公共部分装修</w:t>
            </w:r>
          </w:p>
        </w:tc>
        <w:tc>
          <w:tcPr>
            <w:tcW w:w="1042" w:type="dxa"/>
            <w:tcBorders>
              <w:right w:val="nil"/>
            </w:tcBorders>
            <w:vAlign w:val="center"/>
          </w:tcPr>
          <w:p w14:paraId="78F00F59" w14:textId="77777777" w:rsidR="008450F8" w:rsidRPr="00783C56" w:rsidRDefault="008450F8" w:rsidP="008450F8">
            <w:pPr>
              <w:widowControl/>
              <w:adjustRightInd/>
              <w:snapToGrid w:val="0"/>
              <w:spacing w:before="0" w:after="0" w:line="240" w:lineRule="atLeast"/>
              <w:jc w:val="righ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111" w:type="dxa"/>
            <w:tcBorders>
              <w:left w:val="nil"/>
            </w:tcBorders>
            <w:vAlign w:val="center"/>
          </w:tcPr>
          <w:p w14:paraId="2C89C4D1" w14:textId="77777777" w:rsidR="008450F8" w:rsidRPr="00783C56" w:rsidRDefault="008450F8" w:rsidP="008450F8">
            <w:pPr>
              <w:widowControl/>
              <w:adjustRightInd/>
              <w:snapToGrid w:val="0"/>
              <w:spacing w:before="0" w:after="0" w:line="240" w:lineRule="atLeast"/>
              <w:jc w:val="both"/>
              <w:textAlignment w:val="auto"/>
              <w:rPr>
                <w:rFonts w:ascii="Arial" w:eastAsia="华文细黑" w:hAnsi="Arial" w:cs="Arial"/>
                <w:sz w:val="18"/>
                <w:szCs w:val="18"/>
              </w:rPr>
            </w:pPr>
            <w:r w:rsidRPr="00783C56">
              <w:rPr>
                <w:rFonts w:ascii="Arial" w:eastAsia="华文细黑" w:hAnsi="Arial" w:cs="Arial" w:hint="eastAsia"/>
                <w:sz w:val="18"/>
                <w:szCs w:val="18"/>
              </w:rPr>
              <w:t>100</w:t>
            </w:r>
          </w:p>
        </w:tc>
        <w:tc>
          <w:tcPr>
            <w:tcW w:w="1077" w:type="dxa"/>
            <w:tcBorders>
              <w:right w:val="nil"/>
            </w:tcBorders>
            <w:vAlign w:val="center"/>
          </w:tcPr>
          <w:p w14:paraId="3C504697" w14:textId="77777777" w:rsidR="008450F8" w:rsidRPr="00783C56" w:rsidRDefault="008450F8" w:rsidP="008450F8">
            <w:pPr>
              <w:widowControl/>
              <w:adjustRightInd/>
              <w:snapToGrid w:val="0"/>
              <w:spacing w:before="0" w:after="0" w:line="240" w:lineRule="atLeast"/>
              <w:jc w:val="righ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059" w:type="dxa"/>
            <w:tcBorders>
              <w:left w:val="nil"/>
            </w:tcBorders>
            <w:vAlign w:val="center"/>
          </w:tcPr>
          <w:p w14:paraId="6EB0DF53" w14:textId="77777777" w:rsidR="008450F8" w:rsidRPr="00783C56" w:rsidRDefault="008450F8" w:rsidP="008450F8">
            <w:pPr>
              <w:widowControl/>
              <w:adjustRightInd/>
              <w:snapToGrid w:val="0"/>
              <w:spacing w:before="0" w:after="0" w:line="240" w:lineRule="atLeast"/>
              <w:jc w:val="both"/>
              <w:textAlignment w:val="auto"/>
              <w:rPr>
                <w:rFonts w:ascii="Arial" w:eastAsia="华文细黑" w:hAnsi="Arial" w:cs="Arial"/>
                <w:sz w:val="18"/>
                <w:szCs w:val="18"/>
              </w:rPr>
            </w:pPr>
            <w:r w:rsidRPr="00783C56">
              <w:rPr>
                <w:rFonts w:ascii="Arial" w:eastAsia="华文细黑" w:hAnsi="Arial" w:cs="Arial" w:hint="eastAsia"/>
                <w:sz w:val="18"/>
                <w:szCs w:val="18"/>
              </w:rPr>
              <w:t>100</w:t>
            </w:r>
          </w:p>
        </w:tc>
        <w:tc>
          <w:tcPr>
            <w:tcW w:w="1094" w:type="dxa"/>
            <w:tcBorders>
              <w:right w:val="nil"/>
            </w:tcBorders>
            <w:vAlign w:val="center"/>
          </w:tcPr>
          <w:p w14:paraId="12747681" w14:textId="77777777" w:rsidR="008450F8" w:rsidRPr="00783C56" w:rsidRDefault="008450F8" w:rsidP="008450F8">
            <w:pPr>
              <w:widowControl/>
              <w:adjustRightInd/>
              <w:snapToGrid w:val="0"/>
              <w:spacing w:before="0" w:after="0" w:line="240" w:lineRule="atLeast"/>
              <w:jc w:val="righ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013" w:type="dxa"/>
            <w:tcBorders>
              <w:left w:val="nil"/>
            </w:tcBorders>
            <w:vAlign w:val="center"/>
          </w:tcPr>
          <w:p w14:paraId="18F2F660" w14:textId="77777777" w:rsidR="008450F8" w:rsidRPr="00783C56" w:rsidRDefault="008450F8" w:rsidP="008450F8">
            <w:pPr>
              <w:widowControl/>
              <w:adjustRightInd/>
              <w:snapToGrid w:val="0"/>
              <w:spacing w:before="0" w:after="0" w:line="240" w:lineRule="atLeast"/>
              <w:jc w:val="both"/>
              <w:textAlignment w:val="auto"/>
              <w:rPr>
                <w:rFonts w:ascii="Arial" w:eastAsia="华文细黑" w:hAnsi="Arial" w:cs="Arial"/>
                <w:sz w:val="18"/>
                <w:szCs w:val="18"/>
              </w:rPr>
            </w:pPr>
            <w:r w:rsidRPr="00783C56">
              <w:rPr>
                <w:rFonts w:ascii="Arial" w:eastAsia="华文细黑" w:hAnsi="Arial" w:cs="Arial" w:hint="eastAsia"/>
                <w:sz w:val="18"/>
                <w:szCs w:val="18"/>
              </w:rPr>
              <w:t>100</w:t>
            </w:r>
          </w:p>
        </w:tc>
      </w:tr>
      <w:tr w:rsidR="008450F8" w:rsidRPr="00783C56" w14:paraId="17173D94" w14:textId="77777777" w:rsidTr="00F66F40">
        <w:trPr>
          <w:cantSplit/>
          <w:trHeight w:val="20"/>
          <w:jc w:val="center"/>
        </w:trPr>
        <w:tc>
          <w:tcPr>
            <w:tcW w:w="853" w:type="dxa"/>
            <w:vMerge/>
            <w:vAlign w:val="center"/>
          </w:tcPr>
          <w:p w14:paraId="7D5F26C8" w14:textId="77777777" w:rsidR="008450F8" w:rsidRPr="00783C56" w:rsidRDefault="008450F8" w:rsidP="008450F8">
            <w:pPr>
              <w:widowControl/>
              <w:adjustRightInd/>
              <w:snapToGrid w:val="0"/>
              <w:spacing w:before="0" w:after="0" w:line="240" w:lineRule="atLeast"/>
              <w:jc w:val="both"/>
              <w:textAlignment w:val="auto"/>
              <w:rPr>
                <w:rFonts w:ascii="Arial" w:eastAsia="华文细黑" w:hAnsi="Arial" w:cs="Arial"/>
                <w:sz w:val="18"/>
                <w:szCs w:val="18"/>
              </w:rPr>
            </w:pPr>
          </w:p>
        </w:tc>
        <w:tc>
          <w:tcPr>
            <w:tcW w:w="2050" w:type="dxa"/>
            <w:vAlign w:val="center"/>
          </w:tcPr>
          <w:p w14:paraId="465FBEB1" w14:textId="77777777" w:rsidR="008450F8" w:rsidRPr="00783C56" w:rsidRDefault="008450F8" w:rsidP="008450F8">
            <w:pPr>
              <w:widowControl/>
              <w:adjustRightInd/>
              <w:snapToGrid w:val="0"/>
              <w:spacing w:before="0" w:after="0" w:line="240" w:lineRule="atLeast"/>
              <w:textAlignment w:val="auto"/>
              <w:rPr>
                <w:rFonts w:ascii="Arial" w:eastAsia="华文细黑" w:hAnsi="Arial" w:cs="Arial"/>
                <w:sz w:val="18"/>
                <w:szCs w:val="18"/>
              </w:rPr>
            </w:pPr>
            <w:r w:rsidRPr="00783C56">
              <w:rPr>
                <w:rFonts w:ascii="Arial" w:eastAsia="华文细黑" w:hAnsi="Arial" w:cs="Arial"/>
                <w:sz w:val="18"/>
                <w:szCs w:val="18"/>
              </w:rPr>
              <w:t>成新度</w:t>
            </w:r>
          </w:p>
        </w:tc>
        <w:tc>
          <w:tcPr>
            <w:tcW w:w="1042" w:type="dxa"/>
            <w:tcBorders>
              <w:right w:val="nil"/>
            </w:tcBorders>
            <w:vAlign w:val="center"/>
          </w:tcPr>
          <w:p w14:paraId="622365D7" w14:textId="77777777" w:rsidR="008450F8" w:rsidRPr="00783C56" w:rsidRDefault="008450F8" w:rsidP="008450F8">
            <w:pPr>
              <w:widowControl/>
              <w:adjustRightInd/>
              <w:snapToGrid w:val="0"/>
              <w:spacing w:before="0" w:after="0" w:line="240" w:lineRule="atLeast"/>
              <w:jc w:val="righ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111" w:type="dxa"/>
            <w:tcBorders>
              <w:left w:val="nil"/>
            </w:tcBorders>
            <w:vAlign w:val="center"/>
          </w:tcPr>
          <w:p w14:paraId="0306C545" w14:textId="77777777" w:rsidR="008450F8" w:rsidRPr="00783C56" w:rsidRDefault="008450F8" w:rsidP="008450F8">
            <w:pPr>
              <w:widowControl/>
              <w:adjustRightInd/>
              <w:snapToGrid w:val="0"/>
              <w:spacing w:before="0" w:after="0" w:line="240" w:lineRule="atLeast"/>
              <w:jc w:val="both"/>
              <w:textAlignment w:val="auto"/>
              <w:rPr>
                <w:rFonts w:ascii="Arial" w:eastAsia="华文细黑" w:hAnsi="Arial" w:cs="Arial"/>
                <w:sz w:val="18"/>
                <w:szCs w:val="18"/>
              </w:rPr>
            </w:pPr>
            <w:r w:rsidRPr="00783C56">
              <w:rPr>
                <w:rFonts w:ascii="Arial" w:eastAsia="华文细黑" w:hAnsi="Arial" w:cs="Arial" w:hint="eastAsia"/>
                <w:sz w:val="18"/>
                <w:szCs w:val="18"/>
              </w:rPr>
              <w:t>100</w:t>
            </w:r>
          </w:p>
        </w:tc>
        <w:tc>
          <w:tcPr>
            <w:tcW w:w="1077" w:type="dxa"/>
            <w:tcBorders>
              <w:right w:val="nil"/>
            </w:tcBorders>
            <w:vAlign w:val="center"/>
          </w:tcPr>
          <w:p w14:paraId="35CAAB94" w14:textId="77777777" w:rsidR="008450F8" w:rsidRPr="00783C56" w:rsidRDefault="008450F8" w:rsidP="008450F8">
            <w:pPr>
              <w:widowControl/>
              <w:adjustRightInd/>
              <w:snapToGrid w:val="0"/>
              <w:spacing w:before="0" w:after="0" w:line="240" w:lineRule="atLeast"/>
              <w:jc w:val="righ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059" w:type="dxa"/>
            <w:tcBorders>
              <w:left w:val="nil"/>
            </w:tcBorders>
            <w:vAlign w:val="center"/>
          </w:tcPr>
          <w:p w14:paraId="3B25197F" w14:textId="77777777" w:rsidR="008450F8" w:rsidRPr="00783C56" w:rsidRDefault="008450F8" w:rsidP="008450F8">
            <w:pPr>
              <w:widowControl/>
              <w:adjustRightInd/>
              <w:snapToGrid w:val="0"/>
              <w:spacing w:before="0" w:after="0" w:line="240" w:lineRule="atLeast"/>
              <w:jc w:val="both"/>
              <w:textAlignment w:val="auto"/>
              <w:rPr>
                <w:rFonts w:ascii="Arial" w:eastAsia="华文细黑" w:hAnsi="Arial" w:cs="Arial"/>
                <w:sz w:val="18"/>
                <w:szCs w:val="18"/>
              </w:rPr>
            </w:pPr>
            <w:r w:rsidRPr="00783C56">
              <w:rPr>
                <w:rFonts w:ascii="Arial" w:eastAsia="华文细黑" w:hAnsi="Arial" w:cs="Arial" w:hint="eastAsia"/>
                <w:sz w:val="18"/>
                <w:szCs w:val="18"/>
              </w:rPr>
              <w:t>100</w:t>
            </w:r>
          </w:p>
        </w:tc>
        <w:tc>
          <w:tcPr>
            <w:tcW w:w="1094" w:type="dxa"/>
            <w:tcBorders>
              <w:right w:val="nil"/>
            </w:tcBorders>
            <w:vAlign w:val="center"/>
          </w:tcPr>
          <w:p w14:paraId="194FE79E" w14:textId="77777777" w:rsidR="008450F8" w:rsidRPr="00783C56" w:rsidRDefault="008450F8" w:rsidP="008450F8">
            <w:pPr>
              <w:widowControl/>
              <w:adjustRightInd/>
              <w:snapToGrid w:val="0"/>
              <w:spacing w:before="0" w:after="0" w:line="240" w:lineRule="atLeast"/>
              <w:jc w:val="righ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013" w:type="dxa"/>
            <w:tcBorders>
              <w:left w:val="nil"/>
            </w:tcBorders>
            <w:vAlign w:val="center"/>
          </w:tcPr>
          <w:p w14:paraId="29756101" w14:textId="77777777" w:rsidR="008450F8" w:rsidRPr="00783C56" w:rsidRDefault="008450F8" w:rsidP="008450F8">
            <w:pPr>
              <w:widowControl/>
              <w:adjustRightInd/>
              <w:snapToGrid w:val="0"/>
              <w:spacing w:before="0" w:after="0" w:line="240" w:lineRule="atLeast"/>
              <w:jc w:val="both"/>
              <w:textAlignment w:val="auto"/>
              <w:rPr>
                <w:rFonts w:ascii="Arial" w:eastAsia="华文细黑" w:hAnsi="Arial" w:cs="Arial"/>
                <w:sz w:val="18"/>
                <w:szCs w:val="18"/>
              </w:rPr>
            </w:pPr>
            <w:r w:rsidRPr="00783C56">
              <w:rPr>
                <w:rFonts w:ascii="Arial" w:eastAsia="华文细黑" w:hAnsi="Arial" w:cs="Arial" w:hint="eastAsia"/>
                <w:sz w:val="18"/>
                <w:szCs w:val="18"/>
              </w:rPr>
              <w:t>100</w:t>
            </w:r>
          </w:p>
        </w:tc>
      </w:tr>
      <w:tr w:rsidR="008450F8" w:rsidRPr="00783C56" w14:paraId="4EE4D8A9" w14:textId="77777777" w:rsidTr="00F66F40">
        <w:trPr>
          <w:cantSplit/>
          <w:trHeight w:val="20"/>
          <w:jc w:val="center"/>
        </w:trPr>
        <w:tc>
          <w:tcPr>
            <w:tcW w:w="853" w:type="dxa"/>
            <w:vMerge/>
            <w:vAlign w:val="center"/>
          </w:tcPr>
          <w:p w14:paraId="71A224EA" w14:textId="77777777" w:rsidR="008450F8" w:rsidRPr="00783C56" w:rsidRDefault="008450F8" w:rsidP="008450F8">
            <w:pPr>
              <w:widowControl/>
              <w:adjustRightInd/>
              <w:snapToGrid w:val="0"/>
              <w:spacing w:before="0" w:after="0" w:line="240" w:lineRule="atLeast"/>
              <w:jc w:val="both"/>
              <w:textAlignment w:val="auto"/>
              <w:rPr>
                <w:rFonts w:ascii="Arial" w:eastAsia="华文细黑" w:hAnsi="Arial" w:cs="Arial"/>
                <w:sz w:val="18"/>
                <w:szCs w:val="18"/>
              </w:rPr>
            </w:pPr>
          </w:p>
        </w:tc>
        <w:tc>
          <w:tcPr>
            <w:tcW w:w="2050" w:type="dxa"/>
            <w:vAlign w:val="center"/>
          </w:tcPr>
          <w:p w14:paraId="746F1027" w14:textId="3CE936CE" w:rsidR="008450F8" w:rsidRPr="00783C56" w:rsidRDefault="008450F8" w:rsidP="008450F8">
            <w:pPr>
              <w:widowControl/>
              <w:adjustRightInd/>
              <w:snapToGrid w:val="0"/>
              <w:spacing w:before="0" w:after="0" w:line="240" w:lineRule="atLeast"/>
              <w:textAlignment w:val="auto"/>
              <w:rPr>
                <w:rFonts w:ascii="Arial" w:eastAsia="华文细黑" w:hAnsi="Arial" w:cs="Arial"/>
                <w:sz w:val="18"/>
                <w:szCs w:val="18"/>
              </w:rPr>
            </w:pPr>
            <w:r w:rsidRPr="00783C56">
              <w:rPr>
                <w:rFonts w:ascii="Arial" w:eastAsia="华文细黑" w:hAnsi="Arial" w:cs="Arial" w:hint="eastAsia"/>
                <w:sz w:val="18"/>
                <w:szCs w:val="18"/>
              </w:rPr>
              <w:t>市政基础设施</w:t>
            </w:r>
          </w:p>
        </w:tc>
        <w:tc>
          <w:tcPr>
            <w:tcW w:w="1042" w:type="dxa"/>
            <w:tcBorders>
              <w:right w:val="nil"/>
            </w:tcBorders>
            <w:vAlign w:val="center"/>
          </w:tcPr>
          <w:p w14:paraId="63CB9EC7" w14:textId="77777777" w:rsidR="008450F8" w:rsidRPr="00783C56" w:rsidRDefault="008450F8" w:rsidP="008450F8">
            <w:pPr>
              <w:widowControl/>
              <w:adjustRightInd/>
              <w:snapToGrid w:val="0"/>
              <w:spacing w:before="0" w:after="0" w:line="240" w:lineRule="atLeast"/>
              <w:jc w:val="righ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111" w:type="dxa"/>
            <w:tcBorders>
              <w:left w:val="nil"/>
            </w:tcBorders>
            <w:vAlign w:val="center"/>
          </w:tcPr>
          <w:p w14:paraId="159726D1" w14:textId="77777777" w:rsidR="008450F8" w:rsidRPr="00783C56" w:rsidRDefault="008450F8" w:rsidP="008450F8">
            <w:pPr>
              <w:widowControl/>
              <w:adjustRightInd/>
              <w:snapToGrid w:val="0"/>
              <w:spacing w:before="0" w:after="0" w:line="240" w:lineRule="atLeast"/>
              <w:jc w:val="both"/>
              <w:textAlignment w:val="auto"/>
              <w:rPr>
                <w:rFonts w:ascii="Arial" w:eastAsia="华文细黑" w:hAnsi="Arial" w:cs="Arial"/>
                <w:sz w:val="18"/>
                <w:szCs w:val="18"/>
              </w:rPr>
            </w:pPr>
            <w:r>
              <w:rPr>
                <w:rFonts w:ascii="Arial" w:eastAsia="华文细黑" w:hAnsi="Arial" w:cs="Arial"/>
                <w:sz w:val="18"/>
                <w:szCs w:val="18"/>
              </w:rPr>
              <w:t>100</w:t>
            </w:r>
          </w:p>
        </w:tc>
        <w:tc>
          <w:tcPr>
            <w:tcW w:w="1077" w:type="dxa"/>
            <w:tcBorders>
              <w:right w:val="nil"/>
            </w:tcBorders>
            <w:vAlign w:val="center"/>
          </w:tcPr>
          <w:p w14:paraId="62B8D054" w14:textId="77777777" w:rsidR="008450F8" w:rsidRPr="00783C56" w:rsidRDefault="008450F8" w:rsidP="008450F8">
            <w:pPr>
              <w:widowControl/>
              <w:adjustRightInd/>
              <w:snapToGrid w:val="0"/>
              <w:spacing w:before="0" w:after="0" w:line="240" w:lineRule="atLeast"/>
              <w:jc w:val="righ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059" w:type="dxa"/>
            <w:tcBorders>
              <w:left w:val="nil"/>
            </w:tcBorders>
            <w:vAlign w:val="center"/>
          </w:tcPr>
          <w:p w14:paraId="671D0D64" w14:textId="77777777" w:rsidR="008450F8" w:rsidRPr="00783C56" w:rsidRDefault="008450F8" w:rsidP="008450F8">
            <w:pPr>
              <w:widowControl/>
              <w:adjustRightInd/>
              <w:snapToGrid w:val="0"/>
              <w:spacing w:before="0" w:after="0" w:line="240" w:lineRule="atLeast"/>
              <w:jc w:val="both"/>
              <w:textAlignment w:val="auto"/>
              <w:rPr>
                <w:rFonts w:ascii="Arial" w:eastAsia="华文细黑" w:hAnsi="Arial" w:cs="Arial"/>
                <w:sz w:val="18"/>
                <w:szCs w:val="18"/>
              </w:rPr>
            </w:pPr>
            <w:r>
              <w:rPr>
                <w:rFonts w:ascii="Arial" w:eastAsia="华文细黑" w:hAnsi="Arial" w:cs="Arial"/>
                <w:sz w:val="18"/>
                <w:szCs w:val="18"/>
              </w:rPr>
              <w:t>100</w:t>
            </w:r>
          </w:p>
        </w:tc>
        <w:tc>
          <w:tcPr>
            <w:tcW w:w="1094" w:type="dxa"/>
            <w:tcBorders>
              <w:right w:val="nil"/>
            </w:tcBorders>
            <w:vAlign w:val="center"/>
          </w:tcPr>
          <w:p w14:paraId="60979E3A" w14:textId="77777777" w:rsidR="008450F8" w:rsidRPr="00783C56" w:rsidRDefault="008450F8" w:rsidP="008450F8">
            <w:pPr>
              <w:widowControl/>
              <w:adjustRightInd/>
              <w:snapToGrid w:val="0"/>
              <w:spacing w:before="0" w:after="0" w:line="240" w:lineRule="atLeast"/>
              <w:jc w:val="righ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013" w:type="dxa"/>
            <w:tcBorders>
              <w:left w:val="nil"/>
            </w:tcBorders>
            <w:vAlign w:val="center"/>
          </w:tcPr>
          <w:p w14:paraId="339DFC4D" w14:textId="77777777" w:rsidR="008450F8" w:rsidRPr="00783C56" w:rsidRDefault="008450F8" w:rsidP="008450F8">
            <w:pPr>
              <w:widowControl/>
              <w:adjustRightInd/>
              <w:snapToGrid w:val="0"/>
              <w:spacing w:before="0" w:after="0" w:line="240" w:lineRule="atLeast"/>
              <w:jc w:val="both"/>
              <w:textAlignment w:val="auto"/>
              <w:rPr>
                <w:rFonts w:ascii="Arial" w:eastAsia="华文细黑" w:hAnsi="Arial" w:cs="Arial"/>
                <w:sz w:val="18"/>
                <w:szCs w:val="18"/>
              </w:rPr>
            </w:pPr>
            <w:r>
              <w:rPr>
                <w:rFonts w:ascii="Arial" w:eastAsia="华文细黑" w:hAnsi="Arial" w:cs="Arial"/>
                <w:sz w:val="18"/>
                <w:szCs w:val="18"/>
              </w:rPr>
              <w:t>100</w:t>
            </w:r>
          </w:p>
        </w:tc>
      </w:tr>
      <w:tr w:rsidR="008450F8" w:rsidRPr="00783C56" w14:paraId="53ED1E56" w14:textId="77777777" w:rsidTr="00F66F40">
        <w:trPr>
          <w:cantSplit/>
          <w:trHeight w:val="20"/>
          <w:jc w:val="center"/>
        </w:trPr>
        <w:tc>
          <w:tcPr>
            <w:tcW w:w="853" w:type="dxa"/>
            <w:vMerge/>
            <w:vAlign w:val="center"/>
          </w:tcPr>
          <w:p w14:paraId="3C589832" w14:textId="77777777" w:rsidR="008450F8" w:rsidRPr="00783C56" w:rsidRDefault="008450F8" w:rsidP="008450F8">
            <w:pPr>
              <w:widowControl/>
              <w:adjustRightInd/>
              <w:snapToGrid w:val="0"/>
              <w:spacing w:before="0" w:after="0" w:line="240" w:lineRule="atLeast"/>
              <w:jc w:val="both"/>
              <w:textAlignment w:val="auto"/>
              <w:rPr>
                <w:rFonts w:ascii="Arial" w:eastAsia="华文细黑" w:hAnsi="Arial" w:cs="Arial"/>
                <w:sz w:val="18"/>
                <w:szCs w:val="18"/>
              </w:rPr>
            </w:pPr>
          </w:p>
        </w:tc>
        <w:tc>
          <w:tcPr>
            <w:tcW w:w="2050" w:type="dxa"/>
            <w:vAlign w:val="center"/>
          </w:tcPr>
          <w:p w14:paraId="2DD396F9" w14:textId="77777777" w:rsidR="008450F8" w:rsidRPr="00783C56" w:rsidRDefault="008450F8" w:rsidP="008450F8">
            <w:pPr>
              <w:widowControl/>
              <w:adjustRightInd/>
              <w:snapToGrid w:val="0"/>
              <w:spacing w:before="0" w:after="0" w:line="240" w:lineRule="atLeast"/>
              <w:textAlignment w:val="auto"/>
              <w:rPr>
                <w:rFonts w:ascii="Arial" w:eastAsia="华文细黑" w:hAnsi="Arial" w:cs="Arial"/>
                <w:sz w:val="18"/>
                <w:szCs w:val="18"/>
              </w:rPr>
            </w:pPr>
            <w:r w:rsidRPr="00783C56">
              <w:rPr>
                <w:rFonts w:ascii="Arial" w:eastAsia="华文细黑" w:hAnsi="Arial" w:cs="Arial" w:hint="eastAsia"/>
                <w:sz w:val="18"/>
                <w:szCs w:val="18"/>
              </w:rPr>
              <w:t>层高</w:t>
            </w:r>
          </w:p>
        </w:tc>
        <w:tc>
          <w:tcPr>
            <w:tcW w:w="1042" w:type="dxa"/>
            <w:tcBorders>
              <w:right w:val="nil"/>
            </w:tcBorders>
            <w:vAlign w:val="center"/>
          </w:tcPr>
          <w:p w14:paraId="29539C02" w14:textId="77777777" w:rsidR="008450F8" w:rsidRPr="00783C56" w:rsidRDefault="008450F8" w:rsidP="008450F8">
            <w:pPr>
              <w:widowControl/>
              <w:adjustRightInd/>
              <w:snapToGrid w:val="0"/>
              <w:spacing w:before="0" w:after="0" w:line="240" w:lineRule="atLeast"/>
              <w:jc w:val="righ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111" w:type="dxa"/>
            <w:tcBorders>
              <w:left w:val="nil"/>
            </w:tcBorders>
            <w:vAlign w:val="center"/>
          </w:tcPr>
          <w:p w14:paraId="0794D27F" w14:textId="77777777" w:rsidR="008450F8" w:rsidRPr="00783C56" w:rsidRDefault="008450F8" w:rsidP="008450F8">
            <w:pPr>
              <w:widowControl/>
              <w:adjustRightInd/>
              <w:snapToGrid w:val="0"/>
              <w:spacing w:before="0" w:after="0" w:line="240" w:lineRule="atLeast"/>
              <w:jc w:val="both"/>
              <w:textAlignment w:val="auto"/>
              <w:rPr>
                <w:rFonts w:ascii="Arial" w:eastAsia="华文细黑" w:hAnsi="Arial" w:cs="Arial"/>
                <w:sz w:val="18"/>
                <w:szCs w:val="18"/>
              </w:rPr>
            </w:pPr>
            <w:r w:rsidRPr="00783C56">
              <w:rPr>
                <w:rFonts w:ascii="Arial" w:eastAsia="华文细黑" w:hAnsi="Arial" w:cs="Arial" w:hint="eastAsia"/>
                <w:sz w:val="18"/>
                <w:szCs w:val="18"/>
              </w:rPr>
              <w:t>100</w:t>
            </w:r>
          </w:p>
        </w:tc>
        <w:tc>
          <w:tcPr>
            <w:tcW w:w="1077" w:type="dxa"/>
            <w:tcBorders>
              <w:right w:val="nil"/>
            </w:tcBorders>
            <w:vAlign w:val="center"/>
          </w:tcPr>
          <w:p w14:paraId="735BF679" w14:textId="77777777" w:rsidR="008450F8" w:rsidRPr="00783C56" w:rsidRDefault="008450F8" w:rsidP="008450F8">
            <w:pPr>
              <w:widowControl/>
              <w:adjustRightInd/>
              <w:snapToGrid w:val="0"/>
              <w:spacing w:before="0" w:after="0" w:line="240" w:lineRule="atLeast"/>
              <w:jc w:val="righ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059" w:type="dxa"/>
            <w:tcBorders>
              <w:left w:val="nil"/>
            </w:tcBorders>
            <w:vAlign w:val="center"/>
          </w:tcPr>
          <w:p w14:paraId="2A0B83D5" w14:textId="77777777" w:rsidR="008450F8" w:rsidRPr="00783C56" w:rsidRDefault="008450F8" w:rsidP="008450F8">
            <w:pPr>
              <w:widowControl/>
              <w:adjustRightInd/>
              <w:snapToGrid w:val="0"/>
              <w:spacing w:before="0" w:after="0" w:line="240" w:lineRule="atLeast"/>
              <w:jc w:val="both"/>
              <w:textAlignment w:val="auto"/>
              <w:rPr>
                <w:rFonts w:ascii="Arial" w:eastAsia="华文细黑" w:hAnsi="Arial" w:cs="Arial"/>
                <w:sz w:val="18"/>
                <w:szCs w:val="18"/>
              </w:rPr>
            </w:pPr>
            <w:r w:rsidRPr="00783C56">
              <w:rPr>
                <w:rFonts w:ascii="Arial" w:eastAsia="华文细黑" w:hAnsi="Arial" w:cs="Arial" w:hint="eastAsia"/>
                <w:sz w:val="18"/>
                <w:szCs w:val="18"/>
              </w:rPr>
              <w:t>100</w:t>
            </w:r>
          </w:p>
        </w:tc>
        <w:tc>
          <w:tcPr>
            <w:tcW w:w="1094" w:type="dxa"/>
            <w:tcBorders>
              <w:right w:val="nil"/>
            </w:tcBorders>
            <w:vAlign w:val="center"/>
          </w:tcPr>
          <w:p w14:paraId="16CD503B" w14:textId="77777777" w:rsidR="008450F8" w:rsidRPr="00783C56" w:rsidRDefault="008450F8" w:rsidP="008450F8">
            <w:pPr>
              <w:widowControl/>
              <w:adjustRightInd/>
              <w:snapToGrid w:val="0"/>
              <w:spacing w:before="0" w:after="0" w:line="240" w:lineRule="atLeast"/>
              <w:jc w:val="righ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013" w:type="dxa"/>
            <w:tcBorders>
              <w:left w:val="nil"/>
            </w:tcBorders>
            <w:vAlign w:val="center"/>
          </w:tcPr>
          <w:p w14:paraId="5D8BB6B5" w14:textId="77777777" w:rsidR="008450F8" w:rsidRPr="00783C56" w:rsidRDefault="008450F8" w:rsidP="008450F8">
            <w:pPr>
              <w:widowControl/>
              <w:adjustRightInd/>
              <w:snapToGrid w:val="0"/>
              <w:spacing w:before="0" w:after="0" w:line="240" w:lineRule="atLeast"/>
              <w:jc w:val="both"/>
              <w:textAlignment w:val="auto"/>
              <w:rPr>
                <w:rFonts w:ascii="Arial" w:eastAsia="华文细黑" w:hAnsi="Arial" w:cs="Arial"/>
                <w:sz w:val="18"/>
                <w:szCs w:val="18"/>
              </w:rPr>
            </w:pPr>
            <w:r w:rsidRPr="00783C56">
              <w:rPr>
                <w:rFonts w:ascii="Arial" w:eastAsia="华文细黑" w:hAnsi="Arial" w:cs="Arial" w:hint="eastAsia"/>
                <w:sz w:val="18"/>
                <w:szCs w:val="18"/>
              </w:rPr>
              <w:t>100</w:t>
            </w:r>
          </w:p>
        </w:tc>
      </w:tr>
      <w:tr w:rsidR="008450F8" w:rsidRPr="00783C56" w14:paraId="1E53D40E" w14:textId="77777777" w:rsidTr="00F66F40">
        <w:trPr>
          <w:cantSplit/>
          <w:trHeight w:val="20"/>
          <w:jc w:val="center"/>
        </w:trPr>
        <w:tc>
          <w:tcPr>
            <w:tcW w:w="853" w:type="dxa"/>
            <w:vMerge/>
            <w:vAlign w:val="center"/>
          </w:tcPr>
          <w:p w14:paraId="4AB1A840" w14:textId="77777777" w:rsidR="008450F8" w:rsidRPr="00783C56" w:rsidRDefault="008450F8" w:rsidP="008450F8">
            <w:pPr>
              <w:widowControl/>
              <w:adjustRightInd/>
              <w:snapToGrid w:val="0"/>
              <w:spacing w:before="0" w:after="0" w:line="240" w:lineRule="atLeast"/>
              <w:jc w:val="both"/>
              <w:textAlignment w:val="auto"/>
              <w:rPr>
                <w:rFonts w:ascii="Arial" w:eastAsia="华文细黑" w:hAnsi="Arial" w:cs="Arial"/>
                <w:sz w:val="18"/>
                <w:szCs w:val="18"/>
              </w:rPr>
            </w:pPr>
          </w:p>
        </w:tc>
        <w:tc>
          <w:tcPr>
            <w:tcW w:w="2050" w:type="dxa"/>
            <w:vAlign w:val="center"/>
          </w:tcPr>
          <w:p w14:paraId="1C908561" w14:textId="77777777" w:rsidR="008450F8" w:rsidRPr="00783C56" w:rsidRDefault="008450F8" w:rsidP="008450F8">
            <w:pPr>
              <w:widowControl/>
              <w:adjustRightInd/>
              <w:snapToGrid w:val="0"/>
              <w:spacing w:before="0" w:after="0" w:line="240" w:lineRule="atLeast"/>
              <w:textAlignment w:val="auto"/>
              <w:rPr>
                <w:rFonts w:ascii="Arial" w:eastAsia="华文细黑" w:hAnsi="Arial" w:cs="Arial"/>
                <w:sz w:val="18"/>
                <w:szCs w:val="18"/>
              </w:rPr>
            </w:pPr>
            <w:r w:rsidRPr="00783C56">
              <w:rPr>
                <w:rFonts w:ascii="Arial" w:eastAsia="华文细黑" w:hAnsi="Arial" w:cs="Arial"/>
                <w:sz w:val="18"/>
                <w:szCs w:val="18"/>
              </w:rPr>
              <w:t>室内装修</w:t>
            </w:r>
          </w:p>
        </w:tc>
        <w:tc>
          <w:tcPr>
            <w:tcW w:w="1042" w:type="dxa"/>
            <w:tcBorders>
              <w:right w:val="nil"/>
            </w:tcBorders>
            <w:vAlign w:val="center"/>
          </w:tcPr>
          <w:p w14:paraId="6F59A3D1" w14:textId="77777777" w:rsidR="008450F8" w:rsidRPr="00783C56" w:rsidRDefault="008450F8" w:rsidP="008450F8">
            <w:pPr>
              <w:widowControl/>
              <w:adjustRightInd/>
              <w:snapToGrid w:val="0"/>
              <w:spacing w:before="0" w:after="0" w:line="240" w:lineRule="atLeast"/>
              <w:jc w:val="righ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111" w:type="dxa"/>
            <w:tcBorders>
              <w:left w:val="nil"/>
            </w:tcBorders>
            <w:vAlign w:val="center"/>
          </w:tcPr>
          <w:p w14:paraId="5CEE7100" w14:textId="77777777" w:rsidR="008450F8" w:rsidRPr="00783C56" w:rsidRDefault="008450F8" w:rsidP="008450F8">
            <w:pPr>
              <w:widowControl/>
              <w:adjustRightInd/>
              <w:snapToGrid w:val="0"/>
              <w:spacing w:before="0" w:after="0" w:line="240" w:lineRule="atLeast"/>
              <w:jc w:val="both"/>
              <w:textAlignment w:val="auto"/>
              <w:rPr>
                <w:rFonts w:ascii="Arial" w:eastAsia="华文细黑" w:hAnsi="Arial" w:cs="Arial"/>
                <w:sz w:val="18"/>
                <w:szCs w:val="18"/>
              </w:rPr>
            </w:pPr>
            <w:r w:rsidRPr="00783C56">
              <w:rPr>
                <w:rFonts w:ascii="Arial" w:eastAsia="华文细黑" w:hAnsi="Arial" w:cs="Arial" w:hint="eastAsia"/>
                <w:sz w:val="18"/>
                <w:szCs w:val="18"/>
              </w:rPr>
              <w:t>100</w:t>
            </w:r>
          </w:p>
        </w:tc>
        <w:tc>
          <w:tcPr>
            <w:tcW w:w="1077" w:type="dxa"/>
            <w:tcBorders>
              <w:right w:val="nil"/>
            </w:tcBorders>
            <w:vAlign w:val="center"/>
          </w:tcPr>
          <w:p w14:paraId="4271F261" w14:textId="77777777" w:rsidR="008450F8" w:rsidRPr="00783C56" w:rsidRDefault="008450F8" w:rsidP="008450F8">
            <w:pPr>
              <w:widowControl/>
              <w:adjustRightInd/>
              <w:snapToGrid w:val="0"/>
              <w:spacing w:before="0" w:after="0" w:line="240" w:lineRule="atLeast"/>
              <w:jc w:val="righ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059" w:type="dxa"/>
            <w:tcBorders>
              <w:left w:val="nil"/>
            </w:tcBorders>
            <w:vAlign w:val="center"/>
          </w:tcPr>
          <w:p w14:paraId="286C43DD" w14:textId="77777777" w:rsidR="008450F8" w:rsidRPr="00783C56" w:rsidRDefault="008450F8" w:rsidP="008450F8">
            <w:pPr>
              <w:widowControl/>
              <w:adjustRightInd/>
              <w:snapToGrid w:val="0"/>
              <w:spacing w:before="0" w:after="0" w:line="240" w:lineRule="atLeast"/>
              <w:jc w:val="both"/>
              <w:textAlignment w:val="auto"/>
              <w:rPr>
                <w:rFonts w:ascii="Arial" w:eastAsia="华文细黑" w:hAnsi="Arial" w:cs="Arial"/>
                <w:sz w:val="18"/>
                <w:szCs w:val="18"/>
              </w:rPr>
            </w:pPr>
            <w:r w:rsidRPr="00783C56">
              <w:rPr>
                <w:rFonts w:ascii="Arial" w:eastAsia="华文细黑" w:hAnsi="Arial" w:cs="Arial" w:hint="eastAsia"/>
                <w:sz w:val="18"/>
                <w:szCs w:val="18"/>
              </w:rPr>
              <w:t>100</w:t>
            </w:r>
          </w:p>
        </w:tc>
        <w:tc>
          <w:tcPr>
            <w:tcW w:w="1094" w:type="dxa"/>
            <w:tcBorders>
              <w:right w:val="nil"/>
            </w:tcBorders>
            <w:vAlign w:val="center"/>
          </w:tcPr>
          <w:p w14:paraId="5C7439D8" w14:textId="77777777" w:rsidR="008450F8" w:rsidRPr="00783C56" w:rsidRDefault="008450F8" w:rsidP="008450F8">
            <w:pPr>
              <w:widowControl/>
              <w:adjustRightInd/>
              <w:snapToGrid w:val="0"/>
              <w:spacing w:before="0" w:after="0" w:line="240" w:lineRule="atLeast"/>
              <w:jc w:val="righ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013" w:type="dxa"/>
            <w:tcBorders>
              <w:left w:val="nil"/>
            </w:tcBorders>
            <w:vAlign w:val="center"/>
          </w:tcPr>
          <w:p w14:paraId="71DBF506" w14:textId="77777777" w:rsidR="008450F8" w:rsidRPr="00783C56" w:rsidRDefault="008450F8" w:rsidP="008450F8">
            <w:pPr>
              <w:widowControl/>
              <w:adjustRightInd/>
              <w:snapToGrid w:val="0"/>
              <w:spacing w:before="0" w:after="0" w:line="240" w:lineRule="atLeast"/>
              <w:jc w:val="both"/>
              <w:textAlignment w:val="auto"/>
              <w:rPr>
                <w:rFonts w:ascii="Arial" w:eastAsia="华文细黑" w:hAnsi="Arial" w:cs="Arial"/>
                <w:sz w:val="18"/>
                <w:szCs w:val="18"/>
              </w:rPr>
            </w:pPr>
            <w:r w:rsidRPr="00783C56">
              <w:rPr>
                <w:rFonts w:ascii="Arial" w:eastAsia="华文细黑" w:hAnsi="Arial" w:cs="Arial" w:hint="eastAsia"/>
                <w:sz w:val="18"/>
                <w:szCs w:val="18"/>
              </w:rPr>
              <w:t>100</w:t>
            </w:r>
          </w:p>
        </w:tc>
      </w:tr>
      <w:tr w:rsidR="008450F8" w:rsidRPr="00783C56" w14:paraId="452297B4" w14:textId="77777777" w:rsidTr="00F66F40">
        <w:trPr>
          <w:cantSplit/>
          <w:trHeight w:val="20"/>
          <w:jc w:val="center"/>
        </w:trPr>
        <w:tc>
          <w:tcPr>
            <w:tcW w:w="2903" w:type="dxa"/>
            <w:gridSpan w:val="2"/>
            <w:vAlign w:val="center"/>
          </w:tcPr>
          <w:p w14:paraId="10FACDB8" w14:textId="77777777" w:rsidR="008450F8" w:rsidRPr="00783C56" w:rsidRDefault="008450F8" w:rsidP="008450F8">
            <w:pPr>
              <w:widowControl/>
              <w:adjustRightInd/>
              <w:snapToGrid w:val="0"/>
              <w:spacing w:before="0" w:after="0" w:line="240" w:lineRule="atLeast"/>
              <w:jc w:val="both"/>
              <w:textAlignment w:val="auto"/>
              <w:rPr>
                <w:rFonts w:ascii="Arial" w:eastAsia="华文细黑" w:hAnsi="Arial" w:cs="Arial"/>
                <w:sz w:val="18"/>
                <w:szCs w:val="18"/>
              </w:rPr>
            </w:pPr>
            <w:r w:rsidRPr="00783C56">
              <w:rPr>
                <w:rFonts w:ascii="Arial" w:eastAsia="华文细黑" w:hAnsi="Arial" w:cs="Arial" w:hint="eastAsia"/>
                <w:sz w:val="18"/>
                <w:szCs w:val="18"/>
              </w:rPr>
              <w:t>销售</w:t>
            </w:r>
            <w:r w:rsidRPr="00783C56">
              <w:rPr>
                <w:rFonts w:ascii="Arial" w:eastAsia="华文细黑" w:hAnsi="Arial" w:cs="Arial"/>
                <w:sz w:val="18"/>
                <w:szCs w:val="18"/>
              </w:rPr>
              <w:t>价格（元</w:t>
            </w:r>
            <w:r w:rsidRPr="00783C56">
              <w:rPr>
                <w:rFonts w:ascii="Arial" w:eastAsia="华文细黑" w:hAnsi="Arial" w:cs="Arial"/>
                <w:sz w:val="18"/>
                <w:szCs w:val="18"/>
              </w:rPr>
              <w:t>/</w:t>
            </w:r>
            <w:r w:rsidRPr="00783C56">
              <w:rPr>
                <w:rFonts w:ascii="Arial" w:eastAsia="华文细黑" w:hAnsi="Arial" w:cs="Arial"/>
                <w:sz w:val="18"/>
                <w:szCs w:val="18"/>
              </w:rPr>
              <w:t>㎡）</w:t>
            </w:r>
          </w:p>
        </w:tc>
        <w:tc>
          <w:tcPr>
            <w:tcW w:w="2153" w:type="dxa"/>
            <w:gridSpan w:val="2"/>
            <w:vAlign w:val="center"/>
          </w:tcPr>
          <w:p w14:paraId="00B2BAE7" w14:textId="77777777" w:rsidR="008450F8" w:rsidRPr="00783C56" w:rsidRDefault="0020496F" w:rsidP="008450F8">
            <w:pPr>
              <w:widowControl/>
              <w:adjustRightInd/>
              <w:snapToGrid w:val="0"/>
              <w:spacing w:before="0" w:after="0" w:line="240" w:lineRule="atLeast"/>
              <w:jc w:val="center"/>
              <w:textAlignment w:val="auto"/>
              <w:rPr>
                <w:rFonts w:ascii="Arial" w:eastAsia="华文细黑" w:hAnsi="Arial" w:cs="Arial"/>
                <w:sz w:val="18"/>
                <w:szCs w:val="18"/>
              </w:rPr>
            </w:pPr>
            <w:r>
              <w:rPr>
                <w:rFonts w:ascii="Arial" w:eastAsia="华文细黑" w:hAnsi="Arial" w:cs="Arial" w:hint="eastAsia"/>
                <w:sz w:val="18"/>
                <w:szCs w:val="18"/>
              </w:rPr>
              <w:t>42400</w:t>
            </w:r>
          </w:p>
        </w:tc>
        <w:tc>
          <w:tcPr>
            <w:tcW w:w="2136" w:type="dxa"/>
            <w:gridSpan w:val="2"/>
            <w:vAlign w:val="center"/>
          </w:tcPr>
          <w:p w14:paraId="63B8E617" w14:textId="77777777" w:rsidR="008450F8" w:rsidRPr="00783C56" w:rsidRDefault="0020496F" w:rsidP="008450F8">
            <w:pPr>
              <w:widowControl/>
              <w:adjustRightInd/>
              <w:snapToGrid w:val="0"/>
              <w:spacing w:before="0" w:after="0" w:line="240" w:lineRule="atLeast"/>
              <w:jc w:val="center"/>
              <w:textAlignment w:val="auto"/>
              <w:rPr>
                <w:rFonts w:ascii="Arial" w:eastAsia="华文细黑" w:hAnsi="Arial" w:cs="Arial"/>
                <w:sz w:val="18"/>
                <w:szCs w:val="18"/>
              </w:rPr>
            </w:pPr>
            <w:r>
              <w:rPr>
                <w:rFonts w:ascii="Arial" w:eastAsia="华文细黑" w:hAnsi="Arial" w:cs="Arial" w:hint="eastAsia"/>
                <w:sz w:val="18"/>
                <w:szCs w:val="18"/>
              </w:rPr>
              <w:t>40000</w:t>
            </w:r>
          </w:p>
        </w:tc>
        <w:tc>
          <w:tcPr>
            <w:tcW w:w="2107" w:type="dxa"/>
            <w:gridSpan w:val="2"/>
            <w:vAlign w:val="center"/>
          </w:tcPr>
          <w:p w14:paraId="475FE6B5" w14:textId="77777777" w:rsidR="008450F8" w:rsidRPr="00783C56" w:rsidRDefault="0020496F" w:rsidP="008450F8">
            <w:pPr>
              <w:widowControl/>
              <w:adjustRightInd/>
              <w:snapToGrid w:val="0"/>
              <w:spacing w:before="0" w:after="0" w:line="240" w:lineRule="atLeast"/>
              <w:jc w:val="center"/>
              <w:textAlignment w:val="auto"/>
              <w:rPr>
                <w:rFonts w:ascii="Arial" w:eastAsia="华文细黑" w:hAnsi="Arial" w:cs="Arial"/>
                <w:sz w:val="18"/>
                <w:szCs w:val="18"/>
              </w:rPr>
            </w:pPr>
            <w:r>
              <w:rPr>
                <w:rFonts w:ascii="Arial" w:eastAsia="华文细黑" w:hAnsi="Arial" w:cs="Arial" w:hint="eastAsia"/>
                <w:sz w:val="18"/>
                <w:szCs w:val="18"/>
              </w:rPr>
              <w:t>41200</w:t>
            </w:r>
          </w:p>
        </w:tc>
      </w:tr>
      <w:tr w:rsidR="008450F8" w:rsidRPr="00783C56" w14:paraId="49194D9C" w14:textId="77777777" w:rsidTr="00F66F40">
        <w:trPr>
          <w:cantSplit/>
          <w:trHeight w:val="20"/>
          <w:jc w:val="center"/>
        </w:trPr>
        <w:tc>
          <w:tcPr>
            <w:tcW w:w="2903" w:type="dxa"/>
            <w:gridSpan w:val="2"/>
            <w:vAlign w:val="center"/>
          </w:tcPr>
          <w:p w14:paraId="5B22A816" w14:textId="77777777" w:rsidR="008450F8" w:rsidRPr="00783C56" w:rsidRDefault="008450F8" w:rsidP="008450F8">
            <w:pPr>
              <w:widowControl/>
              <w:adjustRightInd/>
              <w:snapToGrid w:val="0"/>
              <w:spacing w:before="0" w:after="0" w:line="240" w:lineRule="atLeast"/>
              <w:jc w:val="both"/>
              <w:textAlignment w:val="auto"/>
              <w:rPr>
                <w:rFonts w:ascii="Arial" w:eastAsia="华文细黑" w:hAnsi="Arial" w:cs="Arial"/>
                <w:sz w:val="18"/>
                <w:szCs w:val="18"/>
              </w:rPr>
            </w:pPr>
            <w:r w:rsidRPr="00783C56">
              <w:rPr>
                <w:rFonts w:ascii="Arial" w:eastAsia="华文细黑" w:hAnsi="Arial" w:cs="Arial"/>
                <w:sz w:val="18"/>
                <w:szCs w:val="18"/>
              </w:rPr>
              <w:t>比较价值（元</w:t>
            </w:r>
            <w:r w:rsidRPr="00783C56">
              <w:rPr>
                <w:rFonts w:ascii="Arial" w:eastAsia="华文细黑" w:hAnsi="Arial" w:cs="Arial"/>
                <w:sz w:val="18"/>
                <w:szCs w:val="18"/>
              </w:rPr>
              <w:t>/</w:t>
            </w:r>
            <w:r w:rsidRPr="00783C56">
              <w:rPr>
                <w:rFonts w:ascii="Arial" w:eastAsia="华文细黑" w:hAnsi="Arial" w:cs="Arial"/>
                <w:sz w:val="18"/>
                <w:szCs w:val="18"/>
              </w:rPr>
              <w:t>㎡）</w:t>
            </w:r>
          </w:p>
        </w:tc>
        <w:tc>
          <w:tcPr>
            <w:tcW w:w="2153" w:type="dxa"/>
            <w:gridSpan w:val="2"/>
            <w:vAlign w:val="center"/>
          </w:tcPr>
          <w:p w14:paraId="5B9729B5" w14:textId="77777777" w:rsidR="008450F8" w:rsidRPr="00783C56" w:rsidRDefault="0020496F" w:rsidP="008450F8">
            <w:pPr>
              <w:widowControl/>
              <w:adjustRightInd/>
              <w:snapToGrid w:val="0"/>
              <w:spacing w:before="0" w:after="0" w:line="240" w:lineRule="atLeast"/>
              <w:jc w:val="center"/>
              <w:textAlignment w:val="auto"/>
              <w:rPr>
                <w:rFonts w:ascii="Arial" w:eastAsia="华文细黑" w:hAnsi="Arial" w:cs="Arial"/>
                <w:sz w:val="18"/>
                <w:szCs w:val="18"/>
              </w:rPr>
            </w:pPr>
            <w:r>
              <w:rPr>
                <w:rFonts w:ascii="Arial" w:eastAsia="华文细黑" w:hAnsi="Arial" w:cs="Arial" w:hint="eastAsia"/>
                <w:sz w:val="18"/>
                <w:szCs w:val="18"/>
              </w:rPr>
              <w:t>33557</w:t>
            </w:r>
          </w:p>
        </w:tc>
        <w:tc>
          <w:tcPr>
            <w:tcW w:w="2136" w:type="dxa"/>
            <w:gridSpan w:val="2"/>
            <w:vAlign w:val="center"/>
          </w:tcPr>
          <w:p w14:paraId="5127FD2A" w14:textId="77777777" w:rsidR="008450F8" w:rsidRPr="00783C56" w:rsidRDefault="0020496F" w:rsidP="008450F8">
            <w:pPr>
              <w:widowControl/>
              <w:adjustRightInd/>
              <w:snapToGrid w:val="0"/>
              <w:spacing w:before="0" w:after="0" w:line="240" w:lineRule="atLeast"/>
              <w:jc w:val="center"/>
              <w:textAlignment w:val="auto"/>
              <w:rPr>
                <w:rFonts w:ascii="Arial" w:eastAsia="华文细黑" w:hAnsi="Arial" w:cs="Arial"/>
                <w:sz w:val="18"/>
                <w:szCs w:val="18"/>
              </w:rPr>
            </w:pPr>
            <w:r>
              <w:rPr>
                <w:rFonts w:ascii="Arial" w:eastAsia="华文细黑" w:hAnsi="Arial" w:cs="Arial" w:hint="eastAsia"/>
                <w:sz w:val="18"/>
                <w:szCs w:val="18"/>
              </w:rPr>
              <w:t>31981</w:t>
            </w:r>
          </w:p>
        </w:tc>
        <w:tc>
          <w:tcPr>
            <w:tcW w:w="2107" w:type="dxa"/>
            <w:gridSpan w:val="2"/>
            <w:vAlign w:val="center"/>
          </w:tcPr>
          <w:p w14:paraId="06280A21" w14:textId="77777777" w:rsidR="008450F8" w:rsidRPr="00783C56" w:rsidRDefault="0020496F" w:rsidP="008450F8">
            <w:pPr>
              <w:widowControl/>
              <w:adjustRightInd/>
              <w:snapToGrid w:val="0"/>
              <w:spacing w:before="0" w:after="0" w:line="240" w:lineRule="atLeast"/>
              <w:jc w:val="center"/>
              <w:textAlignment w:val="auto"/>
              <w:rPr>
                <w:rFonts w:ascii="Arial" w:eastAsia="华文细黑" w:hAnsi="Arial" w:cs="Arial"/>
                <w:sz w:val="18"/>
                <w:szCs w:val="18"/>
              </w:rPr>
            </w:pPr>
            <w:r>
              <w:rPr>
                <w:rFonts w:ascii="Arial" w:eastAsia="华文细黑" w:hAnsi="Arial" w:cs="Arial" w:hint="eastAsia"/>
                <w:sz w:val="18"/>
                <w:szCs w:val="18"/>
              </w:rPr>
              <w:t>33280</w:t>
            </w:r>
          </w:p>
        </w:tc>
      </w:tr>
    </w:tbl>
    <w:p w14:paraId="6AC3274C" w14:textId="77777777" w:rsidR="00F14655" w:rsidRPr="00783C56" w:rsidRDefault="00F14655">
      <w:pPr>
        <w:pStyle w:val="11"/>
        <w:autoSpaceDE w:val="0"/>
        <w:autoSpaceDN w:val="0"/>
        <w:spacing w:beforeLines="50" w:before="120" w:after="0" w:line="240" w:lineRule="auto"/>
        <w:ind w:right="142" w:firstLineChars="200" w:firstLine="420"/>
        <w:jc w:val="both"/>
        <w:textAlignment w:val="bottom"/>
        <w:rPr>
          <w:rFonts w:ascii="Arial" w:hAnsi="Arial" w:cs="Arial"/>
          <w:sz w:val="21"/>
          <w:szCs w:val="21"/>
        </w:rPr>
      </w:pPr>
    </w:p>
    <w:p w14:paraId="5BC76F57" w14:textId="77777777" w:rsidR="00F14655" w:rsidRPr="00783C56" w:rsidRDefault="00F14655">
      <w:pPr>
        <w:pStyle w:val="11"/>
        <w:autoSpaceDE w:val="0"/>
        <w:autoSpaceDN w:val="0"/>
        <w:spacing w:beforeLines="50" w:before="120" w:after="0" w:line="480" w:lineRule="auto"/>
        <w:ind w:right="142" w:firstLineChars="200" w:firstLine="420"/>
        <w:jc w:val="both"/>
        <w:textAlignment w:val="bottom"/>
        <w:rPr>
          <w:rFonts w:ascii="Arial" w:hAnsi="Arial" w:cs="Arial"/>
          <w:sz w:val="21"/>
          <w:szCs w:val="21"/>
        </w:rPr>
      </w:pPr>
      <w:r w:rsidRPr="00783C56">
        <w:rPr>
          <w:rFonts w:ascii="Arial" w:hAnsi="Arial" w:cs="Arial" w:hint="eastAsia"/>
          <w:sz w:val="21"/>
          <w:szCs w:val="21"/>
        </w:rPr>
        <w:t>（</w:t>
      </w:r>
      <w:r w:rsidRPr="00783C56">
        <w:rPr>
          <w:rFonts w:ascii="Arial" w:hAnsi="Arial" w:cs="Arial" w:hint="eastAsia"/>
          <w:sz w:val="21"/>
          <w:szCs w:val="21"/>
        </w:rPr>
        <w:t>4</w:t>
      </w:r>
      <w:r w:rsidRPr="00783C56">
        <w:rPr>
          <w:rFonts w:ascii="Arial" w:hAnsi="Arial" w:cs="Arial" w:hint="eastAsia"/>
          <w:sz w:val="21"/>
          <w:szCs w:val="21"/>
        </w:rPr>
        <w:t>）</w:t>
      </w:r>
      <w:r w:rsidRPr="00783C56">
        <w:rPr>
          <w:rFonts w:ascii="Arial" w:hAnsi="Arial" w:cs="Arial"/>
          <w:sz w:val="21"/>
          <w:szCs w:val="21"/>
        </w:rPr>
        <w:t>确定估价对象房地产价值</w:t>
      </w:r>
    </w:p>
    <w:p w14:paraId="0D07498E" w14:textId="77777777" w:rsidR="00F14655" w:rsidRPr="00783C56" w:rsidRDefault="00F14655">
      <w:pPr>
        <w:pStyle w:val="11"/>
        <w:autoSpaceDE w:val="0"/>
        <w:autoSpaceDN w:val="0"/>
        <w:spacing w:before="0" w:after="0" w:line="480" w:lineRule="auto"/>
        <w:ind w:right="142" w:firstLineChars="200" w:firstLine="420"/>
        <w:jc w:val="both"/>
        <w:textAlignment w:val="bottom"/>
        <w:rPr>
          <w:rFonts w:ascii="Arial" w:hAnsi="Arial" w:cs="Arial"/>
          <w:sz w:val="21"/>
          <w:szCs w:val="21"/>
        </w:rPr>
      </w:pPr>
      <w:r w:rsidRPr="00783C56">
        <w:rPr>
          <w:rFonts w:ascii="Arial" w:hAnsi="Arial" w:cs="Arial"/>
          <w:sz w:val="21"/>
          <w:szCs w:val="21"/>
        </w:rPr>
        <w:t>估价对象楼面价格</w:t>
      </w:r>
      <w:r w:rsidRPr="00783C56">
        <w:rPr>
          <w:rFonts w:ascii="Arial" w:hAnsi="Arial" w:cs="Arial"/>
          <w:sz w:val="21"/>
          <w:szCs w:val="21"/>
        </w:rPr>
        <w:t>=</w:t>
      </w:r>
      <w:r w:rsidRPr="00783C56">
        <w:rPr>
          <w:rFonts w:ascii="Arial" w:hAnsi="Arial" w:cs="Arial"/>
          <w:sz w:val="21"/>
          <w:szCs w:val="21"/>
        </w:rPr>
        <w:t>（</w:t>
      </w:r>
      <w:r w:rsidR="00E76A4D">
        <w:rPr>
          <w:rFonts w:ascii="Arial" w:hAnsi="Arial" w:cs="Arial" w:hint="eastAsia"/>
          <w:sz w:val="21"/>
          <w:szCs w:val="21"/>
        </w:rPr>
        <w:t>33557+31981+33280</w:t>
      </w:r>
      <w:r w:rsidRPr="00783C56">
        <w:rPr>
          <w:rFonts w:ascii="Arial" w:hAnsi="Arial" w:cs="Arial"/>
          <w:sz w:val="21"/>
          <w:szCs w:val="21"/>
        </w:rPr>
        <w:t>）</w:t>
      </w:r>
      <w:r w:rsidRPr="00783C56">
        <w:rPr>
          <w:rFonts w:ascii="Arial" w:hAnsi="Arial" w:cs="Arial"/>
          <w:sz w:val="21"/>
          <w:szCs w:val="21"/>
        </w:rPr>
        <w:t>÷3 =</w:t>
      </w:r>
      <w:r w:rsidR="00E76A4D">
        <w:rPr>
          <w:rFonts w:ascii="Arial" w:hAnsi="Arial" w:cs="Arial" w:hint="eastAsia"/>
          <w:sz w:val="21"/>
          <w:szCs w:val="21"/>
        </w:rPr>
        <w:t>32939</w:t>
      </w:r>
      <w:r w:rsidRPr="00783C56">
        <w:rPr>
          <w:rFonts w:ascii="Arial" w:hAnsi="Arial" w:cs="Arial"/>
          <w:sz w:val="21"/>
          <w:szCs w:val="21"/>
        </w:rPr>
        <w:t>（元</w:t>
      </w:r>
      <w:r w:rsidRPr="00783C56">
        <w:rPr>
          <w:rFonts w:ascii="Arial" w:hAnsi="Arial" w:cs="Arial"/>
          <w:sz w:val="21"/>
          <w:szCs w:val="21"/>
        </w:rPr>
        <w:t>/</w:t>
      </w:r>
      <w:r w:rsidRPr="00783C56">
        <w:rPr>
          <w:rFonts w:ascii="Arial" w:hAnsi="Arial" w:cs="Arial"/>
          <w:sz w:val="21"/>
          <w:szCs w:val="21"/>
        </w:rPr>
        <w:t>建筑</w:t>
      </w:r>
      <w:r w:rsidRPr="00783C56">
        <w:rPr>
          <w:rFonts w:ascii="Arial" w:hAnsi="Arial" w:cs="Arial" w:hint="eastAsia"/>
          <w:sz w:val="21"/>
          <w:szCs w:val="21"/>
        </w:rPr>
        <w:t>平方米）</w:t>
      </w:r>
    </w:p>
    <w:p w14:paraId="6B9D841B" w14:textId="77777777" w:rsidR="00AA7213" w:rsidRPr="00783C56" w:rsidRDefault="00AA7213">
      <w:pPr>
        <w:pStyle w:val="11"/>
        <w:autoSpaceDE w:val="0"/>
        <w:autoSpaceDN w:val="0"/>
        <w:spacing w:before="0" w:after="0" w:line="480" w:lineRule="auto"/>
        <w:ind w:right="142" w:firstLineChars="200" w:firstLine="420"/>
        <w:jc w:val="both"/>
        <w:textAlignment w:val="bottom"/>
        <w:rPr>
          <w:rFonts w:ascii="Arial" w:hAnsi="Arial" w:cs="Arial"/>
          <w:sz w:val="21"/>
          <w:szCs w:val="21"/>
        </w:rPr>
      </w:pPr>
      <w:r w:rsidRPr="00783C56">
        <w:rPr>
          <w:rFonts w:ascii="Arial" w:hAnsi="Arial" w:cs="Arial" w:hint="eastAsia"/>
          <w:sz w:val="21"/>
          <w:szCs w:val="21"/>
        </w:rPr>
        <w:t>房地产总价</w:t>
      </w:r>
      <w:r w:rsidRPr="00783C56">
        <w:rPr>
          <w:rFonts w:ascii="Arial" w:hAnsi="Arial" w:cs="Arial" w:hint="eastAsia"/>
          <w:sz w:val="21"/>
          <w:szCs w:val="21"/>
        </w:rPr>
        <w:t>=</w:t>
      </w:r>
      <w:r w:rsidR="00E76A4D">
        <w:rPr>
          <w:rFonts w:ascii="Arial" w:hAnsi="Arial" w:cs="Arial" w:hint="eastAsia"/>
          <w:sz w:val="21"/>
          <w:szCs w:val="21"/>
        </w:rPr>
        <w:t>32939</w:t>
      </w:r>
      <w:r w:rsidRPr="00783C56">
        <w:rPr>
          <w:rFonts w:ascii="Arial" w:hAnsi="Arial" w:cs="Arial"/>
          <w:sz w:val="21"/>
          <w:szCs w:val="21"/>
        </w:rPr>
        <w:t>x</w:t>
      </w:r>
      <w:r w:rsidR="00E76A4D">
        <w:rPr>
          <w:rFonts w:ascii="Arial" w:hAnsi="Arial" w:cs="Arial" w:hint="eastAsia"/>
          <w:sz w:val="21"/>
          <w:szCs w:val="21"/>
        </w:rPr>
        <w:t>94.89</w:t>
      </w:r>
      <w:r w:rsidR="00E40755" w:rsidRPr="00783C56">
        <w:rPr>
          <w:rFonts w:ascii="Arial" w:hAnsi="Arial" w:cs="Arial"/>
          <w:sz w:val="21"/>
          <w:szCs w:val="21"/>
        </w:rPr>
        <w:t>=</w:t>
      </w:r>
      <w:r w:rsidR="00E76A4D">
        <w:rPr>
          <w:rFonts w:ascii="Arial" w:hAnsi="Arial" w:cs="Arial" w:hint="eastAsia"/>
          <w:sz w:val="21"/>
          <w:szCs w:val="21"/>
        </w:rPr>
        <w:t>3125582</w:t>
      </w:r>
      <w:r w:rsidR="00E40755" w:rsidRPr="00783C56">
        <w:rPr>
          <w:rFonts w:ascii="Arial" w:hAnsi="Arial" w:cs="Arial"/>
          <w:sz w:val="21"/>
          <w:szCs w:val="21"/>
        </w:rPr>
        <w:t>（元</w:t>
      </w:r>
      <w:r w:rsidR="00E40755" w:rsidRPr="00783C56">
        <w:rPr>
          <w:rFonts w:ascii="Arial" w:hAnsi="Arial" w:cs="Arial" w:hint="eastAsia"/>
          <w:sz w:val="21"/>
          <w:szCs w:val="21"/>
        </w:rPr>
        <w:t>）</w:t>
      </w:r>
    </w:p>
    <w:p w14:paraId="14E1F081" w14:textId="77777777" w:rsidR="00F66F40" w:rsidRDefault="00F66F40">
      <w:pPr>
        <w:pStyle w:val="11"/>
        <w:autoSpaceDE w:val="0"/>
        <w:autoSpaceDN w:val="0"/>
        <w:spacing w:before="0" w:after="0" w:line="360" w:lineRule="auto"/>
        <w:ind w:right="142" w:firstLineChars="200" w:firstLine="420"/>
        <w:jc w:val="both"/>
        <w:textAlignment w:val="bottom"/>
        <w:rPr>
          <w:rFonts w:ascii="Arial" w:hAnsi="Arial" w:cs="Arial"/>
          <w:sz w:val="21"/>
          <w:szCs w:val="21"/>
        </w:rPr>
        <w:sectPr w:rsidR="00F66F40">
          <w:pgSz w:w="11907" w:h="16840"/>
          <w:pgMar w:top="1843" w:right="1304" w:bottom="1191" w:left="1304" w:header="1134" w:footer="907" w:gutter="0"/>
          <w:cols w:space="720"/>
          <w:docGrid w:linePitch="326"/>
        </w:sectPr>
      </w:pPr>
    </w:p>
    <w:p w14:paraId="3AD43F88" w14:textId="77777777" w:rsidR="00F14655" w:rsidRPr="00783C56" w:rsidRDefault="00F14655">
      <w:pPr>
        <w:pStyle w:val="11"/>
        <w:autoSpaceDE w:val="0"/>
        <w:autoSpaceDN w:val="0"/>
        <w:spacing w:before="0" w:after="0" w:line="360" w:lineRule="auto"/>
        <w:ind w:right="142" w:firstLineChars="200" w:firstLine="420"/>
        <w:jc w:val="both"/>
        <w:textAlignment w:val="bottom"/>
        <w:rPr>
          <w:rFonts w:ascii="Arial" w:hAnsi="Arial" w:cs="Arial"/>
          <w:sz w:val="21"/>
          <w:szCs w:val="21"/>
        </w:rPr>
      </w:pPr>
      <w:r w:rsidRPr="00783C56">
        <w:rPr>
          <w:rFonts w:ascii="Arial" w:hAnsi="Arial" w:cs="Arial"/>
          <w:sz w:val="21"/>
          <w:szCs w:val="21"/>
        </w:rPr>
        <w:lastRenderedPageBreak/>
        <w:t>2</w:t>
      </w:r>
      <w:r w:rsidRPr="00783C56">
        <w:rPr>
          <w:rFonts w:ascii="Arial" w:hAnsi="Arial" w:cs="Arial" w:hint="eastAsia"/>
          <w:sz w:val="21"/>
          <w:szCs w:val="21"/>
        </w:rPr>
        <w:t>.</w:t>
      </w:r>
      <w:r w:rsidRPr="00783C56">
        <w:rPr>
          <w:rFonts w:ascii="Arial" w:hAnsi="Arial" w:cs="Arial" w:hint="eastAsia"/>
          <w:sz w:val="21"/>
          <w:szCs w:val="21"/>
        </w:rPr>
        <w:t>收益法求取估价对象房地产市场租金</w:t>
      </w:r>
    </w:p>
    <w:tbl>
      <w:tblPr>
        <w:tblW w:w="9299" w:type="dxa"/>
        <w:jc w:val="center"/>
        <w:tblLayout w:type="fixed"/>
        <w:tblCellMar>
          <w:top w:w="57" w:type="dxa"/>
          <w:left w:w="28" w:type="dxa"/>
          <w:bottom w:w="57" w:type="dxa"/>
          <w:right w:w="28" w:type="dxa"/>
        </w:tblCellMar>
        <w:tblLook w:val="0000" w:firstRow="0" w:lastRow="0" w:firstColumn="0" w:lastColumn="0" w:noHBand="0" w:noVBand="0"/>
      </w:tblPr>
      <w:tblGrid>
        <w:gridCol w:w="473"/>
        <w:gridCol w:w="2235"/>
        <w:gridCol w:w="2273"/>
        <w:gridCol w:w="2010"/>
        <w:gridCol w:w="1585"/>
        <w:gridCol w:w="723"/>
      </w:tblGrid>
      <w:tr w:rsidR="00F14655" w:rsidRPr="00783C56" w14:paraId="1C9A97C6" w14:textId="77777777" w:rsidTr="004356D1">
        <w:trPr>
          <w:cantSplit/>
          <w:jc w:val="center"/>
        </w:trPr>
        <w:tc>
          <w:tcPr>
            <w:tcW w:w="254" w:type="pct"/>
            <w:tcBorders>
              <w:top w:val="single" w:sz="4" w:space="0" w:color="auto"/>
              <w:left w:val="single" w:sz="4" w:space="0" w:color="auto"/>
              <w:bottom w:val="single" w:sz="4" w:space="0" w:color="auto"/>
              <w:right w:val="single" w:sz="4" w:space="0" w:color="auto"/>
            </w:tcBorders>
            <w:vAlign w:val="center"/>
          </w:tcPr>
          <w:p w14:paraId="7B9626DC"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序号</w:t>
            </w:r>
          </w:p>
        </w:tc>
        <w:tc>
          <w:tcPr>
            <w:tcW w:w="1202" w:type="pct"/>
            <w:tcBorders>
              <w:top w:val="single" w:sz="4" w:space="0" w:color="auto"/>
              <w:left w:val="nil"/>
              <w:bottom w:val="single" w:sz="4" w:space="0" w:color="auto"/>
              <w:right w:val="single" w:sz="4" w:space="0" w:color="auto"/>
            </w:tcBorders>
            <w:vAlign w:val="center"/>
          </w:tcPr>
          <w:p w14:paraId="4A5DB9B0"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项目</w:t>
            </w:r>
          </w:p>
        </w:tc>
        <w:tc>
          <w:tcPr>
            <w:tcW w:w="1222" w:type="pct"/>
            <w:tcBorders>
              <w:top w:val="single" w:sz="4" w:space="0" w:color="auto"/>
              <w:left w:val="nil"/>
              <w:bottom w:val="single" w:sz="4" w:space="0" w:color="auto"/>
              <w:right w:val="single" w:sz="4" w:space="0" w:color="000000"/>
            </w:tcBorders>
            <w:vAlign w:val="center"/>
          </w:tcPr>
          <w:p w14:paraId="08A960D8"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数额（元）</w:t>
            </w:r>
          </w:p>
        </w:tc>
        <w:tc>
          <w:tcPr>
            <w:tcW w:w="1081" w:type="pct"/>
            <w:tcBorders>
              <w:top w:val="single" w:sz="4" w:space="0" w:color="auto"/>
              <w:left w:val="nil"/>
              <w:bottom w:val="single" w:sz="4" w:space="0" w:color="auto"/>
              <w:right w:val="single" w:sz="4" w:space="0" w:color="auto"/>
            </w:tcBorders>
            <w:vAlign w:val="center"/>
          </w:tcPr>
          <w:p w14:paraId="64F4F204"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计算公式</w:t>
            </w:r>
          </w:p>
        </w:tc>
        <w:tc>
          <w:tcPr>
            <w:tcW w:w="1241" w:type="pct"/>
            <w:gridSpan w:val="2"/>
            <w:tcBorders>
              <w:top w:val="single" w:sz="4" w:space="0" w:color="auto"/>
              <w:left w:val="nil"/>
              <w:bottom w:val="single" w:sz="4" w:space="0" w:color="auto"/>
              <w:right w:val="single" w:sz="4" w:space="0" w:color="auto"/>
            </w:tcBorders>
            <w:vAlign w:val="center"/>
          </w:tcPr>
          <w:p w14:paraId="23F58275"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收费标准</w:t>
            </w:r>
          </w:p>
        </w:tc>
      </w:tr>
      <w:tr w:rsidR="00F14655" w:rsidRPr="00783C56" w14:paraId="4A21F451" w14:textId="77777777" w:rsidTr="004356D1">
        <w:trPr>
          <w:cantSplit/>
          <w:jc w:val="center"/>
        </w:trPr>
        <w:tc>
          <w:tcPr>
            <w:tcW w:w="254" w:type="pct"/>
            <w:tcBorders>
              <w:top w:val="nil"/>
              <w:left w:val="single" w:sz="4" w:space="0" w:color="auto"/>
              <w:bottom w:val="single" w:sz="4" w:space="0" w:color="auto"/>
              <w:right w:val="single" w:sz="4" w:space="0" w:color="auto"/>
            </w:tcBorders>
            <w:vAlign w:val="center"/>
          </w:tcPr>
          <w:p w14:paraId="71BD5587"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proofErr w:type="gramStart"/>
            <w:r w:rsidRPr="00783C56">
              <w:rPr>
                <w:rFonts w:ascii="Arial" w:eastAsia="华文细黑" w:hAnsi="Arial" w:cs="Arial"/>
                <w:sz w:val="18"/>
                <w:szCs w:val="18"/>
              </w:rPr>
              <w:t>一</w:t>
            </w:r>
            <w:proofErr w:type="gramEnd"/>
          </w:p>
        </w:tc>
        <w:tc>
          <w:tcPr>
            <w:tcW w:w="1202" w:type="pct"/>
            <w:tcBorders>
              <w:top w:val="nil"/>
              <w:left w:val="nil"/>
              <w:bottom w:val="single" w:sz="4" w:space="0" w:color="auto"/>
              <w:right w:val="single" w:sz="4" w:space="0" w:color="auto"/>
            </w:tcBorders>
            <w:vAlign w:val="center"/>
          </w:tcPr>
          <w:p w14:paraId="07870AA4"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房地产价值</w:t>
            </w:r>
          </w:p>
        </w:tc>
        <w:tc>
          <w:tcPr>
            <w:tcW w:w="1222" w:type="pct"/>
            <w:tcBorders>
              <w:top w:val="single" w:sz="4" w:space="0" w:color="auto"/>
              <w:left w:val="nil"/>
              <w:bottom w:val="single" w:sz="4" w:space="0" w:color="auto"/>
              <w:right w:val="single" w:sz="4" w:space="0" w:color="000000"/>
            </w:tcBorders>
            <w:vAlign w:val="center"/>
          </w:tcPr>
          <w:p w14:paraId="62AFECF3" w14:textId="77777777" w:rsidR="00F14655" w:rsidRPr="00783C56" w:rsidRDefault="001706D9" w:rsidP="00E40755">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hint="eastAsia"/>
                <w:sz w:val="18"/>
                <w:szCs w:val="18"/>
              </w:rPr>
              <w:t>3125582</w:t>
            </w:r>
          </w:p>
        </w:tc>
        <w:tc>
          <w:tcPr>
            <w:tcW w:w="1081" w:type="pct"/>
            <w:tcBorders>
              <w:top w:val="nil"/>
              <w:left w:val="nil"/>
              <w:bottom w:val="single" w:sz="4" w:space="0" w:color="auto"/>
              <w:right w:val="single" w:sz="4" w:space="0" w:color="auto"/>
            </w:tcBorders>
            <w:vAlign w:val="center"/>
          </w:tcPr>
          <w:p w14:paraId="12220909"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依据市场比较法得出</w:t>
            </w:r>
          </w:p>
        </w:tc>
        <w:tc>
          <w:tcPr>
            <w:tcW w:w="852" w:type="pct"/>
            <w:tcBorders>
              <w:top w:val="nil"/>
              <w:left w:val="nil"/>
              <w:bottom w:val="single" w:sz="4" w:space="0" w:color="auto"/>
              <w:right w:val="single" w:sz="4" w:space="0" w:color="auto"/>
            </w:tcBorders>
            <w:vAlign w:val="center"/>
          </w:tcPr>
          <w:p w14:paraId="3EC1612E"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建筑面积（㎡）</w:t>
            </w:r>
          </w:p>
        </w:tc>
        <w:tc>
          <w:tcPr>
            <w:tcW w:w="389" w:type="pct"/>
            <w:tcBorders>
              <w:top w:val="nil"/>
              <w:left w:val="nil"/>
              <w:bottom w:val="single" w:sz="4" w:space="0" w:color="auto"/>
              <w:right w:val="single" w:sz="4" w:space="0" w:color="auto"/>
            </w:tcBorders>
            <w:vAlign w:val="center"/>
          </w:tcPr>
          <w:p w14:paraId="1BBA036C" w14:textId="77777777" w:rsidR="00F14655" w:rsidRPr="00783C56" w:rsidRDefault="001706D9">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hint="eastAsia"/>
                <w:sz w:val="18"/>
                <w:szCs w:val="18"/>
              </w:rPr>
              <w:t>94.89</w:t>
            </w:r>
          </w:p>
        </w:tc>
      </w:tr>
      <w:tr w:rsidR="00F14655" w:rsidRPr="00783C56" w14:paraId="4F6030DF" w14:textId="77777777" w:rsidTr="004356D1">
        <w:trPr>
          <w:cantSplit/>
          <w:jc w:val="center"/>
        </w:trPr>
        <w:tc>
          <w:tcPr>
            <w:tcW w:w="254" w:type="pct"/>
            <w:vMerge w:val="restart"/>
            <w:tcBorders>
              <w:top w:val="nil"/>
              <w:left w:val="single" w:sz="4" w:space="0" w:color="auto"/>
              <w:bottom w:val="single" w:sz="4" w:space="0" w:color="auto"/>
              <w:right w:val="single" w:sz="4" w:space="0" w:color="auto"/>
            </w:tcBorders>
            <w:vAlign w:val="center"/>
          </w:tcPr>
          <w:p w14:paraId="13A6961B"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二</w:t>
            </w:r>
          </w:p>
        </w:tc>
        <w:tc>
          <w:tcPr>
            <w:tcW w:w="1202" w:type="pct"/>
            <w:vMerge w:val="restart"/>
            <w:tcBorders>
              <w:top w:val="nil"/>
              <w:left w:val="single" w:sz="4" w:space="0" w:color="auto"/>
              <w:bottom w:val="single" w:sz="4" w:space="0" w:color="auto"/>
              <w:right w:val="single" w:sz="4" w:space="0" w:color="auto"/>
            </w:tcBorders>
            <w:vAlign w:val="center"/>
          </w:tcPr>
          <w:p w14:paraId="78D932A4"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房地产未来第一年净收益</w:t>
            </w:r>
          </w:p>
        </w:tc>
        <w:tc>
          <w:tcPr>
            <w:tcW w:w="1222" w:type="pct"/>
            <w:vMerge w:val="restart"/>
            <w:tcBorders>
              <w:top w:val="single" w:sz="4" w:space="0" w:color="auto"/>
              <w:left w:val="single" w:sz="4" w:space="0" w:color="auto"/>
              <w:bottom w:val="single" w:sz="4" w:space="0" w:color="000000"/>
              <w:right w:val="single" w:sz="4" w:space="0" w:color="000000"/>
            </w:tcBorders>
            <w:vAlign w:val="center"/>
          </w:tcPr>
          <w:p w14:paraId="3F78BD8E" w14:textId="77777777" w:rsidR="00F14655" w:rsidRPr="00783C56" w:rsidRDefault="001706D9">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hint="eastAsia"/>
                <w:sz w:val="18"/>
                <w:szCs w:val="18"/>
              </w:rPr>
              <w:t>181060</w:t>
            </w:r>
          </w:p>
        </w:tc>
        <w:tc>
          <w:tcPr>
            <w:tcW w:w="1081" w:type="pct"/>
            <w:vMerge w:val="restart"/>
            <w:tcBorders>
              <w:top w:val="nil"/>
              <w:left w:val="single" w:sz="4" w:space="0" w:color="auto"/>
              <w:bottom w:val="single" w:sz="4" w:space="0" w:color="auto"/>
              <w:right w:val="single" w:sz="4" w:space="0" w:color="auto"/>
            </w:tcBorders>
            <w:vAlign w:val="center"/>
          </w:tcPr>
          <w:p w14:paraId="160CD3B8"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房地产价值</w:t>
            </w:r>
            <w:r w:rsidRPr="00783C56">
              <w:rPr>
                <w:rFonts w:ascii="Arial" w:eastAsia="华文细黑" w:hAnsi="Arial" w:cs="Arial"/>
                <w:sz w:val="18"/>
                <w:szCs w:val="18"/>
              </w:rPr>
              <w:t>×(Y-g)/{1-[(1+g)/(1+Y)] n }</w:t>
            </w:r>
          </w:p>
        </w:tc>
        <w:tc>
          <w:tcPr>
            <w:tcW w:w="852" w:type="pct"/>
            <w:tcBorders>
              <w:top w:val="nil"/>
              <w:left w:val="nil"/>
              <w:bottom w:val="single" w:sz="4" w:space="0" w:color="auto"/>
              <w:right w:val="single" w:sz="4" w:space="0" w:color="auto"/>
            </w:tcBorders>
            <w:vAlign w:val="center"/>
          </w:tcPr>
          <w:p w14:paraId="0522F93D"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资本化率（</w:t>
            </w:r>
            <w:r w:rsidRPr="00783C56">
              <w:rPr>
                <w:rFonts w:ascii="Arial" w:eastAsia="华文细黑" w:hAnsi="Arial" w:cs="Arial"/>
                <w:sz w:val="18"/>
                <w:szCs w:val="18"/>
              </w:rPr>
              <w:t>Y</w:t>
            </w:r>
            <w:r w:rsidRPr="00783C56">
              <w:rPr>
                <w:rFonts w:ascii="Arial" w:eastAsia="华文细黑" w:hAnsi="Arial" w:cs="Arial"/>
                <w:sz w:val="18"/>
                <w:szCs w:val="18"/>
              </w:rPr>
              <w:t>）</w:t>
            </w:r>
          </w:p>
        </w:tc>
        <w:tc>
          <w:tcPr>
            <w:tcW w:w="389" w:type="pct"/>
            <w:tcBorders>
              <w:top w:val="nil"/>
              <w:left w:val="nil"/>
              <w:bottom w:val="single" w:sz="4" w:space="0" w:color="auto"/>
              <w:right w:val="single" w:sz="4" w:space="0" w:color="auto"/>
            </w:tcBorders>
            <w:vAlign w:val="center"/>
          </w:tcPr>
          <w:p w14:paraId="29C03FE6" w14:textId="77777777" w:rsidR="00F14655" w:rsidRPr="00783C56" w:rsidRDefault="001706D9">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hint="eastAsia"/>
                <w:sz w:val="18"/>
                <w:szCs w:val="18"/>
              </w:rPr>
              <w:t>3.0</w:t>
            </w:r>
            <w:r w:rsidR="00F14655" w:rsidRPr="00783C56">
              <w:rPr>
                <w:rFonts w:ascii="Arial" w:eastAsia="华文细黑" w:hAnsi="Arial" w:cs="Arial"/>
                <w:sz w:val="18"/>
                <w:szCs w:val="18"/>
              </w:rPr>
              <w:t>%</w:t>
            </w:r>
          </w:p>
        </w:tc>
      </w:tr>
      <w:tr w:rsidR="00F14655" w:rsidRPr="00783C56" w14:paraId="0CB42EA8" w14:textId="77777777" w:rsidTr="004356D1">
        <w:trPr>
          <w:cantSplit/>
          <w:jc w:val="center"/>
        </w:trPr>
        <w:tc>
          <w:tcPr>
            <w:tcW w:w="254" w:type="pct"/>
            <w:vMerge/>
            <w:tcBorders>
              <w:top w:val="nil"/>
              <w:left w:val="single" w:sz="4" w:space="0" w:color="auto"/>
              <w:bottom w:val="single" w:sz="4" w:space="0" w:color="auto"/>
              <w:right w:val="single" w:sz="4" w:space="0" w:color="auto"/>
            </w:tcBorders>
            <w:vAlign w:val="center"/>
          </w:tcPr>
          <w:p w14:paraId="383FBE71"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p>
        </w:tc>
        <w:tc>
          <w:tcPr>
            <w:tcW w:w="1202" w:type="pct"/>
            <w:vMerge/>
            <w:tcBorders>
              <w:top w:val="nil"/>
              <w:left w:val="single" w:sz="4" w:space="0" w:color="auto"/>
              <w:bottom w:val="single" w:sz="4" w:space="0" w:color="auto"/>
              <w:right w:val="single" w:sz="4" w:space="0" w:color="auto"/>
            </w:tcBorders>
            <w:vAlign w:val="center"/>
          </w:tcPr>
          <w:p w14:paraId="0079D051"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p>
        </w:tc>
        <w:tc>
          <w:tcPr>
            <w:tcW w:w="1222" w:type="pct"/>
            <w:vMerge/>
            <w:tcBorders>
              <w:top w:val="single" w:sz="4" w:space="0" w:color="auto"/>
              <w:left w:val="single" w:sz="4" w:space="0" w:color="auto"/>
              <w:bottom w:val="single" w:sz="4" w:space="0" w:color="000000"/>
              <w:right w:val="single" w:sz="4" w:space="0" w:color="000000"/>
            </w:tcBorders>
            <w:vAlign w:val="center"/>
          </w:tcPr>
          <w:p w14:paraId="5C39700B"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p>
        </w:tc>
        <w:tc>
          <w:tcPr>
            <w:tcW w:w="1081" w:type="pct"/>
            <w:vMerge/>
            <w:tcBorders>
              <w:top w:val="nil"/>
              <w:left w:val="single" w:sz="4" w:space="0" w:color="auto"/>
              <w:bottom w:val="single" w:sz="4" w:space="0" w:color="auto"/>
              <w:right w:val="single" w:sz="4" w:space="0" w:color="auto"/>
            </w:tcBorders>
            <w:vAlign w:val="center"/>
          </w:tcPr>
          <w:p w14:paraId="228C2DD1"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p>
        </w:tc>
        <w:tc>
          <w:tcPr>
            <w:tcW w:w="852" w:type="pct"/>
            <w:tcBorders>
              <w:top w:val="nil"/>
              <w:left w:val="nil"/>
              <w:bottom w:val="single" w:sz="4" w:space="0" w:color="auto"/>
              <w:right w:val="single" w:sz="4" w:space="0" w:color="auto"/>
            </w:tcBorders>
            <w:vAlign w:val="center"/>
          </w:tcPr>
          <w:p w14:paraId="76C6655E"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收益年期</w:t>
            </w:r>
            <w:r w:rsidRPr="00783C56">
              <w:rPr>
                <w:rFonts w:ascii="Arial" w:eastAsia="华文细黑" w:hAnsi="Arial" w:cs="Arial"/>
                <w:sz w:val="18"/>
                <w:szCs w:val="18"/>
              </w:rPr>
              <w:t>(n)</w:t>
            </w:r>
          </w:p>
        </w:tc>
        <w:tc>
          <w:tcPr>
            <w:tcW w:w="389" w:type="pct"/>
            <w:tcBorders>
              <w:top w:val="nil"/>
              <w:left w:val="nil"/>
              <w:bottom w:val="single" w:sz="4" w:space="0" w:color="auto"/>
              <w:right w:val="single" w:sz="4" w:space="0" w:color="auto"/>
            </w:tcBorders>
            <w:vAlign w:val="center"/>
          </w:tcPr>
          <w:p w14:paraId="342BBB10" w14:textId="77777777" w:rsidR="00F14655" w:rsidRPr="00783C56" w:rsidRDefault="001706D9" w:rsidP="00927A37">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hint="eastAsia"/>
                <w:sz w:val="18"/>
                <w:szCs w:val="18"/>
              </w:rPr>
              <w:t>18.55</w:t>
            </w:r>
          </w:p>
        </w:tc>
      </w:tr>
      <w:tr w:rsidR="00F14655" w:rsidRPr="00783C56" w14:paraId="183E61A0" w14:textId="77777777" w:rsidTr="004356D1">
        <w:trPr>
          <w:cantSplit/>
          <w:jc w:val="center"/>
        </w:trPr>
        <w:tc>
          <w:tcPr>
            <w:tcW w:w="254" w:type="pct"/>
            <w:vMerge/>
            <w:tcBorders>
              <w:top w:val="nil"/>
              <w:left w:val="single" w:sz="4" w:space="0" w:color="auto"/>
              <w:bottom w:val="single" w:sz="4" w:space="0" w:color="auto"/>
              <w:right w:val="single" w:sz="4" w:space="0" w:color="auto"/>
            </w:tcBorders>
            <w:vAlign w:val="center"/>
          </w:tcPr>
          <w:p w14:paraId="776E8E56"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p>
        </w:tc>
        <w:tc>
          <w:tcPr>
            <w:tcW w:w="1202" w:type="pct"/>
            <w:vMerge/>
            <w:tcBorders>
              <w:top w:val="nil"/>
              <w:left w:val="single" w:sz="4" w:space="0" w:color="auto"/>
              <w:bottom w:val="single" w:sz="4" w:space="0" w:color="auto"/>
              <w:right w:val="single" w:sz="4" w:space="0" w:color="auto"/>
            </w:tcBorders>
            <w:vAlign w:val="center"/>
          </w:tcPr>
          <w:p w14:paraId="675778FE"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p>
        </w:tc>
        <w:tc>
          <w:tcPr>
            <w:tcW w:w="1222" w:type="pct"/>
            <w:vMerge/>
            <w:tcBorders>
              <w:top w:val="single" w:sz="4" w:space="0" w:color="auto"/>
              <w:left w:val="single" w:sz="4" w:space="0" w:color="auto"/>
              <w:bottom w:val="single" w:sz="4" w:space="0" w:color="000000"/>
              <w:right w:val="single" w:sz="4" w:space="0" w:color="000000"/>
            </w:tcBorders>
            <w:vAlign w:val="center"/>
          </w:tcPr>
          <w:p w14:paraId="21C99CF0"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p>
        </w:tc>
        <w:tc>
          <w:tcPr>
            <w:tcW w:w="1081" w:type="pct"/>
            <w:vMerge/>
            <w:tcBorders>
              <w:top w:val="nil"/>
              <w:left w:val="single" w:sz="4" w:space="0" w:color="auto"/>
              <w:bottom w:val="single" w:sz="4" w:space="0" w:color="auto"/>
              <w:right w:val="single" w:sz="4" w:space="0" w:color="auto"/>
            </w:tcBorders>
            <w:vAlign w:val="center"/>
          </w:tcPr>
          <w:p w14:paraId="4E9675E8"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p>
        </w:tc>
        <w:tc>
          <w:tcPr>
            <w:tcW w:w="852" w:type="pct"/>
            <w:tcBorders>
              <w:top w:val="nil"/>
              <w:left w:val="nil"/>
              <w:bottom w:val="single" w:sz="4" w:space="0" w:color="auto"/>
              <w:right w:val="single" w:sz="4" w:space="0" w:color="auto"/>
            </w:tcBorders>
            <w:vAlign w:val="center"/>
          </w:tcPr>
          <w:p w14:paraId="7D36337F"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年增长比率</w:t>
            </w:r>
            <w:r w:rsidRPr="00783C56">
              <w:rPr>
                <w:rFonts w:ascii="Arial" w:eastAsia="华文细黑" w:hAnsi="Arial" w:cs="Arial"/>
                <w:sz w:val="18"/>
                <w:szCs w:val="18"/>
              </w:rPr>
              <w:t>(g)</w:t>
            </w:r>
          </w:p>
        </w:tc>
        <w:tc>
          <w:tcPr>
            <w:tcW w:w="389" w:type="pct"/>
            <w:tcBorders>
              <w:top w:val="nil"/>
              <w:left w:val="nil"/>
              <w:bottom w:val="single" w:sz="4" w:space="0" w:color="auto"/>
              <w:right w:val="single" w:sz="4" w:space="0" w:color="auto"/>
            </w:tcBorders>
            <w:vAlign w:val="center"/>
          </w:tcPr>
          <w:p w14:paraId="236296C2" w14:textId="77777777" w:rsidR="00F14655" w:rsidRPr="00783C56" w:rsidRDefault="001706D9">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hint="eastAsia"/>
                <w:sz w:val="18"/>
                <w:szCs w:val="18"/>
              </w:rPr>
              <w:t>2.5</w:t>
            </w:r>
            <w:r w:rsidR="00F14655" w:rsidRPr="00783C56">
              <w:rPr>
                <w:rFonts w:ascii="Arial" w:eastAsia="华文细黑" w:hAnsi="Arial" w:cs="Arial"/>
                <w:sz w:val="18"/>
                <w:szCs w:val="18"/>
              </w:rPr>
              <w:t>%</w:t>
            </w:r>
          </w:p>
        </w:tc>
      </w:tr>
      <w:tr w:rsidR="00F14655" w:rsidRPr="00783C56" w14:paraId="39FCC61F" w14:textId="77777777" w:rsidTr="004356D1">
        <w:trPr>
          <w:cantSplit/>
          <w:jc w:val="center"/>
        </w:trPr>
        <w:tc>
          <w:tcPr>
            <w:tcW w:w="254" w:type="pct"/>
            <w:tcBorders>
              <w:top w:val="nil"/>
              <w:left w:val="single" w:sz="4" w:space="0" w:color="auto"/>
              <w:bottom w:val="single" w:sz="4" w:space="0" w:color="auto"/>
              <w:right w:val="single" w:sz="4" w:space="0" w:color="auto"/>
            </w:tcBorders>
            <w:vAlign w:val="center"/>
          </w:tcPr>
          <w:p w14:paraId="2C34061A"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三</w:t>
            </w:r>
          </w:p>
        </w:tc>
        <w:tc>
          <w:tcPr>
            <w:tcW w:w="1202" w:type="pct"/>
            <w:tcBorders>
              <w:top w:val="nil"/>
              <w:left w:val="nil"/>
              <w:bottom w:val="single" w:sz="4" w:space="0" w:color="auto"/>
              <w:right w:val="single" w:sz="4" w:space="0" w:color="auto"/>
            </w:tcBorders>
            <w:vAlign w:val="center"/>
          </w:tcPr>
          <w:p w14:paraId="62DAD827"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建筑物现值</w:t>
            </w:r>
          </w:p>
        </w:tc>
        <w:tc>
          <w:tcPr>
            <w:tcW w:w="1222" w:type="pct"/>
            <w:tcBorders>
              <w:top w:val="single" w:sz="4" w:space="0" w:color="auto"/>
              <w:left w:val="nil"/>
              <w:bottom w:val="single" w:sz="4" w:space="0" w:color="auto"/>
              <w:right w:val="single" w:sz="4" w:space="0" w:color="000000"/>
            </w:tcBorders>
            <w:vAlign w:val="center"/>
          </w:tcPr>
          <w:p w14:paraId="00A33FAA" w14:textId="77777777" w:rsidR="00F14655" w:rsidRPr="00783C56" w:rsidRDefault="001706D9">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hint="eastAsia"/>
                <w:sz w:val="18"/>
                <w:szCs w:val="18"/>
              </w:rPr>
              <w:t>393459</w:t>
            </w:r>
          </w:p>
        </w:tc>
        <w:tc>
          <w:tcPr>
            <w:tcW w:w="1081" w:type="pct"/>
            <w:tcBorders>
              <w:top w:val="nil"/>
              <w:left w:val="nil"/>
              <w:bottom w:val="single" w:sz="4" w:space="0" w:color="auto"/>
              <w:right w:val="single" w:sz="4" w:space="0" w:color="auto"/>
            </w:tcBorders>
            <w:vAlign w:val="center"/>
          </w:tcPr>
          <w:p w14:paraId="11CE1B07"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V×</w:t>
            </w:r>
            <w:r w:rsidRPr="00783C56">
              <w:rPr>
                <w:rFonts w:ascii="Arial" w:eastAsia="华文细黑" w:hAnsi="Arial" w:cs="Arial"/>
                <w:sz w:val="18"/>
                <w:szCs w:val="18"/>
              </w:rPr>
              <w:t>成新度</w:t>
            </w:r>
          </w:p>
        </w:tc>
        <w:tc>
          <w:tcPr>
            <w:tcW w:w="852" w:type="pct"/>
            <w:tcBorders>
              <w:top w:val="nil"/>
              <w:left w:val="nil"/>
              <w:bottom w:val="single" w:sz="4" w:space="0" w:color="auto"/>
              <w:right w:val="single" w:sz="4" w:space="0" w:color="auto"/>
            </w:tcBorders>
            <w:vAlign w:val="center"/>
          </w:tcPr>
          <w:p w14:paraId="2AEF8CD9"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成新度（</w:t>
            </w:r>
            <w:r w:rsidRPr="00783C56">
              <w:rPr>
                <w:rFonts w:ascii="Arial" w:eastAsia="华文细黑" w:hAnsi="Arial" w:cs="Arial"/>
                <w:sz w:val="18"/>
                <w:szCs w:val="18"/>
              </w:rPr>
              <w:t>%</w:t>
            </w:r>
            <w:r w:rsidRPr="00783C56">
              <w:rPr>
                <w:rFonts w:ascii="Arial" w:eastAsia="华文细黑" w:hAnsi="Arial" w:cs="Arial"/>
                <w:sz w:val="18"/>
                <w:szCs w:val="18"/>
              </w:rPr>
              <w:t>）</w:t>
            </w:r>
          </w:p>
        </w:tc>
        <w:tc>
          <w:tcPr>
            <w:tcW w:w="389" w:type="pct"/>
            <w:tcBorders>
              <w:top w:val="nil"/>
              <w:left w:val="nil"/>
              <w:bottom w:val="single" w:sz="4" w:space="0" w:color="auto"/>
              <w:right w:val="single" w:sz="4" w:space="0" w:color="auto"/>
            </w:tcBorders>
            <w:vAlign w:val="center"/>
          </w:tcPr>
          <w:p w14:paraId="42FB33BE" w14:textId="77777777" w:rsidR="00F14655" w:rsidRPr="00783C56" w:rsidRDefault="001706D9">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hint="eastAsia"/>
                <w:sz w:val="18"/>
                <w:szCs w:val="18"/>
              </w:rPr>
              <w:t>78</w:t>
            </w:r>
            <w:r w:rsidR="00F14655" w:rsidRPr="00783C56">
              <w:rPr>
                <w:rFonts w:ascii="Arial" w:eastAsia="华文细黑" w:hAnsi="Arial" w:cs="Arial"/>
                <w:sz w:val="18"/>
                <w:szCs w:val="18"/>
              </w:rPr>
              <w:t>%</w:t>
            </w:r>
          </w:p>
        </w:tc>
      </w:tr>
      <w:tr w:rsidR="00F14655" w:rsidRPr="00783C56" w14:paraId="363C6DAF" w14:textId="77777777" w:rsidTr="004356D1">
        <w:trPr>
          <w:cantSplit/>
          <w:jc w:val="center"/>
        </w:trPr>
        <w:tc>
          <w:tcPr>
            <w:tcW w:w="254" w:type="pct"/>
            <w:tcBorders>
              <w:top w:val="nil"/>
              <w:left w:val="single" w:sz="4" w:space="0" w:color="auto"/>
              <w:bottom w:val="single" w:sz="4" w:space="0" w:color="auto"/>
              <w:right w:val="single" w:sz="4" w:space="0" w:color="auto"/>
            </w:tcBorders>
            <w:vAlign w:val="center"/>
          </w:tcPr>
          <w:p w14:paraId="31495700"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1.1</w:t>
            </w:r>
          </w:p>
        </w:tc>
        <w:tc>
          <w:tcPr>
            <w:tcW w:w="1202" w:type="pct"/>
            <w:tcBorders>
              <w:top w:val="nil"/>
              <w:left w:val="nil"/>
              <w:bottom w:val="single" w:sz="4" w:space="0" w:color="auto"/>
              <w:right w:val="single" w:sz="4" w:space="0" w:color="auto"/>
            </w:tcBorders>
            <w:vAlign w:val="center"/>
          </w:tcPr>
          <w:p w14:paraId="659B5644"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建安费用</w:t>
            </w:r>
          </w:p>
        </w:tc>
        <w:tc>
          <w:tcPr>
            <w:tcW w:w="1222" w:type="pct"/>
            <w:tcBorders>
              <w:top w:val="single" w:sz="4" w:space="0" w:color="auto"/>
              <w:left w:val="nil"/>
              <w:bottom w:val="single" w:sz="4" w:space="0" w:color="auto"/>
              <w:right w:val="single" w:sz="4" w:space="0" w:color="000000"/>
            </w:tcBorders>
            <w:vAlign w:val="center"/>
          </w:tcPr>
          <w:p w14:paraId="1349628C" w14:textId="77777777" w:rsidR="00F14655" w:rsidRPr="00783C56" w:rsidRDefault="001706D9">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hint="eastAsia"/>
                <w:sz w:val="18"/>
                <w:szCs w:val="18"/>
              </w:rPr>
              <w:t>332115</w:t>
            </w:r>
          </w:p>
        </w:tc>
        <w:tc>
          <w:tcPr>
            <w:tcW w:w="1081" w:type="pct"/>
            <w:tcBorders>
              <w:top w:val="nil"/>
              <w:left w:val="nil"/>
              <w:bottom w:val="single" w:sz="4" w:space="0" w:color="auto"/>
              <w:right w:val="single" w:sz="4" w:space="0" w:color="auto"/>
            </w:tcBorders>
            <w:vAlign w:val="center"/>
          </w:tcPr>
          <w:p w14:paraId="0156414C"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建安单价</w:t>
            </w:r>
            <w:r w:rsidRPr="00783C56">
              <w:rPr>
                <w:rFonts w:ascii="Arial" w:eastAsia="华文细黑" w:hAnsi="Arial" w:cs="Arial"/>
                <w:sz w:val="18"/>
                <w:szCs w:val="18"/>
              </w:rPr>
              <w:t>×</w:t>
            </w:r>
            <w:r w:rsidRPr="00783C56">
              <w:rPr>
                <w:rFonts w:ascii="Arial" w:eastAsia="华文细黑" w:hAnsi="Arial" w:cs="Arial"/>
                <w:sz w:val="18"/>
                <w:szCs w:val="18"/>
              </w:rPr>
              <w:t>面积指标</w:t>
            </w:r>
          </w:p>
        </w:tc>
        <w:tc>
          <w:tcPr>
            <w:tcW w:w="852" w:type="pct"/>
            <w:tcBorders>
              <w:top w:val="nil"/>
              <w:left w:val="nil"/>
              <w:bottom w:val="single" w:sz="4" w:space="0" w:color="auto"/>
              <w:right w:val="single" w:sz="4" w:space="0" w:color="auto"/>
            </w:tcBorders>
            <w:vAlign w:val="center"/>
          </w:tcPr>
          <w:p w14:paraId="6513A912"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建安单价（元</w:t>
            </w:r>
            <w:r w:rsidRPr="00783C56">
              <w:rPr>
                <w:rFonts w:ascii="Arial" w:eastAsia="华文细黑" w:hAnsi="Arial" w:cs="Arial"/>
                <w:sz w:val="18"/>
                <w:szCs w:val="18"/>
              </w:rPr>
              <w:t>/</w:t>
            </w:r>
            <w:r w:rsidRPr="00783C56">
              <w:rPr>
                <w:rFonts w:ascii="Arial" w:eastAsia="华文细黑" w:hAnsi="Arial" w:cs="Arial"/>
                <w:sz w:val="18"/>
                <w:szCs w:val="18"/>
              </w:rPr>
              <w:t>建筑㎡）</w:t>
            </w:r>
          </w:p>
        </w:tc>
        <w:tc>
          <w:tcPr>
            <w:tcW w:w="389" w:type="pct"/>
            <w:tcBorders>
              <w:top w:val="nil"/>
              <w:left w:val="nil"/>
              <w:bottom w:val="single" w:sz="4" w:space="0" w:color="auto"/>
              <w:right w:val="single" w:sz="4" w:space="0" w:color="auto"/>
            </w:tcBorders>
            <w:vAlign w:val="center"/>
          </w:tcPr>
          <w:p w14:paraId="3E49F4AD" w14:textId="77777777" w:rsidR="00F14655" w:rsidRPr="00783C56" w:rsidRDefault="004356D1" w:rsidP="00927A37">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hint="eastAsia"/>
                <w:sz w:val="18"/>
                <w:szCs w:val="18"/>
              </w:rPr>
              <w:t>3</w:t>
            </w:r>
            <w:r>
              <w:rPr>
                <w:rFonts w:ascii="Arial" w:eastAsia="华文细黑" w:hAnsi="Arial" w:cs="Arial"/>
                <w:sz w:val="18"/>
                <w:szCs w:val="18"/>
              </w:rPr>
              <w:t>500</w:t>
            </w:r>
          </w:p>
        </w:tc>
      </w:tr>
      <w:tr w:rsidR="00F14655" w:rsidRPr="00783C56" w14:paraId="771679C2" w14:textId="77777777" w:rsidTr="004356D1">
        <w:trPr>
          <w:cantSplit/>
          <w:jc w:val="center"/>
        </w:trPr>
        <w:tc>
          <w:tcPr>
            <w:tcW w:w="254" w:type="pct"/>
            <w:tcBorders>
              <w:top w:val="nil"/>
              <w:left w:val="single" w:sz="4" w:space="0" w:color="auto"/>
              <w:bottom w:val="single" w:sz="4" w:space="0" w:color="auto"/>
              <w:right w:val="single" w:sz="4" w:space="0" w:color="auto"/>
            </w:tcBorders>
            <w:vAlign w:val="center"/>
          </w:tcPr>
          <w:p w14:paraId="4748AE70"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1.2</w:t>
            </w:r>
          </w:p>
        </w:tc>
        <w:tc>
          <w:tcPr>
            <w:tcW w:w="1202" w:type="pct"/>
            <w:tcBorders>
              <w:top w:val="nil"/>
              <w:left w:val="nil"/>
              <w:bottom w:val="single" w:sz="4" w:space="0" w:color="auto"/>
              <w:right w:val="single" w:sz="4" w:space="0" w:color="auto"/>
            </w:tcBorders>
            <w:vAlign w:val="center"/>
          </w:tcPr>
          <w:p w14:paraId="4A58CCB0"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勘察设计和前期工程费</w:t>
            </w:r>
          </w:p>
        </w:tc>
        <w:tc>
          <w:tcPr>
            <w:tcW w:w="1222" w:type="pct"/>
            <w:tcBorders>
              <w:top w:val="single" w:sz="4" w:space="0" w:color="auto"/>
              <w:left w:val="nil"/>
              <w:bottom w:val="single" w:sz="4" w:space="0" w:color="auto"/>
              <w:right w:val="single" w:sz="4" w:space="0" w:color="000000"/>
            </w:tcBorders>
            <w:vAlign w:val="center"/>
          </w:tcPr>
          <w:p w14:paraId="4BB15926" w14:textId="77777777" w:rsidR="00F14655" w:rsidRPr="00783C56" w:rsidRDefault="001706D9">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hint="eastAsia"/>
                <w:sz w:val="18"/>
                <w:szCs w:val="18"/>
              </w:rPr>
              <w:t>13285</w:t>
            </w:r>
          </w:p>
        </w:tc>
        <w:tc>
          <w:tcPr>
            <w:tcW w:w="1081" w:type="pct"/>
            <w:tcBorders>
              <w:top w:val="nil"/>
              <w:left w:val="nil"/>
              <w:bottom w:val="single" w:sz="4" w:space="0" w:color="auto"/>
              <w:right w:val="single" w:sz="4" w:space="0" w:color="auto"/>
            </w:tcBorders>
            <w:vAlign w:val="center"/>
          </w:tcPr>
          <w:p w14:paraId="6DB5DF25"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1.1×</w:t>
            </w:r>
            <w:r w:rsidRPr="00783C56">
              <w:rPr>
                <w:rFonts w:ascii="Arial" w:eastAsia="华文细黑" w:hAnsi="Arial" w:cs="Arial"/>
                <w:sz w:val="18"/>
                <w:szCs w:val="18"/>
              </w:rPr>
              <w:t>费率</w:t>
            </w:r>
          </w:p>
        </w:tc>
        <w:tc>
          <w:tcPr>
            <w:tcW w:w="1241" w:type="pct"/>
            <w:gridSpan w:val="2"/>
            <w:tcBorders>
              <w:top w:val="single" w:sz="4" w:space="0" w:color="auto"/>
              <w:left w:val="nil"/>
              <w:bottom w:val="single" w:sz="4" w:space="0" w:color="auto"/>
              <w:right w:val="single" w:sz="4" w:space="0" w:color="auto"/>
            </w:tcBorders>
            <w:vAlign w:val="center"/>
          </w:tcPr>
          <w:p w14:paraId="753E6E32" w14:textId="77777777" w:rsidR="00F14655" w:rsidRPr="00783C56" w:rsidRDefault="0021490C">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4</w:t>
            </w:r>
            <w:r w:rsidR="00F14655" w:rsidRPr="00783C56">
              <w:rPr>
                <w:rFonts w:ascii="Arial" w:eastAsia="华文细黑" w:hAnsi="Arial" w:cs="Arial"/>
                <w:sz w:val="18"/>
                <w:szCs w:val="18"/>
              </w:rPr>
              <w:t>.0%</w:t>
            </w:r>
          </w:p>
        </w:tc>
      </w:tr>
      <w:tr w:rsidR="00F14655" w:rsidRPr="00783C56" w14:paraId="5543EAD2" w14:textId="77777777" w:rsidTr="004356D1">
        <w:trPr>
          <w:cantSplit/>
          <w:jc w:val="center"/>
        </w:trPr>
        <w:tc>
          <w:tcPr>
            <w:tcW w:w="254" w:type="pct"/>
            <w:tcBorders>
              <w:top w:val="nil"/>
              <w:left w:val="single" w:sz="4" w:space="0" w:color="auto"/>
              <w:bottom w:val="single" w:sz="4" w:space="0" w:color="auto"/>
              <w:right w:val="single" w:sz="4" w:space="0" w:color="auto"/>
            </w:tcBorders>
            <w:vAlign w:val="center"/>
          </w:tcPr>
          <w:p w14:paraId="344A0296"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1.3</w:t>
            </w:r>
          </w:p>
        </w:tc>
        <w:tc>
          <w:tcPr>
            <w:tcW w:w="1202" w:type="pct"/>
            <w:tcBorders>
              <w:top w:val="nil"/>
              <w:left w:val="nil"/>
              <w:bottom w:val="single" w:sz="4" w:space="0" w:color="auto"/>
              <w:right w:val="single" w:sz="4" w:space="0" w:color="auto"/>
            </w:tcBorders>
            <w:vAlign w:val="center"/>
          </w:tcPr>
          <w:p w14:paraId="1651F8C1"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公共配套设施建设费</w:t>
            </w:r>
          </w:p>
        </w:tc>
        <w:tc>
          <w:tcPr>
            <w:tcW w:w="1222" w:type="pct"/>
            <w:tcBorders>
              <w:top w:val="single" w:sz="4" w:space="0" w:color="auto"/>
              <w:left w:val="nil"/>
              <w:bottom w:val="single" w:sz="4" w:space="0" w:color="auto"/>
              <w:right w:val="single" w:sz="4" w:space="0" w:color="000000"/>
            </w:tcBorders>
            <w:vAlign w:val="center"/>
          </w:tcPr>
          <w:p w14:paraId="61C0C9CB" w14:textId="77777777" w:rsidR="00F14655" w:rsidRPr="00783C56" w:rsidRDefault="00E407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不计取</w:t>
            </w:r>
          </w:p>
        </w:tc>
        <w:tc>
          <w:tcPr>
            <w:tcW w:w="1081" w:type="pct"/>
            <w:tcBorders>
              <w:top w:val="nil"/>
              <w:left w:val="nil"/>
              <w:bottom w:val="single" w:sz="4" w:space="0" w:color="auto"/>
              <w:right w:val="single" w:sz="4" w:space="0" w:color="auto"/>
            </w:tcBorders>
            <w:vAlign w:val="center"/>
          </w:tcPr>
          <w:p w14:paraId="3C0A6E1A"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1.1×</w:t>
            </w:r>
            <w:r w:rsidRPr="00783C56">
              <w:rPr>
                <w:rFonts w:ascii="Arial" w:eastAsia="华文细黑" w:hAnsi="Arial" w:cs="Arial"/>
                <w:sz w:val="18"/>
                <w:szCs w:val="18"/>
              </w:rPr>
              <w:t>费率</w:t>
            </w:r>
          </w:p>
        </w:tc>
        <w:tc>
          <w:tcPr>
            <w:tcW w:w="1241" w:type="pct"/>
            <w:gridSpan w:val="2"/>
            <w:tcBorders>
              <w:top w:val="single" w:sz="4" w:space="0" w:color="auto"/>
              <w:left w:val="nil"/>
              <w:bottom w:val="single" w:sz="4" w:space="0" w:color="auto"/>
              <w:right w:val="single" w:sz="4" w:space="0" w:color="auto"/>
            </w:tcBorders>
            <w:vAlign w:val="center"/>
          </w:tcPr>
          <w:p w14:paraId="772EB0DC"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0</w:t>
            </w:r>
            <w:r w:rsidRPr="00783C56">
              <w:rPr>
                <w:rFonts w:ascii="Arial" w:eastAsia="华文细黑" w:hAnsi="Arial" w:cs="Arial"/>
                <w:sz w:val="18"/>
                <w:szCs w:val="18"/>
              </w:rPr>
              <w:t>.0%</w:t>
            </w:r>
          </w:p>
        </w:tc>
      </w:tr>
      <w:tr w:rsidR="00F14655" w:rsidRPr="00783C56" w14:paraId="066D296C" w14:textId="77777777" w:rsidTr="004356D1">
        <w:trPr>
          <w:cantSplit/>
          <w:jc w:val="center"/>
        </w:trPr>
        <w:tc>
          <w:tcPr>
            <w:tcW w:w="254" w:type="pct"/>
            <w:tcBorders>
              <w:top w:val="nil"/>
              <w:left w:val="single" w:sz="4" w:space="0" w:color="auto"/>
              <w:bottom w:val="single" w:sz="4" w:space="0" w:color="auto"/>
              <w:right w:val="single" w:sz="4" w:space="0" w:color="auto"/>
            </w:tcBorders>
            <w:vAlign w:val="center"/>
          </w:tcPr>
          <w:p w14:paraId="299460B8"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1.4</w:t>
            </w:r>
          </w:p>
        </w:tc>
        <w:tc>
          <w:tcPr>
            <w:tcW w:w="1202" w:type="pct"/>
            <w:tcBorders>
              <w:top w:val="nil"/>
              <w:left w:val="nil"/>
              <w:bottom w:val="single" w:sz="4" w:space="0" w:color="auto"/>
              <w:right w:val="single" w:sz="4" w:space="0" w:color="auto"/>
            </w:tcBorders>
            <w:vAlign w:val="center"/>
          </w:tcPr>
          <w:p w14:paraId="3C4F31EF"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基础设施建设费</w:t>
            </w:r>
          </w:p>
        </w:tc>
        <w:tc>
          <w:tcPr>
            <w:tcW w:w="1222" w:type="pct"/>
            <w:tcBorders>
              <w:top w:val="single" w:sz="4" w:space="0" w:color="auto"/>
              <w:left w:val="nil"/>
              <w:bottom w:val="single" w:sz="4" w:space="0" w:color="auto"/>
              <w:right w:val="single" w:sz="4" w:space="0" w:color="000000"/>
            </w:tcBorders>
            <w:vAlign w:val="center"/>
          </w:tcPr>
          <w:p w14:paraId="453B756A" w14:textId="77777777" w:rsidR="00F14655" w:rsidRPr="00783C56" w:rsidRDefault="001706D9">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hint="eastAsia"/>
                <w:sz w:val="18"/>
                <w:szCs w:val="18"/>
              </w:rPr>
              <w:t>18978</w:t>
            </w:r>
          </w:p>
        </w:tc>
        <w:tc>
          <w:tcPr>
            <w:tcW w:w="1081" w:type="pct"/>
            <w:tcBorders>
              <w:top w:val="nil"/>
              <w:left w:val="nil"/>
              <w:bottom w:val="single" w:sz="4" w:space="0" w:color="auto"/>
              <w:right w:val="single" w:sz="4" w:space="0" w:color="auto"/>
            </w:tcBorders>
            <w:vAlign w:val="center"/>
          </w:tcPr>
          <w:p w14:paraId="15144A50"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面积指标</w:t>
            </w:r>
            <w:r w:rsidRPr="00783C56">
              <w:rPr>
                <w:rFonts w:ascii="Arial" w:eastAsia="华文细黑" w:hAnsi="Arial" w:cs="Arial"/>
                <w:sz w:val="18"/>
                <w:szCs w:val="18"/>
              </w:rPr>
              <w:t>×</w:t>
            </w:r>
            <w:r w:rsidRPr="00783C56">
              <w:rPr>
                <w:rFonts w:ascii="Arial" w:eastAsia="华文细黑" w:hAnsi="Arial" w:cs="Arial"/>
                <w:sz w:val="18"/>
                <w:szCs w:val="18"/>
              </w:rPr>
              <w:t>取费标准</w:t>
            </w:r>
          </w:p>
        </w:tc>
        <w:tc>
          <w:tcPr>
            <w:tcW w:w="852" w:type="pct"/>
            <w:tcBorders>
              <w:top w:val="nil"/>
              <w:left w:val="nil"/>
              <w:bottom w:val="single" w:sz="4" w:space="0" w:color="auto"/>
              <w:right w:val="single" w:sz="4" w:space="0" w:color="auto"/>
            </w:tcBorders>
            <w:vAlign w:val="center"/>
          </w:tcPr>
          <w:p w14:paraId="46739AA1"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取费标准（元</w:t>
            </w:r>
            <w:r w:rsidRPr="00783C56">
              <w:rPr>
                <w:rFonts w:ascii="Arial" w:eastAsia="华文细黑" w:hAnsi="Arial" w:cs="Arial"/>
                <w:sz w:val="18"/>
                <w:szCs w:val="18"/>
              </w:rPr>
              <w:t>/</w:t>
            </w:r>
            <w:r w:rsidRPr="00783C56">
              <w:rPr>
                <w:rFonts w:ascii="Arial" w:eastAsia="华文细黑" w:hAnsi="Arial" w:cs="Arial"/>
                <w:sz w:val="18"/>
                <w:szCs w:val="18"/>
              </w:rPr>
              <w:t>建筑㎡）</w:t>
            </w:r>
          </w:p>
        </w:tc>
        <w:tc>
          <w:tcPr>
            <w:tcW w:w="389" w:type="pct"/>
            <w:tcBorders>
              <w:top w:val="nil"/>
              <w:left w:val="nil"/>
              <w:bottom w:val="single" w:sz="4" w:space="0" w:color="auto"/>
              <w:right w:val="single" w:sz="4" w:space="0" w:color="auto"/>
            </w:tcBorders>
            <w:vAlign w:val="center"/>
          </w:tcPr>
          <w:p w14:paraId="5BFFFBD6" w14:textId="77777777" w:rsidR="00F14655" w:rsidRPr="00783C56" w:rsidRDefault="009E0874">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2</w:t>
            </w:r>
            <w:r w:rsidR="00F14655" w:rsidRPr="00783C56">
              <w:rPr>
                <w:rFonts w:ascii="Arial" w:eastAsia="华文细黑" w:hAnsi="Arial" w:cs="Arial" w:hint="eastAsia"/>
                <w:sz w:val="18"/>
                <w:szCs w:val="18"/>
              </w:rPr>
              <w:t>00</w:t>
            </w:r>
          </w:p>
        </w:tc>
      </w:tr>
      <w:tr w:rsidR="00F14655" w:rsidRPr="00783C56" w14:paraId="0C162350" w14:textId="77777777" w:rsidTr="004356D1">
        <w:trPr>
          <w:cantSplit/>
          <w:jc w:val="center"/>
        </w:trPr>
        <w:tc>
          <w:tcPr>
            <w:tcW w:w="254" w:type="pct"/>
            <w:tcBorders>
              <w:top w:val="nil"/>
              <w:left w:val="single" w:sz="4" w:space="0" w:color="auto"/>
              <w:bottom w:val="single" w:sz="4" w:space="0" w:color="auto"/>
              <w:right w:val="single" w:sz="4" w:space="0" w:color="auto"/>
            </w:tcBorders>
            <w:vAlign w:val="center"/>
          </w:tcPr>
          <w:p w14:paraId="24DABE32"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1.5</w:t>
            </w:r>
          </w:p>
        </w:tc>
        <w:tc>
          <w:tcPr>
            <w:tcW w:w="1202" w:type="pct"/>
            <w:tcBorders>
              <w:top w:val="nil"/>
              <w:left w:val="nil"/>
              <w:bottom w:val="single" w:sz="4" w:space="0" w:color="auto"/>
              <w:right w:val="single" w:sz="4" w:space="0" w:color="auto"/>
            </w:tcBorders>
            <w:vAlign w:val="center"/>
          </w:tcPr>
          <w:p w14:paraId="76BF5336"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相关税费</w:t>
            </w:r>
          </w:p>
        </w:tc>
        <w:tc>
          <w:tcPr>
            <w:tcW w:w="1222" w:type="pct"/>
            <w:tcBorders>
              <w:top w:val="single" w:sz="4" w:space="0" w:color="auto"/>
              <w:left w:val="nil"/>
              <w:bottom w:val="single" w:sz="4" w:space="0" w:color="auto"/>
              <w:right w:val="single" w:sz="4" w:space="0" w:color="000000"/>
            </w:tcBorders>
            <w:vAlign w:val="center"/>
          </w:tcPr>
          <w:p w14:paraId="24E830A9" w14:textId="77777777" w:rsidR="00F14655" w:rsidRPr="00783C56" w:rsidRDefault="001706D9">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hint="eastAsia"/>
                <w:sz w:val="18"/>
                <w:szCs w:val="18"/>
              </w:rPr>
              <w:t>4982</w:t>
            </w:r>
          </w:p>
        </w:tc>
        <w:tc>
          <w:tcPr>
            <w:tcW w:w="1081" w:type="pct"/>
            <w:tcBorders>
              <w:top w:val="nil"/>
              <w:left w:val="nil"/>
              <w:bottom w:val="single" w:sz="4" w:space="0" w:color="auto"/>
              <w:right w:val="single" w:sz="4" w:space="0" w:color="auto"/>
            </w:tcBorders>
            <w:vAlign w:val="center"/>
          </w:tcPr>
          <w:p w14:paraId="7A9F888D"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1.1×</w:t>
            </w:r>
            <w:r w:rsidRPr="00783C56">
              <w:rPr>
                <w:rFonts w:ascii="Arial" w:eastAsia="华文细黑" w:hAnsi="Arial" w:cs="Arial"/>
                <w:sz w:val="18"/>
                <w:szCs w:val="18"/>
              </w:rPr>
              <w:t>费率</w:t>
            </w:r>
          </w:p>
        </w:tc>
        <w:tc>
          <w:tcPr>
            <w:tcW w:w="1241" w:type="pct"/>
            <w:gridSpan w:val="2"/>
            <w:tcBorders>
              <w:top w:val="single" w:sz="4" w:space="0" w:color="auto"/>
              <w:left w:val="nil"/>
              <w:bottom w:val="single" w:sz="4" w:space="0" w:color="auto"/>
              <w:right w:val="single" w:sz="4" w:space="0" w:color="auto"/>
            </w:tcBorders>
            <w:vAlign w:val="center"/>
          </w:tcPr>
          <w:p w14:paraId="55467C29"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1.5%</w:t>
            </w:r>
          </w:p>
        </w:tc>
      </w:tr>
      <w:tr w:rsidR="00F14655" w:rsidRPr="00783C56" w14:paraId="0873AE5E" w14:textId="77777777" w:rsidTr="004356D1">
        <w:trPr>
          <w:cantSplit/>
          <w:jc w:val="center"/>
        </w:trPr>
        <w:tc>
          <w:tcPr>
            <w:tcW w:w="254" w:type="pct"/>
            <w:tcBorders>
              <w:top w:val="nil"/>
              <w:left w:val="single" w:sz="4" w:space="0" w:color="auto"/>
              <w:bottom w:val="single" w:sz="4" w:space="0" w:color="auto"/>
              <w:right w:val="single" w:sz="4" w:space="0" w:color="auto"/>
            </w:tcBorders>
            <w:vAlign w:val="center"/>
          </w:tcPr>
          <w:p w14:paraId="4855758D"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1</w:t>
            </w:r>
          </w:p>
        </w:tc>
        <w:tc>
          <w:tcPr>
            <w:tcW w:w="1202" w:type="pct"/>
            <w:tcBorders>
              <w:top w:val="nil"/>
              <w:left w:val="nil"/>
              <w:bottom w:val="single" w:sz="4" w:space="0" w:color="auto"/>
              <w:right w:val="single" w:sz="4" w:space="0" w:color="auto"/>
            </w:tcBorders>
            <w:vAlign w:val="center"/>
          </w:tcPr>
          <w:p w14:paraId="118B72A0"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建造成本</w:t>
            </w:r>
          </w:p>
        </w:tc>
        <w:tc>
          <w:tcPr>
            <w:tcW w:w="1222" w:type="pct"/>
            <w:tcBorders>
              <w:top w:val="single" w:sz="4" w:space="0" w:color="auto"/>
              <w:left w:val="nil"/>
              <w:bottom w:val="single" w:sz="4" w:space="0" w:color="auto"/>
              <w:right w:val="single" w:sz="4" w:space="0" w:color="000000"/>
            </w:tcBorders>
            <w:vAlign w:val="center"/>
          </w:tcPr>
          <w:p w14:paraId="2DB913C8" w14:textId="77777777" w:rsidR="00F14655" w:rsidRPr="00783C56" w:rsidRDefault="001706D9">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hint="eastAsia"/>
                <w:sz w:val="18"/>
                <w:szCs w:val="18"/>
              </w:rPr>
              <w:t>369360</w:t>
            </w:r>
          </w:p>
        </w:tc>
        <w:tc>
          <w:tcPr>
            <w:tcW w:w="2322" w:type="pct"/>
            <w:gridSpan w:val="3"/>
            <w:tcBorders>
              <w:top w:val="single" w:sz="4" w:space="0" w:color="auto"/>
              <w:left w:val="nil"/>
              <w:bottom w:val="single" w:sz="4" w:space="0" w:color="auto"/>
              <w:right w:val="single" w:sz="4" w:space="0" w:color="auto"/>
            </w:tcBorders>
            <w:vAlign w:val="center"/>
          </w:tcPr>
          <w:p w14:paraId="3038A737"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1.1</w:t>
            </w:r>
            <w:r w:rsidRPr="00783C56">
              <w:rPr>
                <w:rFonts w:ascii="Arial" w:eastAsia="华文细黑" w:hAnsi="Arial" w:cs="Arial"/>
                <w:sz w:val="18"/>
                <w:szCs w:val="18"/>
              </w:rPr>
              <w:t>～</w:t>
            </w:r>
            <w:r w:rsidRPr="00783C56">
              <w:rPr>
                <w:rFonts w:ascii="Arial" w:eastAsia="华文细黑" w:hAnsi="Arial" w:cs="Arial"/>
                <w:sz w:val="18"/>
                <w:szCs w:val="18"/>
              </w:rPr>
              <w:t>1.5</w:t>
            </w:r>
            <w:r w:rsidRPr="00783C56">
              <w:rPr>
                <w:rFonts w:ascii="Arial" w:eastAsia="华文细黑" w:hAnsi="Arial" w:cs="Arial"/>
                <w:sz w:val="18"/>
                <w:szCs w:val="18"/>
              </w:rPr>
              <w:t>项之和</w:t>
            </w:r>
          </w:p>
        </w:tc>
      </w:tr>
      <w:tr w:rsidR="00F14655" w:rsidRPr="00783C56" w14:paraId="5B64C4A9" w14:textId="77777777" w:rsidTr="004356D1">
        <w:trPr>
          <w:cantSplit/>
          <w:jc w:val="center"/>
        </w:trPr>
        <w:tc>
          <w:tcPr>
            <w:tcW w:w="254" w:type="pct"/>
            <w:tcBorders>
              <w:top w:val="nil"/>
              <w:left w:val="single" w:sz="4" w:space="0" w:color="auto"/>
              <w:bottom w:val="single" w:sz="4" w:space="0" w:color="auto"/>
              <w:right w:val="single" w:sz="4" w:space="0" w:color="auto"/>
            </w:tcBorders>
            <w:vAlign w:val="center"/>
          </w:tcPr>
          <w:p w14:paraId="58F50744"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2</w:t>
            </w:r>
          </w:p>
        </w:tc>
        <w:tc>
          <w:tcPr>
            <w:tcW w:w="1202" w:type="pct"/>
            <w:tcBorders>
              <w:top w:val="nil"/>
              <w:left w:val="nil"/>
              <w:bottom w:val="single" w:sz="4" w:space="0" w:color="auto"/>
              <w:right w:val="single" w:sz="4" w:space="0" w:color="auto"/>
            </w:tcBorders>
            <w:vAlign w:val="center"/>
          </w:tcPr>
          <w:p w14:paraId="4B24A19B"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管理费用</w:t>
            </w:r>
          </w:p>
        </w:tc>
        <w:tc>
          <w:tcPr>
            <w:tcW w:w="1222" w:type="pct"/>
            <w:tcBorders>
              <w:top w:val="single" w:sz="4" w:space="0" w:color="auto"/>
              <w:left w:val="nil"/>
              <w:bottom w:val="single" w:sz="4" w:space="0" w:color="auto"/>
              <w:right w:val="single" w:sz="4" w:space="0" w:color="000000"/>
            </w:tcBorders>
            <w:vAlign w:val="center"/>
          </w:tcPr>
          <w:p w14:paraId="57589258" w14:textId="77777777" w:rsidR="00F14655" w:rsidRPr="00783C56" w:rsidRDefault="001706D9">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hint="eastAsia"/>
                <w:sz w:val="18"/>
                <w:szCs w:val="18"/>
              </w:rPr>
              <w:t>7387</w:t>
            </w:r>
          </w:p>
        </w:tc>
        <w:tc>
          <w:tcPr>
            <w:tcW w:w="1081" w:type="pct"/>
            <w:tcBorders>
              <w:top w:val="nil"/>
              <w:left w:val="nil"/>
              <w:bottom w:val="single" w:sz="4" w:space="0" w:color="auto"/>
              <w:right w:val="single" w:sz="4" w:space="0" w:color="auto"/>
            </w:tcBorders>
            <w:vAlign w:val="center"/>
          </w:tcPr>
          <w:p w14:paraId="7BF32E67"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1×</w:t>
            </w:r>
            <w:r w:rsidRPr="00783C56">
              <w:rPr>
                <w:rFonts w:ascii="Arial" w:eastAsia="华文细黑" w:hAnsi="Arial" w:cs="Arial"/>
                <w:sz w:val="18"/>
                <w:szCs w:val="18"/>
              </w:rPr>
              <w:t>费率</w:t>
            </w:r>
          </w:p>
        </w:tc>
        <w:tc>
          <w:tcPr>
            <w:tcW w:w="1241" w:type="pct"/>
            <w:gridSpan w:val="2"/>
            <w:tcBorders>
              <w:top w:val="single" w:sz="4" w:space="0" w:color="auto"/>
              <w:left w:val="nil"/>
              <w:bottom w:val="single" w:sz="4" w:space="0" w:color="auto"/>
              <w:right w:val="single" w:sz="4" w:space="0" w:color="auto"/>
            </w:tcBorders>
            <w:vAlign w:val="center"/>
          </w:tcPr>
          <w:p w14:paraId="3B482FF6" w14:textId="77777777" w:rsidR="00F14655" w:rsidRPr="00783C56" w:rsidRDefault="0021490C">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2</w:t>
            </w:r>
            <w:r w:rsidR="00F14655" w:rsidRPr="00783C56">
              <w:rPr>
                <w:rFonts w:ascii="Arial" w:eastAsia="华文细黑" w:hAnsi="Arial" w:cs="Arial"/>
                <w:sz w:val="18"/>
                <w:szCs w:val="18"/>
              </w:rPr>
              <w:t>.0%</w:t>
            </w:r>
          </w:p>
        </w:tc>
      </w:tr>
      <w:tr w:rsidR="00F14655" w:rsidRPr="00783C56" w14:paraId="327F4BFE" w14:textId="77777777" w:rsidTr="004356D1">
        <w:trPr>
          <w:cantSplit/>
          <w:jc w:val="center"/>
        </w:trPr>
        <w:tc>
          <w:tcPr>
            <w:tcW w:w="254" w:type="pct"/>
            <w:tcBorders>
              <w:top w:val="nil"/>
              <w:left w:val="single" w:sz="4" w:space="0" w:color="auto"/>
              <w:bottom w:val="single" w:sz="4" w:space="0" w:color="auto"/>
              <w:right w:val="single" w:sz="4" w:space="0" w:color="auto"/>
            </w:tcBorders>
            <w:vAlign w:val="center"/>
          </w:tcPr>
          <w:p w14:paraId="43D96E7F"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3</w:t>
            </w:r>
          </w:p>
        </w:tc>
        <w:tc>
          <w:tcPr>
            <w:tcW w:w="1202" w:type="pct"/>
            <w:tcBorders>
              <w:top w:val="nil"/>
              <w:left w:val="nil"/>
              <w:bottom w:val="single" w:sz="4" w:space="0" w:color="auto"/>
              <w:right w:val="single" w:sz="4" w:space="0" w:color="auto"/>
            </w:tcBorders>
            <w:vAlign w:val="center"/>
          </w:tcPr>
          <w:p w14:paraId="0770D595"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销售费用</w:t>
            </w:r>
          </w:p>
        </w:tc>
        <w:tc>
          <w:tcPr>
            <w:tcW w:w="1222" w:type="pct"/>
            <w:tcBorders>
              <w:top w:val="single" w:sz="4" w:space="0" w:color="auto"/>
              <w:left w:val="nil"/>
              <w:bottom w:val="single" w:sz="4" w:space="0" w:color="auto"/>
              <w:right w:val="single" w:sz="4" w:space="0" w:color="000000"/>
            </w:tcBorders>
            <w:vAlign w:val="center"/>
          </w:tcPr>
          <w:p w14:paraId="0EBE67A2"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0</w:t>
            </w:r>
            <w:r w:rsidRPr="00783C56">
              <w:rPr>
                <w:rFonts w:ascii="Arial" w:eastAsia="华文细黑" w:hAnsi="Arial" w:cs="Arial"/>
                <w:sz w:val="18"/>
                <w:szCs w:val="18"/>
              </w:rPr>
              <w:t>.0</w:t>
            </w:r>
            <w:r w:rsidR="0021490C" w:rsidRPr="00783C56">
              <w:rPr>
                <w:rFonts w:ascii="Arial" w:eastAsia="华文细黑" w:hAnsi="Arial" w:cs="Arial"/>
                <w:sz w:val="18"/>
                <w:szCs w:val="18"/>
              </w:rPr>
              <w:t>2</w:t>
            </w:r>
            <w:r w:rsidRPr="00783C56">
              <w:rPr>
                <w:rFonts w:ascii="Arial" w:eastAsia="华文细黑" w:hAnsi="Arial" w:cs="Arial"/>
                <w:sz w:val="18"/>
                <w:szCs w:val="18"/>
              </w:rPr>
              <w:t>V</w:t>
            </w:r>
          </w:p>
        </w:tc>
        <w:tc>
          <w:tcPr>
            <w:tcW w:w="1081" w:type="pct"/>
            <w:tcBorders>
              <w:top w:val="nil"/>
              <w:left w:val="nil"/>
              <w:bottom w:val="single" w:sz="4" w:space="0" w:color="auto"/>
              <w:right w:val="single" w:sz="4" w:space="0" w:color="auto"/>
            </w:tcBorders>
            <w:vAlign w:val="center"/>
          </w:tcPr>
          <w:p w14:paraId="399A75AA"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V×</w:t>
            </w:r>
            <w:r w:rsidRPr="00783C56">
              <w:rPr>
                <w:rFonts w:ascii="Arial" w:eastAsia="华文细黑" w:hAnsi="Arial" w:cs="Arial"/>
                <w:sz w:val="18"/>
                <w:szCs w:val="18"/>
              </w:rPr>
              <w:t>费率</w:t>
            </w:r>
          </w:p>
        </w:tc>
        <w:tc>
          <w:tcPr>
            <w:tcW w:w="1241" w:type="pct"/>
            <w:gridSpan w:val="2"/>
            <w:tcBorders>
              <w:top w:val="single" w:sz="4" w:space="0" w:color="auto"/>
              <w:left w:val="nil"/>
              <w:bottom w:val="single" w:sz="4" w:space="0" w:color="auto"/>
              <w:right w:val="single" w:sz="4" w:space="0" w:color="auto"/>
            </w:tcBorders>
            <w:vAlign w:val="center"/>
          </w:tcPr>
          <w:p w14:paraId="75A0BCFE" w14:textId="77777777" w:rsidR="00F14655" w:rsidRPr="00783C56" w:rsidRDefault="0021490C">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2</w:t>
            </w:r>
            <w:r w:rsidR="00F14655" w:rsidRPr="00783C56">
              <w:rPr>
                <w:rFonts w:ascii="Arial" w:eastAsia="华文细黑" w:hAnsi="Arial" w:cs="Arial"/>
                <w:sz w:val="18"/>
                <w:szCs w:val="18"/>
              </w:rPr>
              <w:t>.0%</w:t>
            </w:r>
          </w:p>
        </w:tc>
      </w:tr>
      <w:tr w:rsidR="00F14655" w:rsidRPr="00783C56" w14:paraId="48D981E7" w14:textId="77777777" w:rsidTr="004356D1">
        <w:trPr>
          <w:cantSplit/>
          <w:jc w:val="center"/>
        </w:trPr>
        <w:tc>
          <w:tcPr>
            <w:tcW w:w="254" w:type="pct"/>
            <w:tcBorders>
              <w:top w:val="nil"/>
              <w:left w:val="single" w:sz="4" w:space="0" w:color="auto"/>
              <w:bottom w:val="nil"/>
              <w:right w:val="single" w:sz="4" w:space="0" w:color="auto"/>
            </w:tcBorders>
            <w:vAlign w:val="center"/>
          </w:tcPr>
          <w:p w14:paraId="58932285"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4</w:t>
            </w:r>
          </w:p>
        </w:tc>
        <w:tc>
          <w:tcPr>
            <w:tcW w:w="1202" w:type="pct"/>
            <w:tcBorders>
              <w:top w:val="nil"/>
              <w:left w:val="nil"/>
              <w:bottom w:val="nil"/>
              <w:right w:val="single" w:sz="4" w:space="0" w:color="auto"/>
            </w:tcBorders>
            <w:vAlign w:val="center"/>
          </w:tcPr>
          <w:p w14:paraId="1FA01A97"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贷款利息</w:t>
            </w:r>
          </w:p>
        </w:tc>
        <w:tc>
          <w:tcPr>
            <w:tcW w:w="1222" w:type="pct"/>
            <w:tcBorders>
              <w:top w:val="nil"/>
              <w:left w:val="nil"/>
              <w:bottom w:val="single" w:sz="4" w:space="0" w:color="auto"/>
              <w:right w:val="single" w:sz="4" w:space="0" w:color="auto"/>
            </w:tcBorders>
            <w:vAlign w:val="center"/>
          </w:tcPr>
          <w:p w14:paraId="5C28D743" w14:textId="77777777" w:rsidR="00F14655" w:rsidRPr="00783C56" w:rsidRDefault="001706D9">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hint="eastAsia"/>
                <w:sz w:val="18"/>
                <w:szCs w:val="18"/>
              </w:rPr>
              <w:t>12998</w:t>
            </w:r>
            <w:r w:rsidR="00F14655" w:rsidRPr="00783C56">
              <w:rPr>
                <w:rFonts w:ascii="Arial" w:eastAsia="华文细黑" w:hAnsi="Arial" w:cs="Arial"/>
                <w:sz w:val="18"/>
                <w:szCs w:val="18"/>
              </w:rPr>
              <w:t>+0.0</w:t>
            </w:r>
            <w:r w:rsidR="00192F68" w:rsidRPr="00783C56">
              <w:rPr>
                <w:rFonts w:ascii="Arial" w:eastAsia="华文细黑" w:hAnsi="Arial" w:cs="Arial"/>
                <w:sz w:val="18"/>
                <w:szCs w:val="18"/>
              </w:rPr>
              <w:t>01</w:t>
            </w:r>
            <w:r w:rsidR="00F14655" w:rsidRPr="00783C56">
              <w:rPr>
                <w:rFonts w:ascii="Arial" w:eastAsia="华文细黑" w:hAnsi="Arial" w:cs="Arial"/>
                <w:sz w:val="18"/>
                <w:szCs w:val="18"/>
              </w:rPr>
              <w:t>V</w:t>
            </w:r>
          </w:p>
        </w:tc>
        <w:tc>
          <w:tcPr>
            <w:tcW w:w="2322" w:type="pct"/>
            <w:gridSpan w:val="3"/>
            <w:tcBorders>
              <w:top w:val="single" w:sz="4" w:space="0" w:color="auto"/>
              <w:left w:val="nil"/>
              <w:bottom w:val="single" w:sz="4" w:space="0" w:color="auto"/>
              <w:right w:val="single" w:sz="4" w:space="0" w:color="000000"/>
            </w:tcBorders>
            <w:vAlign w:val="center"/>
          </w:tcPr>
          <w:p w14:paraId="25D71F53"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w:t>
            </w:r>
            <w:r w:rsidRPr="00783C56">
              <w:rPr>
                <w:rFonts w:ascii="Arial" w:eastAsia="华文细黑" w:hAnsi="Arial" w:cs="Arial"/>
                <w:sz w:val="18"/>
                <w:szCs w:val="18"/>
              </w:rPr>
              <w:t>1+2+3</w:t>
            </w:r>
            <w:r w:rsidRPr="00783C56">
              <w:rPr>
                <w:rFonts w:ascii="Arial" w:eastAsia="华文细黑" w:hAnsi="Arial" w:cs="Arial"/>
                <w:sz w:val="18"/>
                <w:szCs w:val="18"/>
              </w:rPr>
              <w:t>）</w:t>
            </w:r>
            <w:r w:rsidRPr="00783C56">
              <w:rPr>
                <w:rFonts w:ascii="Arial" w:eastAsia="华文细黑" w:hAnsi="Arial" w:cs="Arial"/>
                <w:sz w:val="18"/>
                <w:szCs w:val="18"/>
              </w:rPr>
              <w:t>×</w:t>
            </w:r>
            <w:r w:rsidRPr="00783C56">
              <w:rPr>
                <w:rFonts w:ascii="Arial" w:eastAsia="华文细黑" w:hAnsi="Arial" w:cs="Arial"/>
                <w:sz w:val="18"/>
                <w:szCs w:val="18"/>
              </w:rPr>
              <w:t>利率</w:t>
            </w:r>
            <w:r w:rsidRPr="00783C56">
              <w:rPr>
                <w:rFonts w:ascii="Arial" w:eastAsia="华文细黑" w:hAnsi="Arial" w:cs="Arial"/>
                <w:sz w:val="18"/>
                <w:szCs w:val="18"/>
              </w:rPr>
              <w:t>×</w:t>
            </w:r>
            <w:r w:rsidRPr="00783C56">
              <w:rPr>
                <w:rFonts w:ascii="Arial" w:eastAsia="华文细黑" w:hAnsi="Arial" w:cs="Arial"/>
                <w:sz w:val="18"/>
                <w:szCs w:val="18"/>
              </w:rPr>
              <w:t>（建设周期</w:t>
            </w:r>
            <w:r w:rsidRPr="00783C56">
              <w:rPr>
                <w:rFonts w:ascii="Arial" w:eastAsia="华文细黑" w:hAnsi="Arial" w:cs="Arial"/>
                <w:sz w:val="18"/>
                <w:szCs w:val="18"/>
              </w:rPr>
              <w:t>÷2</w:t>
            </w:r>
            <w:r w:rsidRPr="00783C56">
              <w:rPr>
                <w:rFonts w:ascii="Arial" w:eastAsia="华文细黑" w:hAnsi="Arial" w:cs="Arial"/>
                <w:sz w:val="18"/>
                <w:szCs w:val="18"/>
              </w:rPr>
              <w:t>）</w:t>
            </w:r>
          </w:p>
        </w:tc>
      </w:tr>
      <w:tr w:rsidR="00F14655" w:rsidRPr="00783C56" w14:paraId="2C819184" w14:textId="77777777" w:rsidTr="004356D1">
        <w:trPr>
          <w:cantSplit/>
          <w:jc w:val="center"/>
        </w:trPr>
        <w:tc>
          <w:tcPr>
            <w:tcW w:w="254" w:type="pct"/>
            <w:tcBorders>
              <w:top w:val="single" w:sz="4" w:space="0" w:color="auto"/>
              <w:left w:val="single" w:sz="4" w:space="0" w:color="auto"/>
              <w:bottom w:val="single" w:sz="4" w:space="0" w:color="auto"/>
              <w:right w:val="single" w:sz="4" w:space="0" w:color="auto"/>
            </w:tcBorders>
            <w:vAlign w:val="center"/>
          </w:tcPr>
          <w:p w14:paraId="5B595116"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4.1</w:t>
            </w:r>
          </w:p>
        </w:tc>
        <w:tc>
          <w:tcPr>
            <w:tcW w:w="1202" w:type="pct"/>
            <w:tcBorders>
              <w:top w:val="single" w:sz="4" w:space="0" w:color="auto"/>
              <w:left w:val="nil"/>
              <w:bottom w:val="single" w:sz="4" w:space="0" w:color="auto"/>
              <w:right w:val="single" w:sz="4" w:space="0" w:color="auto"/>
            </w:tcBorders>
            <w:vAlign w:val="center"/>
          </w:tcPr>
          <w:p w14:paraId="0C888E7D"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1-2</w:t>
            </w:r>
            <w:r w:rsidRPr="00783C56">
              <w:rPr>
                <w:rFonts w:ascii="Arial" w:eastAsia="华文细黑" w:hAnsi="Arial" w:cs="Arial"/>
                <w:sz w:val="18"/>
                <w:szCs w:val="18"/>
              </w:rPr>
              <w:t>项产生的利息</w:t>
            </w:r>
          </w:p>
        </w:tc>
        <w:tc>
          <w:tcPr>
            <w:tcW w:w="1222" w:type="pct"/>
            <w:tcBorders>
              <w:top w:val="single" w:sz="4" w:space="0" w:color="auto"/>
              <w:left w:val="nil"/>
              <w:bottom w:val="single" w:sz="4" w:space="0" w:color="auto"/>
              <w:right w:val="single" w:sz="4" w:space="0" w:color="000000"/>
            </w:tcBorders>
            <w:vAlign w:val="center"/>
          </w:tcPr>
          <w:p w14:paraId="6DCF0E8D" w14:textId="77777777" w:rsidR="00F14655" w:rsidRPr="00783C56" w:rsidRDefault="001706D9">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hint="eastAsia"/>
                <w:sz w:val="18"/>
                <w:szCs w:val="18"/>
              </w:rPr>
              <w:t>12998</w:t>
            </w:r>
          </w:p>
        </w:tc>
        <w:tc>
          <w:tcPr>
            <w:tcW w:w="1081" w:type="pct"/>
            <w:tcBorders>
              <w:top w:val="nil"/>
              <w:left w:val="nil"/>
              <w:bottom w:val="single" w:sz="4" w:space="0" w:color="auto"/>
              <w:right w:val="nil"/>
            </w:tcBorders>
            <w:vAlign w:val="center"/>
          </w:tcPr>
          <w:p w14:paraId="3B6E1974"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w:t>
            </w:r>
            <w:r w:rsidRPr="00783C56">
              <w:rPr>
                <w:rFonts w:ascii="Arial" w:eastAsia="华文细黑" w:hAnsi="Arial" w:cs="Arial"/>
                <w:sz w:val="18"/>
                <w:szCs w:val="18"/>
              </w:rPr>
              <w:t>1+2)×</w:t>
            </w:r>
            <w:r w:rsidRPr="00783C56">
              <w:rPr>
                <w:rFonts w:ascii="Arial" w:eastAsia="华文细黑" w:hAnsi="Arial" w:cs="Arial"/>
                <w:sz w:val="18"/>
                <w:szCs w:val="18"/>
              </w:rPr>
              <w:t>利率</w:t>
            </w:r>
            <w:r w:rsidRPr="00783C56">
              <w:rPr>
                <w:rFonts w:ascii="Arial" w:eastAsia="华文细黑" w:hAnsi="Arial" w:cs="Arial"/>
                <w:sz w:val="18"/>
                <w:szCs w:val="18"/>
              </w:rPr>
              <w:t>×</w:t>
            </w:r>
            <w:r w:rsidRPr="00783C56">
              <w:rPr>
                <w:rFonts w:ascii="Arial" w:eastAsia="华文细黑" w:hAnsi="Arial" w:cs="Arial"/>
                <w:sz w:val="18"/>
                <w:szCs w:val="18"/>
              </w:rPr>
              <w:t>（建设周期</w:t>
            </w:r>
            <w:r w:rsidRPr="00783C56">
              <w:rPr>
                <w:rFonts w:ascii="Arial" w:eastAsia="华文细黑" w:hAnsi="Arial" w:cs="Arial"/>
                <w:sz w:val="18"/>
                <w:szCs w:val="18"/>
              </w:rPr>
              <w:t>÷2</w:t>
            </w:r>
            <w:r w:rsidRPr="00783C56">
              <w:rPr>
                <w:rFonts w:ascii="Arial" w:eastAsia="华文细黑" w:hAnsi="Arial" w:cs="Arial"/>
                <w:sz w:val="18"/>
                <w:szCs w:val="18"/>
              </w:rPr>
              <w:t>）</w:t>
            </w:r>
          </w:p>
        </w:tc>
        <w:tc>
          <w:tcPr>
            <w:tcW w:w="852" w:type="pct"/>
            <w:tcBorders>
              <w:top w:val="nil"/>
              <w:left w:val="single" w:sz="4" w:space="0" w:color="auto"/>
              <w:bottom w:val="single" w:sz="4" w:space="0" w:color="auto"/>
              <w:right w:val="single" w:sz="4" w:space="0" w:color="auto"/>
            </w:tcBorders>
            <w:vAlign w:val="center"/>
          </w:tcPr>
          <w:p w14:paraId="09D35614"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建设周期（年）</w:t>
            </w:r>
          </w:p>
        </w:tc>
        <w:tc>
          <w:tcPr>
            <w:tcW w:w="389" w:type="pct"/>
            <w:tcBorders>
              <w:top w:val="nil"/>
              <w:left w:val="nil"/>
              <w:bottom w:val="single" w:sz="4" w:space="0" w:color="auto"/>
              <w:right w:val="single" w:sz="4" w:space="0" w:color="auto"/>
            </w:tcBorders>
            <w:vAlign w:val="center"/>
          </w:tcPr>
          <w:p w14:paraId="0B99F611" w14:textId="77777777" w:rsidR="00F14655" w:rsidRPr="00783C56" w:rsidRDefault="0021490C">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2</w:t>
            </w:r>
          </w:p>
        </w:tc>
      </w:tr>
      <w:tr w:rsidR="00F14655" w:rsidRPr="00783C56" w14:paraId="075165D1" w14:textId="77777777" w:rsidTr="004356D1">
        <w:trPr>
          <w:cantSplit/>
          <w:jc w:val="center"/>
        </w:trPr>
        <w:tc>
          <w:tcPr>
            <w:tcW w:w="254" w:type="pct"/>
            <w:tcBorders>
              <w:top w:val="nil"/>
              <w:left w:val="single" w:sz="4" w:space="0" w:color="auto"/>
              <w:bottom w:val="single" w:sz="4" w:space="0" w:color="auto"/>
              <w:right w:val="single" w:sz="4" w:space="0" w:color="auto"/>
            </w:tcBorders>
            <w:vAlign w:val="center"/>
          </w:tcPr>
          <w:p w14:paraId="01B8364B"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4.2</w:t>
            </w:r>
          </w:p>
        </w:tc>
        <w:tc>
          <w:tcPr>
            <w:tcW w:w="1202" w:type="pct"/>
            <w:tcBorders>
              <w:top w:val="nil"/>
              <w:left w:val="nil"/>
              <w:bottom w:val="single" w:sz="4" w:space="0" w:color="auto"/>
              <w:right w:val="single" w:sz="4" w:space="0" w:color="auto"/>
            </w:tcBorders>
            <w:vAlign w:val="center"/>
          </w:tcPr>
          <w:p w14:paraId="13079DB6"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销售费用产生的利息</w:t>
            </w:r>
          </w:p>
        </w:tc>
        <w:tc>
          <w:tcPr>
            <w:tcW w:w="1222" w:type="pct"/>
            <w:tcBorders>
              <w:top w:val="single" w:sz="4" w:space="0" w:color="auto"/>
              <w:left w:val="nil"/>
              <w:bottom w:val="single" w:sz="4" w:space="0" w:color="auto"/>
              <w:right w:val="single" w:sz="4" w:space="0" w:color="000000"/>
            </w:tcBorders>
            <w:vAlign w:val="center"/>
          </w:tcPr>
          <w:p w14:paraId="263A0705"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0</w:t>
            </w:r>
            <w:r w:rsidR="00192F68" w:rsidRPr="00783C56">
              <w:rPr>
                <w:rFonts w:ascii="Arial" w:eastAsia="华文细黑" w:hAnsi="Arial" w:cs="Arial"/>
                <w:sz w:val="18"/>
                <w:szCs w:val="18"/>
              </w:rPr>
              <w:t>.001</w:t>
            </w:r>
            <w:r w:rsidRPr="00783C56">
              <w:rPr>
                <w:rFonts w:ascii="Arial" w:eastAsia="华文细黑" w:hAnsi="Arial" w:cs="Arial"/>
                <w:sz w:val="18"/>
                <w:szCs w:val="18"/>
              </w:rPr>
              <w:t>V</w:t>
            </w:r>
          </w:p>
        </w:tc>
        <w:tc>
          <w:tcPr>
            <w:tcW w:w="1081" w:type="pct"/>
            <w:tcBorders>
              <w:top w:val="nil"/>
              <w:left w:val="nil"/>
              <w:bottom w:val="single" w:sz="4" w:space="0" w:color="auto"/>
              <w:right w:val="nil"/>
            </w:tcBorders>
            <w:vAlign w:val="center"/>
          </w:tcPr>
          <w:p w14:paraId="1B2C0244"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V×3×</w:t>
            </w:r>
            <w:r w:rsidRPr="00783C56">
              <w:rPr>
                <w:rFonts w:ascii="Arial" w:eastAsia="华文细黑" w:hAnsi="Arial" w:cs="Arial"/>
                <w:sz w:val="18"/>
                <w:szCs w:val="18"/>
              </w:rPr>
              <w:t>利率</w:t>
            </w:r>
            <w:r w:rsidRPr="00783C56">
              <w:rPr>
                <w:rFonts w:ascii="Arial" w:eastAsia="华文细黑" w:hAnsi="Arial" w:cs="Arial"/>
                <w:sz w:val="18"/>
                <w:szCs w:val="18"/>
              </w:rPr>
              <w:t>×</w:t>
            </w:r>
            <w:r w:rsidRPr="00783C56">
              <w:rPr>
                <w:rFonts w:ascii="Arial" w:eastAsia="华文细黑" w:hAnsi="Arial" w:cs="Arial"/>
                <w:sz w:val="18"/>
                <w:szCs w:val="18"/>
              </w:rPr>
              <w:t>（建设周期</w:t>
            </w:r>
            <w:r w:rsidRPr="00783C56">
              <w:rPr>
                <w:rFonts w:ascii="Arial" w:eastAsia="华文细黑" w:hAnsi="Arial" w:cs="Arial"/>
                <w:sz w:val="18"/>
                <w:szCs w:val="18"/>
              </w:rPr>
              <w:t>÷2</w:t>
            </w:r>
            <w:r w:rsidRPr="00783C56">
              <w:rPr>
                <w:rFonts w:ascii="Arial" w:eastAsia="华文细黑" w:hAnsi="Arial" w:cs="Arial"/>
                <w:sz w:val="18"/>
                <w:szCs w:val="18"/>
              </w:rPr>
              <w:t>）</w:t>
            </w:r>
          </w:p>
        </w:tc>
        <w:tc>
          <w:tcPr>
            <w:tcW w:w="852" w:type="pct"/>
            <w:tcBorders>
              <w:top w:val="nil"/>
              <w:left w:val="single" w:sz="4" w:space="0" w:color="auto"/>
              <w:bottom w:val="single" w:sz="4" w:space="0" w:color="auto"/>
              <w:right w:val="single" w:sz="4" w:space="0" w:color="auto"/>
            </w:tcBorders>
            <w:vAlign w:val="center"/>
          </w:tcPr>
          <w:p w14:paraId="025FAE11"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利息（</w:t>
            </w:r>
            <w:r w:rsidRPr="00783C56">
              <w:rPr>
                <w:rFonts w:ascii="Arial" w:eastAsia="华文细黑" w:hAnsi="Arial" w:cs="Arial"/>
                <w:sz w:val="18"/>
                <w:szCs w:val="18"/>
              </w:rPr>
              <w:t>1-3</w:t>
            </w:r>
            <w:r w:rsidRPr="00783C56">
              <w:rPr>
                <w:rFonts w:ascii="Arial" w:eastAsia="华文细黑" w:hAnsi="Arial" w:cs="Arial"/>
                <w:sz w:val="18"/>
                <w:szCs w:val="18"/>
              </w:rPr>
              <w:t>年期）</w:t>
            </w:r>
          </w:p>
        </w:tc>
        <w:tc>
          <w:tcPr>
            <w:tcW w:w="389" w:type="pct"/>
            <w:tcBorders>
              <w:top w:val="nil"/>
              <w:left w:val="nil"/>
              <w:bottom w:val="single" w:sz="4" w:space="0" w:color="auto"/>
              <w:right w:val="single" w:sz="4" w:space="0" w:color="auto"/>
            </w:tcBorders>
            <w:vAlign w:val="center"/>
          </w:tcPr>
          <w:p w14:paraId="2BA580F8" w14:textId="77777777" w:rsidR="00F14655" w:rsidRPr="00783C56" w:rsidRDefault="001706D9">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hint="eastAsia"/>
                <w:sz w:val="18"/>
                <w:szCs w:val="18"/>
              </w:rPr>
              <w:t>3.45</w:t>
            </w:r>
            <w:r w:rsidR="00F14655" w:rsidRPr="00783C56">
              <w:rPr>
                <w:rFonts w:ascii="Arial" w:eastAsia="华文细黑" w:hAnsi="Arial" w:cs="Arial"/>
                <w:sz w:val="18"/>
                <w:szCs w:val="18"/>
              </w:rPr>
              <w:t>%</w:t>
            </w:r>
          </w:p>
        </w:tc>
      </w:tr>
      <w:tr w:rsidR="00F14655" w:rsidRPr="00783C56" w14:paraId="1E75D329" w14:textId="77777777" w:rsidTr="004356D1">
        <w:trPr>
          <w:cantSplit/>
          <w:jc w:val="center"/>
        </w:trPr>
        <w:tc>
          <w:tcPr>
            <w:tcW w:w="254" w:type="pct"/>
            <w:tcBorders>
              <w:top w:val="nil"/>
              <w:left w:val="single" w:sz="4" w:space="0" w:color="auto"/>
              <w:bottom w:val="single" w:sz="4" w:space="0" w:color="auto"/>
              <w:right w:val="single" w:sz="4" w:space="0" w:color="auto"/>
            </w:tcBorders>
            <w:vAlign w:val="center"/>
          </w:tcPr>
          <w:p w14:paraId="58BBC47D"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5</w:t>
            </w:r>
          </w:p>
        </w:tc>
        <w:tc>
          <w:tcPr>
            <w:tcW w:w="1202" w:type="pct"/>
            <w:tcBorders>
              <w:top w:val="nil"/>
              <w:left w:val="nil"/>
              <w:bottom w:val="single" w:sz="4" w:space="0" w:color="auto"/>
              <w:right w:val="single" w:sz="4" w:space="0" w:color="auto"/>
            </w:tcBorders>
            <w:vAlign w:val="center"/>
          </w:tcPr>
          <w:p w14:paraId="366DC6C7"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利润</w:t>
            </w:r>
          </w:p>
        </w:tc>
        <w:tc>
          <w:tcPr>
            <w:tcW w:w="1222" w:type="pct"/>
            <w:tcBorders>
              <w:top w:val="nil"/>
              <w:left w:val="nil"/>
              <w:bottom w:val="single" w:sz="4" w:space="0" w:color="auto"/>
              <w:right w:val="single" w:sz="4" w:space="0" w:color="auto"/>
            </w:tcBorders>
            <w:vAlign w:val="center"/>
          </w:tcPr>
          <w:p w14:paraId="2C6F9231" w14:textId="77777777" w:rsidR="00F14655" w:rsidRPr="00783C56" w:rsidRDefault="001706D9">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hint="eastAsia"/>
                <w:sz w:val="18"/>
                <w:szCs w:val="18"/>
              </w:rPr>
              <w:t>75349</w:t>
            </w:r>
            <w:r w:rsidR="00927A37" w:rsidRPr="00783C56">
              <w:rPr>
                <w:rFonts w:ascii="Arial" w:eastAsia="华文细黑" w:hAnsi="Arial" w:cs="Arial" w:hint="eastAsia"/>
                <w:sz w:val="18"/>
                <w:szCs w:val="18"/>
              </w:rPr>
              <w:t>+0.00</w:t>
            </w:r>
            <w:r>
              <w:rPr>
                <w:rFonts w:ascii="Arial" w:eastAsia="华文细黑" w:hAnsi="Arial" w:cs="Arial" w:hint="eastAsia"/>
                <w:sz w:val="18"/>
                <w:szCs w:val="18"/>
              </w:rPr>
              <w:t>4</w:t>
            </w:r>
            <w:r w:rsidR="00F14655" w:rsidRPr="00783C56">
              <w:rPr>
                <w:rFonts w:ascii="Arial" w:eastAsia="华文细黑" w:hAnsi="Arial" w:cs="Arial"/>
                <w:sz w:val="18"/>
                <w:szCs w:val="18"/>
              </w:rPr>
              <w:t>V</w:t>
            </w:r>
          </w:p>
        </w:tc>
        <w:tc>
          <w:tcPr>
            <w:tcW w:w="2322" w:type="pct"/>
            <w:gridSpan w:val="3"/>
            <w:tcBorders>
              <w:top w:val="single" w:sz="4" w:space="0" w:color="auto"/>
              <w:left w:val="nil"/>
              <w:bottom w:val="single" w:sz="4" w:space="0" w:color="auto"/>
              <w:right w:val="single" w:sz="4" w:space="0" w:color="000000"/>
            </w:tcBorders>
            <w:vAlign w:val="center"/>
          </w:tcPr>
          <w:p w14:paraId="4F4829BB"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w:t>
            </w:r>
            <w:r w:rsidRPr="00783C56">
              <w:rPr>
                <w:rFonts w:ascii="Arial" w:eastAsia="华文细黑" w:hAnsi="Arial" w:cs="Arial"/>
                <w:sz w:val="18"/>
                <w:szCs w:val="18"/>
              </w:rPr>
              <w:t>1+2+3</w:t>
            </w:r>
            <w:r w:rsidRPr="00783C56">
              <w:rPr>
                <w:rFonts w:ascii="Arial" w:eastAsia="华文细黑" w:hAnsi="Arial" w:cs="Arial"/>
                <w:sz w:val="18"/>
                <w:szCs w:val="18"/>
              </w:rPr>
              <w:t>）</w:t>
            </w:r>
            <w:r w:rsidRPr="00783C56">
              <w:rPr>
                <w:rFonts w:ascii="Arial" w:eastAsia="华文细黑" w:hAnsi="Arial" w:cs="Arial"/>
                <w:sz w:val="18"/>
                <w:szCs w:val="18"/>
              </w:rPr>
              <w:t>×</w:t>
            </w:r>
            <w:r w:rsidRPr="00783C56">
              <w:rPr>
                <w:rFonts w:ascii="Arial" w:eastAsia="华文细黑" w:hAnsi="Arial" w:cs="Arial"/>
                <w:sz w:val="18"/>
                <w:szCs w:val="18"/>
              </w:rPr>
              <w:t>投资利润率</w:t>
            </w:r>
          </w:p>
        </w:tc>
      </w:tr>
      <w:tr w:rsidR="00F14655" w:rsidRPr="00783C56" w14:paraId="16141CE3" w14:textId="77777777" w:rsidTr="004356D1">
        <w:trPr>
          <w:cantSplit/>
          <w:jc w:val="center"/>
        </w:trPr>
        <w:tc>
          <w:tcPr>
            <w:tcW w:w="254" w:type="pct"/>
            <w:tcBorders>
              <w:top w:val="nil"/>
              <w:left w:val="single" w:sz="4" w:space="0" w:color="auto"/>
              <w:bottom w:val="single" w:sz="4" w:space="0" w:color="auto"/>
              <w:right w:val="single" w:sz="4" w:space="0" w:color="auto"/>
            </w:tcBorders>
            <w:vAlign w:val="center"/>
          </w:tcPr>
          <w:p w14:paraId="293298C6"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5.1</w:t>
            </w:r>
          </w:p>
        </w:tc>
        <w:tc>
          <w:tcPr>
            <w:tcW w:w="1202" w:type="pct"/>
            <w:tcBorders>
              <w:top w:val="nil"/>
              <w:left w:val="nil"/>
              <w:bottom w:val="single" w:sz="4" w:space="0" w:color="auto"/>
              <w:right w:val="single" w:sz="4" w:space="0" w:color="auto"/>
            </w:tcBorders>
            <w:vAlign w:val="center"/>
          </w:tcPr>
          <w:p w14:paraId="151BA558"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1-2</w:t>
            </w:r>
            <w:r w:rsidRPr="00783C56">
              <w:rPr>
                <w:rFonts w:ascii="Arial" w:eastAsia="华文细黑" w:hAnsi="Arial" w:cs="Arial"/>
                <w:sz w:val="18"/>
                <w:szCs w:val="18"/>
              </w:rPr>
              <w:t>项产生的利润</w:t>
            </w:r>
          </w:p>
        </w:tc>
        <w:tc>
          <w:tcPr>
            <w:tcW w:w="1222" w:type="pct"/>
            <w:tcBorders>
              <w:top w:val="single" w:sz="4" w:space="0" w:color="auto"/>
              <w:left w:val="nil"/>
              <w:bottom w:val="single" w:sz="4" w:space="0" w:color="auto"/>
              <w:right w:val="single" w:sz="4" w:space="0" w:color="000000"/>
            </w:tcBorders>
            <w:vAlign w:val="center"/>
          </w:tcPr>
          <w:p w14:paraId="60A2EA66" w14:textId="77777777" w:rsidR="00F14655" w:rsidRPr="00783C56" w:rsidRDefault="001706D9">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hint="eastAsia"/>
                <w:sz w:val="18"/>
                <w:szCs w:val="18"/>
              </w:rPr>
              <w:t>75349</w:t>
            </w:r>
          </w:p>
        </w:tc>
        <w:tc>
          <w:tcPr>
            <w:tcW w:w="1081" w:type="pct"/>
            <w:tcBorders>
              <w:top w:val="nil"/>
              <w:left w:val="nil"/>
              <w:bottom w:val="single" w:sz="4" w:space="0" w:color="auto"/>
              <w:right w:val="single" w:sz="4" w:space="0" w:color="auto"/>
            </w:tcBorders>
            <w:vAlign w:val="center"/>
          </w:tcPr>
          <w:p w14:paraId="65072531"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w:t>
            </w:r>
            <w:r w:rsidRPr="00783C56">
              <w:rPr>
                <w:rFonts w:ascii="Arial" w:eastAsia="华文细黑" w:hAnsi="Arial" w:cs="Arial"/>
                <w:sz w:val="18"/>
                <w:szCs w:val="18"/>
              </w:rPr>
              <w:t>1+2)×</w:t>
            </w:r>
            <w:r w:rsidRPr="00783C56">
              <w:rPr>
                <w:rFonts w:ascii="Arial" w:eastAsia="华文细黑" w:hAnsi="Arial" w:cs="Arial"/>
                <w:sz w:val="18"/>
                <w:szCs w:val="18"/>
              </w:rPr>
              <w:t>利润率</w:t>
            </w:r>
          </w:p>
        </w:tc>
        <w:tc>
          <w:tcPr>
            <w:tcW w:w="852" w:type="pct"/>
            <w:vMerge w:val="restart"/>
            <w:tcBorders>
              <w:top w:val="nil"/>
              <w:left w:val="single" w:sz="4" w:space="0" w:color="auto"/>
              <w:bottom w:val="single" w:sz="4" w:space="0" w:color="000000"/>
              <w:right w:val="single" w:sz="4" w:space="0" w:color="auto"/>
            </w:tcBorders>
            <w:vAlign w:val="center"/>
          </w:tcPr>
          <w:p w14:paraId="5E2AB658"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投资利润率（</w:t>
            </w:r>
            <w:r w:rsidRPr="00783C56">
              <w:rPr>
                <w:rFonts w:ascii="Arial" w:eastAsia="华文细黑" w:hAnsi="Arial" w:cs="Arial"/>
                <w:sz w:val="18"/>
                <w:szCs w:val="18"/>
              </w:rPr>
              <w:t>%</w:t>
            </w:r>
            <w:r w:rsidRPr="00783C56">
              <w:rPr>
                <w:rFonts w:ascii="Arial" w:eastAsia="华文细黑" w:hAnsi="Arial" w:cs="Arial"/>
                <w:sz w:val="18"/>
                <w:szCs w:val="18"/>
              </w:rPr>
              <w:t>）</w:t>
            </w:r>
          </w:p>
        </w:tc>
        <w:tc>
          <w:tcPr>
            <w:tcW w:w="389" w:type="pct"/>
            <w:vMerge w:val="restart"/>
            <w:tcBorders>
              <w:top w:val="nil"/>
              <w:left w:val="single" w:sz="4" w:space="0" w:color="auto"/>
              <w:bottom w:val="single" w:sz="4" w:space="0" w:color="auto"/>
              <w:right w:val="single" w:sz="4" w:space="0" w:color="auto"/>
            </w:tcBorders>
            <w:vAlign w:val="center"/>
          </w:tcPr>
          <w:p w14:paraId="27A23D3D" w14:textId="77777777" w:rsidR="00F14655" w:rsidRPr="00783C56" w:rsidRDefault="001706D9">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hint="eastAsia"/>
                <w:sz w:val="18"/>
                <w:szCs w:val="18"/>
              </w:rPr>
              <w:t>20</w:t>
            </w:r>
            <w:r w:rsidR="00F14655" w:rsidRPr="00783C56">
              <w:rPr>
                <w:rFonts w:ascii="Arial" w:eastAsia="华文细黑" w:hAnsi="Arial" w:cs="Arial"/>
                <w:sz w:val="18"/>
                <w:szCs w:val="18"/>
              </w:rPr>
              <w:t>%</w:t>
            </w:r>
          </w:p>
        </w:tc>
      </w:tr>
      <w:tr w:rsidR="00F14655" w:rsidRPr="00783C56" w14:paraId="3DEEE9E1" w14:textId="77777777" w:rsidTr="004356D1">
        <w:trPr>
          <w:cantSplit/>
          <w:jc w:val="center"/>
        </w:trPr>
        <w:tc>
          <w:tcPr>
            <w:tcW w:w="254" w:type="pct"/>
            <w:tcBorders>
              <w:top w:val="nil"/>
              <w:left w:val="single" w:sz="4" w:space="0" w:color="auto"/>
              <w:bottom w:val="single" w:sz="4" w:space="0" w:color="auto"/>
              <w:right w:val="single" w:sz="4" w:space="0" w:color="auto"/>
            </w:tcBorders>
            <w:vAlign w:val="center"/>
          </w:tcPr>
          <w:p w14:paraId="1CA4EE22"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5.1</w:t>
            </w:r>
          </w:p>
        </w:tc>
        <w:tc>
          <w:tcPr>
            <w:tcW w:w="1202" w:type="pct"/>
            <w:tcBorders>
              <w:top w:val="nil"/>
              <w:left w:val="nil"/>
              <w:bottom w:val="single" w:sz="4" w:space="0" w:color="auto"/>
              <w:right w:val="single" w:sz="4" w:space="0" w:color="auto"/>
            </w:tcBorders>
            <w:vAlign w:val="center"/>
          </w:tcPr>
          <w:p w14:paraId="7E5054A1"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销售费用产生的利润</w:t>
            </w:r>
          </w:p>
        </w:tc>
        <w:tc>
          <w:tcPr>
            <w:tcW w:w="1222" w:type="pct"/>
            <w:tcBorders>
              <w:top w:val="single" w:sz="4" w:space="0" w:color="auto"/>
              <w:left w:val="nil"/>
              <w:bottom w:val="single" w:sz="4" w:space="0" w:color="auto"/>
              <w:right w:val="single" w:sz="4" w:space="0" w:color="000000"/>
            </w:tcBorders>
            <w:vAlign w:val="center"/>
          </w:tcPr>
          <w:p w14:paraId="6ACBB339" w14:textId="77777777" w:rsidR="00F14655" w:rsidRPr="00783C56" w:rsidRDefault="00927A37">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0.00</w:t>
            </w:r>
            <w:r w:rsidR="001706D9">
              <w:rPr>
                <w:rFonts w:ascii="Arial" w:eastAsia="华文细黑" w:hAnsi="Arial" w:cs="Arial" w:hint="eastAsia"/>
                <w:sz w:val="18"/>
                <w:szCs w:val="18"/>
              </w:rPr>
              <w:t>4</w:t>
            </w:r>
            <w:r w:rsidRPr="00783C56">
              <w:rPr>
                <w:rFonts w:ascii="Arial" w:eastAsia="华文细黑" w:hAnsi="Arial" w:cs="Arial"/>
                <w:sz w:val="18"/>
                <w:szCs w:val="18"/>
              </w:rPr>
              <w:t>V</w:t>
            </w:r>
          </w:p>
        </w:tc>
        <w:tc>
          <w:tcPr>
            <w:tcW w:w="1081" w:type="pct"/>
            <w:tcBorders>
              <w:top w:val="nil"/>
              <w:left w:val="nil"/>
              <w:bottom w:val="single" w:sz="4" w:space="0" w:color="auto"/>
              <w:right w:val="single" w:sz="4" w:space="0" w:color="auto"/>
            </w:tcBorders>
            <w:vAlign w:val="center"/>
          </w:tcPr>
          <w:p w14:paraId="23A792F6"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3×</w:t>
            </w:r>
            <w:r w:rsidRPr="00783C56">
              <w:rPr>
                <w:rFonts w:ascii="Arial" w:eastAsia="华文细黑" w:hAnsi="Arial" w:cs="Arial"/>
                <w:sz w:val="18"/>
                <w:szCs w:val="18"/>
              </w:rPr>
              <w:t>利润率</w:t>
            </w:r>
          </w:p>
        </w:tc>
        <w:tc>
          <w:tcPr>
            <w:tcW w:w="852" w:type="pct"/>
            <w:vMerge/>
            <w:tcBorders>
              <w:top w:val="nil"/>
              <w:left w:val="single" w:sz="4" w:space="0" w:color="auto"/>
              <w:bottom w:val="single" w:sz="4" w:space="0" w:color="000000"/>
              <w:right w:val="single" w:sz="4" w:space="0" w:color="auto"/>
            </w:tcBorders>
            <w:vAlign w:val="center"/>
          </w:tcPr>
          <w:p w14:paraId="6EBDA794"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p>
        </w:tc>
        <w:tc>
          <w:tcPr>
            <w:tcW w:w="389" w:type="pct"/>
            <w:vMerge/>
            <w:tcBorders>
              <w:top w:val="nil"/>
              <w:left w:val="single" w:sz="4" w:space="0" w:color="auto"/>
              <w:bottom w:val="single" w:sz="4" w:space="0" w:color="auto"/>
              <w:right w:val="single" w:sz="4" w:space="0" w:color="auto"/>
            </w:tcBorders>
            <w:vAlign w:val="center"/>
          </w:tcPr>
          <w:p w14:paraId="7CD2CC27"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p>
        </w:tc>
      </w:tr>
      <w:tr w:rsidR="00F14655" w:rsidRPr="00783C56" w14:paraId="011E42CF" w14:textId="77777777" w:rsidTr="004356D1">
        <w:trPr>
          <w:cantSplit/>
          <w:jc w:val="center"/>
        </w:trPr>
        <w:tc>
          <w:tcPr>
            <w:tcW w:w="254" w:type="pct"/>
            <w:tcBorders>
              <w:top w:val="nil"/>
              <w:left w:val="single" w:sz="4" w:space="0" w:color="auto"/>
              <w:bottom w:val="single" w:sz="4" w:space="0" w:color="auto"/>
              <w:right w:val="single" w:sz="4" w:space="0" w:color="auto"/>
            </w:tcBorders>
            <w:vAlign w:val="center"/>
          </w:tcPr>
          <w:p w14:paraId="118F445E"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6</w:t>
            </w:r>
          </w:p>
        </w:tc>
        <w:tc>
          <w:tcPr>
            <w:tcW w:w="1202" w:type="pct"/>
            <w:tcBorders>
              <w:top w:val="nil"/>
              <w:left w:val="nil"/>
              <w:bottom w:val="single" w:sz="4" w:space="0" w:color="auto"/>
              <w:right w:val="single" w:sz="4" w:space="0" w:color="auto"/>
            </w:tcBorders>
            <w:vAlign w:val="center"/>
          </w:tcPr>
          <w:p w14:paraId="403E85A4"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销售税费</w:t>
            </w:r>
          </w:p>
        </w:tc>
        <w:tc>
          <w:tcPr>
            <w:tcW w:w="1222" w:type="pct"/>
            <w:tcBorders>
              <w:top w:val="single" w:sz="4" w:space="0" w:color="auto"/>
              <w:left w:val="nil"/>
              <w:bottom w:val="single" w:sz="4" w:space="0" w:color="auto"/>
              <w:right w:val="single" w:sz="4" w:space="0" w:color="000000"/>
            </w:tcBorders>
            <w:vAlign w:val="center"/>
          </w:tcPr>
          <w:p w14:paraId="3999C6F6"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0</w:t>
            </w:r>
            <w:r w:rsidRPr="00783C56">
              <w:rPr>
                <w:rFonts w:ascii="Arial" w:eastAsia="华文细黑" w:hAnsi="Arial" w:cs="Arial"/>
                <w:sz w:val="18"/>
                <w:szCs w:val="18"/>
              </w:rPr>
              <w:t>.0533V</w:t>
            </w:r>
          </w:p>
        </w:tc>
        <w:tc>
          <w:tcPr>
            <w:tcW w:w="1081" w:type="pct"/>
            <w:tcBorders>
              <w:top w:val="nil"/>
              <w:left w:val="nil"/>
              <w:bottom w:val="single" w:sz="4" w:space="0" w:color="auto"/>
              <w:right w:val="single" w:sz="4" w:space="0" w:color="auto"/>
            </w:tcBorders>
            <w:vAlign w:val="center"/>
          </w:tcPr>
          <w:p w14:paraId="5B7291CC"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V×</w:t>
            </w:r>
            <w:r w:rsidRPr="00783C56">
              <w:rPr>
                <w:rFonts w:ascii="Arial" w:eastAsia="华文细黑" w:hAnsi="Arial" w:cs="Arial"/>
                <w:sz w:val="18"/>
                <w:szCs w:val="18"/>
              </w:rPr>
              <w:t>费率</w:t>
            </w:r>
            <w:r w:rsidRPr="00783C56">
              <w:rPr>
                <w:rFonts w:ascii="Arial" w:eastAsia="华文细黑" w:hAnsi="Arial" w:cs="Arial"/>
                <w:sz w:val="18"/>
                <w:szCs w:val="18"/>
              </w:rPr>
              <w:t>÷</w:t>
            </w:r>
            <w:r w:rsidRPr="00783C56">
              <w:rPr>
                <w:rFonts w:ascii="Arial" w:eastAsia="华文细黑" w:hAnsi="Arial" w:cs="Arial"/>
                <w:sz w:val="18"/>
                <w:szCs w:val="18"/>
              </w:rPr>
              <w:t>（</w:t>
            </w:r>
            <w:r w:rsidRPr="00783C56">
              <w:rPr>
                <w:rFonts w:ascii="Arial" w:eastAsia="华文细黑" w:hAnsi="Arial" w:cs="Arial"/>
                <w:sz w:val="18"/>
                <w:szCs w:val="18"/>
              </w:rPr>
              <w:t>1+5%</w:t>
            </w:r>
            <w:r w:rsidRPr="00783C56">
              <w:rPr>
                <w:rFonts w:ascii="Arial" w:eastAsia="华文细黑" w:hAnsi="Arial" w:cs="Arial"/>
                <w:sz w:val="18"/>
                <w:szCs w:val="18"/>
              </w:rPr>
              <w:t>）</w:t>
            </w:r>
          </w:p>
        </w:tc>
        <w:tc>
          <w:tcPr>
            <w:tcW w:w="1241" w:type="pct"/>
            <w:gridSpan w:val="2"/>
            <w:tcBorders>
              <w:top w:val="single" w:sz="4" w:space="0" w:color="auto"/>
              <w:left w:val="nil"/>
              <w:bottom w:val="single" w:sz="4" w:space="0" w:color="auto"/>
              <w:right w:val="single" w:sz="4" w:space="0" w:color="auto"/>
            </w:tcBorders>
            <w:vAlign w:val="center"/>
          </w:tcPr>
          <w:p w14:paraId="5550356C"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5.6%</w:t>
            </w:r>
          </w:p>
        </w:tc>
      </w:tr>
      <w:tr w:rsidR="00F14655" w:rsidRPr="00783C56" w14:paraId="7DBE9885" w14:textId="77777777" w:rsidTr="004356D1">
        <w:trPr>
          <w:cantSplit/>
          <w:jc w:val="center"/>
        </w:trPr>
        <w:tc>
          <w:tcPr>
            <w:tcW w:w="254" w:type="pct"/>
            <w:tcBorders>
              <w:top w:val="nil"/>
              <w:left w:val="single" w:sz="4" w:space="0" w:color="auto"/>
              <w:bottom w:val="single" w:sz="4" w:space="0" w:color="auto"/>
              <w:right w:val="single" w:sz="4" w:space="0" w:color="auto"/>
            </w:tcBorders>
            <w:vAlign w:val="center"/>
          </w:tcPr>
          <w:p w14:paraId="00F5B91F"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7</w:t>
            </w:r>
          </w:p>
        </w:tc>
        <w:tc>
          <w:tcPr>
            <w:tcW w:w="1202" w:type="pct"/>
            <w:tcBorders>
              <w:top w:val="nil"/>
              <w:left w:val="nil"/>
              <w:bottom w:val="single" w:sz="4" w:space="0" w:color="auto"/>
              <w:right w:val="single" w:sz="4" w:space="0" w:color="auto"/>
            </w:tcBorders>
            <w:vAlign w:val="center"/>
          </w:tcPr>
          <w:p w14:paraId="6DCB9D65"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房屋重置价格（</w:t>
            </w:r>
            <w:r w:rsidRPr="00783C56">
              <w:rPr>
                <w:rFonts w:ascii="Arial" w:eastAsia="华文细黑" w:hAnsi="Arial" w:cs="Arial"/>
                <w:sz w:val="18"/>
                <w:szCs w:val="18"/>
              </w:rPr>
              <w:t>V</w:t>
            </w:r>
            <w:r w:rsidRPr="00783C56">
              <w:rPr>
                <w:rFonts w:ascii="Arial" w:eastAsia="华文细黑" w:hAnsi="Arial" w:cs="Arial"/>
                <w:sz w:val="18"/>
                <w:szCs w:val="18"/>
              </w:rPr>
              <w:t>）</w:t>
            </w:r>
          </w:p>
        </w:tc>
        <w:tc>
          <w:tcPr>
            <w:tcW w:w="1222" w:type="pct"/>
            <w:tcBorders>
              <w:top w:val="single" w:sz="4" w:space="0" w:color="auto"/>
              <w:left w:val="nil"/>
              <w:bottom w:val="single" w:sz="4" w:space="0" w:color="auto"/>
              <w:right w:val="single" w:sz="4" w:space="0" w:color="000000"/>
            </w:tcBorders>
            <w:vAlign w:val="center"/>
          </w:tcPr>
          <w:p w14:paraId="37622DCE" w14:textId="77777777" w:rsidR="00F14655" w:rsidRPr="00783C56" w:rsidRDefault="001706D9">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hint="eastAsia"/>
                <w:sz w:val="18"/>
                <w:szCs w:val="18"/>
              </w:rPr>
              <w:t>504435</w:t>
            </w:r>
          </w:p>
        </w:tc>
        <w:tc>
          <w:tcPr>
            <w:tcW w:w="2322" w:type="pct"/>
            <w:gridSpan w:val="3"/>
            <w:tcBorders>
              <w:top w:val="single" w:sz="4" w:space="0" w:color="auto"/>
              <w:left w:val="nil"/>
              <w:bottom w:val="single" w:sz="4" w:space="0" w:color="auto"/>
              <w:right w:val="single" w:sz="4" w:space="0" w:color="000000"/>
            </w:tcBorders>
            <w:vAlign w:val="center"/>
          </w:tcPr>
          <w:p w14:paraId="4C83F799"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1-6</w:t>
            </w:r>
            <w:r w:rsidRPr="00783C56">
              <w:rPr>
                <w:rFonts w:ascii="Arial" w:eastAsia="华文细黑" w:hAnsi="Arial" w:cs="Arial"/>
                <w:sz w:val="18"/>
                <w:szCs w:val="18"/>
              </w:rPr>
              <w:t>项之和</w:t>
            </w:r>
          </w:p>
        </w:tc>
      </w:tr>
      <w:tr w:rsidR="00F14655" w:rsidRPr="00783C56" w14:paraId="310D6CAB" w14:textId="77777777" w:rsidTr="004356D1">
        <w:trPr>
          <w:cantSplit/>
          <w:jc w:val="center"/>
        </w:trPr>
        <w:tc>
          <w:tcPr>
            <w:tcW w:w="254" w:type="pct"/>
            <w:tcBorders>
              <w:top w:val="nil"/>
              <w:left w:val="single" w:sz="4" w:space="0" w:color="auto"/>
              <w:bottom w:val="single" w:sz="4" w:space="0" w:color="auto"/>
              <w:right w:val="single" w:sz="4" w:space="0" w:color="auto"/>
            </w:tcBorders>
            <w:vAlign w:val="center"/>
          </w:tcPr>
          <w:p w14:paraId="13EE34C2"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四</w:t>
            </w:r>
          </w:p>
        </w:tc>
        <w:tc>
          <w:tcPr>
            <w:tcW w:w="1202" w:type="pct"/>
            <w:tcBorders>
              <w:top w:val="nil"/>
              <w:left w:val="nil"/>
              <w:bottom w:val="single" w:sz="4" w:space="0" w:color="auto"/>
              <w:right w:val="single" w:sz="4" w:space="0" w:color="auto"/>
            </w:tcBorders>
            <w:vAlign w:val="center"/>
          </w:tcPr>
          <w:p w14:paraId="346AB57E"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年经营费用</w:t>
            </w:r>
          </w:p>
        </w:tc>
        <w:tc>
          <w:tcPr>
            <w:tcW w:w="1222" w:type="pct"/>
            <w:tcBorders>
              <w:top w:val="nil"/>
              <w:left w:val="nil"/>
              <w:bottom w:val="single" w:sz="4" w:space="0" w:color="auto"/>
              <w:right w:val="single" w:sz="4" w:space="0" w:color="000000"/>
            </w:tcBorders>
            <w:vAlign w:val="center"/>
          </w:tcPr>
          <w:p w14:paraId="7CC17365" w14:textId="77777777" w:rsidR="00F14655" w:rsidRPr="00783C56" w:rsidRDefault="001706D9">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hint="eastAsia"/>
                <w:sz w:val="18"/>
                <w:szCs w:val="18"/>
              </w:rPr>
              <w:t>2915</w:t>
            </w:r>
            <w:r w:rsidR="00F14655" w:rsidRPr="00783C56">
              <w:rPr>
                <w:rFonts w:ascii="Arial" w:eastAsia="华文细黑" w:hAnsi="Arial" w:cs="Arial"/>
                <w:sz w:val="18"/>
                <w:szCs w:val="18"/>
              </w:rPr>
              <w:t>+</w:t>
            </w:r>
            <w:r w:rsidR="00D015C6" w:rsidRPr="00783C56">
              <w:rPr>
                <w:rFonts w:ascii="Arial" w:eastAsia="华文细黑" w:hAnsi="Arial" w:cs="Arial" w:hint="eastAsia"/>
                <w:sz w:val="18"/>
                <w:szCs w:val="18"/>
              </w:rPr>
              <w:t>1</w:t>
            </w:r>
            <w:r w:rsidR="00D015C6">
              <w:rPr>
                <w:rFonts w:ascii="Arial" w:eastAsia="华文细黑" w:hAnsi="Arial" w:cs="Arial"/>
                <w:sz w:val="18"/>
                <w:szCs w:val="18"/>
              </w:rPr>
              <w:t>2.</w:t>
            </w:r>
            <w:r>
              <w:rPr>
                <w:rFonts w:ascii="Arial" w:eastAsia="华文细黑" w:hAnsi="Arial" w:cs="Arial" w:hint="eastAsia"/>
                <w:sz w:val="18"/>
                <w:szCs w:val="18"/>
              </w:rPr>
              <w:t>5</w:t>
            </w:r>
            <w:r w:rsidR="00F14655" w:rsidRPr="00783C56">
              <w:rPr>
                <w:rFonts w:ascii="Arial" w:eastAsia="华文细黑" w:hAnsi="Arial" w:cs="Arial"/>
                <w:sz w:val="18"/>
                <w:szCs w:val="18"/>
              </w:rPr>
              <w:t>%V</w:t>
            </w:r>
          </w:p>
        </w:tc>
        <w:tc>
          <w:tcPr>
            <w:tcW w:w="2322" w:type="pct"/>
            <w:gridSpan w:val="3"/>
            <w:tcBorders>
              <w:top w:val="single" w:sz="4" w:space="0" w:color="auto"/>
              <w:left w:val="nil"/>
              <w:bottom w:val="single" w:sz="4" w:space="0" w:color="auto"/>
              <w:right w:val="single" w:sz="4" w:space="0" w:color="auto"/>
            </w:tcBorders>
            <w:vAlign w:val="center"/>
          </w:tcPr>
          <w:p w14:paraId="2474D49E"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税费</w:t>
            </w:r>
            <w:r w:rsidRPr="00783C56">
              <w:rPr>
                <w:rFonts w:ascii="Arial" w:eastAsia="华文细黑" w:hAnsi="Arial" w:cs="Arial"/>
                <w:sz w:val="18"/>
                <w:szCs w:val="18"/>
              </w:rPr>
              <w:t>+</w:t>
            </w:r>
            <w:r w:rsidRPr="00783C56">
              <w:rPr>
                <w:rFonts w:ascii="Arial" w:eastAsia="华文细黑" w:hAnsi="Arial" w:cs="Arial"/>
                <w:sz w:val="18"/>
                <w:szCs w:val="18"/>
              </w:rPr>
              <w:t>维修费</w:t>
            </w:r>
            <w:r w:rsidRPr="00783C56">
              <w:rPr>
                <w:rFonts w:ascii="Arial" w:eastAsia="华文细黑" w:hAnsi="Arial" w:cs="Arial"/>
                <w:sz w:val="18"/>
                <w:szCs w:val="18"/>
              </w:rPr>
              <w:t>+</w:t>
            </w:r>
            <w:r w:rsidRPr="00783C56">
              <w:rPr>
                <w:rFonts w:ascii="Arial" w:eastAsia="华文细黑" w:hAnsi="Arial" w:cs="Arial"/>
                <w:sz w:val="18"/>
                <w:szCs w:val="18"/>
              </w:rPr>
              <w:t>保险费</w:t>
            </w:r>
            <w:r w:rsidRPr="00783C56">
              <w:rPr>
                <w:rFonts w:ascii="Arial" w:eastAsia="华文细黑" w:hAnsi="Arial" w:cs="Arial"/>
                <w:sz w:val="18"/>
                <w:szCs w:val="18"/>
              </w:rPr>
              <w:t>+</w:t>
            </w:r>
            <w:r w:rsidRPr="00783C56">
              <w:rPr>
                <w:rFonts w:ascii="Arial" w:eastAsia="华文细黑" w:hAnsi="Arial" w:cs="Arial"/>
                <w:sz w:val="18"/>
                <w:szCs w:val="18"/>
              </w:rPr>
              <w:t>管理费</w:t>
            </w:r>
          </w:p>
        </w:tc>
      </w:tr>
      <w:tr w:rsidR="00F14655" w:rsidRPr="00783C56" w14:paraId="44324263" w14:textId="77777777" w:rsidTr="004356D1">
        <w:trPr>
          <w:cantSplit/>
          <w:jc w:val="center"/>
        </w:trPr>
        <w:tc>
          <w:tcPr>
            <w:tcW w:w="254" w:type="pct"/>
            <w:tcBorders>
              <w:top w:val="nil"/>
              <w:left w:val="single" w:sz="4" w:space="0" w:color="auto"/>
              <w:bottom w:val="single" w:sz="4" w:space="0" w:color="auto"/>
              <w:right w:val="single" w:sz="4" w:space="0" w:color="auto"/>
            </w:tcBorders>
            <w:vAlign w:val="center"/>
          </w:tcPr>
          <w:p w14:paraId="6B0EA998" w14:textId="77777777" w:rsidR="00F14655" w:rsidRPr="00783C56" w:rsidRDefault="0021490C">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1</w:t>
            </w:r>
          </w:p>
        </w:tc>
        <w:tc>
          <w:tcPr>
            <w:tcW w:w="1202" w:type="pct"/>
            <w:tcBorders>
              <w:top w:val="nil"/>
              <w:left w:val="nil"/>
              <w:bottom w:val="single" w:sz="4" w:space="0" w:color="auto"/>
              <w:right w:val="single" w:sz="4" w:space="0" w:color="auto"/>
            </w:tcBorders>
            <w:vAlign w:val="center"/>
          </w:tcPr>
          <w:p w14:paraId="2C8D2561"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房产税</w:t>
            </w:r>
          </w:p>
        </w:tc>
        <w:tc>
          <w:tcPr>
            <w:tcW w:w="1222" w:type="pct"/>
            <w:tcBorders>
              <w:top w:val="single" w:sz="4" w:space="0" w:color="auto"/>
              <w:left w:val="nil"/>
              <w:bottom w:val="single" w:sz="4" w:space="0" w:color="auto"/>
              <w:right w:val="single" w:sz="4" w:space="0" w:color="000000"/>
            </w:tcBorders>
            <w:vAlign w:val="center"/>
          </w:tcPr>
          <w:p w14:paraId="3DDFC923"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12.00</w:t>
            </w:r>
            <w:r w:rsidRPr="00783C56">
              <w:rPr>
                <w:rFonts w:ascii="Arial" w:eastAsia="华文细黑" w:hAnsi="Arial" w:cs="Arial"/>
                <w:sz w:val="18"/>
                <w:szCs w:val="18"/>
              </w:rPr>
              <w:t>%V</w:t>
            </w:r>
          </w:p>
        </w:tc>
        <w:tc>
          <w:tcPr>
            <w:tcW w:w="1081" w:type="pct"/>
            <w:tcBorders>
              <w:top w:val="nil"/>
              <w:left w:val="nil"/>
              <w:bottom w:val="single" w:sz="4" w:space="0" w:color="auto"/>
              <w:right w:val="single" w:sz="4" w:space="0" w:color="auto"/>
            </w:tcBorders>
            <w:vAlign w:val="center"/>
          </w:tcPr>
          <w:p w14:paraId="4D3427D2"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年总收益</w:t>
            </w:r>
            <w:r w:rsidRPr="00783C56">
              <w:rPr>
                <w:rFonts w:ascii="Arial" w:eastAsia="华文细黑" w:hAnsi="Arial" w:cs="Arial"/>
                <w:sz w:val="18"/>
                <w:szCs w:val="18"/>
              </w:rPr>
              <w:t>×</w:t>
            </w:r>
            <w:r w:rsidRPr="00783C56">
              <w:rPr>
                <w:rFonts w:ascii="Arial" w:eastAsia="华文细黑" w:hAnsi="Arial" w:cs="Arial"/>
                <w:sz w:val="18"/>
                <w:szCs w:val="18"/>
              </w:rPr>
              <w:t>税率</w:t>
            </w:r>
          </w:p>
        </w:tc>
        <w:tc>
          <w:tcPr>
            <w:tcW w:w="1241" w:type="pct"/>
            <w:gridSpan w:val="2"/>
            <w:tcBorders>
              <w:top w:val="single" w:sz="4" w:space="0" w:color="auto"/>
              <w:left w:val="nil"/>
              <w:bottom w:val="single" w:sz="4" w:space="0" w:color="auto"/>
              <w:right w:val="single" w:sz="4" w:space="0" w:color="auto"/>
            </w:tcBorders>
            <w:vAlign w:val="center"/>
          </w:tcPr>
          <w:p w14:paraId="64E8708A"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12.00%</w:t>
            </w:r>
          </w:p>
        </w:tc>
      </w:tr>
      <w:tr w:rsidR="00F14655" w:rsidRPr="00783C56" w14:paraId="651F6EDE" w14:textId="77777777" w:rsidTr="004356D1">
        <w:trPr>
          <w:cantSplit/>
          <w:jc w:val="center"/>
        </w:trPr>
        <w:tc>
          <w:tcPr>
            <w:tcW w:w="254" w:type="pct"/>
            <w:tcBorders>
              <w:top w:val="nil"/>
              <w:left w:val="single" w:sz="4" w:space="0" w:color="auto"/>
              <w:bottom w:val="single" w:sz="4" w:space="0" w:color="auto"/>
              <w:right w:val="single" w:sz="4" w:space="0" w:color="auto"/>
            </w:tcBorders>
            <w:vAlign w:val="center"/>
          </w:tcPr>
          <w:p w14:paraId="5729AB27" w14:textId="77777777" w:rsidR="00F14655" w:rsidRPr="00783C56" w:rsidRDefault="0021490C">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2</w:t>
            </w:r>
          </w:p>
        </w:tc>
        <w:tc>
          <w:tcPr>
            <w:tcW w:w="1202" w:type="pct"/>
            <w:tcBorders>
              <w:top w:val="nil"/>
              <w:left w:val="nil"/>
              <w:bottom w:val="single" w:sz="4" w:space="0" w:color="auto"/>
              <w:right w:val="single" w:sz="4" w:space="0" w:color="auto"/>
            </w:tcBorders>
            <w:vAlign w:val="center"/>
          </w:tcPr>
          <w:p w14:paraId="7497D32D"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维修费</w:t>
            </w:r>
          </w:p>
        </w:tc>
        <w:tc>
          <w:tcPr>
            <w:tcW w:w="1222" w:type="pct"/>
            <w:tcBorders>
              <w:top w:val="single" w:sz="4" w:space="0" w:color="auto"/>
              <w:left w:val="nil"/>
              <w:bottom w:val="single" w:sz="4" w:space="0" w:color="auto"/>
              <w:right w:val="single" w:sz="4" w:space="0" w:color="000000"/>
            </w:tcBorders>
            <w:vAlign w:val="center"/>
          </w:tcPr>
          <w:p w14:paraId="7F8D67A5" w14:textId="77777777" w:rsidR="00F14655" w:rsidRPr="00783C56" w:rsidRDefault="001706D9">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hint="eastAsia"/>
                <w:sz w:val="18"/>
                <w:szCs w:val="18"/>
              </w:rPr>
              <w:t>2522</w:t>
            </w:r>
          </w:p>
        </w:tc>
        <w:tc>
          <w:tcPr>
            <w:tcW w:w="1081" w:type="pct"/>
            <w:tcBorders>
              <w:top w:val="nil"/>
              <w:left w:val="nil"/>
              <w:bottom w:val="single" w:sz="4" w:space="0" w:color="auto"/>
              <w:right w:val="single" w:sz="4" w:space="0" w:color="auto"/>
            </w:tcBorders>
            <w:vAlign w:val="center"/>
          </w:tcPr>
          <w:p w14:paraId="6ECE2059"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V×</w:t>
            </w:r>
            <w:r w:rsidRPr="00783C56">
              <w:rPr>
                <w:rFonts w:ascii="Arial" w:eastAsia="华文细黑" w:hAnsi="Arial" w:cs="Arial"/>
                <w:sz w:val="18"/>
                <w:szCs w:val="18"/>
              </w:rPr>
              <w:t>维修费率</w:t>
            </w:r>
          </w:p>
        </w:tc>
        <w:tc>
          <w:tcPr>
            <w:tcW w:w="1241" w:type="pct"/>
            <w:gridSpan w:val="2"/>
            <w:tcBorders>
              <w:top w:val="single" w:sz="4" w:space="0" w:color="auto"/>
              <w:left w:val="nil"/>
              <w:bottom w:val="single" w:sz="4" w:space="0" w:color="auto"/>
              <w:right w:val="single" w:sz="4" w:space="0" w:color="auto"/>
            </w:tcBorders>
            <w:vAlign w:val="center"/>
          </w:tcPr>
          <w:p w14:paraId="74BBD676" w14:textId="77777777" w:rsidR="00F14655" w:rsidRPr="00783C56" w:rsidRDefault="004356D1">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sz w:val="18"/>
                <w:szCs w:val="18"/>
              </w:rPr>
              <w:t>0.</w:t>
            </w:r>
            <w:r w:rsidR="001706D9">
              <w:rPr>
                <w:rFonts w:ascii="Arial" w:eastAsia="华文细黑" w:hAnsi="Arial" w:cs="Arial" w:hint="eastAsia"/>
                <w:sz w:val="18"/>
                <w:szCs w:val="18"/>
              </w:rPr>
              <w:t>5</w:t>
            </w:r>
            <w:r w:rsidR="00F14655" w:rsidRPr="00783C56">
              <w:rPr>
                <w:rFonts w:ascii="Arial" w:eastAsia="华文细黑" w:hAnsi="Arial" w:cs="Arial"/>
                <w:sz w:val="18"/>
                <w:szCs w:val="18"/>
              </w:rPr>
              <w:t>%</w:t>
            </w:r>
          </w:p>
        </w:tc>
      </w:tr>
      <w:tr w:rsidR="00F14655" w:rsidRPr="00783C56" w14:paraId="1F5D317F" w14:textId="77777777" w:rsidTr="004356D1">
        <w:trPr>
          <w:cantSplit/>
          <w:jc w:val="center"/>
        </w:trPr>
        <w:tc>
          <w:tcPr>
            <w:tcW w:w="254" w:type="pct"/>
            <w:tcBorders>
              <w:top w:val="nil"/>
              <w:left w:val="single" w:sz="4" w:space="0" w:color="auto"/>
              <w:bottom w:val="single" w:sz="4" w:space="0" w:color="auto"/>
              <w:right w:val="single" w:sz="4" w:space="0" w:color="auto"/>
            </w:tcBorders>
            <w:vAlign w:val="center"/>
          </w:tcPr>
          <w:p w14:paraId="01ED1A30" w14:textId="77777777" w:rsidR="00F14655" w:rsidRPr="00783C56" w:rsidRDefault="0021490C">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3</w:t>
            </w:r>
          </w:p>
        </w:tc>
        <w:tc>
          <w:tcPr>
            <w:tcW w:w="1202" w:type="pct"/>
            <w:tcBorders>
              <w:top w:val="nil"/>
              <w:left w:val="nil"/>
              <w:bottom w:val="single" w:sz="4" w:space="0" w:color="auto"/>
              <w:right w:val="single" w:sz="4" w:space="0" w:color="auto"/>
            </w:tcBorders>
            <w:vAlign w:val="center"/>
          </w:tcPr>
          <w:p w14:paraId="00124742"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保险费</w:t>
            </w:r>
          </w:p>
        </w:tc>
        <w:tc>
          <w:tcPr>
            <w:tcW w:w="1222" w:type="pct"/>
            <w:tcBorders>
              <w:top w:val="single" w:sz="4" w:space="0" w:color="auto"/>
              <w:left w:val="nil"/>
              <w:bottom w:val="single" w:sz="4" w:space="0" w:color="auto"/>
              <w:right w:val="single" w:sz="4" w:space="0" w:color="000000"/>
            </w:tcBorders>
            <w:vAlign w:val="center"/>
          </w:tcPr>
          <w:p w14:paraId="58445BB6" w14:textId="77777777" w:rsidR="00F14655" w:rsidRPr="00783C56" w:rsidRDefault="001706D9">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hint="eastAsia"/>
                <w:sz w:val="18"/>
                <w:szCs w:val="18"/>
              </w:rPr>
              <w:t>393</w:t>
            </w:r>
          </w:p>
        </w:tc>
        <w:tc>
          <w:tcPr>
            <w:tcW w:w="1081" w:type="pct"/>
            <w:tcBorders>
              <w:top w:val="nil"/>
              <w:left w:val="nil"/>
              <w:bottom w:val="single" w:sz="4" w:space="0" w:color="auto"/>
              <w:right w:val="single" w:sz="4" w:space="0" w:color="auto"/>
            </w:tcBorders>
            <w:vAlign w:val="center"/>
          </w:tcPr>
          <w:p w14:paraId="517F3073"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建筑物现值</w:t>
            </w:r>
            <w:r w:rsidRPr="00783C56">
              <w:rPr>
                <w:rFonts w:ascii="Arial" w:eastAsia="华文细黑" w:hAnsi="Arial" w:cs="Arial"/>
                <w:sz w:val="18"/>
                <w:szCs w:val="18"/>
              </w:rPr>
              <w:t>×</w:t>
            </w:r>
            <w:r w:rsidRPr="00783C56">
              <w:rPr>
                <w:rFonts w:ascii="Arial" w:eastAsia="华文细黑" w:hAnsi="Arial" w:cs="Arial"/>
                <w:sz w:val="18"/>
                <w:szCs w:val="18"/>
              </w:rPr>
              <w:t>保险费率</w:t>
            </w:r>
          </w:p>
        </w:tc>
        <w:tc>
          <w:tcPr>
            <w:tcW w:w="1241" w:type="pct"/>
            <w:gridSpan w:val="2"/>
            <w:tcBorders>
              <w:top w:val="single" w:sz="4" w:space="0" w:color="auto"/>
              <w:left w:val="nil"/>
              <w:bottom w:val="single" w:sz="4" w:space="0" w:color="auto"/>
              <w:right w:val="single" w:sz="4" w:space="0" w:color="auto"/>
            </w:tcBorders>
            <w:vAlign w:val="center"/>
          </w:tcPr>
          <w:p w14:paraId="177284CC"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0.1</w:t>
            </w:r>
            <w:r w:rsidRPr="00783C56">
              <w:rPr>
                <w:rFonts w:ascii="Arial" w:eastAsia="华文细黑" w:hAnsi="Arial" w:cs="Arial" w:hint="eastAsia"/>
                <w:sz w:val="18"/>
                <w:szCs w:val="18"/>
              </w:rPr>
              <w:t>0</w:t>
            </w:r>
            <w:r w:rsidRPr="00783C56">
              <w:rPr>
                <w:rFonts w:ascii="Arial" w:eastAsia="华文细黑" w:hAnsi="Arial" w:cs="Arial"/>
                <w:sz w:val="18"/>
                <w:szCs w:val="18"/>
              </w:rPr>
              <w:t>0%</w:t>
            </w:r>
          </w:p>
        </w:tc>
      </w:tr>
      <w:tr w:rsidR="00F14655" w:rsidRPr="00783C56" w14:paraId="00E4775E" w14:textId="77777777" w:rsidTr="004356D1">
        <w:trPr>
          <w:cantSplit/>
          <w:jc w:val="center"/>
        </w:trPr>
        <w:tc>
          <w:tcPr>
            <w:tcW w:w="254" w:type="pct"/>
            <w:tcBorders>
              <w:top w:val="nil"/>
              <w:left w:val="single" w:sz="4" w:space="0" w:color="auto"/>
              <w:bottom w:val="single" w:sz="4" w:space="0" w:color="auto"/>
              <w:right w:val="single" w:sz="4" w:space="0" w:color="auto"/>
            </w:tcBorders>
            <w:vAlign w:val="center"/>
          </w:tcPr>
          <w:p w14:paraId="55408F21" w14:textId="77777777" w:rsidR="00F14655" w:rsidRPr="00783C56" w:rsidRDefault="0021490C">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4</w:t>
            </w:r>
          </w:p>
        </w:tc>
        <w:tc>
          <w:tcPr>
            <w:tcW w:w="1202" w:type="pct"/>
            <w:tcBorders>
              <w:top w:val="nil"/>
              <w:left w:val="nil"/>
              <w:bottom w:val="single" w:sz="4" w:space="0" w:color="auto"/>
              <w:right w:val="single" w:sz="4" w:space="0" w:color="auto"/>
            </w:tcBorders>
            <w:vAlign w:val="center"/>
          </w:tcPr>
          <w:p w14:paraId="28BFD575"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管理费用</w:t>
            </w:r>
          </w:p>
        </w:tc>
        <w:tc>
          <w:tcPr>
            <w:tcW w:w="1222" w:type="pct"/>
            <w:tcBorders>
              <w:top w:val="single" w:sz="4" w:space="0" w:color="auto"/>
              <w:left w:val="nil"/>
              <w:bottom w:val="single" w:sz="4" w:space="0" w:color="auto"/>
              <w:right w:val="single" w:sz="4" w:space="0" w:color="000000"/>
            </w:tcBorders>
            <w:vAlign w:val="center"/>
          </w:tcPr>
          <w:p w14:paraId="626CB5A1" w14:textId="77777777" w:rsidR="00F14655" w:rsidRPr="00783C56" w:rsidRDefault="004356D1">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sz w:val="18"/>
                <w:szCs w:val="18"/>
              </w:rPr>
              <w:t>0.</w:t>
            </w:r>
            <w:r w:rsidR="001706D9">
              <w:rPr>
                <w:rFonts w:ascii="Arial" w:eastAsia="华文细黑" w:hAnsi="Arial" w:cs="Arial" w:hint="eastAsia"/>
                <w:sz w:val="18"/>
                <w:szCs w:val="18"/>
              </w:rPr>
              <w:t>5</w:t>
            </w:r>
            <w:r w:rsidR="00F14655" w:rsidRPr="00783C56">
              <w:rPr>
                <w:rFonts w:ascii="Arial" w:eastAsia="华文细黑" w:hAnsi="Arial" w:cs="Arial"/>
                <w:sz w:val="18"/>
                <w:szCs w:val="18"/>
              </w:rPr>
              <w:t>%V</w:t>
            </w:r>
          </w:p>
        </w:tc>
        <w:tc>
          <w:tcPr>
            <w:tcW w:w="1081" w:type="pct"/>
            <w:tcBorders>
              <w:top w:val="nil"/>
              <w:left w:val="nil"/>
              <w:bottom w:val="single" w:sz="4" w:space="0" w:color="auto"/>
              <w:right w:val="single" w:sz="4" w:space="0" w:color="auto"/>
            </w:tcBorders>
            <w:vAlign w:val="center"/>
          </w:tcPr>
          <w:p w14:paraId="7F80D04E"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年总收益</w:t>
            </w:r>
            <w:r w:rsidRPr="00783C56">
              <w:rPr>
                <w:rFonts w:ascii="Arial" w:eastAsia="华文细黑" w:hAnsi="Arial" w:cs="Arial"/>
                <w:sz w:val="18"/>
                <w:szCs w:val="18"/>
              </w:rPr>
              <w:t>×</w:t>
            </w:r>
            <w:r w:rsidRPr="00783C56">
              <w:rPr>
                <w:rFonts w:ascii="Arial" w:eastAsia="华文细黑" w:hAnsi="Arial" w:cs="Arial"/>
                <w:sz w:val="18"/>
                <w:szCs w:val="18"/>
              </w:rPr>
              <w:t>费率</w:t>
            </w:r>
          </w:p>
        </w:tc>
        <w:tc>
          <w:tcPr>
            <w:tcW w:w="1241" w:type="pct"/>
            <w:gridSpan w:val="2"/>
            <w:tcBorders>
              <w:top w:val="single" w:sz="4" w:space="0" w:color="auto"/>
              <w:left w:val="nil"/>
              <w:bottom w:val="single" w:sz="4" w:space="0" w:color="auto"/>
              <w:right w:val="single" w:sz="4" w:space="0" w:color="auto"/>
            </w:tcBorders>
            <w:vAlign w:val="center"/>
          </w:tcPr>
          <w:p w14:paraId="0BC432FB" w14:textId="77777777" w:rsidR="00F14655" w:rsidRPr="00783C56" w:rsidRDefault="004356D1">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sz w:val="18"/>
                <w:szCs w:val="18"/>
              </w:rPr>
              <w:t>0.</w:t>
            </w:r>
            <w:r w:rsidR="001706D9">
              <w:rPr>
                <w:rFonts w:ascii="Arial" w:eastAsia="华文细黑" w:hAnsi="Arial" w:cs="Arial" w:hint="eastAsia"/>
                <w:sz w:val="18"/>
                <w:szCs w:val="18"/>
              </w:rPr>
              <w:t>5</w:t>
            </w:r>
            <w:r w:rsidR="00F14655" w:rsidRPr="00783C56">
              <w:rPr>
                <w:rFonts w:ascii="Arial" w:eastAsia="华文细黑" w:hAnsi="Arial" w:cs="Arial"/>
                <w:sz w:val="18"/>
                <w:szCs w:val="18"/>
              </w:rPr>
              <w:t>%</w:t>
            </w:r>
          </w:p>
        </w:tc>
      </w:tr>
      <w:tr w:rsidR="00F14655" w:rsidRPr="00783C56" w14:paraId="395568DA" w14:textId="77777777" w:rsidTr="004356D1">
        <w:trPr>
          <w:cantSplit/>
          <w:jc w:val="center"/>
        </w:trPr>
        <w:tc>
          <w:tcPr>
            <w:tcW w:w="254" w:type="pct"/>
            <w:tcBorders>
              <w:top w:val="nil"/>
              <w:left w:val="single" w:sz="4" w:space="0" w:color="auto"/>
              <w:bottom w:val="single" w:sz="4" w:space="0" w:color="auto"/>
              <w:right w:val="single" w:sz="4" w:space="0" w:color="auto"/>
            </w:tcBorders>
            <w:vAlign w:val="center"/>
          </w:tcPr>
          <w:p w14:paraId="57C3FCC1"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五</w:t>
            </w:r>
          </w:p>
        </w:tc>
        <w:tc>
          <w:tcPr>
            <w:tcW w:w="1202" w:type="pct"/>
            <w:tcBorders>
              <w:top w:val="nil"/>
              <w:left w:val="nil"/>
              <w:bottom w:val="single" w:sz="4" w:space="0" w:color="auto"/>
              <w:right w:val="single" w:sz="4" w:space="0" w:color="auto"/>
            </w:tcBorders>
            <w:vAlign w:val="center"/>
          </w:tcPr>
          <w:p w14:paraId="14C46D61"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未来第一年年总收益</w:t>
            </w:r>
            <w:r w:rsidRPr="00783C56">
              <w:rPr>
                <w:rFonts w:ascii="Arial" w:eastAsia="华文细黑" w:hAnsi="Arial" w:cs="Arial"/>
                <w:sz w:val="18"/>
                <w:szCs w:val="18"/>
              </w:rPr>
              <w:t>(X)</w:t>
            </w:r>
          </w:p>
        </w:tc>
        <w:tc>
          <w:tcPr>
            <w:tcW w:w="1222" w:type="pct"/>
            <w:tcBorders>
              <w:top w:val="single" w:sz="4" w:space="0" w:color="auto"/>
              <w:left w:val="nil"/>
              <w:bottom w:val="single" w:sz="4" w:space="0" w:color="auto"/>
              <w:right w:val="single" w:sz="4" w:space="0" w:color="000000"/>
            </w:tcBorders>
            <w:vAlign w:val="center"/>
          </w:tcPr>
          <w:p w14:paraId="4EA4EB71" w14:textId="77777777" w:rsidR="00F14655" w:rsidRPr="00783C56" w:rsidRDefault="001706D9">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hint="eastAsia"/>
                <w:sz w:val="18"/>
                <w:szCs w:val="18"/>
              </w:rPr>
              <w:t>210257</w:t>
            </w:r>
          </w:p>
        </w:tc>
        <w:tc>
          <w:tcPr>
            <w:tcW w:w="2322" w:type="pct"/>
            <w:gridSpan w:val="3"/>
            <w:tcBorders>
              <w:top w:val="single" w:sz="4" w:space="0" w:color="auto"/>
              <w:left w:val="nil"/>
              <w:bottom w:val="single" w:sz="4" w:space="0" w:color="auto"/>
              <w:right w:val="single" w:sz="4" w:space="0" w:color="auto"/>
            </w:tcBorders>
            <w:vAlign w:val="center"/>
          </w:tcPr>
          <w:p w14:paraId="27E939A6"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房地产未来第一年净收益</w:t>
            </w:r>
            <w:r w:rsidRPr="00783C56">
              <w:rPr>
                <w:rFonts w:ascii="Arial" w:eastAsia="华文细黑" w:hAnsi="Arial" w:cs="Arial"/>
                <w:sz w:val="18"/>
                <w:szCs w:val="18"/>
              </w:rPr>
              <w:t>+</w:t>
            </w:r>
            <w:r w:rsidRPr="00783C56">
              <w:rPr>
                <w:rFonts w:ascii="Arial" w:eastAsia="华文细黑" w:hAnsi="Arial" w:cs="Arial"/>
                <w:sz w:val="18"/>
                <w:szCs w:val="18"/>
              </w:rPr>
              <w:t>年经营费用</w:t>
            </w:r>
          </w:p>
        </w:tc>
      </w:tr>
      <w:tr w:rsidR="00F14655" w:rsidRPr="00783C56" w14:paraId="37E062CB" w14:textId="77777777" w:rsidTr="004356D1">
        <w:trPr>
          <w:cantSplit/>
          <w:jc w:val="center"/>
        </w:trPr>
        <w:tc>
          <w:tcPr>
            <w:tcW w:w="254" w:type="pct"/>
            <w:vMerge w:val="restart"/>
            <w:tcBorders>
              <w:top w:val="nil"/>
              <w:left w:val="single" w:sz="4" w:space="0" w:color="auto"/>
              <w:bottom w:val="single" w:sz="4" w:space="0" w:color="auto"/>
              <w:right w:val="single" w:sz="4" w:space="0" w:color="auto"/>
            </w:tcBorders>
            <w:vAlign w:val="center"/>
          </w:tcPr>
          <w:p w14:paraId="1CA43AFB"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六</w:t>
            </w:r>
          </w:p>
        </w:tc>
        <w:tc>
          <w:tcPr>
            <w:tcW w:w="1202" w:type="pct"/>
            <w:vMerge w:val="restart"/>
            <w:tcBorders>
              <w:top w:val="nil"/>
              <w:left w:val="single" w:sz="4" w:space="0" w:color="auto"/>
              <w:bottom w:val="single" w:sz="4" w:space="0" w:color="auto"/>
              <w:right w:val="single" w:sz="4" w:space="0" w:color="auto"/>
            </w:tcBorders>
            <w:vAlign w:val="center"/>
          </w:tcPr>
          <w:p w14:paraId="6377631B"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市场租金（元</w:t>
            </w:r>
            <w:r w:rsidRPr="00783C56">
              <w:rPr>
                <w:rFonts w:ascii="Arial" w:eastAsia="华文细黑" w:hAnsi="Arial" w:cs="Arial"/>
                <w:sz w:val="18"/>
                <w:szCs w:val="18"/>
              </w:rPr>
              <w:t>/</w:t>
            </w:r>
            <w:r w:rsidRPr="00783C56">
              <w:rPr>
                <w:rFonts w:ascii="Arial" w:eastAsia="华文细黑" w:hAnsi="Arial" w:cs="Arial"/>
                <w:sz w:val="18"/>
                <w:szCs w:val="18"/>
              </w:rPr>
              <w:t>建筑㎡</w:t>
            </w:r>
            <w:r w:rsidRPr="00783C56">
              <w:rPr>
                <w:rFonts w:ascii="Arial" w:eastAsia="华文细黑" w:hAnsi="Arial" w:cs="Arial"/>
                <w:sz w:val="18"/>
                <w:szCs w:val="18"/>
              </w:rPr>
              <w:t>·</w:t>
            </w:r>
            <w:r w:rsidRPr="00783C56">
              <w:rPr>
                <w:rFonts w:ascii="Arial" w:eastAsia="华文细黑" w:hAnsi="Arial" w:cs="Arial"/>
                <w:sz w:val="18"/>
                <w:szCs w:val="18"/>
              </w:rPr>
              <w:t>天）</w:t>
            </w:r>
          </w:p>
        </w:tc>
        <w:tc>
          <w:tcPr>
            <w:tcW w:w="1222" w:type="pct"/>
            <w:vMerge w:val="restart"/>
            <w:tcBorders>
              <w:top w:val="single" w:sz="4" w:space="0" w:color="auto"/>
              <w:left w:val="single" w:sz="4" w:space="0" w:color="auto"/>
              <w:bottom w:val="single" w:sz="4" w:space="0" w:color="000000"/>
              <w:right w:val="single" w:sz="4" w:space="0" w:color="000000"/>
            </w:tcBorders>
            <w:vAlign w:val="center"/>
          </w:tcPr>
          <w:p w14:paraId="7621FE4A" w14:textId="77777777" w:rsidR="00F14655" w:rsidRPr="00783C56" w:rsidRDefault="001706D9">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hint="eastAsia"/>
                <w:sz w:val="18"/>
                <w:szCs w:val="18"/>
              </w:rPr>
              <w:t>6.7</w:t>
            </w:r>
          </w:p>
        </w:tc>
        <w:tc>
          <w:tcPr>
            <w:tcW w:w="1081" w:type="pct"/>
            <w:vMerge w:val="restart"/>
            <w:tcBorders>
              <w:top w:val="nil"/>
              <w:left w:val="single" w:sz="4" w:space="0" w:color="auto"/>
              <w:bottom w:val="single" w:sz="4" w:space="0" w:color="auto"/>
              <w:right w:val="single" w:sz="4" w:space="0" w:color="auto"/>
            </w:tcBorders>
            <w:vAlign w:val="center"/>
          </w:tcPr>
          <w:p w14:paraId="112543EA"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未来第一年年总收益租金</w:t>
            </w:r>
            <w:r w:rsidRPr="00783C56">
              <w:rPr>
                <w:rFonts w:ascii="Arial" w:eastAsia="华文细黑" w:hAnsi="Arial" w:cs="Arial"/>
                <w:sz w:val="18"/>
                <w:szCs w:val="18"/>
              </w:rPr>
              <w:t>÷</w:t>
            </w:r>
            <w:r w:rsidRPr="00783C56">
              <w:rPr>
                <w:rFonts w:ascii="Arial" w:eastAsia="华文细黑" w:hAnsi="Arial" w:cs="Arial"/>
                <w:sz w:val="18"/>
                <w:szCs w:val="18"/>
              </w:rPr>
              <w:t>天数</w:t>
            </w:r>
            <w:r w:rsidRPr="00783C56">
              <w:rPr>
                <w:rFonts w:ascii="Arial" w:eastAsia="华文细黑" w:hAnsi="Arial" w:cs="Arial"/>
                <w:sz w:val="18"/>
                <w:szCs w:val="18"/>
              </w:rPr>
              <w:t>÷</w:t>
            </w:r>
            <w:r w:rsidRPr="00783C56">
              <w:rPr>
                <w:rFonts w:ascii="Arial" w:eastAsia="华文细黑" w:hAnsi="Arial" w:cs="Arial"/>
                <w:sz w:val="18"/>
                <w:szCs w:val="18"/>
              </w:rPr>
              <w:t>面积指标</w:t>
            </w:r>
            <w:r w:rsidRPr="00783C56">
              <w:rPr>
                <w:rFonts w:ascii="Arial" w:eastAsia="华文细黑" w:hAnsi="Arial" w:cs="Arial"/>
                <w:sz w:val="18"/>
                <w:szCs w:val="18"/>
              </w:rPr>
              <w:t>÷</w:t>
            </w:r>
            <w:r w:rsidRPr="00783C56">
              <w:rPr>
                <w:rFonts w:ascii="Arial" w:eastAsia="华文细黑" w:hAnsi="Arial" w:cs="Arial"/>
                <w:sz w:val="18"/>
                <w:szCs w:val="18"/>
              </w:rPr>
              <w:t>出租率</w:t>
            </w:r>
          </w:p>
        </w:tc>
        <w:tc>
          <w:tcPr>
            <w:tcW w:w="852" w:type="pct"/>
            <w:tcBorders>
              <w:top w:val="nil"/>
              <w:left w:val="nil"/>
              <w:bottom w:val="single" w:sz="4" w:space="0" w:color="auto"/>
              <w:right w:val="single" w:sz="4" w:space="0" w:color="auto"/>
            </w:tcBorders>
            <w:vAlign w:val="center"/>
          </w:tcPr>
          <w:p w14:paraId="5DAB1231"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天数（天）</w:t>
            </w:r>
          </w:p>
        </w:tc>
        <w:tc>
          <w:tcPr>
            <w:tcW w:w="389" w:type="pct"/>
            <w:tcBorders>
              <w:top w:val="nil"/>
              <w:left w:val="nil"/>
              <w:bottom w:val="single" w:sz="4" w:space="0" w:color="auto"/>
              <w:right w:val="single" w:sz="4" w:space="0" w:color="auto"/>
            </w:tcBorders>
            <w:vAlign w:val="center"/>
          </w:tcPr>
          <w:p w14:paraId="06E5C5C2"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365</w:t>
            </w:r>
          </w:p>
        </w:tc>
      </w:tr>
      <w:tr w:rsidR="00F14655" w:rsidRPr="00783C56" w14:paraId="0BD95546" w14:textId="77777777" w:rsidTr="004356D1">
        <w:trPr>
          <w:cantSplit/>
          <w:jc w:val="center"/>
        </w:trPr>
        <w:tc>
          <w:tcPr>
            <w:tcW w:w="254" w:type="pct"/>
            <w:vMerge/>
            <w:tcBorders>
              <w:top w:val="nil"/>
              <w:left w:val="single" w:sz="4" w:space="0" w:color="auto"/>
              <w:bottom w:val="single" w:sz="4" w:space="0" w:color="auto"/>
              <w:right w:val="single" w:sz="4" w:space="0" w:color="auto"/>
            </w:tcBorders>
            <w:vAlign w:val="center"/>
          </w:tcPr>
          <w:p w14:paraId="363ACBE1"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p>
        </w:tc>
        <w:tc>
          <w:tcPr>
            <w:tcW w:w="1202" w:type="pct"/>
            <w:vMerge/>
            <w:tcBorders>
              <w:top w:val="nil"/>
              <w:left w:val="single" w:sz="4" w:space="0" w:color="auto"/>
              <w:bottom w:val="single" w:sz="4" w:space="0" w:color="auto"/>
              <w:right w:val="single" w:sz="4" w:space="0" w:color="auto"/>
            </w:tcBorders>
            <w:vAlign w:val="center"/>
          </w:tcPr>
          <w:p w14:paraId="08AC512E"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p>
        </w:tc>
        <w:tc>
          <w:tcPr>
            <w:tcW w:w="1222" w:type="pct"/>
            <w:vMerge/>
            <w:tcBorders>
              <w:top w:val="single" w:sz="4" w:space="0" w:color="auto"/>
              <w:left w:val="single" w:sz="4" w:space="0" w:color="auto"/>
              <w:bottom w:val="single" w:sz="4" w:space="0" w:color="000000"/>
              <w:right w:val="single" w:sz="4" w:space="0" w:color="000000"/>
            </w:tcBorders>
            <w:vAlign w:val="center"/>
          </w:tcPr>
          <w:p w14:paraId="55B30E67"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p>
        </w:tc>
        <w:tc>
          <w:tcPr>
            <w:tcW w:w="1081" w:type="pct"/>
            <w:vMerge/>
            <w:tcBorders>
              <w:top w:val="nil"/>
              <w:left w:val="single" w:sz="4" w:space="0" w:color="auto"/>
              <w:bottom w:val="single" w:sz="4" w:space="0" w:color="auto"/>
              <w:right w:val="single" w:sz="4" w:space="0" w:color="auto"/>
            </w:tcBorders>
            <w:vAlign w:val="center"/>
          </w:tcPr>
          <w:p w14:paraId="513C6434"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p>
        </w:tc>
        <w:tc>
          <w:tcPr>
            <w:tcW w:w="852" w:type="pct"/>
            <w:tcBorders>
              <w:top w:val="nil"/>
              <w:left w:val="nil"/>
              <w:bottom w:val="single" w:sz="4" w:space="0" w:color="auto"/>
              <w:right w:val="single" w:sz="4" w:space="0" w:color="auto"/>
            </w:tcBorders>
            <w:vAlign w:val="center"/>
          </w:tcPr>
          <w:p w14:paraId="14DCF01E"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出租率（</w:t>
            </w:r>
            <w:r w:rsidRPr="00783C56">
              <w:rPr>
                <w:rFonts w:ascii="Arial" w:eastAsia="华文细黑" w:hAnsi="Arial" w:cs="Arial"/>
                <w:sz w:val="18"/>
                <w:szCs w:val="18"/>
              </w:rPr>
              <w:t>%</w:t>
            </w:r>
            <w:r w:rsidRPr="00783C56">
              <w:rPr>
                <w:rFonts w:ascii="Arial" w:eastAsia="华文细黑" w:hAnsi="Arial" w:cs="Arial"/>
                <w:sz w:val="18"/>
                <w:szCs w:val="18"/>
              </w:rPr>
              <w:t>）</w:t>
            </w:r>
          </w:p>
        </w:tc>
        <w:tc>
          <w:tcPr>
            <w:tcW w:w="389" w:type="pct"/>
            <w:tcBorders>
              <w:top w:val="nil"/>
              <w:left w:val="nil"/>
              <w:bottom w:val="single" w:sz="4" w:space="0" w:color="auto"/>
              <w:right w:val="single" w:sz="4" w:space="0" w:color="auto"/>
            </w:tcBorders>
            <w:vAlign w:val="center"/>
          </w:tcPr>
          <w:p w14:paraId="7AF45E7A" w14:textId="77777777" w:rsidR="00F14655" w:rsidRPr="00783C56" w:rsidRDefault="0021490C">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9</w:t>
            </w:r>
            <w:r w:rsidR="001706D9">
              <w:rPr>
                <w:rFonts w:ascii="Arial" w:eastAsia="华文细黑" w:hAnsi="Arial" w:cs="Arial" w:hint="eastAsia"/>
                <w:sz w:val="18"/>
                <w:szCs w:val="18"/>
              </w:rPr>
              <w:t>0</w:t>
            </w:r>
            <w:r w:rsidR="00F14655" w:rsidRPr="00783C56">
              <w:rPr>
                <w:rFonts w:ascii="Arial" w:eastAsia="华文细黑" w:hAnsi="Arial" w:cs="Arial"/>
                <w:sz w:val="18"/>
                <w:szCs w:val="18"/>
              </w:rPr>
              <w:t>%</w:t>
            </w:r>
          </w:p>
        </w:tc>
      </w:tr>
    </w:tbl>
    <w:p w14:paraId="2BA92816" w14:textId="77777777" w:rsidR="00F14655" w:rsidRPr="00783C56" w:rsidRDefault="00F14655">
      <w:pPr>
        <w:widowControl/>
        <w:adjustRightInd/>
        <w:spacing w:before="0" w:after="0" w:line="240" w:lineRule="exact"/>
        <w:jc w:val="both"/>
        <w:textAlignment w:val="auto"/>
        <w:rPr>
          <w:rFonts w:ascii="Arial" w:eastAsia="华文细黑" w:hAnsi="Arial" w:cs="Arial"/>
          <w:sz w:val="18"/>
          <w:szCs w:val="18"/>
        </w:rPr>
      </w:pPr>
      <w:r w:rsidRPr="00783C56">
        <w:rPr>
          <w:rFonts w:ascii="Arial" w:eastAsia="华文细黑" w:hAnsi="Arial" w:cs="Arial" w:hint="eastAsia"/>
          <w:sz w:val="18"/>
          <w:szCs w:val="18"/>
        </w:rPr>
        <w:t>备注：表中房产原值即为房屋重置价格（</w:t>
      </w:r>
      <w:r w:rsidRPr="00783C56">
        <w:rPr>
          <w:rFonts w:ascii="Arial" w:eastAsia="华文细黑" w:hAnsi="Arial" w:cs="Arial" w:hint="eastAsia"/>
          <w:sz w:val="18"/>
          <w:szCs w:val="18"/>
        </w:rPr>
        <w:t>V</w:t>
      </w:r>
      <w:r w:rsidRPr="00783C56">
        <w:rPr>
          <w:rFonts w:ascii="Arial" w:eastAsia="华文细黑" w:hAnsi="Arial" w:cs="Arial" w:hint="eastAsia"/>
          <w:sz w:val="18"/>
          <w:szCs w:val="18"/>
        </w:rPr>
        <w:t>）。</w:t>
      </w:r>
    </w:p>
    <w:p w14:paraId="13739CAD" w14:textId="77777777" w:rsidR="00F14655" w:rsidRDefault="00F14655">
      <w:pPr>
        <w:pStyle w:val="11"/>
        <w:autoSpaceDE w:val="0"/>
        <w:autoSpaceDN w:val="0"/>
        <w:spacing w:before="0" w:after="0" w:line="480" w:lineRule="auto"/>
        <w:ind w:right="142" w:firstLine="573"/>
        <w:jc w:val="both"/>
        <w:textAlignment w:val="bottom"/>
        <w:rPr>
          <w:rFonts w:ascii="Arial" w:hAnsi="Arial" w:cs="Arial"/>
          <w:sz w:val="21"/>
          <w:szCs w:val="21"/>
        </w:rPr>
      </w:pPr>
    </w:p>
    <w:p w14:paraId="554E53AA" w14:textId="77777777" w:rsidR="00F66F40" w:rsidRPr="00783C56" w:rsidRDefault="00F66F40">
      <w:pPr>
        <w:pStyle w:val="11"/>
        <w:autoSpaceDE w:val="0"/>
        <w:autoSpaceDN w:val="0"/>
        <w:spacing w:before="0" w:after="0" w:line="480" w:lineRule="auto"/>
        <w:ind w:right="142" w:firstLine="573"/>
        <w:jc w:val="both"/>
        <w:textAlignment w:val="bottom"/>
        <w:rPr>
          <w:rFonts w:ascii="Arial" w:hAnsi="Arial" w:cs="Arial"/>
          <w:sz w:val="21"/>
          <w:szCs w:val="21"/>
        </w:rPr>
      </w:pPr>
    </w:p>
    <w:p w14:paraId="38EC9127" w14:textId="77777777" w:rsidR="00F14655" w:rsidRPr="00783C56" w:rsidRDefault="00F14655">
      <w:pPr>
        <w:spacing w:line="480" w:lineRule="auto"/>
        <w:rPr>
          <w:rFonts w:ascii="Arial" w:hAnsi="Arial" w:cs="Arial"/>
          <w:b/>
          <w:bCs/>
          <w:kern w:val="2"/>
          <w:sz w:val="21"/>
          <w:szCs w:val="21"/>
        </w:rPr>
      </w:pPr>
      <w:r w:rsidRPr="00783C56">
        <w:rPr>
          <w:rFonts w:ascii="Arial" w:hAnsi="Arial" w:cs="Arial" w:hint="eastAsia"/>
          <w:b/>
          <w:sz w:val="21"/>
          <w:szCs w:val="21"/>
        </w:rPr>
        <w:lastRenderedPageBreak/>
        <w:t>（三）</w:t>
      </w:r>
      <w:r w:rsidRPr="00783C56">
        <w:rPr>
          <w:rFonts w:ascii="Arial" w:hAnsi="Arial" w:cs="Arial" w:hint="eastAsia"/>
          <w:b/>
          <w:bCs/>
          <w:kern w:val="2"/>
          <w:sz w:val="21"/>
          <w:szCs w:val="21"/>
        </w:rPr>
        <w:t>估价对象</w:t>
      </w:r>
      <w:r w:rsidR="00C22427" w:rsidRPr="00783C56">
        <w:rPr>
          <w:rFonts w:ascii="Arial" w:hAnsi="Arial" w:cs="Arial"/>
          <w:b/>
          <w:bCs/>
          <w:kern w:val="2"/>
          <w:sz w:val="21"/>
          <w:szCs w:val="21"/>
        </w:rPr>
        <w:t>朝阳区</w:t>
      </w:r>
      <w:r w:rsidR="00882795" w:rsidRPr="00882795">
        <w:rPr>
          <w:rFonts w:ascii="Arial" w:hAnsi="Arial" w:cs="Arial" w:hint="eastAsia"/>
          <w:b/>
          <w:bCs/>
          <w:kern w:val="2"/>
          <w:sz w:val="21"/>
          <w:szCs w:val="21"/>
        </w:rPr>
        <w:t>新东路</w:t>
      </w:r>
      <w:r w:rsidR="00882795" w:rsidRPr="00882795">
        <w:rPr>
          <w:rFonts w:ascii="Arial" w:hAnsi="Arial" w:cs="Arial" w:hint="eastAsia"/>
          <w:b/>
          <w:bCs/>
          <w:kern w:val="2"/>
          <w:sz w:val="21"/>
          <w:szCs w:val="21"/>
        </w:rPr>
        <w:t>8</w:t>
      </w:r>
      <w:r w:rsidR="00882795" w:rsidRPr="00882795">
        <w:rPr>
          <w:rFonts w:ascii="Arial" w:hAnsi="Arial" w:cs="Arial" w:hint="eastAsia"/>
          <w:b/>
          <w:bCs/>
          <w:kern w:val="2"/>
          <w:sz w:val="21"/>
          <w:szCs w:val="21"/>
        </w:rPr>
        <w:t>号院</w:t>
      </w:r>
      <w:r w:rsidR="00882795" w:rsidRPr="00882795">
        <w:rPr>
          <w:rFonts w:ascii="Arial" w:hAnsi="Arial" w:cs="Arial" w:hint="eastAsia"/>
          <w:b/>
          <w:bCs/>
          <w:kern w:val="2"/>
          <w:sz w:val="21"/>
          <w:szCs w:val="21"/>
        </w:rPr>
        <w:t>5</w:t>
      </w:r>
      <w:r w:rsidR="00882795" w:rsidRPr="00882795">
        <w:rPr>
          <w:rFonts w:ascii="Arial" w:hAnsi="Arial" w:cs="Arial" w:hint="eastAsia"/>
          <w:b/>
          <w:bCs/>
          <w:kern w:val="2"/>
          <w:sz w:val="21"/>
          <w:szCs w:val="21"/>
        </w:rPr>
        <w:t>号楼</w:t>
      </w:r>
      <w:r w:rsidR="00882795" w:rsidRPr="00882795">
        <w:rPr>
          <w:rFonts w:ascii="Arial" w:hAnsi="Arial" w:cs="Arial" w:hint="eastAsia"/>
          <w:b/>
          <w:bCs/>
          <w:kern w:val="2"/>
          <w:sz w:val="21"/>
          <w:szCs w:val="21"/>
        </w:rPr>
        <w:t>1-028</w:t>
      </w:r>
      <w:r w:rsidR="00165328" w:rsidRPr="00783C56">
        <w:rPr>
          <w:rFonts w:ascii="Arial" w:hAnsi="Arial" w:cs="Arial" w:hint="eastAsia"/>
          <w:b/>
          <w:bCs/>
          <w:kern w:val="2"/>
          <w:sz w:val="21"/>
          <w:szCs w:val="21"/>
        </w:rPr>
        <w:t>商业用房</w:t>
      </w:r>
      <w:r w:rsidRPr="00783C56">
        <w:rPr>
          <w:rFonts w:ascii="Arial" w:hAnsi="Arial" w:cs="Arial" w:hint="eastAsia"/>
          <w:b/>
          <w:bCs/>
          <w:kern w:val="2"/>
          <w:sz w:val="21"/>
          <w:szCs w:val="21"/>
        </w:rPr>
        <w:t>市场租金水平</w:t>
      </w:r>
    </w:p>
    <w:p w14:paraId="66894A53" w14:textId="77777777" w:rsidR="00C22427" w:rsidRPr="00783C56" w:rsidRDefault="00F14655" w:rsidP="00C22427">
      <w:pPr>
        <w:spacing w:line="480" w:lineRule="auto"/>
        <w:ind w:firstLineChars="200" w:firstLine="420"/>
        <w:jc w:val="both"/>
        <w:rPr>
          <w:rFonts w:ascii="Arial" w:hAnsi="Arial" w:cs="Arial"/>
          <w:sz w:val="21"/>
          <w:szCs w:val="21"/>
        </w:rPr>
      </w:pPr>
      <w:bookmarkStart w:id="78" w:name="OLE_LINK2"/>
      <w:bookmarkStart w:id="79" w:name="OLE_LINK1"/>
      <w:r w:rsidRPr="00783C56">
        <w:rPr>
          <w:rFonts w:ascii="Arial" w:hAnsi="Arial" w:cs="Arial"/>
          <w:sz w:val="21"/>
          <w:szCs w:val="21"/>
        </w:rPr>
        <w:t>综合分析以上两种方法测算的结果，采用加权算术平均法求取估价对象的房地产价值。</w:t>
      </w:r>
      <w:r w:rsidR="00C22427" w:rsidRPr="00783C56">
        <w:rPr>
          <w:rFonts w:ascii="Arial" w:hAnsi="Arial" w:cs="Arial"/>
          <w:sz w:val="21"/>
          <w:szCs w:val="21"/>
        </w:rPr>
        <w:t>各方法权重确定详见下表：</w:t>
      </w:r>
    </w:p>
    <w:p w14:paraId="3BF54518" w14:textId="77777777" w:rsidR="00C22427" w:rsidRPr="00783C56" w:rsidRDefault="00C22427" w:rsidP="00C22427">
      <w:pPr>
        <w:spacing w:line="240" w:lineRule="auto"/>
        <w:jc w:val="center"/>
        <w:rPr>
          <w:rFonts w:ascii="方正黑体简体" w:eastAsia="方正黑体简体" w:hAnsi="Arial" w:cs="Arial"/>
          <w:szCs w:val="24"/>
        </w:rPr>
      </w:pPr>
      <w:r w:rsidRPr="00783C56">
        <w:rPr>
          <w:rFonts w:ascii="方正黑体简体" w:eastAsia="方正黑体简体" w:hAnsi="Arial" w:cs="Arial" w:hint="eastAsia"/>
          <w:szCs w:val="24"/>
        </w:rPr>
        <w:t>权重确定打分评价体系</w:t>
      </w:r>
    </w:p>
    <w:tbl>
      <w:tblPr>
        <w:tblW w:w="9299" w:type="dxa"/>
        <w:jc w:val="center"/>
        <w:tblLayout w:type="fixed"/>
        <w:tblCellMar>
          <w:top w:w="57" w:type="dxa"/>
          <w:left w:w="57" w:type="dxa"/>
          <w:bottom w:w="57" w:type="dxa"/>
          <w:right w:w="57" w:type="dxa"/>
        </w:tblCellMar>
        <w:tblLook w:val="04A0" w:firstRow="1" w:lastRow="0" w:firstColumn="1" w:lastColumn="0" w:noHBand="0" w:noVBand="1"/>
      </w:tblPr>
      <w:tblGrid>
        <w:gridCol w:w="613"/>
        <w:gridCol w:w="1411"/>
        <w:gridCol w:w="528"/>
        <w:gridCol w:w="5077"/>
        <w:gridCol w:w="835"/>
        <w:gridCol w:w="835"/>
      </w:tblGrid>
      <w:tr w:rsidR="00B45C66" w:rsidRPr="004F194D" w14:paraId="0E19D051" w14:textId="77777777">
        <w:trPr>
          <w:cantSplit/>
          <w:jc w:val="center"/>
        </w:trPr>
        <w:tc>
          <w:tcPr>
            <w:tcW w:w="2024" w:type="dxa"/>
            <w:gridSpan w:val="2"/>
            <w:vMerge w:val="restart"/>
            <w:tcBorders>
              <w:top w:val="single" w:sz="8" w:space="0" w:color="auto"/>
              <w:left w:val="single" w:sz="8" w:space="0" w:color="auto"/>
              <w:bottom w:val="single" w:sz="4" w:space="0" w:color="auto"/>
              <w:right w:val="single" w:sz="4" w:space="0" w:color="auto"/>
            </w:tcBorders>
            <w:shd w:val="clear" w:color="auto" w:fill="auto"/>
            <w:vAlign w:val="center"/>
            <w:hideMark/>
          </w:tcPr>
          <w:p w14:paraId="4B68759F" w14:textId="77777777" w:rsidR="00B45C66" w:rsidRPr="004F194D" w:rsidRDefault="00B45C66">
            <w:pPr>
              <w:widowControl/>
              <w:adjustRightInd/>
              <w:spacing w:line="240" w:lineRule="exact"/>
              <w:textAlignment w:val="auto"/>
              <w:rPr>
                <w:rFonts w:ascii="Arial" w:eastAsia="华文细黑" w:hAnsi="Arial" w:cs="宋体"/>
                <w:sz w:val="18"/>
                <w:szCs w:val="18"/>
              </w:rPr>
            </w:pPr>
            <w:r w:rsidRPr="004F194D">
              <w:rPr>
                <w:rFonts w:ascii="Arial" w:eastAsia="华文细黑" w:hAnsi="Arial" w:cs="宋体" w:hint="eastAsia"/>
                <w:sz w:val="18"/>
                <w:szCs w:val="18"/>
              </w:rPr>
              <w:t>评价因素</w:t>
            </w:r>
          </w:p>
        </w:tc>
        <w:tc>
          <w:tcPr>
            <w:tcW w:w="528"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14:paraId="01752EAE" w14:textId="77777777" w:rsidR="00B45C66" w:rsidRPr="004F194D" w:rsidRDefault="00B45C66">
            <w:pPr>
              <w:widowControl/>
              <w:adjustRightInd/>
              <w:spacing w:line="240" w:lineRule="exact"/>
              <w:textAlignment w:val="auto"/>
              <w:rPr>
                <w:rFonts w:ascii="Arial" w:eastAsia="华文细黑" w:hAnsi="Arial" w:cs="宋体"/>
                <w:sz w:val="18"/>
                <w:szCs w:val="18"/>
              </w:rPr>
            </w:pPr>
            <w:r w:rsidRPr="004F194D">
              <w:rPr>
                <w:rFonts w:ascii="Arial" w:eastAsia="华文细黑" w:hAnsi="Arial" w:cs="宋体" w:hint="eastAsia"/>
                <w:sz w:val="18"/>
                <w:szCs w:val="18"/>
              </w:rPr>
              <w:t>标准分值</w:t>
            </w:r>
          </w:p>
        </w:tc>
        <w:tc>
          <w:tcPr>
            <w:tcW w:w="5077"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14:paraId="078C7B7E" w14:textId="77777777" w:rsidR="00B45C66" w:rsidRPr="004F194D" w:rsidRDefault="00B45C66">
            <w:pPr>
              <w:widowControl/>
              <w:adjustRightInd/>
              <w:spacing w:line="240" w:lineRule="exact"/>
              <w:textAlignment w:val="auto"/>
              <w:rPr>
                <w:rFonts w:ascii="Arial" w:eastAsia="华文细黑" w:hAnsi="Arial" w:cs="宋体"/>
                <w:sz w:val="18"/>
                <w:szCs w:val="18"/>
              </w:rPr>
            </w:pPr>
            <w:r w:rsidRPr="004F194D">
              <w:rPr>
                <w:rFonts w:ascii="Arial" w:eastAsia="华文细黑" w:hAnsi="Arial" w:cs="宋体" w:hint="eastAsia"/>
                <w:sz w:val="18"/>
                <w:szCs w:val="18"/>
              </w:rPr>
              <w:t>打分考虑因素</w:t>
            </w:r>
          </w:p>
        </w:tc>
        <w:tc>
          <w:tcPr>
            <w:tcW w:w="1670" w:type="dxa"/>
            <w:gridSpan w:val="2"/>
            <w:tcBorders>
              <w:top w:val="single" w:sz="8" w:space="0" w:color="auto"/>
              <w:left w:val="nil"/>
              <w:bottom w:val="single" w:sz="4" w:space="0" w:color="auto"/>
              <w:right w:val="single" w:sz="8" w:space="0" w:color="000000"/>
            </w:tcBorders>
            <w:shd w:val="clear" w:color="auto" w:fill="auto"/>
            <w:vAlign w:val="center"/>
            <w:hideMark/>
          </w:tcPr>
          <w:p w14:paraId="336A3FAE" w14:textId="77777777" w:rsidR="00B45C66" w:rsidRPr="004F194D" w:rsidRDefault="00B45C66">
            <w:pPr>
              <w:widowControl/>
              <w:adjustRightInd/>
              <w:spacing w:line="240" w:lineRule="exact"/>
              <w:textAlignment w:val="auto"/>
              <w:rPr>
                <w:rFonts w:ascii="Arial" w:eastAsia="华文细黑" w:hAnsi="Arial" w:cs="宋体"/>
                <w:sz w:val="18"/>
                <w:szCs w:val="18"/>
              </w:rPr>
            </w:pPr>
            <w:r w:rsidRPr="004F194D">
              <w:rPr>
                <w:rFonts w:ascii="Arial" w:eastAsia="华文细黑" w:hAnsi="Arial" w:cs="宋体" w:hint="eastAsia"/>
                <w:sz w:val="18"/>
                <w:szCs w:val="18"/>
              </w:rPr>
              <w:t>商业用途</w:t>
            </w:r>
          </w:p>
        </w:tc>
      </w:tr>
      <w:tr w:rsidR="00B45C66" w:rsidRPr="004F194D" w14:paraId="5E0FBF00" w14:textId="77777777">
        <w:trPr>
          <w:cantSplit/>
          <w:jc w:val="center"/>
        </w:trPr>
        <w:tc>
          <w:tcPr>
            <w:tcW w:w="2024" w:type="dxa"/>
            <w:gridSpan w:val="2"/>
            <w:vMerge/>
            <w:tcBorders>
              <w:top w:val="single" w:sz="8" w:space="0" w:color="auto"/>
              <w:left w:val="single" w:sz="8" w:space="0" w:color="auto"/>
              <w:bottom w:val="single" w:sz="4" w:space="0" w:color="auto"/>
              <w:right w:val="single" w:sz="4" w:space="0" w:color="auto"/>
            </w:tcBorders>
            <w:vAlign w:val="center"/>
            <w:hideMark/>
          </w:tcPr>
          <w:p w14:paraId="0F5963F2" w14:textId="77777777" w:rsidR="00B45C66" w:rsidRPr="004F194D" w:rsidRDefault="00B45C66">
            <w:pPr>
              <w:widowControl/>
              <w:adjustRightInd/>
              <w:spacing w:line="240" w:lineRule="exact"/>
              <w:textAlignment w:val="auto"/>
              <w:rPr>
                <w:rFonts w:ascii="Arial" w:eastAsia="华文细黑" w:hAnsi="Arial" w:cs="宋体"/>
                <w:sz w:val="18"/>
                <w:szCs w:val="18"/>
              </w:rPr>
            </w:pPr>
          </w:p>
        </w:tc>
        <w:tc>
          <w:tcPr>
            <w:tcW w:w="528" w:type="dxa"/>
            <w:vMerge/>
            <w:tcBorders>
              <w:top w:val="single" w:sz="8" w:space="0" w:color="auto"/>
              <w:left w:val="single" w:sz="4" w:space="0" w:color="auto"/>
              <w:bottom w:val="single" w:sz="4" w:space="0" w:color="auto"/>
              <w:right w:val="single" w:sz="4" w:space="0" w:color="auto"/>
            </w:tcBorders>
            <w:vAlign w:val="center"/>
            <w:hideMark/>
          </w:tcPr>
          <w:p w14:paraId="735BF2B2" w14:textId="77777777" w:rsidR="00B45C66" w:rsidRPr="004F194D" w:rsidRDefault="00B45C66">
            <w:pPr>
              <w:widowControl/>
              <w:adjustRightInd/>
              <w:spacing w:line="240" w:lineRule="exact"/>
              <w:textAlignment w:val="auto"/>
              <w:rPr>
                <w:rFonts w:ascii="Arial" w:eastAsia="华文细黑" w:hAnsi="Arial" w:cs="宋体"/>
                <w:sz w:val="18"/>
                <w:szCs w:val="18"/>
              </w:rPr>
            </w:pPr>
          </w:p>
        </w:tc>
        <w:tc>
          <w:tcPr>
            <w:tcW w:w="5077" w:type="dxa"/>
            <w:vMerge/>
            <w:tcBorders>
              <w:top w:val="single" w:sz="8" w:space="0" w:color="auto"/>
              <w:left w:val="single" w:sz="4" w:space="0" w:color="auto"/>
              <w:bottom w:val="single" w:sz="4" w:space="0" w:color="auto"/>
              <w:right w:val="single" w:sz="4" w:space="0" w:color="auto"/>
            </w:tcBorders>
            <w:vAlign w:val="center"/>
            <w:hideMark/>
          </w:tcPr>
          <w:p w14:paraId="297A8C91" w14:textId="77777777" w:rsidR="00B45C66" w:rsidRPr="004F194D" w:rsidRDefault="00B45C66">
            <w:pPr>
              <w:widowControl/>
              <w:adjustRightInd/>
              <w:spacing w:line="240" w:lineRule="exact"/>
              <w:textAlignment w:val="auto"/>
              <w:rPr>
                <w:rFonts w:ascii="Arial" w:eastAsia="华文细黑" w:hAnsi="Arial" w:cs="宋体"/>
                <w:sz w:val="18"/>
                <w:szCs w:val="18"/>
              </w:rPr>
            </w:pPr>
          </w:p>
        </w:tc>
        <w:tc>
          <w:tcPr>
            <w:tcW w:w="835" w:type="dxa"/>
            <w:tcBorders>
              <w:top w:val="nil"/>
              <w:left w:val="nil"/>
              <w:bottom w:val="single" w:sz="4" w:space="0" w:color="auto"/>
              <w:right w:val="single" w:sz="4" w:space="0" w:color="auto"/>
            </w:tcBorders>
            <w:shd w:val="clear" w:color="auto" w:fill="auto"/>
            <w:vAlign w:val="center"/>
            <w:hideMark/>
          </w:tcPr>
          <w:p w14:paraId="5D6F5623" w14:textId="77777777" w:rsidR="00B45C66" w:rsidRPr="004F194D" w:rsidRDefault="00B45C66">
            <w:pPr>
              <w:widowControl/>
              <w:adjustRightInd/>
              <w:spacing w:line="240" w:lineRule="exact"/>
              <w:textAlignment w:val="auto"/>
              <w:rPr>
                <w:rFonts w:ascii="Arial" w:eastAsia="华文细黑" w:hAnsi="Arial" w:cs="宋体"/>
                <w:sz w:val="18"/>
                <w:szCs w:val="18"/>
              </w:rPr>
            </w:pPr>
            <w:r w:rsidRPr="004F194D">
              <w:rPr>
                <w:rFonts w:ascii="Arial" w:eastAsia="华文细黑" w:hAnsi="Arial" w:cs="宋体" w:hint="eastAsia"/>
                <w:sz w:val="18"/>
                <w:szCs w:val="18"/>
              </w:rPr>
              <w:t>比较法</w:t>
            </w:r>
          </w:p>
        </w:tc>
        <w:tc>
          <w:tcPr>
            <w:tcW w:w="835" w:type="dxa"/>
            <w:tcBorders>
              <w:top w:val="nil"/>
              <w:left w:val="nil"/>
              <w:bottom w:val="single" w:sz="4" w:space="0" w:color="auto"/>
              <w:right w:val="single" w:sz="8" w:space="0" w:color="auto"/>
            </w:tcBorders>
            <w:shd w:val="clear" w:color="auto" w:fill="auto"/>
            <w:vAlign w:val="center"/>
            <w:hideMark/>
          </w:tcPr>
          <w:p w14:paraId="13487727" w14:textId="77777777" w:rsidR="00B45C66" w:rsidRPr="004F194D" w:rsidRDefault="00B45C66">
            <w:pPr>
              <w:widowControl/>
              <w:adjustRightInd/>
              <w:spacing w:line="240" w:lineRule="exact"/>
              <w:textAlignment w:val="auto"/>
              <w:rPr>
                <w:rFonts w:ascii="Arial" w:eastAsia="华文细黑" w:hAnsi="Arial" w:cs="宋体"/>
                <w:sz w:val="18"/>
                <w:szCs w:val="18"/>
              </w:rPr>
            </w:pPr>
            <w:r w:rsidRPr="004F194D">
              <w:rPr>
                <w:rFonts w:ascii="Arial" w:eastAsia="华文细黑" w:hAnsi="Arial" w:cs="宋体" w:hint="eastAsia"/>
                <w:sz w:val="18"/>
                <w:szCs w:val="18"/>
              </w:rPr>
              <w:t>收益法</w:t>
            </w:r>
          </w:p>
        </w:tc>
      </w:tr>
      <w:tr w:rsidR="004F194D" w:rsidRPr="004F194D" w14:paraId="5237EE9A" w14:textId="77777777">
        <w:trPr>
          <w:cantSplit/>
          <w:jc w:val="center"/>
        </w:trPr>
        <w:tc>
          <w:tcPr>
            <w:tcW w:w="2024" w:type="dxa"/>
            <w:gridSpan w:val="2"/>
            <w:vMerge w:val="restart"/>
            <w:tcBorders>
              <w:top w:val="single" w:sz="4" w:space="0" w:color="auto"/>
              <w:left w:val="single" w:sz="8" w:space="0" w:color="auto"/>
              <w:bottom w:val="single" w:sz="4" w:space="0" w:color="000000"/>
              <w:right w:val="single" w:sz="4" w:space="0" w:color="000000"/>
            </w:tcBorders>
            <w:shd w:val="clear" w:color="auto" w:fill="auto"/>
            <w:vAlign w:val="center"/>
            <w:hideMark/>
          </w:tcPr>
          <w:p w14:paraId="1D1F46CF" w14:textId="77777777" w:rsidR="00B45C66" w:rsidRPr="004F194D" w:rsidRDefault="00B45C66">
            <w:pPr>
              <w:widowControl/>
              <w:adjustRightInd/>
              <w:spacing w:line="240" w:lineRule="exact"/>
              <w:textAlignment w:val="auto"/>
              <w:rPr>
                <w:rFonts w:ascii="Arial" w:eastAsia="华文细黑" w:hAnsi="Arial" w:cs="宋体"/>
                <w:sz w:val="18"/>
                <w:szCs w:val="18"/>
              </w:rPr>
            </w:pPr>
            <w:r w:rsidRPr="004F194D">
              <w:rPr>
                <w:rFonts w:ascii="Arial" w:eastAsia="华文细黑" w:hAnsi="Arial" w:cs="宋体" w:hint="eastAsia"/>
                <w:sz w:val="18"/>
                <w:szCs w:val="18"/>
              </w:rPr>
              <w:t>估价方法的适用性</w:t>
            </w:r>
          </w:p>
        </w:tc>
        <w:tc>
          <w:tcPr>
            <w:tcW w:w="528" w:type="dxa"/>
            <w:vMerge w:val="restart"/>
            <w:tcBorders>
              <w:top w:val="nil"/>
              <w:left w:val="single" w:sz="4" w:space="0" w:color="auto"/>
              <w:bottom w:val="single" w:sz="4" w:space="0" w:color="auto"/>
              <w:right w:val="single" w:sz="4" w:space="0" w:color="auto"/>
            </w:tcBorders>
            <w:shd w:val="clear" w:color="auto" w:fill="auto"/>
            <w:vAlign w:val="center"/>
            <w:hideMark/>
          </w:tcPr>
          <w:p w14:paraId="53EC2493" w14:textId="77777777" w:rsidR="00B45C66" w:rsidRPr="004F194D" w:rsidRDefault="00B45C66">
            <w:pPr>
              <w:widowControl/>
              <w:adjustRightInd/>
              <w:spacing w:line="240" w:lineRule="exact"/>
              <w:textAlignment w:val="auto"/>
              <w:rPr>
                <w:rFonts w:ascii="Arial" w:eastAsia="华文细黑" w:hAnsi="Arial" w:cs="Arial"/>
                <w:sz w:val="18"/>
                <w:szCs w:val="18"/>
              </w:rPr>
            </w:pPr>
            <w:r w:rsidRPr="004F194D">
              <w:rPr>
                <w:rFonts w:ascii="Arial" w:eastAsia="华文细黑" w:hAnsi="Arial" w:cs="Arial"/>
                <w:sz w:val="18"/>
                <w:szCs w:val="18"/>
              </w:rPr>
              <w:t>20</w:t>
            </w:r>
          </w:p>
        </w:tc>
        <w:tc>
          <w:tcPr>
            <w:tcW w:w="5077" w:type="dxa"/>
            <w:tcBorders>
              <w:top w:val="nil"/>
              <w:left w:val="nil"/>
              <w:bottom w:val="single" w:sz="4" w:space="0" w:color="auto"/>
              <w:right w:val="single" w:sz="4" w:space="0" w:color="auto"/>
            </w:tcBorders>
            <w:shd w:val="clear" w:color="auto" w:fill="auto"/>
            <w:vAlign w:val="center"/>
            <w:hideMark/>
          </w:tcPr>
          <w:p w14:paraId="25441024" w14:textId="77777777" w:rsidR="00B45C66" w:rsidRPr="004F194D" w:rsidRDefault="00B45C66">
            <w:pPr>
              <w:widowControl/>
              <w:adjustRightInd/>
              <w:spacing w:line="240" w:lineRule="exact"/>
              <w:textAlignment w:val="auto"/>
              <w:rPr>
                <w:rFonts w:ascii="Arial" w:eastAsia="华文细黑" w:hAnsi="Arial" w:cs="Arial"/>
                <w:sz w:val="18"/>
                <w:szCs w:val="18"/>
              </w:rPr>
            </w:pPr>
            <w:r w:rsidRPr="004F194D">
              <w:rPr>
                <w:rFonts w:ascii="Arial" w:eastAsia="华文细黑" w:hAnsi="Arial" w:cs="Arial"/>
                <w:sz w:val="18"/>
                <w:szCs w:val="18"/>
              </w:rPr>
              <w:t>1.</w:t>
            </w:r>
            <w:r w:rsidRPr="004F194D">
              <w:rPr>
                <w:rFonts w:ascii="Arial" w:eastAsia="华文细黑" w:hAnsi="Arial" w:cs="Arial" w:hint="eastAsia"/>
                <w:sz w:val="18"/>
                <w:szCs w:val="18"/>
              </w:rPr>
              <w:t>估价方法选取分析充分、合理，取</w:t>
            </w:r>
            <w:r w:rsidRPr="004F194D">
              <w:rPr>
                <w:rFonts w:ascii="Arial" w:eastAsia="华文细黑" w:hAnsi="Arial" w:cs="Arial"/>
                <w:sz w:val="18"/>
                <w:szCs w:val="18"/>
              </w:rPr>
              <w:t>20</w:t>
            </w:r>
            <w:r w:rsidRPr="004F194D">
              <w:rPr>
                <w:rFonts w:ascii="Arial" w:eastAsia="华文细黑" w:hAnsi="Arial" w:cs="Arial" w:hint="eastAsia"/>
                <w:sz w:val="18"/>
                <w:szCs w:val="18"/>
              </w:rPr>
              <w:t>分；</w:t>
            </w:r>
          </w:p>
        </w:tc>
        <w:tc>
          <w:tcPr>
            <w:tcW w:w="835" w:type="dxa"/>
            <w:vMerge w:val="restart"/>
            <w:tcBorders>
              <w:top w:val="nil"/>
              <w:left w:val="single" w:sz="4" w:space="0" w:color="auto"/>
              <w:bottom w:val="single" w:sz="4" w:space="0" w:color="auto"/>
              <w:right w:val="single" w:sz="4" w:space="0" w:color="auto"/>
            </w:tcBorders>
            <w:shd w:val="clear" w:color="auto" w:fill="auto"/>
            <w:vAlign w:val="center"/>
            <w:hideMark/>
          </w:tcPr>
          <w:p w14:paraId="3F2C0EC5" w14:textId="77777777" w:rsidR="00B45C66" w:rsidRPr="004F194D" w:rsidRDefault="00B45C66">
            <w:pPr>
              <w:widowControl/>
              <w:adjustRightInd/>
              <w:spacing w:line="240" w:lineRule="exact"/>
              <w:textAlignment w:val="auto"/>
              <w:rPr>
                <w:rFonts w:ascii="Arial" w:eastAsia="华文细黑" w:hAnsi="Arial" w:cs="Arial"/>
                <w:sz w:val="18"/>
                <w:szCs w:val="18"/>
              </w:rPr>
            </w:pPr>
            <w:r w:rsidRPr="004F194D">
              <w:rPr>
                <w:rFonts w:ascii="Arial" w:eastAsia="华文细黑" w:hAnsi="Arial" w:cs="Arial"/>
                <w:sz w:val="18"/>
                <w:szCs w:val="18"/>
              </w:rPr>
              <w:t>20</w:t>
            </w:r>
          </w:p>
        </w:tc>
        <w:tc>
          <w:tcPr>
            <w:tcW w:w="835" w:type="dxa"/>
            <w:vMerge w:val="restart"/>
            <w:tcBorders>
              <w:top w:val="nil"/>
              <w:left w:val="single" w:sz="4" w:space="0" w:color="auto"/>
              <w:bottom w:val="single" w:sz="4" w:space="0" w:color="auto"/>
              <w:right w:val="single" w:sz="8" w:space="0" w:color="auto"/>
            </w:tcBorders>
            <w:shd w:val="clear" w:color="auto" w:fill="auto"/>
            <w:vAlign w:val="center"/>
            <w:hideMark/>
          </w:tcPr>
          <w:p w14:paraId="183F5F4E" w14:textId="77777777" w:rsidR="00B45C66" w:rsidRPr="004F194D" w:rsidRDefault="00B45C66">
            <w:pPr>
              <w:widowControl/>
              <w:adjustRightInd/>
              <w:spacing w:line="240" w:lineRule="exact"/>
              <w:textAlignment w:val="auto"/>
              <w:rPr>
                <w:rFonts w:ascii="Arial" w:eastAsia="华文细黑" w:hAnsi="Arial" w:cs="Arial"/>
                <w:sz w:val="18"/>
                <w:szCs w:val="18"/>
              </w:rPr>
            </w:pPr>
            <w:r w:rsidRPr="004F194D">
              <w:rPr>
                <w:rFonts w:ascii="Arial" w:eastAsia="华文细黑" w:hAnsi="Arial" w:cs="Arial" w:hint="eastAsia"/>
                <w:sz w:val="18"/>
                <w:szCs w:val="18"/>
              </w:rPr>
              <w:t>15</w:t>
            </w:r>
          </w:p>
        </w:tc>
      </w:tr>
      <w:tr w:rsidR="00B45C66" w:rsidRPr="004F194D" w14:paraId="4952827E" w14:textId="77777777">
        <w:trPr>
          <w:cantSplit/>
          <w:jc w:val="center"/>
        </w:trPr>
        <w:tc>
          <w:tcPr>
            <w:tcW w:w="2024" w:type="dxa"/>
            <w:gridSpan w:val="2"/>
            <w:vMerge/>
            <w:tcBorders>
              <w:top w:val="single" w:sz="4" w:space="0" w:color="auto"/>
              <w:left w:val="single" w:sz="8" w:space="0" w:color="auto"/>
              <w:bottom w:val="single" w:sz="4" w:space="0" w:color="000000"/>
              <w:right w:val="single" w:sz="4" w:space="0" w:color="000000"/>
            </w:tcBorders>
            <w:vAlign w:val="center"/>
            <w:hideMark/>
          </w:tcPr>
          <w:p w14:paraId="46C97DC9" w14:textId="77777777" w:rsidR="00B45C66" w:rsidRPr="004F194D" w:rsidRDefault="00B45C66">
            <w:pPr>
              <w:widowControl/>
              <w:adjustRightInd/>
              <w:spacing w:line="240" w:lineRule="exact"/>
              <w:textAlignment w:val="auto"/>
              <w:rPr>
                <w:rFonts w:ascii="Arial" w:eastAsia="华文细黑" w:hAnsi="Arial" w:cs="宋体"/>
                <w:sz w:val="18"/>
                <w:szCs w:val="18"/>
              </w:rPr>
            </w:pPr>
          </w:p>
        </w:tc>
        <w:tc>
          <w:tcPr>
            <w:tcW w:w="528" w:type="dxa"/>
            <w:vMerge/>
            <w:tcBorders>
              <w:top w:val="nil"/>
              <w:left w:val="single" w:sz="4" w:space="0" w:color="auto"/>
              <w:bottom w:val="single" w:sz="4" w:space="0" w:color="auto"/>
              <w:right w:val="single" w:sz="4" w:space="0" w:color="auto"/>
            </w:tcBorders>
            <w:vAlign w:val="center"/>
            <w:hideMark/>
          </w:tcPr>
          <w:p w14:paraId="3AEB5AD1" w14:textId="77777777" w:rsidR="00B45C66" w:rsidRPr="004F194D" w:rsidRDefault="00B45C66">
            <w:pPr>
              <w:widowControl/>
              <w:adjustRightInd/>
              <w:spacing w:line="240" w:lineRule="exact"/>
              <w:textAlignment w:val="auto"/>
              <w:rPr>
                <w:rFonts w:ascii="Arial" w:eastAsia="华文细黑" w:hAnsi="Arial" w:cs="Arial"/>
                <w:sz w:val="18"/>
                <w:szCs w:val="18"/>
              </w:rPr>
            </w:pPr>
          </w:p>
        </w:tc>
        <w:tc>
          <w:tcPr>
            <w:tcW w:w="5077" w:type="dxa"/>
            <w:tcBorders>
              <w:top w:val="nil"/>
              <w:left w:val="nil"/>
              <w:bottom w:val="single" w:sz="4" w:space="0" w:color="auto"/>
              <w:right w:val="single" w:sz="4" w:space="0" w:color="auto"/>
            </w:tcBorders>
            <w:shd w:val="clear" w:color="auto" w:fill="auto"/>
            <w:vAlign w:val="center"/>
            <w:hideMark/>
          </w:tcPr>
          <w:p w14:paraId="7207D2BF" w14:textId="77777777" w:rsidR="00B45C66" w:rsidRPr="004F194D" w:rsidRDefault="00B45C66">
            <w:pPr>
              <w:widowControl/>
              <w:adjustRightInd/>
              <w:spacing w:line="240" w:lineRule="exact"/>
              <w:textAlignment w:val="auto"/>
              <w:rPr>
                <w:rFonts w:ascii="Arial" w:eastAsia="华文细黑" w:hAnsi="Arial" w:cs="Arial"/>
                <w:sz w:val="18"/>
                <w:szCs w:val="18"/>
              </w:rPr>
            </w:pPr>
            <w:r w:rsidRPr="004F194D">
              <w:rPr>
                <w:rFonts w:ascii="Arial" w:eastAsia="华文细黑" w:hAnsi="Arial" w:cs="Arial"/>
                <w:sz w:val="18"/>
                <w:szCs w:val="18"/>
              </w:rPr>
              <w:t>2.</w:t>
            </w:r>
            <w:r w:rsidRPr="004F194D">
              <w:rPr>
                <w:rFonts w:ascii="Arial" w:eastAsia="华文细黑" w:hAnsi="Arial" w:cs="Arial" w:hint="eastAsia"/>
                <w:sz w:val="18"/>
                <w:szCs w:val="18"/>
              </w:rPr>
              <w:t>估价方法选取分析较充分、合理，取</w:t>
            </w:r>
            <w:r w:rsidRPr="004F194D">
              <w:rPr>
                <w:rFonts w:ascii="Arial" w:eastAsia="华文细黑" w:hAnsi="Arial" w:cs="Arial"/>
                <w:sz w:val="18"/>
                <w:szCs w:val="18"/>
              </w:rPr>
              <w:t>15</w:t>
            </w:r>
            <w:r w:rsidRPr="004F194D">
              <w:rPr>
                <w:rFonts w:ascii="Arial" w:eastAsia="华文细黑" w:hAnsi="Arial" w:cs="Arial" w:hint="eastAsia"/>
                <w:sz w:val="18"/>
                <w:szCs w:val="18"/>
              </w:rPr>
              <w:t>分；</w:t>
            </w:r>
          </w:p>
        </w:tc>
        <w:tc>
          <w:tcPr>
            <w:tcW w:w="835" w:type="dxa"/>
            <w:vMerge/>
            <w:tcBorders>
              <w:top w:val="nil"/>
              <w:left w:val="single" w:sz="4" w:space="0" w:color="auto"/>
              <w:bottom w:val="single" w:sz="4" w:space="0" w:color="auto"/>
              <w:right w:val="single" w:sz="4" w:space="0" w:color="auto"/>
            </w:tcBorders>
            <w:vAlign w:val="center"/>
            <w:hideMark/>
          </w:tcPr>
          <w:p w14:paraId="312CECE3" w14:textId="77777777" w:rsidR="00B45C66" w:rsidRPr="004F194D" w:rsidRDefault="00B45C66">
            <w:pPr>
              <w:widowControl/>
              <w:adjustRightInd/>
              <w:spacing w:line="240" w:lineRule="exact"/>
              <w:textAlignment w:val="auto"/>
              <w:rPr>
                <w:rFonts w:ascii="Arial" w:eastAsia="华文细黑" w:hAnsi="Arial" w:cs="Arial"/>
                <w:sz w:val="18"/>
                <w:szCs w:val="18"/>
              </w:rPr>
            </w:pPr>
          </w:p>
        </w:tc>
        <w:tc>
          <w:tcPr>
            <w:tcW w:w="835" w:type="dxa"/>
            <w:vMerge/>
            <w:tcBorders>
              <w:top w:val="nil"/>
              <w:left w:val="single" w:sz="4" w:space="0" w:color="auto"/>
              <w:bottom w:val="single" w:sz="4" w:space="0" w:color="auto"/>
              <w:right w:val="single" w:sz="8" w:space="0" w:color="auto"/>
            </w:tcBorders>
            <w:vAlign w:val="center"/>
            <w:hideMark/>
          </w:tcPr>
          <w:p w14:paraId="238891EA" w14:textId="77777777" w:rsidR="00B45C66" w:rsidRPr="004F194D" w:rsidRDefault="00B45C66">
            <w:pPr>
              <w:widowControl/>
              <w:adjustRightInd/>
              <w:spacing w:line="240" w:lineRule="exact"/>
              <w:textAlignment w:val="auto"/>
              <w:rPr>
                <w:rFonts w:ascii="Arial" w:eastAsia="华文细黑" w:hAnsi="Arial" w:cs="Arial"/>
                <w:sz w:val="18"/>
                <w:szCs w:val="18"/>
              </w:rPr>
            </w:pPr>
          </w:p>
        </w:tc>
      </w:tr>
      <w:tr w:rsidR="00B45C66" w:rsidRPr="004F194D" w14:paraId="39ED0029" w14:textId="77777777">
        <w:trPr>
          <w:cantSplit/>
          <w:jc w:val="center"/>
        </w:trPr>
        <w:tc>
          <w:tcPr>
            <w:tcW w:w="2024" w:type="dxa"/>
            <w:gridSpan w:val="2"/>
            <w:vMerge/>
            <w:tcBorders>
              <w:top w:val="single" w:sz="4" w:space="0" w:color="auto"/>
              <w:left w:val="single" w:sz="8" w:space="0" w:color="auto"/>
              <w:bottom w:val="single" w:sz="4" w:space="0" w:color="000000"/>
              <w:right w:val="single" w:sz="4" w:space="0" w:color="000000"/>
            </w:tcBorders>
            <w:vAlign w:val="center"/>
            <w:hideMark/>
          </w:tcPr>
          <w:p w14:paraId="7D64F65C" w14:textId="77777777" w:rsidR="00B45C66" w:rsidRPr="004F194D" w:rsidRDefault="00B45C66">
            <w:pPr>
              <w:widowControl/>
              <w:adjustRightInd/>
              <w:spacing w:line="240" w:lineRule="exact"/>
              <w:textAlignment w:val="auto"/>
              <w:rPr>
                <w:rFonts w:ascii="Arial" w:eastAsia="华文细黑" w:hAnsi="Arial" w:cs="宋体"/>
                <w:sz w:val="18"/>
                <w:szCs w:val="18"/>
              </w:rPr>
            </w:pPr>
          </w:p>
        </w:tc>
        <w:tc>
          <w:tcPr>
            <w:tcW w:w="528" w:type="dxa"/>
            <w:vMerge/>
            <w:tcBorders>
              <w:top w:val="nil"/>
              <w:left w:val="single" w:sz="4" w:space="0" w:color="auto"/>
              <w:bottom w:val="single" w:sz="4" w:space="0" w:color="auto"/>
              <w:right w:val="single" w:sz="4" w:space="0" w:color="auto"/>
            </w:tcBorders>
            <w:vAlign w:val="center"/>
            <w:hideMark/>
          </w:tcPr>
          <w:p w14:paraId="254C186A" w14:textId="77777777" w:rsidR="00B45C66" w:rsidRPr="004F194D" w:rsidRDefault="00B45C66">
            <w:pPr>
              <w:widowControl/>
              <w:adjustRightInd/>
              <w:spacing w:line="240" w:lineRule="exact"/>
              <w:textAlignment w:val="auto"/>
              <w:rPr>
                <w:rFonts w:ascii="Arial" w:eastAsia="华文细黑" w:hAnsi="Arial" w:cs="Arial"/>
                <w:sz w:val="18"/>
                <w:szCs w:val="18"/>
              </w:rPr>
            </w:pPr>
          </w:p>
        </w:tc>
        <w:tc>
          <w:tcPr>
            <w:tcW w:w="5077" w:type="dxa"/>
            <w:tcBorders>
              <w:top w:val="nil"/>
              <w:left w:val="nil"/>
              <w:bottom w:val="single" w:sz="4" w:space="0" w:color="auto"/>
              <w:right w:val="single" w:sz="4" w:space="0" w:color="auto"/>
            </w:tcBorders>
            <w:shd w:val="clear" w:color="auto" w:fill="auto"/>
            <w:vAlign w:val="center"/>
            <w:hideMark/>
          </w:tcPr>
          <w:p w14:paraId="7351710C" w14:textId="77777777" w:rsidR="00B45C66" w:rsidRPr="004F194D" w:rsidRDefault="00B45C66">
            <w:pPr>
              <w:widowControl/>
              <w:adjustRightInd/>
              <w:spacing w:line="240" w:lineRule="exact"/>
              <w:textAlignment w:val="auto"/>
              <w:rPr>
                <w:rFonts w:ascii="Arial" w:eastAsia="华文细黑" w:hAnsi="Arial" w:cs="Arial"/>
                <w:sz w:val="18"/>
                <w:szCs w:val="18"/>
              </w:rPr>
            </w:pPr>
            <w:r w:rsidRPr="004F194D">
              <w:rPr>
                <w:rFonts w:ascii="Arial" w:eastAsia="华文细黑" w:hAnsi="Arial" w:cs="Arial"/>
                <w:sz w:val="18"/>
                <w:szCs w:val="18"/>
              </w:rPr>
              <w:t>3.</w:t>
            </w:r>
            <w:r w:rsidRPr="004F194D">
              <w:rPr>
                <w:rFonts w:ascii="Arial" w:eastAsia="华文细黑" w:hAnsi="Arial" w:cs="Arial" w:hint="eastAsia"/>
                <w:sz w:val="18"/>
                <w:szCs w:val="18"/>
              </w:rPr>
              <w:t>估价方法选取分析较不充分，取</w:t>
            </w:r>
            <w:r w:rsidRPr="004F194D">
              <w:rPr>
                <w:rFonts w:ascii="Arial" w:eastAsia="华文细黑" w:hAnsi="Arial" w:cs="Arial"/>
                <w:sz w:val="18"/>
                <w:szCs w:val="18"/>
              </w:rPr>
              <w:t>5</w:t>
            </w:r>
            <w:r w:rsidRPr="004F194D">
              <w:rPr>
                <w:rFonts w:ascii="Arial" w:eastAsia="华文细黑" w:hAnsi="Arial" w:cs="Arial" w:hint="eastAsia"/>
                <w:sz w:val="18"/>
                <w:szCs w:val="18"/>
              </w:rPr>
              <w:t>分；</w:t>
            </w:r>
          </w:p>
        </w:tc>
        <w:tc>
          <w:tcPr>
            <w:tcW w:w="835" w:type="dxa"/>
            <w:vMerge/>
            <w:tcBorders>
              <w:top w:val="nil"/>
              <w:left w:val="single" w:sz="4" w:space="0" w:color="auto"/>
              <w:bottom w:val="single" w:sz="4" w:space="0" w:color="auto"/>
              <w:right w:val="single" w:sz="4" w:space="0" w:color="auto"/>
            </w:tcBorders>
            <w:vAlign w:val="center"/>
            <w:hideMark/>
          </w:tcPr>
          <w:p w14:paraId="166AD1B2" w14:textId="77777777" w:rsidR="00B45C66" w:rsidRPr="004F194D" w:rsidRDefault="00B45C66">
            <w:pPr>
              <w:widowControl/>
              <w:adjustRightInd/>
              <w:spacing w:line="240" w:lineRule="exact"/>
              <w:textAlignment w:val="auto"/>
              <w:rPr>
                <w:rFonts w:ascii="Arial" w:eastAsia="华文细黑" w:hAnsi="Arial" w:cs="Arial"/>
                <w:sz w:val="18"/>
                <w:szCs w:val="18"/>
              </w:rPr>
            </w:pPr>
          </w:p>
        </w:tc>
        <w:tc>
          <w:tcPr>
            <w:tcW w:w="835" w:type="dxa"/>
            <w:vMerge/>
            <w:tcBorders>
              <w:top w:val="nil"/>
              <w:left w:val="single" w:sz="4" w:space="0" w:color="auto"/>
              <w:bottom w:val="single" w:sz="4" w:space="0" w:color="auto"/>
              <w:right w:val="single" w:sz="8" w:space="0" w:color="auto"/>
            </w:tcBorders>
            <w:vAlign w:val="center"/>
            <w:hideMark/>
          </w:tcPr>
          <w:p w14:paraId="1AFB68B7" w14:textId="77777777" w:rsidR="00B45C66" w:rsidRPr="004F194D" w:rsidRDefault="00B45C66">
            <w:pPr>
              <w:widowControl/>
              <w:adjustRightInd/>
              <w:spacing w:line="240" w:lineRule="exact"/>
              <w:textAlignment w:val="auto"/>
              <w:rPr>
                <w:rFonts w:ascii="Arial" w:eastAsia="华文细黑" w:hAnsi="Arial" w:cs="Arial"/>
                <w:sz w:val="18"/>
                <w:szCs w:val="18"/>
              </w:rPr>
            </w:pPr>
          </w:p>
        </w:tc>
      </w:tr>
      <w:tr w:rsidR="00B45C66" w:rsidRPr="004F194D" w14:paraId="223AFDAB" w14:textId="77777777">
        <w:trPr>
          <w:cantSplit/>
          <w:jc w:val="center"/>
        </w:trPr>
        <w:tc>
          <w:tcPr>
            <w:tcW w:w="613" w:type="dxa"/>
            <w:vMerge w:val="restart"/>
            <w:tcBorders>
              <w:top w:val="nil"/>
              <w:left w:val="single" w:sz="8" w:space="0" w:color="auto"/>
              <w:bottom w:val="single" w:sz="4" w:space="0" w:color="000000"/>
              <w:right w:val="single" w:sz="4" w:space="0" w:color="auto"/>
            </w:tcBorders>
            <w:shd w:val="clear" w:color="auto" w:fill="auto"/>
            <w:vAlign w:val="center"/>
            <w:hideMark/>
          </w:tcPr>
          <w:p w14:paraId="542BE9E7" w14:textId="77777777" w:rsidR="00B45C66" w:rsidRPr="004F194D" w:rsidRDefault="00B45C66">
            <w:pPr>
              <w:widowControl/>
              <w:adjustRightInd/>
              <w:spacing w:line="240" w:lineRule="exact"/>
              <w:textAlignment w:val="auto"/>
              <w:rPr>
                <w:rFonts w:ascii="Arial" w:eastAsia="华文细黑" w:hAnsi="Arial" w:cs="宋体"/>
                <w:sz w:val="18"/>
                <w:szCs w:val="18"/>
              </w:rPr>
            </w:pPr>
            <w:r w:rsidRPr="004F194D">
              <w:rPr>
                <w:rFonts w:ascii="Arial" w:eastAsia="华文细黑" w:hAnsi="Arial" w:cs="宋体" w:hint="eastAsia"/>
                <w:sz w:val="18"/>
                <w:szCs w:val="18"/>
              </w:rPr>
              <w:t>数据可靠程度</w:t>
            </w:r>
          </w:p>
        </w:tc>
        <w:tc>
          <w:tcPr>
            <w:tcW w:w="1411" w:type="dxa"/>
            <w:vMerge w:val="restart"/>
            <w:tcBorders>
              <w:top w:val="nil"/>
              <w:left w:val="single" w:sz="4" w:space="0" w:color="auto"/>
              <w:bottom w:val="single" w:sz="4" w:space="0" w:color="auto"/>
              <w:right w:val="single" w:sz="4" w:space="0" w:color="auto"/>
            </w:tcBorders>
            <w:shd w:val="clear" w:color="auto" w:fill="auto"/>
            <w:vAlign w:val="center"/>
            <w:hideMark/>
          </w:tcPr>
          <w:p w14:paraId="33B927EC" w14:textId="77777777" w:rsidR="00B45C66" w:rsidRPr="004F194D" w:rsidRDefault="00B45C66">
            <w:pPr>
              <w:widowControl/>
              <w:adjustRightInd/>
              <w:spacing w:line="240" w:lineRule="exact"/>
              <w:textAlignment w:val="auto"/>
              <w:rPr>
                <w:rFonts w:ascii="Arial" w:eastAsia="华文细黑" w:hAnsi="Arial" w:cs="宋体"/>
                <w:sz w:val="18"/>
                <w:szCs w:val="18"/>
              </w:rPr>
            </w:pPr>
            <w:r w:rsidRPr="004F194D">
              <w:rPr>
                <w:rFonts w:ascii="Arial" w:eastAsia="华文细黑" w:hAnsi="Arial" w:cs="宋体" w:hint="eastAsia"/>
                <w:sz w:val="18"/>
                <w:szCs w:val="18"/>
              </w:rPr>
              <w:t>估价方法所要求的估价资料的完整性</w:t>
            </w:r>
          </w:p>
        </w:tc>
        <w:tc>
          <w:tcPr>
            <w:tcW w:w="528" w:type="dxa"/>
            <w:vMerge w:val="restart"/>
            <w:tcBorders>
              <w:top w:val="nil"/>
              <w:left w:val="single" w:sz="4" w:space="0" w:color="auto"/>
              <w:bottom w:val="single" w:sz="4" w:space="0" w:color="auto"/>
              <w:right w:val="single" w:sz="4" w:space="0" w:color="auto"/>
            </w:tcBorders>
            <w:shd w:val="clear" w:color="auto" w:fill="auto"/>
            <w:vAlign w:val="center"/>
            <w:hideMark/>
          </w:tcPr>
          <w:p w14:paraId="613D5CE1" w14:textId="77777777" w:rsidR="00B45C66" w:rsidRPr="004F194D" w:rsidRDefault="00B45C66">
            <w:pPr>
              <w:widowControl/>
              <w:adjustRightInd/>
              <w:spacing w:line="240" w:lineRule="exact"/>
              <w:textAlignment w:val="auto"/>
              <w:rPr>
                <w:rFonts w:ascii="Arial" w:eastAsia="华文细黑" w:hAnsi="Arial" w:cs="Arial"/>
                <w:sz w:val="18"/>
                <w:szCs w:val="18"/>
              </w:rPr>
            </w:pPr>
            <w:r w:rsidRPr="004F194D">
              <w:rPr>
                <w:rFonts w:ascii="Arial" w:eastAsia="华文细黑" w:hAnsi="Arial" w:cs="Arial"/>
                <w:sz w:val="18"/>
                <w:szCs w:val="18"/>
              </w:rPr>
              <w:t>5</w:t>
            </w:r>
          </w:p>
        </w:tc>
        <w:tc>
          <w:tcPr>
            <w:tcW w:w="5077" w:type="dxa"/>
            <w:tcBorders>
              <w:top w:val="nil"/>
              <w:left w:val="nil"/>
              <w:bottom w:val="single" w:sz="4" w:space="0" w:color="auto"/>
              <w:right w:val="single" w:sz="4" w:space="0" w:color="auto"/>
            </w:tcBorders>
            <w:shd w:val="clear" w:color="auto" w:fill="auto"/>
            <w:vAlign w:val="center"/>
            <w:hideMark/>
          </w:tcPr>
          <w:p w14:paraId="0A20FCE8" w14:textId="77777777" w:rsidR="00B45C66" w:rsidRPr="004F194D" w:rsidRDefault="00B45C66">
            <w:pPr>
              <w:widowControl/>
              <w:adjustRightInd/>
              <w:spacing w:line="240" w:lineRule="exact"/>
              <w:textAlignment w:val="auto"/>
              <w:rPr>
                <w:rFonts w:ascii="Arial" w:eastAsia="华文细黑" w:hAnsi="Arial" w:cs="Arial"/>
                <w:sz w:val="18"/>
                <w:szCs w:val="18"/>
              </w:rPr>
            </w:pPr>
            <w:r w:rsidRPr="004F194D">
              <w:rPr>
                <w:rFonts w:ascii="Arial" w:eastAsia="华文细黑" w:hAnsi="Arial" w:cs="Arial"/>
                <w:sz w:val="18"/>
                <w:szCs w:val="18"/>
              </w:rPr>
              <w:t>1.</w:t>
            </w:r>
            <w:r w:rsidRPr="004F194D">
              <w:rPr>
                <w:rFonts w:ascii="Arial" w:eastAsia="华文细黑" w:hAnsi="Arial" w:cs="Arial" w:hint="eastAsia"/>
                <w:sz w:val="18"/>
                <w:szCs w:val="18"/>
              </w:rPr>
              <w:t>估价资料完整，来源依据充分，取</w:t>
            </w:r>
            <w:r w:rsidRPr="004F194D">
              <w:rPr>
                <w:rFonts w:ascii="Arial" w:eastAsia="华文细黑" w:hAnsi="Arial" w:cs="Arial"/>
                <w:sz w:val="18"/>
                <w:szCs w:val="18"/>
              </w:rPr>
              <w:t>5</w:t>
            </w:r>
            <w:r w:rsidRPr="004F194D">
              <w:rPr>
                <w:rFonts w:ascii="Arial" w:eastAsia="华文细黑" w:hAnsi="Arial" w:cs="Arial" w:hint="eastAsia"/>
                <w:sz w:val="18"/>
                <w:szCs w:val="18"/>
              </w:rPr>
              <w:t>分；</w:t>
            </w:r>
          </w:p>
        </w:tc>
        <w:tc>
          <w:tcPr>
            <w:tcW w:w="835" w:type="dxa"/>
            <w:vMerge w:val="restart"/>
            <w:tcBorders>
              <w:top w:val="nil"/>
              <w:left w:val="single" w:sz="4" w:space="0" w:color="auto"/>
              <w:bottom w:val="single" w:sz="4" w:space="0" w:color="auto"/>
              <w:right w:val="single" w:sz="4" w:space="0" w:color="auto"/>
            </w:tcBorders>
            <w:shd w:val="clear" w:color="auto" w:fill="auto"/>
            <w:vAlign w:val="center"/>
            <w:hideMark/>
          </w:tcPr>
          <w:p w14:paraId="2E93099A" w14:textId="77777777" w:rsidR="00B45C66" w:rsidRPr="004F194D" w:rsidRDefault="00B45C66">
            <w:pPr>
              <w:widowControl/>
              <w:adjustRightInd/>
              <w:spacing w:line="240" w:lineRule="exact"/>
              <w:textAlignment w:val="auto"/>
              <w:rPr>
                <w:rFonts w:ascii="Arial" w:eastAsia="华文细黑" w:hAnsi="Arial" w:cs="Arial"/>
                <w:sz w:val="18"/>
                <w:szCs w:val="18"/>
              </w:rPr>
            </w:pPr>
            <w:r w:rsidRPr="004F194D">
              <w:rPr>
                <w:rFonts w:ascii="Arial" w:eastAsia="华文细黑" w:hAnsi="Arial" w:cs="Arial" w:hint="eastAsia"/>
                <w:sz w:val="18"/>
                <w:szCs w:val="18"/>
              </w:rPr>
              <w:t>5</w:t>
            </w:r>
          </w:p>
        </w:tc>
        <w:tc>
          <w:tcPr>
            <w:tcW w:w="835" w:type="dxa"/>
            <w:vMerge w:val="restart"/>
            <w:tcBorders>
              <w:top w:val="nil"/>
              <w:left w:val="single" w:sz="4" w:space="0" w:color="auto"/>
              <w:bottom w:val="single" w:sz="4" w:space="0" w:color="auto"/>
              <w:right w:val="single" w:sz="8" w:space="0" w:color="auto"/>
            </w:tcBorders>
            <w:shd w:val="clear" w:color="auto" w:fill="auto"/>
            <w:vAlign w:val="center"/>
            <w:hideMark/>
          </w:tcPr>
          <w:p w14:paraId="59E4310F" w14:textId="77777777" w:rsidR="00B45C66" w:rsidRPr="004F194D" w:rsidRDefault="00B45C66">
            <w:pPr>
              <w:widowControl/>
              <w:adjustRightInd/>
              <w:spacing w:line="240" w:lineRule="exact"/>
              <w:textAlignment w:val="auto"/>
              <w:rPr>
                <w:rFonts w:ascii="Arial" w:eastAsia="华文细黑" w:hAnsi="Arial" w:cs="Arial"/>
                <w:sz w:val="18"/>
                <w:szCs w:val="18"/>
              </w:rPr>
            </w:pPr>
            <w:r w:rsidRPr="004F194D">
              <w:rPr>
                <w:rFonts w:ascii="Arial" w:eastAsia="华文细黑" w:hAnsi="Arial" w:cs="Arial"/>
                <w:sz w:val="18"/>
                <w:szCs w:val="18"/>
              </w:rPr>
              <w:t>3</w:t>
            </w:r>
          </w:p>
        </w:tc>
      </w:tr>
      <w:tr w:rsidR="00B45C66" w:rsidRPr="004F194D" w14:paraId="4FF0A77C" w14:textId="77777777">
        <w:trPr>
          <w:cantSplit/>
          <w:jc w:val="center"/>
        </w:trPr>
        <w:tc>
          <w:tcPr>
            <w:tcW w:w="613" w:type="dxa"/>
            <w:vMerge/>
            <w:tcBorders>
              <w:top w:val="nil"/>
              <w:left w:val="single" w:sz="8" w:space="0" w:color="auto"/>
              <w:bottom w:val="single" w:sz="4" w:space="0" w:color="000000"/>
              <w:right w:val="single" w:sz="4" w:space="0" w:color="auto"/>
            </w:tcBorders>
            <w:vAlign w:val="center"/>
            <w:hideMark/>
          </w:tcPr>
          <w:p w14:paraId="4C224E34" w14:textId="77777777" w:rsidR="00B45C66" w:rsidRPr="004F194D" w:rsidRDefault="00B45C66">
            <w:pPr>
              <w:widowControl/>
              <w:adjustRightInd/>
              <w:spacing w:line="240" w:lineRule="exact"/>
              <w:textAlignment w:val="auto"/>
              <w:rPr>
                <w:rFonts w:ascii="Arial" w:eastAsia="华文细黑" w:hAnsi="Arial" w:cs="宋体"/>
                <w:sz w:val="18"/>
                <w:szCs w:val="18"/>
              </w:rPr>
            </w:pPr>
          </w:p>
        </w:tc>
        <w:tc>
          <w:tcPr>
            <w:tcW w:w="1411" w:type="dxa"/>
            <w:vMerge/>
            <w:tcBorders>
              <w:top w:val="nil"/>
              <w:left w:val="single" w:sz="4" w:space="0" w:color="auto"/>
              <w:bottom w:val="single" w:sz="4" w:space="0" w:color="auto"/>
              <w:right w:val="single" w:sz="4" w:space="0" w:color="auto"/>
            </w:tcBorders>
            <w:vAlign w:val="center"/>
            <w:hideMark/>
          </w:tcPr>
          <w:p w14:paraId="5B1F0CDC" w14:textId="77777777" w:rsidR="00B45C66" w:rsidRPr="004F194D" w:rsidRDefault="00B45C66">
            <w:pPr>
              <w:widowControl/>
              <w:adjustRightInd/>
              <w:spacing w:line="240" w:lineRule="exact"/>
              <w:textAlignment w:val="auto"/>
              <w:rPr>
                <w:rFonts w:ascii="Arial" w:eastAsia="华文细黑" w:hAnsi="Arial" w:cs="宋体"/>
                <w:sz w:val="18"/>
                <w:szCs w:val="18"/>
              </w:rPr>
            </w:pPr>
          </w:p>
        </w:tc>
        <w:tc>
          <w:tcPr>
            <w:tcW w:w="528" w:type="dxa"/>
            <w:vMerge/>
            <w:tcBorders>
              <w:top w:val="nil"/>
              <w:left w:val="single" w:sz="4" w:space="0" w:color="auto"/>
              <w:bottom w:val="single" w:sz="4" w:space="0" w:color="auto"/>
              <w:right w:val="single" w:sz="4" w:space="0" w:color="auto"/>
            </w:tcBorders>
            <w:vAlign w:val="center"/>
            <w:hideMark/>
          </w:tcPr>
          <w:p w14:paraId="513D4A4F" w14:textId="77777777" w:rsidR="00B45C66" w:rsidRPr="004F194D" w:rsidRDefault="00B45C66">
            <w:pPr>
              <w:widowControl/>
              <w:adjustRightInd/>
              <w:spacing w:line="240" w:lineRule="exact"/>
              <w:textAlignment w:val="auto"/>
              <w:rPr>
                <w:rFonts w:ascii="Arial" w:eastAsia="华文细黑" w:hAnsi="Arial" w:cs="Arial"/>
                <w:sz w:val="18"/>
                <w:szCs w:val="18"/>
              </w:rPr>
            </w:pPr>
          </w:p>
        </w:tc>
        <w:tc>
          <w:tcPr>
            <w:tcW w:w="5077" w:type="dxa"/>
            <w:tcBorders>
              <w:top w:val="nil"/>
              <w:left w:val="nil"/>
              <w:bottom w:val="single" w:sz="4" w:space="0" w:color="auto"/>
              <w:right w:val="single" w:sz="4" w:space="0" w:color="auto"/>
            </w:tcBorders>
            <w:shd w:val="clear" w:color="auto" w:fill="auto"/>
            <w:vAlign w:val="center"/>
            <w:hideMark/>
          </w:tcPr>
          <w:p w14:paraId="3758923D" w14:textId="77777777" w:rsidR="00B45C66" w:rsidRPr="004F194D" w:rsidRDefault="00B45C66">
            <w:pPr>
              <w:widowControl/>
              <w:adjustRightInd/>
              <w:spacing w:line="240" w:lineRule="exact"/>
              <w:textAlignment w:val="auto"/>
              <w:rPr>
                <w:rFonts w:ascii="Arial" w:eastAsia="华文细黑" w:hAnsi="Arial" w:cs="Arial"/>
                <w:sz w:val="18"/>
                <w:szCs w:val="18"/>
              </w:rPr>
            </w:pPr>
            <w:r w:rsidRPr="004F194D">
              <w:rPr>
                <w:rFonts w:ascii="Arial" w:eastAsia="华文细黑" w:hAnsi="Arial" w:cs="Arial"/>
                <w:sz w:val="18"/>
                <w:szCs w:val="18"/>
              </w:rPr>
              <w:t>2.</w:t>
            </w:r>
            <w:r w:rsidRPr="004F194D">
              <w:rPr>
                <w:rFonts w:ascii="Arial" w:eastAsia="华文细黑" w:hAnsi="Arial" w:cs="Arial" w:hint="eastAsia"/>
                <w:sz w:val="18"/>
                <w:szCs w:val="18"/>
              </w:rPr>
              <w:t>估价资料有欠缺，来源依据较不充分，取</w:t>
            </w:r>
            <w:r w:rsidRPr="004F194D">
              <w:rPr>
                <w:rFonts w:ascii="Arial" w:eastAsia="华文细黑" w:hAnsi="Arial" w:cs="Arial"/>
                <w:sz w:val="18"/>
                <w:szCs w:val="18"/>
              </w:rPr>
              <w:t>3</w:t>
            </w:r>
            <w:r w:rsidRPr="004F194D">
              <w:rPr>
                <w:rFonts w:ascii="Arial" w:eastAsia="华文细黑" w:hAnsi="Arial" w:cs="Arial" w:hint="eastAsia"/>
                <w:sz w:val="18"/>
                <w:szCs w:val="18"/>
              </w:rPr>
              <w:t>分；</w:t>
            </w:r>
          </w:p>
        </w:tc>
        <w:tc>
          <w:tcPr>
            <w:tcW w:w="835" w:type="dxa"/>
            <w:vMerge/>
            <w:tcBorders>
              <w:top w:val="nil"/>
              <w:left w:val="single" w:sz="4" w:space="0" w:color="auto"/>
              <w:bottom w:val="single" w:sz="4" w:space="0" w:color="auto"/>
              <w:right w:val="single" w:sz="4" w:space="0" w:color="auto"/>
            </w:tcBorders>
            <w:vAlign w:val="center"/>
            <w:hideMark/>
          </w:tcPr>
          <w:p w14:paraId="5BEF0A52" w14:textId="77777777" w:rsidR="00B45C66" w:rsidRPr="004F194D" w:rsidRDefault="00B45C66">
            <w:pPr>
              <w:widowControl/>
              <w:adjustRightInd/>
              <w:spacing w:line="240" w:lineRule="exact"/>
              <w:textAlignment w:val="auto"/>
              <w:rPr>
                <w:rFonts w:ascii="Arial" w:eastAsia="华文细黑" w:hAnsi="Arial" w:cs="Arial"/>
                <w:sz w:val="18"/>
                <w:szCs w:val="18"/>
              </w:rPr>
            </w:pPr>
          </w:p>
        </w:tc>
        <w:tc>
          <w:tcPr>
            <w:tcW w:w="835" w:type="dxa"/>
            <w:vMerge/>
            <w:tcBorders>
              <w:top w:val="nil"/>
              <w:left w:val="single" w:sz="4" w:space="0" w:color="auto"/>
              <w:bottom w:val="single" w:sz="4" w:space="0" w:color="auto"/>
              <w:right w:val="single" w:sz="8" w:space="0" w:color="auto"/>
            </w:tcBorders>
            <w:vAlign w:val="center"/>
            <w:hideMark/>
          </w:tcPr>
          <w:p w14:paraId="7C6BD5A9" w14:textId="77777777" w:rsidR="00B45C66" w:rsidRPr="004F194D" w:rsidRDefault="00B45C66">
            <w:pPr>
              <w:widowControl/>
              <w:adjustRightInd/>
              <w:spacing w:line="240" w:lineRule="exact"/>
              <w:textAlignment w:val="auto"/>
              <w:rPr>
                <w:rFonts w:ascii="Arial" w:eastAsia="华文细黑" w:hAnsi="Arial" w:cs="Arial"/>
                <w:sz w:val="18"/>
                <w:szCs w:val="18"/>
              </w:rPr>
            </w:pPr>
          </w:p>
        </w:tc>
      </w:tr>
      <w:tr w:rsidR="00B45C66" w:rsidRPr="004F194D" w14:paraId="2E35DF49" w14:textId="77777777">
        <w:trPr>
          <w:cantSplit/>
          <w:jc w:val="center"/>
        </w:trPr>
        <w:tc>
          <w:tcPr>
            <w:tcW w:w="613" w:type="dxa"/>
            <w:vMerge/>
            <w:tcBorders>
              <w:top w:val="nil"/>
              <w:left w:val="single" w:sz="8" w:space="0" w:color="auto"/>
              <w:bottom w:val="single" w:sz="4" w:space="0" w:color="000000"/>
              <w:right w:val="single" w:sz="4" w:space="0" w:color="auto"/>
            </w:tcBorders>
            <w:vAlign w:val="center"/>
            <w:hideMark/>
          </w:tcPr>
          <w:p w14:paraId="5E5619E2" w14:textId="77777777" w:rsidR="00B45C66" w:rsidRPr="004F194D" w:rsidRDefault="00B45C66">
            <w:pPr>
              <w:widowControl/>
              <w:adjustRightInd/>
              <w:spacing w:line="240" w:lineRule="exact"/>
              <w:textAlignment w:val="auto"/>
              <w:rPr>
                <w:rFonts w:ascii="Arial" w:eastAsia="华文细黑" w:hAnsi="Arial" w:cs="宋体"/>
                <w:sz w:val="18"/>
                <w:szCs w:val="18"/>
              </w:rPr>
            </w:pPr>
          </w:p>
        </w:tc>
        <w:tc>
          <w:tcPr>
            <w:tcW w:w="1411" w:type="dxa"/>
            <w:vMerge w:val="restart"/>
            <w:tcBorders>
              <w:top w:val="nil"/>
              <w:left w:val="single" w:sz="4" w:space="0" w:color="auto"/>
              <w:bottom w:val="single" w:sz="4" w:space="0" w:color="auto"/>
              <w:right w:val="single" w:sz="4" w:space="0" w:color="auto"/>
            </w:tcBorders>
            <w:shd w:val="clear" w:color="auto" w:fill="auto"/>
            <w:vAlign w:val="center"/>
            <w:hideMark/>
          </w:tcPr>
          <w:p w14:paraId="282BEB23" w14:textId="77777777" w:rsidR="00B45C66" w:rsidRPr="004F194D" w:rsidRDefault="00B45C66">
            <w:pPr>
              <w:widowControl/>
              <w:adjustRightInd/>
              <w:spacing w:line="240" w:lineRule="exact"/>
              <w:textAlignment w:val="auto"/>
              <w:rPr>
                <w:rFonts w:ascii="Arial" w:eastAsia="华文细黑" w:hAnsi="Arial" w:cs="宋体"/>
                <w:sz w:val="18"/>
                <w:szCs w:val="18"/>
              </w:rPr>
            </w:pPr>
            <w:r w:rsidRPr="004F194D">
              <w:rPr>
                <w:rFonts w:ascii="Arial" w:eastAsia="华文细黑" w:hAnsi="Arial" w:cs="宋体" w:hint="eastAsia"/>
                <w:sz w:val="18"/>
                <w:szCs w:val="18"/>
              </w:rPr>
              <w:t>参数选取的客观性</w:t>
            </w:r>
          </w:p>
        </w:tc>
        <w:tc>
          <w:tcPr>
            <w:tcW w:w="528" w:type="dxa"/>
            <w:vMerge w:val="restart"/>
            <w:tcBorders>
              <w:top w:val="nil"/>
              <w:left w:val="single" w:sz="4" w:space="0" w:color="auto"/>
              <w:bottom w:val="single" w:sz="4" w:space="0" w:color="auto"/>
              <w:right w:val="single" w:sz="4" w:space="0" w:color="auto"/>
            </w:tcBorders>
            <w:shd w:val="clear" w:color="auto" w:fill="auto"/>
            <w:vAlign w:val="center"/>
            <w:hideMark/>
          </w:tcPr>
          <w:p w14:paraId="37E8771B" w14:textId="77777777" w:rsidR="00B45C66" w:rsidRPr="004F194D" w:rsidRDefault="00B45C66">
            <w:pPr>
              <w:widowControl/>
              <w:adjustRightInd/>
              <w:spacing w:line="240" w:lineRule="exact"/>
              <w:textAlignment w:val="auto"/>
              <w:rPr>
                <w:rFonts w:ascii="Arial" w:eastAsia="华文细黑" w:hAnsi="Arial" w:cs="Arial"/>
                <w:sz w:val="18"/>
                <w:szCs w:val="18"/>
              </w:rPr>
            </w:pPr>
            <w:r w:rsidRPr="004F194D">
              <w:rPr>
                <w:rFonts w:ascii="Arial" w:eastAsia="华文细黑" w:hAnsi="Arial" w:cs="Arial"/>
                <w:sz w:val="18"/>
                <w:szCs w:val="18"/>
              </w:rPr>
              <w:t>5</w:t>
            </w:r>
          </w:p>
        </w:tc>
        <w:tc>
          <w:tcPr>
            <w:tcW w:w="5077" w:type="dxa"/>
            <w:tcBorders>
              <w:top w:val="nil"/>
              <w:left w:val="nil"/>
              <w:bottom w:val="single" w:sz="4" w:space="0" w:color="auto"/>
              <w:right w:val="single" w:sz="4" w:space="0" w:color="auto"/>
            </w:tcBorders>
            <w:shd w:val="clear" w:color="auto" w:fill="auto"/>
            <w:vAlign w:val="center"/>
            <w:hideMark/>
          </w:tcPr>
          <w:p w14:paraId="6C2E1508" w14:textId="77777777" w:rsidR="00B45C66" w:rsidRPr="004F194D" w:rsidRDefault="00B45C66">
            <w:pPr>
              <w:widowControl/>
              <w:adjustRightInd/>
              <w:spacing w:line="240" w:lineRule="exact"/>
              <w:textAlignment w:val="auto"/>
              <w:rPr>
                <w:rFonts w:ascii="Arial" w:eastAsia="华文细黑" w:hAnsi="Arial" w:cs="Arial"/>
                <w:sz w:val="18"/>
                <w:szCs w:val="18"/>
              </w:rPr>
            </w:pPr>
            <w:r w:rsidRPr="004F194D">
              <w:rPr>
                <w:rFonts w:ascii="Arial" w:eastAsia="华文细黑" w:hAnsi="Arial" w:cs="Arial"/>
                <w:sz w:val="18"/>
                <w:szCs w:val="18"/>
              </w:rPr>
              <w:t>1.</w:t>
            </w:r>
            <w:r w:rsidRPr="004F194D">
              <w:rPr>
                <w:rFonts w:ascii="Arial" w:eastAsia="华文细黑" w:hAnsi="Arial" w:cs="Arial" w:hint="eastAsia"/>
                <w:sz w:val="18"/>
                <w:szCs w:val="18"/>
              </w:rPr>
              <w:t>参数从市场上获取，或从权威机构发布的信息上获取，取</w:t>
            </w:r>
            <w:r w:rsidRPr="004F194D">
              <w:rPr>
                <w:rFonts w:ascii="Arial" w:eastAsia="华文细黑" w:hAnsi="Arial" w:cs="Arial"/>
                <w:sz w:val="18"/>
                <w:szCs w:val="18"/>
              </w:rPr>
              <w:t>5</w:t>
            </w:r>
            <w:r w:rsidRPr="004F194D">
              <w:rPr>
                <w:rFonts w:ascii="Arial" w:eastAsia="华文细黑" w:hAnsi="Arial" w:cs="Arial" w:hint="eastAsia"/>
                <w:sz w:val="18"/>
                <w:szCs w:val="18"/>
              </w:rPr>
              <w:t>分；</w:t>
            </w:r>
          </w:p>
        </w:tc>
        <w:tc>
          <w:tcPr>
            <w:tcW w:w="835" w:type="dxa"/>
            <w:vMerge w:val="restart"/>
            <w:tcBorders>
              <w:top w:val="nil"/>
              <w:left w:val="single" w:sz="4" w:space="0" w:color="auto"/>
              <w:bottom w:val="single" w:sz="4" w:space="0" w:color="auto"/>
              <w:right w:val="single" w:sz="4" w:space="0" w:color="auto"/>
            </w:tcBorders>
            <w:shd w:val="clear" w:color="auto" w:fill="auto"/>
            <w:vAlign w:val="center"/>
            <w:hideMark/>
          </w:tcPr>
          <w:p w14:paraId="3EE9C606" w14:textId="77777777" w:rsidR="00B45C66" w:rsidRPr="004F194D" w:rsidRDefault="00B45C66">
            <w:pPr>
              <w:widowControl/>
              <w:adjustRightInd/>
              <w:spacing w:line="240" w:lineRule="exact"/>
              <w:textAlignment w:val="auto"/>
              <w:rPr>
                <w:rFonts w:ascii="Arial" w:eastAsia="华文细黑" w:hAnsi="Arial" w:cs="Arial"/>
                <w:sz w:val="18"/>
                <w:szCs w:val="18"/>
              </w:rPr>
            </w:pPr>
            <w:r w:rsidRPr="004F194D">
              <w:rPr>
                <w:rFonts w:ascii="Arial" w:eastAsia="华文细黑" w:hAnsi="Arial" w:cs="Arial" w:hint="eastAsia"/>
                <w:sz w:val="18"/>
                <w:szCs w:val="18"/>
              </w:rPr>
              <w:t>5</w:t>
            </w:r>
          </w:p>
        </w:tc>
        <w:tc>
          <w:tcPr>
            <w:tcW w:w="835" w:type="dxa"/>
            <w:vMerge w:val="restart"/>
            <w:tcBorders>
              <w:top w:val="nil"/>
              <w:left w:val="single" w:sz="4" w:space="0" w:color="auto"/>
              <w:bottom w:val="single" w:sz="4" w:space="0" w:color="auto"/>
              <w:right w:val="single" w:sz="8" w:space="0" w:color="auto"/>
            </w:tcBorders>
            <w:shd w:val="clear" w:color="auto" w:fill="auto"/>
            <w:vAlign w:val="center"/>
            <w:hideMark/>
          </w:tcPr>
          <w:p w14:paraId="295EA03C" w14:textId="77777777" w:rsidR="00B45C66" w:rsidRPr="004F194D" w:rsidRDefault="00B45C66">
            <w:pPr>
              <w:widowControl/>
              <w:adjustRightInd/>
              <w:spacing w:line="240" w:lineRule="exact"/>
              <w:textAlignment w:val="auto"/>
              <w:rPr>
                <w:rFonts w:ascii="Arial" w:eastAsia="华文细黑" w:hAnsi="Arial" w:cs="Arial"/>
                <w:sz w:val="18"/>
                <w:szCs w:val="18"/>
              </w:rPr>
            </w:pPr>
            <w:r w:rsidRPr="004F194D">
              <w:rPr>
                <w:rFonts w:ascii="Arial" w:eastAsia="华文细黑" w:hAnsi="Arial" w:cs="Arial"/>
                <w:sz w:val="18"/>
                <w:szCs w:val="18"/>
              </w:rPr>
              <w:t>3</w:t>
            </w:r>
          </w:p>
        </w:tc>
      </w:tr>
      <w:tr w:rsidR="00B45C66" w:rsidRPr="004F194D" w14:paraId="49EF168D" w14:textId="77777777">
        <w:trPr>
          <w:cantSplit/>
          <w:jc w:val="center"/>
        </w:trPr>
        <w:tc>
          <w:tcPr>
            <w:tcW w:w="613" w:type="dxa"/>
            <w:vMerge/>
            <w:tcBorders>
              <w:top w:val="nil"/>
              <w:left w:val="single" w:sz="8" w:space="0" w:color="auto"/>
              <w:bottom w:val="single" w:sz="4" w:space="0" w:color="000000"/>
              <w:right w:val="single" w:sz="4" w:space="0" w:color="auto"/>
            </w:tcBorders>
            <w:vAlign w:val="center"/>
            <w:hideMark/>
          </w:tcPr>
          <w:p w14:paraId="63C3C3EA" w14:textId="77777777" w:rsidR="00B45C66" w:rsidRPr="004F194D" w:rsidRDefault="00B45C66">
            <w:pPr>
              <w:widowControl/>
              <w:adjustRightInd/>
              <w:spacing w:line="240" w:lineRule="exact"/>
              <w:textAlignment w:val="auto"/>
              <w:rPr>
                <w:rFonts w:ascii="Arial" w:eastAsia="华文细黑" w:hAnsi="Arial" w:cs="宋体"/>
                <w:sz w:val="18"/>
                <w:szCs w:val="18"/>
              </w:rPr>
            </w:pPr>
          </w:p>
        </w:tc>
        <w:tc>
          <w:tcPr>
            <w:tcW w:w="1411" w:type="dxa"/>
            <w:vMerge/>
            <w:tcBorders>
              <w:top w:val="nil"/>
              <w:left w:val="single" w:sz="4" w:space="0" w:color="auto"/>
              <w:bottom w:val="single" w:sz="4" w:space="0" w:color="auto"/>
              <w:right w:val="single" w:sz="4" w:space="0" w:color="auto"/>
            </w:tcBorders>
            <w:vAlign w:val="center"/>
            <w:hideMark/>
          </w:tcPr>
          <w:p w14:paraId="683FE463" w14:textId="77777777" w:rsidR="00B45C66" w:rsidRPr="004F194D" w:rsidRDefault="00B45C66">
            <w:pPr>
              <w:widowControl/>
              <w:adjustRightInd/>
              <w:spacing w:line="240" w:lineRule="exact"/>
              <w:textAlignment w:val="auto"/>
              <w:rPr>
                <w:rFonts w:ascii="Arial" w:eastAsia="华文细黑" w:hAnsi="Arial" w:cs="宋体"/>
                <w:sz w:val="18"/>
                <w:szCs w:val="18"/>
              </w:rPr>
            </w:pPr>
          </w:p>
        </w:tc>
        <w:tc>
          <w:tcPr>
            <w:tcW w:w="528" w:type="dxa"/>
            <w:vMerge/>
            <w:tcBorders>
              <w:top w:val="nil"/>
              <w:left w:val="single" w:sz="4" w:space="0" w:color="auto"/>
              <w:bottom w:val="single" w:sz="4" w:space="0" w:color="auto"/>
              <w:right w:val="single" w:sz="4" w:space="0" w:color="auto"/>
            </w:tcBorders>
            <w:vAlign w:val="center"/>
            <w:hideMark/>
          </w:tcPr>
          <w:p w14:paraId="762997E2" w14:textId="77777777" w:rsidR="00B45C66" w:rsidRPr="004F194D" w:rsidRDefault="00B45C66">
            <w:pPr>
              <w:widowControl/>
              <w:adjustRightInd/>
              <w:spacing w:line="240" w:lineRule="exact"/>
              <w:textAlignment w:val="auto"/>
              <w:rPr>
                <w:rFonts w:ascii="Arial" w:eastAsia="华文细黑" w:hAnsi="Arial" w:cs="Arial"/>
                <w:sz w:val="18"/>
                <w:szCs w:val="18"/>
              </w:rPr>
            </w:pPr>
          </w:p>
        </w:tc>
        <w:tc>
          <w:tcPr>
            <w:tcW w:w="5077" w:type="dxa"/>
            <w:tcBorders>
              <w:top w:val="nil"/>
              <w:left w:val="nil"/>
              <w:bottom w:val="single" w:sz="4" w:space="0" w:color="auto"/>
              <w:right w:val="single" w:sz="4" w:space="0" w:color="auto"/>
            </w:tcBorders>
            <w:shd w:val="clear" w:color="auto" w:fill="auto"/>
            <w:vAlign w:val="center"/>
            <w:hideMark/>
          </w:tcPr>
          <w:p w14:paraId="34B4A4D9" w14:textId="77777777" w:rsidR="00B45C66" w:rsidRPr="004F194D" w:rsidRDefault="00B45C66">
            <w:pPr>
              <w:widowControl/>
              <w:adjustRightInd/>
              <w:spacing w:line="240" w:lineRule="exact"/>
              <w:textAlignment w:val="auto"/>
              <w:rPr>
                <w:rFonts w:ascii="Arial" w:eastAsia="华文细黑" w:hAnsi="Arial" w:cs="Arial"/>
                <w:sz w:val="18"/>
                <w:szCs w:val="18"/>
              </w:rPr>
            </w:pPr>
            <w:r w:rsidRPr="004F194D">
              <w:rPr>
                <w:rFonts w:ascii="Arial" w:eastAsia="华文细黑" w:hAnsi="Arial" w:cs="Arial"/>
                <w:sz w:val="18"/>
                <w:szCs w:val="18"/>
              </w:rPr>
              <w:t>2.</w:t>
            </w:r>
            <w:r w:rsidRPr="004F194D">
              <w:rPr>
                <w:rFonts w:ascii="Arial" w:eastAsia="华文细黑" w:hAnsi="Arial" w:cs="Arial" w:hint="eastAsia"/>
                <w:sz w:val="18"/>
                <w:szCs w:val="18"/>
              </w:rPr>
              <w:t>部分参数为自行分析取得，理由较充分，取</w:t>
            </w:r>
            <w:r w:rsidRPr="004F194D">
              <w:rPr>
                <w:rFonts w:ascii="Arial" w:eastAsia="华文细黑" w:hAnsi="Arial" w:cs="Arial"/>
                <w:sz w:val="18"/>
                <w:szCs w:val="18"/>
              </w:rPr>
              <w:t>3</w:t>
            </w:r>
            <w:r w:rsidRPr="004F194D">
              <w:rPr>
                <w:rFonts w:ascii="Arial" w:eastAsia="华文细黑" w:hAnsi="Arial" w:cs="Arial" w:hint="eastAsia"/>
                <w:sz w:val="18"/>
                <w:szCs w:val="18"/>
              </w:rPr>
              <w:t>分；</w:t>
            </w:r>
          </w:p>
        </w:tc>
        <w:tc>
          <w:tcPr>
            <w:tcW w:w="835" w:type="dxa"/>
            <w:vMerge/>
            <w:tcBorders>
              <w:top w:val="nil"/>
              <w:left w:val="single" w:sz="4" w:space="0" w:color="auto"/>
              <w:bottom w:val="single" w:sz="4" w:space="0" w:color="auto"/>
              <w:right w:val="single" w:sz="4" w:space="0" w:color="auto"/>
            </w:tcBorders>
            <w:vAlign w:val="center"/>
            <w:hideMark/>
          </w:tcPr>
          <w:p w14:paraId="1124FA77" w14:textId="77777777" w:rsidR="00B45C66" w:rsidRPr="004F194D" w:rsidRDefault="00B45C66">
            <w:pPr>
              <w:widowControl/>
              <w:adjustRightInd/>
              <w:spacing w:line="240" w:lineRule="exact"/>
              <w:textAlignment w:val="auto"/>
              <w:rPr>
                <w:rFonts w:ascii="Arial" w:eastAsia="华文细黑" w:hAnsi="Arial" w:cs="Arial"/>
                <w:sz w:val="18"/>
                <w:szCs w:val="18"/>
              </w:rPr>
            </w:pPr>
          </w:p>
        </w:tc>
        <w:tc>
          <w:tcPr>
            <w:tcW w:w="835" w:type="dxa"/>
            <w:vMerge/>
            <w:tcBorders>
              <w:top w:val="nil"/>
              <w:left w:val="single" w:sz="4" w:space="0" w:color="auto"/>
              <w:bottom w:val="single" w:sz="4" w:space="0" w:color="auto"/>
              <w:right w:val="single" w:sz="8" w:space="0" w:color="auto"/>
            </w:tcBorders>
            <w:vAlign w:val="center"/>
            <w:hideMark/>
          </w:tcPr>
          <w:p w14:paraId="52A974B5" w14:textId="77777777" w:rsidR="00B45C66" w:rsidRPr="004F194D" w:rsidRDefault="00B45C66">
            <w:pPr>
              <w:widowControl/>
              <w:adjustRightInd/>
              <w:spacing w:line="240" w:lineRule="exact"/>
              <w:textAlignment w:val="auto"/>
              <w:rPr>
                <w:rFonts w:ascii="Arial" w:eastAsia="华文细黑" w:hAnsi="Arial" w:cs="Arial"/>
                <w:sz w:val="18"/>
                <w:szCs w:val="18"/>
              </w:rPr>
            </w:pPr>
          </w:p>
        </w:tc>
      </w:tr>
      <w:tr w:rsidR="00B45C66" w:rsidRPr="004F194D" w14:paraId="52DB374A" w14:textId="77777777">
        <w:trPr>
          <w:cantSplit/>
          <w:jc w:val="center"/>
        </w:trPr>
        <w:tc>
          <w:tcPr>
            <w:tcW w:w="613" w:type="dxa"/>
            <w:vMerge/>
            <w:tcBorders>
              <w:top w:val="nil"/>
              <w:left w:val="single" w:sz="8" w:space="0" w:color="auto"/>
              <w:bottom w:val="single" w:sz="4" w:space="0" w:color="000000"/>
              <w:right w:val="single" w:sz="4" w:space="0" w:color="auto"/>
            </w:tcBorders>
            <w:vAlign w:val="center"/>
            <w:hideMark/>
          </w:tcPr>
          <w:p w14:paraId="7440EE0B" w14:textId="77777777" w:rsidR="00B45C66" w:rsidRPr="004F194D" w:rsidRDefault="00B45C66">
            <w:pPr>
              <w:widowControl/>
              <w:adjustRightInd/>
              <w:spacing w:line="240" w:lineRule="exact"/>
              <w:textAlignment w:val="auto"/>
              <w:rPr>
                <w:rFonts w:ascii="Arial" w:eastAsia="华文细黑" w:hAnsi="Arial" w:cs="宋体"/>
                <w:sz w:val="18"/>
                <w:szCs w:val="18"/>
              </w:rPr>
            </w:pPr>
          </w:p>
        </w:tc>
        <w:tc>
          <w:tcPr>
            <w:tcW w:w="1411" w:type="dxa"/>
            <w:vMerge w:val="restart"/>
            <w:tcBorders>
              <w:top w:val="nil"/>
              <w:left w:val="single" w:sz="4" w:space="0" w:color="auto"/>
              <w:bottom w:val="single" w:sz="4" w:space="0" w:color="auto"/>
              <w:right w:val="single" w:sz="4" w:space="0" w:color="auto"/>
            </w:tcBorders>
            <w:shd w:val="clear" w:color="auto" w:fill="auto"/>
            <w:vAlign w:val="center"/>
            <w:hideMark/>
          </w:tcPr>
          <w:p w14:paraId="79F91F7E" w14:textId="77777777" w:rsidR="00B45C66" w:rsidRPr="004F194D" w:rsidRDefault="00B45C66">
            <w:pPr>
              <w:widowControl/>
              <w:adjustRightInd/>
              <w:spacing w:line="240" w:lineRule="exact"/>
              <w:textAlignment w:val="auto"/>
              <w:rPr>
                <w:rFonts w:ascii="Arial" w:eastAsia="华文细黑" w:hAnsi="Arial" w:cs="宋体"/>
                <w:sz w:val="18"/>
                <w:szCs w:val="18"/>
              </w:rPr>
            </w:pPr>
            <w:r w:rsidRPr="004F194D">
              <w:rPr>
                <w:rFonts w:ascii="Arial" w:eastAsia="华文细黑" w:hAnsi="Arial" w:cs="宋体" w:hint="eastAsia"/>
                <w:sz w:val="18"/>
                <w:szCs w:val="18"/>
              </w:rPr>
              <w:t>参数确定的时效性</w:t>
            </w:r>
          </w:p>
        </w:tc>
        <w:tc>
          <w:tcPr>
            <w:tcW w:w="528" w:type="dxa"/>
            <w:vMerge w:val="restart"/>
            <w:tcBorders>
              <w:top w:val="nil"/>
              <w:left w:val="single" w:sz="4" w:space="0" w:color="auto"/>
              <w:bottom w:val="single" w:sz="4" w:space="0" w:color="auto"/>
              <w:right w:val="single" w:sz="4" w:space="0" w:color="auto"/>
            </w:tcBorders>
            <w:shd w:val="clear" w:color="auto" w:fill="auto"/>
            <w:vAlign w:val="center"/>
            <w:hideMark/>
          </w:tcPr>
          <w:p w14:paraId="653A1C95" w14:textId="77777777" w:rsidR="00B45C66" w:rsidRPr="004F194D" w:rsidRDefault="00B45C66">
            <w:pPr>
              <w:widowControl/>
              <w:adjustRightInd/>
              <w:spacing w:line="240" w:lineRule="exact"/>
              <w:textAlignment w:val="auto"/>
              <w:rPr>
                <w:rFonts w:ascii="Arial" w:eastAsia="华文细黑" w:hAnsi="Arial" w:cs="Arial"/>
                <w:sz w:val="18"/>
                <w:szCs w:val="18"/>
              </w:rPr>
            </w:pPr>
            <w:r w:rsidRPr="004F194D">
              <w:rPr>
                <w:rFonts w:ascii="Arial" w:eastAsia="华文细黑" w:hAnsi="Arial" w:cs="Arial"/>
                <w:sz w:val="18"/>
                <w:szCs w:val="18"/>
              </w:rPr>
              <w:t>5</w:t>
            </w:r>
          </w:p>
        </w:tc>
        <w:tc>
          <w:tcPr>
            <w:tcW w:w="5077" w:type="dxa"/>
            <w:tcBorders>
              <w:top w:val="nil"/>
              <w:left w:val="nil"/>
              <w:bottom w:val="single" w:sz="4" w:space="0" w:color="auto"/>
              <w:right w:val="single" w:sz="4" w:space="0" w:color="auto"/>
            </w:tcBorders>
            <w:shd w:val="clear" w:color="auto" w:fill="auto"/>
            <w:vAlign w:val="center"/>
            <w:hideMark/>
          </w:tcPr>
          <w:p w14:paraId="01676B0E" w14:textId="77777777" w:rsidR="00B45C66" w:rsidRPr="004F194D" w:rsidRDefault="00B45C66">
            <w:pPr>
              <w:widowControl/>
              <w:adjustRightInd/>
              <w:spacing w:line="240" w:lineRule="exact"/>
              <w:textAlignment w:val="auto"/>
              <w:rPr>
                <w:rFonts w:ascii="Arial" w:eastAsia="华文细黑" w:hAnsi="Arial" w:cs="Arial"/>
                <w:sz w:val="18"/>
                <w:szCs w:val="18"/>
              </w:rPr>
            </w:pPr>
            <w:r w:rsidRPr="004F194D">
              <w:rPr>
                <w:rFonts w:ascii="Arial" w:eastAsia="华文细黑" w:hAnsi="Arial" w:cs="Arial"/>
                <w:sz w:val="18"/>
                <w:szCs w:val="18"/>
              </w:rPr>
              <w:t>1.</w:t>
            </w:r>
            <w:r w:rsidRPr="004F194D">
              <w:rPr>
                <w:rFonts w:ascii="Arial" w:eastAsia="华文细黑" w:hAnsi="Arial" w:cs="Arial" w:hint="eastAsia"/>
                <w:sz w:val="18"/>
                <w:szCs w:val="18"/>
              </w:rPr>
              <w:t>参数在规定的时效范围内，且</w:t>
            </w:r>
            <w:proofErr w:type="gramStart"/>
            <w:r w:rsidRPr="004F194D">
              <w:rPr>
                <w:rFonts w:ascii="Arial" w:eastAsia="华文细黑" w:hAnsi="Arial" w:cs="Arial" w:hint="eastAsia"/>
                <w:sz w:val="18"/>
                <w:szCs w:val="18"/>
              </w:rPr>
              <w:t>距价值时点未</w:t>
            </w:r>
            <w:proofErr w:type="gramEnd"/>
            <w:r w:rsidRPr="004F194D">
              <w:rPr>
                <w:rFonts w:ascii="Arial" w:eastAsia="华文细黑" w:hAnsi="Arial" w:cs="Arial" w:hint="eastAsia"/>
                <w:sz w:val="18"/>
                <w:szCs w:val="18"/>
              </w:rPr>
              <w:t>超过</w:t>
            </w:r>
            <w:r w:rsidRPr="004F194D">
              <w:rPr>
                <w:rFonts w:ascii="Arial" w:eastAsia="华文细黑" w:hAnsi="Arial" w:cs="Arial"/>
                <w:sz w:val="18"/>
                <w:szCs w:val="18"/>
              </w:rPr>
              <w:t>1</w:t>
            </w:r>
            <w:r w:rsidRPr="004F194D">
              <w:rPr>
                <w:rFonts w:ascii="Arial" w:eastAsia="华文细黑" w:hAnsi="Arial" w:cs="Arial" w:hint="eastAsia"/>
                <w:sz w:val="18"/>
                <w:szCs w:val="18"/>
              </w:rPr>
              <w:t>年，取</w:t>
            </w:r>
            <w:r w:rsidRPr="004F194D">
              <w:rPr>
                <w:rFonts w:ascii="Arial" w:eastAsia="华文细黑" w:hAnsi="Arial" w:cs="Arial"/>
                <w:sz w:val="18"/>
                <w:szCs w:val="18"/>
              </w:rPr>
              <w:t>5</w:t>
            </w:r>
            <w:r w:rsidRPr="004F194D">
              <w:rPr>
                <w:rFonts w:ascii="Arial" w:eastAsia="华文细黑" w:hAnsi="Arial" w:cs="Arial" w:hint="eastAsia"/>
                <w:sz w:val="18"/>
                <w:szCs w:val="18"/>
              </w:rPr>
              <w:t>分；</w:t>
            </w:r>
          </w:p>
        </w:tc>
        <w:tc>
          <w:tcPr>
            <w:tcW w:w="835" w:type="dxa"/>
            <w:vMerge w:val="restart"/>
            <w:tcBorders>
              <w:top w:val="nil"/>
              <w:left w:val="single" w:sz="4" w:space="0" w:color="auto"/>
              <w:bottom w:val="single" w:sz="4" w:space="0" w:color="auto"/>
              <w:right w:val="single" w:sz="4" w:space="0" w:color="auto"/>
            </w:tcBorders>
            <w:shd w:val="clear" w:color="auto" w:fill="auto"/>
            <w:vAlign w:val="center"/>
            <w:hideMark/>
          </w:tcPr>
          <w:p w14:paraId="7782B347" w14:textId="77777777" w:rsidR="00B45C66" w:rsidRPr="004F194D" w:rsidRDefault="00B45C66">
            <w:pPr>
              <w:widowControl/>
              <w:adjustRightInd/>
              <w:spacing w:line="240" w:lineRule="exact"/>
              <w:textAlignment w:val="auto"/>
              <w:rPr>
                <w:rFonts w:ascii="Arial" w:eastAsia="华文细黑" w:hAnsi="Arial" w:cs="Arial"/>
                <w:sz w:val="18"/>
                <w:szCs w:val="18"/>
              </w:rPr>
            </w:pPr>
            <w:r w:rsidRPr="004F194D">
              <w:rPr>
                <w:rFonts w:ascii="Arial" w:eastAsia="华文细黑" w:hAnsi="Arial" w:cs="Arial"/>
                <w:sz w:val="18"/>
                <w:szCs w:val="18"/>
              </w:rPr>
              <w:t>5</w:t>
            </w:r>
          </w:p>
        </w:tc>
        <w:tc>
          <w:tcPr>
            <w:tcW w:w="835" w:type="dxa"/>
            <w:vMerge w:val="restart"/>
            <w:tcBorders>
              <w:top w:val="nil"/>
              <w:left w:val="single" w:sz="4" w:space="0" w:color="auto"/>
              <w:bottom w:val="single" w:sz="4" w:space="0" w:color="auto"/>
              <w:right w:val="single" w:sz="8" w:space="0" w:color="auto"/>
            </w:tcBorders>
            <w:shd w:val="clear" w:color="auto" w:fill="auto"/>
            <w:vAlign w:val="center"/>
            <w:hideMark/>
          </w:tcPr>
          <w:p w14:paraId="6C2497AA" w14:textId="77777777" w:rsidR="00B45C66" w:rsidRPr="004F194D" w:rsidRDefault="00B45C66">
            <w:pPr>
              <w:widowControl/>
              <w:adjustRightInd/>
              <w:spacing w:line="240" w:lineRule="exact"/>
              <w:textAlignment w:val="auto"/>
              <w:rPr>
                <w:rFonts w:ascii="Arial" w:eastAsia="华文细黑" w:hAnsi="Arial" w:cs="Arial"/>
                <w:sz w:val="18"/>
                <w:szCs w:val="18"/>
              </w:rPr>
            </w:pPr>
            <w:r w:rsidRPr="004F194D">
              <w:rPr>
                <w:rFonts w:ascii="Arial" w:eastAsia="华文细黑" w:hAnsi="Arial" w:cs="Arial" w:hint="eastAsia"/>
                <w:sz w:val="18"/>
                <w:szCs w:val="18"/>
              </w:rPr>
              <w:t>3</w:t>
            </w:r>
          </w:p>
        </w:tc>
      </w:tr>
      <w:tr w:rsidR="00B45C66" w:rsidRPr="004F194D" w14:paraId="1847A266" w14:textId="77777777">
        <w:trPr>
          <w:cantSplit/>
          <w:jc w:val="center"/>
        </w:trPr>
        <w:tc>
          <w:tcPr>
            <w:tcW w:w="613" w:type="dxa"/>
            <w:vMerge/>
            <w:tcBorders>
              <w:top w:val="nil"/>
              <w:left w:val="single" w:sz="8" w:space="0" w:color="auto"/>
              <w:bottom w:val="single" w:sz="4" w:space="0" w:color="000000"/>
              <w:right w:val="single" w:sz="4" w:space="0" w:color="auto"/>
            </w:tcBorders>
            <w:vAlign w:val="center"/>
            <w:hideMark/>
          </w:tcPr>
          <w:p w14:paraId="3EE4E654" w14:textId="77777777" w:rsidR="00B45C66" w:rsidRPr="004F194D" w:rsidRDefault="00B45C66">
            <w:pPr>
              <w:widowControl/>
              <w:adjustRightInd/>
              <w:spacing w:line="240" w:lineRule="exact"/>
              <w:textAlignment w:val="auto"/>
              <w:rPr>
                <w:rFonts w:ascii="Arial" w:eastAsia="华文细黑" w:hAnsi="Arial" w:cs="宋体"/>
                <w:sz w:val="18"/>
                <w:szCs w:val="18"/>
              </w:rPr>
            </w:pPr>
          </w:p>
        </w:tc>
        <w:tc>
          <w:tcPr>
            <w:tcW w:w="1411" w:type="dxa"/>
            <w:vMerge/>
            <w:tcBorders>
              <w:top w:val="nil"/>
              <w:left w:val="single" w:sz="4" w:space="0" w:color="auto"/>
              <w:bottom w:val="single" w:sz="4" w:space="0" w:color="auto"/>
              <w:right w:val="single" w:sz="4" w:space="0" w:color="auto"/>
            </w:tcBorders>
            <w:vAlign w:val="center"/>
            <w:hideMark/>
          </w:tcPr>
          <w:p w14:paraId="6E64F330" w14:textId="77777777" w:rsidR="00B45C66" w:rsidRPr="004F194D" w:rsidRDefault="00B45C66">
            <w:pPr>
              <w:widowControl/>
              <w:adjustRightInd/>
              <w:spacing w:line="240" w:lineRule="exact"/>
              <w:textAlignment w:val="auto"/>
              <w:rPr>
                <w:rFonts w:ascii="Arial" w:eastAsia="华文细黑" w:hAnsi="Arial" w:cs="宋体"/>
                <w:sz w:val="18"/>
                <w:szCs w:val="18"/>
              </w:rPr>
            </w:pPr>
          </w:p>
        </w:tc>
        <w:tc>
          <w:tcPr>
            <w:tcW w:w="528" w:type="dxa"/>
            <w:vMerge/>
            <w:tcBorders>
              <w:top w:val="nil"/>
              <w:left w:val="single" w:sz="4" w:space="0" w:color="auto"/>
              <w:bottom w:val="single" w:sz="4" w:space="0" w:color="auto"/>
              <w:right w:val="single" w:sz="4" w:space="0" w:color="auto"/>
            </w:tcBorders>
            <w:vAlign w:val="center"/>
            <w:hideMark/>
          </w:tcPr>
          <w:p w14:paraId="31D26E00" w14:textId="77777777" w:rsidR="00B45C66" w:rsidRPr="004F194D" w:rsidRDefault="00B45C66">
            <w:pPr>
              <w:widowControl/>
              <w:adjustRightInd/>
              <w:spacing w:line="240" w:lineRule="exact"/>
              <w:textAlignment w:val="auto"/>
              <w:rPr>
                <w:rFonts w:ascii="Arial" w:eastAsia="华文细黑" w:hAnsi="Arial" w:cs="Arial"/>
                <w:sz w:val="18"/>
                <w:szCs w:val="18"/>
              </w:rPr>
            </w:pPr>
          </w:p>
        </w:tc>
        <w:tc>
          <w:tcPr>
            <w:tcW w:w="5077" w:type="dxa"/>
            <w:tcBorders>
              <w:top w:val="nil"/>
              <w:left w:val="nil"/>
              <w:bottom w:val="single" w:sz="4" w:space="0" w:color="auto"/>
              <w:right w:val="single" w:sz="4" w:space="0" w:color="auto"/>
            </w:tcBorders>
            <w:shd w:val="clear" w:color="auto" w:fill="auto"/>
            <w:vAlign w:val="center"/>
            <w:hideMark/>
          </w:tcPr>
          <w:p w14:paraId="70D2CFB0" w14:textId="77777777" w:rsidR="00B45C66" w:rsidRPr="004F194D" w:rsidRDefault="00B45C66">
            <w:pPr>
              <w:widowControl/>
              <w:adjustRightInd/>
              <w:spacing w:line="240" w:lineRule="exact"/>
              <w:textAlignment w:val="auto"/>
              <w:rPr>
                <w:rFonts w:ascii="Arial" w:eastAsia="华文细黑" w:hAnsi="Arial" w:cs="Arial"/>
                <w:sz w:val="18"/>
                <w:szCs w:val="18"/>
              </w:rPr>
            </w:pPr>
            <w:r w:rsidRPr="004F194D">
              <w:rPr>
                <w:rFonts w:ascii="Arial" w:eastAsia="华文细黑" w:hAnsi="Arial" w:cs="Arial"/>
                <w:sz w:val="18"/>
                <w:szCs w:val="18"/>
              </w:rPr>
              <w:t>2.</w:t>
            </w:r>
            <w:r w:rsidRPr="004F194D">
              <w:rPr>
                <w:rFonts w:ascii="Arial" w:eastAsia="华文细黑" w:hAnsi="Arial" w:cs="Arial" w:hint="eastAsia"/>
                <w:sz w:val="18"/>
                <w:szCs w:val="18"/>
              </w:rPr>
              <w:t>参数在规定的时效范围内，但</w:t>
            </w:r>
            <w:proofErr w:type="gramStart"/>
            <w:r w:rsidRPr="004F194D">
              <w:rPr>
                <w:rFonts w:ascii="Arial" w:eastAsia="华文细黑" w:hAnsi="Arial" w:cs="Arial" w:hint="eastAsia"/>
                <w:sz w:val="18"/>
                <w:szCs w:val="18"/>
              </w:rPr>
              <w:t>距价值</w:t>
            </w:r>
            <w:proofErr w:type="gramEnd"/>
            <w:r w:rsidRPr="004F194D">
              <w:rPr>
                <w:rFonts w:ascii="Arial" w:eastAsia="华文细黑" w:hAnsi="Arial" w:cs="Arial" w:hint="eastAsia"/>
                <w:sz w:val="18"/>
                <w:szCs w:val="18"/>
              </w:rPr>
              <w:t>时点超过</w:t>
            </w:r>
            <w:r w:rsidRPr="004F194D">
              <w:rPr>
                <w:rFonts w:ascii="Arial" w:eastAsia="华文细黑" w:hAnsi="Arial" w:cs="Arial"/>
                <w:sz w:val="18"/>
                <w:szCs w:val="18"/>
              </w:rPr>
              <w:t>1</w:t>
            </w:r>
            <w:r w:rsidRPr="004F194D">
              <w:rPr>
                <w:rFonts w:ascii="Arial" w:eastAsia="华文细黑" w:hAnsi="Arial" w:cs="Arial" w:hint="eastAsia"/>
                <w:sz w:val="18"/>
                <w:szCs w:val="18"/>
              </w:rPr>
              <w:t>年未超过</w:t>
            </w:r>
            <w:r w:rsidRPr="004F194D">
              <w:rPr>
                <w:rFonts w:ascii="Arial" w:eastAsia="华文细黑" w:hAnsi="Arial" w:cs="Arial" w:hint="eastAsia"/>
                <w:sz w:val="18"/>
                <w:szCs w:val="18"/>
              </w:rPr>
              <w:t>3</w:t>
            </w:r>
            <w:r w:rsidRPr="004F194D">
              <w:rPr>
                <w:rFonts w:ascii="Arial" w:eastAsia="华文细黑" w:hAnsi="Arial" w:cs="Arial" w:hint="eastAsia"/>
                <w:sz w:val="18"/>
                <w:szCs w:val="18"/>
              </w:rPr>
              <w:t>年，取</w:t>
            </w:r>
            <w:r w:rsidRPr="004F194D">
              <w:rPr>
                <w:rFonts w:ascii="Arial" w:eastAsia="华文细黑" w:hAnsi="Arial" w:cs="Arial"/>
                <w:sz w:val="18"/>
                <w:szCs w:val="18"/>
              </w:rPr>
              <w:t>3</w:t>
            </w:r>
            <w:r w:rsidRPr="004F194D">
              <w:rPr>
                <w:rFonts w:ascii="Arial" w:eastAsia="华文细黑" w:hAnsi="Arial" w:cs="Arial" w:hint="eastAsia"/>
                <w:sz w:val="18"/>
                <w:szCs w:val="18"/>
              </w:rPr>
              <w:t>分；</w:t>
            </w:r>
          </w:p>
        </w:tc>
        <w:tc>
          <w:tcPr>
            <w:tcW w:w="835" w:type="dxa"/>
            <w:vMerge/>
            <w:tcBorders>
              <w:top w:val="nil"/>
              <w:left w:val="single" w:sz="4" w:space="0" w:color="auto"/>
              <w:bottom w:val="single" w:sz="4" w:space="0" w:color="auto"/>
              <w:right w:val="single" w:sz="4" w:space="0" w:color="auto"/>
            </w:tcBorders>
            <w:vAlign w:val="center"/>
            <w:hideMark/>
          </w:tcPr>
          <w:p w14:paraId="62767D09" w14:textId="77777777" w:rsidR="00B45C66" w:rsidRPr="004F194D" w:rsidRDefault="00B45C66">
            <w:pPr>
              <w:widowControl/>
              <w:adjustRightInd/>
              <w:spacing w:line="240" w:lineRule="exact"/>
              <w:textAlignment w:val="auto"/>
              <w:rPr>
                <w:rFonts w:ascii="Arial" w:eastAsia="华文细黑" w:hAnsi="Arial" w:cs="Arial"/>
                <w:sz w:val="18"/>
                <w:szCs w:val="18"/>
              </w:rPr>
            </w:pPr>
          </w:p>
        </w:tc>
        <w:tc>
          <w:tcPr>
            <w:tcW w:w="835" w:type="dxa"/>
            <w:vMerge/>
            <w:tcBorders>
              <w:top w:val="nil"/>
              <w:left w:val="single" w:sz="4" w:space="0" w:color="auto"/>
              <w:bottom w:val="single" w:sz="4" w:space="0" w:color="auto"/>
              <w:right w:val="single" w:sz="8" w:space="0" w:color="auto"/>
            </w:tcBorders>
            <w:vAlign w:val="center"/>
            <w:hideMark/>
          </w:tcPr>
          <w:p w14:paraId="76A7A3E6" w14:textId="77777777" w:rsidR="00B45C66" w:rsidRPr="004F194D" w:rsidRDefault="00B45C66">
            <w:pPr>
              <w:widowControl/>
              <w:adjustRightInd/>
              <w:spacing w:line="240" w:lineRule="exact"/>
              <w:textAlignment w:val="auto"/>
              <w:rPr>
                <w:rFonts w:ascii="Arial" w:eastAsia="华文细黑" w:hAnsi="Arial" w:cs="Arial"/>
                <w:sz w:val="18"/>
                <w:szCs w:val="18"/>
              </w:rPr>
            </w:pPr>
          </w:p>
        </w:tc>
      </w:tr>
      <w:tr w:rsidR="00B45C66" w:rsidRPr="004F194D" w14:paraId="564DCF68" w14:textId="77777777">
        <w:trPr>
          <w:cantSplit/>
          <w:jc w:val="center"/>
        </w:trPr>
        <w:tc>
          <w:tcPr>
            <w:tcW w:w="2024" w:type="dxa"/>
            <w:gridSpan w:val="2"/>
            <w:vMerge w:val="restart"/>
            <w:tcBorders>
              <w:top w:val="single" w:sz="4" w:space="0" w:color="auto"/>
              <w:left w:val="single" w:sz="8" w:space="0" w:color="auto"/>
              <w:bottom w:val="single" w:sz="4" w:space="0" w:color="000000"/>
              <w:right w:val="single" w:sz="4" w:space="0" w:color="000000"/>
            </w:tcBorders>
            <w:shd w:val="clear" w:color="auto" w:fill="auto"/>
            <w:vAlign w:val="center"/>
            <w:hideMark/>
          </w:tcPr>
          <w:p w14:paraId="0F2DCFA4" w14:textId="77777777" w:rsidR="00B45C66" w:rsidRPr="004F194D" w:rsidRDefault="00B45C66">
            <w:pPr>
              <w:widowControl/>
              <w:adjustRightInd/>
              <w:spacing w:line="240" w:lineRule="exact"/>
              <w:textAlignment w:val="auto"/>
              <w:rPr>
                <w:rFonts w:ascii="Arial" w:eastAsia="华文细黑" w:hAnsi="Arial" w:cs="宋体"/>
                <w:sz w:val="18"/>
                <w:szCs w:val="18"/>
              </w:rPr>
            </w:pPr>
            <w:r w:rsidRPr="004F194D">
              <w:rPr>
                <w:rFonts w:ascii="Arial" w:eastAsia="华文细黑" w:hAnsi="Arial" w:cs="宋体" w:hint="eastAsia"/>
                <w:sz w:val="18"/>
                <w:szCs w:val="18"/>
              </w:rPr>
              <w:t>估价结果的现势性</w:t>
            </w:r>
          </w:p>
        </w:tc>
        <w:tc>
          <w:tcPr>
            <w:tcW w:w="528" w:type="dxa"/>
            <w:vMerge w:val="restart"/>
            <w:tcBorders>
              <w:top w:val="nil"/>
              <w:left w:val="single" w:sz="4" w:space="0" w:color="auto"/>
              <w:bottom w:val="single" w:sz="4" w:space="0" w:color="auto"/>
              <w:right w:val="single" w:sz="4" w:space="0" w:color="auto"/>
            </w:tcBorders>
            <w:shd w:val="clear" w:color="auto" w:fill="auto"/>
            <w:vAlign w:val="center"/>
            <w:hideMark/>
          </w:tcPr>
          <w:p w14:paraId="6B837CF9" w14:textId="77777777" w:rsidR="00B45C66" w:rsidRPr="004F194D" w:rsidRDefault="00B45C66">
            <w:pPr>
              <w:widowControl/>
              <w:adjustRightInd/>
              <w:spacing w:line="240" w:lineRule="exact"/>
              <w:textAlignment w:val="auto"/>
              <w:rPr>
                <w:rFonts w:ascii="Arial" w:eastAsia="华文细黑" w:hAnsi="Arial" w:cs="Arial"/>
                <w:sz w:val="18"/>
                <w:szCs w:val="18"/>
              </w:rPr>
            </w:pPr>
            <w:r w:rsidRPr="004F194D">
              <w:rPr>
                <w:rFonts w:ascii="Arial" w:eastAsia="华文细黑" w:hAnsi="Arial" w:cs="Arial"/>
                <w:sz w:val="18"/>
                <w:szCs w:val="18"/>
              </w:rPr>
              <w:t>15</w:t>
            </w:r>
          </w:p>
        </w:tc>
        <w:tc>
          <w:tcPr>
            <w:tcW w:w="5077" w:type="dxa"/>
            <w:tcBorders>
              <w:top w:val="nil"/>
              <w:left w:val="nil"/>
              <w:bottom w:val="single" w:sz="4" w:space="0" w:color="auto"/>
              <w:right w:val="single" w:sz="4" w:space="0" w:color="auto"/>
            </w:tcBorders>
            <w:shd w:val="clear" w:color="auto" w:fill="auto"/>
            <w:vAlign w:val="center"/>
            <w:hideMark/>
          </w:tcPr>
          <w:p w14:paraId="2E5E57B7" w14:textId="77777777" w:rsidR="00B45C66" w:rsidRPr="004F194D" w:rsidRDefault="00B45C66">
            <w:pPr>
              <w:widowControl/>
              <w:adjustRightInd/>
              <w:spacing w:line="240" w:lineRule="exact"/>
              <w:textAlignment w:val="auto"/>
              <w:rPr>
                <w:rFonts w:ascii="Arial" w:eastAsia="华文细黑" w:hAnsi="Arial" w:cs="Arial"/>
                <w:sz w:val="18"/>
                <w:szCs w:val="18"/>
              </w:rPr>
            </w:pPr>
            <w:r w:rsidRPr="004F194D">
              <w:rPr>
                <w:rFonts w:ascii="Arial" w:eastAsia="华文细黑" w:hAnsi="Arial" w:cs="Arial"/>
                <w:sz w:val="18"/>
                <w:szCs w:val="18"/>
              </w:rPr>
              <w:t>1</w:t>
            </w:r>
            <w:r w:rsidRPr="004F194D">
              <w:rPr>
                <w:rFonts w:ascii="Arial" w:eastAsia="华文细黑" w:hAnsi="Arial" w:cs="Arial" w:hint="eastAsia"/>
                <w:sz w:val="18"/>
                <w:szCs w:val="18"/>
              </w:rPr>
              <w:t>、估价结果与同类用途房地产市场价格水平一致，且考虑了房地产市场发展趋势，取</w:t>
            </w:r>
            <w:r w:rsidRPr="004F194D">
              <w:rPr>
                <w:rFonts w:ascii="Arial" w:eastAsia="华文细黑" w:hAnsi="Arial" w:cs="Arial"/>
                <w:sz w:val="18"/>
                <w:szCs w:val="18"/>
              </w:rPr>
              <w:t>15</w:t>
            </w:r>
            <w:r w:rsidRPr="004F194D">
              <w:rPr>
                <w:rFonts w:ascii="Arial" w:eastAsia="华文细黑" w:hAnsi="Arial" w:cs="Arial" w:hint="eastAsia"/>
                <w:sz w:val="18"/>
                <w:szCs w:val="18"/>
              </w:rPr>
              <w:t>分；</w:t>
            </w:r>
          </w:p>
        </w:tc>
        <w:tc>
          <w:tcPr>
            <w:tcW w:w="835" w:type="dxa"/>
            <w:vMerge w:val="restart"/>
            <w:tcBorders>
              <w:top w:val="nil"/>
              <w:left w:val="single" w:sz="4" w:space="0" w:color="auto"/>
              <w:bottom w:val="single" w:sz="4" w:space="0" w:color="auto"/>
              <w:right w:val="single" w:sz="4" w:space="0" w:color="auto"/>
            </w:tcBorders>
            <w:shd w:val="clear" w:color="auto" w:fill="auto"/>
            <w:vAlign w:val="center"/>
            <w:hideMark/>
          </w:tcPr>
          <w:p w14:paraId="7457D9AD" w14:textId="77777777" w:rsidR="00B45C66" w:rsidRPr="004F194D" w:rsidRDefault="00B45C66">
            <w:pPr>
              <w:widowControl/>
              <w:adjustRightInd/>
              <w:spacing w:line="240" w:lineRule="exact"/>
              <w:textAlignment w:val="auto"/>
              <w:rPr>
                <w:rFonts w:ascii="Arial" w:eastAsia="华文细黑" w:hAnsi="Arial" w:cs="Arial"/>
                <w:sz w:val="18"/>
                <w:szCs w:val="18"/>
              </w:rPr>
            </w:pPr>
            <w:r w:rsidRPr="004F194D">
              <w:rPr>
                <w:rFonts w:ascii="Arial" w:eastAsia="华文细黑" w:hAnsi="Arial" w:cs="Arial"/>
                <w:sz w:val="18"/>
                <w:szCs w:val="18"/>
              </w:rPr>
              <w:t>15</w:t>
            </w:r>
          </w:p>
        </w:tc>
        <w:tc>
          <w:tcPr>
            <w:tcW w:w="835" w:type="dxa"/>
            <w:vMerge w:val="restart"/>
            <w:tcBorders>
              <w:top w:val="nil"/>
              <w:left w:val="single" w:sz="4" w:space="0" w:color="auto"/>
              <w:bottom w:val="single" w:sz="4" w:space="0" w:color="auto"/>
              <w:right w:val="single" w:sz="8" w:space="0" w:color="auto"/>
            </w:tcBorders>
            <w:shd w:val="clear" w:color="auto" w:fill="auto"/>
            <w:vAlign w:val="center"/>
            <w:hideMark/>
          </w:tcPr>
          <w:p w14:paraId="6946A5A6" w14:textId="77777777" w:rsidR="00B45C66" w:rsidRPr="004F194D" w:rsidRDefault="00B45C66">
            <w:pPr>
              <w:widowControl/>
              <w:adjustRightInd/>
              <w:spacing w:line="240" w:lineRule="exact"/>
              <w:textAlignment w:val="auto"/>
              <w:rPr>
                <w:rFonts w:ascii="Arial" w:eastAsia="华文细黑" w:hAnsi="Arial" w:cs="Arial"/>
                <w:sz w:val="18"/>
                <w:szCs w:val="18"/>
              </w:rPr>
            </w:pPr>
            <w:r w:rsidRPr="004F194D">
              <w:rPr>
                <w:rFonts w:ascii="Arial" w:eastAsia="华文细黑" w:hAnsi="Arial" w:cs="Arial"/>
                <w:sz w:val="18"/>
                <w:szCs w:val="18"/>
              </w:rPr>
              <w:t>10</w:t>
            </w:r>
          </w:p>
        </w:tc>
      </w:tr>
      <w:tr w:rsidR="00B45C66" w:rsidRPr="004F194D" w14:paraId="0C5C160E" w14:textId="77777777">
        <w:trPr>
          <w:cantSplit/>
          <w:jc w:val="center"/>
        </w:trPr>
        <w:tc>
          <w:tcPr>
            <w:tcW w:w="2024" w:type="dxa"/>
            <w:gridSpan w:val="2"/>
            <w:vMerge/>
            <w:tcBorders>
              <w:top w:val="single" w:sz="4" w:space="0" w:color="auto"/>
              <w:left w:val="single" w:sz="8" w:space="0" w:color="auto"/>
              <w:bottom w:val="single" w:sz="4" w:space="0" w:color="000000"/>
              <w:right w:val="single" w:sz="4" w:space="0" w:color="000000"/>
            </w:tcBorders>
            <w:vAlign w:val="center"/>
            <w:hideMark/>
          </w:tcPr>
          <w:p w14:paraId="021ABD86" w14:textId="77777777" w:rsidR="00B45C66" w:rsidRPr="004F194D" w:rsidRDefault="00B45C66">
            <w:pPr>
              <w:widowControl/>
              <w:adjustRightInd/>
              <w:spacing w:line="240" w:lineRule="exact"/>
              <w:textAlignment w:val="auto"/>
              <w:rPr>
                <w:rFonts w:ascii="Arial" w:eastAsia="华文细黑" w:hAnsi="Arial" w:cs="宋体"/>
                <w:sz w:val="18"/>
                <w:szCs w:val="18"/>
              </w:rPr>
            </w:pPr>
          </w:p>
        </w:tc>
        <w:tc>
          <w:tcPr>
            <w:tcW w:w="528" w:type="dxa"/>
            <w:vMerge/>
            <w:tcBorders>
              <w:top w:val="nil"/>
              <w:left w:val="single" w:sz="4" w:space="0" w:color="auto"/>
              <w:bottom w:val="single" w:sz="4" w:space="0" w:color="auto"/>
              <w:right w:val="single" w:sz="4" w:space="0" w:color="auto"/>
            </w:tcBorders>
            <w:vAlign w:val="center"/>
            <w:hideMark/>
          </w:tcPr>
          <w:p w14:paraId="56E57101" w14:textId="77777777" w:rsidR="00B45C66" w:rsidRPr="004F194D" w:rsidRDefault="00B45C66">
            <w:pPr>
              <w:widowControl/>
              <w:adjustRightInd/>
              <w:spacing w:line="240" w:lineRule="exact"/>
              <w:textAlignment w:val="auto"/>
              <w:rPr>
                <w:rFonts w:ascii="Arial" w:eastAsia="华文细黑" w:hAnsi="Arial" w:cs="Arial"/>
                <w:sz w:val="18"/>
                <w:szCs w:val="18"/>
              </w:rPr>
            </w:pPr>
          </w:p>
        </w:tc>
        <w:tc>
          <w:tcPr>
            <w:tcW w:w="5077" w:type="dxa"/>
            <w:tcBorders>
              <w:top w:val="nil"/>
              <w:left w:val="nil"/>
              <w:bottom w:val="single" w:sz="4" w:space="0" w:color="auto"/>
              <w:right w:val="single" w:sz="4" w:space="0" w:color="auto"/>
            </w:tcBorders>
            <w:shd w:val="clear" w:color="auto" w:fill="auto"/>
            <w:vAlign w:val="center"/>
            <w:hideMark/>
          </w:tcPr>
          <w:p w14:paraId="3B2D1D77" w14:textId="77777777" w:rsidR="00B45C66" w:rsidRPr="004F194D" w:rsidRDefault="00B45C66">
            <w:pPr>
              <w:widowControl/>
              <w:adjustRightInd/>
              <w:spacing w:line="240" w:lineRule="exact"/>
              <w:textAlignment w:val="auto"/>
              <w:rPr>
                <w:rFonts w:ascii="Arial" w:eastAsia="华文细黑" w:hAnsi="Arial" w:cs="Arial"/>
                <w:sz w:val="18"/>
                <w:szCs w:val="18"/>
              </w:rPr>
            </w:pPr>
            <w:r w:rsidRPr="004F194D">
              <w:rPr>
                <w:rFonts w:ascii="Arial" w:eastAsia="华文细黑" w:hAnsi="Arial" w:cs="Arial"/>
                <w:sz w:val="18"/>
                <w:szCs w:val="18"/>
              </w:rPr>
              <w:t>2.</w:t>
            </w:r>
            <w:r w:rsidRPr="004F194D">
              <w:rPr>
                <w:rFonts w:ascii="Arial" w:eastAsia="华文细黑" w:hAnsi="Arial" w:cs="Arial" w:hint="eastAsia"/>
                <w:sz w:val="18"/>
                <w:szCs w:val="18"/>
              </w:rPr>
              <w:t>估价结果与同类用途房地产价格水平基本一致，且适当考虑了房地产市场发展趋势，取</w:t>
            </w:r>
            <w:r w:rsidRPr="004F194D">
              <w:rPr>
                <w:rFonts w:ascii="Arial" w:eastAsia="华文细黑" w:hAnsi="Arial" w:cs="Arial"/>
                <w:sz w:val="18"/>
                <w:szCs w:val="18"/>
              </w:rPr>
              <w:t>10</w:t>
            </w:r>
            <w:r w:rsidRPr="004F194D">
              <w:rPr>
                <w:rFonts w:ascii="Arial" w:eastAsia="华文细黑" w:hAnsi="Arial" w:cs="Arial" w:hint="eastAsia"/>
                <w:sz w:val="18"/>
                <w:szCs w:val="18"/>
              </w:rPr>
              <w:t>分；</w:t>
            </w:r>
          </w:p>
        </w:tc>
        <w:tc>
          <w:tcPr>
            <w:tcW w:w="835" w:type="dxa"/>
            <w:vMerge/>
            <w:tcBorders>
              <w:top w:val="nil"/>
              <w:left w:val="single" w:sz="4" w:space="0" w:color="auto"/>
              <w:bottom w:val="single" w:sz="4" w:space="0" w:color="auto"/>
              <w:right w:val="single" w:sz="4" w:space="0" w:color="auto"/>
            </w:tcBorders>
            <w:vAlign w:val="center"/>
            <w:hideMark/>
          </w:tcPr>
          <w:p w14:paraId="4CD03080" w14:textId="77777777" w:rsidR="00B45C66" w:rsidRPr="004F194D" w:rsidRDefault="00B45C66">
            <w:pPr>
              <w:widowControl/>
              <w:adjustRightInd/>
              <w:spacing w:line="240" w:lineRule="exact"/>
              <w:textAlignment w:val="auto"/>
              <w:rPr>
                <w:rFonts w:ascii="Arial" w:eastAsia="华文细黑" w:hAnsi="Arial" w:cs="Arial"/>
                <w:sz w:val="18"/>
                <w:szCs w:val="18"/>
              </w:rPr>
            </w:pPr>
          </w:p>
        </w:tc>
        <w:tc>
          <w:tcPr>
            <w:tcW w:w="835" w:type="dxa"/>
            <w:vMerge/>
            <w:tcBorders>
              <w:top w:val="nil"/>
              <w:left w:val="single" w:sz="4" w:space="0" w:color="auto"/>
              <w:bottom w:val="single" w:sz="4" w:space="0" w:color="auto"/>
              <w:right w:val="single" w:sz="8" w:space="0" w:color="auto"/>
            </w:tcBorders>
            <w:vAlign w:val="center"/>
            <w:hideMark/>
          </w:tcPr>
          <w:p w14:paraId="69E18945" w14:textId="77777777" w:rsidR="00B45C66" w:rsidRPr="004F194D" w:rsidRDefault="00B45C66">
            <w:pPr>
              <w:widowControl/>
              <w:adjustRightInd/>
              <w:spacing w:line="240" w:lineRule="exact"/>
              <w:textAlignment w:val="auto"/>
              <w:rPr>
                <w:rFonts w:ascii="Arial" w:eastAsia="华文细黑" w:hAnsi="Arial" w:cs="Arial"/>
                <w:sz w:val="18"/>
                <w:szCs w:val="18"/>
              </w:rPr>
            </w:pPr>
          </w:p>
        </w:tc>
      </w:tr>
      <w:tr w:rsidR="00B45C66" w:rsidRPr="004F194D" w14:paraId="7BE899A0" w14:textId="77777777">
        <w:trPr>
          <w:cantSplit/>
          <w:jc w:val="center"/>
        </w:trPr>
        <w:tc>
          <w:tcPr>
            <w:tcW w:w="2024" w:type="dxa"/>
            <w:gridSpan w:val="2"/>
            <w:vMerge/>
            <w:tcBorders>
              <w:top w:val="single" w:sz="4" w:space="0" w:color="auto"/>
              <w:left w:val="single" w:sz="8" w:space="0" w:color="auto"/>
              <w:bottom w:val="single" w:sz="4" w:space="0" w:color="000000"/>
              <w:right w:val="single" w:sz="4" w:space="0" w:color="000000"/>
            </w:tcBorders>
            <w:vAlign w:val="center"/>
            <w:hideMark/>
          </w:tcPr>
          <w:p w14:paraId="43C6BF79" w14:textId="77777777" w:rsidR="00B45C66" w:rsidRPr="004F194D" w:rsidRDefault="00B45C66">
            <w:pPr>
              <w:widowControl/>
              <w:adjustRightInd/>
              <w:spacing w:line="240" w:lineRule="exact"/>
              <w:textAlignment w:val="auto"/>
              <w:rPr>
                <w:rFonts w:ascii="Arial" w:eastAsia="华文细黑" w:hAnsi="Arial" w:cs="宋体"/>
                <w:sz w:val="18"/>
                <w:szCs w:val="18"/>
              </w:rPr>
            </w:pPr>
          </w:p>
        </w:tc>
        <w:tc>
          <w:tcPr>
            <w:tcW w:w="528" w:type="dxa"/>
            <w:vMerge/>
            <w:tcBorders>
              <w:top w:val="nil"/>
              <w:left w:val="single" w:sz="4" w:space="0" w:color="auto"/>
              <w:bottom w:val="single" w:sz="4" w:space="0" w:color="auto"/>
              <w:right w:val="single" w:sz="4" w:space="0" w:color="auto"/>
            </w:tcBorders>
            <w:vAlign w:val="center"/>
            <w:hideMark/>
          </w:tcPr>
          <w:p w14:paraId="3AAC5B20" w14:textId="77777777" w:rsidR="00B45C66" w:rsidRPr="004F194D" w:rsidRDefault="00B45C66">
            <w:pPr>
              <w:widowControl/>
              <w:adjustRightInd/>
              <w:spacing w:line="240" w:lineRule="exact"/>
              <w:textAlignment w:val="auto"/>
              <w:rPr>
                <w:rFonts w:ascii="Arial" w:eastAsia="华文细黑" w:hAnsi="Arial" w:cs="Arial"/>
                <w:sz w:val="18"/>
                <w:szCs w:val="18"/>
              </w:rPr>
            </w:pPr>
          </w:p>
        </w:tc>
        <w:tc>
          <w:tcPr>
            <w:tcW w:w="5077" w:type="dxa"/>
            <w:tcBorders>
              <w:top w:val="nil"/>
              <w:left w:val="nil"/>
              <w:bottom w:val="single" w:sz="4" w:space="0" w:color="auto"/>
              <w:right w:val="single" w:sz="4" w:space="0" w:color="auto"/>
            </w:tcBorders>
            <w:shd w:val="clear" w:color="auto" w:fill="auto"/>
            <w:vAlign w:val="center"/>
            <w:hideMark/>
          </w:tcPr>
          <w:p w14:paraId="0130B01F" w14:textId="77777777" w:rsidR="00B45C66" w:rsidRPr="004F194D" w:rsidRDefault="00B45C66">
            <w:pPr>
              <w:widowControl/>
              <w:adjustRightInd/>
              <w:spacing w:line="240" w:lineRule="exact"/>
              <w:textAlignment w:val="auto"/>
              <w:rPr>
                <w:rFonts w:ascii="Arial" w:eastAsia="华文细黑" w:hAnsi="Arial" w:cs="Arial"/>
                <w:sz w:val="18"/>
                <w:szCs w:val="18"/>
              </w:rPr>
            </w:pPr>
            <w:r w:rsidRPr="004F194D">
              <w:rPr>
                <w:rFonts w:ascii="Arial" w:eastAsia="华文细黑" w:hAnsi="Arial" w:cs="Arial"/>
                <w:sz w:val="18"/>
                <w:szCs w:val="18"/>
              </w:rPr>
              <w:t>3.</w:t>
            </w:r>
            <w:r w:rsidRPr="004F194D">
              <w:rPr>
                <w:rFonts w:ascii="Arial" w:eastAsia="华文细黑" w:hAnsi="Arial" w:cs="Arial" w:hint="eastAsia"/>
                <w:sz w:val="18"/>
                <w:szCs w:val="18"/>
              </w:rPr>
              <w:t>估价结果与同类用途房地产价格水平有一定差距，且适当考虑房地产市场发展趋势，取</w:t>
            </w:r>
            <w:r w:rsidRPr="004F194D">
              <w:rPr>
                <w:rFonts w:ascii="Arial" w:eastAsia="华文细黑" w:hAnsi="Arial" w:cs="Arial"/>
                <w:sz w:val="18"/>
                <w:szCs w:val="18"/>
              </w:rPr>
              <w:t>5</w:t>
            </w:r>
            <w:r w:rsidRPr="004F194D">
              <w:rPr>
                <w:rFonts w:ascii="Arial" w:eastAsia="华文细黑" w:hAnsi="Arial" w:cs="Arial" w:hint="eastAsia"/>
                <w:sz w:val="18"/>
                <w:szCs w:val="18"/>
              </w:rPr>
              <w:t>分；</w:t>
            </w:r>
          </w:p>
        </w:tc>
        <w:tc>
          <w:tcPr>
            <w:tcW w:w="835" w:type="dxa"/>
            <w:vMerge/>
            <w:tcBorders>
              <w:top w:val="nil"/>
              <w:left w:val="single" w:sz="4" w:space="0" w:color="auto"/>
              <w:bottom w:val="single" w:sz="4" w:space="0" w:color="auto"/>
              <w:right w:val="single" w:sz="4" w:space="0" w:color="auto"/>
            </w:tcBorders>
            <w:vAlign w:val="center"/>
            <w:hideMark/>
          </w:tcPr>
          <w:p w14:paraId="43E15267" w14:textId="77777777" w:rsidR="00B45C66" w:rsidRPr="004F194D" w:rsidRDefault="00B45C66">
            <w:pPr>
              <w:widowControl/>
              <w:adjustRightInd/>
              <w:spacing w:line="240" w:lineRule="exact"/>
              <w:textAlignment w:val="auto"/>
              <w:rPr>
                <w:rFonts w:ascii="Arial" w:eastAsia="华文细黑" w:hAnsi="Arial" w:cs="Arial"/>
                <w:sz w:val="18"/>
                <w:szCs w:val="18"/>
              </w:rPr>
            </w:pPr>
          </w:p>
        </w:tc>
        <w:tc>
          <w:tcPr>
            <w:tcW w:w="835" w:type="dxa"/>
            <w:vMerge/>
            <w:tcBorders>
              <w:top w:val="nil"/>
              <w:left w:val="single" w:sz="4" w:space="0" w:color="auto"/>
              <w:bottom w:val="single" w:sz="4" w:space="0" w:color="auto"/>
              <w:right w:val="single" w:sz="8" w:space="0" w:color="auto"/>
            </w:tcBorders>
            <w:vAlign w:val="center"/>
            <w:hideMark/>
          </w:tcPr>
          <w:p w14:paraId="36231BA7" w14:textId="77777777" w:rsidR="00B45C66" w:rsidRPr="004F194D" w:rsidRDefault="00B45C66">
            <w:pPr>
              <w:widowControl/>
              <w:adjustRightInd/>
              <w:spacing w:line="240" w:lineRule="exact"/>
              <w:textAlignment w:val="auto"/>
              <w:rPr>
                <w:rFonts w:ascii="Arial" w:eastAsia="华文细黑" w:hAnsi="Arial" w:cs="Arial"/>
                <w:sz w:val="18"/>
                <w:szCs w:val="18"/>
              </w:rPr>
            </w:pPr>
          </w:p>
        </w:tc>
      </w:tr>
      <w:tr w:rsidR="004F194D" w:rsidRPr="004F194D" w14:paraId="44464D94" w14:textId="77777777">
        <w:trPr>
          <w:cantSplit/>
          <w:jc w:val="center"/>
        </w:trPr>
        <w:tc>
          <w:tcPr>
            <w:tcW w:w="2024" w:type="dxa"/>
            <w:gridSpan w:val="2"/>
            <w:tcBorders>
              <w:top w:val="single" w:sz="4" w:space="0" w:color="auto"/>
              <w:left w:val="single" w:sz="8" w:space="0" w:color="auto"/>
              <w:bottom w:val="single" w:sz="4" w:space="0" w:color="auto"/>
              <w:right w:val="single" w:sz="4" w:space="0" w:color="000000"/>
            </w:tcBorders>
            <w:shd w:val="clear" w:color="auto" w:fill="auto"/>
            <w:vAlign w:val="center"/>
            <w:hideMark/>
          </w:tcPr>
          <w:p w14:paraId="255A85AA" w14:textId="77777777" w:rsidR="00B45C66" w:rsidRPr="004F194D" w:rsidRDefault="00B45C66">
            <w:pPr>
              <w:widowControl/>
              <w:adjustRightInd/>
              <w:spacing w:line="240" w:lineRule="exact"/>
              <w:textAlignment w:val="auto"/>
              <w:rPr>
                <w:rFonts w:ascii="Arial" w:eastAsia="华文细黑" w:hAnsi="Arial" w:cs="宋体"/>
                <w:sz w:val="18"/>
                <w:szCs w:val="18"/>
              </w:rPr>
            </w:pPr>
            <w:r w:rsidRPr="004F194D">
              <w:rPr>
                <w:rFonts w:ascii="Arial" w:eastAsia="华文细黑" w:hAnsi="Arial" w:cs="宋体" w:hint="eastAsia"/>
                <w:sz w:val="18"/>
                <w:szCs w:val="18"/>
              </w:rPr>
              <w:t>分值</w:t>
            </w:r>
          </w:p>
        </w:tc>
        <w:tc>
          <w:tcPr>
            <w:tcW w:w="528" w:type="dxa"/>
            <w:tcBorders>
              <w:top w:val="nil"/>
              <w:left w:val="nil"/>
              <w:bottom w:val="single" w:sz="4" w:space="0" w:color="auto"/>
              <w:right w:val="single" w:sz="4" w:space="0" w:color="auto"/>
            </w:tcBorders>
            <w:shd w:val="clear" w:color="auto" w:fill="auto"/>
            <w:vAlign w:val="center"/>
            <w:hideMark/>
          </w:tcPr>
          <w:p w14:paraId="1CC68C06" w14:textId="77777777" w:rsidR="00B45C66" w:rsidRPr="004F194D" w:rsidRDefault="00B45C66">
            <w:pPr>
              <w:widowControl/>
              <w:adjustRightInd/>
              <w:spacing w:line="240" w:lineRule="exact"/>
              <w:textAlignment w:val="auto"/>
              <w:rPr>
                <w:rFonts w:ascii="Arial" w:eastAsia="华文细黑" w:hAnsi="Arial" w:cs="宋体"/>
                <w:sz w:val="18"/>
                <w:szCs w:val="18"/>
              </w:rPr>
            </w:pPr>
            <w:r w:rsidRPr="004F194D">
              <w:rPr>
                <w:rFonts w:ascii="Arial" w:eastAsia="华文细黑" w:hAnsi="Arial" w:cs="宋体" w:hint="eastAsia"/>
                <w:sz w:val="18"/>
                <w:szCs w:val="18"/>
              </w:rPr>
              <w:t>50</w:t>
            </w:r>
          </w:p>
        </w:tc>
        <w:tc>
          <w:tcPr>
            <w:tcW w:w="5077" w:type="dxa"/>
            <w:tcBorders>
              <w:top w:val="nil"/>
              <w:left w:val="nil"/>
              <w:bottom w:val="single" w:sz="4" w:space="0" w:color="auto"/>
              <w:right w:val="single" w:sz="4" w:space="0" w:color="auto"/>
            </w:tcBorders>
            <w:shd w:val="clear" w:color="auto" w:fill="auto"/>
            <w:vAlign w:val="center"/>
            <w:hideMark/>
          </w:tcPr>
          <w:p w14:paraId="07F67DAD" w14:textId="77777777" w:rsidR="00B45C66" w:rsidRPr="004F194D" w:rsidRDefault="00B45C66">
            <w:pPr>
              <w:widowControl/>
              <w:adjustRightInd/>
              <w:spacing w:line="240" w:lineRule="exact"/>
              <w:textAlignment w:val="auto"/>
              <w:rPr>
                <w:rFonts w:ascii="Arial" w:eastAsia="华文细黑" w:hAnsi="Arial" w:cs="宋体"/>
                <w:sz w:val="18"/>
                <w:szCs w:val="18"/>
              </w:rPr>
            </w:pPr>
            <w:r w:rsidRPr="004F194D">
              <w:rPr>
                <w:rFonts w:ascii="Arial" w:eastAsia="华文细黑" w:hAnsi="Arial" w:cs="宋体" w:hint="eastAsia"/>
                <w:sz w:val="18"/>
                <w:szCs w:val="18"/>
              </w:rPr>
              <w:t>-</w:t>
            </w:r>
          </w:p>
        </w:tc>
        <w:tc>
          <w:tcPr>
            <w:tcW w:w="835" w:type="dxa"/>
            <w:tcBorders>
              <w:top w:val="nil"/>
              <w:left w:val="nil"/>
              <w:bottom w:val="single" w:sz="4" w:space="0" w:color="auto"/>
              <w:right w:val="single" w:sz="4" w:space="0" w:color="auto"/>
            </w:tcBorders>
            <w:shd w:val="clear" w:color="auto" w:fill="auto"/>
            <w:vAlign w:val="center"/>
            <w:hideMark/>
          </w:tcPr>
          <w:p w14:paraId="164011DE" w14:textId="77777777" w:rsidR="00B45C66" w:rsidRPr="004F194D" w:rsidRDefault="00B45C66">
            <w:pPr>
              <w:widowControl/>
              <w:adjustRightInd/>
              <w:spacing w:line="240" w:lineRule="exact"/>
              <w:textAlignment w:val="auto"/>
              <w:rPr>
                <w:rFonts w:ascii="Arial" w:eastAsia="华文细黑" w:hAnsi="Arial" w:cs="Arial"/>
                <w:sz w:val="18"/>
                <w:szCs w:val="18"/>
              </w:rPr>
            </w:pPr>
            <w:r w:rsidRPr="004F194D">
              <w:rPr>
                <w:rFonts w:ascii="Arial" w:eastAsia="华文细黑" w:hAnsi="Arial" w:cs="Arial" w:hint="eastAsia"/>
                <w:sz w:val="18"/>
                <w:szCs w:val="18"/>
              </w:rPr>
              <w:t>50</w:t>
            </w:r>
          </w:p>
        </w:tc>
        <w:tc>
          <w:tcPr>
            <w:tcW w:w="835" w:type="dxa"/>
            <w:tcBorders>
              <w:top w:val="nil"/>
              <w:left w:val="nil"/>
              <w:bottom w:val="single" w:sz="4" w:space="0" w:color="auto"/>
              <w:right w:val="single" w:sz="8" w:space="0" w:color="auto"/>
            </w:tcBorders>
            <w:shd w:val="clear" w:color="auto" w:fill="auto"/>
            <w:vAlign w:val="center"/>
            <w:hideMark/>
          </w:tcPr>
          <w:p w14:paraId="32FA3815" w14:textId="77777777" w:rsidR="00B45C66" w:rsidRPr="004F194D" w:rsidRDefault="004F194D">
            <w:pPr>
              <w:widowControl/>
              <w:adjustRightInd/>
              <w:spacing w:line="240" w:lineRule="exact"/>
              <w:textAlignment w:val="auto"/>
              <w:rPr>
                <w:rFonts w:ascii="Arial" w:eastAsia="华文细黑" w:hAnsi="Arial" w:cs="Arial"/>
                <w:sz w:val="18"/>
                <w:szCs w:val="18"/>
              </w:rPr>
            </w:pPr>
            <w:r>
              <w:rPr>
                <w:rFonts w:ascii="Arial" w:eastAsia="华文细黑" w:hAnsi="Arial" w:cs="Arial" w:hint="eastAsia"/>
                <w:sz w:val="18"/>
                <w:szCs w:val="18"/>
              </w:rPr>
              <w:t>34</w:t>
            </w:r>
          </w:p>
        </w:tc>
      </w:tr>
      <w:tr w:rsidR="004F194D" w:rsidRPr="004F194D" w14:paraId="2B03F2F6" w14:textId="77777777">
        <w:trPr>
          <w:cantSplit/>
          <w:jc w:val="center"/>
        </w:trPr>
        <w:tc>
          <w:tcPr>
            <w:tcW w:w="7629" w:type="dxa"/>
            <w:gridSpan w:val="4"/>
            <w:tcBorders>
              <w:top w:val="single" w:sz="4" w:space="0" w:color="auto"/>
              <w:left w:val="single" w:sz="8" w:space="0" w:color="auto"/>
              <w:bottom w:val="single" w:sz="8" w:space="0" w:color="auto"/>
              <w:right w:val="single" w:sz="4" w:space="0" w:color="000000"/>
            </w:tcBorders>
            <w:shd w:val="clear" w:color="auto" w:fill="auto"/>
            <w:vAlign w:val="center"/>
            <w:hideMark/>
          </w:tcPr>
          <w:p w14:paraId="581AF956" w14:textId="77777777" w:rsidR="00B45C66" w:rsidRPr="004F194D" w:rsidRDefault="00B45C66">
            <w:pPr>
              <w:widowControl/>
              <w:adjustRightInd/>
              <w:spacing w:line="240" w:lineRule="exact"/>
              <w:textAlignment w:val="auto"/>
              <w:rPr>
                <w:rFonts w:ascii="Arial" w:eastAsia="华文细黑" w:hAnsi="Arial" w:cs="宋体"/>
                <w:sz w:val="18"/>
                <w:szCs w:val="18"/>
              </w:rPr>
            </w:pPr>
            <w:r w:rsidRPr="004F194D">
              <w:rPr>
                <w:rFonts w:ascii="Arial" w:eastAsia="华文细黑" w:hAnsi="Arial" w:cs="宋体" w:hint="eastAsia"/>
                <w:sz w:val="18"/>
                <w:szCs w:val="18"/>
              </w:rPr>
              <w:t>权重</w:t>
            </w:r>
          </w:p>
        </w:tc>
        <w:tc>
          <w:tcPr>
            <w:tcW w:w="835" w:type="dxa"/>
            <w:tcBorders>
              <w:top w:val="nil"/>
              <w:left w:val="nil"/>
              <w:bottom w:val="single" w:sz="8" w:space="0" w:color="auto"/>
              <w:right w:val="single" w:sz="4" w:space="0" w:color="auto"/>
            </w:tcBorders>
            <w:shd w:val="clear" w:color="auto" w:fill="auto"/>
            <w:vAlign w:val="center"/>
            <w:hideMark/>
          </w:tcPr>
          <w:p w14:paraId="1DDC3887" w14:textId="77777777" w:rsidR="00B45C66" w:rsidRPr="004F194D" w:rsidRDefault="00B45C66">
            <w:pPr>
              <w:widowControl/>
              <w:adjustRightInd/>
              <w:spacing w:line="240" w:lineRule="exact"/>
              <w:textAlignment w:val="auto"/>
              <w:rPr>
                <w:rFonts w:ascii="Arial" w:eastAsia="华文细黑" w:hAnsi="Arial" w:cs="Arial"/>
                <w:sz w:val="18"/>
                <w:szCs w:val="18"/>
              </w:rPr>
            </w:pPr>
            <w:r w:rsidRPr="004F194D">
              <w:rPr>
                <w:rFonts w:ascii="Arial" w:eastAsia="华文细黑" w:hAnsi="Arial" w:cs="Arial" w:hint="eastAsia"/>
                <w:sz w:val="18"/>
                <w:szCs w:val="18"/>
              </w:rPr>
              <w:t>60%</w:t>
            </w:r>
          </w:p>
        </w:tc>
        <w:tc>
          <w:tcPr>
            <w:tcW w:w="835" w:type="dxa"/>
            <w:tcBorders>
              <w:top w:val="nil"/>
              <w:left w:val="nil"/>
              <w:bottom w:val="single" w:sz="8" w:space="0" w:color="auto"/>
              <w:right w:val="single" w:sz="8" w:space="0" w:color="auto"/>
            </w:tcBorders>
            <w:shd w:val="clear" w:color="auto" w:fill="auto"/>
            <w:vAlign w:val="center"/>
            <w:hideMark/>
          </w:tcPr>
          <w:p w14:paraId="2471562E" w14:textId="77777777" w:rsidR="00B45C66" w:rsidRPr="004F194D" w:rsidRDefault="00B45C66">
            <w:pPr>
              <w:widowControl/>
              <w:adjustRightInd/>
              <w:spacing w:line="240" w:lineRule="exact"/>
              <w:textAlignment w:val="auto"/>
              <w:rPr>
                <w:rFonts w:ascii="Arial" w:eastAsia="华文细黑" w:hAnsi="Arial" w:cs="Arial"/>
                <w:sz w:val="18"/>
                <w:szCs w:val="18"/>
              </w:rPr>
            </w:pPr>
            <w:r w:rsidRPr="004F194D">
              <w:rPr>
                <w:rFonts w:ascii="Arial" w:eastAsia="华文细黑" w:hAnsi="Arial" w:cs="Arial" w:hint="eastAsia"/>
                <w:sz w:val="18"/>
                <w:szCs w:val="18"/>
              </w:rPr>
              <w:t>40%</w:t>
            </w:r>
          </w:p>
        </w:tc>
      </w:tr>
    </w:tbl>
    <w:p w14:paraId="518C8F73" w14:textId="77777777" w:rsidR="00C22427" w:rsidRPr="00783C56" w:rsidRDefault="00C22427" w:rsidP="00C22427">
      <w:pPr>
        <w:spacing w:line="480" w:lineRule="auto"/>
        <w:ind w:firstLineChars="200" w:firstLine="200"/>
        <w:jc w:val="both"/>
        <w:rPr>
          <w:rFonts w:ascii="Arial" w:eastAsia="华文细黑" w:hAnsi="Arial" w:cs="Arial"/>
          <w:sz w:val="10"/>
          <w:szCs w:val="10"/>
        </w:rPr>
      </w:pPr>
    </w:p>
    <w:bookmarkEnd w:id="78"/>
    <w:bookmarkEnd w:id="79"/>
    <w:p w14:paraId="1867FE94" w14:textId="77777777" w:rsidR="00F14655" w:rsidRPr="00783C56" w:rsidRDefault="00F14655">
      <w:pPr>
        <w:spacing w:line="480" w:lineRule="auto"/>
        <w:ind w:firstLineChars="200" w:firstLine="420"/>
        <w:jc w:val="both"/>
        <w:rPr>
          <w:rFonts w:ascii="Arial" w:hAnsi="Arial" w:cs="Arial"/>
          <w:sz w:val="21"/>
          <w:szCs w:val="21"/>
        </w:rPr>
      </w:pPr>
      <w:r w:rsidRPr="00783C56">
        <w:rPr>
          <w:rFonts w:ascii="Arial" w:hAnsi="Arial" w:cs="Arial"/>
          <w:sz w:val="21"/>
          <w:szCs w:val="21"/>
        </w:rPr>
        <w:t>则有：</w:t>
      </w:r>
    </w:p>
    <w:p w14:paraId="689E3866" w14:textId="77777777" w:rsidR="00F14655" w:rsidRPr="00783C56" w:rsidRDefault="00F14655">
      <w:pPr>
        <w:spacing w:line="480" w:lineRule="auto"/>
        <w:ind w:firstLineChars="200" w:firstLine="420"/>
        <w:jc w:val="both"/>
        <w:rPr>
          <w:rFonts w:ascii="Arial" w:hAnsi="Arial" w:cs="Arial"/>
          <w:sz w:val="21"/>
          <w:szCs w:val="21"/>
        </w:rPr>
      </w:pPr>
      <w:r w:rsidRPr="00783C56">
        <w:rPr>
          <w:rFonts w:ascii="Arial" w:hAnsi="Arial" w:cs="Arial"/>
          <w:sz w:val="21"/>
          <w:szCs w:val="21"/>
        </w:rPr>
        <w:t>房地产价值</w:t>
      </w:r>
      <w:commentRangeStart w:id="80"/>
      <w:r w:rsidRPr="00783C56">
        <w:rPr>
          <w:rFonts w:ascii="Arial" w:hAnsi="Arial" w:cs="Arial"/>
          <w:sz w:val="21"/>
          <w:szCs w:val="21"/>
        </w:rPr>
        <w:t>＝</w:t>
      </w:r>
      <w:r w:rsidR="00B45C66">
        <w:rPr>
          <w:rFonts w:ascii="Arial" w:hAnsi="Arial" w:cs="Arial" w:hint="eastAsia"/>
          <w:sz w:val="21"/>
          <w:szCs w:val="21"/>
        </w:rPr>
        <w:t>6</w:t>
      </w:r>
      <w:r w:rsidRPr="00783C56">
        <w:rPr>
          <w:rFonts w:hAnsi="宋体" w:cs="Arial" w:hint="eastAsia"/>
          <w:sz w:val="21"/>
          <w:szCs w:val="21"/>
        </w:rPr>
        <w:t>×</w:t>
      </w:r>
      <w:r w:rsidR="00B45C66">
        <w:rPr>
          <w:rFonts w:ascii="Arial" w:hAnsi="Arial" w:cs="Arial" w:hint="eastAsia"/>
          <w:sz w:val="21"/>
          <w:szCs w:val="21"/>
        </w:rPr>
        <w:t>60</w:t>
      </w:r>
      <w:r w:rsidRPr="00783C56">
        <w:rPr>
          <w:rFonts w:ascii="Arial" w:hAnsi="Arial" w:cs="Arial"/>
          <w:sz w:val="21"/>
          <w:szCs w:val="21"/>
        </w:rPr>
        <w:t>%</w:t>
      </w:r>
      <w:r w:rsidRPr="00783C56">
        <w:rPr>
          <w:rFonts w:ascii="Arial" w:hAnsi="Arial" w:cs="Arial" w:hint="eastAsia"/>
          <w:sz w:val="21"/>
          <w:szCs w:val="21"/>
        </w:rPr>
        <w:t>＋</w:t>
      </w:r>
      <w:r w:rsidR="00B45C66">
        <w:rPr>
          <w:rFonts w:ascii="Arial" w:hAnsi="Arial" w:cs="Arial" w:hint="eastAsia"/>
          <w:sz w:val="21"/>
          <w:szCs w:val="21"/>
        </w:rPr>
        <w:t>6.7</w:t>
      </w:r>
      <w:r w:rsidRPr="00783C56">
        <w:rPr>
          <w:rFonts w:hAnsi="宋体" w:cs="Arial" w:hint="eastAsia"/>
          <w:sz w:val="21"/>
          <w:szCs w:val="21"/>
        </w:rPr>
        <w:t>×</w:t>
      </w:r>
      <w:r w:rsidR="00B45C66">
        <w:rPr>
          <w:rFonts w:ascii="Arial" w:hAnsi="Arial" w:cs="Arial" w:hint="eastAsia"/>
          <w:sz w:val="21"/>
          <w:szCs w:val="21"/>
        </w:rPr>
        <w:t>4</w:t>
      </w:r>
      <w:r w:rsidR="00C22427" w:rsidRPr="00783C56">
        <w:rPr>
          <w:rFonts w:ascii="Arial" w:hAnsi="Arial" w:cs="Arial"/>
          <w:sz w:val="21"/>
          <w:szCs w:val="21"/>
        </w:rPr>
        <w:t>0</w:t>
      </w:r>
      <w:r w:rsidRPr="00783C56">
        <w:rPr>
          <w:rFonts w:ascii="Arial" w:hAnsi="Arial" w:cs="Arial"/>
          <w:sz w:val="21"/>
          <w:szCs w:val="21"/>
        </w:rPr>
        <w:t>%</w:t>
      </w:r>
      <w:r w:rsidRPr="00783C56">
        <w:rPr>
          <w:rFonts w:ascii="Arial" w:hAnsi="Arial" w:cs="Arial"/>
          <w:sz w:val="21"/>
          <w:szCs w:val="21"/>
        </w:rPr>
        <w:t>＝</w:t>
      </w:r>
      <w:r w:rsidR="00B45C66">
        <w:rPr>
          <w:rFonts w:ascii="Arial" w:hAnsi="Arial" w:cs="Arial" w:hint="eastAsia"/>
          <w:sz w:val="21"/>
          <w:szCs w:val="21"/>
        </w:rPr>
        <w:t>6.3</w:t>
      </w:r>
      <w:r w:rsidRPr="00783C56">
        <w:rPr>
          <w:rFonts w:ascii="Arial" w:hAnsi="Arial" w:cs="Arial"/>
          <w:sz w:val="21"/>
          <w:szCs w:val="21"/>
        </w:rPr>
        <w:t>（</w:t>
      </w:r>
      <w:r w:rsidRPr="00783C56">
        <w:rPr>
          <w:rFonts w:ascii="Arial" w:hAnsi="Arial" w:cs="Arial" w:hint="eastAsia"/>
          <w:sz w:val="21"/>
          <w:szCs w:val="21"/>
        </w:rPr>
        <w:t>元</w:t>
      </w:r>
      <w:r w:rsidRPr="00783C56">
        <w:rPr>
          <w:rFonts w:ascii="Arial" w:hAnsi="Arial" w:cs="Arial" w:hint="eastAsia"/>
          <w:sz w:val="21"/>
          <w:szCs w:val="21"/>
        </w:rPr>
        <w:t>/</w:t>
      </w:r>
      <w:r w:rsidRPr="00783C56">
        <w:rPr>
          <w:rFonts w:ascii="Arial" w:hAnsi="Arial" w:cs="Arial" w:hint="eastAsia"/>
          <w:sz w:val="21"/>
          <w:szCs w:val="21"/>
        </w:rPr>
        <w:t>建筑面积平方米·天</w:t>
      </w:r>
      <w:r w:rsidRPr="00783C56">
        <w:rPr>
          <w:rFonts w:ascii="Arial" w:hAnsi="Arial" w:cs="Arial"/>
          <w:sz w:val="21"/>
          <w:szCs w:val="21"/>
        </w:rPr>
        <w:t>）</w:t>
      </w:r>
      <w:commentRangeEnd w:id="80"/>
      <w:r w:rsidR="00364558">
        <w:rPr>
          <w:rStyle w:val="af3"/>
        </w:rPr>
        <w:commentReference w:id="80"/>
      </w:r>
    </w:p>
    <w:p w14:paraId="18E68995" w14:textId="77777777" w:rsidR="00F14655" w:rsidRPr="00783C56" w:rsidRDefault="00F14655" w:rsidP="008F0E01">
      <w:pPr>
        <w:spacing w:line="480" w:lineRule="auto"/>
        <w:ind w:firstLineChars="200" w:firstLine="422"/>
        <w:jc w:val="both"/>
        <w:rPr>
          <w:rFonts w:ascii="Arial" w:hAnsi="Arial" w:cs="Arial"/>
          <w:b/>
          <w:bCs/>
          <w:kern w:val="2"/>
          <w:sz w:val="21"/>
          <w:szCs w:val="21"/>
        </w:rPr>
      </w:pPr>
      <w:r w:rsidRPr="00783C56">
        <w:rPr>
          <w:rFonts w:ascii="Calibri" w:hAnsi="Calibri" w:cs="Calibri"/>
          <w:b/>
          <w:bCs/>
          <w:kern w:val="2"/>
          <w:sz w:val="21"/>
          <w:szCs w:val="21"/>
        </w:rPr>
        <w:t>②</w:t>
      </w:r>
      <w:r w:rsidRPr="00783C56">
        <w:rPr>
          <w:rFonts w:ascii="Calibri" w:hAnsi="Calibri" w:cs="Calibri" w:hint="eastAsia"/>
          <w:b/>
          <w:bCs/>
          <w:kern w:val="2"/>
          <w:sz w:val="21"/>
          <w:szCs w:val="21"/>
        </w:rPr>
        <w:t>.</w:t>
      </w:r>
      <w:r w:rsidRPr="00783C56">
        <w:rPr>
          <w:rFonts w:ascii="Arial" w:hAnsi="Arial" w:cs="Arial" w:hint="eastAsia"/>
          <w:b/>
          <w:bCs/>
          <w:kern w:val="2"/>
          <w:sz w:val="21"/>
          <w:szCs w:val="21"/>
        </w:rPr>
        <w:t>求取估价</w:t>
      </w:r>
      <w:r w:rsidR="00BA45E7" w:rsidRPr="00783C56">
        <w:rPr>
          <w:rFonts w:ascii="Arial" w:hAnsi="Arial" w:cs="Arial" w:hint="eastAsia"/>
          <w:b/>
          <w:bCs/>
          <w:kern w:val="2"/>
          <w:sz w:val="21"/>
          <w:szCs w:val="21"/>
        </w:rPr>
        <w:t>对象</w:t>
      </w:r>
      <w:r w:rsidRPr="00783C56">
        <w:rPr>
          <w:rFonts w:ascii="Arial" w:hAnsi="Arial" w:cs="Arial" w:hint="eastAsia"/>
          <w:b/>
          <w:bCs/>
          <w:kern w:val="2"/>
          <w:sz w:val="21"/>
          <w:szCs w:val="21"/>
        </w:rPr>
        <w:t>商业用房市场租金水平</w:t>
      </w:r>
    </w:p>
    <w:p w14:paraId="5F38DB84" w14:textId="77777777" w:rsidR="00F14655" w:rsidRDefault="00D24F7F">
      <w:pPr>
        <w:overflowPunct w:val="0"/>
        <w:spacing w:line="480" w:lineRule="auto"/>
        <w:ind w:firstLineChars="200" w:firstLine="420"/>
        <w:jc w:val="both"/>
        <w:textAlignment w:val="auto"/>
        <w:rPr>
          <w:rFonts w:ascii="Arial" w:hAnsi="Arial" w:cs="Arial"/>
          <w:sz w:val="21"/>
          <w:szCs w:val="21"/>
        </w:rPr>
      </w:pPr>
      <w:r w:rsidRPr="00783C56">
        <w:rPr>
          <w:rFonts w:ascii="Arial" w:hAnsi="Arial" w:cs="Arial"/>
          <w:sz w:val="21"/>
          <w:szCs w:val="21"/>
        </w:rPr>
        <w:t>由于估价对象</w:t>
      </w:r>
      <w:r w:rsidRPr="00783C56">
        <w:rPr>
          <w:rFonts w:ascii="Arial" w:hAnsi="Arial" w:cs="Arial" w:hint="eastAsia"/>
          <w:sz w:val="21"/>
          <w:szCs w:val="21"/>
        </w:rPr>
        <w:t>为</w:t>
      </w:r>
      <w:r w:rsidR="00C22427" w:rsidRPr="00783C56">
        <w:rPr>
          <w:rFonts w:ascii="Arial" w:hAnsi="Arial" w:cs="Arial"/>
          <w:sz w:val="21"/>
          <w:szCs w:val="21"/>
        </w:rPr>
        <w:t>1</w:t>
      </w:r>
      <w:r w:rsidR="00C22427" w:rsidRPr="00783C56">
        <w:rPr>
          <w:rFonts w:ascii="Arial" w:hAnsi="Arial" w:cs="Arial" w:hint="eastAsia"/>
          <w:sz w:val="21"/>
          <w:szCs w:val="21"/>
        </w:rPr>
        <w:t>层、</w:t>
      </w:r>
      <w:r w:rsidR="00C22427" w:rsidRPr="00783C56">
        <w:rPr>
          <w:rFonts w:ascii="Arial" w:hAnsi="Arial" w:cs="Arial" w:hint="eastAsia"/>
          <w:sz w:val="21"/>
          <w:szCs w:val="21"/>
        </w:rPr>
        <w:t>-</w:t>
      </w:r>
      <w:r w:rsidR="00C22427" w:rsidRPr="00783C56">
        <w:rPr>
          <w:rFonts w:ascii="Arial" w:hAnsi="Arial" w:cs="Arial"/>
          <w:sz w:val="21"/>
          <w:szCs w:val="21"/>
        </w:rPr>
        <w:t>1</w:t>
      </w:r>
      <w:r w:rsidR="00C22427" w:rsidRPr="00783C56">
        <w:rPr>
          <w:rFonts w:ascii="Arial" w:hAnsi="Arial" w:cs="Arial" w:hint="eastAsia"/>
          <w:sz w:val="21"/>
          <w:szCs w:val="21"/>
        </w:rPr>
        <w:t>层</w:t>
      </w:r>
      <w:r w:rsidRPr="00783C56">
        <w:rPr>
          <w:rFonts w:ascii="Arial" w:hAnsi="Arial" w:cs="Arial" w:hint="eastAsia"/>
          <w:sz w:val="21"/>
          <w:szCs w:val="21"/>
        </w:rPr>
        <w:t>商业用房</w:t>
      </w:r>
      <w:r w:rsidRPr="00783C56">
        <w:rPr>
          <w:rFonts w:ascii="Arial" w:hAnsi="Arial" w:cs="Arial"/>
          <w:sz w:val="21"/>
          <w:szCs w:val="21"/>
        </w:rPr>
        <w:t>，评估专业</w:t>
      </w:r>
      <w:r w:rsidRPr="00783C56">
        <w:rPr>
          <w:rFonts w:ascii="Arial" w:hAnsi="Arial"/>
          <w:kern w:val="2"/>
          <w:sz w:val="21"/>
        </w:rPr>
        <w:t>人员根据实际情况，以</w:t>
      </w:r>
      <w:r w:rsidRPr="00783C56">
        <w:rPr>
          <w:rFonts w:ascii="Arial" w:hAnsi="Arial" w:hint="eastAsia"/>
          <w:kern w:val="2"/>
          <w:sz w:val="21"/>
        </w:rPr>
        <w:t>估价对象</w:t>
      </w:r>
      <w:r w:rsidR="00C22427" w:rsidRPr="00783C56">
        <w:rPr>
          <w:rFonts w:ascii="Arial" w:hAnsi="Arial"/>
          <w:kern w:val="2"/>
          <w:sz w:val="21"/>
        </w:rPr>
        <w:t>朝阳区</w:t>
      </w:r>
      <w:r w:rsidR="00882795" w:rsidRPr="00882795">
        <w:rPr>
          <w:rFonts w:ascii="Arial" w:hAnsi="Arial" w:hint="eastAsia"/>
          <w:kern w:val="2"/>
          <w:sz w:val="21"/>
        </w:rPr>
        <w:t>新东路</w:t>
      </w:r>
      <w:r w:rsidR="00882795" w:rsidRPr="00882795">
        <w:rPr>
          <w:rFonts w:ascii="Arial" w:hAnsi="Arial" w:hint="eastAsia"/>
          <w:kern w:val="2"/>
          <w:sz w:val="21"/>
        </w:rPr>
        <w:t>8</w:t>
      </w:r>
      <w:r w:rsidR="00882795" w:rsidRPr="00882795">
        <w:rPr>
          <w:rFonts w:ascii="Arial" w:hAnsi="Arial" w:hint="eastAsia"/>
          <w:kern w:val="2"/>
          <w:sz w:val="21"/>
        </w:rPr>
        <w:t>号院</w:t>
      </w:r>
      <w:r w:rsidR="00882795" w:rsidRPr="00882795">
        <w:rPr>
          <w:rFonts w:ascii="Arial" w:hAnsi="Arial" w:hint="eastAsia"/>
          <w:kern w:val="2"/>
          <w:sz w:val="21"/>
        </w:rPr>
        <w:t>5</w:t>
      </w:r>
      <w:r w:rsidR="00882795" w:rsidRPr="00882795">
        <w:rPr>
          <w:rFonts w:ascii="Arial" w:hAnsi="Arial" w:hint="eastAsia"/>
          <w:kern w:val="2"/>
          <w:sz w:val="21"/>
        </w:rPr>
        <w:t>号楼</w:t>
      </w:r>
      <w:r w:rsidR="00882795" w:rsidRPr="00882795">
        <w:rPr>
          <w:rFonts w:ascii="Arial" w:hAnsi="Arial" w:hint="eastAsia"/>
          <w:kern w:val="2"/>
          <w:sz w:val="21"/>
        </w:rPr>
        <w:t>1-028</w:t>
      </w:r>
      <w:r w:rsidRPr="00783C56">
        <w:rPr>
          <w:rFonts w:ascii="Arial" w:hAnsi="Arial" w:hint="eastAsia"/>
          <w:kern w:val="2"/>
          <w:sz w:val="21"/>
        </w:rPr>
        <w:t>商业用房市场租金</w:t>
      </w:r>
      <w:r w:rsidRPr="00783C56">
        <w:rPr>
          <w:rFonts w:ascii="Arial" w:hAnsi="Arial"/>
          <w:kern w:val="2"/>
          <w:sz w:val="21"/>
        </w:rPr>
        <w:t>为基准，</w:t>
      </w:r>
      <w:r w:rsidRPr="00783C56">
        <w:rPr>
          <w:rFonts w:ascii="Arial" w:hAnsi="Arial" w:hint="eastAsia"/>
          <w:kern w:val="2"/>
          <w:sz w:val="21"/>
        </w:rPr>
        <w:t>根</w:t>
      </w:r>
      <w:r w:rsidRPr="00783C56">
        <w:rPr>
          <w:rFonts w:ascii="Arial" w:hAnsi="Arial" w:cs="Arial" w:hint="eastAsia"/>
          <w:sz w:val="21"/>
        </w:rPr>
        <w:t>据楼层</w:t>
      </w:r>
      <w:r w:rsidRPr="00783C56">
        <w:rPr>
          <w:rFonts w:ascii="Arial" w:hAnsi="Arial" w:hint="eastAsia"/>
          <w:kern w:val="2"/>
          <w:sz w:val="21"/>
        </w:rPr>
        <w:t>因素不同，</w:t>
      </w:r>
      <w:r w:rsidRPr="00783C56">
        <w:rPr>
          <w:rFonts w:ascii="Arial" w:hAnsi="Arial" w:cs="Arial"/>
          <w:sz w:val="21"/>
        </w:rPr>
        <w:t>对</w:t>
      </w:r>
      <w:r w:rsidRPr="00783C56">
        <w:rPr>
          <w:rFonts w:ascii="Arial" w:hAnsi="Arial" w:hint="eastAsia"/>
          <w:kern w:val="2"/>
          <w:sz w:val="21"/>
        </w:rPr>
        <w:t>估价对象其他</w:t>
      </w:r>
      <w:r w:rsidR="00C22427" w:rsidRPr="00783C56">
        <w:rPr>
          <w:rFonts w:ascii="Arial" w:hAnsi="Arial" w:hint="eastAsia"/>
          <w:kern w:val="2"/>
          <w:sz w:val="21"/>
        </w:rPr>
        <w:t>商业用房</w:t>
      </w:r>
      <w:r w:rsidR="00C22427" w:rsidRPr="00783C56">
        <w:rPr>
          <w:rFonts w:ascii="Arial" w:hAnsi="Arial" w:cs="Arial" w:hint="eastAsia"/>
          <w:sz w:val="21"/>
          <w:szCs w:val="21"/>
        </w:rPr>
        <w:t>面积、楼层、临街情况进行</w:t>
      </w:r>
      <w:r w:rsidRPr="00783C56">
        <w:rPr>
          <w:rFonts w:ascii="Arial" w:hAnsi="Arial" w:cs="Arial"/>
          <w:sz w:val="21"/>
          <w:szCs w:val="21"/>
        </w:rPr>
        <w:t>调整，确定估价对象</w:t>
      </w:r>
      <w:r w:rsidRPr="00783C56">
        <w:rPr>
          <w:rFonts w:ascii="Arial" w:hAnsi="Arial" w:cs="Arial" w:hint="eastAsia"/>
          <w:sz w:val="21"/>
          <w:szCs w:val="21"/>
        </w:rPr>
        <w:t>商业用房</w:t>
      </w:r>
      <w:r w:rsidRPr="00783C56">
        <w:rPr>
          <w:rFonts w:ascii="Arial" w:hAnsi="Arial" w:cs="Arial"/>
          <w:sz w:val="21"/>
          <w:szCs w:val="21"/>
        </w:rPr>
        <w:t>的房地产</w:t>
      </w:r>
      <w:r w:rsidRPr="00783C56">
        <w:rPr>
          <w:rFonts w:ascii="Arial" w:hAnsi="Arial" w:cs="Arial" w:hint="eastAsia"/>
          <w:sz w:val="21"/>
          <w:szCs w:val="21"/>
        </w:rPr>
        <w:t>市场租金水平</w:t>
      </w:r>
      <w:r w:rsidRPr="00783C56">
        <w:rPr>
          <w:rFonts w:ascii="Arial" w:hAnsi="Arial" w:cs="Arial"/>
          <w:sz w:val="21"/>
          <w:szCs w:val="21"/>
        </w:rPr>
        <w:t>。具体见下表：</w:t>
      </w:r>
    </w:p>
    <w:p w14:paraId="234A2E3F" w14:textId="77777777" w:rsidR="00B45C66" w:rsidRPr="00783C56" w:rsidRDefault="00B45C66">
      <w:pPr>
        <w:overflowPunct w:val="0"/>
        <w:spacing w:line="480" w:lineRule="auto"/>
        <w:ind w:firstLineChars="200" w:firstLine="420"/>
        <w:jc w:val="both"/>
        <w:textAlignment w:val="auto"/>
        <w:rPr>
          <w:rFonts w:ascii="Arial" w:hAnsi="Arial" w:cs="Arial"/>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37"/>
        <w:gridCol w:w="982"/>
        <w:gridCol w:w="992"/>
        <w:gridCol w:w="1134"/>
        <w:gridCol w:w="709"/>
        <w:gridCol w:w="709"/>
        <w:gridCol w:w="992"/>
        <w:gridCol w:w="760"/>
      </w:tblGrid>
      <w:tr w:rsidR="0009152C" w:rsidRPr="003B48B9" w14:paraId="157997FE" w14:textId="77777777" w:rsidTr="00F66F40">
        <w:trPr>
          <w:trHeight w:val="20"/>
          <w:tblHeader/>
        </w:trPr>
        <w:tc>
          <w:tcPr>
            <w:tcW w:w="3237" w:type="dxa"/>
            <w:shd w:val="clear" w:color="auto" w:fill="auto"/>
            <w:noWrap/>
            <w:vAlign w:val="center"/>
            <w:hideMark/>
          </w:tcPr>
          <w:p w14:paraId="6FDCF1D0" w14:textId="77777777" w:rsidR="00A118A9" w:rsidRPr="003B48B9" w:rsidRDefault="00A118A9" w:rsidP="00F66F40">
            <w:pPr>
              <w:widowControl/>
              <w:adjustRightInd/>
              <w:snapToGrid w:val="0"/>
              <w:spacing w:before="0" w:after="0" w:line="240" w:lineRule="atLeast"/>
              <w:jc w:val="center"/>
              <w:textAlignment w:val="auto"/>
              <w:rPr>
                <w:rFonts w:ascii="Arial" w:eastAsia="华文细黑" w:hAnsi="Arial" w:cs="Arial"/>
                <w:sz w:val="18"/>
                <w:szCs w:val="18"/>
              </w:rPr>
            </w:pPr>
            <w:r w:rsidRPr="003B48B9">
              <w:rPr>
                <w:rFonts w:ascii="Arial" w:eastAsia="华文细黑" w:hAnsi="Arial" w:cs="Arial"/>
                <w:sz w:val="18"/>
                <w:szCs w:val="18"/>
              </w:rPr>
              <w:lastRenderedPageBreak/>
              <w:t>坐落</w:t>
            </w:r>
          </w:p>
        </w:tc>
        <w:tc>
          <w:tcPr>
            <w:tcW w:w="982" w:type="dxa"/>
            <w:shd w:val="clear" w:color="auto" w:fill="auto"/>
            <w:noWrap/>
            <w:vAlign w:val="center"/>
            <w:hideMark/>
          </w:tcPr>
          <w:p w14:paraId="0A35AAFB" w14:textId="77777777" w:rsidR="00A118A9" w:rsidRPr="003B48B9" w:rsidRDefault="00A118A9" w:rsidP="00F66F40">
            <w:pPr>
              <w:widowControl/>
              <w:adjustRightInd/>
              <w:snapToGrid w:val="0"/>
              <w:spacing w:before="0" w:after="0" w:line="240" w:lineRule="atLeast"/>
              <w:jc w:val="center"/>
              <w:textAlignment w:val="auto"/>
              <w:rPr>
                <w:rFonts w:ascii="Arial" w:eastAsia="华文细黑" w:hAnsi="Arial" w:cs="Arial"/>
                <w:sz w:val="18"/>
                <w:szCs w:val="18"/>
              </w:rPr>
            </w:pPr>
            <w:r w:rsidRPr="003B48B9">
              <w:rPr>
                <w:rFonts w:ascii="Arial" w:eastAsia="华文细黑" w:hAnsi="Arial" w:cs="Arial"/>
                <w:sz w:val="18"/>
                <w:szCs w:val="18"/>
              </w:rPr>
              <w:t>面积</w:t>
            </w:r>
            <w:r w:rsidR="0009152C" w:rsidRPr="003B48B9">
              <w:rPr>
                <w:rFonts w:ascii="Arial" w:eastAsia="华文细黑" w:hAnsi="Arial" w:cs="Arial"/>
                <w:sz w:val="18"/>
                <w:szCs w:val="18"/>
              </w:rPr>
              <w:t>（㎡）</w:t>
            </w:r>
          </w:p>
        </w:tc>
        <w:tc>
          <w:tcPr>
            <w:tcW w:w="992" w:type="dxa"/>
            <w:shd w:val="clear" w:color="auto" w:fill="auto"/>
            <w:noWrap/>
            <w:vAlign w:val="center"/>
            <w:hideMark/>
          </w:tcPr>
          <w:p w14:paraId="47ED20BF" w14:textId="77777777" w:rsidR="00A118A9" w:rsidRPr="003B48B9" w:rsidRDefault="00A118A9" w:rsidP="00F66F40">
            <w:pPr>
              <w:widowControl/>
              <w:adjustRightInd/>
              <w:snapToGrid w:val="0"/>
              <w:spacing w:before="0" w:after="0" w:line="240" w:lineRule="atLeast"/>
              <w:jc w:val="center"/>
              <w:textAlignment w:val="auto"/>
              <w:rPr>
                <w:rFonts w:ascii="Arial" w:eastAsia="华文细黑" w:hAnsi="Arial" w:cs="Arial"/>
                <w:sz w:val="18"/>
                <w:szCs w:val="18"/>
              </w:rPr>
            </w:pPr>
            <w:r w:rsidRPr="003B48B9">
              <w:rPr>
                <w:rFonts w:ascii="Arial" w:eastAsia="华文细黑" w:hAnsi="Arial" w:cs="Arial"/>
                <w:sz w:val="18"/>
                <w:szCs w:val="18"/>
              </w:rPr>
              <w:t>修正系数</w:t>
            </w:r>
          </w:p>
        </w:tc>
        <w:tc>
          <w:tcPr>
            <w:tcW w:w="1134" w:type="dxa"/>
            <w:shd w:val="clear" w:color="auto" w:fill="auto"/>
            <w:noWrap/>
            <w:vAlign w:val="center"/>
            <w:hideMark/>
          </w:tcPr>
          <w:p w14:paraId="6F0E16C0" w14:textId="77777777" w:rsidR="00A118A9" w:rsidRPr="003B48B9" w:rsidRDefault="00B45C66" w:rsidP="00F66F40">
            <w:pPr>
              <w:widowControl/>
              <w:adjustRightInd/>
              <w:snapToGrid w:val="0"/>
              <w:spacing w:before="0" w:after="0" w:line="240" w:lineRule="atLeast"/>
              <w:jc w:val="center"/>
              <w:textAlignment w:val="auto"/>
              <w:rPr>
                <w:rFonts w:ascii="Arial" w:eastAsia="华文细黑" w:hAnsi="Arial" w:cs="Arial"/>
                <w:sz w:val="18"/>
                <w:szCs w:val="18"/>
              </w:rPr>
            </w:pPr>
            <w:r>
              <w:rPr>
                <w:rFonts w:ascii="Arial" w:eastAsia="华文细黑" w:hAnsi="Arial" w:cs="Arial" w:hint="eastAsia"/>
                <w:sz w:val="18"/>
                <w:szCs w:val="18"/>
              </w:rPr>
              <w:t>可视性</w:t>
            </w:r>
          </w:p>
        </w:tc>
        <w:tc>
          <w:tcPr>
            <w:tcW w:w="709" w:type="dxa"/>
            <w:shd w:val="clear" w:color="auto" w:fill="auto"/>
            <w:noWrap/>
            <w:vAlign w:val="center"/>
            <w:hideMark/>
          </w:tcPr>
          <w:p w14:paraId="0A8BBC03" w14:textId="77777777" w:rsidR="00A118A9" w:rsidRPr="003B48B9" w:rsidRDefault="00A118A9" w:rsidP="00F66F40">
            <w:pPr>
              <w:widowControl/>
              <w:adjustRightInd/>
              <w:snapToGrid w:val="0"/>
              <w:spacing w:before="0" w:after="0" w:line="240" w:lineRule="atLeast"/>
              <w:jc w:val="center"/>
              <w:textAlignment w:val="auto"/>
              <w:rPr>
                <w:rFonts w:ascii="Arial" w:eastAsia="华文细黑" w:hAnsi="Arial" w:cs="Arial"/>
                <w:sz w:val="18"/>
                <w:szCs w:val="18"/>
              </w:rPr>
            </w:pPr>
            <w:r w:rsidRPr="003B48B9">
              <w:rPr>
                <w:rFonts w:ascii="Arial" w:eastAsia="华文细黑" w:hAnsi="Arial" w:cs="Arial"/>
                <w:sz w:val="18"/>
                <w:szCs w:val="18"/>
              </w:rPr>
              <w:t>修正系数</w:t>
            </w:r>
          </w:p>
        </w:tc>
        <w:tc>
          <w:tcPr>
            <w:tcW w:w="709" w:type="dxa"/>
            <w:shd w:val="clear" w:color="auto" w:fill="auto"/>
            <w:noWrap/>
            <w:vAlign w:val="center"/>
            <w:hideMark/>
          </w:tcPr>
          <w:p w14:paraId="2DB88719" w14:textId="77777777" w:rsidR="00A118A9" w:rsidRPr="003B48B9" w:rsidRDefault="00A118A9" w:rsidP="00F66F40">
            <w:pPr>
              <w:widowControl/>
              <w:adjustRightInd/>
              <w:snapToGrid w:val="0"/>
              <w:spacing w:before="0" w:after="0" w:line="240" w:lineRule="atLeast"/>
              <w:jc w:val="center"/>
              <w:textAlignment w:val="auto"/>
              <w:rPr>
                <w:rFonts w:ascii="Arial" w:eastAsia="华文细黑" w:hAnsi="Arial" w:cs="Arial"/>
                <w:sz w:val="18"/>
                <w:szCs w:val="18"/>
              </w:rPr>
            </w:pPr>
            <w:r w:rsidRPr="003B48B9">
              <w:rPr>
                <w:rFonts w:ascii="Arial" w:eastAsia="华文细黑" w:hAnsi="Arial" w:cs="Arial"/>
                <w:sz w:val="18"/>
                <w:szCs w:val="18"/>
              </w:rPr>
              <w:t>楼层</w:t>
            </w:r>
          </w:p>
        </w:tc>
        <w:tc>
          <w:tcPr>
            <w:tcW w:w="992" w:type="dxa"/>
            <w:shd w:val="clear" w:color="auto" w:fill="auto"/>
            <w:noWrap/>
            <w:vAlign w:val="center"/>
            <w:hideMark/>
          </w:tcPr>
          <w:p w14:paraId="1B2392EA" w14:textId="77777777" w:rsidR="00A118A9" w:rsidRPr="003B48B9" w:rsidRDefault="00A118A9" w:rsidP="00F66F40">
            <w:pPr>
              <w:widowControl/>
              <w:adjustRightInd/>
              <w:snapToGrid w:val="0"/>
              <w:spacing w:before="0" w:after="0" w:line="240" w:lineRule="atLeast"/>
              <w:jc w:val="center"/>
              <w:textAlignment w:val="auto"/>
              <w:rPr>
                <w:rFonts w:ascii="Arial" w:eastAsia="华文细黑" w:hAnsi="Arial" w:cs="Arial"/>
                <w:sz w:val="18"/>
                <w:szCs w:val="18"/>
              </w:rPr>
            </w:pPr>
            <w:r w:rsidRPr="003B48B9">
              <w:rPr>
                <w:rFonts w:ascii="Arial" w:eastAsia="华文细黑" w:hAnsi="Arial" w:cs="Arial"/>
                <w:sz w:val="18"/>
                <w:szCs w:val="18"/>
              </w:rPr>
              <w:t>修正系数</w:t>
            </w:r>
          </w:p>
        </w:tc>
        <w:tc>
          <w:tcPr>
            <w:tcW w:w="760" w:type="dxa"/>
            <w:shd w:val="clear" w:color="auto" w:fill="auto"/>
            <w:noWrap/>
            <w:vAlign w:val="center"/>
            <w:hideMark/>
          </w:tcPr>
          <w:p w14:paraId="3EC7E3C3" w14:textId="77777777" w:rsidR="00A118A9" w:rsidRPr="003B48B9" w:rsidRDefault="00A118A9" w:rsidP="00F66F40">
            <w:pPr>
              <w:widowControl/>
              <w:adjustRightInd/>
              <w:snapToGrid w:val="0"/>
              <w:spacing w:before="0" w:after="0" w:line="240" w:lineRule="atLeast"/>
              <w:jc w:val="center"/>
              <w:textAlignment w:val="auto"/>
              <w:rPr>
                <w:rFonts w:ascii="Arial" w:eastAsia="华文细黑" w:hAnsi="Arial" w:cs="Arial"/>
                <w:sz w:val="18"/>
                <w:szCs w:val="18"/>
              </w:rPr>
            </w:pPr>
            <w:r w:rsidRPr="003B48B9">
              <w:rPr>
                <w:rFonts w:ascii="Arial" w:eastAsia="华文细黑" w:hAnsi="Arial" w:cs="Arial"/>
                <w:sz w:val="18"/>
                <w:szCs w:val="18"/>
              </w:rPr>
              <w:t>租金</w:t>
            </w:r>
          </w:p>
        </w:tc>
      </w:tr>
      <w:tr w:rsidR="003B48B9" w:rsidRPr="003B48B9" w14:paraId="002D6D72" w14:textId="77777777" w:rsidTr="00B45C66">
        <w:trPr>
          <w:trHeight w:val="20"/>
        </w:trPr>
        <w:tc>
          <w:tcPr>
            <w:tcW w:w="3237" w:type="dxa"/>
            <w:shd w:val="clear" w:color="auto" w:fill="auto"/>
            <w:noWrap/>
            <w:vAlign w:val="center"/>
            <w:hideMark/>
          </w:tcPr>
          <w:p w14:paraId="74C8B12E" w14:textId="77777777" w:rsidR="003B48B9" w:rsidRPr="003B48B9" w:rsidRDefault="003B48B9" w:rsidP="00F66F40">
            <w:pPr>
              <w:snapToGrid w:val="0"/>
              <w:spacing w:line="240" w:lineRule="atLeast"/>
              <w:jc w:val="center"/>
              <w:rPr>
                <w:rFonts w:ascii="Arial" w:eastAsia="华文细黑" w:hAnsi="Arial" w:cs="Arial"/>
                <w:sz w:val="18"/>
                <w:szCs w:val="18"/>
              </w:rPr>
            </w:pPr>
            <w:r w:rsidRPr="003B48B9">
              <w:rPr>
                <w:rFonts w:ascii="Arial" w:eastAsia="华文细黑" w:hAnsi="Arial" w:cs="Arial"/>
                <w:sz w:val="18"/>
                <w:szCs w:val="18"/>
              </w:rPr>
              <w:t>朝阳区新东路</w:t>
            </w:r>
            <w:r w:rsidRPr="003B48B9">
              <w:rPr>
                <w:rFonts w:ascii="Arial" w:eastAsia="华文细黑" w:hAnsi="Arial" w:cs="Arial"/>
                <w:sz w:val="18"/>
                <w:szCs w:val="18"/>
              </w:rPr>
              <w:t>8</w:t>
            </w:r>
            <w:r w:rsidRPr="003B48B9">
              <w:rPr>
                <w:rFonts w:ascii="Arial" w:eastAsia="华文细黑" w:hAnsi="Arial" w:cs="Arial"/>
                <w:sz w:val="18"/>
                <w:szCs w:val="18"/>
              </w:rPr>
              <w:t>号院</w:t>
            </w:r>
            <w:r w:rsidRPr="003B48B9">
              <w:rPr>
                <w:rFonts w:ascii="Arial" w:eastAsia="华文细黑" w:hAnsi="Arial" w:cs="Arial"/>
                <w:sz w:val="18"/>
                <w:szCs w:val="18"/>
              </w:rPr>
              <w:t>5</w:t>
            </w:r>
            <w:r w:rsidRPr="003B48B9">
              <w:rPr>
                <w:rFonts w:ascii="Arial" w:eastAsia="华文细黑" w:hAnsi="Arial" w:cs="Arial"/>
                <w:sz w:val="18"/>
                <w:szCs w:val="18"/>
              </w:rPr>
              <w:t>号楼</w:t>
            </w:r>
            <w:r w:rsidRPr="003B48B9">
              <w:rPr>
                <w:rFonts w:ascii="Arial" w:eastAsia="华文细黑" w:hAnsi="Arial" w:cs="Arial"/>
                <w:sz w:val="18"/>
                <w:szCs w:val="18"/>
              </w:rPr>
              <w:t>1</w:t>
            </w:r>
            <w:r w:rsidRPr="003B48B9">
              <w:rPr>
                <w:rFonts w:ascii="Arial" w:eastAsia="华文细黑" w:hAnsi="Arial" w:cs="Arial"/>
                <w:sz w:val="18"/>
                <w:szCs w:val="18"/>
              </w:rPr>
              <w:t>层</w:t>
            </w:r>
            <w:r w:rsidRPr="003B48B9">
              <w:rPr>
                <w:rFonts w:ascii="Arial" w:eastAsia="华文细黑" w:hAnsi="Arial" w:cs="Arial"/>
                <w:sz w:val="18"/>
                <w:szCs w:val="18"/>
              </w:rPr>
              <w:t>1-028</w:t>
            </w:r>
          </w:p>
        </w:tc>
        <w:tc>
          <w:tcPr>
            <w:tcW w:w="982" w:type="dxa"/>
            <w:shd w:val="clear" w:color="auto" w:fill="auto"/>
            <w:noWrap/>
            <w:vAlign w:val="center"/>
            <w:hideMark/>
          </w:tcPr>
          <w:p w14:paraId="52421D9B" w14:textId="77777777" w:rsidR="003B48B9" w:rsidRPr="003B48B9" w:rsidRDefault="003B48B9" w:rsidP="00F66F40">
            <w:pPr>
              <w:snapToGrid w:val="0"/>
              <w:spacing w:line="240" w:lineRule="atLeast"/>
              <w:jc w:val="center"/>
              <w:rPr>
                <w:rFonts w:ascii="Arial" w:eastAsia="华文细黑" w:hAnsi="Arial" w:cs="Arial"/>
                <w:sz w:val="18"/>
                <w:szCs w:val="18"/>
              </w:rPr>
            </w:pPr>
            <w:r w:rsidRPr="003B48B9">
              <w:rPr>
                <w:rFonts w:ascii="Arial" w:eastAsia="华文细黑" w:hAnsi="Arial" w:cs="Arial"/>
                <w:sz w:val="18"/>
                <w:szCs w:val="18"/>
              </w:rPr>
              <w:t xml:space="preserve">94.89 </w:t>
            </w:r>
          </w:p>
        </w:tc>
        <w:tc>
          <w:tcPr>
            <w:tcW w:w="992" w:type="dxa"/>
            <w:shd w:val="clear" w:color="auto" w:fill="auto"/>
            <w:noWrap/>
            <w:vAlign w:val="center"/>
            <w:hideMark/>
          </w:tcPr>
          <w:p w14:paraId="4D76B2BA" w14:textId="77777777" w:rsidR="003B48B9" w:rsidRPr="003B48B9" w:rsidRDefault="003B48B9" w:rsidP="00F66F40">
            <w:pPr>
              <w:snapToGrid w:val="0"/>
              <w:spacing w:line="240" w:lineRule="atLeast"/>
              <w:jc w:val="center"/>
              <w:rPr>
                <w:rFonts w:ascii="Arial" w:eastAsia="华文细黑" w:hAnsi="Arial" w:cs="Arial"/>
                <w:sz w:val="18"/>
                <w:szCs w:val="18"/>
              </w:rPr>
            </w:pPr>
            <w:r w:rsidRPr="003B48B9">
              <w:rPr>
                <w:rFonts w:ascii="Arial" w:eastAsia="华文细黑" w:hAnsi="Arial" w:cs="Arial"/>
                <w:sz w:val="18"/>
                <w:szCs w:val="18"/>
              </w:rPr>
              <w:t>1.02</w:t>
            </w:r>
          </w:p>
        </w:tc>
        <w:tc>
          <w:tcPr>
            <w:tcW w:w="1134" w:type="dxa"/>
            <w:shd w:val="clear" w:color="auto" w:fill="auto"/>
            <w:noWrap/>
            <w:vAlign w:val="center"/>
            <w:hideMark/>
          </w:tcPr>
          <w:p w14:paraId="5DB3673B" w14:textId="77777777" w:rsidR="003B48B9" w:rsidRPr="003B48B9" w:rsidRDefault="00B45C66" w:rsidP="00F66F40">
            <w:pPr>
              <w:snapToGrid w:val="0"/>
              <w:spacing w:line="240" w:lineRule="atLeast"/>
              <w:jc w:val="center"/>
              <w:rPr>
                <w:rFonts w:ascii="Arial" w:eastAsia="华文细黑" w:hAnsi="Arial" w:cs="Arial"/>
                <w:sz w:val="18"/>
                <w:szCs w:val="18"/>
              </w:rPr>
            </w:pPr>
            <w:r>
              <w:rPr>
                <w:rFonts w:ascii="Arial" w:eastAsia="华文细黑" w:hAnsi="Arial" w:cs="Arial" w:hint="eastAsia"/>
                <w:sz w:val="18"/>
                <w:szCs w:val="18"/>
              </w:rPr>
              <w:t>一般</w:t>
            </w:r>
          </w:p>
        </w:tc>
        <w:tc>
          <w:tcPr>
            <w:tcW w:w="709" w:type="dxa"/>
            <w:shd w:val="clear" w:color="auto" w:fill="auto"/>
            <w:noWrap/>
            <w:vAlign w:val="center"/>
            <w:hideMark/>
          </w:tcPr>
          <w:p w14:paraId="468C1E38" w14:textId="77777777" w:rsidR="003B48B9" w:rsidRPr="003B48B9" w:rsidRDefault="00B45C66" w:rsidP="00F66F40">
            <w:pPr>
              <w:snapToGrid w:val="0"/>
              <w:spacing w:line="240" w:lineRule="atLeast"/>
              <w:jc w:val="center"/>
              <w:rPr>
                <w:rFonts w:ascii="Arial" w:eastAsia="华文细黑" w:hAnsi="Arial" w:cs="Arial"/>
                <w:sz w:val="18"/>
                <w:szCs w:val="18"/>
              </w:rPr>
            </w:pPr>
            <w:r>
              <w:rPr>
                <w:rFonts w:ascii="Arial" w:eastAsia="华文细黑" w:hAnsi="Arial" w:cs="Arial" w:hint="eastAsia"/>
                <w:sz w:val="18"/>
                <w:szCs w:val="18"/>
              </w:rPr>
              <w:t>1</w:t>
            </w:r>
          </w:p>
        </w:tc>
        <w:tc>
          <w:tcPr>
            <w:tcW w:w="709" w:type="dxa"/>
            <w:shd w:val="clear" w:color="auto" w:fill="auto"/>
            <w:noWrap/>
            <w:vAlign w:val="center"/>
            <w:hideMark/>
          </w:tcPr>
          <w:p w14:paraId="087037BE" w14:textId="77777777" w:rsidR="003B48B9" w:rsidRPr="003B48B9" w:rsidRDefault="003B48B9" w:rsidP="00F66F40">
            <w:pPr>
              <w:snapToGrid w:val="0"/>
              <w:spacing w:line="240" w:lineRule="atLeast"/>
              <w:jc w:val="center"/>
              <w:rPr>
                <w:rFonts w:ascii="Arial" w:eastAsia="华文细黑" w:hAnsi="Arial" w:cs="Arial"/>
                <w:sz w:val="18"/>
                <w:szCs w:val="18"/>
              </w:rPr>
            </w:pPr>
            <w:r w:rsidRPr="003B48B9">
              <w:rPr>
                <w:rFonts w:ascii="Arial" w:eastAsia="华文细黑" w:hAnsi="Arial" w:cs="Arial"/>
                <w:sz w:val="18"/>
                <w:szCs w:val="18"/>
              </w:rPr>
              <w:t>1</w:t>
            </w:r>
            <w:r w:rsidRPr="003B48B9">
              <w:rPr>
                <w:rFonts w:ascii="Arial" w:eastAsia="华文细黑" w:hAnsi="Arial" w:cs="Arial"/>
                <w:sz w:val="18"/>
                <w:szCs w:val="18"/>
              </w:rPr>
              <w:t>层</w:t>
            </w:r>
          </w:p>
        </w:tc>
        <w:tc>
          <w:tcPr>
            <w:tcW w:w="992" w:type="dxa"/>
            <w:shd w:val="clear" w:color="auto" w:fill="auto"/>
            <w:noWrap/>
            <w:vAlign w:val="center"/>
            <w:hideMark/>
          </w:tcPr>
          <w:p w14:paraId="54172EFE" w14:textId="77777777" w:rsidR="003B48B9" w:rsidRPr="003B48B9" w:rsidRDefault="003B48B9" w:rsidP="00F66F40">
            <w:pPr>
              <w:snapToGrid w:val="0"/>
              <w:spacing w:line="240" w:lineRule="atLeast"/>
              <w:jc w:val="center"/>
              <w:rPr>
                <w:rFonts w:ascii="Arial" w:eastAsia="华文细黑" w:hAnsi="Arial" w:cs="Arial"/>
                <w:sz w:val="18"/>
                <w:szCs w:val="18"/>
              </w:rPr>
            </w:pPr>
            <w:r w:rsidRPr="003B48B9">
              <w:rPr>
                <w:rFonts w:ascii="Arial" w:eastAsia="华文细黑" w:hAnsi="Arial" w:cs="Arial"/>
                <w:sz w:val="18"/>
                <w:szCs w:val="18"/>
              </w:rPr>
              <w:t>1</w:t>
            </w:r>
          </w:p>
        </w:tc>
        <w:tc>
          <w:tcPr>
            <w:tcW w:w="760" w:type="dxa"/>
            <w:shd w:val="clear" w:color="auto" w:fill="auto"/>
            <w:noWrap/>
            <w:vAlign w:val="center"/>
          </w:tcPr>
          <w:p w14:paraId="18729E3E" w14:textId="77777777" w:rsidR="003B48B9" w:rsidRPr="003B48B9" w:rsidRDefault="00B45C66" w:rsidP="00F66F40">
            <w:pPr>
              <w:snapToGrid w:val="0"/>
              <w:spacing w:line="240" w:lineRule="atLeast"/>
              <w:jc w:val="center"/>
              <w:rPr>
                <w:rFonts w:ascii="Arial" w:eastAsia="华文细黑" w:hAnsi="Arial" w:cs="Arial"/>
                <w:sz w:val="18"/>
                <w:szCs w:val="18"/>
              </w:rPr>
            </w:pPr>
            <w:r>
              <w:rPr>
                <w:rFonts w:ascii="Arial" w:eastAsia="华文细黑" w:hAnsi="Arial" w:cs="Arial" w:hint="eastAsia"/>
                <w:sz w:val="18"/>
                <w:szCs w:val="18"/>
              </w:rPr>
              <w:t>6.3</w:t>
            </w:r>
          </w:p>
        </w:tc>
      </w:tr>
      <w:tr w:rsidR="00B45C66" w:rsidRPr="003B48B9" w14:paraId="7966EA3B" w14:textId="77777777" w:rsidTr="00B45C66">
        <w:trPr>
          <w:trHeight w:val="20"/>
        </w:trPr>
        <w:tc>
          <w:tcPr>
            <w:tcW w:w="3237" w:type="dxa"/>
            <w:shd w:val="clear" w:color="auto" w:fill="auto"/>
            <w:noWrap/>
            <w:vAlign w:val="center"/>
            <w:hideMark/>
          </w:tcPr>
          <w:p w14:paraId="69CC5560" w14:textId="77777777" w:rsidR="00B45C66" w:rsidRPr="003B48B9" w:rsidRDefault="00B45C66" w:rsidP="00B45C66">
            <w:pPr>
              <w:snapToGrid w:val="0"/>
              <w:spacing w:line="240" w:lineRule="atLeast"/>
              <w:jc w:val="center"/>
              <w:rPr>
                <w:rFonts w:ascii="Arial" w:eastAsia="华文细黑" w:hAnsi="Arial" w:cs="Arial"/>
                <w:sz w:val="18"/>
                <w:szCs w:val="18"/>
              </w:rPr>
            </w:pPr>
            <w:r w:rsidRPr="003B48B9">
              <w:rPr>
                <w:rFonts w:ascii="Arial" w:eastAsia="华文细黑" w:hAnsi="Arial" w:cs="Arial"/>
                <w:sz w:val="18"/>
                <w:szCs w:val="18"/>
              </w:rPr>
              <w:t>朝阳区新东路</w:t>
            </w:r>
            <w:r w:rsidRPr="003B48B9">
              <w:rPr>
                <w:rFonts w:ascii="Arial" w:eastAsia="华文细黑" w:hAnsi="Arial" w:cs="Arial"/>
                <w:sz w:val="18"/>
                <w:szCs w:val="18"/>
              </w:rPr>
              <w:t>8</w:t>
            </w:r>
            <w:r w:rsidRPr="003B48B9">
              <w:rPr>
                <w:rFonts w:ascii="Arial" w:eastAsia="华文细黑" w:hAnsi="Arial" w:cs="Arial"/>
                <w:sz w:val="18"/>
                <w:szCs w:val="18"/>
              </w:rPr>
              <w:t>号院</w:t>
            </w:r>
            <w:r w:rsidRPr="003B48B9">
              <w:rPr>
                <w:rFonts w:ascii="Arial" w:eastAsia="华文细黑" w:hAnsi="Arial" w:cs="Arial"/>
                <w:sz w:val="18"/>
                <w:szCs w:val="18"/>
              </w:rPr>
              <w:t>5</w:t>
            </w:r>
            <w:r w:rsidRPr="003B48B9">
              <w:rPr>
                <w:rFonts w:ascii="Arial" w:eastAsia="华文细黑" w:hAnsi="Arial" w:cs="Arial"/>
                <w:sz w:val="18"/>
                <w:szCs w:val="18"/>
              </w:rPr>
              <w:t>号楼</w:t>
            </w:r>
            <w:r w:rsidRPr="003B48B9">
              <w:rPr>
                <w:rFonts w:ascii="Arial" w:eastAsia="华文细黑" w:hAnsi="Arial" w:cs="Arial"/>
                <w:sz w:val="18"/>
                <w:szCs w:val="18"/>
              </w:rPr>
              <w:t>1</w:t>
            </w:r>
            <w:r w:rsidRPr="003B48B9">
              <w:rPr>
                <w:rFonts w:ascii="Arial" w:eastAsia="华文细黑" w:hAnsi="Arial" w:cs="Arial"/>
                <w:sz w:val="18"/>
                <w:szCs w:val="18"/>
              </w:rPr>
              <w:t>层</w:t>
            </w:r>
            <w:r w:rsidRPr="003B48B9">
              <w:rPr>
                <w:rFonts w:ascii="Arial" w:eastAsia="华文细黑" w:hAnsi="Arial" w:cs="Arial"/>
                <w:sz w:val="18"/>
                <w:szCs w:val="18"/>
              </w:rPr>
              <w:t>1-029</w:t>
            </w:r>
          </w:p>
        </w:tc>
        <w:tc>
          <w:tcPr>
            <w:tcW w:w="982" w:type="dxa"/>
            <w:shd w:val="clear" w:color="auto" w:fill="auto"/>
            <w:noWrap/>
            <w:vAlign w:val="center"/>
            <w:hideMark/>
          </w:tcPr>
          <w:p w14:paraId="5EF42F19" w14:textId="77777777" w:rsidR="00B45C66" w:rsidRPr="003B48B9" w:rsidRDefault="00B45C66" w:rsidP="00B45C66">
            <w:pPr>
              <w:snapToGrid w:val="0"/>
              <w:spacing w:line="240" w:lineRule="atLeast"/>
              <w:jc w:val="center"/>
              <w:rPr>
                <w:rFonts w:ascii="Arial" w:eastAsia="华文细黑" w:hAnsi="Arial" w:cs="Arial"/>
                <w:sz w:val="18"/>
                <w:szCs w:val="18"/>
              </w:rPr>
            </w:pPr>
            <w:r w:rsidRPr="003B48B9">
              <w:rPr>
                <w:rFonts w:ascii="Arial" w:eastAsia="华文细黑" w:hAnsi="Arial" w:cs="Arial"/>
                <w:sz w:val="18"/>
                <w:szCs w:val="18"/>
              </w:rPr>
              <w:t xml:space="preserve">247.88 </w:t>
            </w:r>
          </w:p>
        </w:tc>
        <w:tc>
          <w:tcPr>
            <w:tcW w:w="992" w:type="dxa"/>
            <w:shd w:val="clear" w:color="auto" w:fill="auto"/>
            <w:noWrap/>
            <w:vAlign w:val="center"/>
            <w:hideMark/>
          </w:tcPr>
          <w:p w14:paraId="58BFB789" w14:textId="77777777" w:rsidR="00B45C66" w:rsidRPr="003B48B9" w:rsidRDefault="00B45C66" w:rsidP="00B45C66">
            <w:pPr>
              <w:snapToGrid w:val="0"/>
              <w:spacing w:line="240" w:lineRule="atLeast"/>
              <w:jc w:val="center"/>
              <w:rPr>
                <w:rFonts w:ascii="Arial" w:eastAsia="华文细黑" w:hAnsi="Arial" w:cs="Arial"/>
                <w:sz w:val="18"/>
                <w:szCs w:val="18"/>
              </w:rPr>
            </w:pPr>
            <w:r w:rsidRPr="003B48B9">
              <w:rPr>
                <w:rFonts w:ascii="Arial" w:eastAsia="华文细黑" w:hAnsi="Arial" w:cs="Arial"/>
                <w:sz w:val="18"/>
                <w:szCs w:val="18"/>
              </w:rPr>
              <w:t>1</w:t>
            </w:r>
          </w:p>
        </w:tc>
        <w:tc>
          <w:tcPr>
            <w:tcW w:w="1134" w:type="dxa"/>
            <w:shd w:val="clear" w:color="auto" w:fill="auto"/>
            <w:noWrap/>
            <w:hideMark/>
          </w:tcPr>
          <w:p w14:paraId="4DF0DA5C" w14:textId="77777777" w:rsidR="00B45C66" w:rsidRPr="00B45C66" w:rsidRDefault="00B45C66" w:rsidP="00B45C66">
            <w:pPr>
              <w:snapToGrid w:val="0"/>
              <w:spacing w:line="240" w:lineRule="atLeast"/>
              <w:jc w:val="center"/>
              <w:rPr>
                <w:rFonts w:ascii="Arial" w:eastAsia="华文细黑" w:hAnsi="Arial" w:cs="Arial"/>
                <w:sz w:val="18"/>
                <w:szCs w:val="18"/>
              </w:rPr>
            </w:pPr>
            <w:r w:rsidRPr="00B40E3A">
              <w:rPr>
                <w:rFonts w:ascii="Arial" w:eastAsia="华文细黑" w:hAnsi="Arial" w:cs="Arial" w:hint="eastAsia"/>
                <w:sz w:val="18"/>
                <w:szCs w:val="18"/>
              </w:rPr>
              <w:t>一般</w:t>
            </w:r>
          </w:p>
        </w:tc>
        <w:tc>
          <w:tcPr>
            <w:tcW w:w="709" w:type="dxa"/>
            <w:shd w:val="clear" w:color="auto" w:fill="auto"/>
            <w:noWrap/>
            <w:vAlign w:val="center"/>
          </w:tcPr>
          <w:p w14:paraId="2BF5E23A" w14:textId="77777777" w:rsidR="00B45C66" w:rsidRPr="003B48B9" w:rsidRDefault="00B45C66" w:rsidP="00B45C66">
            <w:pPr>
              <w:snapToGrid w:val="0"/>
              <w:spacing w:line="240" w:lineRule="atLeast"/>
              <w:jc w:val="center"/>
              <w:rPr>
                <w:rFonts w:ascii="Arial" w:eastAsia="华文细黑" w:hAnsi="Arial" w:cs="Arial"/>
                <w:sz w:val="18"/>
                <w:szCs w:val="18"/>
              </w:rPr>
            </w:pPr>
            <w:r>
              <w:rPr>
                <w:rFonts w:ascii="Arial" w:eastAsia="华文细黑" w:hAnsi="Arial" w:cs="Arial" w:hint="eastAsia"/>
                <w:sz w:val="18"/>
                <w:szCs w:val="18"/>
              </w:rPr>
              <w:t>1</w:t>
            </w:r>
          </w:p>
        </w:tc>
        <w:tc>
          <w:tcPr>
            <w:tcW w:w="709" w:type="dxa"/>
            <w:shd w:val="clear" w:color="auto" w:fill="auto"/>
            <w:noWrap/>
            <w:vAlign w:val="center"/>
            <w:hideMark/>
          </w:tcPr>
          <w:p w14:paraId="12F486A4" w14:textId="77777777" w:rsidR="00B45C66" w:rsidRPr="003B48B9" w:rsidRDefault="00B45C66" w:rsidP="00B45C66">
            <w:pPr>
              <w:snapToGrid w:val="0"/>
              <w:spacing w:line="240" w:lineRule="atLeast"/>
              <w:jc w:val="center"/>
              <w:rPr>
                <w:rFonts w:ascii="Arial" w:eastAsia="华文细黑" w:hAnsi="Arial" w:cs="Arial"/>
                <w:sz w:val="18"/>
                <w:szCs w:val="18"/>
              </w:rPr>
            </w:pPr>
            <w:r w:rsidRPr="003B48B9">
              <w:rPr>
                <w:rFonts w:ascii="Arial" w:eastAsia="华文细黑" w:hAnsi="Arial" w:cs="Arial"/>
                <w:sz w:val="18"/>
                <w:szCs w:val="18"/>
              </w:rPr>
              <w:t>1</w:t>
            </w:r>
            <w:r w:rsidRPr="003B48B9">
              <w:rPr>
                <w:rFonts w:ascii="Arial" w:eastAsia="华文细黑" w:hAnsi="Arial" w:cs="Arial"/>
                <w:sz w:val="18"/>
                <w:szCs w:val="18"/>
              </w:rPr>
              <w:t>层</w:t>
            </w:r>
          </w:p>
        </w:tc>
        <w:tc>
          <w:tcPr>
            <w:tcW w:w="992" w:type="dxa"/>
            <w:shd w:val="clear" w:color="auto" w:fill="auto"/>
            <w:noWrap/>
            <w:vAlign w:val="center"/>
            <w:hideMark/>
          </w:tcPr>
          <w:p w14:paraId="49DE0490" w14:textId="77777777" w:rsidR="00B45C66" w:rsidRPr="003B48B9" w:rsidRDefault="00B45C66" w:rsidP="00B45C66">
            <w:pPr>
              <w:snapToGrid w:val="0"/>
              <w:spacing w:line="240" w:lineRule="atLeast"/>
              <w:jc w:val="center"/>
              <w:rPr>
                <w:rFonts w:ascii="Arial" w:eastAsia="华文细黑" w:hAnsi="Arial" w:cs="Arial"/>
                <w:sz w:val="18"/>
                <w:szCs w:val="18"/>
              </w:rPr>
            </w:pPr>
            <w:r w:rsidRPr="003B48B9">
              <w:rPr>
                <w:rFonts w:ascii="Arial" w:eastAsia="华文细黑" w:hAnsi="Arial" w:cs="Arial"/>
                <w:sz w:val="18"/>
                <w:szCs w:val="18"/>
              </w:rPr>
              <w:t>1</w:t>
            </w:r>
          </w:p>
        </w:tc>
        <w:tc>
          <w:tcPr>
            <w:tcW w:w="760" w:type="dxa"/>
            <w:shd w:val="clear" w:color="auto" w:fill="auto"/>
            <w:noWrap/>
            <w:vAlign w:val="center"/>
          </w:tcPr>
          <w:p w14:paraId="6561F0FC" w14:textId="77777777" w:rsidR="00B45C66" w:rsidRPr="003B48B9" w:rsidRDefault="00B45C66" w:rsidP="00B45C66">
            <w:pPr>
              <w:snapToGrid w:val="0"/>
              <w:spacing w:line="240" w:lineRule="atLeast"/>
              <w:jc w:val="center"/>
              <w:rPr>
                <w:rFonts w:ascii="Arial" w:eastAsia="华文细黑" w:hAnsi="Arial" w:cs="Arial"/>
                <w:sz w:val="18"/>
                <w:szCs w:val="18"/>
              </w:rPr>
            </w:pPr>
            <w:r>
              <w:rPr>
                <w:rFonts w:ascii="Arial" w:eastAsia="华文细黑" w:hAnsi="Arial" w:cs="Arial" w:hint="eastAsia"/>
                <w:sz w:val="18"/>
                <w:szCs w:val="18"/>
              </w:rPr>
              <w:t>6</w:t>
            </w:r>
          </w:p>
        </w:tc>
      </w:tr>
      <w:tr w:rsidR="00B45C66" w:rsidRPr="003B48B9" w14:paraId="1B775621" w14:textId="77777777" w:rsidTr="00B45C66">
        <w:trPr>
          <w:trHeight w:val="20"/>
        </w:trPr>
        <w:tc>
          <w:tcPr>
            <w:tcW w:w="3237" w:type="dxa"/>
            <w:shd w:val="clear" w:color="auto" w:fill="auto"/>
            <w:noWrap/>
            <w:vAlign w:val="center"/>
            <w:hideMark/>
          </w:tcPr>
          <w:p w14:paraId="7C34CED8" w14:textId="77777777" w:rsidR="00B45C66" w:rsidRPr="003B48B9" w:rsidRDefault="00B45C66" w:rsidP="00B45C66">
            <w:pPr>
              <w:snapToGrid w:val="0"/>
              <w:spacing w:line="240" w:lineRule="atLeast"/>
              <w:jc w:val="center"/>
              <w:rPr>
                <w:rFonts w:ascii="Arial" w:eastAsia="华文细黑" w:hAnsi="Arial" w:cs="Arial"/>
                <w:sz w:val="18"/>
                <w:szCs w:val="18"/>
              </w:rPr>
            </w:pPr>
            <w:r w:rsidRPr="003B48B9">
              <w:rPr>
                <w:rFonts w:ascii="Arial" w:eastAsia="华文细黑" w:hAnsi="Arial" w:cs="Arial"/>
                <w:sz w:val="18"/>
                <w:szCs w:val="18"/>
              </w:rPr>
              <w:t>朝阳区新东路</w:t>
            </w:r>
            <w:r w:rsidRPr="003B48B9">
              <w:rPr>
                <w:rFonts w:ascii="Arial" w:eastAsia="华文细黑" w:hAnsi="Arial" w:cs="Arial"/>
                <w:sz w:val="18"/>
                <w:szCs w:val="18"/>
              </w:rPr>
              <w:t>8</w:t>
            </w:r>
            <w:r w:rsidRPr="003B48B9">
              <w:rPr>
                <w:rFonts w:ascii="Arial" w:eastAsia="华文细黑" w:hAnsi="Arial" w:cs="Arial"/>
                <w:sz w:val="18"/>
                <w:szCs w:val="18"/>
              </w:rPr>
              <w:t>号院</w:t>
            </w:r>
            <w:r w:rsidRPr="003B48B9">
              <w:rPr>
                <w:rFonts w:ascii="Arial" w:eastAsia="华文细黑" w:hAnsi="Arial" w:cs="Arial"/>
                <w:sz w:val="18"/>
                <w:szCs w:val="18"/>
              </w:rPr>
              <w:t>5</w:t>
            </w:r>
            <w:r w:rsidRPr="003B48B9">
              <w:rPr>
                <w:rFonts w:ascii="Arial" w:eastAsia="华文细黑" w:hAnsi="Arial" w:cs="Arial"/>
                <w:sz w:val="18"/>
                <w:szCs w:val="18"/>
              </w:rPr>
              <w:t>号楼</w:t>
            </w:r>
            <w:r w:rsidRPr="003B48B9">
              <w:rPr>
                <w:rFonts w:ascii="Arial" w:eastAsia="华文细黑" w:hAnsi="Arial" w:cs="Arial"/>
                <w:sz w:val="18"/>
                <w:szCs w:val="18"/>
              </w:rPr>
              <w:t>1</w:t>
            </w:r>
            <w:r w:rsidRPr="003B48B9">
              <w:rPr>
                <w:rFonts w:ascii="Arial" w:eastAsia="华文细黑" w:hAnsi="Arial" w:cs="Arial"/>
                <w:sz w:val="18"/>
                <w:szCs w:val="18"/>
              </w:rPr>
              <w:t>层</w:t>
            </w:r>
            <w:r w:rsidRPr="003B48B9">
              <w:rPr>
                <w:rFonts w:ascii="Arial" w:eastAsia="华文细黑" w:hAnsi="Arial" w:cs="Arial"/>
                <w:sz w:val="18"/>
                <w:szCs w:val="18"/>
              </w:rPr>
              <w:t>1-030</w:t>
            </w:r>
          </w:p>
        </w:tc>
        <w:tc>
          <w:tcPr>
            <w:tcW w:w="982" w:type="dxa"/>
            <w:shd w:val="clear" w:color="auto" w:fill="auto"/>
            <w:noWrap/>
            <w:vAlign w:val="center"/>
            <w:hideMark/>
          </w:tcPr>
          <w:p w14:paraId="10F02696" w14:textId="77777777" w:rsidR="00B45C66" w:rsidRPr="003B48B9" w:rsidRDefault="00B45C66" w:rsidP="00B45C66">
            <w:pPr>
              <w:snapToGrid w:val="0"/>
              <w:spacing w:line="240" w:lineRule="atLeast"/>
              <w:jc w:val="center"/>
              <w:rPr>
                <w:rFonts w:ascii="Arial" w:eastAsia="华文细黑" w:hAnsi="Arial" w:cs="Arial"/>
                <w:sz w:val="18"/>
                <w:szCs w:val="18"/>
              </w:rPr>
            </w:pPr>
            <w:r w:rsidRPr="003B48B9">
              <w:rPr>
                <w:rFonts w:ascii="Arial" w:eastAsia="华文细黑" w:hAnsi="Arial" w:cs="Arial"/>
                <w:sz w:val="18"/>
                <w:szCs w:val="18"/>
              </w:rPr>
              <w:t xml:space="preserve">195.28 </w:t>
            </w:r>
          </w:p>
        </w:tc>
        <w:tc>
          <w:tcPr>
            <w:tcW w:w="992" w:type="dxa"/>
            <w:shd w:val="clear" w:color="auto" w:fill="auto"/>
            <w:noWrap/>
            <w:vAlign w:val="center"/>
            <w:hideMark/>
          </w:tcPr>
          <w:p w14:paraId="6805148B" w14:textId="77777777" w:rsidR="00B45C66" w:rsidRPr="003B48B9" w:rsidRDefault="00B45C66" w:rsidP="00B45C66">
            <w:pPr>
              <w:snapToGrid w:val="0"/>
              <w:spacing w:line="240" w:lineRule="atLeast"/>
              <w:jc w:val="center"/>
              <w:rPr>
                <w:rFonts w:ascii="Arial" w:eastAsia="华文细黑" w:hAnsi="Arial" w:cs="Arial"/>
                <w:sz w:val="18"/>
                <w:szCs w:val="18"/>
              </w:rPr>
            </w:pPr>
            <w:r w:rsidRPr="003B48B9">
              <w:rPr>
                <w:rFonts w:ascii="Arial" w:eastAsia="华文细黑" w:hAnsi="Arial" w:cs="Arial"/>
                <w:sz w:val="18"/>
                <w:szCs w:val="18"/>
              </w:rPr>
              <w:t>1</w:t>
            </w:r>
          </w:p>
        </w:tc>
        <w:tc>
          <w:tcPr>
            <w:tcW w:w="1134" w:type="dxa"/>
            <w:shd w:val="clear" w:color="auto" w:fill="auto"/>
            <w:noWrap/>
            <w:hideMark/>
          </w:tcPr>
          <w:p w14:paraId="25F20059" w14:textId="77777777" w:rsidR="00B45C66" w:rsidRPr="00B45C66" w:rsidRDefault="00B45C66" w:rsidP="00B45C66">
            <w:pPr>
              <w:snapToGrid w:val="0"/>
              <w:spacing w:line="240" w:lineRule="atLeast"/>
              <w:jc w:val="center"/>
              <w:rPr>
                <w:rFonts w:ascii="Arial" w:eastAsia="华文细黑" w:hAnsi="Arial" w:cs="Arial"/>
                <w:sz w:val="18"/>
                <w:szCs w:val="18"/>
              </w:rPr>
            </w:pPr>
            <w:r w:rsidRPr="00B40E3A">
              <w:rPr>
                <w:rFonts w:ascii="Arial" w:eastAsia="华文细黑" w:hAnsi="Arial" w:cs="Arial" w:hint="eastAsia"/>
                <w:sz w:val="18"/>
                <w:szCs w:val="18"/>
              </w:rPr>
              <w:t>一般</w:t>
            </w:r>
          </w:p>
        </w:tc>
        <w:tc>
          <w:tcPr>
            <w:tcW w:w="709" w:type="dxa"/>
            <w:shd w:val="clear" w:color="auto" w:fill="auto"/>
            <w:noWrap/>
            <w:vAlign w:val="center"/>
          </w:tcPr>
          <w:p w14:paraId="500426BB" w14:textId="77777777" w:rsidR="00B45C66" w:rsidRPr="003B48B9" w:rsidRDefault="00B45C66" w:rsidP="00B45C66">
            <w:pPr>
              <w:snapToGrid w:val="0"/>
              <w:spacing w:line="240" w:lineRule="atLeast"/>
              <w:jc w:val="center"/>
              <w:rPr>
                <w:rFonts w:ascii="Arial" w:eastAsia="华文细黑" w:hAnsi="Arial" w:cs="Arial"/>
                <w:sz w:val="18"/>
                <w:szCs w:val="18"/>
              </w:rPr>
            </w:pPr>
            <w:r>
              <w:rPr>
                <w:rFonts w:ascii="Arial" w:eastAsia="华文细黑" w:hAnsi="Arial" w:cs="Arial" w:hint="eastAsia"/>
                <w:sz w:val="18"/>
                <w:szCs w:val="18"/>
              </w:rPr>
              <w:t>1</w:t>
            </w:r>
          </w:p>
        </w:tc>
        <w:tc>
          <w:tcPr>
            <w:tcW w:w="709" w:type="dxa"/>
            <w:shd w:val="clear" w:color="auto" w:fill="auto"/>
            <w:noWrap/>
            <w:vAlign w:val="center"/>
            <w:hideMark/>
          </w:tcPr>
          <w:p w14:paraId="4A4EA9F3" w14:textId="77777777" w:rsidR="00B45C66" w:rsidRPr="003B48B9" w:rsidRDefault="00B45C66" w:rsidP="00B45C66">
            <w:pPr>
              <w:snapToGrid w:val="0"/>
              <w:spacing w:line="240" w:lineRule="atLeast"/>
              <w:jc w:val="center"/>
              <w:rPr>
                <w:rFonts w:ascii="Arial" w:eastAsia="华文细黑" w:hAnsi="Arial" w:cs="Arial"/>
                <w:sz w:val="18"/>
                <w:szCs w:val="18"/>
              </w:rPr>
            </w:pPr>
            <w:r w:rsidRPr="003B48B9">
              <w:rPr>
                <w:rFonts w:ascii="Arial" w:eastAsia="华文细黑" w:hAnsi="Arial" w:cs="Arial"/>
                <w:sz w:val="18"/>
                <w:szCs w:val="18"/>
              </w:rPr>
              <w:t>1</w:t>
            </w:r>
            <w:r w:rsidRPr="003B48B9">
              <w:rPr>
                <w:rFonts w:ascii="Arial" w:eastAsia="华文细黑" w:hAnsi="Arial" w:cs="Arial"/>
                <w:sz w:val="18"/>
                <w:szCs w:val="18"/>
              </w:rPr>
              <w:t>层</w:t>
            </w:r>
          </w:p>
        </w:tc>
        <w:tc>
          <w:tcPr>
            <w:tcW w:w="992" w:type="dxa"/>
            <w:shd w:val="clear" w:color="auto" w:fill="auto"/>
            <w:noWrap/>
            <w:vAlign w:val="center"/>
            <w:hideMark/>
          </w:tcPr>
          <w:p w14:paraId="46DABD32" w14:textId="77777777" w:rsidR="00B45C66" w:rsidRPr="003B48B9" w:rsidRDefault="00B45C66" w:rsidP="00B45C66">
            <w:pPr>
              <w:snapToGrid w:val="0"/>
              <w:spacing w:line="240" w:lineRule="atLeast"/>
              <w:jc w:val="center"/>
              <w:rPr>
                <w:rFonts w:ascii="Arial" w:eastAsia="华文细黑" w:hAnsi="Arial" w:cs="Arial"/>
                <w:sz w:val="18"/>
                <w:szCs w:val="18"/>
              </w:rPr>
            </w:pPr>
            <w:r w:rsidRPr="003B48B9">
              <w:rPr>
                <w:rFonts w:ascii="Arial" w:eastAsia="华文细黑" w:hAnsi="Arial" w:cs="Arial"/>
                <w:sz w:val="18"/>
                <w:szCs w:val="18"/>
              </w:rPr>
              <w:t>1</w:t>
            </w:r>
          </w:p>
        </w:tc>
        <w:tc>
          <w:tcPr>
            <w:tcW w:w="760" w:type="dxa"/>
            <w:shd w:val="clear" w:color="auto" w:fill="auto"/>
            <w:noWrap/>
            <w:vAlign w:val="center"/>
          </w:tcPr>
          <w:p w14:paraId="509912E9" w14:textId="77777777" w:rsidR="00B45C66" w:rsidRPr="003B48B9" w:rsidRDefault="00B45C66" w:rsidP="00B45C66">
            <w:pPr>
              <w:snapToGrid w:val="0"/>
              <w:spacing w:line="240" w:lineRule="atLeast"/>
              <w:jc w:val="center"/>
              <w:rPr>
                <w:rFonts w:ascii="Arial" w:eastAsia="华文细黑" w:hAnsi="Arial" w:cs="Arial"/>
                <w:sz w:val="18"/>
                <w:szCs w:val="18"/>
              </w:rPr>
            </w:pPr>
            <w:r>
              <w:rPr>
                <w:rFonts w:ascii="Arial" w:eastAsia="华文细黑" w:hAnsi="Arial" w:cs="Arial" w:hint="eastAsia"/>
                <w:sz w:val="18"/>
                <w:szCs w:val="18"/>
              </w:rPr>
              <w:t>6.2</w:t>
            </w:r>
          </w:p>
        </w:tc>
      </w:tr>
      <w:tr w:rsidR="00B45C66" w:rsidRPr="003B48B9" w14:paraId="0FE67F89" w14:textId="77777777" w:rsidTr="00B45C66">
        <w:trPr>
          <w:trHeight w:val="20"/>
        </w:trPr>
        <w:tc>
          <w:tcPr>
            <w:tcW w:w="3237" w:type="dxa"/>
            <w:shd w:val="clear" w:color="auto" w:fill="auto"/>
            <w:noWrap/>
            <w:vAlign w:val="center"/>
            <w:hideMark/>
          </w:tcPr>
          <w:p w14:paraId="4C2FEF87" w14:textId="77777777" w:rsidR="00B45C66" w:rsidRPr="003B48B9" w:rsidRDefault="00B45C66" w:rsidP="00B45C66">
            <w:pPr>
              <w:snapToGrid w:val="0"/>
              <w:spacing w:line="240" w:lineRule="atLeast"/>
              <w:jc w:val="center"/>
              <w:rPr>
                <w:rFonts w:ascii="Arial" w:eastAsia="华文细黑" w:hAnsi="Arial" w:cs="Arial"/>
                <w:sz w:val="18"/>
                <w:szCs w:val="18"/>
              </w:rPr>
            </w:pPr>
            <w:r w:rsidRPr="003B48B9">
              <w:rPr>
                <w:rFonts w:ascii="Arial" w:eastAsia="华文细黑" w:hAnsi="Arial" w:cs="Arial"/>
                <w:sz w:val="18"/>
                <w:szCs w:val="18"/>
              </w:rPr>
              <w:t>朝阳区新东路</w:t>
            </w:r>
            <w:r w:rsidRPr="003B48B9">
              <w:rPr>
                <w:rFonts w:ascii="Arial" w:eastAsia="华文细黑" w:hAnsi="Arial" w:cs="Arial"/>
                <w:sz w:val="18"/>
                <w:szCs w:val="18"/>
              </w:rPr>
              <w:t>8</w:t>
            </w:r>
            <w:r w:rsidRPr="003B48B9">
              <w:rPr>
                <w:rFonts w:ascii="Arial" w:eastAsia="华文细黑" w:hAnsi="Arial" w:cs="Arial"/>
                <w:sz w:val="18"/>
                <w:szCs w:val="18"/>
              </w:rPr>
              <w:t>号院</w:t>
            </w:r>
            <w:r w:rsidRPr="003B48B9">
              <w:rPr>
                <w:rFonts w:ascii="Arial" w:eastAsia="华文细黑" w:hAnsi="Arial" w:cs="Arial"/>
                <w:sz w:val="18"/>
                <w:szCs w:val="18"/>
              </w:rPr>
              <w:t>5</w:t>
            </w:r>
            <w:r w:rsidRPr="003B48B9">
              <w:rPr>
                <w:rFonts w:ascii="Arial" w:eastAsia="华文细黑" w:hAnsi="Arial" w:cs="Arial"/>
                <w:sz w:val="18"/>
                <w:szCs w:val="18"/>
              </w:rPr>
              <w:t>号楼</w:t>
            </w:r>
            <w:r w:rsidRPr="003B48B9">
              <w:rPr>
                <w:rFonts w:ascii="Arial" w:eastAsia="华文细黑" w:hAnsi="Arial" w:cs="Arial"/>
                <w:sz w:val="18"/>
                <w:szCs w:val="18"/>
              </w:rPr>
              <w:t>1</w:t>
            </w:r>
            <w:r w:rsidRPr="003B48B9">
              <w:rPr>
                <w:rFonts w:ascii="Arial" w:eastAsia="华文细黑" w:hAnsi="Arial" w:cs="Arial"/>
                <w:sz w:val="18"/>
                <w:szCs w:val="18"/>
              </w:rPr>
              <w:t>层</w:t>
            </w:r>
            <w:r w:rsidRPr="003B48B9">
              <w:rPr>
                <w:rFonts w:ascii="Arial" w:eastAsia="华文细黑" w:hAnsi="Arial" w:cs="Arial"/>
                <w:sz w:val="18"/>
                <w:szCs w:val="18"/>
              </w:rPr>
              <w:t>1-032</w:t>
            </w:r>
          </w:p>
        </w:tc>
        <w:tc>
          <w:tcPr>
            <w:tcW w:w="982" w:type="dxa"/>
            <w:shd w:val="clear" w:color="auto" w:fill="auto"/>
            <w:noWrap/>
            <w:vAlign w:val="center"/>
            <w:hideMark/>
          </w:tcPr>
          <w:p w14:paraId="6604E914" w14:textId="77777777" w:rsidR="00B45C66" w:rsidRPr="003B48B9" w:rsidRDefault="00B45C66" w:rsidP="00B45C66">
            <w:pPr>
              <w:snapToGrid w:val="0"/>
              <w:spacing w:line="240" w:lineRule="atLeast"/>
              <w:jc w:val="center"/>
              <w:rPr>
                <w:rFonts w:ascii="Arial" w:eastAsia="华文细黑" w:hAnsi="Arial" w:cs="Arial"/>
                <w:sz w:val="18"/>
                <w:szCs w:val="18"/>
              </w:rPr>
            </w:pPr>
            <w:r w:rsidRPr="003B48B9">
              <w:rPr>
                <w:rFonts w:ascii="Arial" w:eastAsia="华文细黑" w:hAnsi="Arial" w:cs="Arial"/>
                <w:sz w:val="18"/>
                <w:szCs w:val="18"/>
              </w:rPr>
              <w:t xml:space="preserve">245.01 </w:t>
            </w:r>
          </w:p>
        </w:tc>
        <w:tc>
          <w:tcPr>
            <w:tcW w:w="992" w:type="dxa"/>
            <w:shd w:val="clear" w:color="auto" w:fill="auto"/>
            <w:noWrap/>
            <w:vAlign w:val="center"/>
            <w:hideMark/>
          </w:tcPr>
          <w:p w14:paraId="656E98B4" w14:textId="77777777" w:rsidR="00B45C66" w:rsidRPr="003B48B9" w:rsidRDefault="00B45C66" w:rsidP="00B45C66">
            <w:pPr>
              <w:snapToGrid w:val="0"/>
              <w:spacing w:line="240" w:lineRule="atLeast"/>
              <w:jc w:val="center"/>
              <w:rPr>
                <w:rFonts w:ascii="Arial" w:eastAsia="华文细黑" w:hAnsi="Arial" w:cs="Arial"/>
                <w:sz w:val="18"/>
                <w:szCs w:val="18"/>
              </w:rPr>
            </w:pPr>
            <w:r w:rsidRPr="003B48B9">
              <w:rPr>
                <w:rFonts w:ascii="Arial" w:eastAsia="华文细黑" w:hAnsi="Arial" w:cs="Arial"/>
                <w:sz w:val="18"/>
                <w:szCs w:val="18"/>
              </w:rPr>
              <w:t>1</w:t>
            </w:r>
          </w:p>
        </w:tc>
        <w:tc>
          <w:tcPr>
            <w:tcW w:w="1134" w:type="dxa"/>
            <w:shd w:val="clear" w:color="auto" w:fill="auto"/>
            <w:noWrap/>
            <w:hideMark/>
          </w:tcPr>
          <w:p w14:paraId="5EE51591" w14:textId="77777777" w:rsidR="00B45C66" w:rsidRPr="00B45C66" w:rsidRDefault="00B45C66" w:rsidP="00B45C66">
            <w:pPr>
              <w:snapToGrid w:val="0"/>
              <w:spacing w:line="240" w:lineRule="atLeast"/>
              <w:jc w:val="center"/>
              <w:rPr>
                <w:rFonts w:ascii="Arial" w:eastAsia="华文细黑" w:hAnsi="Arial" w:cs="Arial"/>
                <w:sz w:val="18"/>
                <w:szCs w:val="18"/>
              </w:rPr>
            </w:pPr>
            <w:r w:rsidRPr="00B40E3A">
              <w:rPr>
                <w:rFonts w:ascii="Arial" w:eastAsia="华文细黑" w:hAnsi="Arial" w:cs="Arial" w:hint="eastAsia"/>
                <w:sz w:val="18"/>
                <w:szCs w:val="18"/>
              </w:rPr>
              <w:t>一般</w:t>
            </w:r>
          </w:p>
        </w:tc>
        <w:tc>
          <w:tcPr>
            <w:tcW w:w="709" w:type="dxa"/>
            <w:shd w:val="clear" w:color="auto" w:fill="auto"/>
            <w:noWrap/>
            <w:vAlign w:val="center"/>
          </w:tcPr>
          <w:p w14:paraId="15795643" w14:textId="77777777" w:rsidR="00B45C66" w:rsidRPr="003B48B9" w:rsidRDefault="00B45C66" w:rsidP="00B45C66">
            <w:pPr>
              <w:snapToGrid w:val="0"/>
              <w:spacing w:line="240" w:lineRule="atLeast"/>
              <w:jc w:val="center"/>
              <w:rPr>
                <w:rFonts w:ascii="Arial" w:eastAsia="华文细黑" w:hAnsi="Arial" w:cs="Arial"/>
                <w:sz w:val="18"/>
                <w:szCs w:val="18"/>
              </w:rPr>
            </w:pPr>
            <w:r>
              <w:rPr>
                <w:rFonts w:ascii="Arial" w:eastAsia="华文细黑" w:hAnsi="Arial" w:cs="Arial" w:hint="eastAsia"/>
                <w:sz w:val="18"/>
                <w:szCs w:val="18"/>
              </w:rPr>
              <w:t>1</w:t>
            </w:r>
          </w:p>
        </w:tc>
        <w:tc>
          <w:tcPr>
            <w:tcW w:w="709" w:type="dxa"/>
            <w:shd w:val="clear" w:color="auto" w:fill="auto"/>
            <w:noWrap/>
            <w:vAlign w:val="center"/>
            <w:hideMark/>
          </w:tcPr>
          <w:p w14:paraId="6AEF021B" w14:textId="77777777" w:rsidR="00B45C66" w:rsidRPr="003B48B9" w:rsidRDefault="00B45C66" w:rsidP="00B45C66">
            <w:pPr>
              <w:snapToGrid w:val="0"/>
              <w:spacing w:line="240" w:lineRule="atLeast"/>
              <w:jc w:val="center"/>
              <w:rPr>
                <w:rFonts w:ascii="Arial" w:eastAsia="华文细黑" w:hAnsi="Arial" w:cs="Arial"/>
                <w:sz w:val="18"/>
                <w:szCs w:val="18"/>
              </w:rPr>
            </w:pPr>
            <w:r w:rsidRPr="003B48B9">
              <w:rPr>
                <w:rFonts w:ascii="Arial" w:eastAsia="华文细黑" w:hAnsi="Arial" w:cs="Arial"/>
                <w:sz w:val="18"/>
                <w:szCs w:val="18"/>
              </w:rPr>
              <w:t>1</w:t>
            </w:r>
            <w:r w:rsidRPr="003B48B9">
              <w:rPr>
                <w:rFonts w:ascii="Arial" w:eastAsia="华文细黑" w:hAnsi="Arial" w:cs="Arial"/>
                <w:sz w:val="18"/>
                <w:szCs w:val="18"/>
              </w:rPr>
              <w:t>层</w:t>
            </w:r>
          </w:p>
        </w:tc>
        <w:tc>
          <w:tcPr>
            <w:tcW w:w="992" w:type="dxa"/>
            <w:shd w:val="clear" w:color="auto" w:fill="auto"/>
            <w:noWrap/>
            <w:vAlign w:val="center"/>
            <w:hideMark/>
          </w:tcPr>
          <w:p w14:paraId="6E30C7BB" w14:textId="77777777" w:rsidR="00B45C66" w:rsidRPr="003B48B9" w:rsidRDefault="00B45C66" w:rsidP="00B45C66">
            <w:pPr>
              <w:snapToGrid w:val="0"/>
              <w:spacing w:line="240" w:lineRule="atLeast"/>
              <w:jc w:val="center"/>
              <w:rPr>
                <w:rFonts w:ascii="Arial" w:eastAsia="华文细黑" w:hAnsi="Arial" w:cs="Arial"/>
                <w:sz w:val="18"/>
                <w:szCs w:val="18"/>
              </w:rPr>
            </w:pPr>
            <w:r w:rsidRPr="003B48B9">
              <w:rPr>
                <w:rFonts w:ascii="Arial" w:eastAsia="华文细黑" w:hAnsi="Arial" w:cs="Arial"/>
                <w:sz w:val="18"/>
                <w:szCs w:val="18"/>
              </w:rPr>
              <w:t>1</w:t>
            </w:r>
          </w:p>
        </w:tc>
        <w:tc>
          <w:tcPr>
            <w:tcW w:w="760" w:type="dxa"/>
            <w:shd w:val="clear" w:color="auto" w:fill="auto"/>
            <w:noWrap/>
            <w:vAlign w:val="center"/>
          </w:tcPr>
          <w:p w14:paraId="606B4FEF" w14:textId="77777777" w:rsidR="00B45C66" w:rsidRPr="003B48B9" w:rsidRDefault="00B45C66" w:rsidP="00B45C66">
            <w:pPr>
              <w:snapToGrid w:val="0"/>
              <w:spacing w:line="240" w:lineRule="atLeast"/>
              <w:jc w:val="center"/>
              <w:rPr>
                <w:rFonts w:ascii="Arial" w:eastAsia="华文细黑" w:hAnsi="Arial" w:cs="Arial"/>
                <w:sz w:val="18"/>
                <w:szCs w:val="18"/>
              </w:rPr>
            </w:pPr>
            <w:r>
              <w:rPr>
                <w:rFonts w:ascii="Arial" w:eastAsia="华文细黑" w:hAnsi="Arial" w:cs="Arial" w:hint="eastAsia"/>
                <w:sz w:val="18"/>
                <w:szCs w:val="18"/>
              </w:rPr>
              <w:t>6</w:t>
            </w:r>
          </w:p>
        </w:tc>
      </w:tr>
      <w:tr w:rsidR="00B45C66" w:rsidRPr="003B48B9" w14:paraId="2FB2A7FA" w14:textId="77777777" w:rsidTr="00B45C66">
        <w:trPr>
          <w:trHeight w:val="20"/>
        </w:trPr>
        <w:tc>
          <w:tcPr>
            <w:tcW w:w="3237" w:type="dxa"/>
            <w:shd w:val="clear" w:color="auto" w:fill="auto"/>
            <w:noWrap/>
            <w:vAlign w:val="center"/>
            <w:hideMark/>
          </w:tcPr>
          <w:p w14:paraId="18B759FA" w14:textId="77777777" w:rsidR="00B45C66" w:rsidRPr="003B48B9" w:rsidRDefault="00B45C66" w:rsidP="00B45C66">
            <w:pPr>
              <w:snapToGrid w:val="0"/>
              <w:spacing w:line="240" w:lineRule="atLeast"/>
              <w:jc w:val="center"/>
              <w:rPr>
                <w:rFonts w:ascii="Arial" w:eastAsia="华文细黑" w:hAnsi="Arial" w:cs="Arial"/>
                <w:sz w:val="18"/>
                <w:szCs w:val="18"/>
              </w:rPr>
            </w:pPr>
            <w:r w:rsidRPr="003B48B9">
              <w:rPr>
                <w:rFonts w:ascii="Arial" w:eastAsia="华文细黑" w:hAnsi="Arial" w:cs="Arial"/>
                <w:sz w:val="18"/>
                <w:szCs w:val="18"/>
              </w:rPr>
              <w:t>朝阳区新东路</w:t>
            </w:r>
            <w:r w:rsidRPr="003B48B9">
              <w:rPr>
                <w:rFonts w:ascii="Arial" w:eastAsia="华文细黑" w:hAnsi="Arial" w:cs="Arial"/>
                <w:sz w:val="18"/>
                <w:szCs w:val="18"/>
              </w:rPr>
              <w:t>8</w:t>
            </w:r>
            <w:r w:rsidRPr="003B48B9">
              <w:rPr>
                <w:rFonts w:ascii="Arial" w:eastAsia="华文细黑" w:hAnsi="Arial" w:cs="Arial"/>
                <w:sz w:val="18"/>
                <w:szCs w:val="18"/>
              </w:rPr>
              <w:t>号院</w:t>
            </w:r>
            <w:r w:rsidRPr="003B48B9">
              <w:rPr>
                <w:rFonts w:ascii="Arial" w:eastAsia="华文细黑" w:hAnsi="Arial" w:cs="Arial"/>
                <w:sz w:val="18"/>
                <w:szCs w:val="18"/>
              </w:rPr>
              <w:t>5</w:t>
            </w:r>
            <w:r w:rsidRPr="003B48B9">
              <w:rPr>
                <w:rFonts w:ascii="Arial" w:eastAsia="华文细黑" w:hAnsi="Arial" w:cs="Arial"/>
                <w:sz w:val="18"/>
                <w:szCs w:val="18"/>
              </w:rPr>
              <w:t>号楼</w:t>
            </w:r>
            <w:r w:rsidRPr="003B48B9">
              <w:rPr>
                <w:rFonts w:ascii="Arial" w:eastAsia="华文细黑" w:hAnsi="Arial" w:cs="Arial"/>
                <w:sz w:val="18"/>
                <w:szCs w:val="18"/>
              </w:rPr>
              <w:t>1</w:t>
            </w:r>
            <w:r w:rsidRPr="003B48B9">
              <w:rPr>
                <w:rFonts w:ascii="Arial" w:eastAsia="华文细黑" w:hAnsi="Arial" w:cs="Arial"/>
                <w:sz w:val="18"/>
                <w:szCs w:val="18"/>
              </w:rPr>
              <w:t>层</w:t>
            </w:r>
            <w:r w:rsidRPr="003B48B9">
              <w:rPr>
                <w:rFonts w:ascii="Arial" w:eastAsia="华文细黑" w:hAnsi="Arial" w:cs="Arial"/>
                <w:sz w:val="18"/>
                <w:szCs w:val="18"/>
              </w:rPr>
              <w:t>1-033</w:t>
            </w:r>
          </w:p>
        </w:tc>
        <w:tc>
          <w:tcPr>
            <w:tcW w:w="982" w:type="dxa"/>
            <w:shd w:val="clear" w:color="auto" w:fill="auto"/>
            <w:noWrap/>
            <w:vAlign w:val="center"/>
            <w:hideMark/>
          </w:tcPr>
          <w:p w14:paraId="4D038FEE" w14:textId="77777777" w:rsidR="00B45C66" w:rsidRPr="003B48B9" w:rsidRDefault="00B45C66" w:rsidP="00B45C66">
            <w:pPr>
              <w:snapToGrid w:val="0"/>
              <w:spacing w:line="240" w:lineRule="atLeast"/>
              <w:jc w:val="center"/>
              <w:rPr>
                <w:rFonts w:ascii="Arial" w:eastAsia="华文细黑" w:hAnsi="Arial" w:cs="Arial"/>
                <w:sz w:val="18"/>
                <w:szCs w:val="18"/>
              </w:rPr>
            </w:pPr>
            <w:r w:rsidRPr="003B48B9">
              <w:rPr>
                <w:rFonts w:ascii="Arial" w:eastAsia="华文细黑" w:hAnsi="Arial" w:cs="Arial"/>
                <w:sz w:val="18"/>
                <w:szCs w:val="18"/>
              </w:rPr>
              <w:t xml:space="preserve">98.08 </w:t>
            </w:r>
          </w:p>
        </w:tc>
        <w:tc>
          <w:tcPr>
            <w:tcW w:w="992" w:type="dxa"/>
            <w:shd w:val="clear" w:color="auto" w:fill="auto"/>
            <w:noWrap/>
            <w:vAlign w:val="center"/>
            <w:hideMark/>
          </w:tcPr>
          <w:p w14:paraId="1CB57B93" w14:textId="77777777" w:rsidR="00B45C66" w:rsidRPr="003B48B9" w:rsidRDefault="00B45C66" w:rsidP="00B45C66">
            <w:pPr>
              <w:snapToGrid w:val="0"/>
              <w:spacing w:line="240" w:lineRule="atLeast"/>
              <w:jc w:val="center"/>
              <w:rPr>
                <w:rFonts w:ascii="Arial" w:eastAsia="华文细黑" w:hAnsi="Arial" w:cs="Arial"/>
                <w:sz w:val="18"/>
                <w:szCs w:val="18"/>
              </w:rPr>
            </w:pPr>
            <w:r w:rsidRPr="003B48B9">
              <w:rPr>
                <w:rFonts w:ascii="Arial" w:eastAsia="华文细黑" w:hAnsi="Arial" w:cs="Arial"/>
                <w:sz w:val="18"/>
                <w:szCs w:val="18"/>
              </w:rPr>
              <w:t>1.02</w:t>
            </w:r>
          </w:p>
        </w:tc>
        <w:tc>
          <w:tcPr>
            <w:tcW w:w="1134" w:type="dxa"/>
            <w:shd w:val="clear" w:color="auto" w:fill="auto"/>
            <w:noWrap/>
            <w:hideMark/>
          </w:tcPr>
          <w:p w14:paraId="79526F45" w14:textId="77777777" w:rsidR="00B45C66" w:rsidRPr="00B45C66" w:rsidRDefault="00B45C66" w:rsidP="00B45C66">
            <w:pPr>
              <w:snapToGrid w:val="0"/>
              <w:spacing w:line="240" w:lineRule="atLeast"/>
              <w:jc w:val="center"/>
              <w:rPr>
                <w:rFonts w:ascii="Arial" w:eastAsia="华文细黑" w:hAnsi="Arial" w:cs="Arial"/>
                <w:sz w:val="18"/>
                <w:szCs w:val="18"/>
              </w:rPr>
            </w:pPr>
            <w:r w:rsidRPr="00B40E3A">
              <w:rPr>
                <w:rFonts w:ascii="Arial" w:eastAsia="华文细黑" w:hAnsi="Arial" w:cs="Arial" w:hint="eastAsia"/>
                <w:sz w:val="18"/>
                <w:szCs w:val="18"/>
              </w:rPr>
              <w:t>一般</w:t>
            </w:r>
          </w:p>
        </w:tc>
        <w:tc>
          <w:tcPr>
            <w:tcW w:w="709" w:type="dxa"/>
            <w:shd w:val="clear" w:color="auto" w:fill="auto"/>
            <w:noWrap/>
            <w:vAlign w:val="center"/>
          </w:tcPr>
          <w:p w14:paraId="6A83A519" w14:textId="77777777" w:rsidR="00B45C66" w:rsidRPr="003B48B9" w:rsidRDefault="00B45C66" w:rsidP="00B45C66">
            <w:pPr>
              <w:snapToGrid w:val="0"/>
              <w:spacing w:line="240" w:lineRule="atLeast"/>
              <w:jc w:val="center"/>
              <w:rPr>
                <w:rFonts w:ascii="Arial" w:eastAsia="华文细黑" w:hAnsi="Arial" w:cs="Arial"/>
                <w:sz w:val="18"/>
                <w:szCs w:val="18"/>
              </w:rPr>
            </w:pPr>
            <w:r>
              <w:rPr>
                <w:rFonts w:ascii="Arial" w:eastAsia="华文细黑" w:hAnsi="Arial" w:cs="Arial" w:hint="eastAsia"/>
                <w:sz w:val="18"/>
                <w:szCs w:val="18"/>
              </w:rPr>
              <w:t>1</w:t>
            </w:r>
          </w:p>
        </w:tc>
        <w:tc>
          <w:tcPr>
            <w:tcW w:w="709" w:type="dxa"/>
            <w:shd w:val="clear" w:color="auto" w:fill="auto"/>
            <w:noWrap/>
            <w:vAlign w:val="center"/>
            <w:hideMark/>
          </w:tcPr>
          <w:p w14:paraId="576193CF" w14:textId="77777777" w:rsidR="00B45C66" w:rsidRPr="003B48B9" w:rsidRDefault="00B45C66" w:rsidP="00B45C66">
            <w:pPr>
              <w:snapToGrid w:val="0"/>
              <w:spacing w:line="240" w:lineRule="atLeast"/>
              <w:jc w:val="center"/>
              <w:rPr>
                <w:rFonts w:ascii="Arial" w:eastAsia="华文细黑" w:hAnsi="Arial" w:cs="Arial"/>
                <w:sz w:val="18"/>
                <w:szCs w:val="18"/>
              </w:rPr>
            </w:pPr>
            <w:r w:rsidRPr="003B48B9">
              <w:rPr>
                <w:rFonts w:ascii="Arial" w:eastAsia="华文细黑" w:hAnsi="Arial" w:cs="Arial"/>
                <w:sz w:val="18"/>
                <w:szCs w:val="18"/>
              </w:rPr>
              <w:t>1</w:t>
            </w:r>
            <w:r w:rsidRPr="003B48B9">
              <w:rPr>
                <w:rFonts w:ascii="Arial" w:eastAsia="华文细黑" w:hAnsi="Arial" w:cs="Arial"/>
                <w:sz w:val="18"/>
                <w:szCs w:val="18"/>
              </w:rPr>
              <w:t>层</w:t>
            </w:r>
          </w:p>
        </w:tc>
        <w:tc>
          <w:tcPr>
            <w:tcW w:w="992" w:type="dxa"/>
            <w:shd w:val="clear" w:color="auto" w:fill="auto"/>
            <w:noWrap/>
            <w:vAlign w:val="center"/>
            <w:hideMark/>
          </w:tcPr>
          <w:p w14:paraId="55706356" w14:textId="77777777" w:rsidR="00B45C66" w:rsidRPr="003B48B9" w:rsidRDefault="00B45C66" w:rsidP="00B45C66">
            <w:pPr>
              <w:snapToGrid w:val="0"/>
              <w:spacing w:line="240" w:lineRule="atLeast"/>
              <w:jc w:val="center"/>
              <w:rPr>
                <w:rFonts w:ascii="Arial" w:eastAsia="华文细黑" w:hAnsi="Arial" w:cs="Arial"/>
                <w:sz w:val="18"/>
                <w:szCs w:val="18"/>
              </w:rPr>
            </w:pPr>
            <w:r w:rsidRPr="003B48B9">
              <w:rPr>
                <w:rFonts w:ascii="Arial" w:eastAsia="华文细黑" w:hAnsi="Arial" w:cs="Arial"/>
                <w:sz w:val="18"/>
                <w:szCs w:val="18"/>
              </w:rPr>
              <w:t>1</w:t>
            </w:r>
          </w:p>
        </w:tc>
        <w:tc>
          <w:tcPr>
            <w:tcW w:w="760" w:type="dxa"/>
            <w:shd w:val="clear" w:color="auto" w:fill="auto"/>
            <w:noWrap/>
            <w:vAlign w:val="center"/>
          </w:tcPr>
          <w:p w14:paraId="539FACBD" w14:textId="77777777" w:rsidR="00B45C66" w:rsidRPr="003B48B9" w:rsidRDefault="00B45C66" w:rsidP="00B45C66">
            <w:pPr>
              <w:snapToGrid w:val="0"/>
              <w:spacing w:line="240" w:lineRule="atLeast"/>
              <w:jc w:val="center"/>
              <w:rPr>
                <w:rFonts w:ascii="Arial" w:eastAsia="华文细黑" w:hAnsi="Arial" w:cs="Arial"/>
                <w:sz w:val="18"/>
                <w:szCs w:val="18"/>
              </w:rPr>
            </w:pPr>
            <w:r>
              <w:rPr>
                <w:rFonts w:ascii="Arial" w:eastAsia="华文细黑" w:hAnsi="Arial" w:cs="Arial" w:hint="eastAsia"/>
                <w:sz w:val="18"/>
                <w:szCs w:val="18"/>
              </w:rPr>
              <w:t>6.3</w:t>
            </w:r>
          </w:p>
        </w:tc>
      </w:tr>
      <w:tr w:rsidR="00B45C66" w:rsidRPr="003B48B9" w14:paraId="250D8429" w14:textId="77777777" w:rsidTr="00B45C66">
        <w:trPr>
          <w:trHeight w:val="20"/>
        </w:trPr>
        <w:tc>
          <w:tcPr>
            <w:tcW w:w="3237" w:type="dxa"/>
            <w:shd w:val="clear" w:color="auto" w:fill="auto"/>
            <w:noWrap/>
            <w:vAlign w:val="center"/>
            <w:hideMark/>
          </w:tcPr>
          <w:p w14:paraId="73E2E913" w14:textId="77777777" w:rsidR="00B45C66" w:rsidRPr="003B48B9" w:rsidRDefault="00B45C66" w:rsidP="00B45C66">
            <w:pPr>
              <w:snapToGrid w:val="0"/>
              <w:spacing w:line="240" w:lineRule="atLeast"/>
              <w:jc w:val="center"/>
              <w:rPr>
                <w:rFonts w:ascii="Arial" w:eastAsia="华文细黑" w:hAnsi="Arial" w:cs="Arial"/>
                <w:sz w:val="18"/>
                <w:szCs w:val="18"/>
              </w:rPr>
            </w:pPr>
            <w:r w:rsidRPr="003B48B9">
              <w:rPr>
                <w:rFonts w:ascii="Arial" w:eastAsia="华文细黑" w:hAnsi="Arial" w:cs="Arial"/>
                <w:sz w:val="18"/>
                <w:szCs w:val="18"/>
              </w:rPr>
              <w:t>朝阳区新东路</w:t>
            </w:r>
            <w:r w:rsidRPr="003B48B9">
              <w:rPr>
                <w:rFonts w:ascii="Arial" w:eastAsia="华文细黑" w:hAnsi="Arial" w:cs="Arial"/>
                <w:sz w:val="18"/>
                <w:szCs w:val="18"/>
              </w:rPr>
              <w:t>8</w:t>
            </w:r>
            <w:r w:rsidRPr="003B48B9">
              <w:rPr>
                <w:rFonts w:ascii="Arial" w:eastAsia="华文细黑" w:hAnsi="Arial" w:cs="Arial"/>
                <w:sz w:val="18"/>
                <w:szCs w:val="18"/>
              </w:rPr>
              <w:t>号院</w:t>
            </w:r>
            <w:r w:rsidRPr="003B48B9">
              <w:rPr>
                <w:rFonts w:ascii="Arial" w:eastAsia="华文细黑" w:hAnsi="Arial" w:cs="Arial"/>
                <w:sz w:val="18"/>
                <w:szCs w:val="18"/>
              </w:rPr>
              <w:t>5</w:t>
            </w:r>
            <w:r w:rsidRPr="003B48B9">
              <w:rPr>
                <w:rFonts w:ascii="Arial" w:eastAsia="华文细黑" w:hAnsi="Arial" w:cs="Arial"/>
                <w:sz w:val="18"/>
                <w:szCs w:val="18"/>
              </w:rPr>
              <w:t>号楼</w:t>
            </w:r>
            <w:r w:rsidRPr="003B48B9">
              <w:rPr>
                <w:rFonts w:ascii="Arial" w:eastAsia="华文细黑" w:hAnsi="Arial" w:cs="Arial"/>
                <w:sz w:val="18"/>
                <w:szCs w:val="18"/>
              </w:rPr>
              <w:t>1</w:t>
            </w:r>
            <w:r w:rsidRPr="003B48B9">
              <w:rPr>
                <w:rFonts w:ascii="Arial" w:eastAsia="华文细黑" w:hAnsi="Arial" w:cs="Arial"/>
                <w:sz w:val="18"/>
                <w:szCs w:val="18"/>
              </w:rPr>
              <w:t>层</w:t>
            </w:r>
            <w:r w:rsidRPr="003B48B9">
              <w:rPr>
                <w:rFonts w:ascii="Arial" w:eastAsia="华文细黑" w:hAnsi="Arial" w:cs="Arial"/>
                <w:sz w:val="18"/>
                <w:szCs w:val="18"/>
              </w:rPr>
              <w:t>1-035</w:t>
            </w:r>
          </w:p>
        </w:tc>
        <w:tc>
          <w:tcPr>
            <w:tcW w:w="982" w:type="dxa"/>
            <w:shd w:val="clear" w:color="auto" w:fill="auto"/>
            <w:noWrap/>
            <w:vAlign w:val="center"/>
            <w:hideMark/>
          </w:tcPr>
          <w:p w14:paraId="63147423" w14:textId="77777777" w:rsidR="00B45C66" w:rsidRPr="003B48B9" w:rsidRDefault="00B45C66" w:rsidP="00B45C66">
            <w:pPr>
              <w:snapToGrid w:val="0"/>
              <w:spacing w:line="240" w:lineRule="atLeast"/>
              <w:jc w:val="center"/>
              <w:rPr>
                <w:rFonts w:ascii="Arial" w:eastAsia="华文细黑" w:hAnsi="Arial" w:cs="Arial"/>
                <w:sz w:val="18"/>
                <w:szCs w:val="18"/>
              </w:rPr>
            </w:pPr>
            <w:r w:rsidRPr="003B48B9">
              <w:rPr>
                <w:rFonts w:ascii="Arial" w:eastAsia="华文细黑" w:hAnsi="Arial" w:cs="Arial"/>
                <w:sz w:val="18"/>
                <w:szCs w:val="18"/>
              </w:rPr>
              <w:t xml:space="preserve">80.90 </w:t>
            </w:r>
          </w:p>
        </w:tc>
        <w:tc>
          <w:tcPr>
            <w:tcW w:w="992" w:type="dxa"/>
            <w:shd w:val="clear" w:color="auto" w:fill="auto"/>
            <w:noWrap/>
            <w:vAlign w:val="center"/>
            <w:hideMark/>
          </w:tcPr>
          <w:p w14:paraId="22B854D5" w14:textId="77777777" w:rsidR="00B45C66" w:rsidRPr="003B48B9" w:rsidRDefault="00B45C66" w:rsidP="00B45C66">
            <w:pPr>
              <w:snapToGrid w:val="0"/>
              <w:spacing w:line="240" w:lineRule="atLeast"/>
              <w:jc w:val="center"/>
              <w:rPr>
                <w:rFonts w:ascii="Arial" w:eastAsia="华文细黑" w:hAnsi="Arial" w:cs="Arial"/>
                <w:sz w:val="18"/>
                <w:szCs w:val="18"/>
              </w:rPr>
            </w:pPr>
            <w:r w:rsidRPr="003B48B9">
              <w:rPr>
                <w:rFonts w:ascii="Arial" w:eastAsia="华文细黑" w:hAnsi="Arial" w:cs="Arial"/>
                <w:sz w:val="18"/>
                <w:szCs w:val="18"/>
              </w:rPr>
              <w:t>1.02</w:t>
            </w:r>
          </w:p>
        </w:tc>
        <w:tc>
          <w:tcPr>
            <w:tcW w:w="1134" w:type="dxa"/>
            <w:shd w:val="clear" w:color="auto" w:fill="auto"/>
            <w:noWrap/>
            <w:hideMark/>
          </w:tcPr>
          <w:p w14:paraId="149B3B5C" w14:textId="77777777" w:rsidR="00B45C66" w:rsidRPr="00B45C66" w:rsidRDefault="00B45C66" w:rsidP="00B45C66">
            <w:pPr>
              <w:snapToGrid w:val="0"/>
              <w:spacing w:line="240" w:lineRule="atLeast"/>
              <w:jc w:val="center"/>
              <w:rPr>
                <w:rFonts w:ascii="Arial" w:eastAsia="华文细黑" w:hAnsi="Arial" w:cs="Arial"/>
                <w:sz w:val="18"/>
                <w:szCs w:val="18"/>
              </w:rPr>
            </w:pPr>
            <w:r w:rsidRPr="00B40E3A">
              <w:rPr>
                <w:rFonts w:ascii="Arial" w:eastAsia="华文细黑" w:hAnsi="Arial" w:cs="Arial" w:hint="eastAsia"/>
                <w:sz w:val="18"/>
                <w:szCs w:val="18"/>
              </w:rPr>
              <w:t>一般</w:t>
            </w:r>
          </w:p>
        </w:tc>
        <w:tc>
          <w:tcPr>
            <w:tcW w:w="709" w:type="dxa"/>
            <w:shd w:val="clear" w:color="auto" w:fill="auto"/>
            <w:noWrap/>
            <w:vAlign w:val="center"/>
          </w:tcPr>
          <w:p w14:paraId="2240F2F1" w14:textId="77777777" w:rsidR="00B45C66" w:rsidRPr="003B48B9" w:rsidRDefault="00B45C66" w:rsidP="00B45C66">
            <w:pPr>
              <w:snapToGrid w:val="0"/>
              <w:spacing w:line="240" w:lineRule="atLeast"/>
              <w:jc w:val="center"/>
              <w:rPr>
                <w:rFonts w:ascii="Arial" w:eastAsia="华文细黑" w:hAnsi="Arial" w:cs="Arial"/>
                <w:sz w:val="18"/>
                <w:szCs w:val="18"/>
              </w:rPr>
            </w:pPr>
            <w:r>
              <w:rPr>
                <w:rFonts w:ascii="Arial" w:eastAsia="华文细黑" w:hAnsi="Arial" w:cs="Arial" w:hint="eastAsia"/>
                <w:sz w:val="18"/>
                <w:szCs w:val="18"/>
              </w:rPr>
              <w:t>1</w:t>
            </w:r>
          </w:p>
        </w:tc>
        <w:tc>
          <w:tcPr>
            <w:tcW w:w="709" w:type="dxa"/>
            <w:shd w:val="clear" w:color="auto" w:fill="auto"/>
            <w:noWrap/>
            <w:vAlign w:val="center"/>
            <w:hideMark/>
          </w:tcPr>
          <w:p w14:paraId="30B4DC12" w14:textId="77777777" w:rsidR="00B45C66" w:rsidRPr="003B48B9" w:rsidRDefault="00B45C66" w:rsidP="00B45C66">
            <w:pPr>
              <w:snapToGrid w:val="0"/>
              <w:spacing w:line="240" w:lineRule="atLeast"/>
              <w:jc w:val="center"/>
              <w:rPr>
                <w:rFonts w:ascii="Arial" w:eastAsia="华文细黑" w:hAnsi="Arial" w:cs="Arial"/>
                <w:sz w:val="18"/>
                <w:szCs w:val="18"/>
              </w:rPr>
            </w:pPr>
            <w:r w:rsidRPr="003B48B9">
              <w:rPr>
                <w:rFonts w:ascii="Arial" w:eastAsia="华文细黑" w:hAnsi="Arial" w:cs="Arial"/>
                <w:sz w:val="18"/>
                <w:szCs w:val="18"/>
              </w:rPr>
              <w:t>1</w:t>
            </w:r>
            <w:r w:rsidRPr="003B48B9">
              <w:rPr>
                <w:rFonts w:ascii="Arial" w:eastAsia="华文细黑" w:hAnsi="Arial" w:cs="Arial"/>
                <w:sz w:val="18"/>
                <w:szCs w:val="18"/>
              </w:rPr>
              <w:t>层</w:t>
            </w:r>
          </w:p>
        </w:tc>
        <w:tc>
          <w:tcPr>
            <w:tcW w:w="992" w:type="dxa"/>
            <w:shd w:val="clear" w:color="auto" w:fill="auto"/>
            <w:noWrap/>
            <w:vAlign w:val="center"/>
            <w:hideMark/>
          </w:tcPr>
          <w:p w14:paraId="256B742F" w14:textId="77777777" w:rsidR="00B45C66" w:rsidRPr="003B48B9" w:rsidRDefault="00B45C66" w:rsidP="00B45C66">
            <w:pPr>
              <w:snapToGrid w:val="0"/>
              <w:spacing w:line="240" w:lineRule="atLeast"/>
              <w:jc w:val="center"/>
              <w:rPr>
                <w:rFonts w:ascii="Arial" w:eastAsia="华文细黑" w:hAnsi="Arial" w:cs="Arial"/>
                <w:sz w:val="18"/>
                <w:szCs w:val="18"/>
              </w:rPr>
            </w:pPr>
            <w:r w:rsidRPr="003B48B9">
              <w:rPr>
                <w:rFonts w:ascii="Arial" w:eastAsia="华文细黑" w:hAnsi="Arial" w:cs="Arial"/>
                <w:sz w:val="18"/>
                <w:szCs w:val="18"/>
              </w:rPr>
              <w:t>1</w:t>
            </w:r>
          </w:p>
        </w:tc>
        <w:tc>
          <w:tcPr>
            <w:tcW w:w="760" w:type="dxa"/>
            <w:shd w:val="clear" w:color="auto" w:fill="auto"/>
            <w:noWrap/>
            <w:vAlign w:val="center"/>
          </w:tcPr>
          <w:p w14:paraId="2654FA27" w14:textId="77777777" w:rsidR="00B45C66" w:rsidRPr="003B48B9" w:rsidRDefault="00B45C66" w:rsidP="00B45C66">
            <w:pPr>
              <w:snapToGrid w:val="0"/>
              <w:spacing w:line="240" w:lineRule="atLeast"/>
              <w:jc w:val="center"/>
              <w:rPr>
                <w:rFonts w:ascii="Arial" w:eastAsia="华文细黑" w:hAnsi="Arial" w:cs="Arial"/>
                <w:sz w:val="18"/>
                <w:szCs w:val="18"/>
              </w:rPr>
            </w:pPr>
            <w:r>
              <w:rPr>
                <w:rFonts w:ascii="Arial" w:eastAsia="华文细黑" w:hAnsi="Arial" w:cs="Arial" w:hint="eastAsia"/>
                <w:sz w:val="18"/>
                <w:szCs w:val="18"/>
              </w:rPr>
              <w:t>6.3</w:t>
            </w:r>
          </w:p>
        </w:tc>
      </w:tr>
      <w:tr w:rsidR="00B45C66" w:rsidRPr="003B48B9" w14:paraId="336692AE" w14:textId="77777777" w:rsidTr="00B45C66">
        <w:trPr>
          <w:trHeight w:val="20"/>
        </w:trPr>
        <w:tc>
          <w:tcPr>
            <w:tcW w:w="3237" w:type="dxa"/>
            <w:shd w:val="clear" w:color="auto" w:fill="auto"/>
            <w:noWrap/>
            <w:vAlign w:val="center"/>
            <w:hideMark/>
          </w:tcPr>
          <w:p w14:paraId="1293D225" w14:textId="77777777" w:rsidR="00B45C66" w:rsidRPr="003B48B9" w:rsidRDefault="00B45C66" w:rsidP="00B45C66">
            <w:pPr>
              <w:snapToGrid w:val="0"/>
              <w:spacing w:line="240" w:lineRule="atLeast"/>
              <w:jc w:val="center"/>
              <w:rPr>
                <w:rFonts w:ascii="Arial" w:eastAsia="华文细黑" w:hAnsi="Arial" w:cs="Arial"/>
                <w:sz w:val="18"/>
                <w:szCs w:val="18"/>
              </w:rPr>
            </w:pPr>
            <w:r w:rsidRPr="003B48B9">
              <w:rPr>
                <w:rFonts w:ascii="Arial" w:eastAsia="华文细黑" w:hAnsi="Arial" w:cs="Arial"/>
                <w:sz w:val="18"/>
                <w:szCs w:val="18"/>
              </w:rPr>
              <w:t>朝阳区新东路</w:t>
            </w:r>
            <w:r w:rsidRPr="003B48B9">
              <w:rPr>
                <w:rFonts w:ascii="Arial" w:eastAsia="华文细黑" w:hAnsi="Arial" w:cs="Arial"/>
                <w:sz w:val="18"/>
                <w:szCs w:val="18"/>
              </w:rPr>
              <w:t>8</w:t>
            </w:r>
            <w:r w:rsidRPr="003B48B9">
              <w:rPr>
                <w:rFonts w:ascii="Arial" w:eastAsia="华文细黑" w:hAnsi="Arial" w:cs="Arial"/>
                <w:sz w:val="18"/>
                <w:szCs w:val="18"/>
              </w:rPr>
              <w:t>号院</w:t>
            </w:r>
            <w:r w:rsidRPr="003B48B9">
              <w:rPr>
                <w:rFonts w:ascii="Arial" w:eastAsia="华文细黑" w:hAnsi="Arial" w:cs="Arial"/>
                <w:sz w:val="18"/>
                <w:szCs w:val="18"/>
              </w:rPr>
              <w:t>5</w:t>
            </w:r>
            <w:r w:rsidRPr="003B48B9">
              <w:rPr>
                <w:rFonts w:ascii="Arial" w:eastAsia="华文细黑" w:hAnsi="Arial" w:cs="Arial"/>
                <w:sz w:val="18"/>
                <w:szCs w:val="18"/>
              </w:rPr>
              <w:t>号楼</w:t>
            </w:r>
            <w:r w:rsidRPr="003B48B9">
              <w:rPr>
                <w:rFonts w:ascii="Arial" w:eastAsia="华文细黑" w:hAnsi="Arial" w:cs="Arial"/>
                <w:sz w:val="18"/>
                <w:szCs w:val="18"/>
              </w:rPr>
              <w:t>1</w:t>
            </w:r>
            <w:r w:rsidRPr="003B48B9">
              <w:rPr>
                <w:rFonts w:ascii="Arial" w:eastAsia="华文细黑" w:hAnsi="Arial" w:cs="Arial"/>
                <w:sz w:val="18"/>
                <w:szCs w:val="18"/>
              </w:rPr>
              <w:t>层</w:t>
            </w:r>
            <w:r w:rsidRPr="003B48B9">
              <w:rPr>
                <w:rFonts w:ascii="Arial" w:eastAsia="华文细黑" w:hAnsi="Arial" w:cs="Arial"/>
                <w:sz w:val="18"/>
                <w:szCs w:val="18"/>
              </w:rPr>
              <w:t>1-036</w:t>
            </w:r>
          </w:p>
        </w:tc>
        <w:tc>
          <w:tcPr>
            <w:tcW w:w="982" w:type="dxa"/>
            <w:shd w:val="clear" w:color="auto" w:fill="auto"/>
            <w:noWrap/>
            <w:vAlign w:val="center"/>
            <w:hideMark/>
          </w:tcPr>
          <w:p w14:paraId="4BF1803A" w14:textId="77777777" w:rsidR="00B45C66" w:rsidRPr="003B48B9" w:rsidRDefault="00B45C66" w:rsidP="00B45C66">
            <w:pPr>
              <w:snapToGrid w:val="0"/>
              <w:spacing w:line="240" w:lineRule="atLeast"/>
              <w:jc w:val="center"/>
              <w:rPr>
                <w:rFonts w:ascii="Arial" w:eastAsia="华文细黑" w:hAnsi="Arial" w:cs="Arial"/>
                <w:sz w:val="18"/>
                <w:szCs w:val="18"/>
              </w:rPr>
            </w:pPr>
            <w:r w:rsidRPr="003B48B9">
              <w:rPr>
                <w:rFonts w:ascii="Arial" w:eastAsia="华文细黑" w:hAnsi="Arial" w:cs="Arial"/>
                <w:sz w:val="18"/>
                <w:szCs w:val="18"/>
              </w:rPr>
              <w:t xml:space="preserve">317.93 </w:t>
            </w:r>
          </w:p>
        </w:tc>
        <w:tc>
          <w:tcPr>
            <w:tcW w:w="992" w:type="dxa"/>
            <w:shd w:val="clear" w:color="auto" w:fill="auto"/>
            <w:noWrap/>
            <w:vAlign w:val="center"/>
            <w:hideMark/>
          </w:tcPr>
          <w:p w14:paraId="0AD1000C" w14:textId="77777777" w:rsidR="00B45C66" w:rsidRPr="003B48B9" w:rsidRDefault="00B45C66" w:rsidP="00B45C66">
            <w:pPr>
              <w:snapToGrid w:val="0"/>
              <w:spacing w:line="240" w:lineRule="atLeast"/>
              <w:jc w:val="center"/>
              <w:rPr>
                <w:rFonts w:ascii="Arial" w:eastAsia="华文细黑" w:hAnsi="Arial" w:cs="Arial"/>
                <w:sz w:val="18"/>
                <w:szCs w:val="18"/>
              </w:rPr>
            </w:pPr>
            <w:r w:rsidRPr="003B48B9">
              <w:rPr>
                <w:rFonts w:ascii="Arial" w:eastAsia="华文细黑" w:hAnsi="Arial" w:cs="Arial"/>
                <w:sz w:val="18"/>
                <w:szCs w:val="18"/>
              </w:rPr>
              <w:t>0.98</w:t>
            </w:r>
          </w:p>
        </w:tc>
        <w:tc>
          <w:tcPr>
            <w:tcW w:w="1134" w:type="dxa"/>
            <w:shd w:val="clear" w:color="auto" w:fill="auto"/>
            <w:noWrap/>
            <w:hideMark/>
          </w:tcPr>
          <w:p w14:paraId="0EFB9112" w14:textId="77777777" w:rsidR="00B45C66" w:rsidRPr="00B45C66" w:rsidRDefault="00B45C66" w:rsidP="00B45C66">
            <w:pPr>
              <w:snapToGrid w:val="0"/>
              <w:spacing w:line="240" w:lineRule="atLeast"/>
              <w:jc w:val="center"/>
              <w:rPr>
                <w:rFonts w:ascii="Arial" w:eastAsia="华文细黑" w:hAnsi="Arial" w:cs="Arial"/>
                <w:sz w:val="18"/>
                <w:szCs w:val="18"/>
              </w:rPr>
            </w:pPr>
            <w:r w:rsidRPr="00B40E3A">
              <w:rPr>
                <w:rFonts w:ascii="Arial" w:eastAsia="华文细黑" w:hAnsi="Arial" w:cs="Arial" w:hint="eastAsia"/>
                <w:sz w:val="18"/>
                <w:szCs w:val="18"/>
              </w:rPr>
              <w:t>一般</w:t>
            </w:r>
          </w:p>
        </w:tc>
        <w:tc>
          <w:tcPr>
            <w:tcW w:w="709" w:type="dxa"/>
            <w:shd w:val="clear" w:color="auto" w:fill="auto"/>
            <w:noWrap/>
            <w:vAlign w:val="center"/>
          </w:tcPr>
          <w:p w14:paraId="63F928AB" w14:textId="77777777" w:rsidR="00B45C66" w:rsidRPr="003B48B9" w:rsidRDefault="00B45C66" w:rsidP="00B45C66">
            <w:pPr>
              <w:snapToGrid w:val="0"/>
              <w:spacing w:line="240" w:lineRule="atLeast"/>
              <w:jc w:val="center"/>
              <w:rPr>
                <w:rFonts w:ascii="Arial" w:eastAsia="华文细黑" w:hAnsi="Arial" w:cs="Arial"/>
                <w:sz w:val="18"/>
                <w:szCs w:val="18"/>
              </w:rPr>
            </w:pPr>
            <w:r>
              <w:rPr>
                <w:rFonts w:ascii="Arial" w:eastAsia="华文细黑" w:hAnsi="Arial" w:cs="Arial" w:hint="eastAsia"/>
                <w:sz w:val="18"/>
                <w:szCs w:val="18"/>
              </w:rPr>
              <w:t>1</w:t>
            </w:r>
          </w:p>
        </w:tc>
        <w:tc>
          <w:tcPr>
            <w:tcW w:w="709" w:type="dxa"/>
            <w:shd w:val="clear" w:color="auto" w:fill="auto"/>
            <w:noWrap/>
            <w:vAlign w:val="center"/>
            <w:hideMark/>
          </w:tcPr>
          <w:p w14:paraId="689A0CBF" w14:textId="77777777" w:rsidR="00B45C66" w:rsidRPr="003B48B9" w:rsidRDefault="00B45C66" w:rsidP="00B45C66">
            <w:pPr>
              <w:snapToGrid w:val="0"/>
              <w:spacing w:line="240" w:lineRule="atLeast"/>
              <w:jc w:val="center"/>
              <w:rPr>
                <w:rFonts w:ascii="Arial" w:eastAsia="华文细黑" w:hAnsi="Arial" w:cs="Arial"/>
                <w:sz w:val="18"/>
                <w:szCs w:val="18"/>
              </w:rPr>
            </w:pPr>
            <w:r w:rsidRPr="003B48B9">
              <w:rPr>
                <w:rFonts w:ascii="Arial" w:eastAsia="华文细黑" w:hAnsi="Arial" w:cs="Arial"/>
                <w:sz w:val="18"/>
                <w:szCs w:val="18"/>
              </w:rPr>
              <w:t>1</w:t>
            </w:r>
            <w:r w:rsidRPr="003B48B9">
              <w:rPr>
                <w:rFonts w:ascii="Arial" w:eastAsia="华文细黑" w:hAnsi="Arial" w:cs="Arial"/>
                <w:sz w:val="18"/>
                <w:szCs w:val="18"/>
              </w:rPr>
              <w:t>层</w:t>
            </w:r>
          </w:p>
        </w:tc>
        <w:tc>
          <w:tcPr>
            <w:tcW w:w="992" w:type="dxa"/>
            <w:shd w:val="clear" w:color="auto" w:fill="auto"/>
            <w:noWrap/>
            <w:vAlign w:val="center"/>
            <w:hideMark/>
          </w:tcPr>
          <w:p w14:paraId="78E7F96A" w14:textId="77777777" w:rsidR="00B45C66" w:rsidRPr="003B48B9" w:rsidRDefault="00B45C66" w:rsidP="00B45C66">
            <w:pPr>
              <w:snapToGrid w:val="0"/>
              <w:spacing w:line="240" w:lineRule="atLeast"/>
              <w:jc w:val="center"/>
              <w:rPr>
                <w:rFonts w:ascii="Arial" w:eastAsia="华文细黑" w:hAnsi="Arial" w:cs="Arial"/>
                <w:sz w:val="18"/>
                <w:szCs w:val="18"/>
              </w:rPr>
            </w:pPr>
            <w:r w:rsidRPr="003B48B9">
              <w:rPr>
                <w:rFonts w:ascii="Arial" w:eastAsia="华文细黑" w:hAnsi="Arial" w:cs="Arial"/>
                <w:sz w:val="18"/>
                <w:szCs w:val="18"/>
              </w:rPr>
              <w:t>1</w:t>
            </w:r>
          </w:p>
        </w:tc>
        <w:tc>
          <w:tcPr>
            <w:tcW w:w="760" w:type="dxa"/>
            <w:shd w:val="clear" w:color="auto" w:fill="auto"/>
            <w:noWrap/>
            <w:vAlign w:val="center"/>
          </w:tcPr>
          <w:p w14:paraId="76584546" w14:textId="77777777" w:rsidR="00B45C66" w:rsidRPr="003B48B9" w:rsidRDefault="00B45C66" w:rsidP="00B45C66">
            <w:pPr>
              <w:snapToGrid w:val="0"/>
              <w:spacing w:line="240" w:lineRule="atLeast"/>
              <w:jc w:val="center"/>
              <w:rPr>
                <w:rFonts w:ascii="Arial" w:eastAsia="华文细黑" w:hAnsi="Arial" w:cs="Arial"/>
                <w:sz w:val="18"/>
                <w:szCs w:val="18"/>
              </w:rPr>
            </w:pPr>
            <w:r>
              <w:rPr>
                <w:rFonts w:ascii="Arial" w:eastAsia="华文细黑" w:hAnsi="Arial" w:cs="Arial" w:hint="eastAsia"/>
                <w:sz w:val="18"/>
                <w:szCs w:val="18"/>
              </w:rPr>
              <w:t>5.9</w:t>
            </w:r>
          </w:p>
        </w:tc>
      </w:tr>
      <w:tr w:rsidR="00B45C66" w:rsidRPr="003B48B9" w14:paraId="46302DEF" w14:textId="77777777">
        <w:trPr>
          <w:trHeight w:val="20"/>
        </w:trPr>
        <w:tc>
          <w:tcPr>
            <w:tcW w:w="3237" w:type="dxa"/>
            <w:shd w:val="clear" w:color="auto" w:fill="auto"/>
            <w:noWrap/>
          </w:tcPr>
          <w:p w14:paraId="0115E79E" w14:textId="77777777" w:rsidR="00B45C66" w:rsidRPr="00B45C66" w:rsidRDefault="00B45C66" w:rsidP="00B45C66">
            <w:pPr>
              <w:snapToGrid w:val="0"/>
              <w:spacing w:line="240" w:lineRule="atLeast"/>
              <w:jc w:val="center"/>
              <w:rPr>
                <w:rFonts w:ascii="Arial" w:eastAsia="华文细黑" w:hAnsi="Arial" w:cs="Arial"/>
                <w:sz w:val="18"/>
                <w:szCs w:val="18"/>
              </w:rPr>
            </w:pPr>
            <w:r w:rsidRPr="00B45C66">
              <w:rPr>
                <w:rFonts w:ascii="Arial" w:eastAsia="华文细黑" w:hAnsi="Arial" w:cs="Arial" w:hint="eastAsia"/>
                <w:sz w:val="18"/>
                <w:szCs w:val="18"/>
              </w:rPr>
              <w:t>朝阳区新东路</w:t>
            </w:r>
            <w:r w:rsidRPr="00B45C66">
              <w:rPr>
                <w:rFonts w:ascii="Arial" w:eastAsia="华文细黑" w:hAnsi="Arial" w:cs="Arial" w:hint="eastAsia"/>
                <w:sz w:val="18"/>
                <w:szCs w:val="18"/>
              </w:rPr>
              <w:t>8</w:t>
            </w:r>
            <w:r w:rsidRPr="00B45C66">
              <w:rPr>
                <w:rFonts w:ascii="Arial" w:eastAsia="华文细黑" w:hAnsi="Arial" w:cs="Arial" w:hint="eastAsia"/>
                <w:sz w:val="18"/>
                <w:szCs w:val="18"/>
              </w:rPr>
              <w:t>号院</w:t>
            </w:r>
            <w:r w:rsidRPr="00B45C66">
              <w:rPr>
                <w:rFonts w:ascii="Arial" w:eastAsia="华文细黑" w:hAnsi="Arial" w:cs="Arial" w:hint="eastAsia"/>
                <w:sz w:val="18"/>
                <w:szCs w:val="18"/>
              </w:rPr>
              <w:t>1</w:t>
            </w:r>
            <w:r w:rsidRPr="00B45C66">
              <w:rPr>
                <w:rFonts w:ascii="Arial" w:eastAsia="华文细黑" w:hAnsi="Arial" w:cs="Arial" w:hint="eastAsia"/>
                <w:sz w:val="18"/>
                <w:szCs w:val="18"/>
              </w:rPr>
              <w:t>、</w:t>
            </w:r>
            <w:r w:rsidRPr="00B45C66">
              <w:rPr>
                <w:rFonts w:ascii="Arial" w:eastAsia="华文细黑" w:hAnsi="Arial" w:cs="Arial" w:hint="eastAsia"/>
                <w:sz w:val="18"/>
                <w:szCs w:val="18"/>
              </w:rPr>
              <w:t>2</w:t>
            </w:r>
            <w:r w:rsidRPr="00B45C66">
              <w:rPr>
                <w:rFonts w:ascii="Arial" w:eastAsia="华文细黑" w:hAnsi="Arial" w:cs="Arial" w:hint="eastAsia"/>
                <w:sz w:val="18"/>
                <w:szCs w:val="18"/>
              </w:rPr>
              <w:t>、</w:t>
            </w:r>
            <w:r w:rsidRPr="00B45C66">
              <w:rPr>
                <w:rFonts w:ascii="Arial" w:eastAsia="华文细黑" w:hAnsi="Arial" w:cs="Arial" w:hint="eastAsia"/>
                <w:sz w:val="18"/>
                <w:szCs w:val="18"/>
              </w:rPr>
              <w:t>3</w:t>
            </w:r>
            <w:r w:rsidRPr="00B45C66">
              <w:rPr>
                <w:rFonts w:ascii="Arial" w:eastAsia="华文细黑" w:hAnsi="Arial" w:cs="Arial" w:hint="eastAsia"/>
                <w:sz w:val="18"/>
                <w:szCs w:val="18"/>
              </w:rPr>
              <w:t>、</w:t>
            </w:r>
            <w:r w:rsidRPr="00B45C66">
              <w:rPr>
                <w:rFonts w:ascii="Arial" w:eastAsia="华文细黑" w:hAnsi="Arial" w:cs="Arial" w:hint="eastAsia"/>
                <w:sz w:val="18"/>
                <w:szCs w:val="18"/>
              </w:rPr>
              <w:t>4</w:t>
            </w:r>
            <w:r w:rsidRPr="00B45C66">
              <w:rPr>
                <w:rFonts w:ascii="Arial" w:eastAsia="华文细黑" w:hAnsi="Arial" w:cs="Arial" w:hint="eastAsia"/>
                <w:sz w:val="18"/>
                <w:szCs w:val="18"/>
              </w:rPr>
              <w:t>、</w:t>
            </w:r>
            <w:r w:rsidRPr="00B45C66">
              <w:rPr>
                <w:rFonts w:ascii="Arial" w:eastAsia="华文细黑" w:hAnsi="Arial" w:cs="Arial" w:hint="eastAsia"/>
                <w:sz w:val="18"/>
                <w:szCs w:val="18"/>
              </w:rPr>
              <w:t>5</w:t>
            </w:r>
            <w:r w:rsidRPr="00B45C66">
              <w:rPr>
                <w:rFonts w:ascii="Arial" w:eastAsia="华文细黑" w:hAnsi="Arial" w:cs="Arial" w:hint="eastAsia"/>
                <w:sz w:val="18"/>
                <w:szCs w:val="18"/>
              </w:rPr>
              <w:t>号楼</w:t>
            </w:r>
            <w:r w:rsidRPr="00B45C66">
              <w:rPr>
                <w:rFonts w:ascii="Arial" w:eastAsia="华文细黑" w:hAnsi="Arial" w:cs="Arial" w:hint="eastAsia"/>
                <w:sz w:val="18"/>
                <w:szCs w:val="18"/>
              </w:rPr>
              <w:t>-1-009</w:t>
            </w:r>
          </w:p>
        </w:tc>
        <w:tc>
          <w:tcPr>
            <w:tcW w:w="982" w:type="dxa"/>
            <w:shd w:val="clear" w:color="auto" w:fill="auto"/>
            <w:noWrap/>
            <w:vAlign w:val="center"/>
          </w:tcPr>
          <w:p w14:paraId="40635A09" w14:textId="77777777" w:rsidR="00B45C66" w:rsidRPr="00B45C66" w:rsidRDefault="00B45C66" w:rsidP="00B45C66">
            <w:pPr>
              <w:snapToGrid w:val="0"/>
              <w:spacing w:line="240" w:lineRule="atLeast"/>
              <w:jc w:val="center"/>
              <w:rPr>
                <w:rFonts w:ascii="Arial" w:eastAsia="华文细黑" w:hAnsi="Arial" w:cs="Arial"/>
                <w:sz w:val="18"/>
                <w:szCs w:val="18"/>
              </w:rPr>
            </w:pPr>
            <w:r w:rsidRPr="00B45C66">
              <w:rPr>
                <w:rFonts w:ascii="Arial" w:eastAsia="华文细黑" w:hAnsi="Arial" w:cs="Arial" w:hint="eastAsia"/>
                <w:sz w:val="18"/>
                <w:szCs w:val="18"/>
              </w:rPr>
              <w:t>193.29</w:t>
            </w:r>
          </w:p>
        </w:tc>
        <w:tc>
          <w:tcPr>
            <w:tcW w:w="992" w:type="dxa"/>
            <w:shd w:val="clear" w:color="auto" w:fill="auto"/>
            <w:noWrap/>
            <w:vAlign w:val="center"/>
          </w:tcPr>
          <w:p w14:paraId="3E81E99B" w14:textId="77777777" w:rsidR="00B45C66" w:rsidRPr="003B48B9" w:rsidRDefault="00B45C66" w:rsidP="00B45C66">
            <w:pPr>
              <w:snapToGrid w:val="0"/>
              <w:spacing w:line="240" w:lineRule="atLeast"/>
              <w:jc w:val="center"/>
              <w:rPr>
                <w:rFonts w:ascii="Arial" w:eastAsia="华文细黑" w:hAnsi="Arial" w:cs="Arial"/>
                <w:sz w:val="18"/>
                <w:szCs w:val="18"/>
              </w:rPr>
            </w:pPr>
            <w:r>
              <w:rPr>
                <w:rFonts w:ascii="Arial" w:eastAsia="华文细黑" w:hAnsi="Arial" w:cs="Arial" w:hint="eastAsia"/>
                <w:sz w:val="18"/>
                <w:szCs w:val="18"/>
              </w:rPr>
              <w:t>0.94</w:t>
            </w:r>
          </w:p>
        </w:tc>
        <w:tc>
          <w:tcPr>
            <w:tcW w:w="1134" w:type="dxa"/>
            <w:shd w:val="clear" w:color="auto" w:fill="auto"/>
            <w:noWrap/>
            <w:vAlign w:val="center"/>
          </w:tcPr>
          <w:p w14:paraId="18EBB88D" w14:textId="77777777" w:rsidR="00B45C66" w:rsidRPr="003B48B9" w:rsidRDefault="00B45C66" w:rsidP="00B45C66">
            <w:pPr>
              <w:snapToGrid w:val="0"/>
              <w:spacing w:line="240" w:lineRule="atLeast"/>
              <w:jc w:val="center"/>
              <w:rPr>
                <w:rFonts w:ascii="Arial" w:eastAsia="华文细黑" w:hAnsi="Arial" w:cs="Arial"/>
                <w:sz w:val="18"/>
                <w:szCs w:val="18"/>
              </w:rPr>
            </w:pPr>
            <w:r>
              <w:rPr>
                <w:rFonts w:ascii="Arial" w:eastAsia="华文细黑" w:hAnsi="Arial" w:cs="Arial" w:hint="eastAsia"/>
                <w:sz w:val="18"/>
                <w:szCs w:val="18"/>
              </w:rPr>
              <w:t>较差</w:t>
            </w:r>
          </w:p>
        </w:tc>
        <w:tc>
          <w:tcPr>
            <w:tcW w:w="709" w:type="dxa"/>
            <w:shd w:val="clear" w:color="auto" w:fill="auto"/>
            <w:noWrap/>
            <w:vAlign w:val="center"/>
          </w:tcPr>
          <w:p w14:paraId="2613B983" w14:textId="77777777" w:rsidR="00B45C66" w:rsidRPr="003B48B9" w:rsidRDefault="00B45C66" w:rsidP="00B45C66">
            <w:pPr>
              <w:snapToGrid w:val="0"/>
              <w:spacing w:line="240" w:lineRule="atLeast"/>
              <w:jc w:val="center"/>
              <w:rPr>
                <w:rFonts w:ascii="Arial" w:eastAsia="华文细黑" w:hAnsi="Arial" w:cs="Arial"/>
                <w:sz w:val="18"/>
                <w:szCs w:val="18"/>
              </w:rPr>
            </w:pPr>
            <w:r>
              <w:rPr>
                <w:rFonts w:ascii="Arial" w:eastAsia="华文细黑" w:hAnsi="Arial" w:cs="Arial" w:hint="eastAsia"/>
                <w:sz w:val="18"/>
                <w:szCs w:val="18"/>
              </w:rPr>
              <w:t>0.9</w:t>
            </w:r>
          </w:p>
        </w:tc>
        <w:tc>
          <w:tcPr>
            <w:tcW w:w="709" w:type="dxa"/>
            <w:shd w:val="clear" w:color="auto" w:fill="auto"/>
            <w:noWrap/>
            <w:vAlign w:val="center"/>
          </w:tcPr>
          <w:p w14:paraId="5DC0AA95" w14:textId="77777777" w:rsidR="00B45C66" w:rsidRPr="003B48B9" w:rsidRDefault="00B45C66" w:rsidP="00B45C66">
            <w:pPr>
              <w:snapToGrid w:val="0"/>
              <w:spacing w:line="240" w:lineRule="atLeast"/>
              <w:jc w:val="center"/>
              <w:rPr>
                <w:rFonts w:ascii="Arial" w:eastAsia="华文细黑" w:hAnsi="Arial" w:cs="Arial"/>
                <w:sz w:val="18"/>
                <w:szCs w:val="18"/>
              </w:rPr>
            </w:pPr>
            <w:r>
              <w:rPr>
                <w:rFonts w:ascii="Arial" w:eastAsia="华文细黑" w:hAnsi="Arial" w:cs="Arial" w:hint="eastAsia"/>
                <w:sz w:val="18"/>
                <w:szCs w:val="18"/>
              </w:rPr>
              <w:t>-1</w:t>
            </w:r>
            <w:r>
              <w:rPr>
                <w:rFonts w:ascii="Arial" w:eastAsia="华文细黑" w:hAnsi="Arial" w:cs="Arial" w:hint="eastAsia"/>
                <w:sz w:val="18"/>
                <w:szCs w:val="18"/>
              </w:rPr>
              <w:t>层</w:t>
            </w:r>
          </w:p>
        </w:tc>
        <w:tc>
          <w:tcPr>
            <w:tcW w:w="992" w:type="dxa"/>
            <w:shd w:val="clear" w:color="auto" w:fill="auto"/>
            <w:noWrap/>
            <w:vAlign w:val="center"/>
          </w:tcPr>
          <w:p w14:paraId="435D07B8" w14:textId="77777777" w:rsidR="00B45C66" w:rsidRPr="003B48B9" w:rsidRDefault="00B45C66" w:rsidP="00B45C66">
            <w:pPr>
              <w:snapToGrid w:val="0"/>
              <w:spacing w:line="240" w:lineRule="atLeast"/>
              <w:jc w:val="center"/>
              <w:rPr>
                <w:rFonts w:ascii="Arial" w:eastAsia="华文细黑" w:hAnsi="Arial" w:cs="Arial"/>
                <w:sz w:val="18"/>
                <w:szCs w:val="18"/>
              </w:rPr>
            </w:pPr>
            <w:r>
              <w:rPr>
                <w:rFonts w:ascii="Arial" w:eastAsia="华文细黑" w:hAnsi="Arial" w:cs="Arial" w:hint="eastAsia"/>
                <w:sz w:val="18"/>
                <w:szCs w:val="18"/>
              </w:rPr>
              <w:t>0.6</w:t>
            </w:r>
          </w:p>
        </w:tc>
        <w:tc>
          <w:tcPr>
            <w:tcW w:w="760" w:type="dxa"/>
            <w:shd w:val="clear" w:color="auto" w:fill="auto"/>
            <w:noWrap/>
            <w:vAlign w:val="center"/>
          </w:tcPr>
          <w:p w14:paraId="62FE05C4" w14:textId="77777777" w:rsidR="00B45C66" w:rsidRPr="003B48B9" w:rsidRDefault="00B45C66" w:rsidP="00B45C66">
            <w:pPr>
              <w:snapToGrid w:val="0"/>
              <w:spacing w:line="240" w:lineRule="atLeast"/>
              <w:jc w:val="center"/>
              <w:rPr>
                <w:rFonts w:ascii="Arial" w:eastAsia="华文细黑" w:hAnsi="Arial" w:cs="Arial"/>
                <w:sz w:val="18"/>
                <w:szCs w:val="18"/>
              </w:rPr>
            </w:pPr>
            <w:r>
              <w:rPr>
                <w:rFonts w:ascii="Arial" w:eastAsia="华文细黑" w:hAnsi="Arial" w:cs="Arial" w:hint="eastAsia"/>
                <w:sz w:val="18"/>
                <w:szCs w:val="18"/>
              </w:rPr>
              <w:t>3.3</w:t>
            </w:r>
          </w:p>
        </w:tc>
      </w:tr>
      <w:tr w:rsidR="00B45C66" w:rsidRPr="003B48B9" w14:paraId="4A853F15" w14:textId="77777777">
        <w:trPr>
          <w:trHeight w:val="20"/>
        </w:trPr>
        <w:tc>
          <w:tcPr>
            <w:tcW w:w="3237" w:type="dxa"/>
            <w:shd w:val="clear" w:color="auto" w:fill="auto"/>
            <w:noWrap/>
          </w:tcPr>
          <w:p w14:paraId="415EFBB9" w14:textId="77777777" w:rsidR="00B45C66" w:rsidRPr="00B45C66" w:rsidRDefault="00B45C66" w:rsidP="00B45C66">
            <w:pPr>
              <w:snapToGrid w:val="0"/>
              <w:spacing w:line="240" w:lineRule="atLeast"/>
              <w:jc w:val="center"/>
              <w:rPr>
                <w:rFonts w:ascii="Arial" w:eastAsia="华文细黑" w:hAnsi="Arial" w:cs="Arial"/>
                <w:sz w:val="18"/>
                <w:szCs w:val="18"/>
              </w:rPr>
            </w:pPr>
            <w:r w:rsidRPr="00B45C66">
              <w:rPr>
                <w:rFonts w:ascii="Arial" w:eastAsia="华文细黑" w:hAnsi="Arial" w:cs="Arial" w:hint="eastAsia"/>
                <w:sz w:val="18"/>
                <w:szCs w:val="18"/>
              </w:rPr>
              <w:t>朝阳区新东路</w:t>
            </w:r>
            <w:r w:rsidRPr="00B45C66">
              <w:rPr>
                <w:rFonts w:ascii="Arial" w:eastAsia="华文细黑" w:hAnsi="Arial" w:cs="Arial" w:hint="eastAsia"/>
                <w:sz w:val="18"/>
                <w:szCs w:val="18"/>
              </w:rPr>
              <w:t>8</w:t>
            </w:r>
            <w:r w:rsidRPr="00B45C66">
              <w:rPr>
                <w:rFonts w:ascii="Arial" w:eastAsia="华文细黑" w:hAnsi="Arial" w:cs="Arial" w:hint="eastAsia"/>
                <w:sz w:val="18"/>
                <w:szCs w:val="18"/>
              </w:rPr>
              <w:t>号院</w:t>
            </w:r>
            <w:r w:rsidRPr="00B45C66">
              <w:rPr>
                <w:rFonts w:ascii="Arial" w:eastAsia="华文细黑" w:hAnsi="Arial" w:cs="Arial" w:hint="eastAsia"/>
                <w:sz w:val="18"/>
                <w:szCs w:val="18"/>
              </w:rPr>
              <w:t>1</w:t>
            </w:r>
            <w:r w:rsidRPr="00B45C66">
              <w:rPr>
                <w:rFonts w:ascii="Arial" w:eastAsia="华文细黑" w:hAnsi="Arial" w:cs="Arial" w:hint="eastAsia"/>
                <w:sz w:val="18"/>
                <w:szCs w:val="18"/>
              </w:rPr>
              <w:t>、</w:t>
            </w:r>
            <w:r w:rsidRPr="00B45C66">
              <w:rPr>
                <w:rFonts w:ascii="Arial" w:eastAsia="华文细黑" w:hAnsi="Arial" w:cs="Arial" w:hint="eastAsia"/>
                <w:sz w:val="18"/>
                <w:szCs w:val="18"/>
              </w:rPr>
              <w:t>2</w:t>
            </w:r>
            <w:r w:rsidRPr="00B45C66">
              <w:rPr>
                <w:rFonts w:ascii="Arial" w:eastAsia="华文细黑" w:hAnsi="Arial" w:cs="Arial" w:hint="eastAsia"/>
                <w:sz w:val="18"/>
                <w:szCs w:val="18"/>
              </w:rPr>
              <w:t>、</w:t>
            </w:r>
            <w:r w:rsidRPr="00B45C66">
              <w:rPr>
                <w:rFonts w:ascii="Arial" w:eastAsia="华文细黑" w:hAnsi="Arial" w:cs="Arial" w:hint="eastAsia"/>
                <w:sz w:val="18"/>
                <w:szCs w:val="18"/>
              </w:rPr>
              <w:t>3</w:t>
            </w:r>
            <w:r w:rsidRPr="00B45C66">
              <w:rPr>
                <w:rFonts w:ascii="Arial" w:eastAsia="华文细黑" w:hAnsi="Arial" w:cs="Arial" w:hint="eastAsia"/>
                <w:sz w:val="18"/>
                <w:szCs w:val="18"/>
              </w:rPr>
              <w:t>、</w:t>
            </w:r>
            <w:r w:rsidRPr="00B45C66">
              <w:rPr>
                <w:rFonts w:ascii="Arial" w:eastAsia="华文细黑" w:hAnsi="Arial" w:cs="Arial" w:hint="eastAsia"/>
                <w:sz w:val="18"/>
                <w:szCs w:val="18"/>
              </w:rPr>
              <w:t>4</w:t>
            </w:r>
            <w:r w:rsidRPr="00B45C66">
              <w:rPr>
                <w:rFonts w:ascii="Arial" w:eastAsia="华文细黑" w:hAnsi="Arial" w:cs="Arial" w:hint="eastAsia"/>
                <w:sz w:val="18"/>
                <w:szCs w:val="18"/>
              </w:rPr>
              <w:t>、</w:t>
            </w:r>
            <w:r w:rsidRPr="00B45C66">
              <w:rPr>
                <w:rFonts w:ascii="Arial" w:eastAsia="华文细黑" w:hAnsi="Arial" w:cs="Arial" w:hint="eastAsia"/>
                <w:sz w:val="18"/>
                <w:szCs w:val="18"/>
              </w:rPr>
              <w:t>5</w:t>
            </w:r>
            <w:r w:rsidRPr="00B45C66">
              <w:rPr>
                <w:rFonts w:ascii="Arial" w:eastAsia="华文细黑" w:hAnsi="Arial" w:cs="Arial" w:hint="eastAsia"/>
                <w:sz w:val="18"/>
                <w:szCs w:val="18"/>
              </w:rPr>
              <w:t>号楼</w:t>
            </w:r>
            <w:r w:rsidRPr="00B45C66">
              <w:rPr>
                <w:rFonts w:ascii="Arial" w:eastAsia="华文细黑" w:hAnsi="Arial" w:cs="Arial" w:hint="eastAsia"/>
                <w:sz w:val="18"/>
                <w:szCs w:val="18"/>
              </w:rPr>
              <w:t>-1-034</w:t>
            </w:r>
          </w:p>
        </w:tc>
        <w:tc>
          <w:tcPr>
            <w:tcW w:w="982" w:type="dxa"/>
            <w:shd w:val="clear" w:color="auto" w:fill="auto"/>
            <w:noWrap/>
            <w:vAlign w:val="center"/>
          </w:tcPr>
          <w:p w14:paraId="73EBB023" w14:textId="77777777" w:rsidR="00B45C66" w:rsidRPr="00B45C66" w:rsidRDefault="00B45C66" w:rsidP="00B45C66">
            <w:pPr>
              <w:snapToGrid w:val="0"/>
              <w:spacing w:line="240" w:lineRule="atLeast"/>
              <w:jc w:val="center"/>
              <w:rPr>
                <w:rFonts w:ascii="Arial" w:eastAsia="华文细黑" w:hAnsi="Arial" w:cs="Arial"/>
                <w:sz w:val="18"/>
                <w:szCs w:val="18"/>
              </w:rPr>
            </w:pPr>
            <w:r w:rsidRPr="00B45C66">
              <w:rPr>
                <w:rFonts w:ascii="Arial" w:eastAsia="华文细黑" w:hAnsi="Arial" w:cs="Arial" w:hint="eastAsia"/>
                <w:sz w:val="18"/>
                <w:szCs w:val="18"/>
              </w:rPr>
              <w:t>136.5</w:t>
            </w:r>
          </w:p>
        </w:tc>
        <w:tc>
          <w:tcPr>
            <w:tcW w:w="992" w:type="dxa"/>
            <w:shd w:val="clear" w:color="auto" w:fill="auto"/>
            <w:noWrap/>
            <w:vAlign w:val="center"/>
          </w:tcPr>
          <w:p w14:paraId="33D116F1" w14:textId="77777777" w:rsidR="00B45C66" w:rsidRPr="003B48B9" w:rsidRDefault="00B45C66" w:rsidP="00B45C66">
            <w:pPr>
              <w:snapToGrid w:val="0"/>
              <w:spacing w:line="240" w:lineRule="atLeast"/>
              <w:jc w:val="center"/>
              <w:rPr>
                <w:rFonts w:ascii="Arial" w:eastAsia="华文细黑" w:hAnsi="Arial" w:cs="Arial"/>
                <w:sz w:val="18"/>
                <w:szCs w:val="18"/>
              </w:rPr>
            </w:pPr>
            <w:r>
              <w:rPr>
                <w:rFonts w:ascii="Arial" w:eastAsia="华文细黑" w:hAnsi="Arial" w:cs="Arial" w:hint="eastAsia"/>
                <w:sz w:val="18"/>
                <w:szCs w:val="18"/>
              </w:rPr>
              <w:t>0.98</w:t>
            </w:r>
          </w:p>
        </w:tc>
        <w:tc>
          <w:tcPr>
            <w:tcW w:w="1134" w:type="dxa"/>
            <w:shd w:val="clear" w:color="auto" w:fill="auto"/>
            <w:noWrap/>
            <w:vAlign w:val="center"/>
          </w:tcPr>
          <w:p w14:paraId="7769E880" w14:textId="77777777" w:rsidR="00B45C66" w:rsidRPr="003B48B9" w:rsidRDefault="00B45C66" w:rsidP="00B45C66">
            <w:pPr>
              <w:snapToGrid w:val="0"/>
              <w:spacing w:line="240" w:lineRule="atLeast"/>
              <w:jc w:val="center"/>
              <w:rPr>
                <w:rFonts w:ascii="Arial" w:eastAsia="华文细黑" w:hAnsi="Arial" w:cs="Arial"/>
                <w:sz w:val="18"/>
                <w:szCs w:val="18"/>
              </w:rPr>
            </w:pPr>
            <w:r>
              <w:rPr>
                <w:rFonts w:ascii="Arial" w:eastAsia="华文细黑" w:hAnsi="Arial" w:cs="Arial" w:hint="eastAsia"/>
                <w:sz w:val="18"/>
                <w:szCs w:val="18"/>
              </w:rPr>
              <w:t>较差</w:t>
            </w:r>
          </w:p>
        </w:tc>
        <w:tc>
          <w:tcPr>
            <w:tcW w:w="709" w:type="dxa"/>
            <w:shd w:val="clear" w:color="auto" w:fill="auto"/>
            <w:noWrap/>
            <w:vAlign w:val="center"/>
          </w:tcPr>
          <w:p w14:paraId="3509653F" w14:textId="77777777" w:rsidR="00B45C66" w:rsidRPr="003B48B9" w:rsidRDefault="00B45C66" w:rsidP="00B45C66">
            <w:pPr>
              <w:snapToGrid w:val="0"/>
              <w:spacing w:line="240" w:lineRule="atLeast"/>
              <w:jc w:val="center"/>
              <w:rPr>
                <w:rFonts w:ascii="Arial" w:eastAsia="华文细黑" w:hAnsi="Arial" w:cs="Arial"/>
                <w:sz w:val="18"/>
                <w:szCs w:val="18"/>
              </w:rPr>
            </w:pPr>
            <w:r>
              <w:rPr>
                <w:rFonts w:ascii="Arial" w:eastAsia="华文细黑" w:hAnsi="Arial" w:cs="Arial" w:hint="eastAsia"/>
                <w:sz w:val="18"/>
                <w:szCs w:val="18"/>
              </w:rPr>
              <w:t>0.9</w:t>
            </w:r>
          </w:p>
        </w:tc>
        <w:tc>
          <w:tcPr>
            <w:tcW w:w="709" w:type="dxa"/>
            <w:shd w:val="clear" w:color="auto" w:fill="auto"/>
            <w:noWrap/>
            <w:vAlign w:val="center"/>
          </w:tcPr>
          <w:p w14:paraId="447DE758" w14:textId="77777777" w:rsidR="00B45C66" w:rsidRPr="003B48B9" w:rsidRDefault="00B45C66" w:rsidP="00B45C66">
            <w:pPr>
              <w:snapToGrid w:val="0"/>
              <w:spacing w:line="240" w:lineRule="atLeast"/>
              <w:jc w:val="center"/>
              <w:rPr>
                <w:rFonts w:ascii="Arial" w:eastAsia="华文细黑" w:hAnsi="Arial" w:cs="Arial"/>
                <w:sz w:val="18"/>
                <w:szCs w:val="18"/>
              </w:rPr>
            </w:pPr>
            <w:r>
              <w:rPr>
                <w:rFonts w:ascii="Arial" w:eastAsia="华文细黑" w:hAnsi="Arial" w:cs="Arial" w:hint="eastAsia"/>
                <w:sz w:val="18"/>
                <w:szCs w:val="18"/>
              </w:rPr>
              <w:t>-1</w:t>
            </w:r>
            <w:r>
              <w:rPr>
                <w:rFonts w:ascii="Arial" w:eastAsia="华文细黑" w:hAnsi="Arial" w:cs="Arial" w:hint="eastAsia"/>
                <w:sz w:val="18"/>
                <w:szCs w:val="18"/>
              </w:rPr>
              <w:t>层</w:t>
            </w:r>
          </w:p>
        </w:tc>
        <w:tc>
          <w:tcPr>
            <w:tcW w:w="992" w:type="dxa"/>
            <w:shd w:val="clear" w:color="auto" w:fill="auto"/>
            <w:noWrap/>
            <w:vAlign w:val="center"/>
          </w:tcPr>
          <w:p w14:paraId="2D21036C" w14:textId="77777777" w:rsidR="00B45C66" w:rsidRPr="003B48B9" w:rsidRDefault="00B45C66" w:rsidP="00B45C66">
            <w:pPr>
              <w:snapToGrid w:val="0"/>
              <w:spacing w:line="240" w:lineRule="atLeast"/>
              <w:jc w:val="center"/>
              <w:rPr>
                <w:rFonts w:ascii="Arial" w:eastAsia="华文细黑" w:hAnsi="Arial" w:cs="Arial"/>
                <w:sz w:val="18"/>
                <w:szCs w:val="18"/>
              </w:rPr>
            </w:pPr>
            <w:r>
              <w:rPr>
                <w:rFonts w:ascii="Arial" w:eastAsia="华文细黑" w:hAnsi="Arial" w:cs="Arial" w:hint="eastAsia"/>
                <w:sz w:val="18"/>
                <w:szCs w:val="18"/>
              </w:rPr>
              <w:t>0.6</w:t>
            </w:r>
          </w:p>
        </w:tc>
        <w:tc>
          <w:tcPr>
            <w:tcW w:w="760" w:type="dxa"/>
            <w:shd w:val="clear" w:color="auto" w:fill="auto"/>
            <w:noWrap/>
            <w:vAlign w:val="center"/>
          </w:tcPr>
          <w:p w14:paraId="668D01A7" w14:textId="77777777" w:rsidR="00B45C66" w:rsidRPr="003B48B9" w:rsidRDefault="00B45C66" w:rsidP="00B45C66">
            <w:pPr>
              <w:snapToGrid w:val="0"/>
              <w:spacing w:line="240" w:lineRule="atLeast"/>
              <w:jc w:val="center"/>
              <w:rPr>
                <w:rFonts w:ascii="Arial" w:eastAsia="华文细黑" w:hAnsi="Arial" w:cs="Arial"/>
                <w:sz w:val="18"/>
                <w:szCs w:val="18"/>
              </w:rPr>
            </w:pPr>
            <w:r>
              <w:rPr>
                <w:rFonts w:ascii="Arial" w:eastAsia="华文细黑" w:hAnsi="Arial" w:cs="Arial" w:hint="eastAsia"/>
                <w:sz w:val="18"/>
                <w:szCs w:val="18"/>
              </w:rPr>
              <w:t>3.3</w:t>
            </w:r>
          </w:p>
        </w:tc>
      </w:tr>
      <w:tr w:rsidR="00B45C66" w:rsidRPr="003B48B9" w14:paraId="5A3B822E" w14:textId="77777777">
        <w:trPr>
          <w:trHeight w:val="20"/>
        </w:trPr>
        <w:tc>
          <w:tcPr>
            <w:tcW w:w="3237" w:type="dxa"/>
            <w:shd w:val="clear" w:color="auto" w:fill="auto"/>
            <w:noWrap/>
          </w:tcPr>
          <w:p w14:paraId="74D1D32E" w14:textId="77777777" w:rsidR="00B45C66" w:rsidRPr="00B45C66" w:rsidRDefault="00B45C66" w:rsidP="00B45C66">
            <w:pPr>
              <w:snapToGrid w:val="0"/>
              <w:spacing w:line="240" w:lineRule="atLeast"/>
              <w:jc w:val="center"/>
              <w:rPr>
                <w:rFonts w:ascii="Arial" w:eastAsia="华文细黑" w:hAnsi="Arial" w:cs="Arial"/>
                <w:sz w:val="18"/>
                <w:szCs w:val="18"/>
              </w:rPr>
            </w:pPr>
            <w:r w:rsidRPr="00B45C66">
              <w:rPr>
                <w:rFonts w:ascii="Arial" w:eastAsia="华文细黑" w:hAnsi="Arial" w:cs="Arial" w:hint="eastAsia"/>
                <w:sz w:val="18"/>
                <w:szCs w:val="18"/>
              </w:rPr>
              <w:t>朝阳区新东路</w:t>
            </w:r>
            <w:r w:rsidRPr="00B45C66">
              <w:rPr>
                <w:rFonts w:ascii="Arial" w:eastAsia="华文细黑" w:hAnsi="Arial" w:cs="Arial" w:hint="eastAsia"/>
                <w:sz w:val="18"/>
                <w:szCs w:val="18"/>
              </w:rPr>
              <w:t>8</w:t>
            </w:r>
            <w:r w:rsidRPr="00B45C66">
              <w:rPr>
                <w:rFonts w:ascii="Arial" w:eastAsia="华文细黑" w:hAnsi="Arial" w:cs="Arial" w:hint="eastAsia"/>
                <w:sz w:val="18"/>
                <w:szCs w:val="18"/>
              </w:rPr>
              <w:t>号院</w:t>
            </w:r>
            <w:r w:rsidRPr="00B45C66">
              <w:rPr>
                <w:rFonts w:ascii="Arial" w:eastAsia="华文细黑" w:hAnsi="Arial" w:cs="Arial" w:hint="eastAsia"/>
                <w:sz w:val="18"/>
                <w:szCs w:val="18"/>
              </w:rPr>
              <w:t>1</w:t>
            </w:r>
            <w:r w:rsidRPr="00B45C66">
              <w:rPr>
                <w:rFonts w:ascii="Arial" w:eastAsia="华文细黑" w:hAnsi="Arial" w:cs="Arial" w:hint="eastAsia"/>
                <w:sz w:val="18"/>
                <w:szCs w:val="18"/>
              </w:rPr>
              <w:t>、</w:t>
            </w:r>
            <w:r w:rsidRPr="00B45C66">
              <w:rPr>
                <w:rFonts w:ascii="Arial" w:eastAsia="华文细黑" w:hAnsi="Arial" w:cs="Arial" w:hint="eastAsia"/>
                <w:sz w:val="18"/>
                <w:szCs w:val="18"/>
              </w:rPr>
              <w:t>2</w:t>
            </w:r>
            <w:r w:rsidRPr="00B45C66">
              <w:rPr>
                <w:rFonts w:ascii="Arial" w:eastAsia="华文细黑" w:hAnsi="Arial" w:cs="Arial" w:hint="eastAsia"/>
                <w:sz w:val="18"/>
                <w:szCs w:val="18"/>
              </w:rPr>
              <w:t>、</w:t>
            </w:r>
            <w:r w:rsidRPr="00B45C66">
              <w:rPr>
                <w:rFonts w:ascii="Arial" w:eastAsia="华文细黑" w:hAnsi="Arial" w:cs="Arial" w:hint="eastAsia"/>
                <w:sz w:val="18"/>
                <w:szCs w:val="18"/>
              </w:rPr>
              <w:t>3</w:t>
            </w:r>
            <w:r w:rsidRPr="00B45C66">
              <w:rPr>
                <w:rFonts w:ascii="Arial" w:eastAsia="华文细黑" w:hAnsi="Arial" w:cs="Arial" w:hint="eastAsia"/>
                <w:sz w:val="18"/>
                <w:szCs w:val="18"/>
              </w:rPr>
              <w:t>、</w:t>
            </w:r>
            <w:r w:rsidRPr="00B45C66">
              <w:rPr>
                <w:rFonts w:ascii="Arial" w:eastAsia="华文细黑" w:hAnsi="Arial" w:cs="Arial" w:hint="eastAsia"/>
                <w:sz w:val="18"/>
                <w:szCs w:val="18"/>
              </w:rPr>
              <w:t>4</w:t>
            </w:r>
            <w:r w:rsidRPr="00B45C66">
              <w:rPr>
                <w:rFonts w:ascii="Arial" w:eastAsia="华文细黑" w:hAnsi="Arial" w:cs="Arial" w:hint="eastAsia"/>
                <w:sz w:val="18"/>
                <w:szCs w:val="18"/>
              </w:rPr>
              <w:t>、</w:t>
            </w:r>
            <w:r w:rsidRPr="00B45C66">
              <w:rPr>
                <w:rFonts w:ascii="Arial" w:eastAsia="华文细黑" w:hAnsi="Arial" w:cs="Arial" w:hint="eastAsia"/>
                <w:sz w:val="18"/>
                <w:szCs w:val="18"/>
              </w:rPr>
              <w:t>5</w:t>
            </w:r>
            <w:r w:rsidRPr="00B45C66">
              <w:rPr>
                <w:rFonts w:ascii="Arial" w:eastAsia="华文细黑" w:hAnsi="Arial" w:cs="Arial" w:hint="eastAsia"/>
                <w:sz w:val="18"/>
                <w:szCs w:val="18"/>
              </w:rPr>
              <w:t>号楼</w:t>
            </w:r>
            <w:r w:rsidRPr="00B45C66">
              <w:rPr>
                <w:rFonts w:ascii="Arial" w:eastAsia="华文细黑" w:hAnsi="Arial" w:cs="Arial" w:hint="eastAsia"/>
                <w:sz w:val="18"/>
                <w:szCs w:val="18"/>
              </w:rPr>
              <w:t>-1-035</w:t>
            </w:r>
          </w:p>
        </w:tc>
        <w:tc>
          <w:tcPr>
            <w:tcW w:w="982" w:type="dxa"/>
            <w:shd w:val="clear" w:color="auto" w:fill="auto"/>
            <w:noWrap/>
            <w:vAlign w:val="center"/>
          </w:tcPr>
          <w:p w14:paraId="309F81A6" w14:textId="77777777" w:rsidR="00B45C66" w:rsidRPr="00B45C66" w:rsidRDefault="00B45C66" w:rsidP="00B45C66">
            <w:pPr>
              <w:snapToGrid w:val="0"/>
              <w:spacing w:line="240" w:lineRule="atLeast"/>
              <w:jc w:val="center"/>
              <w:rPr>
                <w:rFonts w:ascii="Arial" w:eastAsia="华文细黑" w:hAnsi="Arial" w:cs="Arial"/>
                <w:sz w:val="18"/>
                <w:szCs w:val="18"/>
              </w:rPr>
            </w:pPr>
            <w:r w:rsidRPr="00B45C66">
              <w:rPr>
                <w:rFonts w:ascii="Arial" w:eastAsia="华文细黑" w:hAnsi="Arial" w:cs="Arial" w:hint="eastAsia"/>
                <w:sz w:val="18"/>
                <w:szCs w:val="18"/>
              </w:rPr>
              <w:t>56.5</w:t>
            </w:r>
          </w:p>
        </w:tc>
        <w:tc>
          <w:tcPr>
            <w:tcW w:w="992" w:type="dxa"/>
            <w:shd w:val="clear" w:color="auto" w:fill="auto"/>
            <w:noWrap/>
            <w:vAlign w:val="center"/>
          </w:tcPr>
          <w:p w14:paraId="723D938B" w14:textId="77777777" w:rsidR="00B45C66" w:rsidRPr="003B48B9" w:rsidRDefault="00B45C66" w:rsidP="00B45C66">
            <w:pPr>
              <w:snapToGrid w:val="0"/>
              <w:spacing w:line="240" w:lineRule="atLeast"/>
              <w:jc w:val="center"/>
              <w:rPr>
                <w:rFonts w:ascii="Arial" w:eastAsia="华文细黑" w:hAnsi="Arial" w:cs="Arial"/>
                <w:sz w:val="18"/>
                <w:szCs w:val="18"/>
              </w:rPr>
            </w:pPr>
            <w:r>
              <w:rPr>
                <w:rFonts w:ascii="Arial" w:eastAsia="华文细黑" w:hAnsi="Arial" w:cs="Arial" w:hint="eastAsia"/>
                <w:sz w:val="18"/>
                <w:szCs w:val="18"/>
              </w:rPr>
              <w:t>0.98</w:t>
            </w:r>
          </w:p>
        </w:tc>
        <w:tc>
          <w:tcPr>
            <w:tcW w:w="1134" w:type="dxa"/>
            <w:shd w:val="clear" w:color="auto" w:fill="auto"/>
            <w:noWrap/>
            <w:vAlign w:val="center"/>
          </w:tcPr>
          <w:p w14:paraId="3F523E52" w14:textId="77777777" w:rsidR="00B45C66" w:rsidRPr="003B48B9" w:rsidRDefault="00B45C66" w:rsidP="00B45C66">
            <w:pPr>
              <w:snapToGrid w:val="0"/>
              <w:spacing w:line="240" w:lineRule="atLeast"/>
              <w:jc w:val="center"/>
              <w:rPr>
                <w:rFonts w:ascii="Arial" w:eastAsia="华文细黑" w:hAnsi="Arial" w:cs="Arial"/>
                <w:sz w:val="18"/>
                <w:szCs w:val="18"/>
              </w:rPr>
            </w:pPr>
            <w:r>
              <w:rPr>
                <w:rFonts w:ascii="Arial" w:eastAsia="华文细黑" w:hAnsi="Arial" w:cs="Arial" w:hint="eastAsia"/>
                <w:sz w:val="18"/>
                <w:szCs w:val="18"/>
              </w:rPr>
              <w:t>较差</w:t>
            </w:r>
          </w:p>
        </w:tc>
        <w:tc>
          <w:tcPr>
            <w:tcW w:w="709" w:type="dxa"/>
            <w:shd w:val="clear" w:color="auto" w:fill="auto"/>
            <w:noWrap/>
            <w:vAlign w:val="center"/>
          </w:tcPr>
          <w:p w14:paraId="512DAF52" w14:textId="77777777" w:rsidR="00B45C66" w:rsidRPr="003B48B9" w:rsidRDefault="00B45C66" w:rsidP="00B45C66">
            <w:pPr>
              <w:snapToGrid w:val="0"/>
              <w:spacing w:line="240" w:lineRule="atLeast"/>
              <w:jc w:val="center"/>
              <w:rPr>
                <w:rFonts w:ascii="Arial" w:eastAsia="华文细黑" w:hAnsi="Arial" w:cs="Arial"/>
                <w:sz w:val="18"/>
                <w:szCs w:val="18"/>
              </w:rPr>
            </w:pPr>
            <w:r>
              <w:rPr>
                <w:rFonts w:ascii="Arial" w:eastAsia="华文细黑" w:hAnsi="Arial" w:cs="Arial" w:hint="eastAsia"/>
                <w:sz w:val="18"/>
                <w:szCs w:val="18"/>
              </w:rPr>
              <w:t>0.9</w:t>
            </w:r>
          </w:p>
        </w:tc>
        <w:tc>
          <w:tcPr>
            <w:tcW w:w="709" w:type="dxa"/>
            <w:shd w:val="clear" w:color="auto" w:fill="auto"/>
            <w:noWrap/>
            <w:vAlign w:val="center"/>
          </w:tcPr>
          <w:p w14:paraId="60ABCD54" w14:textId="77777777" w:rsidR="00B45C66" w:rsidRPr="003B48B9" w:rsidRDefault="00B45C66" w:rsidP="00B45C66">
            <w:pPr>
              <w:snapToGrid w:val="0"/>
              <w:spacing w:line="240" w:lineRule="atLeast"/>
              <w:jc w:val="center"/>
              <w:rPr>
                <w:rFonts w:ascii="Arial" w:eastAsia="华文细黑" w:hAnsi="Arial" w:cs="Arial"/>
                <w:sz w:val="18"/>
                <w:szCs w:val="18"/>
              </w:rPr>
            </w:pPr>
            <w:r>
              <w:rPr>
                <w:rFonts w:ascii="Arial" w:eastAsia="华文细黑" w:hAnsi="Arial" w:cs="Arial" w:hint="eastAsia"/>
                <w:sz w:val="18"/>
                <w:szCs w:val="18"/>
              </w:rPr>
              <w:t>-1</w:t>
            </w:r>
            <w:r>
              <w:rPr>
                <w:rFonts w:ascii="Arial" w:eastAsia="华文细黑" w:hAnsi="Arial" w:cs="Arial" w:hint="eastAsia"/>
                <w:sz w:val="18"/>
                <w:szCs w:val="18"/>
              </w:rPr>
              <w:t>层</w:t>
            </w:r>
          </w:p>
        </w:tc>
        <w:tc>
          <w:tcPr>
            <w:tcW w:w="992" w:type="dxa"/>
            <w:shd w:val="clear" w:color="auto" w:fill="auto"/>
            <w:noWrap/>
            <w:vAlign w:val="center"/>
          </w:tcPr>
          <w:p w14:paraId="39F108FA" w14:textId="77777777" w:rsidR="00B45C66" w:rsidRPr="003B48B9" w:rsidRDefault="00B45C66" w:rsidP="00B45C66">
            <w:pPr>
              <w:snapToGrid w:val="0"/>
              <w:spacing w:line="240" w:lineRule="atLeast"/>
              <w:jc w:val="center"/>
              <w:rPr>
                <w:rFonts w:ascii="Arial" w:eastAsia="华文细黑" w:hAnsi="Arial" w:cs="Arial"/>
                <w:sz w:val="18"/>
                <w:szCs w:val="18"/>
              </w:rPr>
            </w:pPr>
            <w:r>
              <w:rPr>
                <w:rFonts w:ascii="Arial" w:eastAsia="华文细黑" w:hAnsi="Arial" w:cs="Arial" w:hint="eastAsia"/>
                <w:sz w:val="18"/>
                <w:szCs w:val="18"/>
              </w:rPr>
              <w:t>0.6</w:t>
            </w:r>
          </w:p>
        </w:tc>
        <w:tc>
          <w:tcPr>
            <w:tcW w:w="760" w:type="dxa"/>
            <w:shd w:val="clear" w:color="auto" w:fill="auto"/>
            <w:noWrap/>
            <w:vAlign w:val="center"/>
          </w:tcPr>
          <w:p w14:paraId="6EF22327" w14:textId="77777777" w:rsidR="00B45C66" w:rsidRPr="003B48B9" w:rsidRDefault="00B45C66" w:rsidP="00B45C66">
            <w:pPr>
              <w:snapToGrid w:val="0"/>
              <w:spacing w:line="240" w:lineRule="atLeast"/>
              <w:jc w:val="center"/>
              <w:rPr>
                <w:rFonts w:ascii="Arial" w:eastAsia="华文细黑" w:hAnsi="Arial" w:cs="Arial"/>
                <w:sz w:val="18"/>
                <w:szCs w:val="18"/>
              </w:rPr>
            </w:pPr>
            <w:r>
              <w:rPr>
                <w:rFonts w:ascii="Arial" w:eastAsia="华文细黑" w:hAnsi="Arial" w:cs="Arial" w:hint="eastAsia"/>
                <w:sz w:val="18"/>
                <w:szCs w:val="18"/>
              </w:rPr>
              <w:t>3.4</w:t>
            </w:r>
          </w:p>
        </w:tc>
      </w:tr>
    </w:tbl>
    <w:p w14:paraId="37FE1805" w14:textId="77777777" w:rsidR="00F14655" w:rsidRPr="00783C56" w:rsidRDefault="00165328">
      <w:pPr>
        <w:spacing w:line="360" w:lineRule="auto"/>
        <w:ind w:right="17"/>
        <w:rPr>
          <w:rFonts w:ascii="Arial" w:eastAsia="华文细黑" w:hAnsi="Arial" w:cs="Arial"/>
          <w:sz w:val="18"/>
          <w:szCs w:val="18"/>
        </w:rPr>
      </w:pPr>
      <w:r w:rsidRPr="00783C56">
        <w:rPr>
          <w:rFonts w:ascii="Arial" w:eastAsia="华文细黑" w:hAnsi="Arial" w:hint="eastAsia"/>
          <w:sz w:val="18"/>
          <w:szCs w:val="18"/>
        </w:rPr>
        <w:t xml:space="preserve">      </w:t>
      </w:r>
      <w:r w:rsidR="00F14655" w:rsidRPr="00783C56">
        <w:rPr>
          <w:rFonts w:ascii="Arial" w:eastAsia="华文细黑" w:hAnsi="Arial" w:hint="eastAsia"/>
          <w:sz w:val="18"/>
          <w:szCs w:val="18"/>
        </w:rPr>
        <w:t>单位：</w:t>
      </w:r>
      <w:r w:rsidR="00EC6B55" w:rsidRPr="00783C56">
        <w:rPr>
          <w:rFonts w:ascii="Arial" w:eastAsia="华文细黑" w:hAnsi="Arial" w:cs="宋体" w:hint="eastAsia"/>
          <w:sz w:val="18"/>
          <w:szCs w:val="18"/>
        </w:rPr>
        <w:t>元</w:t>
      </w:r>
      <w:r w:rsidR="00EC6B55" w:rsidRPr="00783C56">
        <w:rPr>
          <w:rFonts w:ascii="Arial" w:eastAsia="华文细黑" w:hAnsi="Arial" w:cs="宋体" w:hint="eastAsia"/>
          <w:sz w:val="18"/>
          <w:szCs w:val="18"/>
        </w:rPr>
        <w:t>/</w:t>
      </w:r>
      <w:r w:rsidR="00EC6B55" w:rsidRPr="00783C56">
        <w:rPr>
          <w:rFonts w:ascii="Arial" w:eastAsia="华文细黑" w:hAnsi="Arial" w:cs="宋体" w:hint="eastAsia"/>
          <w:sz w:val="18"/>
          <w:szCs w:val="18"/>
        </w:rPr>
        <w:t>建筑面积平方米·天</w:t>
      </w:r>
      <w:r w:rsidR="00F14655" w:rsidRPr="00783C56">
        <w:rPr>
          <w:rFonts w:ascii="Arial" w:eastAsia="华文细黑" w:hAnsi="Arial" w:cs="Arial"/>
          <w:sz w:val="18"/>
          <w:szCs w:val="18"/>
        </w:rPr>
        <w:t>（币种：人民币）</w:t>
      </w:r>
    </w:p>
    <w:p w14:paraId="29EC5494" w14:textId="77777777" w:rsidR="00752B9C" w:rsidRPr="00783C56" w:rsidRDefault="00752B9C" w:rsidP="00752B9C">
      <w:pPr>
        <w:widowControl/>
        <w:adjustRightInd/>
        <w:spacing w:before="0" w:after="0" w:line="240" w:lineRule="auto"/>
        <w:jc w:val="both"/>
        <w:textAlignment w:val="auto"/>
        <w:rPr>
          <w:rFonts w:ascii="Arial" w:eastAsia="华文细黑" w:hAnsi="Arial" w:cs="Arial"/>
          <w:sz w:val="18"/>
          <w:szCs w:val="18"/>
        </w:rPr>
      </w:pPr>
    </w:p>
    <w:p w14:paraId="6A7586A8" w14:textId="77777777" w:rsidR="00F14655" w:rsidRPr="00783C56" w:rsidRDefault="00F14655">
      <w:pPr>
        <w:pStyle w:val="2"/>
        <w:numPr>
          <w:ilvl w:val="0"/>
          <w:numId w:val="0"/>
        </w:numPr>
        <w:tabs>
          <w:tab w:val="left" w:pos="360"/>
        </w:tabs>
        <w:spacing w:line="480" w:lineRule="auto"/>
        <w:rPr>
          <w:rFonts w:eastAsia="宋体" w:cs="Arial"/>
          <w:kern w:val="2"/>
          <w:sz w:val="21"/>
          <w:szCs w:val="21"/>
        </w:rPr>
      </w:pPr>
      <w:bookmarkStart w:id="82" w:name="_Toc29379172"/>
      <w:r w:rsidRPr="00783C56">
        <w:rPr>
          <w:rFonts w:eastAsia="宋体" w:cs="Arial" w:hint="eastAsia"/>
          <w:kern w:val="2"/>
          <w:sz w:val="21"/>
          <w:szCs w:val="21"/>
        </w:rPr>
        <w:t>六、估价结果确定</w:t>
      </w:r>
      <w:bookmarkEnd w:id="77"/>
      <w:bookmarkEnd w:id="82"/>
    </w:p>
    <w:p w14:paraId="39BBD384" w14:textId="77777777" w:rsidR="00F14655" w:rsidRPr="00783C56" w:rsidRDefault="00F14655">
      <w:pPr>
        <w:pStyle w:val="11"/>
        <w:autoSpaceDE w:val="0"/>
        <w:autoSpaceDN w:val="0"/>
        <w:spacing w:line="480" w:lineRule="auto"/>
        <w:ind w:right="140"/>
        <w:jc w:val="both"/>
        <w:textAlignment w:val="bottom"/>
        <w:rPr>
          <w:rFonts w:ascii="Arial" w:hAnsi="Arial" w:cs="Arial"/>
          <w:b/>
          <w:sz w:val="21"/>
          <w:szCs w:val="21"/>
        </w:rPr>
      </w:pPr>
      <w:bookmarkStart w:id="83" w:name="_Toc168225822"/>
      <w:r w:rsidRPr="00783C56">
        <w:rPr>
          <w:rFonts w:ascii="Arial" w:hAnsi="Arial" w:cs="Arial" w:hint="eastAsia"/>
          <w:b/>
          <w:sz w:val="21"/>
          <w:szCs w:val="21"/>
        </w:rPr>
        <w:t>（一）估价结果的确定</w:t>
      </w:r>
    </w:p>
    <w:p w14:paraId="75AE4BC9" w14:textId="77777777" w:rsidR="00F14655" w:rsidRDefault="00F14655">
      <w:pPr>
        <w:spacing w:line="480" w:lineRule="auto"/>
        <w:ind w:firstLineChars="200" w:firstLine="420"/>
        <w:rPr>
          <w:rFonts w:ascii="楷体_GB2312" w:eastAsia="楷体_GB2312"/>
          <w:sz w:val="28"/>
        </w:rPr>
      </w:pPr>
      <w:r w:rsidRPr="00783C56">
        <w:rPr>
          <w:rFonts w:ascii="Arial" w:hAnsi="Arial"/>
          <w:kern w:val="2"/>
          <w:sz w:val="21"/>
        </w:rPr>
        <w:t>评估专业人员根据估价的目的，按照估价的程序，采用科学的估价方法，在认真分析现有资料的基础上，</w:t>
      </w:r>
      <w:r w:rsidRPr="00783C56">
        <w:rPr>
          <w:rFonts w:ascii="Arial" w:hAnsi="Arial" w:hint="eastAsia"/>
          <w:kern w:val="2"/>
          <w:sz w:val="21"/>
        </w:rPr>
        <w:t>结合本次估价的特殊要求</w:t>
      </w:r>
      <w:r w:rsidRPr="00783C56">
        <w:rPr>
          <w:rFonts w:ascii="Arial" w:hAnsi="Arial"/>
          <w:kern w:val="2"/>
          <w:sz w:val="21"/>
        </w:rPr>
        <w:t>通过仔细测算和认真分析各种影响房地产</w:t>
      </w:r>
      <w:r w:rsidRPr="00783C56">
        <w:rPr>
          <w:rFonts w:ascii="Arial" w:hAnsi="Arial" w:hint="eastAsia"/>
          <w:sz w:val="21"/>
          <w:szCs w:val="21"/>
        </w:rPr>
        <w:t>租赁</w:t>
      </w:r>
      <w:r w:rsidRPr="00783C56">
        <w:rPr>
          <w:rFonts w:ascii="Arial" w:hAnsi="Arial"/>
          <w:kern w:val="2"/>
          <w:sz w:val="21"/>
        </w:rPr>
        <w:t>价格的因素</w:t>
      </w:r>
      <w:r w:rsidRPr="00783C56">
        <w:rPr>
          <w:rFonts w:ascii="Arial" w:hAnsi="Arial" w:hint="eastAsia"/>
          <w:kern w:val="2"/>
          <w:sz w:val="21"/>
        </w:rPr>
        <w:t>，</w:t>
      </w:r>
      <w:r w:rsidRPr="00783C56">
        <w:rPr>
          <w:rFonts w:ascii="Arial" w:hAnsi="Arial"/>
          <w:kern w:val="2"/>
          <w:sz w:val="21"/>
        </w:rPr>
        <w:t>确定估价对象</w:t>
      </w:r>
      <w:r w:rsidRPr="00783C56">
        <w:rPr>
          <w:rFonts w:ascii="Arial" w:hAnsi="Arial" w:hint="eastAsia"/>
          <w:kern w:val="2"/>
          <w:sz w:val="21"/>
        </w:rPr>
        <w:t>于价值时点的房地产</w:t>
      </w:r>
      <w:r w:rsidRPr="00783C56">
        <w:rPr>
          <w:rFonts w:ascii="Arial" w:hAnsi="Arial" w:hint="eastAsia"/>
          <w:sz w:val="21"/>
          <w:szCs w:val="21"/>
        </w:rPr>
        <w:t>市场租金水平</w:t>
      </w:r>
      <w:r w:rsidRPr="00783C56">
        <w:rPr>
          <w:rFonts w:ascii="Arial" w:hAnsi="Arial" w:hint="eastAsia"/>
          <w:kern w:val="2"/>
          <w:sz w:val="21"/>
        </w:rPr>
        <w:t>，详见估价结果一览表。</w:t>
      </w:r>
      <w:r w:rsidRPr="00783C56">
        <w:rPr>
          <w:rFonts w:ascii="楷体_GB2312" w:eastAsia="楷体_GB2312" w:hint="eastAsia"/>
          <w:sz w:val="28"/>
        </w:rPr>
        <w:t xml:space="preserve"> </w:t>
      </w:r>
    </w:p>
    <w:p w14:paraId="3A9E603F" w14:textId="77777777" w:rsidR="00684E9F" w:rsidRPr="00783C56" w:rsidRDefault="00684E9F" w:rsidP="00684E9F">
      <w:pPr>
        <w:spacing w:line="240" w:lineRule="auto"/>
        <w:jc w:val="center"/>
        <w:outlineLvl w:val="0"/>
        <w:rPr>
          <w:rFonts w:ascii="Arial" w:eastAsia="方正黑体简体" w:hAnsi="Arial"/>
          <w:szCs w:val="24"/>
        </w:rPr>
      </w:pPr>
      <w:r w:rsidRPr="00783C56">
        <w:rPr>
          <w:rFonts w:ascii="Arial" w:eastAsia="方正黑体简体" w:hAnsi="Arial" w:hint="eastAsia"/>
          <w:szCs w:val="24"/>
        </w:rPr>
        <w:t>估价结果一览表</w:t>
      </w:r>
    </w:p>
    <w:tbl>
      <w:tblPr>
        <w:tblW w:w="9299" w:type="dxa"/>
        <w:jc w:val="center"/>
        <w:tblLayout w:type="fixed"/>
        <w:tblCellMar>
          <w:top w:w="57" w:type="dxa"/>
          <w:left w:w="57" w:type="dxa"/>
          <w:bottom w:w="57" w:type="dxa"/>
          <w:right w:w="57" w:type="dxa"/>
        </w:tblCellMar>
        <w:tblLook w:val="0000" w:firstRow="0" w:lastRow="0" w:firstColumn="0" w:lastColumn="0" w:noHBand="0" w:noVBand="0"/>
      </w:tblPr>
      <w:tblGrid>
        <w:gridCol w:w="4257"/>
        <w:gridCol w:w="1413"/>
        <w:gridCol w:w="1280"/>
        <w:gridCol w:w="2349"/>
      </w:tblGrid>
      <w:tr w:rsidR="00673D28" w:rsidRPr="00783C56" w14:paraId="7D7255CB" w14:textId="77777777">
        <w:trPr>
          <w:cantSplit/>
          <w:trHeight w:val="20"/>
          <w:tblHeader/>
          <w:jc w:val="center"/>
        </w:trPr>
        <w:tc>
          <w:tcPr>
            <w:tcW w:w="4257" w:type="dxa"/>
            <w:tcBorders>
              <w:top w:val="thinThickThinSmallGap" w:sz="12" w:space="0" w:color="auto"/>
              <w:left w:val="dotted" w:sz="2" w:space="0" w:color="auto"/>
              <w:bottom w:val="dotted" w:sz="2" w:space="0" w:color="auto"/>
              <w:right w:val="dotted" w:sz="2" w:space="0" w:color="auto"/>
              <w:tl2br w:val="single" w:sz="4" w:space="0" w:color="auto"/>
            </w:tcBorders>
            <w:vAlign w:val="center"/>
          </w:tcPr>
          <w:p w14:paraId="68DF1F09" w14:textId="77777777" w:rsidR="00673D28" w:rsidRPr="00783C56" w:rsidRDefault="00673D28">
            <w:pPr>
              <w:widowControl/>
              <w:adjustRightInd/>
              <w:snapToGrid w:val="0"/>
              <w:spacing w:before="0" w:after="0" w:line="240" w:lineRule="atLeast"/>
              <w:jc w:val="both"/>
              <w:textAlignment w:val="auto"/>
              <w:rPr>
                <w:rFonts w:ascii="Arial" w:eastAsia="华文细黑" w:hAnsi="Arial" w:cs="Arial"/>
                <w:sz w:val="18"/>
                <w:szCs w:val="18"/>
              </w:rPr>
            </w:pPr>
            <w:r w:rsidRPr="00783C56">
              <w:rPr>
                <w:rFonts w:ascii="Arial" w:eastAsia="华文细黑" w:hAnsi="Arial" w:cs="Arial"/>
                <w:sz w:val="18"/>
                <w:szCs w:val="18"/>
              </w:rPr>
              <w:t xml:space="preserve">                                </w:t>
            </w:r>
            <w:r w:rsidRPr="00783C56">
              <w:rPr>
                <w:rFonts w:ascii="Arial" w:eastAsia="华文细黑" w:hAnsi="Arial" w:cs="Arial"/>
                <w:sz w:val="18"/>
                <w:szCs w:val="18"/>
              </w:rPr>
              <w:t>分层租金明细</w:t>
            </w:r>
          </w:p>
          <w:p w14:paraId="52B6876B" w14:textId="77777777" w:rsidR="00673D28" w:rsidRPr="00783C56" w:rsidRDefault="00673D28">
            <w:pPr>
              <w:widowControl/>
              <w:adjustRightInd/>
              <w:snapToGrid w:val="0"/>
              <w:spacing w:before="0" w:after="0" w:line="240" w:lineRule="atLeast"/>
              <w:jc w:val="both"/>
              <w:textAlignment w:val="auto"/>
              <w:rPr>
                <w:rFonts w:ascii="Arial" w:eastAsia="华文细黑" w:hAnsi="Arial" w:cs="Arial"/>
                <w:sz w:val="18"/>
                <w:szCs w:val="18"/>
              </w:rPr>
            </w:pPr>
            <w:r w:rsidRPr="00783C56">
              <w:rPr>
                <w:rFonts w:ascii="Arial" w:eastAsia="华文细黑" w:hAnsi="Arial" w:cs="Arial"/>
                <w:sz w:val="18"/>
                <w:szCs w:val="18"/>
              </w:rPr>
              <w:t>估价对象</w:t>
            </w:r>
          </w:p>
        </w:tc>
        <w:tc>
          <w:tcPr>
            <w:tcW w:w="1413" w:type="dxa"/>
            <w:tcBorders>
              <w:top w:val="thinThickThinSmallGap" w:sz="12" w:space="0" w:color="auto"/>
              <w:left w:val="dotted" w:sz="2" w:space="0" w:color="auto"/>
              <w:bottom w:val="dotted" w:sz="2" w:space="0" w:color="auto"/>
              <w:right w:val="dotted" w:sz="2" w:space="0" w:color="auto"/>
            </w:tcBorders>
            <w:vAlign w:val="center"/>
          </w:tcPr>
          <w:p w14:paraId="3F75E3F8" w14:textId="77777777" w:rsidR="00673D28" w:rsidRPr="00783C56" w:rsidRDefault="00673D28">
            <w:pPr>
              <w:widowControl/>
              <w:adjustRightInd/>
              <w:snapToGrid w:val="0"/>
              <w:spacing w:before="0" w:after="0" w:line="240" w:lineRule="atLeast"/>
              <w:jc w:val="both"/>
              <w:textAlignment w:val="auto"/>
              <w:rPr>
                <w:rFonts w:ascii="Arial" w:eastAsia="华文细黑" w:hAnsi="Arial" w:cs="Arial"/>
                <w:sz w:val="18"/>
                <w:szCs w:val="18"/>
              </w:rPr>
            </w:pPr>
            <w:r w:rsidRPr="00783C56">
              <w:rPr>
                <w:rFonts w:ascii="Arial" w:eastAsia="华文细黑" w:hAnsi="Arial" w:cs="Arial"/>
                <w:sz w:val="18"/>
                <w:szCs w:val="18"/>
              </w:rPr>
              <w:t>建筑面积</w:t>
            </w:r>
          </w:p>
        </w:tc>
        <w:tc>
          <w:tcPr>
            <w:tcW w:w="1280" w:type="dxa"/>
            <w:tcBorders>
              <w:top w:val="thinThickThinSmallGap" w:sz="12" w:space="0" w:color="auto"/>
              <w:left w:val="dotted" w:sz="2" w:space="0" w:color="auto"/>
              <w:bottom w:val="dotted" w:sz="2" w:space="0" w:color="auto"/>
              <w:right w:val="dotted" w:sz="2" w:space="0" w:color="auto"/>
            </w:tcBorders>
            <w:vAlign w:val="center"/>
          </w:tcPr>
          <w:p w14:paraId="28B7819A" w14:textId="77777777" w:rsidR="00673D28" w:rsidRPr="00783C56" w:rsidRDefault="00673D28">
            <w:pPr>
              <w:widowControl/>
              <w:adjustRightInd/>
              <w:snapToGrid w:val="0"/>
              <w:spacing w:before="0" w:after="0" w:line="240" w:lineRule="atLeast"/>
              <w:jc w:val="both"/>
              <w:textAlignment w:val="auto"/>
              <w:rPr>
                <w:rFonts w:ascii="Arial" w:eastAsia="华文细黑" w:hAnsi="Arial" w:cs="Arial"/>
                <w:sz w:val="18"/>
                <w:szCs w:val="18"/>
              </w:rPr>
            </w:pPr>
            <w:r w:rsidRPr="00783C56">
              <w:rPr>
                <w:rFonts w:ascii="Arial" w:eastAsia="华文细黑" w:hAnsi="Arial" w:cs="Arial"/>
                <w:sz w:val="18"/>
                <w:szCs w:val="18"/>
              </w:rPr>
              <w:t>楼层</w:t>
            </w:r>
          </w:p>
        </w:tc>
        <w:tc>
          <w:tcPr>
            <w:tcW w:w="2349" w:type="dxa"/>
            <w:tcBorders>
              <w:top w:val="thinThickThinSmallGap" w:sz="12" w:space="0" w:color="auto"/>
              <w:left w:val="dotted" w:sz="2" w:space="0" w:color="auto"/>
              <w:bottom w:val="dotted" w:sz="2" w:space="0" w:color="auto"/>
              <w:right w:val="dotted" w:sz="2" w:space="0" w:color="auto"/>
            </w:tcBorders>
            <w:vAlign w:val="center"/>
          </w:tcPr>
          <w:p w14:paraId="22F3C8FD" w14:textId="77777777" w:rsidR="00673D28" w:rsidRPr="00783C56" w:rsidRDefault="00673D28">
            <w:pPr>
              <w:widowControl/>
              <w:adjustRightInd/>
              <w:snapToGrid w:val="0"/>
              <w:spacing w:before="0" w:after="0" w:line="240" w:lineRule="atLeast"/>
              <w:jc w:val="both"/>
              <w:textAlignment w:val="auto"/>
              <w:rPr>
                <w:rFonts w:ascii="Arial" w:eastAsia="华文细黑" w:hAnsi="Arial" w:cs="Arial"/>
                <w:sz w:val="18"/>
                <w:szCs w:val="18"/>
              </w:rPr>
            </w:pPr>
            <w:r w:rsidRPr="00783C56">
              <w:rPr>
                <w:rFonts w:ascii="Arial" w:eastAsia="华文细黑" w:hAnsi="Arial" w:cs="Arial"/>
                <w:sz w:val="18"/>
                <w:szCs w:val="18"/>
              </w:rPr>
              <w:t>估价对象各商业用房市场租金水平</w:t>
            </w:r>
            <w:r>
              <w:rPr>
                <w:rFonts w:ascii="Arial" w:eastAsia="华文细黑" w:hAnsi="Arial" w:cs="Arial" w:hint="eastAsia"/>
                <w:sz w:val="18"/>
                <w:szCs w:val="18"/>
              </w:rPr>
              <w:t>范围</w:t>
            </w:r>
          </w:p>
        </w:tc>
      </w:tr>
      <w:tr w:rsidR="00673D28" w:rsidRPr="00783C56" w14:paraId="2A2C725F" w14:textId="77777777">
        <w:trPr>
          <w:cantSplit/>
          <w:trHeight w:val="20"/>
          <w:jc w:val="center"/>
        </w:trPr>
        <w:tc>
          <w:tcPr>
            <w:tcW w:w="4257" w:type="dxa"/>
            <w:tcBorders>
              <w:top w:val="dotted" w:sz="2" w:space="0" w:color="auto"/>
              <w:left w:val="dotted" w:sz="2" w:space="0" w:color="auto"/>
              <w:bottom w:val="dotted" w:sz="2" w:space="0" w:color="auto"/>
              <w:right w:val="dotted" w:sz="2" w:space="0" w:color="auto"/>
            </w:tcBorders>
            <w:vAlign w:val="center"/>
          </w:tcPr>
          <w:p w14:paraId="26523C51" w14:textId="77777777" w:rsidR="00673D28" w:rsidRPr="0035516C" w:rsidRDefault="00673D28">
            <w:pPr>
              <w:widowControl/>
              <w:adjustRightInd/>
              <w:snapToGrid w:val="0"/>
              <w:spacing w:before="0" w:after="0" w:line="240" w:lineRule="atLeast"/>
              <w:jc w:val="both"/>
              <w:textAlignment w:val="auto"/>
              <w:rPr>
                <w:rFonts w:ascii="Arial" w:eastAsia="华文细黑" w:hAnsi="Arial" w:cs="Arial"/>
                <w:sz w:val="18"/>
                <w:szCs w:val="18"/>
              </w:rPr>
            </w:pPr>
            <w:r w:rsidRPr="0035516C">
              <w:rPr>
                <w:rFonts w:ascii="Arial" w:eastAsia="华文细黑" w:hAnsi="Arial" w:cs="Arial" w:hint="eastAsia"/>
                <w:sz w:val="18"/>
                <w:szCs w:val="18"/>
              </w:rPr>
              <w:t>朝阳区新东路</w:t>
            </w:r>
            <w:r w:rsidRPr="0035516C">
              <w:rPr>
                <w:rFonts w:ascii="Arial" w:eastAsia="华文细黑" w:hAnsi="Arial" w:cs="Arial" w:hint="eastAsia"/>
                <w:sz w:val="18"/>
                <w:szCs w:val="18"/>
              </w:rPr>
              <w:t>8</w:t>
            </w:r>
            <w:r w:rsidRPr="0035516C">
              <w:rPr>
                <w:rFonts w:ascii="Arial" w:eastAsia="华文细黑" w:hAnsi="Arial" w:cs="Arial" w:hint="eastAsia"/>
                <w:sz w:val="18"/>
                <w:szCs w:val="18"/>
              </w:rPr>
              <w:t>号院</w:t>
            </w:r>
            <w:r w:rsidRPr="0035516C">
              <w:rPr>
                <w:rFonts w:ascii="Arial" w:eastAsia="华文细黑" w:hAnsi="Arial" w:cs="Arial" w:hint="eastAsia"/>
                <w:sz w:val="18"/>
                <w:szCs w:val="18"/>
              </w:rPr>
              <w:t>5</w:t>
            </w:r>
            <w:r w:rsidRPr="0035516C">
              <w:rPr>
                <w:rFonts w:ascii="Arial" w:eastAsia="华文细黑" w:hAnsi="Arial" w:cs="Arial" w:hint="eastAsia"/>
                <w:sz w:val="18"/>
                <w:szCs w:val="18"/>
              </w:rPr>
              <w:t>号楼</w:t>
            </w:r>
            <w:r w:rsidRPr="0035516C">
              <w:rPr>
                <w:rFonts w:ascii="Arial" w:eastAsia="华文细黑" w:hAnsi="Arial" w:cs="Arial" w:hint="eastAsia"/>
                <w:sz w:val="18"/>
                <w:szCs w:val="18"/>
              </w:rPr>
              <w:t>1</w:t>
            </w:r>
            <w:r w:rsidRPr="0035516C">
              <w:rPr>
                <w:rFonts w:ascii="Arial" w:eastAsia="华文细黑" w:hAnsi="Arial" w:cs="Arial" w:hint="eastAsia"/>
                <w:sz w:val="18"/>
                <w:szCs w:val="18"/>
              </w:rPr>
              <w:t>层</w:t>
            </w:r>
            <w:r w:rsidRPr="0035516C">
              <w:rPr>
                <w:rFonts w:ascii="Arial" w:eastAsia="华文细黑" w:hAnsi="Arial" w:cs="Arial" w:hint="eastAsia"/>
                <w:sz w:val="18"/>
                <w:szCs w:val="18"/>
              </w:rPr>
              <w:t>1-028</w:t>
            </w:r>
          </w:p>
        </w:tc>
        <w:tc>
          <w:tcPr>
            <w:tcW w:w="1413" w:type="dxa"/>
            <w:tcBorders>
              <w:top w:val="dotted" w:sz="2" w:space="0" w:color="auto"/>
              <w:left w:val="dotted" w:sz="2" w:space="0" w:color="auto"/>
              <w:bottom w:val="dotted" w:sz="2" w:space="0" w:color="auto"/>
              <w:right w:val="dotted" w:sz="2" w:space="0" w:color="auto"/>
            </w:tcBorders>
            <w:vAlign w:val="center"/>
          </w:tcPr>
          <w:p w14:paraId="3BE0B4BC" w14:textId="77777777" w:rsidR="00673D28" w:rsidRPr="0035516C" w:rsidRDefault="00673D28">
            <w:pPr>
              <w:widowControl/>
              <w:adjustRightInd/>
              <w:snapToGrid w:val="0"/>
              <w:spacing w:before="0" w:after="0" w:line="240" w:lineRule="atLeast"/>
              <w:jc w:val="both"/>
              <w:textAlignment w:val="auto"/>
              <w:rPr>
                <w:rFonts w:ascii="Arial" w:eastAsia="华文细黑" w:hAnsi="Arial" w:cs="Arial"/>
                <w:sz w:val="18"/>
                <w:szCs w:val="18"/>
              </w:rPr>
            </w:pPr>
            <w:r w:rsidRPr="0035516C">
              <w:rPr>
                <w:rFonts w:ascii="Arial" w:eastAsia="华文细黑" w:hAnsi="Arial" w:cs="Arial" w:hint="eastAsia"/>
                <w:sz w:val="18"/>
                <w:szCs w:val="18"/>
              </w:rPr>
              <w:t xml:space="preserve">94.89 </w:t>
            </w:r>
          </w:p>
        </w:tc>
        <w:tc>
          <w:tcPr>
            <w:tcW w:w="1280" w:type="dxa"/>
            <w:tcBorders>
              <w:top w:val="dotted" w:sz="2" w:space="0" w:color="auto"/>
              <w:left w:val="dotted" w:sz="2" w:space="0" w:color="auto"/>
              <w:bottom w:val="dotted" w:sz="2" w:space="0" w:color="auto"/>
              <w:right w:val="dotted" w:sz="2" w:space="0" w:color="auto"/>
            </w:tcBorders>
            <w:vAlign w:val="center"/>
          </w:tcPr>
          <w:p w14:paraId="36826AD0" w14:textId="77777777" w:rsidR="00673D28" w:rsidRDefault="00673D28">
            <w:pPr>
              <w:snapToGrid w:val="0"/>
              <w:spacing w:line="240" w:lineRule="atLeast"/>
            </w:pPr>
            <w:r w:rsidRPr="008B6600">
              <w:rPr>
                <w:rFonts w:ascii="华文细黑" w:eastAsia="华文细黑" w:hAnsi="华文细黑" w:cs="Arial"/>
                <w:sz w:val="18"/>
                <w:szCs w:val="18"/>
              </w:rPr>
              <w:t>1层</w:t>
            </w:r>
          </w:p>
        </w:tc>
        <w:tc>
          <w:tcPr>
            <w:tcW w:w="2349" w:type="dxa"/>
            <w:tcBorders>
              <w:top w:val="dotted" w:sz="2" w:space="0" w:color="auto"/>
              <w:left w:val="dotted" w:sz="2" w:space="0" w:color="auto"/>
              <w:bottom w:val="dotted" w:sz="2" w:space="0" w:color="auto"/>
              <w:right w:val="dotted" w:sz="2" w:space="0" w:color="auto"/>
            </w:tcBorders>
            <w:vAlign w:val="center"/>
          </w:tcPr>
          <w:p w14:paraId="44487139" w14:textId="77777777" w:rsidR="00673D28" w:rsidRPr="0035516C" w:rsidRDefault="00673D28">
            <w:pPr>
              <w:widowControl/>
              <w:adjustRightInd/>
              <w:snapToGrid w:val="0"/>
              <w:spacing w:before="0" w:after="0" w:line="240" w:lineRule="atLeast"/>
              <w:jc w:val="both"/>
              <w:textAlignment w:val="auto"/>
              <w:rPr>
                <w:rFonts w:ascii="Arial" w:eastAsia="华文细黑" w:hAnsi="Arial" w:cs="Arial"/>
                <w:sz w:val="18"/>
                <w:szCs w:val="18"/>
              </w:rPr>
            </w:pPr>
            <w:r w:rsidRPr="0035516C">
              <w:rPr>
                <w:rFonts w:ascii="Arial" w:eastAsia="华文细黑" w:hAnsi="Arial" w:cs="Arial" w:hint="eastAsia"/>
                <w:sz w:val="18"/>
                <w:szCs w:val="18"/>
              </w:rPr>
              <w:t>5.7~6.9</w:t>
            </w:r>
          </w:p>
        </w:tc>
      </w:tr>
      <w:tr w:rsidR="00673D28" w:rsidRPr="00783C56" w14:paraId="6173A374" w14:textId="77777777">
        <w:trPr>
          <w:cantSplit/>
          <w:trHeight w:val="20"/>
          <w:jc w:val="center"/>
        </w:trPr>
        <w:tc>
          <w:tcPr>
            <w:tcW w:w="4257" w:type="dxa"/>
            <w:tcBorders>
              <w:top w:val="dotted" w:sz="2" w:space="0" w:color="auto"/>
              <w:left w:val="dotted" w:sz="2" w:space="0" w:color="auto"/>
              <w:bottom w:val="dotted" w:sz="2" w:space="0" w:color="auto"/>
              <w:right w:val="dotted" w:sz="2" w:space="0" w:color="auto"/>
            </w:tcBorders>
            <w:vAlign w:val="center"/>
          </w:tcPr>
          <w:p w14:paraId="062C781D" w14:textId="77777777" w:rsidR="00673D28" w:rsidRPr="0035516C" w:rsidRDefault="00673D28">
            <w:pPr>
              <w:widowControl/>
              <w:adjustRightInd/>
              <w:snapToGrid w:val="0"/>
              <w:spacing w:before="0" w:after="0" w:line="240" w:lineRule="atLeast"/>
              <w:jc w:val="both"/>
              <w:textAlignment w:val="auto"/>
              <w:rPr>
                <w:rFonts w:ascii="Arial" w:eastAsia="华文细黑" w:hAnsi="Arial" w:cs="Arial"/>
                <w:sz w:val="18"/>
                <w:szCs w:val="18"/>
              </w:rPr>
            </w:pPr>
            <w:r w:rsidRPr="0035516C">
              <w:rPr>
                <w:rFonts w:ascii="Arial" w:eastAsia="华文细黑" w:hAnsi="Arial" w:cs="Arial" w:hint="eastAsia"/>
                <w:sz w:val="18"/>
                <w:szCs w:val="18"/>
              </w:rPr>
              <w:t>朝阳区新东路</w:t>
            </w:r>
            <w:r w:rsidRPr="0035516C">
              <w:rPr>
                <w:rFonts w:ascii="Arial" w:eastAsia="华文细黑" w:hAnsi="Arial" w:cs="Arial" w:hint="eastAsia"/>
                <w:sz w:val="18"/>
                <w:szCs w:val="18"/>
              </w:rPr>
              <w:t>8</w:t>
            </w:r>
            <w:r w:rsidRPr="0035516C">
              <w:rPr>
                <w:rFonts w:ascii="Arial" w:eastAsia="华文细黑" w:hAnsi="Arial" w:cs="Arial" w:hint="eastAsia"/>
                <w:sz w:val="18"/>
                <w:szCs w:val="18"/>
              </w:rPr>
              <w:t>号院</w:t>
            </w:r>
            <w:r w:rsidRPr="0035516C">
              <w:rPr>
                <w:rFonts w:ascii="Arial" w:eastAsia="华文细黑" w:hAnsi="Arial" w:cs="Arial" w:hint="eastAsia"/>
                <w:sz w:val="18"/>
                <w:szCs w:val="18"/>
              </w:rPr>
              <w:t>5</w:t>
            </w:r>
            <w:r w:rsidRPr="0035516C">
              <w:rPr>
                <w:rFonts w:ascii="Arial" w:eastAsia="华文细黑" w:hAnsi="Arial" w:cs="Arial" w:hint="eastAsia"/>
                <w:sz w:val="18"/>
                <w:szCs w:val="18"/>
              </w:rPr>
              <w:t>号楼</w:t>
            </w:r>
            <w:r w:rsidRPr="0035516C">
              <w:rPr>
                <w:rFonts w:ascii="Arial" w:eastAsia="华文细黑" w:hAnsi="Arial" w:cs="Arial" w:hint="eastAsia"/>
                <w:sz w:val="18"/>
                <w:szCs w:val="18"/>
              </w:rPr>
              <w:t>1</w:t>
            </w:r>
            <w:r w:rsidRPr="0035516C">
              <w:rPr>
                <w:rFonts w:ascii="Arial" w:eastAsia="华文细黑" w:hAnsi="Arial" w:cs="Arial" w:hint="eastAsia"/>
                <w:sz w:val="18"/>
                <w:szCs w:val="18"/>
              </w:rPr>
              <w:t>层</w:t>
            </w:r>
            <w:r w:rsidRPr="0035516C">
              <w:rPr>
                <w:rFonts w:ascii="Arial" w:eastAsia="华文细黑" w:hAnsi="Arial" w:cs="Arial" w:hint="eastAsia"/>
                <w:sz w:val="18"/>
                <w:szCs w:val="18"/>
              </w:rPr>
              <w:t>1-029</w:t>
            </w:r>
          </w:p>
        </w:tc>
        <w:tc>
          <w:tcPr>
            <w:tcW w:w="1413" w:type="dxa"/>
            <w:tcBorders>
              <w:top w:val="dotted" w:sz="2" w:space="0" w:color="auto"/>
              <w:left w:val="dotted" w:sz="2" w:space="0" w:color="auto"/>
              <w:bottom w:val="dotted" w:sz="2" w:space="0" w:color="auto"/>
              <w:right w:val="dotted" w:sz="2" w:space="0" w:color="auto"/>
            </w:tcBorders>
            <w:vAlign w:val="center"/>
          </w:tcPr>
          <w:p w14:paraId="73089C97" w14:textId="77777777" w:rsidR="00673D28" w:rsidRPr="0035516C" w:rsidRDefault="00673D28">
            <w:pPr>
              <w:widowControl/>
              <w:adjustRightInd/>
              <w:snapToGrid w:val="0"/>
              <w:spacing w:before="0" w:after="0" w:line="240" w:lineRule="atLeast"/>
              <w:jc w:val="both"/>
              <w:textAlignment w:val="auto"/>
              <w:rPr>
                <w:rFonts w:ascii="Arial" w:eastAsia="华文细黑" w:hAnsi="Arial" w:cs="Arial"/>
                <w:sz w:val="18"/>
                <w:szCs w:val="18"/>
              </w:rPr>
            </w:pPr>
            <w:r w:rsidRPr="0035516C">
              <w:rPr>
                <w:rFonts w:ascii="Arial" w:eastAsia="华文细黑" w:hAnsi="Arial" w:cs="Arial" w:hint="eastAsia"/>
                <w:sz w:val="18"/>
                <w:szCs w:val="18"/>
              </w:rPr>
              <w:t xml:space="preserve">247.88 </w:t>
            </w:r>
          </w:p>
        </w:tc>
        <w:tc>
          <w:tcPr>
            <w:tcW w:w="1280" w:type="dxa"/>
            <w:tcBorders>
              <w:top w:val="dotted" w:sz="2" w:space="0" w:color="auto"/>
              <w:left w:val="dotted" w:sz="2" w:space="0" w:color="auto"/>
              <w:bottom w:val="dotted" w:sz="2" w:space="0" w:color="auto"/>
              <w:right w:val="dotted" w:sz="2" w:space="0" w:color="auto"/>
            </w:tcBorders>
            <w:vAlign w:val="center"/>
          </w:tcPr>
          <w:p w14:paraId="2C6C4591" w14:textId="77777777" w:rsidR="00673D28" w:rsidRDefault="00673D28">
            <w:pPr>
              <w:snapToGrid w:val="0"/>
              <w:spacing w:line="240" w:lineRule="atLeast"/>
            </w:pPr>
            <w:r w:rsidRPr="008B6600">
              <w:rPr>
                <w:rFonts w:ascii="华文细黑" w:eastAsia="华文细黑" w:hAnsi="华文细黑" w:cs="Arial"/>
                <w:sz w:val="18"/>
                <w:szCs w:val="18"/>
              </w:rPr>
              <w:t>1层</w:t>
            </w:r>
          </w:p>
        </w:tc>
        <w:tc>
          <w:tcPr>
            <w:tcW w:w="2349" w:type="dxa"/>
            <w:tcBorders>
              <w:top w:val="dotted" w:sz="2" w:space="0" w:color="auto"/>
              <w:left w:val="dotted" w:sz="2" w:space="0" w:color="auto"/>
              <w:bottom w:val="dotted" w:sz="2" w:space="0" w:color="auto"/>
              <w:right w:val="dotted" w:sz="2" w:space="0" w:color="auto"/>
            </w:tcBorders>
            <w:vAlign w:val="center"/>
          </w:tcPr>
          <w:p w14:paraId="50B59721" w14:textId="77777777" w:rsidR="00673D28" w:rsidRPr="0035516C" w:rsidRDefault="00673D28">
            <w:pPr>
              <w:widowControl/>
              <w:adjustRightInd/>
              <w:snapToGrid w:val="0"/>
              <w:spacing w:before="0" w:after="0" w:line="240" w:lineRule="atLeast"/>
              <w:jc w:val="both"/>
              <w:textAlignment w:val="auto"/>
              <w:rPr>
                <w:rFonts w:ascii="Arial" w:eastAsia="华文细黑" w:hAnsi="Arial" w:cs="Arial"/>
                <w:sz w:val="18"/>
                <w:szCs w:val="18"/>
              </w:rPr>
            </w:pPr>
            <w:r w:rsidRPr="0035516C">
              <w:rPr>
                <w:rFonts w:ascii="Arial" w:eastAsia="华文细黑" w:hAnsi="Arial" w:cs="Arial" w:hint="eastAsia"/>
                <w:sz w:val="18"/>
                <w:szCs w:val="18"/>
              </w:rPr>
              <w:t>5.4~6.6</w:t>
            </w:r>
          </w:p>
        </w:tc>
      </w:tr>
      <w:tr w:rsidR="00673D28" w:rsidRPr="00783C56" w14:paraId="0212346E" w14:textId="77777777">
        <w:trPr>
          <w:cantSplit/>
          <w:trHeight w:val="20"/>
          <w:jc w:val="center"/>
        </w:trPr>
        <w:tc>
          <w:tcPr>
            <w:tcW w:w="4257" w:type="dxa"/>
            <w:tcBorders>
              <w:top w:val="dotted" w:sz="2" w:space="0" w:color="auto"/>
              <w:left w:val="dotted" w:sz="2" w:space="0" w:color="auto"/>
              <w:bottom w:val="dotted" w:sz="2" w:space="0" w:color="auto"/>
              <w:right w:val="dotted" w:sz="2" w:space="0" w:color="auto"/>
            </w:tcBorders>
            <w:vAlign w:val="center"/>
          </w:tcPr>
          <w:p w14:paraId="2C528A82" w14:textId="77777777" w:rsidR="00673D28" w:rsidRPr="0035516C" w:rsidRDefault="00673D28">
            <w:pPr>
              <w:widowControl/>
              <w:adjustRightInd/>
              <w:snapToGrid w:val="0"/>
              <w:spacing w:before="0" w:after="0" w:line="240" w:lineRule="atLeast"/>
              <w:jc w:val="both"/>
              <w:textAlignment w:val="auto"/>
              <w:rPr>
                <w:rFonts w:ascii="Arial" w:eastAsia="华文细黑" w:hAnsi="Arial" w:cs="Arial"/>
                <w:sz w:val="18"/>
                <w:szCs w:val="18"/>
              </w:rPr>
            </w:pPr>
            <w:r w:rsidRPr="0035516C">
              <w:rPr>
                <w:rFonts w:ascii="Arial" w:eastAsia="华文细黑" w:hAnsi="Arial" w:cs="Arial" w:hint="eastAsia"/>
                <w:sz w:val="18"/>
                <w:szCs w:val="18"/>
              </w:rPr>
              <w:t>朝阳区新东路</w:t>
            </w:r>
            <w:r w:rsidRPr="0035516C">
              <w:rPr>
                <w:rFonts w:ascii="Arial" w:eastAsia="华文细黑" w:hAnsi="Arial" w:cs="Arial" w:hint="eastAsia"/>
                <w:sz w:val="18"/>
                <w:szCs w:val="18"/>
              </w:rPr>
              <w:t>8</w:t>
            </w:r>
            <w:r w:rsidRPr="0035516C">
              <w:rPr>
                <w:rFonts w:ascii="Arial" w:eastAsia="华文细黑" w:hAnsi="Arial" w:cs="Arial" w:hint="eastAsia"/>
                <w:sz w:val="18"/>
                <w:szCs w:val="18"/>
              </w:rPr>
              <w:t>号院</w:t>
            </w:r>
            <w:r w:rsidRPr="0035516C">
              <w:rPr>
                <w:rFonts w:ascii="Arial" w:eastAsia="华文细黑" w:hAnsi="Arial" w:cs="Arial" w:hint="eastAsia"/>
                <w:sz w:val="18"/>
                <w:szCs w:val="18"/>
              </w:rPr>
              <w:t>5</w:t>
            </w:r>
            <w:r w:rsidRPr="0035516C">
              <w:rPr>
                <w:rFonts w:ascii="Arial" w:eastAsia="华文细黑" w:hAnsi="Arial" w:cs="Arial" w:hint="eastAsia"/>
                <w:sz w:val="18"/>
                <w:szCs w:val="18"/>
              </w:rPr>
              <w:t>号楼</w:t>
            </w:r>
            <w:r w:rsidRPr="0035516C">
              <w:rPr>
                <w:rFonts w:ascii="Arial" w:eastAsia="华文细黑" w:hAnsi="Arial" w:cs="Arial" w:hint="eastAsia"/>
                <w:sz w:val="18"/>
                <w:szCs w:val="18"/>
              </w:rPr>
              <w:t>1</w:t>
            </w:r>
            <w:r w:rsidRPr="0035516C">
              <w:rPr>
                <w:rFonts w:ascii="Arial" w:eastAsia="华文细黑" w:hAnsi="Arial" w:cs="Arial" w:hint="eastAsia"/>
                <w:sz w:val="18"/>
                <w:szCs w:val="18"/>
              </w:rPr>
              <w:t>层</w:t>
            </w:r>
            <w:r w:rsidRPr="0035516C">
              <w:rPr>
                <w:rFonts w:ascii="Arial" w:eastAsia="华文细黑" w:hAnsi="Arial" w:cs="Arial" w:hint="eastAsia"/>
                <w:sz w:val="18"/>
                <w:szCs w:val="18"/>
              </w:rPr>
              <w:t>1-030</w:t>
            </w:r>
          </w:p>
        </w:tc>
        <w:tc>
          <w:tcPr>
            <w:tcW w:w="1413" w:type="dxa"/>
            <w:tcBorders>
              <w:top w:val="dotted" w:sz="2" w:space="0" w:color="auto"/>
              <w:left w:val="dotted" w:sz="2" w:space="0" w:color="auto"/>
              <w:bottom w:val="dotted" w:sz="2" w:space="0" w:color="auto"/>
              <w:right w:val="dotted" w:sz="2" w:space="0" w:color="auto"/>
            </w:tcBorders>
            <w:vAlign w:val="center"/>
          </w:tcPr>
          <w:p w14:paraId="7598703F" w14:textId="77777777" w:rsidR="00673D28" w:rsidRPr="0035516C" w:rsidRDefault="00673D28">
            <w:pPr>
              <w:widowControl/>
              <w:adjustRightInd/>
              <w:snapToGrid w:val="0"/>
              <w:spacing w:before="0" w:after="0" w:line="240" w:lineRule="atLeast"/>
              <w:jc w:val="both"/>
              <w:textAlignment w:val="auto"/>
              <w:rPr>
                <w:rFonts w:ascii="Arial" w:eastAsia="华文细黑" w:hAnsi="Arial" w:cs="Arial"/>
                <w:sz w:val="18"/>
                <w:szCs w:val="18"/>
              </w:rPr>
            </w:pPr>
            <w:r w:rsidRPr="0035516C">
              <w:rPr>
                <w:rFonts w:ascii="Arial" w:eastAsia="华文细黑" w:hAnsi="Arial" w:cs="Arial" w:hint="eastAsia"/>
                <w:sz w:val="18"/>
                <w:szCs w:val="18"/>
              </w:rPr>
              <w:t xml:space="preserve">195.28 </w:t>
            </w:r>
          </w:p>
        </w:tc>
        <w:tc>
          <w:tcPr>
            <w:tcW w:w="1280" w:type="dxa"/>
            <w:tcBorders>
              <w:top w:val="dotted" w:sz="2" w:space="0" w:color="auto"/>
              <w:left w:val="dotted" w:sz="2" w:space="0" w:color="auto"/>
              <w:bottom w:val="dotted" w:sz="2" w:space="0" w:color="auto"/>
              <w:right w:val="dotted" w:sz="2" w:space="0" w:color="auto"/>
            </w:tcBorders>
            <w:vAlign w:val="center"/>
          </w:tcPr>
          <w:p w14:paraId="7417049D" w14:textId="77777777" w:rsidR="00673D28" w:rsidRDefault="00673D28">
            <w:pPr>
              <w:snapToGrid w:val="0"/>
              <w:spacing w:line="240" w:lineRule="atLeast"/>
            </w:pPr>
            <w:r w:rsidRPr="008B6600">
              <w:rPr>
                <w:rFonts w:ascii="华文细黑" w:eastAsia="华文细黑" w:hAnsi="华文细黑" w:cs="Arial"/>
                <w:sz w:val="18"/>
                <w:szCs w:val="18"/>
              </w:rPr>
              <w:t>1层</w:t>
            </w:r>
          </w:p>
        </w:tc>
        <w:tc>
          <w:tcPr>
            <w:tcW w:w="2349" w:type="dxa"/>
            <w:tcBorders>
              <w:top w:val="dotted" w:sz="2" w:space="0" w:color="auto"/>
              <w:left w:val="dotted" w:sz="2" w:space="0" w:color="auto"/>
              <w:bottom w:val="dotted" w:sz="2" w:space="0" w:color="auto"/>
              <w:right w:val="dotted" w:sz="2" w:space="0" w:color="auto"/>
            </w:tcBorders>
            <w:vAlign w:val="center"/>
          </w:tcPr>
          <w:p w14:paraId="3218F23F" w14:textId="77777777" w:rsidR="00673D28" w:rsidRPr="0035516C" w:rsidRDefault="00673D28">
            <w:pPr>
              <w:widowControl/>
              <w:adjustRightInd/>
              <w:snapToGrid w:val="0"/>
              <w:spacing w:before="0" w:after="0" w:line="240" w:lineRule="atLeast"/>
              <w:jc w:val="both"/>
              <w:textAlignment w:val="auto"/>
              <w:rPr>
                <w:rFonts w:ascii="Arial" w:eastAsia="华文细黑" w:hAnsi="Arial" w:cs="Arial"/>
                <w:sz w:val="18"/>
                <w:szCs w:val="18"/>
              </w:rPr>
            </w:pPr>
            <w:r w:rsidRPr="0035516C">
              <w:rPr>
                <w:rFonts w:ascii="Arial" w:eastAsia="华文细黑" w:hAnsi="Arial" w:cs="Arial" w:hint="eastAsia"/>
                <w:sz w:val="18"/>
                <w:szCs w:val="18"/>
              </w:rPr>
              <w:t>5.6~6.8</w:t>
            </w:r>
          </w:p>
        </w:tc>
      </w:tr>
      <w:tr w:rsidR="00673D28" w:rsidRPr="00783C56" w14:paraId="54334E02" w14:textId="77777777">
        <w:trPr>
          <w:cantSplit/>
          <w:trHeight w:val="20"/>
          <w:jc w:val="center"/>
        </w:trPr>
        <w:tc>
          <w:tcPr>
            <w:tcW w:w="4257" w:type="dxa"/>
            <w:tcBorders>
              <w:top w:val="dotted" w:sz="2" w:space="0" w:color="auto"/>
              <w:left w:val="dotted" w:sz="2" w:space="0" w:color="auto"/>
              <w:bottom w:val="dotted" w:sz="2" w:space="0" w:color="auto"/>
              <w:right w:val="dotted" w:sz="2" w:space="0" w:color="auto"/>
            </w:tcBorders>
            <w:vAlign w:val="center"/>
          </w:tcPr>
          <w:p w14:paraId="0F7215C3" w14:textId="77777777" w:rsidR="00673D28" w:rsidRPr="0035516C" w:rsidRDefault="00673D28">
            <w:pPr>
              <w:widowControl/>
              <w:adjustRightInd/>
              <w:snapToGrid w:val="0"/>
              <w:spacing w:before="0" w:after="0" w:line="240" w:lineRule="atLeast"/>
              <w:jc w:val="both"/>
              <w:textAlignment w:val="auto"/>
              <w:rPr>
                <w:rFonts w:ascii="Arial" w:eastAsia="华文细黑" w:hAnsi="Arial" w:cs="Arial"/>
                <w:sz w:val="18"/>
                <w:szCs w:val="18"/>
              </w:rPr>
            </w:pPr>
            <w:r w:rsidRPr="0035516C">
              <w:rPr>
                <w:rFonts w:ascii="Arial" w:eastAsia="华文细黑" w:hAnsi="Arial" w:cs="Arial" w:hint="eastAsia"/>
                <w:sz w:val="18"/>
                <w:szCs w:val="18"/>
              </w:rPr>
              <w:t>朝阳区新东路</w:t>
            </w:r>
            <w:r w:rsidRPr="0035516C">
              <w:rPr>
                <w:rFonts w:ascii="Arial" w:eastAsia="华文细黑" w:hAnsi="Arial" w:cs="Arial" w:hint="eastAsia"/>
                <w:sz w:val="18"/>
                <w:szCs w:val="18"/>
              </w:rPr>
              <w:t>8</w:t>
            </w:r>
            <w:r w:rsidRPr="0035516C">
              <w:rPr>
                <w:rFonts w:ascii="Arial" w:eastAsia="华文细黑" w:hAnsi="Arial" w:cs="Arial" w:hint="eastAsia"/>
                <w:sz w:val="18"/>
                <w:szCs w:val="18"/>
              </w:rPr>
              <w:t>号院</w:t>
            </w:r>
            <w:r w:rsidRPr="0035516C">
              <w:rPr>
                <w:rFonts w:ascii="Arial" w:eastAsia="华文细黑" w:hAnsi="Arial" w:cs="Arial" w:hint="eastAsia"/>
                <w:sz w:val="18"/>
                <w:szCs w:val="18"/>
              </w:rPr>
              <w:t>5</w:t>
            </w:r>
            <w:r w:rsidRPr="0035516C">
              <w:rPr>
                <w:rFonts w:ascii="Arial" w:eastAsia="华文细黑" w:hAnsi="Arial" w:cs="Arial" w:hint="eastAsia"/>
                <w:sz w:val="18"/>
                <w:szCs w:val="18"/>
              </w:rPr>
              <w:t>号楼</w:t>
            </w:r>
            <w:r w:rsidRPr="0035516C">
              <w:rPr>
                <w:rFonts w:ascii="Arial" w:eastAsia="华文细黑" w:hAnsi="Arial" w:cs="Arial" w:hint="eastAsia"/>
                <w:sz w:val="18"/>
                <w:szCs w:val="18"/>
              </w:rPr>
              <w:t>1</w:t>
            </w:r>
            <w:r w:rsidRPr="0035516C">
              <w:rPr>
                <w:rFonts w:ascii="Arial" w:eastAsia="华文细黑" w:hAnsi="Arial" w:cs="Arial" w:hint="eastAsia"/>
                <w:sz w:val="18"/>
                <w:szCs w:val="18"/>
              </w:rPr>
              <w:t>层</w:t>
            </w:r>
            <w:r w:rsidRPr="0035516C">
              <w:rPr>
                <w:rFonts w:ascii="Arial" w:eastAsia="华文细黑" w:hAnsi="Arial" w:cs="Arial" w:hint="eastAsia"/>
                <w:sz w:val="18"/>
                <w:szCs w:val="18"/>
              </w:rPr>
              <w:t>1-032</w:t>
            </w:r>
          </w:p>
        </w:tc>
        <w:tc>
          <w:tcPr>
            <w:tcW w:w="1413" w:type="dxa"/>
            <w:tcBorders>
              <w:top w:val="dotted" w:sz="2" w:space="0" w:color="auto"/>
              <w:left w:val="dotted" w:sz="2" w:space="0" w:color="auto"/>
              <w:bottom w:val="dotted" w:sz="2" w:space="0" w:color="auto"/>
              <w:right w:val="dotted" w:sz="2" w:space="0" w:color="auto"/>
            </w:tcBorders>
            <w:vAlign w:val="center"/>
          </w:tcPr>
          <w:p w14:paraId="26B99D5B" w14:textId="77777777" w:rsidR="00673D28" w:rsidRPr="0035516C" w:rsidRDefault="00673D28">
            <w:pPr>
              <w:widowControl/>
              <w:adjustRightInd/>
              <w:snapToGrid w:val="0"/>
              <w:spacing w:before="0" w:after="0" w:line="240" w:lineRule="atLeast"/>
              <w:jc w:val="both"/>
              <w:textAlignment w:val="auto"/>
              <w:rPr>
                <w:rFonts w:ascii="Arial" w:eastAsia="华文细黑" w:hAnsi="Arial" w:cs="Arial"/>
                <w:sz w:val="18"/>
                <w:szCs w:val="18"/>
              </w:rPr>
            </w:pPr>
            <w:r w:rsidRPr="0035516C">
              <w:rPr>
                <w:rFonts w:ascii="Arial" w:eastAsia="华文细黑" w:hAnsi="Arial" w:cs="Arial" w:hint="eastAsia"/>
                <w:sz w:val="18"/>
                <w:szCs w:val="18"/>
              </w:rPr>
              <w:t xml:space="preserve">245.01 </w:t>
            </w:r>
          </w:p>
        </w:tc>
        <w:tc>
          <w:tcPr>
            <w:tcW w:w="1280" w:type="dxa"/>
            <w:tcBorders>
              <w:top w:val="dotted" w:sz="2" w:space="0" w:color="auto"/>
              <w:left w:val="dotted" w:sz="2" w:space="0" w:color="auto"/>
              <w:bottom w:val="dotted" w:sz="2" w:space="0" w:color="auto"/>
              <w:right w:val="dotted" w:sz="2" w:space="0" w:color="auto"/>
            </w:tcBorders>
            <w:vAlign w:val="center"/>
          </w:tcPr>
          <w:p w14:paraId="39D6696D" w14:textId="77777777" w:rsidR="00673D28" w:rsidRDefault="00673D28">
            <w:pPr>
              <w:snapToGrid w:val="0"/>
              <w:spacing w:line="240" w:lineRule="atLeast"/>
            </w:pPr>
            <w:r w:rsidRPr="008B6600">
              <w:rPr>
                <w:rFonts w:ascii="华文细黑" w:eastAsia="华文细黑" w:hAnsi="华文细黑" w:cs="Arial"/>
                <w:sz w:val="18"/>
                <w:szCs w:val="18"/>
              </w:rPr>
              <w:t>1层</w:t>
            </w:r>
          </w:p>
        </w:tc>
        <w:tc>
          <w:tcPr>
            <w:tcW w:w="2349" w:type="dxa"/>
            <w:tcBorders>
              <w:top w:val="dotted" w:sz="2" w:space="0" w:color="auto"/>
              <w:left w:val="dotted" w:sz="2" w:space="0" w:color="auto"/>
              <w:bottom w:val="dotted" w:sz="2" w:space="0" w:color="auto"/>
              <w:right w:val="dotted" w:sz="2" w:space="0" w:color="auto"/>
            </w:tcBorders>
            <w:vAlign w:val="center"/>
          </w:tcPr>
          <w:p w14:paraId="71974B5E" w14:textId="77777777" w:rsidR="00673D28" w:rsidRPr="0035516C" w:rsidRDefault="00673D28">
            <w:pPr>
              <w:widowControl/>
              <w:adjustRightInd/>
              <w:snapToGrid w:val="0"/>
              <w:spacing w:before="0" w:after="0" w:line="240" w:lineRule="atLeast"/>
              <w:jc w:val="both"/>
              <w:textAlignment w:val="auto"/>
              <w:rPr>
                <w:rFonts w:ascii="Arial" w:eastAsia="华文细黑" w:hAnsi="Arial" w:cs="Arial"/>
                <w:sz w:val="18"/>
                <w:szCs w:val="18"/>
              </w:rPr>
            </w:pPr>
            <w:r w:rsidRPr="0035516C">
              <w:rPr>
                <w:rFonts w:ascii="Arial" w:eastAsia="华文细黑" w:hAnsi="Arial" w:cs="Arial" w:hint="eastAsia"/>
                <w:sz w:val="18"/>
                <w:szCs w:val="18"/>
              </w:rPr>
              <w:t>5.4~6.6</w:t>
            </w:r>
          </w:p>
        </w:tc>
      </w:tr>
      <w:tr w:rsidR="00673D28" w:rsidRPr="00783C56" w14:paraId="30374BDD" w14:textId="77777777">
        <w:trPr>
          <w:cantSplit/>
          <w:trHeight w:val="20"/>
          <w:jc w:val="center"/>
        </w:trPr>
        <w:tc>
          <w:tcPr>
            <w:tcW w:w="4257" w:type="dxa"/>
            <w:tcBorders>
              <w:top w:val="dotted" w:sz="2" w:space="0" w:color="auto"/>
              <w:left w:val="dotted" w:sz="2" w:space="0" w:color="auto"/>
              <w:bottom w:val="dotted" w:sz="2" w:space="0" w:color="auto"/>
              <w:right w:val="dotted" w:sz="2" w:space="0" w:color="auto"/>
            </w:tcBorders>
            <w:vAlign w:val="center"/>
          </w:tcPr>
          <w:p w14:paraId="4F447C1E" w14:textId="77777777" w:rsidR="00673D28" w:rsidRPr="0035516C" w:rsidRDefault="00673D28">
            <w:pPr>
              <w:widowControl/>
              <w:adjustRightInd/>
              <w:snapToGrid w:val="0"/>
              <w:spacing w:before="0" w:after="0" w:line="240" w:lineRule="atLeast"/>
              <w:jc w:val="both"/>
              <w:textAlignment w:val="auto"/>
              <w:rPr>
                <w:rFonts w:ascii="Arial" w:eastAsia="华文细黑" w:hAnsi="Arial" w:cs="Arial"/>
                <w:sz w:val="18"/>
                <w:szCs w:val="18"/>
              </w:rPr>
            </w:pPr>
            <w:r w:rsidRPr="0035516C">
              <w:rPr>
                <w:rFonts w:ascii="Arial" w:eastAsia="华文细黑" w:hAnsi="Arial" w:cs="Arial" w:hint="eastAsia"/>
                <w:sz w:val="18"/>
                <w:szCs w:val="18"/>
              </w:rPr>
              <w:t>朝阳区新东路</w:t>
            </w:r>
            <w:r w:rsidRPr="0035516C">
              <w:rPr>
                <w:rFonts w:ascii="Arial" w:eastAsia="华文细黑" w:hAnsi="Arial" w:cs="Arial" w:hint="eastAsia"/>
                <w:sz w:val="18"/>
                <w:szCs w:val="18"/>
              </w:rPr>
              <w:t>8</w:t>
            </w:r>
            <w:r w:rsidRPr="0035516C">
              <w:rPr>
                <w:rFonts w:ascii="Arial" w:eastAsia="华文细黑" w:hAnsi="Arial" w:cs="Arial" w:hint="eastAsia"/>
                <w:sz w:val="18"/>
                <w:szCs w:val="18"/>
              </w:rPr>
              <w:t>号院</w:t>
            </w:r>
            <w:r w:rsidRPr="0035516C">
              <w:rPr>
                <w:rFonts w:ascii="Arial" w:eastAsia="华文细黑" w:hAnsi="Arial" w:cs="Arial" w:hint="eastAsia"/>
                <w:sz w:val="18"/>
                <w:szCs w:val="18"/>
              </w:rPr>
              <w:t>5</w:t>
            </w:r>
            <w:r w:rsidRPr="0035516C">
              <w:rPr>
                <w:rFonts w:ascii="Arial" w:eastAsia="华文细黑" w:hAnsi="Arial" w:cs="Arial" w:hint="eastAsia"/>
                <w:sz w:val="18"/>
                <w:szCs w:val="18"/>
              </w:rPr>
              <w:t>号楼</w:t>
            </w:r>
            <w:r w:rsidRPr="0035516C">
              <w:rPr>
                <w:rFonts w:ascii="Arial" w:eastAsia="华文细黑" w:hAnsi="Arial" w:cs="Arial" w:hint="eastAsia"/>
                <w:sz w:val="18"/>
                <w:szCs w:val="18"/>
              </w:rPr>
              <w:t>1</w:t>
            </w:r>
            <w:r w:rsidRPr="0035516C">
              <w:rPr>
                <w:rFonts w:ascii="Arial" w:eastAsia="华文细黑" w:hAnsi="Arial" w:cs="Arial" w:hint="eastAsia"/>
                <w:sz w:val="18"/>
                <w:szCs w:val="18"/>
              </w:rPr>
              <w:t>层</w:t>
            </w:r>
            <w:r w:rsidRPr="0035516C">
              <w:rPr>
                <w:rFonts w:ascii="Arial" w:eastAsia="华文细黑" w:hAnsi="Arial" w:cs="Arial" w:hint="eastAsia"/>
                <w:sz w:val="18"/>
                <w:szCs w:val="18"/>
              </w:rPr>
              <w:t>1-033</w:t>
            </w:r>
          </w:p>
        </w:tc>
        <w:tc>
          <w:tcPr>
            <w:tcW w:w="1413" w:type="dxa"/>
            <w:tcBorders>
              <w:top w:val="dotted" w:sz="2" w:space="0" w:color="auto"/>
              <w:left w:val="dotted" w:sz="2" w:space="0" w:color="auto"/>
              <w:bottom w:val="dotted" w:sz="2" w:space="0" w:color="auto"/>
              <w:right w:val="dotted" w:sz="2" w:space="0" w:color="auto"/>
            </w:tcBorders>
            <w:vAlign w:val="center"/>
          </w:tcPr>
          <w:p w14:paraId="115A5920" w14:textId="77777777" w:rsidR="00673D28" w:rsidRPr="0035516C" w:rsidRDefault="00673D28">
            <w:pPr>
              <w:widowControl/>
              <w:adjustRightInd/>
              <w:snapToGrid w:val="0"/>
              <w:spacing w:before="0" w:after="0" w:line="240" w:lineRule="atLeast"/>
              <w:jc w:val="both"/>
              <w:textAlignment w:val="auto"/>
              <w:rPr>
                <w:rFonts w:ascii="Arial" w:eastAsia="华文细黑" w:hAnsi="Arial" w:cs="Arial"/>
                <w:sz w:val="18"/>
                <w:szCs w:val="18"/>
              </w:rPr>
            </w:pPr>
            <w:r w:rsidRPr="0035516C">
              <w:rPr>
                <w:rFonts w:ascii="Arial" w:eastAsia="华文细黑" w:hAnsi="Arial" w:cs="Arial" w:hint="eastAsia"/>
                <w:sz w:val="18"/>
                <w:szCs w:val="18"/>
              </w:rPr>
              <w:t xml:space="preserve">98.08 </w:t>
            </w:r>
          </w:p>
        </w:tc>
        <w:tc>
          <w:tcPr>
            <w:tcW w:w="1280" w:type="dxa"/>
            <w:tcBorders>
              <w:top w:val="dotted" w:sz="2" w:space="0" w:color="auto"/>
              <w:left w:val="dotted" w:sz="2" w:space="0" w:color="auto"/>
              <w:bottom w:val="dotted" w:sz="2" w:space="0" w:color="auto"/>
              <w:right w:val="dotted" w:sz="2" w:space="0" w:color="auto"/>
            </w:tcBorders>
            <w:vAlign w:val="center"/>
          </w:tcPr>
          <w:p w14:paraId="5219EC60" w14:textId="77777777" w:rsidR="00673D28" w:rsidRDefault="00673D28">
            <w:pPr>
              <w:snapToGrid w:val="0"/>
              <w:spacing w:line="240" w:lineRule="atLeast"/>
            </w:pPr>
            <w:r w:rsidRPr="008B6600">
              <w:rPr>
                <w:rFonts w:ascii="华文细黑" w:eastAsia="华文细黑" w:hAnsi="华文细黑" w:cs="Arial"/>
                <w:sz w:val="18"/>
                <w:szCs w:val="18"/>
              </w:rPr>
              <w:t>1层</w:t>
            </w:r>
          </w:p>
        </w:tc>
        <w:tc>
          <w:tcPr>
            <w:tcW w:w="2349" w:type="dxa"/>
            <w:tcBorders>
              <w:top w:val="dotted" w:sz="2" w:space="0" w:color="auto"/>
              <w:left w:val="dotted" w:sz="2" w:space="0" w:color="auto"/>
              <w:bottom w:val="dotted" w:sz="2" w:space="0" w:color="auto"/>
              <w:right w:val="dotted" w:sz="2" w:space="0" w:color="auto"/>
            </w:tcBorders>
            <w:vAlign w:val="center"/>
          </w:tcPr>
          <w:p w14:paraId="478E1137" w14:textId="77777777" w:rsidR="00673D28" w:rsidRPr="0035516C" w:rsidRDefault="00673D28">
            <w:pPr>
              <w:widowControl/>
              <w:adjustRightInd/>
              <w:snapToGrid w:val="0"/>
              <w:spacing w:before="0" w:after="0" w:line="240" w:lineRule="atLeast"/>
              <w:jc w:val="both"/>
              <w:textAlignment w:val="auto"/>
              <w:rPr>
                <w:rFonts w:ascii="Arial" w:eastAsia="华文细黑" w:hAnsi="Arial" w:cs="Arial"/>
                <w:sz w:val="18"/>
                <w:szCs w:val="18"/>
              </w:rPr>
            </w:pPr>
            <w:r w:rsidRPr="0035516C">
              <w:rPr>
                <w:rFonts w:ascii="Arial" w:eastAsia="华文细黑" w:hAnsi="Arial" w:cs="Arial" w:hint="eastAsia"/>
                <w:sz w:val="18"/>
                <w:szCs w:val="18"/>
              </w:rPr>
              <w:t>5.7~6.9</w:t>
            </w:r>
          </w:p>
        </w:tc>
      </w:tr>
      <w:tr w:rsidR="00673D28" w:rsidRPr="00783C56" w14:paraId="455F345E" w14:textId="77777777">
        <w:trPr>
          <w:cantSplit/>
          <w:trHeight w:val="20"/>
          <w:jc w:val="center"/>
        </w:trPr>
        <w:tc>
          <w:tcPr>
            <w:tcW w:w="4257" w:type="dxa"/>
            <w:tcBorders>
              <w:top w:val="dotted" w:sz="2" w:space="0" w:color="auto"/>
              <w:left w:val="dotted" w:sz="2" w:space="0" w:color="auto"/>
              <w:bottom w:val="dotted" w:sz="2" w:space="0" w:color="auto"/>
              <w:right w:val="dotted" w:sz="2" w:space="0" w:color="auto"/>
            </w:tcBorders>
            <w:vAlign w:val="center"/>
          </w:tcPr>
          <w:p w14:paraId="546631CE" w14:textId="77777777" w:rsidR="00673D28" w:rsidRPr="0035516C" w:rsidRDefault="00673D28">
            <w:pPr>
              <w:widowControl/>
              <w:adjustRightInd/>
              <w:snapToGrid w:val="0"/>
              <w:spacing w:before="0" w:after="0" w:line="240" w:lineRule="atLeast"/>
              <w:jc w:val="both"/>
              <w:textAlignment w:val="auto"/>
              <w:rPr>
                <w:rFonts w:ascii="Arial" w:eastAsia="华文细黑" w:hAnsi="Arial" w:cs="Arial"/>
                <w:sz w:val="18"/>
                <w:szCs w:val="18"/>
              </w:rPr>
            </w:pPr>
            <w:r w:rsidRPr="0035516C">
              <w:rPr>
                <w:rFonts w:ascii="Arial" w:eastAsia="华文细黑" w:hAnsi="Arial" w:cs="Arial" w:hint="eastAsia"/>
                <w:sz w:val="18"/>
                <w:szCs w:val="18"/>
              </w:rPr>
              <w:t>朝阳区新东路</w:t>
            </w:r>
            <w:r w:rsidRPr="0035516C">
              <w:rPr>
                <w:rFonts w:ascii="Arial" w:eastAsia="华文细黑" w:hAnsi="Arial" w:cs="Arial" w:hint="eastAsia"/>
                <w:sz w:val="18"/>
                <w:szCs w:val="18"/>
              </w:rPr>
              <w:t>8</w:t>
            </w:r>
            <w:r w:rsidRPr="0035516C">
              <w:rPr>
                <w:rFonts w:ascii="Arial" w:eastAsia="华文细黑" w:hAnsi="Arial" w:cs="Arial" w:hint="eastAsia"/>
                <w:sz w:val="18"/>
                <w:szCs w:val="18"/>
              </w:rPr>
              <w:t>号院</w:t>
            </w:r>
            <w:r w:rsidRPr="0035516C">
              <w:rPr>
                <w:rFonts w:ascii="Arial" w:eastAsia="华文细黑" w:hAnsi="Arial" w:cs="Arial" w:hint="eastAsia"/>
                <w:sz w:val="18"/>
                <w:szCs w:val="18"/>
              </w:rPr>
              <w:t>5</w:t>
            </w:r>
            <w:r w:rsidRPr="0035516C">
              <w:rPr>
                <w:rFonts w:ascii="Arial" w:eastAsia="华文细黑" w:hAnsi="Arial" w:cs="Arial" w:hint="eastAsia"/>
                <w:sz w:val="18"/>
                <w:szCs w:val="18"/>
              </w:rPr>
              <w:t>号楼</w:t>
            </w:r>
            <w:r w:rsidRPr="0035516C">
              <w:rPr>
                <w:rFonts w:ascii="Arial" w:eastAsia="华文细黑" w:hAnsi="Arial" w:cs="Arial" w:hint="eastAsia"/>
                <w:sz w:val="18"/>
                <w:szCs w:val="18"/>
              </w:rPr>
              <w:t>1</w:t>
            </w:r>
            <w:r w:rsidRPr="0035516C">
              <w:rPr>
                <w:rFonts w:ascii="Arial" w:eastAsia="华文细黑" w:hAnsi="Arial" w:cs="Arial" w:hint="eastAsia"/>
                <w:sz w:val="18"/>
                <w:szCs w:val="18"/>
              </w:rPr>
              <w:t>层</w:t>
            </w:r>
            <w:r w:rsidRPr="0035516C">
              <w:rPr>
                <w:rFonts w:ascii="Arial" w:eastAsia="华文细黑" w:hAnsi="Arial" w:cs="Arial" w:hint="eastAsia"/>
                <w:sz w:val="18"/>
                <w:szCs w:val="18"/>
              </w:rPr>
              <w:t>1-035</w:t>
            </w:r>
          </w:p>
        </w:tc>
        <w:tc>
          <w:tcPr>
            <w:tcW w:w="1413" w:type="dxa"/>
            <w:tcBorders>
              <w:top w:val="dotted" w:sz="2" w:space="0" w:color="auto"/>
              <w:left w:val="dotted" w:sz="2" w:space="0" w:color="auto"/>
              <w:bottom w:val="dotted" w:sz="2" w:space="0" w:color="auto"/>
              <w:right w:val="dotted" w:sz="2" w:space="0" w:color="auto"/>
            </w:tcBorders>
            <w:vAlign w:val="center"/>
          </w:tcPr>
          <w:p w14:paraId="6F91817A" w14:textId="77777777" w:rsidR="00673D28" w:rsidRPr="0035516C" w:rsidRDefault="00673D28">
            <w:pPr>
              <w:widowControl/>
              <w:adjustRightInd/>
              <w:snapToGrid w:val="0"/>
              <w:spacing w:before="0" w:after="0" w:line="240" w:lineRule="atLeast"/>
              <w:jc w:val="both"/>
              <w:textAlignment w:val="auto"/>
              <w:rPr>
                <w:rFonts w:ascii="Arial" w:eastAsia="华文细黑" w:hAnsi="Arial" w:cs="Arial"/>
                <w:sz w:val="18"/>
                <w:szCs w:val="18"/>
              </w:rPr>
            </w:pPr>
            <w:r w:rsidRPr="0035516C">
              <w:rPr>
                <w:rFonts w:ascii="Arial" w:eastAsia="华文细黑" w:hAnsi="Arial" w:cs="Arial" w:hint="eastAsia"/>
                <w:sz w:val="18"/>
                <w:szCs w:val="18"/>
              </w:rPr>
              <w:t xml:space="preserve">80.90 </w:t>
            </w:r>
          </w:p>
        </w:tc>
        <w:tc>
          <w:tcPr>
            <w:tcW w:w="1280" w:type="dxa"/>
            <w:tcBorders>
              <w:top w:val="dotted" w:sz="2" w:space="0" w:color="auto"/>
              <w:left w:val="dotted" w:sz="2" w:space="0" w:color="auto"/>
              <w:bottom w:val="dotted" w:sz="2" w:space="0" w:color="auto"/>
              <w:right w:val="dotted" w:sz="2" w:space="0" w:color="auto"/>
            </w:tcBorders>
            <w:vAlign w:val="center"/>
          </w:tcPr>
          <w:p w14:paraId="3C2116C3" w14:textId="77777777" w:rsidR="00673D28" w:rsidRDefault="00673D28">
            <w:pPr>
              <w:snapToGrid w:val="0"/>
              <w:spacing w:line="240" w:lineRule="atLeast"/>
            </w:pPr>
            <w:r w:rsidRPr="008B6600">
              <w:rPr>
                <w:rFonts w:ascii="华文细黑" w:eastAsia="华文细黑" w:hAnsi="华文细黑" w:cs="Arial"/>
                <w:sz w:val="18"/>
                <w:szCs w:val="18"/>
              </w:rPr>
              <w:t>1层</w:t>
            </w:r>
          </w:p>
        </w:tc>
        <w:tc>
          <w:tcPr>
            <w:tcW w:w="2349" w:type="dxa"/>
            <w:tcBorders>
              <w:top w:val="dotted" w:sz="2" w:space="0" w:color="auto"/>
              <w:left w:val="dotted" w:sz="2" w:space="0" w:color="auto"/>
              <w:bottom w:val="dotted" w:sz="2" w:space="0" w:color="auto"/>
              <w:right w:val="dotted" w:sz="2" w:space="0" w:color="auto"/>
            </w:tcBorders>
            <w:vAlign w:val="center"/>
          </w:tcPr>
          <w:p w14:paraId="5C7310FA" w14:textId="77777777" w:rsidR="00673D28" w:rsidRPr="0035516C" w:rsidRDefault="00673D28">
            <w:pPr>
              <w:widowControl/>
              <w:adjustRightInd/>
              <w:snapToGrid w:val="0"/>
              <w:spacing w:before="0" w:after="0" w:line="240" w:lineRule="atLeast"/>
              <w:jc w:val="both"/>
              <w:textAlignment w:val="auto"/>
              <w:rPr>
                <w:rFonts w:ascii="Arial" w:eastAsia="华文细黑" w:hAnsi="Arial" w:cs="Arial"/>
                <w:sz w:val="18"/>
                <w:szCs w:val="18"/>
              </w:rPr>
            </w:pPr>
            <w:r w:rsidRPr="0035516C">
              <w:rPr>
                <w:rFonts w:ascii="Arial" w:eastAsia="华文细黑" w:hAnsi="Arial" w:cs="Arial" w:hint="eastAsia"/>
                <w:sz w:val="18"/>
                <w:szCs w:val="18"/>
              </w:rPr>
              <w:t>5.7~6.9</w:t>
            </w:r>
          </w:p>
        </w:tc>
      </w:tr>
      <w:tr w:rsidR="00673D28" w:rsidRPr="00783C56" w14:paraId="6F58E9B9" w14:textId="77777777">
        <w:trPr>
          <w:cantSplit/>
          <w:trHeight w:val="20"/>
          <w:jc w:val="center"/>
        </w:trPr>
        <w:tc>
          <w:tcPr>
            <w:tcW w:w="4257" w:type="dxa"/>
            <w:tcBorders>
              <w:top w:val="dotted" w:sz="2" w:space="0" w:color="auto"/>
              <w:left w:val="dotted" w:sz="2" w:space="0" w:color="auto"/>
              <w:bottom w:val="dotted" w:sz="2" w:space="0" w:color="auto"/>
              <w:right w:val="dotted" w:sz="2" w:space="0" w:color="auto"/>
            </w:tcBorders>
            <w:vAlign w:val="center"/>
          </w:tcPr>
          <w:p w14:paraId="7068C30D" w14:textId="77777777" w:rsidR="00673D28" w:rsidRPr="0035516C" w:rsidRDefault="00673D28">
            <w:pPr>
              <w:widowControl/>
              <w:adjustRightInd/>
              <w:snapToGrid w:val="0"/>
              <w:spacing w:before="0" w:after="0" w:line="240" w:lineRule="atLeast"/>
              <w:jc w:val="both"/>
              <w:textAlignment w:val="auto"/>
              <w:rPr>
                <w:rFonts w:ascii="Arial" w:eastAsia="华文细黑" w:hAnsi="Arial" w:cs="Arial"/>
                <w:sz w:val="18"/>
                <w:szCs w:val="18"/>
              </w:rPr>
            </w:pPr>
            <w:r w:rsidRPr="0035516C">
              <w:rPr>
                <w:rFonts w:ascii="Arial" w:eastAsia="华文细黑" w:hAnsi="Arial" w:cs="Arial" w:hint="eastAsia"/>
                <w:sz w:val="18"/>
                <w:szCs w:val="18"/>
              </w:rPr>
              <w:t>朝阳区新东路</w:t>
            </w:r>
            <w:r w:rsidRPr="0035516C">
              <w:rPr>
                <w:rFonts w:ascii="Arial" w:eastAsia="华文细黑" w:hAnsi="Arial" w:cs="Arial" w:hint="eastAsia"/>
                <w:sz w:val="18"/>
                <w:szCs w:val="18"/>
              </w:rPr>
              <w:t>8</w:t>
            </w:r>
            <w:r w:rsidRPr="0035516C">
              <w:rPr>
                <w:rFonts w:ascii="Arial" w:eastAsia="华文细黑" w:hAnsi="Arial" w:cs="Arial" w:hint="eastAsia"/>
                <w:sz w:val="18"/>
                <w:szCs w:val="18"/>
              </w:rPr>
              <w:t>号院</w:t>
            </w:r>
            <w:r w:rsidRPr="0035516C">
              <w:rPr>
                <w:rFonts w:ascii="Arial" w:eastAsia="华文细黑" w:hAnsi="Arial" w:cs="Arial" w:hint="eastAsia"/>
                <w:sz w:val="18"/>
                <w:szCs w:val="18"/>
              </w:rPr>
              <w:t>5</w:t>
            </w:r>
            <w:r w:rsidRPr="0035516C">
              <w:rPr>
                <w:rFonts w:ascii="Arial" w:eastAsia="华文细黑" w:hAnsi="Arial" w:cs="Arial" w:hint="eastAsia"/>
                <w:sz w:val="18"/>
                <w:szCs w:val="18"/>
              </w:rPr>
              <w:t>号楼</w:t>
            </w:r>
            <w:r w:rsidRPr="0035516C">
              <w:rPr>
                <w:rFonts w:ascii="Arial" w:eastAsia="华文细黑" w:hAnsi="Arial" w:cs="Arial" w:hint="eastAsia"/>
                <w:sz w:val="18"/>
                <w:szCs w:val="18"/>
              </w:rPr>
              <w:t>1</w:t>
            </w:r>
            <w:r w:rsidRPr="0035516C">
              <w:rPr>
                <w:rFonts w:ascii="Arial" w:eastAsia="华文细黑" w:hAnsi="Arial" w:cs="Arial" w:hint="eastAsia"/>
                <w:sz w:val="18"/>
                <w:szCs w:val="18"/>
              </w:rPr>
              <w:t>层</w:t>
            </w:r>
            <w:r w:rsidRPr="0035516C">
              <w:rPr>
                <w:rFonts w:ascii="Arial" w:eastAsia="华文细黑" w:hAnsi="Arial" w:cs="Arial" w:hint="eastAsia"/>
                <w:sz w:val="18"/>
                <w:szCs w:val="18"/>
              </w:rPr>
              <w:t>1-036</w:t>
            </w:r>
          </w:p>
        </w:tc>
        <w:tc>
          <w:tcPr>
            <w:tcW w:w="1413" w:type="dxa"/>
            <w:tcBorders>
              <w:top w:val="dotted" w:sz="2" w:space="0" w:color="auto"/>
              <w:left w:val="dotted" w:sz="2" w:space="0" w:color="auto"/>
              <w:bottom w:val="dotted" w:sz="2" w:space="0" w:color="auto"/>
              <w:right w:val="dotted" w:sz="2" w:space="0" w:color="auto"/>
            </w:tcBorders>
            <w:vAlign w:val="center"/>
          </w:tcPr>
          <w:p w14:paraId="7E0FBFCE" w14:textId="77777777" w:rsidR="00673D28" w:rsidRPr="0035516C" w:rsidRDefault="00673D28">
            <w:pPr>
              <w:widowControl/>
              <w:adjustRightInd/>
              <w:snapToGrid w:val="0"/>
              <w:spacing w:before="0" w:after="0" w:line="240" w:lineRule="atLeast"/>
              <w:jc w:val="both"/>
              <w:textAlignment w:val="auto"/>
              <w:rPr>
                <w:rFonts w:ascii="Arial" w:eastAsia="华文细黑" w:hAnsi="Arial" w:cs="Arial"/>
                <w:sz w:val="18"/>
                <w:szCs w:val="18"/>
              </w:rPr>
            </w:pPr>
            <w:r w:rsidRPr="0035516C">
              <w:rPr>
                <w:rFonts w:ascii="Arial" w:eastAsia="华文细黑" w:hAnsi="Arial" w:cs="Arial" w:hint="eastAsia"/>
                <w:sz w:val="18"/>
                <w:szCs w:val="18"/>
              </w:rPr>
              <w:t xml:space="preserve">317.93 </w:t>
            </w:r>
          </w:p>
        </w:tc>
        <w:tc>
          <w:tcPr>
            <w:tcW w:w="1280" w:type="dxa"/>
            <w:tcBorders>
              <w:top w:val="dotted" w:sz="2" w:space="0" w:color="auto"/>
              <w:left w:val="dotted" w:sz="2" w:space="0" w:color="auto"/>
              <w:bottom w:val="dotted" w:sz="2" w:space="0" w:color="auto"/>
              <w:right w:val="dotted" w:sz="2" w:space="0" w:color="auto"/>
            </w:tcBorders>
            <w:vAlign w:val="center"/>
          </w:tcPr>
          <w:p w14:paraId="3D3E4C3B" w14:textId="77777777" w:rsidR="00673D28" w:rsidRDefault="00673D28">
            <w:pPr>
              <w:snapToGrid w:val="0"/>
              <w:spacing w:line="240" w:lineRule="atLeast"/>
            </w:pPr>
            <w:r w:rsidRPr="008B6600">
              <w:rPr>
                <w:rFonts w:ascii="华文细黑" w:eastAsia="华文细黑" w:hAnsi="华文细黑" w:cs="Arial"/>
                <w:sz w:val="18"/>
                <w:szCs w:val="18"/>
              </w:rPr>
              <w:t>1层</w:t>
            </w:r>
          </w:p>
        </w:tc>
        <w:tc>
          <w:tcPr>
            <w:tcW w:w="2349" w:type="dxa"/>
            <w:tcBorders>
              <w:top w:val="dotted" w:sz="2" w:space="0" w:color="auto"/>
              <w:left w:val="dotted" w:sz="2" w:space="0" w:color="auto"/>
              <w:bottom w:val="dotted" w:sz="2" w:space="0" w:color="auto"/>
              <w:right w:val="dotted" w:sz="2" w:space="0" w:color="auto"/>
            </w:tcBorders>
            <w:vAlign w:val="center"/>
          </w:tcPr>
          <w:p w14:paraId="19FF39CB" w14:textId="77777777" w:rsidR="00673D28" w:rsidRPr="0035516C" w:rsidRDefault="00673D28">
            <w:pPr>
              <w:widowControl/>
              <w:adjustRightInd/>
              <w:snapToGrid w:val="0"/>
              <w:spacing w:before="0" w:after="0" w:line="240" w:lineRule="atLeast"/>
              <w:jc w:val="both"/>
              <w:textAlignment w:val="auto"/>
              <w:rPr>
                <w:rFonts w:ascii="Arial" w:eastAsia="华文细黑" w:hAnsi="Arial" w:cs="Arial"/>
                <w:sz w:val="18"/>
                <w:szCs w:val="18"/>
              </w:rPr>
            </w:pPr>
            <w:r w:rsidRPr="0035516C">
              <w:rPr>
                <w:rFonts w:ascii="Arial" w:eastAsia="华文细黑" w:hAnsi="Arial" w:cs="Arial" w:hint="eastAsia"/>
                <w:sz w:val="18"/>
                <w:szCs w:val="18"/>
              </w:rPr>
              <w:t>5.3~6.5</w:t>
            </w:r>
          </w:p>
        </w:tc>
      </w:tr>
      <w:tr w:rsidR="00673D28" w:rsidRPr="00783C56" w14:paraId="14219C21" w14:textId="77777777">
        <w:trPr>
          <w:cantSplit/>
          <w:trHeight w:val="20"/>
          <w:jc w:val="center"/>
        </w:trPr>
        <w:tc>
          <w:tcPr>
            <w:tcW w:w="4257" w:type="dxa"/>
            <w:tcBorders>
              <w:top w:val="dotted" w:sz="2" w:space="0" w:color="auto"/>
              <w:left w:val="dotted" w:sz="2" w:space="0" w:color="auto"/>
              <w:bottom w:val="dotted" w:sz="2" w:space="0" w:color="auto"/>
              <w:right w:val="dotted" w:sz="2" w:space="0" w:color="auto"/>
            </w:tcBorders>
            <w:vAlign w:val="center"/>
          </w:tcPr>
          <w:p w14:paraId="410B5B43" w14:textId="77777777" w:rsidR="00673D28" w:rsidRPr="0035516C" w:rsidRDefault="00673D28">
            <w:pPr>
              <w:widowControl/>
              <w:adjustRightInd/>
              <w:snapToGrid w:val="0"/>
              <w:spacing w:before="0" w:after="0" w:line="240" w:lineRule="atLeast"/>
              <w:jc w:val="both"/>
              <w:textAlignment w:val="auto"/>
              <w:rPr>
                <w:rFonts w:ascii="Arial" w:eastAsia="华文细黑" w:hAnsi="Arial" w:cs="Arial"/>
                <w:sz w:val="18"/>
                <w:szCs w:val="18"/>
              </w:rPr>
            </w:pPr>
            <w:r w:rsidRPr="0035516C">
              <w:rPr>
                <w:rFonts w:ascii="Arial" w:eastAsia="华文细黑" w:hAnsi="Arial" w:cs="Arial" w:hint="eastAsia"/>
                <w:sz w:val="18"/>
                <w:szCs w:val="18"/>
              </w:rPr>
              <w:t>朝阳区新东路</w:t>
            </w:r>
            <w:r w:rsidRPr="0035516C">
              <w:rPr>
                <w:rFonts w:ascii="Arial" w:eastAsia="华文细黑" w:hAnsi="Arial" w:cs="Arial" w:hint="eastAsia"/>
                <w:sz w:val="18"/>
                <w:szCs w:val="18"/>
              </w:rPr>
              <w:t>8</w:t>
            </w:r>
            <w:r w:rsidRPr="0035516C">
              <w:rPr>
                <w:rFonts w:ascii="Arial" w:eastAsia="华文细黑" w:hAnsi="Arial" w:cs="Arial" w:hint="eastAsia"/>
                <w:sz w:val="18"/>
                <w:szCs w:val="18"/>
              </w:rPr>
              <w:t>号院</w:t>
            </w:r>
            <w:r w:rsidRPr="0035516C">
              <w:rPr>
                <w:rFonts w:ascii="Arial" w:eastAsia="华文细黑" w:hAnsi="Arial" w:cs="Arial" w:hint="eastAsia"/>
                <w:sz w:val="18"/>
                <w:szCs w:val="18"/>
              </w:rPr>
              <w:t>1</w:t>
            </w:r>
            <w:r w:rsidRPr="0035516C">
              <w:rPr>
                <w:rFonts w:ascii="Arial" w:eastAsia="华文细黑" w:hAnsi="Arial" w:cs="Arial" w:hint="eastAsia"/>
                <w:sz w:val="18"/>
                <w:szCs w:val="18"/>
              </w:rPr>
              <w:t>、</w:t>
            </w:r>
            <w:r w:rsidRPr="0035516C">
              <w:rPr>
                <w:rFonts w:ascii="Arial" w:eastAsia="华文细黑" w:hAnsi="Arial" w:cs="Arial" w:hint="eastAsia"/>
                <w:sz w:val="18"/>
                <w:szCs w:val="18"/>
              </w:rPr>
              <w:t>2</w:t>
            </w:r>
            <w:r w:rsidRPr="0035516C">
              <w:rPr>
                <w:rFonts w:ascii="Arial" w:eastAsia="华文细黑" w:hAnsi="Arial" w:cs="Arial" w:hint="eastAsia"/>
                <w:sz w:val="18"/>
                <w:szCs w:val="18"/>
              </w:rPr>
              <w:t>、</w:t>
            </w:r>
            <w:r w:rsidRPr="0035516C">
              <w:rPr>
                <w:rFonts w:ascii="Arial" w:eastAsia="华文细黑" w:hAnsi="Arial" w:cs="Arial" w:hint="eastAsia"/>
                <w:sz w:val="18"/>
                <w:szCs w:val="18"/>
              </w:rPr>
              <w:t>3</w:t>
            </w:r>
            <w:r w:rsidRPr="0035516C">
              <w:rPr>
                <w:rFonts w:ascii="Arial" w:eastAsia="华文细黑" w:hAnsi="Arial" w:cs="Arial" w:hint="eastAsia"/>
                <w:sz w:val="18"/>
                <w:szCs w:val="18"/>
              </w:rPr>
              <w:t>、</w:t>
            </w:r>
            <w:r w:rsidRPr="0035516C">
              <w:rPr>
                <w:rFonts w:ascii="Arial" w:eastAsia="华文细黑" w:hAnsi="Arial" w:cs="Arial" w:hint="eastAsia"/>
                <w:sz w:val="18"/>
                <w:szCs w:val="18"/>
              </w:rPr>
              <w:t>4</w:t>
            </w:r>
            <w:r w:rsidRPr="0035516C">
              <w:rPr>
                <w:rFonts w:ascii="Arial" w:eastAsia="华文细黑" w:hAnsi="Arial" w:cs="Arial" w:hint="eastAsia"/>
                <w:sz w:val="18"/>
                <w:szCs w:val="18"/>
              </w:rPr>
              <w:t>、</w:t>
            </w:r>
            <w:r w:rsidRPr="0035516C">
              <w:rPr>
                <w:rFonts w:ascii="Arial" w:eastAsia="华文细黑" w:hAnsi="Arial" w:cs="Arial" w:hint="eastAsia"/>
                <w:sz w:val="18"/>
                <w:szCs w:val="18"/>
              </w:rPr>
              <w:t>5</w:t>
            </w:r>
            <w:r w:rsidRPr="0035516C">
              <w:rPr>
                <w:rFonts w:ascii="Arial" w:eastAsia="华文细黑" w:hAnsi="Arial" w:cs="Arial" w:hint="eastAsia"/>
                <w:sz w:val="18"/>
                <w:szCs w:val="18"/>
              </w:rPr>
              <w:t>号楼</w:t>
            </w:r>
            <w:r w:rsidRPr="0035516C">
              <w:rPr>
                <w:rFonts w:ascii="Arial" w:eastAsia="华文细黑" w:hAnsi="Arial" w:cs="Arial" w:hint="eastAsia"/>
                <w:sz w:val="18"/>
                <w:szCs w:val="18"/>
              </w:rPr>
              <w:t>-1-009</w:t>
            </w:r>
          </w:p>
        </w:tc>
        <w:tc>
          <w:tcPr>
            <w:tcW w:w="1413" w:type="dxa"/>
            <w:tcBorders>
              <w:top w:val="dotted" w:sz="2" w:space="0" w:color="auto"/>
              <w:left w:val="dotted" w:sz="2" w:space="0" w:color="auto"/>
              <w:bottom w:val="dotted" w:sz="2" w:space="0" w:color="auto"/>
              <w:right w:val="dotted" w:sz="2" w:space="0" w:color="auto"/>
            </w:tcBorders>
            <w:vAlign w:val="center"/>
          </w:tcPr>
          <w:p w14:paraId="6BB8F952" w14:textId="77777777" w:rsidR="00673D28" w:rsidRPr="0035516C" w:rsidRDefault="00673D28">
            <w:pPr>
              <w:widowControl/>
              <w:adjustRightInd/>
              <w:snapToGrid w:val="0"/>
              <w:spacing w:before="0" w:after="0" w:line="240" w:lineRule="atLeast"/>
              <w:jc w:val="both"/>
              <w:textAlignment w:val="auto"/>
              <w:rPr>
                <w:rFonts w:ascii="Arial" w:eastAsia="华文细黑" w:hAnsi="Arial" w:cs="Arial"/>
                <w:sz w:val="18"/>
                <w:szCs w:val="18"/>
              </w:rPr>
            </w:pPr>
            <w:r w:rsidRPr="0035516C">
              <w:rPr>
                <w:rFonts w:ascii="Arial" w:eastAsia="华文细黑" w:hAnsi="Arial" w:cs="Arial" w:hint="eastAsia"/>
                <w:sz w:val="18"/>
                <w:szCs w:val="18"/>
              </w:rPr>
              <w:t>193.29</w:t>
            </w:r>
          </w:p>
        </w:tc>
        <w:tc>
          <w:tcPr>
            <w:tcW w:w="1280" w:type="dxa"/>
            <w:tcBorders>
              <w:top w:val="dotted" w:sz="2" w:space="0" w:color="auto"/>
              <w:left w:val="dotted" w:sz="2" w:space="0" w:color="auto"/>
              <w:bottom w:val="dotted" w:sz="2" w:space="0" w:color="auto"/>
              <w:right w:val="dotted" w:sz="2" w:space="0" w:color="auto"/>
            </w:tcBorders>
            <w:vAlign w:val="center"/>
          </w:tcPr>
          <w:p w14:paraId="3241B2C7" w14:textId="77777777" w:rsidR="00673D28" w:rsidRPr="00783C56" w:rsidRDefault="00673D28">
            <w:pPr>
              <w:widowControl/>
              <w:adjustRightInd/>
              <w:snapToGrid w:val="0"/>
              <w:spacing w:before="0" w:after="0" w:line="240" w:lineRule="atLeast"/>
              <w:jc w:val="both"/>
              <w:textAlignment w:val="auto"/>
              <w:rPr>
                <w:rFonts w:ascii="华文细黑" w:eastAsia="华文细黑" w:hAnsi="华文细黑" w:cs="Arial"/>
                <w:sz w:val="18"/>
                <w:szCs w:val="18"/>
              </w:rPr>
            </w:pPr>
            <w:r w:rsidRPr="00783C56">
              <w:rPr>
                <w:rFonts w:ascii="华文细黑" w:eastAsia="华文细黑" w:hAnsi="华文细黑" w:cs="Arial"/>
                <w:sz w:val="18"/>
                <w:szCs w:val="18"/>
              </w:rPr>
              <w:t>-1层</w:t>
            </w:r>
          </w:p>
        </w:tc>
        <w:tc>
          <w:tcPr>
            <w:tcW w:w="2349" w:type="dxa"/>
            <w:tcBorders>
              <w:top w:val="dotted" w:sz="2" w:space="0" w:color="auto"/>
              <w:left w:val="dotted" w:sz="2" w:space="0" w:color="auto"/>
              <w:bottom w:val="dotted" w:sz="2" w:space="0" w:color="auto"/>
              <w:right w:val="dotted" w:sz="2" w:space="0" w:color="auto"/>
            </w:tcBorders>
            <w:vAlign w:val="center"/>
          </w:tcPr>
          <w:p w14:paraId="1D745D07" w14:textId="77777777" w:rsidR="00673D28" w:rsidRPr="0035516C" w:rsidRDefault="00673D28">
            <w:pPr>
              <w:widowControl/>
              <w:adjustRightInd/>
              <w:snapToGrid w:val="0"/>
              <w:spacing w:before="0" w:after="0" w:line="240" w:lineRule="atLeast"/>
              <w:jc w:val="both"/>
              <w:textAlignment w:val="auto"/>
              <w:rPr>
                <w:rFonts w:ascii="Arial" w:eastAsia="华文细黑" w:hAnsi="Arial" w:cs="Arial"/>
                <w:sz w:val="18"/>
                <w:szCs w:val="18"/>
              </w:rPr>
            </w:pPr>
            <w:r w:rsidRPr="0035516C">
              <w:rPr>
                <w:rFonts w:ascii="Arial" w:eastAsia="华文细黑" w:hAnsi="Arial" w:cs="Arial" w:hint="eastAsia"/>
                <w:sz w:val="18"/>
                <w:szCs w:val="18"/>
              </w:rPr>
              <w:t>3.0~3.6</w:t>
            </w:r>
          </w:p>
        </w:tc>
      </w:tr>
      <w:tr w:rsidR="00673D28" w:rsidRPr="00783C56" w14:paraId="254A1FC7" w14:textId="77777777">
        <w:trPr>
          <w:cantSplit/>
          <w:trHeight w:val="20"/>
          <w:jc w:val="center"/>
        </w:trPr>
        <w:tc>
          <w:tcPr>
            <w:tcW w:w="4257" w:type="dxa"/>
            <w:tcBorders>
              <w:top w:val="dotted" w:sz="2" w:space="0" w:color="auto"/>
              <w:left w:val="dotted" w:sz="2" w:space="0" w:color="auto"/>
              <w:bottom w:val="dotted" w:sz="2" w:space="0" w:color="auto"/>
              <w:right w:val="dotted" w:sz="2" w:space="0" w:color="auto"/>
            </w:tcBorders>
            <w:vAlign w:val="center"/>
          </w:tcPr>
          <w:p w14:paraId="686F5582" w14:textId="77777777" w:rsidR="00673D28" w:rsidRPr="0035516C" w:rsidRDefault="00673D28">
            <w:pPr>
              <w:widowControl/>
              <w:adjustRightInd/>
              <w:snapToGrid w:val="0"/>
              <w:spacing w:before="0" w:after="0" w:line="240" w:lineRule="atLeast"/>
              <w:jc w:val="both"/>
              <w:textAlignment w:val="auto"/>
              <w:rPr>
                <w:rFonts w:ascii="Arial" w:eastAsia="华文细黑" w:hAnsi="Arial" w:cs="Arial"/>
                <w:sz w:val="18"/>
                <w:szCs w:val="18"/>
              </w:rPr>
            </w:pPr>
            <w:r w:rsidRPr="0035516C">
              <w:rPr>
                <w:rFonts w:ascii="Arial" w:eastAsia="华文细黑" w:hAnsi="Arial" w:cs="Arial" w:hint="eastAsia"/>
                <w:sz w:val="18"/>
                <w:szCs w:val="18"/>
              </w:rPr>
              <w:t>朝阳区新东路</w:t>
            </w:r>
            <w:r w:rsidRPr="0035516C">
              <w:rPr>
                <w:rFonts w:ascii="Arial" w:eastAsia="华文细黑" w:hAnsi="Arial" w:cs="Arial" w:hint="eastAsia"/>
                <w:sz w:val="18"/>
                <w:szCs w:val="18"/>
              </w:rPr>
              <w:t>8</w:t>
            </w:r>
            <w:r w:rsidRPr="0035516C">
              <w:rPr>
                <w:rFonts w:ascii="Arial" w:eastAsia="华文细黑" w:hAnsi="Arial" w:cs="Arial" w:hint="eastAsia"/>
                <w:sz w:val="18"/>
                <w:szCs w:val="18"/>
              </w:rPr>
              <w:t>号院</w:t>
            </w:r>
            <w:r w:rsidRPr="0035516C">
              <w:rPr>
                <w:rFonts w:ascii="Arial" w:eastAsia="华文细黑" w:hAnsi="Arial" w:cs="Arial" w:hint="eastAsia"/>
                <w:sz w:val="18"/>
                <w:szCs w:val="18"/>
              </w:rPr>
              <w:t>1</w:t>
            </w:r>
            <w:r w:rsidRPr="0035516C">
              <w:rPr>
                <w:rFonts w:ascii="Arial" w:eastAsia="华文细黑" w:hAnsi="Arial" w:cs="Arial" w:hint="eastAsia"/>
                <w:sz w:val="18"/>
                <w:szCs w:val="18"/>
              </w:rPr>
              <w:t>、</w:t>
            </w:r>
            <w:r w:rsidRPr="0035516C">
              <w:rPr>
                <w:rFonts w:ascii="Arial" w:eastAsia="华文细黑" w:hAnsi="Arial" w:cs="Arial" w:hint="eastAsia"/>
                <w:sz w:val="18"/>
                <w:szCs w:val="18"/>
              </w:rPr>
              <w:t>2</w:t>
            </w:r>
            <w:r w:rsidRPr="0035516C">
              <w:rPr>
                <w:rFonts w:ascii="Arial" w:eastAsia="华文细黑" w:hAnsi="Arial" w:cs="Arial" w:hint="eastAsia"/>
                <w:sz w:val="18"/>
                <w:szCs w:val="18"/>
              </w:rPr>
              <w:t>、</w:t>
            </w:r>
            <w:r w:rsidRPr="0035516C">
              <w:rPr>
                <w:rFonts w:ascii="Arial" w:eastAsia="华文细黑" w:hAnsi="Arial" w:cs="Arial" w:hint="eastAsia"/>
                <w:sz w:val="18"/>
                <w:szCs w:val="18"/>
              </w:rPr>
              <w:t>3</w:t>
            </w:r>
            <w:r w:rsidRPr="0035516C">
              <w:rPr>
                <w:rFonts w:ascii="Arial" w:eastAsia="华文细黑" w:hAnsi="Arial" w:cs="Arial" w:hint="eastAsia"/>
                <w:sz w:val="18"/>
                <w:szCs w:val="18"/>
              </w:rPr>
              <w:t>、</w:t>
            </w:r>
            <w:r w:rsidRPr="0035516C">
              <w:rPr>
                <w:rFonts w:ascii="Arial" w:eastAsia="华文细黑" w:hAnsi="Arial" w:cs="Arial" w:hint="eastAsia"/>
                <w:sz w:val="18"/>
                <w:szCs w:val="18"/>
              </w:rPr>
              <w:t>4</w:t>
            </w:r>
            <w:r w:rsidRPr="0035516C">
              <w:rPr>
                <w:rFonts w:ascii="Arial" w:eastAsia="华文细黑" w:hAnsi="Arial" w:cs="Arial" w:hint="eastAsia"/>
                <w:sz w:val="18"/>
                <w:szCs w:val="18"/>
              </w:rPr>
              <w:t>、</w:t>
            </w:r>
            <w:r w:rsidRPr="0035516C">
              <w:rPr>
                <w:rFonts w:ascii="Arial" w:eastAsia="华文细黑" w:hAnsi="Arial" w:cs="Arial" w:hint="eastAsia"/>
                <w:sz w:val="18"/>
                <w:szCs w:val="18"/>
              </w:rPr>
              <w:t>5</w:t>
            </w:r>
            <w:r w:rsidRPr="0035516C">
              <w:rPr>
                <w:rFonts w:ascii="Arial" w:eastAsia="华文细黑" w:hAnsi="Arial" w:cs="Arial" w:hint="eastAsia"/>
                <w:sz w:val="18"/>
                <w:szCs w:val="18"/>
              </w:rPr>
              <w:t>号楼</w:t>
            </w:r>
            <w:r w:rsidRPr="0035516C">
              <w:rPr>
                <w:rFonts w:ascii="Arial" w:eastAsia="华文细黑" w:hAnsi="Arial" w:cs="Arial" w:hint="eastAsia"/>
                <w:sz w:val="18"/>
                <w:szCs w:val="18"/>
              </w:rPr>
              <w:t>-1-034</w:t>
            </w:r>
          </w:p>
        </w:tc>
        <w:tc>
          <w:tcPr>
            <w:tcW w:w="1413" w:type="dxa"/>
            <w:tcBorders>
              <w:top w:val="dotted" w:sz="2" w:space="0" w:color="auto"/>
              <w:left w:val="dotted" w:sz="2" w:space="0" w:color="auto"/>
              <w:bottom w:val="dotted" w:sz="2" w:space="0" w:color="auto"/>
              <w:right w:val="dotted" w:sz="2" w:space="0" w:color="auto"/>
            </w:tcBorders>
            <w:vAlign w:val="center"/>
          </w:tcPr>
          <w:p w14:paraId="12304CEC" w14:textId="77777777" w:rsidR="00673D28" w:rsidRPr="0035516C" w:rsidRDefault="00673D28">
            <w:pPr>
              <w:widowControl/>
              <w:adjustRightInd/>
              <w:snapToGrid w:val="0"/>
              <w:spacing w:before="0" w:after="0" w:line="240" w:lineRule="atLeast"/>
              <w:jc w:val="both"/>
              <w:textAlignment w:val="auto"/>
              <w:rPr>
                <w:rFonts w:ascii="Arial" w:eastAsia="华文细黑" w:hAnsi="Arial" w:cs="Arial"/>
                <w:sz w:val="18"/>
                <w:szCs w:val="18"/>
              </w:rPr>
            </w:pPr>
            <w:r w:rsidRPr="0035516C">
              <w:rPr>
                <w:rFonts w:ascii="Arial" w:eastAsia="华文细黑" w:hAnsi="Arial" w:cs="Arial" w:hint="eastAsia"/>
                <w:sz w:val="18"/>
                <w:szCs w:val="18"/>
              </w:rPr>
              <w:t>136.5</w:t>
            </w:r>
          </w:p>
        </w:tc>
        <w:tc>
          <w:tcPr>
            <w:tcW w:w="1280" w:type="dxa"/>
            <w:tcBorders>
              <w:top w:val="dotted" w:sz="2" w:space="0" w:color="auto"/>
              <w:left w:val="dotted" w:sz="2" w:space="0" w:color="auto"/>
              <w:bottom w:val="dotted" w:sz="2" w:space="0" w:color="auto"/>
              <w:right w:val="dotted" w:sz="2" w:space="0" w:color="auto"/>
            </w:tcBorders>
            <w:vAlign w:val="center"/>
          </w:tcPr>
          <w:p w14:paraId="6203B467" w14:textId="77777777" w:rsidR="00673D28" w:rsidRPr="00783C56" w:rsidRDefault="00673D28">
            <w:pPr>
              <w:widowControl/>
              <w:adjustRightInd/>
              <w:snapToGrid w:val="0"/>
              <w:spacing w:before="0" w:after="0" w:line="240" w:lineRule="atLeast"/>
              <w:jc w:val="both"/>
              <w:textAlignment w:val="auto"/>
              <w:rPr>
                <w:rFonts w:ascii="华文细黑" w:eastAsia="华文细黑" w:hAnsi="华文细黑" w:cs="Arial"/>
                <w:sz w:val="18"/>
                <w:szCs w:val="18"/>
              </w:rPr>
            </w:pPr>
            <w:r w:rsidRPr="00783C56">
              <w:rPr>
                <w:rFonts w:ascii="华文细黑" w:eastAsia="华文细黑" w:hAnsi="华文细黑" w:cs="Arial"/>
                <w:sz w:val="18"/>
                <w:szCs w:val="18"/>
              </w:rPr>
              <w:t>-1层</w:t>
            </w:r>
          </w:p>
        </w:tc>
        <w:tc>
          <w:tcPr>
            <w:tcW w:w="2349" w:type="dxa"/>
            <w:tcBorders>
              <w:top w:val="dotted" w:sz="2" w:space="0" w:color="auto"/>
              <w:left w:val="dotted" w:sz="2" w:space="0" w:color="auto"/>
              <w:bottom w:val="dotted" w:sz="2" w:space="0" w:color="auto"/>
              <w:right w:val="dotted" w:sz="2" w:space="0" w:color="auto"/>
            </w:tcBorders>
            <w:vAlign w:val="center"/>
          </w:tcPr>
          <w:p w14:paraId="432CB5E0" w14:textId="77777777" w:rsidR="00673D28" w:rsidRPr="0035516C" w:rsidRDefault="00673D28">
            <w:pPr>
              <w:widowControl/>
              <w:adjustRightInd/>
              <w:snapToGrid w:val="0"/>
              <w:spacing w:before="0" w:after="0" w:line="240" w:lineRule="atLeast"/>
              <w:jc w:val="both"/>
              <w:textAlignment w:val="auto"/>
              <w:rPr>
                <w:rFonts w:ascii="Arial" w:eastAsia="华文细黑" w:hAnsi="Arial" w:cs="Arial"/>
                <w:sz w:val="18"/>
                <w:szCs w:val="18"/>
              </w:rPr>
            </w:pPr>
            <w:r w:rsidRPr="0035516C">
              <w:rPr>
                <w:rFonts w:ascii="Arial" w:eastAsia="华文细黑" w:hAnsi="Arial" w:cs="Arial" w:hint="eastAsia"/>
                <w:sz w:val="18"/>
                <w:szCs w:val="18"/>
              </w:rPr>
              <w:t>3.0~3.6</w:t>
            </w:r>
          </w:p>
        </w:tc>
      </w:tr>
      <w:tr w:rsidR="00673D28" w:rsidRPr="00783C56" w14:paraId="6D97A531" w14:textId="77777777">
        <w:trPr>
          <w:cantSplit/>
          <w:trHeight w:val="20"/>
          <w:jc w:val="center"/>
        </w:trPr>
        <w:tc>
          <w:tcPr>
            <w:tcW w:w="4257" w:type="dxa"/>
            <w:tcBorders>
              <w:top w:val="dotted" w:sz="2" w:space="0" w:color="auto"/>
              <w:left w:val="dotted" w:sz="2" w:space="0" w:color="auto"/>
              <w:bottom w:val="thinThickThinSmallGap" w:sz="12" w:space="0" w:color="auto"/>
              <w:right w:val="dotted" w:sz="2" w:space="0" w:color="auto"/>
            </w:tcBorders>
            <w:vAlign w:val="center"/>
          </w:tcPr>
          <w:p w14:paraId="27B1E11F" w14:textId="77777777" w:rsidR="00673D28" w:rsidRPr="0035516C" w:rsidRDefault="00673D28">
            <w:pPr>
              <w:widowControl/>
              <w:adjustRightInd/>
              <w:snapToGrid w:val="0"/>
              <w:spacing w:before="0" w:after="0" w:line="240" w:lineRule="atLeast"/>
              <w:jc w:val="both"/>
              <w:textAlignment w:val="auto"/>
              <w:rPr>
                <w:rFonts w:ascii="Arial" w:eastAsia="华文细黑" w:hAnsi="Arial" w:cs="Arial"/>
                <w:sz w:val="18"/>
                <w:szCs w:val="18"/>
              </w:rPr>
            </w:pPr>
            <w:r w:rsidRPr="0035516C">
              <w:rPr>
                <w:rFonts w:ascii="Arial" w:eastAsia="华文细黑" w:hAnsi="Arial" w:cs="Arial" w:hint="eastAsia"/>
                <w:sz w:val="18"/>
                <w:szCs w:val="18"/>
              </w:rPr>
              <w:t>朝阳区新东路</w:t>
            </w:r>
            <w:r w:rsidRPr="0035516C">
              <w:rPr>
                <w:rFonts w:ascii="Arial" w:eastAsia="华文细黑" w:hAnsi="Arial" w:cs="Arial" w:hint="eastAsia"/>
                <w:sz w:val="18"/>
                <w:szCs w:val="18"/>
              </w:rPr>
              <w:t>8</w:t>
            </w:r>
            <w:r w:rsidRPr="0035516C">
              <w:rPr>
                <w:rFonts w:ascii="Arial" w:eastAsia="华文细黑" w:hAnsi="Arial" w:cs="Arial" w:hint="eastAsia"/>
                <w:sz w:val="18"/>
                <w:szCs w:val="18"/>
              </w:rPr>
              <w:t>号院</w:t>
            </w:r>
            <w:r w:rsidRPr="0035516C">
              <w:rPr>
                <w:rFonts w:ascii="Arial" w:eastAsia="华文细黑" w:hAnsi="Arial" w:cs="Arial" w:hint="eastAsia"/>
                <w:sz w:val="18"/>
                <w:szCs w:val="18"/>
              </w:rPr>
              <w:t>1</w:t>
            </w:r>
            <w:r w:rsidRPr="0035516C">
              <w:rPr>
                <w:rFonts w:ascii="Arial" w:eastAsia="华文细黑" w:hAnsi="Arial" w:cs="Arial" w:hint="eastAsia"/>
                <w:sz w:val="18"/>
                <w:szCs w:val="18"/>
              </w:rPr>
              <w:t>、</w:t>
            </w:r>
            <w:r w:rsidRPr="0035516C">
              <w:rPr>
                <w:rFonts w:ascii="Arial" w:eastAsia="华文细黑" w:hAnsi="Arial" w:cs="Arial" w:hint="eastAsia"/>
                <w:sz w:val="18"/>
                <w:szCs w:val="18"/>
              </w:rPr>
              <w:t>2</w:t>
            </w:r>
            <w:r w:rsidRPr="0035516C">
              <w:rPr>
                <w:rFonts w:ascii="Arial" w:eastAsia="华文细黑" w:hAnsi="Arial" w:cs="Arial" w:hint="eastAsia"/>
                <w:sz w:val="18"/>
                <w:szCs w:val="18"/>
              </w:rPr>
              <w:t>、</w:t>
            </w:r>
            <w:r w:rsidRPr="0035516C">
              <w:rPr>
                <w:rFonts w:ascii="Arial" w:eastAsia="华文细黑" w:hAnsi="Arial" w:cs="Arial" w:hint="eastAsia"/>
                <w:sz w:val="18"/>
                <w:szCs w:val="18"/>
              </w:rPr>
              <w:t>3</w:t>
            </w:r>
            <w:r w:rsidRPr="0035516C">
              <w:rPr>
                <w:rFonts w:ascii="Arial" w:eastAsia="华文细黑" w:hAnsi="Arial" w:cs="Arial" w:hint="eastAsia"/>
                <w:sz w:val="18"/>
                <w:szCs w:val="18"/>
              </w:rPr>
              <w:t>、</w:t>
            </w:r>
            <w:r w:rsidRPr="0035516C">
              <w:rPr>
                <w:rFonts w:ascii="Arial" w:eastAsia="华文细黑" w:hAnsi="Arial" w:cs="Arial" w:hint="eastAsia"/>
                <w:sz w:val="18"/>
                <w:szCs w:val="18"/>
              </w:rPr>
              <w:t>4</w:t>
            </w:r>
            <w:r w:rsidRPr="0035516C">
              <w:rPr>
                <w:rFonts w:ascii="Arial" w:eastAsia="华文细黑" w:hAnsi="Arial" w:cs="Arial" w:hint="eastAsia"/>
                <w:sz w:val="18"/>
                <w:szCs w:val="18"/>
              </w:rPr>
              <w:t>、</w:t>
            </w:r>
            <w:r w:rsidRPr="0035516C">
              <w:rPr>
                <w:rFonts w:ascii="Arial" w:eastAsia="华文细黑" w:hAnsi="Arial" w:cs="Arial" w:hint="eastAsia"/>
                <w:sz w:val="18"/>
                <w:szCs w:val="18"/>
              </w:rPr>
              <w:t>5</w:t>
            </w:r>
            <w:r w:rsidRPr="0035516C">
              <w:rPr>
                <w:rFonts w:ascii="Arial" w:eastAsia="华文细黑" w:hAnsi="Arial" w:cs="Arial" w:hint="eastAsia"/>
                <w:sz w:val="18"/>
                <w:szCs w:val="18"/>
              </w:rPr>
              <w:t>号楼</w:t>
            </w:r>
            <w:r w:rsidRPr="0035516C">
              <w:rPr>
                <w:rFonts w:ascii="Arial" w:eastAsia="华文细黑" w:hAnsi="Arial" w:cs="Arial" w:hint="eastAsia"/>
                <w:sz w:val="18"/>
                <w:szCs w:val="18"/>
              </w:rPr>
              <w:t>-1-035</w:t>
            </w:r>
          </w:p>
        </w:tc>
        <w:tc>
          <w:tcPr>
            <w:tcW w:w="1413" w:type="dxa"/>
            <w:tcBorders>
              <w:top w:val="dotted" w:sz="2" w:space="0" w:color="auto"/>
              <w:left w:val="dotted" w:sz="2" w:space="0" w:color="auto"/>
              <w:bottom w:val="thinThickThinSmallGap" w:sz="12" w:space="0" w:color="auto"/>
              <w:right w:val="dotted" w:sz="2" w:space="0" w:color="auto"/>
            </w:tcBorders>
            <w:vAlign w:val="center"/>
          </w:tcPr>
          <w:p w14:paraId="6E163534" w14:textId="77777777" w:rsidR="00673D28" w:rsidRPr="0035516C" w:rsidRDefault="00673D28">
            <w:pPr>
              <w:widowControl/>
              <w:adjustRightInd/>
              <w:snapToGrid w:val="0"/>
              <w:spacing w:before="0" w:after="0" w:line="240" w:lineRule="atLeast"/>
              <w:jc w:val="both"/>
              <w:textAlignment w:val="auto"/>
              <w:rPr>
                <w:rFonts w:ascii="Arial" w:eastAsia="华文细黑" w:hAnsi="Arial" w:cs="Arial"/>
                <w:sz w:val="18"/>
                <w:szCs w:val="18"/>
              </w:rPr>
            </w:pPr>
            <w:r w:rsidRPr="0035516C">
              <w:rPr>
                <w:rFonts w:ascii="Arial" w:eastAsia="华文细黑" w:hAnsi="Arial" w:cs="Arial" w:hint="eastAsia"/>
                <w:sz w:val="18"/>
                <w:szCs w:val="18"/>
              </w:rPr>
              <w:t>56.5</w:t>
            </w:r>
          </w:p>
        </w:tc>
        <w:tc>
          <w:tcPr>
            <w:tcW w:w="1280" w:type="dxa"/>
            <w:tcBorders>
              <w:top w:val="dotted" w:sz="2" w:space="0" w:color="auto"/>
              <w:left w:val="dotted" w:sz="2" w:space="0" w:color="auto"/>
              <w:bottom w:val="thinThickThinSmallGap" w:sz="12" w:space="0" w:color="auto"/>
              <w:right w:val="dotted" w:sz="2" w:space="0" w:color="auto"/>
            </w:tcBorders>
            <w:vAlign w:val="center"/>
          </w:tcPr>
          <w:p w14:paraId="65040F03" w14:textId="77777777" w:rsidR="00673D28" w:rsidRPr="00783C56" w:rsidRDefault="00673D28">
            <w:pPr>
              <w:widowControl/>
              <w:adjustRightInd/>
              <w:snapToGrid w:val="0"/>
              <w:spacing w:before="0" w:after="0" w:line="240" w:lineRule="atLeast"/>
              <w:jc w:val="both"/>
              <w:textAlignment w:val="auto"/>
              <w:rPr>
                <w:rFonts w:ascii="华文细黑" w:eastAsia="华文细黑" w:hAnsi="华文细黑" w:cs="Arial"/>
                <w:sz w:val="18"/>
                <w:szCs w:val="18"/>
              </w:rPr>
            </w:pPr>
            <w:r w:rsidRPr="00783C56">
              <w:rPr>
                <w:rFonts w:ascii="华文细黑" w:eastAsia="华文细黑" w:hAnsi="华文细黑" w:cs="Arial"/>
                <w:sz w:val="18"/>
                <w:szCs w:val="18"/>
              </w:rPr>
              <w:t>-1层</w:t>
            </w:r>
          </w:p>
        </w:tc>
        <w:tc>
          <w:tcPr>
            <w:tcW w:w="2349" w:type="dxa"/>
            <w:tcBorders>
              <w:top w:val="dotted" w:sz="2" w:space="0" w:color="auto"/>
              <w:left w:val="dotted" w:sz="2" w:space="0" w:color="auto"/>
              <w:bottom w:val="thinThickThinSmallGap" w:sz="12" w:space="0" w:color="auto"/>
              <w:right w:val="dotted" w:sz="2" w:space="0" w:color="auto"/>
            </w:tcBorders>
            <w:vAlign w:val="center"/>
          </w:tcPr>
          <w:p w14:paraId="67C0E17F" w14:textId="77777777" w:rsidR="00673D28" w:rsidRPr="0035516C" w:rsidRDefault="00673D28">
            <w:pPr>
              <w:widowControl/>
              <w:adjustRightInd/>
              <w:snapToGrid w:val="0"/>
              <w:spacing w:before="0" w:after="0" w:line="240" w:lineRule="atLeast"/>
              <w:jc w:val="both"/>
              <w:textAlignment w:val="auto"/>
              <w:rPr>
                <w:rFonts w:ascii="Arial" w:eastAsia="华文细黑" w:hAnsi="Arial" w:cs="Arial"/>
                <w:sz w:val="18"/>
                <w:szCs w:val="18"/>
              </w:rPr>
            </w:pPr>
            <w:r w:rsidRPr="0035516C">
              <w:rPr>
                <w:rFonts w:ascii="Arial" w:eastAsia="华文细黑" w:hAnsi="Arial" w:cs="Arial" w:hint="eastAsia"/>
                <w:sz w:val="18"/>
                <w:szCs w:val="18"/>
              </w:rPr>
              <w:t>3.1~3.7</w:t>
            </w:r>
          </w:p>
        </w:tc>
      </w:tr>
    </w:tbl>
    <w:p w14:paraId="6DA943C1" w14:textId="77777777" w:rsidR="00783C56" w:rsidRPr="00783C56" w:rsidRDefault="00783C56" w:rsidP="00783C56">
      <w:pPr>
        <w:widowControl/>
        <w:adjustRightInd/>
        <w:spacing w:before="0" w:after="0" w:line="240" w:lineRule="auto"/>
        <w:ind w:firstLineChars="100" w:firstLine="180"/>
        <w:jc w:val="both"/>
        <w:textAlignment w:val="auto"/>
        <w:rPr>
          <w:rFonts w:ascii="Arial" w:eastAsia="华文细黑" w:hAnsi="Arial" w:cs="宋体"/>
          <w:sz w:val="18"/>
          <w:szCs w:val="18"/>
        </w:rPr>
      </w:pPr>
      <w:r w:rsidRPr="00783C56">
        <w:rPr>
          <w:rFonts w:ascii="Arial" w:eastAsia="华文细黑" w:hAnsi="Arial" w:cs="宋体" w:hint="eastAsia"/>
          <w:sz w:val="18"/>
          <w:szCs w:val="18"/>
        </w:rPr>
        <w:t>单位：平方米、元</w:t>
      </w:r>
      <w:r w:rsidRPr="00783C56">
        <w:rPr>
          <w:rFonts w:ascii="Arial" w:eastAsia="华文细黑" w:hAnsi="Arial" w:cs="宋体" w:hint="eastAsia"/>
          <w:sz w:val="18"/>
          <w:szCs w:val="18"/>
        </w:rPr>
        <w:t>/</w:t>
      </w:r>
      <w:r w:rsidRPr="00783C56">
        <w:rPr>
          <w:rFonts w:ascii="Arial" w:eastAsia="华文细黑" w:hAnsi="Arial" w:cs="宋体" w:hint="eastAsia"/>
          <w:sz w:val="18"/>
          <w:szCs w:val="18"/>
        </w:rPr>
        <w:t>建筑</w:t>
      </w:r>
      <w:r w:rsidRPr="00783C56">
        <w:rPr>
          <w:rFonts w:ascii="Arial" w:eastAsia="华文细黑" w:hAnsi="Arial" w:cs="宋体"/>
          <w:sz w:val="18"/>
          <w:szCs w:val="18"/>
        </w:rPr>
        <w:t>面积</w:t>
      </w:r>
      <w:r w:rsidRPr="00783C56">
        <w:rPr>
          <w:rFonts w:ascii="Arial" w:eastAsia="华文细黑" w:hAnsi="Arial" w:cs="宋体" w:hint="eastAsia"/>
          <w:sz w:val="18"/>
          <w:szCs w:val="18"/>
        </w:rPr>
        <w:t>平方米·天</w:t>
      </w:r>
    </w:p>
    <w:p w14:paraId="1199462B" w14:textId="77777777" w:rsidR="00897F9B" w:rsidRPr="00783C56" w:rsidRDefault="00897F9B" w:rsidP="00897F9B">
      <w:pPr>
        <w:widowControl/>
        <w:adjustRightInd/>
        <w:spacing w:before="0" w:after="0" w:line="240" w:lineRule="auto"/>
        <w:ind w:firstLineChars="100" w:firstLine="180"/>
        <w:jc w:val="both"/>
        <w:textAlignment w:val="auto"/>
        <w:rPr>
          <w:rFonts w:ascii="Arial" w:eastAsia="华文细黑" w:hAnsi="Arial" w:cs="宋体"/>
          <w:sz w:val="18"/>
          <w:szCs w:val="18"/>
        </w:rPr>
      </w:pPr>
      <w:r w:rsidRPr="00783C56">
        <w:rPr>
          <w:rFonts w:ascii="Arial" w:eastAsia="华文细黑" w:hAnsi="Arial" w:cs="宋体" w:hint="eastAsia"/>
          <w:sz w:val="18"/>
          <w:szCs w:val="18"/>
        </w:rPr>
        <w:t>备注：因市场情况复杂，实际签订价格将受交易双方对项目心理预期的影响，会在估价结果的基础上出现一定范围内的上下浮动。</w:t>
      </w:r>
    </w:p>
    <w:p w14:paraId="40258742" w14:textId="77777777" w:rsidR="00F14655" w:rsidRPr="00783C56" w:rsidRDefault="007B4645">
      <w:pPr>
        <w:pStyle w:val="1"/>
        <w:numPr>
          <w:ilvl w:val="0"/>
          <w:numId w:val="0"/>
        </w:numPr>
        <w:tabs>
          <w:tab w:val="left" w:pos="720"/>
        </w:tabs>
        <w:spacing w:line="360" w:lineRule="auto"/>
        <w:jc w:val="center"/>
        <w:rPr>
          <w:rFonts w:eastAsia="方正黑体简体"/>
          <w:kern w:val="2"/>
          <w:sz w:val="32"/>
          <w:szCs w:val="32"/>
        </w:rPr>
      </w:pPr>
      <w:bookmarkStart w:id="84" w:name="_Toc477252467"/>
      <w:bookmarkStart w:id="85" w:name="_Toc29379173"/>
      <w:r w:rsidRPr="00783C56">
        <w:rPr>
          <w:rFonts w:eastAsia="方正黑体简体"/>
          <w:kern w:val="2"/>
          <w:sz w:val="32"/>
          <w:szCs w:val="32"/>
        </w:rPr>
        <w:br w:type="page"/>
      </w:r>
      <w:r w:rsidR="00F14655" w:rsidRPr="00783C56">
        <w:rPr>
          <w:rFonts w:eastAsia="方正黑体简体" w:hint="eastAsia"/>
          <w:kern w:val="2"/>
          <w:sz w:val="32"/>
          <w:szCs w:val="32"/>
        </w:rPr>
        <w:lastRenderedPageBreak/>
        <w:t>附</w:t>
      </w:r>
      <w:r w:rsidR="00F14655" w:rsidRPr="00783C56">
        <w:rPr>
          <w:rFonts w:eastAsia="方正黑体简体" w:hint="eastAsia"/>
          <w:kern w:val="2"/>
          <w:sz w:val="32"/>
          <w:szCs w:val="32"/>
        </w:rPr>
        <w:t xml:space="preserve">   </w:t>
      </w:r>
      <w:r w:rsidR="00F14655" w:rsidRPr="00783C56">
        <w:rPr>
          <w:rFonts w:eastAsia="方正黑体简体" w:hint="eastAsia"/>
          <w:kern w:val="2"/>
          <w:sz w:val="32"/>
          <w:szCs w:val="32"/>
        </w:rPr>
        <w:t>件</w:t>
      </w:r>
      <w:bookmarkEnd w:id="84"/>
      <w:bookmarkEnd w:id="85"/>
    </w:p>
    <w:p w14:paraId="7AC2CC2F" w14:textId="77777777" w:rsidR="00F14655" w:rsidRPr="00783C56" w:rsidRDefault="00F14655">
      <w:pPr>
        <w:numPr>
          <w:ilvl w:val="0"/>
          <w:numId w:val="9"/>
        </w:numPr>
        <w:spacing w:before="0" w:after="0" w:line="480" w:lineRule="auto"/>
        <w:ind w:left="840"/>
        <w:jc w:val="both"/>
        <w:rPr>
          <w:rFonts w:ascii="Arial" w:hAnsi="Arial" w:cs="Arial"/>
          <w:sz w:val="21"/>
          <w:szCs w:val="21"/>
        </w:rPr>
      </w:pPr>
      <w:r w:rsidRPr="00783C56">
        <w:rPr>
          <w:rFonts w:ascii="Arial" w:hAnsi="Arial" w:cs="Arial" w:hint="eastAsia"/>
          <w:sz w:val="21"/>
          <w:szCs w:val="21"/>
        </w:rPr>
        <w:t>《估价委托书》复印件</w:t>
      </w:r>
    </w:p>
    <w:p w14:paraId="1E2025C8" w14:textId="77777777" w:rsidR="00F14655" w:rsidRPr="00783C56" w:rsidRDefault="00F14655">
      <w:pPr>
        <w:numPr>
          <w:ilvl w:val="0"/>
          <w:numId w:val="9"/>
        </w:numPr>
        <w:spacing w:before="0" w:after="0" w:line="480" w:lineRule="auto"/>
        <w:ind w:left="840"/>
        <w:jc w:val="both"/>
        <w:rPr>
          <w:rFonts w:ascii="Arial" w:hAnsi="Arial" w:cs="Arial"/>
          <w:sz w:val="21"/>
          <w:szCs w:val="21"/>
        </w:rPr>
      </w:pPr>
      <w:r w:rsidRPr="00783C56">
        <w:rPr>
          <w:rFonts w:ascii="Arial" w:hAnsi="Arial" w:cs="Arial"/>
          <w:sz w:val="21"/>
          <w:szCs w:val="21"/>
        </w:rPr>
        <w:t>估价对象所在位置示意图</w:t>
      </w:r>
    </w:p>
    <w:p w14:paraId="52562320" w14:textId="77777777" w:rsidR="00F14655" w:rsidRPr="00783C56" w:rsidRDefault="00F14655">
      <w:pPr>
        <w:numPr>
          <w:ilvl w:val="0"/>
          <w:numId w:val="9"/>
        </w:numPr>
        <w:spacing w:before="0" w:after="0" w:line="480" w:lineRule="auto"/>
        <w:ind w:left="840"/>
        <w:jc w:val="both"/>
        <w:rPr>
          <w:rFonts w:ascii="Arial" w:hAnsi="Arial"/>
          <w:bCs/>
          <w:sz w:val="21"/>
        </w:rPr>
      </w:pPr>
      <w:r w:rsidRPr="00783C56">
        <w:rPr>
          <w:rFonts w:ascii="Arial" w:hAnsi="Arial" w:cs="Arial"/>
          <w:sz w:val="21"/>
          <w:szCs w:val="21"/>
        </w:rPr>
        <w:t>估</w:t>
      </w:r>
      <w:r w:rsidRPr="00783C56">
        <w:rPr>
          <w:rFonts w:ascii="Arial" w:hAnsi="Arial"/>
          <w:bCs/>
          <w:sz w:val="21"/>
        </w:rPr>
        <w:t>价对象实地查勘情况和相关照片</w:t>
      </w:r>
      <w:bookmarkEnd w:id="83"/>
    </w:p>
    <w:p w14:paraId="4D8E68AD" w14:textId="77777777" w:rsidR="00F14655" w:rsidRPr="00783C56" w:rsidRDefault="00351635">
      <w:pPr>
        <w:numPr>
          <w:ilvl w:val="0"/>
          <w:numId w:val="9"/>
        </w:numPr>
        <w:spacing w:before="0" w:after="0" w:line="480" w:lineRule="auto"/>
        <w:ind w:left="840"/>
        <w:jc w:val="both"/>
        <w:rPr>
          <w:rFonts w:ascii="Arial" w:hAnsi="Arial"/>
          <w:bCs/>
          <w:sz w:val="21"/>
        </w:rPr>
      </w:pPr>
      <w:r>
        <w:rPr>
          <w:rFonts w:ascii="Arial" w:hAnsi="Arial" w:hint="eastAsia"/>
          <w:bCs/>
          <w:sz w:val="21"/>
        </w:rPr>
        <w:t>《房屋所有权证》</w:t>
      </w:r>
      <w:r>
        <w:rPr>
          <w:rFonts w:ascii="Arial" w:hAnsi="Arial" w:hint="eastAsia"/>
          <w:bCs/>
          <w:sz w:val="21"/>
        </w:rPr>
        <w:t>[X</w:t>
      </w:r>
      <w:proofErr w:type="gramStart"/>
      <w:r>
        <w:rPr>
          <w:rFonts w:ascii="Arial" w:hAnsi="Arial" w:hint="eastAsia"/>
          <w:bCs/>
          <w:sz w:val="21"/>
        </w:rPr>
        <w:t>京房权证朝字</w:t>
      </w:r>
      <w:proofErr w:type="gramEnd"/>
      <w:r>
        <w:rPr>
          <w:rFonts w:ascii="Arial" w:hAnsi="Arial" w:hint="eastAsia"/>
          <w:bCs/>
          <w:sz w:val="21"/>
        </w:rPr>
        <w:t>第</w:t>
      </w:r>
      <w:r>
        <w:rPr>
          <w:rFonts w:ascii="Arial" w:hAnsi="Arial" w:hint="eastAsia"/>
          <w:bCs/>
          <w:sz w:val="21"/>
        </w:rPr>
        <w:t>1053180</w:t>
      </w:r>
      <w:r>
        <w:rPr>
          <w:rFonts w:ascii="Arial" w:hAnsi="Arial" w:hint="eastAsia"/>
          <w:bCs/>
          <w:sz w:val="21"/>
        </w:rPr>
        <w:t>号</w:t>
      </w:r>
      <w:r>
        <w:rPr>
          <w:rFonts w:ascii="Arial" w:hAnsi="Arial" w:hint="eastAsia"/>
          <w:bCs/>
          <w:sz w:val="21"/>
        </w:rPr>
        <w:t>]</w:t>
      </w:r>
      <w:r w:rsidR="00F14655" w:rsidRPr="00783C56">
        <w:rPr>
          <w:rFonts w:ascii="Arial" w:hAnsi="Arial" w:hint="eastAsia"/>
          <w:bCs/>
          <w:sz w:val="21"/>
        </w:rPr>
        <w:t>复印件</w:t>
      </w:r>
    </w:p>
    <w:p w14:paraId="6B529DD2" w14:textId="77777777" w:rsidR="00945B99" w:rsidRPr="00783C56" w:rsidRDefault="00F14655" w:rsidP="00BE78C7">
      <w:pPr>
        <w:numPr>
          <w:ilvl w:val="0"/>
          <w:numId w:val="9"/>
        </w:numPr>
        <w:spacing w:before="0" w:after="0" w:line="480" w:lineRule="auto"/>
        <w:ind w:left="840"/>
        <w:jc w:val="both"/>
        <w:rPr>
          <w:rFonts w:ascii="Arial" w:hAnsi="Arial"/>
          <w:bCs/>
          <w:sz w:val="21"/>
        </w:rPr>
      </w:pPr>
      <w:r w:rsidRPr="00783C56">
        <w:rPr>
          <w:rFonts w:ascii="Arial" w:hAnsi="Arial" w:hint="eastAsia"/>
          <w:sz w:val="21"/>
          <w:szCs w:val="24"/>
        </w:rPr>
        <w:t>估价委托人</w:t>
      </w:r>
      <w:r w:rsidRPr="00783C56">
        <w:rPr>
          <w:rFonts w:ascii="Arial" w:hAnsi="Arial"/>
          <w:bCs/>
          <w:sz w:val="21"/>
        </w:rPr>
        <w:t>《营业执照（副本）》</w:t>
      </w:r>
      <w:r w:rsidRPr="00783C56">
        <w:rPr>
          <w:rFonts w:ascii="Arial" w:hAnsi="Arial" w:cs="Arial"/>
          <w:sz w:val="21"/>
          <w:szCs w:val="21"/>
        </w:rPr>
        <w:t>复印件</w:t>
      </w:r>
    </w:p>
    <w:p w14:paraId="5B7D6D7C" w14:textId="77777777" w:rsidR="00F14655" w:rsidRPr="00783C56" w:rsidRDefault="00F14655">
      <w:pPr>
        <w:numPr>
          <w:ilvl w:val="0"/>
          <w:numId w:val="9"/>
        </w:numPr>
        <w:spacing w:before="0" w:after="0" w:line="480" w:lineRule="auto"/>
        <w:ind w:left="840"/>
        <w:jc w:val="both"/>
        <w:rPr>
          <w:rFonts w:ascii="Arial" w:hAnsi="Arial" w:cs="Arial"/>
          <w:sz w:val="21"/>
          <w:szCs w:val="21"/>
        </w:rPr>
      </w:pPr>
      <w:r w:rsidRPr="00783C56">
        <w:rPr>
          <w:rFonts w:ascii="Arial" w:hAnsi="Arial"/>
          <w:bCs/>
          <w:sz w:val="21"/>
        </w:rPr>
        <w:t>房地产估价机构《营业执照（副本）》</w:t>
      </w:r>
      <w:r w:rsidRPr="00783C56">
        <w:rPr>
          <w:rFonts w:ascii="Arial" w:hAnsi="Arial" w:cs="Arial"/>
          <w:sz w:val="21"/>
          <w:szCs w:val="21"/>
        </w:rPr>
        <w:t>复印件</w:t>
      </w:r>
    </w:p>
    <w:p w14:paraId="75DE12F9" w14:textId="77777777" w:rsidR="00F14655" w:rsidRPr="00783C56" w:rsidRDefault="00F14655">
      <w:pPr>
        <w:numPr>
          <w:ilvl w:val="0"/>
          <w:numId w:val="9"/>
        </w:numPr>
        <w:spacing w:before="0" w:after="0" w:line="480" w:lineRule="auto"/>
        <w:ind w:left="840"/>
        <w:jc w:val="both"/>
        <w:rPr>
          <w:rFonts w:ascii="Arial" w:hAnsi="Arial" w:cs="Arial"/>
          <w:sz w:val="21"/>
          <w:szCs w:val="21"/>
        </w:rPr>
      </w:pPr>
      <w:r w:rsidRPr="00783C56">
        <w:rPr>
          <w:rFonts w:ascii="Arial" w:hAnsi="Arial" w:cs="Arial" w:hint="eastAsia"/>
          <w:sz w:val="21"/>
          <w:szCs w:val="21"/>
        </w:rPr>
        <w:t>房地产</w:t>
      </w:r>
      <w:r w:rsidRPr="00783C56">
        <w:rPr>
          <w:rFonts w:ascii="Arial" w:hAnsi="Arial" w:cs="Arial"/>
          <w:sz w:val="21"/>
          <w:szCs w:val="21"/>
        </w:rPr>
        <w:t>估价机构资质证书复印件</w:t>
      </w:r>
    </w:p>
    <w:p w14:paraId="638ACDFF" w14:textId="77777777" w:rsidR="00F14655" w:rsidRPr="00783C56" w:rsidRDefault="00F14655">
      <w:pPr>
        <w:numPr>
          <w:ilvl w:val="0"/>
          <w:numId w:val="9"/>
        </w:numPr>
        <w:spacing w:before="0" w:after="0" w:line="480" w:lineRule="auto"/>
        <w:ind w:left="840"/>
        <w:jc w:val="both"/>
        <w:rPr>
          <w:rFonts w:ascii="Arial" w:hAnsi="Arial" w:cs="Arial"/>
          <w:sz w:val="21"/>
          <w:szCs w:val="21"/>
        </w:rPr>
      </w:pPr>
      <w:r w:rsidRPr="00783C56">
        <w:rPr>
          <w:rFonts w:ascii="Arial" w:hAnsi="Arial" w:cs="Arial"/>
          <w:sz w:val="21"/>
          <w:szCs w:val="21"/>
        </w:rPr>
        <w:t>评估专业人员执业证书复印件</w:t>
      </w:r>
    </w:p>
    <w:p w14:paraId="5F0D8D12" w14:textId="77777777" w:rsidR="00F14655" w:rsidRPr="00783C56" w:rsidRDefault="00F14655">
      <w:pPr>
        <w:spacing w:before="0" w:after="0" w:line="360" w:lineRule="auto"/>
        <w:rPr>
          <w:rFonts w:ascii="楷体_GB2312" w:eastAsia="楷体_GB2312"/>
        </w:rPr>
      </w:pPr>
    </w:p>
    <w:sectPr w:rsidR="00F14655" w:rsidRPr="00783C56">
      <w:pgSz w:w="11907" w:h="16840"/>
      <w:pgMar w:top="1843" w:right="1304" w:bottom="1191" w:left="1304" w:header="1134" w:footer="907" w:gutter="0"/>
      <w:cols w:space="720"/>
      <w:docGrid w:linePitch="326"/>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5" w:author="win10B" w:date="2024-09-11T14:04:00Z" w:initials="w">
    <w:p w14:paraId="5377A3CD" w14:textId="224E44CF" w:rsidR="00AA6A73" w:rsidRDefault="00AA6A73">
      <w:pPr>
        <w:pStyle w:val="a4"/>
      </w:pPr>
      <w:r>
        <w:rPr>
          <w:rStyle w:val="af3"/>
        </w:rPr>
        <w:annotationRef/>
      </w:r>
      <w:r>
        <w:t>根据什么</w:t>
      </w:r>
    </w:p>
  </w:comment>
  <w:comment w:id="7" w:author="win10B" w:date="2024-09-11T14:08:00Z" w:initials="w">
    <w:p w14:paraId="2FB27F8F" w14:textId="55011F0C" w:rsidR="00AA6A73" w:rsidRDefault="00AA6A73">
      <w:pPr>
        <w:pStyle w:val="a4"/>
      </w:pPr>
      <w:r>
        <w:rPr>
          <w:rStyle w:val="af3"/>
        </w:rPr>
        <w:annotationRef/>
      </w:r>
      <w:r>
        <w:t>有</w:t>
      </w:r>
      <w:proofErr w:type="gramStart"/>
      <w:r>
        <w:t>啥特殊</w:t>
      </w:r>
      <w:proofErr w:type="gramEnd"/>
      <w:r>
        <w:t>要求</w:t>
      </w:r>
    </w:p>
  </w:comment>
  <w:comment w:id="30" w:author="win10B" w:date="2024-09-11T14:12:00Z" w:initials="w">
    <w:p w14:paraId="2BA4B04C" w14:textId="2F69635B" w:rsidR="00AA6A73" w:rsidRDefault="00AA6A73">
      <w:pPr>
        <w:pStyle w:val="a4"/>
      </w:pPr>
      <w:r>
        <w:rPr>
          <w:rStyle w:val="af3"/>
        </w:rPr>
        <w:annotationRef/>
      </w:r>
      <w:r>
        <w:t>红线内？</w:t>
      </w:r>
    </w:p>
  </w:comment>
  <w:comment w:id="35" w:author="win10B" w:date="2024-09-11T14:11:00Z" w:initials="w">
    <w:p w14:paraId="2710FE1B" w14:textId="3443E493" w:rsidR="00AA6A73" w:rsidRDefault="00AA6A73">
      <w:pPr>
        <w:pStyle w:val="a4"/>
      </w:pPr>
      <w:r>
        <w:rPr>
          <w:rStyle w:val="af3"/>
        </w:rPr>
        <w:annotationRef/>
      </w:r>
      <w:r>
        <w:t>不要</w:t>
      </w:r>
    </w:p>
  </w:comment>
  <w:comment w:id="57" w:author="win10B" w:date="2024-09-11T14:34:00Z" w:initials="w">
    <w:p w14:paraId="2117C32F" w14:textId="0EC0DEC6" w:rsidR="00144761" w:rsidRDefault="00144761">
      <w:pPr>
        <w:pStyle w:val="a4"/>
      </w:pPr>
      <w:r>
        <w:rPr>
          <w:rStyle w:val="af3"/>
        </w:rPr>
        <w:annotationRef/>
      </w:r>
      <w:r>
        <w:t>到底几通</w:t>
      </w:r>
    </w:p>
  </w:comment>
  <w:comment w:id="58" w:author="win10B" w:date="2024-09-11T14:35:00Z" w:initials="w">
    <w:p w14:paraId="182F0C4D" w14:textId="5FF7AC8E" w:rsidR="00144761" w:rsidRDefault="00144761">
      <w:pPr>
        <w:pStyle w:val="a4"/>
      </w:pPr>
      <w:r>
        <w:rPr>
          <w:rStyle w:val="af3"/>
        </w:rPr>
        <w:annotationRef/>
      </w:r>
    </w:p>
  </w:comment>
  <w:comment w:id="73" w:author="win10B" w:date="2024-09-11T14:37:00Z" w:initials="w">
    <w:p w14:paraId="43717177" w14:textId="173ADFB8" w:rsidR="00364558" w:rsidRDefault="00364558">
      <w:pPr>
        <w:pStyle w:val="a4"/>
      </w:pPr>
      <w:r>
        <w:rPr>
          <w:rStyle w:val="af3"/>
        </w:rPr>
        <w:annotationRef/>
      </w:r>
      <w:r>
        <w:t>红线外</w:t>
      </w:r>
    </w:p>
  </w:comment>
  <w:comment w:id="75" w:author="win10B" w:date="2024-09-11T14:36:00Z" w:initials="w">
    <w:p w14:paraId="7BB91A65" w14:textId="37C2B39D" w:rsidR="00364558" w:rsidRDefault="00364558">
      <w:pPr>
        <w:pStyle w:val="a4"/>
      </w:pPr>
      <w:r>
        <w:rPr>
          <w:rStyle w:val="af3"/>
        </w:rPr>
        <w:annotationRef/>
      </w:r>
      <w:r>
        <w:t>红线内</w:t>
      </w:r>
    </w:p>
  </w:comment>
  <w:comment w:id="80" w:author="win10B" w:date="2024-09-11T14:43:00Z" w:initials="w">
    <w:p w14:paraId="48A55B01" w14:textId="43D1C6E7" w:rsidR="00364558" w:rsidRDefault="00364558">
      <w:pPr>
        <w:pStyle w:val="a4"/>
      </w:pPr>
      <w:r>
        <w:rPr>
          <w:rStyle w:val="af3"/>
        </w:rPr>
        <w:annotationRef/>
      </w:r>
      <w:r>
        <w:rPr>
          <w:rFonts w:hint="eastAsia"/>
        </w:rPr>
        <w:t>55</w:t>
      </w:r>
      <w:r>
        <w:rPr>
          <w:rFonts w:hint="eastAsia"/>
        </w:rPr>
        <w:t>是不是可以</w:t>
      </w:r>
      <w:bookmarkStart w:id="81" w:name="_GoBack"/>
      <w:bookmarkEnd w:id="81"/>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3434A1" w14:textId="77777777" w:rsidR="006B6CC7" w:rsidRDefault="006B6CC7">
      <w:pPr>
        <w:spacing w:before="0" w:after="0" w:line="240" w:lineRule="auto"/>
      </w:pPr>
      <w:r>
        <w:separator/>
      </w:r>
    </w:p>
  </w:endnote>
  <w:endnote w:type="continuationSeparator" w:id="0">
    <w:p w14:paraId="6C558A90" w14:textId="77777777" w:rsidR="006B6CC7" w:rsidRDefault="006B6CC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隶书">
    <w:panose1 w:val="02010509060101010101"/>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dobe 黑体 Std R">
    <w:altName w:val="微软雅黑"/>
    <w:charset w:val="86"/>
    <w:family w:val="swiss"/>
    <w:pitch w:val="default"/>
    <w:sig w:usb0="00000207" w:usb1="0A0F1810" w:usb2="00000016" w:usb3="00000000" w:csb0="00060007" w:csb1="00000000"/>
  </w:font>
  <w:font w:name="方正黑体简体">
    <w:altName w:val="Arial Unicode MS"/>
    <w:charset w:val="86"/>
    <w:family w:val="script"/>
    <w:pitch w:val="fixed"/>
    <w:sig w:usb0="00000000" w:usb1="080E0000" w:usb2="00000010" w:usb3="00000000" w:csb0="00040000" w:csb1="00000000"/>
  </w:font>
  <w:font w:name="华文细黑">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30828C" w14:textId="77777777" w:rsidR="00AA6A73" w:rsidRDefault="00AA6A73">
    <w:pPr>
      <w:pStyle w:val="aa"/>
      <w:pBdr>
        <w:top w:val="single" w:sz="8" w:space="2" w:color="FF0000"/>
      </w:pBdr>
      <w:spacing w:line="240" w:lineRule="auto"/>
      <w:ind w:right="91"/>
      <w:rPr>
        <w:rFonts w:ascii="Arial" w:hAnsi="Arial" w:cs="Arial"/>
      </w:rPr>
    </w:pPr>
    <w:proofErr w:type="gramStart"/>
    <w:r w:rsidRPr="00E9164D">
      <w:rPr>
        <w:rFonts w:ascii="Arial" w:hAnsi="Arial" w:cs="Arial" w:hint="eastAsia"/>
      </w:rPr>
      <w:t>康正评</w:t>
    </w:r>
    <w:proofErr w:type="gramEnd"/>
    <w:r w:rsidRPr="00E9164D">
      <w:rPr>
        <w:rFonts w:ascii="Arial" w:hAnsi="Arial" w:cs="Arial" w:hint="eastAsia"/>
      </w:rPr>
      <w:t>字</w:t>
    </w:r>
    <w:r>
      <w:rPr>
        <w:rFonts w:ascii="Arial" w:hAnsi="Arial" w:cs="Arial"/>
      </w:rPr>
      <w:t>2024-1-0526</w:t>
    </w:r>
    <w:r w:rsidRPr="007E326C">
      <w:rPr>
        <w:rFonts w:ascii="Arial" w:hAnsi="Arial" w:cs="Arial"/>
      </w:rPr>
      <w:t>-F01ZLGJ6</w:t>
    </w:r>
    <w:r>
      <w:rPr>
        <w:rFonts w:ascii="Arial" w:hAnsi="Arial" w:cs="Arial" w:hint="eastAsia"/>
      </w:rPr>
      <w:t>号</w:t>
    </w:r>
    <w:r>
      <w:rPr>
        <w:rFonts w:ascii="Arial" w:hAnsi="Arial" w:cs="Arial"/>
      </w:rPr>
      <w:t xml:space="preserve">                                                                     </w:t>
    </w:r>
    <w:r>
      <w:rPr>
        <w:rFonts w:ascii="Arial" w:hAnsi="Arial" w:cs="Arial"/>
      </w:rPr>
      <w:fldChar w:fldCharType="begin"/>
    </w:r>
    <w:r>
      <w:rPr>
        <w:rFonts w:ascii="Arial" w:hAnsi="Arial" w:cs="Arial"/>
      </w:rPr>
      <w:instrText>PAGE   \* MERGEFORMAT</w:instrText>
    </w:r>
    <w:r>
      <w:rPr>
        <w:rFonts w:ascii="Arial" w:hAnsi="Arial" w:cs="Arial"/>
      </w:rPr>
      <w:fldChar w:fldCharType="separate"/>
    </w:r>
    <w:r w:rsidR="00364558" w:rsidRPr="00364558">
      <w:rPr>
        <w:rFonts w:ascii="Arial" w:hAnsi="Arial" w:cs="Arial"/>
        <w:noProof/>
        <w:lang w:val="zh-CN"/>
      </w:rPr>
      <w:t>4</w:t>
    </w:r>
    <w:r>
      <w:rPr>
        <w:rFonts w:ascii="Arial" w:hAnsi="Arial" w:cs="Aria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7E5D73" w14:textId="77777777" w:rsidR="00AA6A73" w:rsidRDefault="00AA6A73">
    <w:pPr>
      <w:pStyle w:val="aa"/>
      <w:pBdr>
        <w:top w:val="single" w:sz="8" w:space="2" w:color="FF0000"/>
      </w:pBdr>
      <w:spacing w:line="240" w:lineRule="auto"/>
      <w:ind w:right="91"/>
      <w:rPr>
        <w:rFonts w:ascii="Arial" w:hAnsi="Arial" w:cs="Arial"/>
      </w:rPr>
    </w:pPr>
    <w:proofErr w:type="gramStart"/>
    <w:r w:rsidRPr="00E9164D">
      <w:rPr>
        <w:rFonts w:ascii="Arial" w:hAnsi="Arial" w:cs="Arial" w:hint="eastAsia"/>
      </w:rPr>
      <w:t>康正评</w:t>
    </w:r>
    <w:proofErr w:type="gramEnd"/>
    <w:r w:rsidRPr="00E9164D">
      <w:rPr>
        <w:rFonts w:ascii="Arial" w:hAnsi="Arial" w:cs="Arial" w:hint="eastAsia"/>
      </w:rPr>
      <w:t>字</w:t>
    </w:r>
    <w:r>
      <w:rPr>
        <w:rFonts w:ascii="Arial" w:hAnsi="Arial" w:cs="Arial"/>
      </w:rPr>
      <w:t>2024-1-0526</w:t>
    </w:r>
    <w:r w:rsidRPr="007E326C">
      <w:rPr>
        <w:rFonts w:ascii="Arial" w:hAnsi="Arial" w:cs="Arial"/>
      </w:rPr>
      <w:t>-F01ZLGJ6</w:t>
    </w:r>
    <w:r>
      <w:rPr>
        <w:rFonts w:ascii="Arial" w:hAnsi="Arial" w:cs="Arial" w:hint="eastAsia"/>
      </w:rPr>
      <w:t>号</w:t>
    </w:r>
    <w:r>
      <w:rPr>
        <w:rFonts w:ascii="Arial" w:hAnsi="Arial" w:cs="Arial"/>
      </w:rPr>
      <w:t xml:space="preserve">                                                                     </w:t>
    </w:r>
    <w:r>
      <w:rPr>
        <w:rFonts w:ascii="Arial" w:hAnsi="Arial" w:cs="Arial"/>
      </w:rPr>
      <w:fldChar w:fldCharType="begin"/>
    </w:r>
    <w:r>
      <w:rPr>
        <w:rFonts w:ascii="Arial" w:hAnsi="Arial" w:cs="Arial"/>
      </w:rPr>
      <w:instrText>PAGE   \* MERGEFORMAT</w:instrText>
    </w:r>
    <w:r>
      <w:rPr>
        <w:rFonts w:ascii="Arial" w:hAnsi="Arial" w:cs="Arial"/>
      </w:rPr>
      <w:fldChar w:fldCharType="separate"/>
    </w:r>
    <w:r w:rsidR="00364558" w:rsidRPr="00364558">
      <w:rPr>
        <w:rFonts w:ascii="Arial" w:hAnsi="Arial" w:cs="Arial"/>
        <w:noProof/>
        <w:lang w:val="zh-CN"/>
      </w:rPr>
      <w:t>3</w:t>
    </w:r>
    <w:r>
      <w:rPr>
        <w:rFonts w:ascii="Arial" w:hAnsi="Arial" w:cs="Arial"/>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042426" w14:textId="77777777" w:rsidR="00AA6A73" w:rsidRDefault="00AA6A73">
    <w:pPr>
      <w:pStyle w:val="aa"/>
      <w:pBdr>
        <w:top w:val="single" w:sz="8" w:space="0" w:color="FF0000"/>
      </w:pBdr>
      <w:spacing w:line="240" w:lineRule="auto"/>
      <w:ind w:right="91"/>
      <w:rPr>
        <w:rFonts w:ascii="Arial" w:hAnsi="Arial" w:cs="Arial"/>
      </w:rPr>
    </w:pPr>
    <w:proofErr w:type="gramStart"/>
    <w:r w:rsidRPr="00E9164D">
      <w:rPr>
        <w:rFonts w:ascii="Arial" w:hAnsi="Arial" w:cs="Arial" w:hint="eastAsia"/>
      </w:rPr>
      <w:t>康正评</w:t>
    </w:r>
    <w:proofErr w:type="gramEnd"/>
    <w:r w:rsidRPr="00E9164D">
      <w:rPr>
        <w:rFonts w:ascii="Arial" w:hAnsi="Arial" w:cs="Arial" w:hint="eastAsia"/>
      </w:rPr>
      <w:t>字</w:t>
    </w:r>
    <w:r>
      <w:rPr>
        <w:rFonts w:ascii="Arial" w:hAnsi="Arial" w:cs="Arial"/>
      </w:rPr>
      <w:t>2024-1-0526</w:t>
    </w:r>
    <w:r w:rsidRPr="007E326C">
      <w:rPr>
        <w:rFonts w:ascii="Arial" w:hAnsi="Arial" w:cs="Arial"/>
      </w:rPr>
      <w:t>-F01ZLGJ6</w:t>
    </w:r>
    <w:r>
      <w:rPr>
        <w:rFonts w:ascii="Arial" w:hAnsi="Arial" w:cs="Arial" w:hint="eastAsia"/>
      </w:rPr>
      <w:t>号</w:t>
    </w:r>
    <w:r>
      <w:rPr>
        <w:rFonts w:ascii="Arial" w:hAnsi="Arial" w:cs="Arial" w:hint="eastAsia"/>
      </w:rPr>
      <w:t xml:space="preserve"> </w:t>
    </w:r>
    <w:r>
      <w:rPr>
        <w:rFonts w:ascii="Arial" w:hAnsi="Arial" w:cs="Arial"/>
      </w:rPr>
      <w:t xml:space="preserve">                                                                  </w:t>
    </w:r>
    <w:r>
      <w:rPr>
        <w:rFonts w:ascii="Arial" w:hAnsi="Arial" w:cs="Arial"/>
      </w:rPr>
      <w:fldChar w:fldCharType="begin"/>
    </w:r>
    <w:r>
      <w:rPr>
        <w:rFonts w:ascii="Arial" w:hAnsi="Arial" w:cs="Arial"/>
      </w:rPr>
      <w:instrText>PAGE   \* MERGEFORMAT</w:instrText>
    </w:r>
    <w:r>
      <w:rPr>
        <w:rFonts w:ascii="Arial" w:hAnsi="Arial" w:cs="Arial"/>
      </w:rPr>
      <w:fldChar w:fldCharType="separate"/>
    </w:r>
    <w:r w:rsidR="00364558" w:rsidRPr="00364558">
      <w:rPr>
        <w:rFonts w:ascii="Arial" w:hAnsi="Arial" w:cs="Arial"/>
        <w:noProof/>
        <w:lang w:val="zh-CN"/>
      </w:rPr>
      <w:t>41</w:t>
    </w:r>
    <w:r>
      <w:rPr>
        <w:rFonts w:ascii="Arial" w:hAnsi="Arial" w:cs="Aria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5131D5" w14:textId="77777777" w:rsidR="006B6CC7" w:rsidRDefault="006B6CC7">
      <w:pPr>
        <w:spacing w:before="0" w:after="0" w:line="240" w:lineRule="auto"/>
      </w:pPr>
      <w:r>
        <w:separator/>
      </w:r>
    </w:p>
  </w:footnote>
  <w:footnote w:type="continuationSeparator" w:id="0">
    <w:p w14:paraId="2DA055BE" w14:textId="77777777" w:rsidR="006B6CC7" w:rsidRDefault="006B6CC7">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C02C2B" w14:textId="6FD7C26B" w:rsidR="00AA6A73" w:rsidRDefault="00AA6A73">
    <w:pPr>
      <w:pStyle w:val="ab"/>
    </w:pPr>
    <w:r>
      <w:rPr>
        <w:noProof/>
      </w:rPr>
      <w:drawing>
        <wp:inline distT="0" distB="0" distL="0" distR="0" wp14:anchorId="09A2A4CE" wp14:editId="3AEEA25E">
          <wp:extent cx="5901055" cy="283845"/>
          <wp:effectExtent l="0" t="0" r="0" b="0"/>
          <wp:docPr id="4"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1055" cy="283845"/>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DB2CAF" w14:textId="77777777" w:rsidR="00AA6A73" w:rsidRDefault="00AA6A73">
    <w:pPr>
      <w:pStyle w:val="ab"/>
    </w:pPr>
  </w:p>
  <w:p w14:paraId="634E0C31" w14:textId="77777777" w:rsidR="00AA6A73" w:rsidRDefault="00AA6A73">
    <w:pPr>
      <w:pStyle w:val="ab"/>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C21FCC" w14:textId="2E40892B" w:rsidR="00AA6A73" w:rsidRDefault="00AA6A73">
    <w:pPr>
      <w:pStyle w:val="ab"/>
    </w:pPr>
    <w:r>
      <w:rPr>
        <w:noProof/>
      </w:rPr>
      <w:drawing>
        <wp:inline distT="0" distB="0" distL="0" distR="0" wp14:anchorId="3F99257D" wp14:editId="6A5732B0">
          <wp:extent cx="5901055" cy="283845"/>
          <wp:effectExtent l="0" t="0" r="0" b="0"/>
          <wp:docPr id="5"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1055" cy="283845"/>
                  </a:xfrm>
                  <a:prstGeom prst="rect">
                    <a:avLst/>
                  </a:prstGeom>
                  <a:noFill/>
                  <a:ln>
                    <a:noFill/>
                  </a:ln>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D4CCDA" w14:textId="25021EE5" w:rsidR="00AA6A73" w:rsidRDefault="00AA6A73">
    <w:pPr>
      <w:pStyle w:val="ab"/>
    </w:pPr>
    <w:r>
      <w:rPr>
        <w:noProof/>
      </w:rPr>
      <w:drawing>
        <wp:inline distT="0" distB="0" distL="0" distR="0" wp14:anchorId="713FFE27" wp14:editId="166E6AC1">
          <wp:extent cx="5901055" cy="283845"/>
          <wp:effectExtent l="0" t="0" r="0" b="0"/>
          <wp:docPr id="6"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1055" cy="28384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E14CB"/>
    <w:multiLevelType w:val="multilevel"/>
    <w:tmpl w:val="072E14CB"/>
    <w:lvl w:ilvl="0">
      <w:start w:val="1"/>
      <w:numFmt w:val="decimal"/>
      <w:lvlText w:val="%1."/>
      <w:lvlJc w:val="left"/>
      <w:pPr>
        <w:ind w:left="846" w:hanging="420"/>
      </w:pPr>
      <w:rPr>
        <w:rFonts w:ascii="Arial" w:eastAsia="Arial Unicode MS" w:hAnsi="Arial" w:hint="default"/>
      </w:r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1">
    <w:nsid w:val="11163656"/>
    <w:multiLevelType w:val="multilevel"/>
    <w:tmpl w:val="11163656"/>
    <w:lvl w:ilvl="0">
      <w:start w:val="3"/>
      <w:numFmt w:val="decimal"/>
      <w:lvlText w:val="（%1）"/>
      <w:lvlJc w:val="left"/>
      <w:pPr>
        <w:tabs>
          <w:tab w:val="num" w:pos="1320"/>
        </w:tabs>
        <w:ind w:left="1320" w:hanging="720"/>
      </w:pPr>
      <w:rPr>
        <w:rFonts w:hint="eastAsia"/>
      </w:rPr>
    </w:lvl>
    <w:lvl w:ilvl="1">
      <w:start w:val="1"/>
      <w:numFmt w:val="upperLetter"/>
      <w:pStyle w:val="3"/>
      <w:lvlText w:val="%2、"/>
      <w:lvlJc w:val="left"/>
      <w:pPr>
        <w:tabs>
          <w:tab w:val="num" w:pos="1740"/>
        </w:tabs>
        <w:ind w:left="1740" w:hanging="720"/>
      </w:pPr>
      <w:rPr>
        <w:rFonts w:hint="eastAsia"/>
      </w:rPr>
    </w:lvl>
    <w:lvl w:ilvl="2">
      <w:start w:val="1"/>
      <w:numFmt w:val="lowerRoman"/>
      <w:lvlText w:val="%3."/>
      <w:lvlJc w:val="right"/>
      <w:pPr>
        <w:tabs>
          <w:tab w:val="num" w:pos="1860"/>
        </w:tabs>
        <w:ind w:left="1860" w:hanging="420"/>
      </w:pPr>
    </w:lvl>
    <w:lvl w:ilvl="3">
      <w:start w:val="1"/>
      <w:numFmt w:val="decimal"/>
      <w:lvlText w:val="%4."/>
      <w:lvlJc w:val="left"/>
      <w:pPr>
        <w:tabs>
          <w:tab w:val="num" w:pos="2280"/>
        </w:tabs>
        <w:ind w:left="2280" w:hanging="420"/>
      </w:pPr>
    </w:lvl>
    <w:lvl w:ilvl="4">
      <w:start w:val="1"/>
      <w:numFmt w:val="lowerLetter"/>
      <w:lvlText w:val="%5)"/>
      <w:lvlJc w:val="left"/>
      <w:pPr>
        <w:tabs>
          <w:tab w:val="num" w:pos="2700"/>
        </w:tabs>
        <w:ind w:left="2700" w:hanging="420"/>
      </w:pPr>
    </w:lvl>
    <w:lvl w:ilvl="5">
      <w:start w:val="1"/>
      <w:numFmt w:val="lowerRoman"/>
      <w:lvlText w:val="%6."/>
      <w:lvlJc w:val="right"/>
      <w:pPr>
        <w:tabs>
          <w:tab w:val="num" w:pos="3120"/>
        </w:tabs>
        <w:ind w:left="3120" w:hanging="420"/>
      </w:pPr>
    </w:lvl>
    <w:lvl w:ilvl="6">
      <w:start w:val="1"/>
      <w:numFmt w:val="decimal"/>
      <w:lvlText w:val="%7."/>
      <w:lvlJc w:val="left"/>
      <w:pPr>
        <w:tabs>
          <w:tab w:val="num" w:pos="3540"/>
        </w:tabs>
        <w:ind w:left="3540" w:hanging="420"/>
      </w:pPr>
    </w:lvl>
    <w:lvl w:ilvl="7">
      <w:start w:val="1"/>
      <w:numFmt w:val="lowerLetter"/>
      <w:lvlText w:val="%8)"/>
      <w:lvlJc w:val="left"/>
      <w:pPr>
        <w:tabs>
          <w:tab w:val="num" w:pos="3960"/>
        </w:tabs>
        <w:ind w:left="3960" w:hanging="420"/>
      </w:pPr>
    </w:lvl>
    <w:lvl w:ilvl="8">
      <w:start w:val="1"/>
      <w:numFmt w:val="lowerRoman"/>
      <w:lvlText w:val="%9."/>
      <w:lvlJc w:val="right"/>
      <w:pPr>
        <w:tabs>
          <w:tab w:val="num" w:pos="4380"/>
        </w:tabs>
        <w:ind w:left="4380" w:hanging="420"/>
      </w:pPr>
    </w:lvl>
  </w:abstractNum>
  <w:abstractNum w:abstractNumId="2">
    <w:nsid w:val="18373CA7"/>
    <w:multiLevelType w:val="multilevel"/>
    <w:tmpl w:val="18373CA7"/>
    <w:lvl w:ilvl="0">
      <w:start w:val="1"/>
      <w:numFmt w:val="decimal"/>
      <w:lvlText w:val="%1."/>
      <w:lvlJc w:val="left"/>
      <w:pPr>
        <w:ind w:left="846" w:hanging="420"/>
      </w:pPr>
      <w:rPr>
        <w:rFonts w:ascii="Arial" w:eastAsia="Arial Unicode MS" w:hAnsi="Arial" w:hint="default"/>
      </w:r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3">
    <w:nsid w:val="2B7B56D0"/>
    <w:multiLevelType w:val="multilevel"/>
    <w:tmpl w:val="2B7B56D0"/>
    <w:lvl w:ilvl="0">
      <w:start w:val="1"/>
      <w:numFmt w:val="decimal"/>
      <w:lvlText w:val="%1."/>
      <w:lvlJc w:val="left"/>
      <w:pPr>
        <w:ind w:left="1130" w:hanging="420"/>
      </w:pPr>
    </w:lvl>
    <w:lvl w:ilvl="1">
      <w:start w:val="1"/>
      <w:numFmt w:val="lowerLetter"/>
      <w:lvlText w:val="%2)"/>
      <w:lvlJc w:val="left"/>
      <w:pPr>
        <w:ind w:left="1550" w:hanging="420"/>
      </w:pPr>
    </w:lvl>
    <w:lvl w:ilvl="2">
      <w:start w:val="1"/>
      <w:numFmt w:val="lowerRoman"/>
      <w:lvlText w:val="%3."/>
      <w:lvlJc w:val="right"/>
      <w:pPr>
        <w:ind w:left="1970" w:hanging="420"/>
      </w:pPr>
    </w:lvl>
    <w:lvl w:ilvl="3">
      <w:start w:val="1"/>
      <w:numFmt w:val="decimal"/>
      <w:lvlText w:val="%4."/>
      <w:lvlJc w:val="left"/>
      <w:pPr>
        <w:ind w:left="2390" w:hanging="420"/>
      </w:pPr>
    </w:lvl>
    <w:lvl w:ilvl="4">
      <w:start w:val="1"/>
      <w:numFmt w:val="lowerLetter"/>
      <w:lvlText w:val="%5)"/>
      <w:lvlJc w:val="left"/>
      <w:pPr>
        <w:ind w:left="2810" w:hanging="420"/>
      </w:pPr>
    </w:lvl>
    <w:lvl w:ilvl="5">
      <w:start w:val="1"/>
      <w:numFmt w:val="lowerRoman"/>
      <w:lvlText w:val="%6."/>
      <w:lvlJc w:val="right"/>
      <w:pPr>
        <w:ind w:left="3230" w:hanging="420"/>
      </w:pPr>
    </w:lvl>
    <w:lvl w:ilvl="6">
      <w:start w:val="1"/>
      <w:numFmt w:val="decimal"/>
      <w:lvlText w:val="%7."/>
      <w:lvlJc w:val="left"/>
      <w:pPr>
        <w:ind w:left="3650" w:hanging="420"/>
      </w:pPr>
    </w:lvl>
    <w:lvl w:ilvl="7">
      <w:start w:val="1"/>
      <w:numFmt w:val="lowerLetter"/>
      <w:lvlText w:val="%8)"/>
      <w:lvlJc w:val="left"/>
      <w:pPr>
        <w:ind w:left="4070" w:hanging="420"/>
      </w:pPr>
    </w:lvl>
    <w:lvl w:ilvl="8">
      <w:start w:val="1"/>
      <w:numFmt w:val="lowerRoman"/>
      <w:lvlText w:val="%9."/>
      <w:lvlJc w:val="right"/>
      <w:pPr>
        <w:ind w:left="4490" w:hanging="420"/>
      </w:pPr>
    </w:lvl>
  </w:abstractNum>
  <w:abstractNum w:abstractNumId="4">
    <w:nsid w:val="5E2E5779"/>
    <w:multiLevelType w:val="multilevel"/>
    <w:tmpl w:val="5E2E5779"/>
    <w:lvl w:ilvl="0">
      <w:numFmt w:val="bullet"/>
      <w:lvlText w:val="—"/>
      <w:lvlJc w:val="left"/>
      <w:pPr>
        <w:ind w:left="360" w:hanging="360"/>
      </w:pPr>
      <w:rPr>
        <w:rFonts w:ascii="微软雅黑" w:eastAsia="微软雅黑" w:hAnsi="微软雅黑"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nsid w:val="5F6A3DC4"/>
    <w:multiLevelType w:val="multilevel"/>
    <w:tmpl w:val="5F6A3DC4"/>
    <w:lvl w:ilvl="0">
      <w:start w:val="1"/>
      <w:numFmt w:val="upperRoman"/>
      <w:pStyle w:val="4"/>
      <w:lvlText w:val="%1、"/>
      <w:lvlJc w:val="left"/>
      <w:pPr>
        <w:tabs>
          <w:tab w:val="num" w:pos="1605"/>
        </w:tabs>
        <w:ind w:left="1605" w:hanging="1080"/>
      </w:pPr>
      <w:rPr>
        <w:rFonts w:hint="eastAsia"/>
      </w:rPr>
    </w:lvl>
    <w:lvl w:ilvl="1">
      <w:start w:val="1"/>
      <w:numFmt w:val="lowerLetter"/>
      <w:lvlText w:val="%2)"/>
      <w:lvlJc w:val="left"/>
      <w:pPr>
        <w:tabs>
          <w:tab w:val="num" w:pos="1365"/>
        </w:tabs>
        <w:ind w:left="1365" w:hanging="420"/>
      </w:pPr>
    </w:lvl>
    <w:lvl w:ilvl="2">
      <w:start w:val="1"/>
      <w:numFmt w:val="lowerRoman"/>
      <w:lvlText w:val="%3."/>
      <w:lvlJc w:val="right"/>
      <w:pPr>
        <w:tabs>
          <w:tab w:val="num" w:pos="1785"/>
        </w:tabs>
        <w:ind w:left="1785" w:hanging="420"/>
      </w:pPr>
    </w:lvl>
    <w:lvl w:ilvl="3">
      <w:start w:val="1"/>
      <w:numFmt w:val="decimal"/>
      <w:lvlText w:val="%4."/>
      <w:lvlJc w:val="left"/>
      <w:pPr>
        <w:tabs>
          <w:tab w:val="num" w:pos="2205"/>
        </w:tabs>
        <w:ind w:left="2205" w:hanging="420"/>
      </w:pPr>
    </w:lvl>
    <w:lvl w:ilvl="4">
      <w:start w:val="1"/>
      <w:numFmt w:val="lowerLetter"/>
      <w:lvlText w:val="%5)"/>
      <w:lvlJc w:val="left"/>
      <w:pPr>
        <w:tabs>
          <w:tab w:val="num" w:pos="2625"/>
        </w:tabs>
        <w:ind w:left="2625" w:hanging="420"/>
      </w:pPr>
    </w:lvl>
    <w:lvl w:ilvl="5">
      <w:start w:val="1"/>
      <w:numFmt w:val="lowerRoman"/>
      <w:lvlText w:val="%6."/>
      <w:lvlJc w:val="right"/>
      <w:pPr>
        <w:tabs>
          <w:tab w:val="num" w:pos="3045"/>
        </w:tabs>
        <w:ind w:left="3045" w:hanging="420"/>
      </w:pPr>
    </w:lvl>
    <w:lvl w:ilvl="6">
      <w:start w:val="1"/>
      <w:numFmt w:val="decimal"/>
      <w:lvlText w:val="%7."/>
      <w:lvlJc w:val="left"/>
      <w:pPr>
        <w:tabs>
          <w:tab w:val="num" w:pos="3465"/>
        </w:tabs>
        <w:ind w:left="3465" w:hanging="420"/>
      </w:pPr>
    </w:lvl>
    <w:lvl w:ilvl="7">
      <w:start w:val="1"/>
      <w:numFmt w:val="lowerLetter"/>
      <w:lvlText w:val="%8)"/>
      <w:lvlJc w:val="left"/>
      <w:pPr>
        <w:tabs>
          <w:tab w:val="num" w:pos="3885"/>
        </w:tabs>
        <w:ind w:left="3885" w:hanging="420"/>
      </w:pPr>
    </w:lvl>
    <w:lvl w:ilvl="8">
      <w:start w:val="1"/>
      <w:numFmt w:val="lowerRoman"/>
      <w:lvlText w:val="%9."/>
      <w:lvlJc w:val="right"/>
      <w:pPr>
        <w:tabs>
          <w:tab w:val="num" w:pos="4305"/>
        </w:tabs>
        <w:ind w:left="4305" w:hanging="420"/>
      </w:pPr>
    </w:lvl>
  </w:abstractNum>
  <w:abstractNum w:abstractNumId="6">
    <w:nsid w:val="733B7460"/>
    <w:multiLevelType w:val="multilevel"/>
    <w:tmpl w:val="733B7460"/>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75A04673"/>
    <w:multiLevelType w:val="multilevel"/>
    <w:tmpl w:val="75A04673"/>
    <w:lvl w:ilvl="0">
      <w:start w:val="1"/>
      <w:numFmt w:val="upperLetter"/>
      <w:pStyle w:val="2"/>
      <w:lvlText w:val="%1."/>
      <w:lvlJc w:val="left"/>
      <w:pPr>
        <w:tabs>
          <w:tab w:val="num" w:pos="360"/>
        </w:tabs>
        <w:ind w:left="360" w:hanging="360"/>
      </w:pPr>
      <w:rPr>
        <w:rFonts w:hint="eastAsia"/>
        <w:b w:val="0"/>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8">
    <w:nsid w:val="7906362E"/>
    <w:multiLevelType w:val="multilevel"/>
    <w:tmpl w:val="7906362E"/>
    <w:lvl w:ilvl="0">
      <w:start w:val="1"/>
      <w:numFmt w:val="upperLetter"/>
      <w:pStyle w:val="1"/>
      <w:lvlText w:val="%1．"/>
      <w:lvlJc w:val="left"/>
      <w:pPr>
        <w:tabs>
          <w:tab w:val="num" w:pos="720"/>
        </w:tabs>
        <w:ind w:left="720" w:hanging="720"/>
      </w:pPr>
      <w:rPr>
        <w:rFonts w:hint="eastAsia"/>
      </w:rPr>
    </w:lvl>
    <w:lvl w:ilvl="1">
      <w:start w:val="1"/>
      <w:numFmt w:val="japaneseCounting"/>
      <w:lvlText w:val="（%2）"/>
      <w:lvlJc w:val="left"/>
      <w:pPr>
        <w:tabs>
          <w:tab w:val="num" w:pos="1275"/>
        </w:tabs>
        <w:ind w:left="1275" w:hanging="855"/>
      </w:pPr>
      <w:rPr>
        <w:rFonts w:hint="eastAsia"/>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8"/>
  </w:num>
  <w:num w:numId="2">
    <w:abstractNumId w:val="7"/>
  </w:num>
  <w:num w:numId="3">
    <w:abstractNumId w:val="1"/>
  </w:num>
  <w:num w:numId="4">
    <w:abstractNumId w:val="5"/>
  </w:num>
  <w:num w:numId="5">
    <w:abstractNumId w:val="4"/>
  </w:num>
  <w:num w:numId="6">
    <w:abstractNumId w:val="0"/>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bordersDoNotSurroundHeader/>
  <w:bordersDoNotSurroundFooter/>
  <w:hideSpellingErrors/>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1FE8"/>
    <w:rsid w:val="00000244"/>
    <w:rsid w:val="000006F5"/>
    <w:rsid w:val="000008D9"/>
    <w:rsid w:val="000014FF"/>
    <w:rsid w:val="0000169E"/>
    <w:rsid w:val="00002B35"/>
    <w:rsid w:val="00003657"/>
    <w:rsid w:val="00003BB8"/>
    <w:rsid w:val="000042C6"/>
    <w:rsid w:val="0000476F"/>
    <w:rsid w:val="00004A03"/>
    <w:rsid w:val="00006F89"/>
    <w:rsid w:val="00010306"/>
    <w:rsid w:val="00013FC4"/>
    <w:rsid w:val="000156E4"/>
    <w:rsid w:val="00015BF3"/>
    <w:rsid w:val="00016458"/>
    <w:rsid w:val="000164FE"/>
    <w:rsid w:val="0001671C"/>
    <w:rsid w:val="00017641"/>
    <w:rsid w:val="00020165"/>
    <w:rsid w:val="0002033C"/>
    <w:rsid w:val="00020A06"/>
    <w:rsid w:val="00020FEB"/>
    <w:rsid w:val="000212DF"/>
    <w:rsid w:val="00021414"/>
    <w:rsid w:val="000216A5"/>
    <w:rsid w:val="00022311"/>
    <w:rsid w:val="0002271C"/>
    <w:rsid w:val="00023077"/>
    <w:rsid w:val="0002337A"/>
    <w:rsid w:val="0002392D"/>
    <w:rsid w:val="00023984"/>
    <w:rsid w:val="00024418"/>
    <w:rsid w:val="00024B84"/>
    <w:rsid w:val="00024C5A"/>
    <w:rsid w:val="00024D0A"/>
    <w:rsid w:val="0002528B"/>
    <w:rsid w:val="00025477"/>
    <w:rsid w:val="00026419"/>
    <w:rsid w:val="00026C67"/>
    <w:rsid w:val="00027F39"/>
    <w:rsid w:val="000304E4"/>
    <w:rsid w:val="00031598"/>
    <w:rsid w:val="00031C06"/>
    <w:rsid w:val="00032643"/>
    <w:rsid w:val="00032C13"/>
    <w:rsid w:val="000336DF"/>
    <w:rsid w:val="00033BBC"/>
    <w:rsid w:val="00033C3B"/>
    <w:rsid w:val="00033EBD"/>
    <w:rsid w:val="00034C40"/>
    <w:rsid w:val="00035BDD"/>
    <w:rsid w:val="000360A7"/>
    <w:rsid w:val="00037EF4"/>
    <w:rsid w:val="000403DB"/>
    <w:rsid w:val="000407CF"/>
    <w:rsid w:val="00040BD8"/>
    <w:rsid w:val="000411FD"/>
    <w:rsid w:val="00041E58"/>
    <w:rsid w:val="00042549"/>
    <w:rsid w:val="00043457"/>
    <w:rsid w:val="00043504"/>
    <w:rsid w:val="00043675"/>
    <w:rsid w:val="000451D9"/>
    <w:rsid w:val="00045B3D"/>
    <w:rsid w:val="000479C7"/>
    <w:rsid w:val="00047C65"/>
    <w:rsid w:val="0005008D"/>
    <w:rsid w:val="000504D1"/>
    <w:rsid w:val="000507AB"/>
    <w:rsid w:val="00050A70"/>
    <w:rsid w:val="00050E07"/>
    <w:rsid w:val="00050F50"/>
    <w:rsid w:val="0005327B"/>
    <w:rsid w:val="00054BF0"/>
    <w:rsid w:val="00054FC7"/>
    <w:rsid w:val="000553A1"/>
    <w:rsid w:val="00055506"/>
    <w:rsid w:val="00055DFA"/>
    <w:rsid w:val="0005656E"/>
    <w:rsid w:val="000568C6"/>
    <w:rsid w:val="00056F81"/>
    <w:rsid w:val="00057EA9"/>
    <w:rsid w:val="00060ACD"/>
    <w:rsid w:val="00061999"/>
    <w:rsid w:val="00062C4C"/>
    <w:rsid w:val="000639D7"/>
    <w:rsid w:val="00063DB5"/>
    <w:rsid w:val="00064C40"/>
    <w:rsid w:val="00064FD5"/>
    <w:rsid w:val="00065198"/>
    <w:rsid w:val="00065302"/>
    <w:rsid w:val="0006584F"/>
    <w:rsid w:val="000659AE"/>
    <w:rsid w:val="00066135"/>
    <w:rsid w:val="00067099"/>
    <w:rsid w:val="00067875"/>
    <w:rsid w:val="00067A68"/>
    <w:rsid w:val="00070730"/>
    <w:rsid w:val="0007084C"/>
    <w:rsid w:val="00071088"/>
    <w:rsid w:val="000727E8"/>
    <w:rsid w:val="00072B5C"/>
    <w:rsid w:val="00072F0B"/>
    <w:rsid w:val="00073404"/>
    <w:rsid w:val="00074D81"/>
    <w:rsid w:val="0007506F"/>
    <w:rsid w:val="000751CD"/>
    <w:rsid w:val="00075B55"/>
    <w:rsid w:val="00076ECA"/>
    <w:rsid w:val="0007724D"/>
    <w:rsid w:val="00077A77"/>
    <w:rsid w:val="00080663"/>
    <w:rsid w:val="00081000"/>
    <w:rsid w:val="000814CE"/>
    <w:rsid w:val="00081B65"/>
    <w:rsid w:val="00081E16"/>
    <w:rsid w:val="000821FC"/>
    <w:rsid w:val="00082F1E"/>
    <w:rsid w:val="000844B8"/>
    <w:rsid w:val="000845BC"/>
    <w:rsid w:val="000851B4"/>
    <w:rsid w:val="000859F7"/>
    <w:rsid w:val="00086611"/>
    <w:rsid w:val="00086D7A"/>
    <w:rsid w:val="0008727E"/>
    <w:rsid w:val="0008754F"/>
    <w:rsid w:val="00087765"/>
    <w:rsid w:val="000900FA"/>
    <w:rsid w:val="00090639"/>
    <w:rsid w:val="00090F9A"/>
    <w:rsid w:val="0009152C"/>
    <w:rsid w:val="00091674"/>
    <w:rsid w:val="00091DFB"/>
    <w:rsid w:val="00092056"/>
    <w:rsid w:val="00092E66"/>
    <w:rsid w:val="000930D4"/>
    <w:rsid w:val="00093887"/>
    <w:rsid w:val="00093F62"/>
    <w:rsid w:val="00094721"/>
    <w:rsid w:val="00094A93"/>
    <w:rsid w:val="00095083"/>
    <w:rsid w:val="000950C3"/>
    <w:rsid w:val="0009689E"/>
    <w:rsid w:val="00097FAE"/>
    <w:rsid w:val="000A1D0F"/>
    <w:rsid w:val="000A2599"/>
    <w:rsid w:val="000A27E8"/>
    <w:rsid w:val="000A2AA9"/>
    <w:rsid w:val="000A35C7"/>
    <w:rsid w:val="000A4CFD"/>
    <w:rsid w:val="000A54E6"/>
    <w:rsid w:val="000A659C"/>
    <w:rsid w:val="000A6A87"/>
    <w:rsid w:val="000A6B89"/>
    <w:rsid w:val="000A74AF"/>
    <w:rsid w:val="000A7621"/>
    <w:rsid w:val="000A77B9"/>
    <w:rsid w:val="000A78B0"/>
    <w:rsid w:val="000B00E3"/>
    <w:rsid w:val="000B0D85"/>
    <w:rsid w:val="000B13B4"/>
    <w:rsid w:val="000B1EB2"/>
    <w:rsid w:val="000B20DD"/>
    <w:rsid w:val="000B27B6"/>
    <w:rsid w:val="000B3402"/>
    <w:rsid w:val="000B4AB6"/>
    <w:rsid w:val="000B4B64"/>
    <w:rsid w:val="000B524E"/>
    <w:rsid w:val="000B5804"/>
    <w:rsid w:val="000B5FA2"/>
    <w:rsid w:val="000B6CE4"/>
    <w:rsid w:val="000B7027"/>
    <w:rsid w:val="000B7791"/>
    <w:rsid w:val="000B7ECC"/>
    <w:rsid w:val="000C0321"/>
    <w:rsid w:val="000C1BE7"/>
    <w:rsid w:val="000C1E52"/>
    <w:rsid w:val="000C2A81"/>
    <w:rsid w:val="000C2CEB"/>
    <w:rsid w:val="000C2D7E"/>
    <w:rsid w:val="000C3B8D"/>
    <w:rsid w:val="000C3EA6"/>
    <w:rsid w:val="000C4734"/>
    <w:rsid w:val="000C47DC"/>
    <w:rsid w:val="000C64E1"/>
    <w:rsid w:val="000C66B5"/>
    <w:rsid w:val="000C6F4C"/>
    <w:rsid w:val="000C7261"/>
    <w:rsid w:val="000D0315"/>
    <w:rsid w:val="000D04FE"/>
    <w:rsid w:val="000D0990"/>
    <w:rsid w:val="000D0C24"/>
    <w:rsid w:val="000D1659"/>
    <w:rsid w:val="000D1FE8"/>
    <w:rsid w:val="000D302C"/>
    <w:rsid w:val="000D3908"/>
    <w:rsid w:val="000D4205"/>
    <w:rsid w:val="000D4820"/>
    <w:rsid w:val="000D55B8"/>
    <w:rsid w:val="000D5660"/>
    <w:rsid w:val="000D583D"/>
    <w:rsid w:val="000D592D"/>
    <w:rsid w:val="000D5AA5"/>
    <w:rsid w:val="000D6208"/>
    <w:rsid w:val="000D7C5B"/>
    <w:rsid w:val="000E065D"/>
    <w:rsid w:val="000E143E"/>
    <w:rsid w:val="000E1578"/>
    <w:rsid w:val="000E1AB3"/>
    <w:rsid w:val="000E21D4"/>
    <w:rsid w:val="000E32DB"/>
    <w:rsid w:val="000E33A5"/>
    <w:rsid w:val="000E3C6C"/>
    <w:rsid w:val="000E4F05"/>
    <w:rsid w:val="000E5A61"/>
    <w:rsid w:val="000E60F5"/>
    <w:rsid w:val="000E69E4"/>
    <w:rsid w:val="000E7831"/>
    <w:rsid w:val="000E79C7"/>
    <w:rsid w:val="000F15C1"/>
    <w:rsid w:val="000F16E2"/>
    <w:rsid w:val="000F1C5E"/>
    <w:rsid w:val="000F1EAB"/>
    <w:rsid w:val="000F2A21"/>
    <w:rsid w:val="000F2BB0"/>
    <w:rsid w:val="000F31AC"/>
    <w:rsid w:val="000F4777"/>
    <w:rsid w:val="000F499E"/>
    <w:rsid w:val="000F54C2"/>
    <w:rsid w:val="000F5C7A"/>
    <w:rsid w:val="000F5F82"/>
    <w:rsid w:val="000F6043"/>
    <w:rsid w:val="000F66E6"/>
    <w:rsid w:val="000F69A7"/>
    <w:rsid w:val="000F78EC"/>
    <w:rsid w:val="001015C4"/>
    <w:rsid w:val="00101B1A"/>
    <w:rsid w:val="00103EAE"/>
    <w:rsid w:val="0010423C"/>
    <w:rsid w:val="001049C0"/>
    <w:rsid w:val="00104DB3"/>
    <w:rsid w:val="001051E1"/>
    <w:rsid w:val="00105B79"/>
    <w:rsid w:val="00106D48"/>
    <w:rsid w:val="00106DAC"/>
    <w:rsid w:val="00107D50"/>
    <w:rsid w:val="00110D71"/>
    <w:rsid w:val="00111455"/>
    <w:rsid w:val="001120F2"/>
    <w:rsid w:val="00112E6D"/>
    <w:rsid w:val="00113CE9"/>
    <w:rsid w:val="001140BC"/>
    <w:rsid w:val="00116081"/>
    <w:rsid w:val="00116C2A"/>
    <w:rsid w:val="00117F14"/>
    <w:rsid w:val="00120466"/>
    <w:rsid w:val="00120AA6"/>
    <w:rsid w:val="00121127"/>
    <w:rsid w:val="00121786"/>
    <w:rsid w:val="0012194A"/>
    <w:rsid w:val="0012293D"/>
    <w:rsid w:val="00122FCF"/>
    <w:rsid w:val="00124E62"/>
    <w:rsid w:val="001256E6"/>
    <w:rsid w:val="001257D4"/>
    <w:rsid w:val="001266E3"/>
    <w:rsid w:val="001268AD"/>
    <w:rsid w:val="00130426"/>
    <w:rsid w:val="001306B0"/>
    <w:rsid w:val="001318B4"/>
    <w:rsid w:val="00131ED5"/>
    <w:rsid w:val="001320BA"/>
    <w:rsid w:val="00132367"/>
    <w:rsid w:val="00132AD1"/>
    <w:rsid w:val="00132C26"/>
    <w:rsid w:val="00132E29"/>
    <w:rsid w:val="001349F3"/>
    <w:rsid w:val="0013539D"/>
    <w:rsid w:val="00135AF2"/>
    <w:rsid w:val="0013630E"/>
    <w:rsid w:val="00136536"/>
    <w:rsid w:val="00136C2E"/>
    <w:rsid w:val="00136D34"/>
    <w:rsid w:val="00137419"/>
    <w:rsid w:val="001378A0"/>
    <w:rsid w:val="0014027F"/>
    <w:rsid w:val="00140345"/>
    <w:rsid w:val="0014035A"/>
    <w:rsid w:val="001409E5"/>
    <w:rsid w:val="001422AE"/>
    <w:rsid w:val="00142BD1"/>
    <w:rsid w:val="00142C25"/>
    <w:rsid w:val="00142FE3"/>
    <w:rsid w:val="0014324F"/>
    <w:rsid w:val="00143C62"/>
    <w:rsid w:val="00144761"/>
    <w:rsid w:val="00144A89"/>
    <w:rsid w:val="00144FCB"/>
    <w:rsid w:val="00146326"/>
    <w:rsid w:val="00146E33"/>
    <w:rsid w:val="00147EFE"/>
    <w:rsid w:val="0015103B"/>
    <w:rsid w:val="00151D8C"/>
    <w:rsid w:val="00153E11"/>
    <w:rsid w:val="001541CB"/>
    <w:rsid w:val="001547C1"/>
    <w:rsid w:val="0015590B"/>
    <w:rsid w:val="00156313"/>
    <w:rsid w:val="0015687C"/>
    <w:rsid w:val="00156DB9"/>
    <w:rsid w:val="00157A2C"/>
    <w:rsid w:val="00157ADB"/>
    <w:rsid w:val="00157C2D"/>
    <w:rsid w:val="00157C7E"/>
    <w:rsid w:val="00160C3F"/>
    <w:rsid w:val="0016111E"/>
    <w:rsid w:val="00161D2C"/>
    <w:rsid w:val="0016314D"/>
    <w:rsid w:val="00163B58"/>
    <w:rsid w:val="00163C91"/>
    <w:rsid w:val="00163D51"/>
    <w:rsid w:val="00164054"/>
    <w:rsid w:val="00164738"/>
    <w:rsid w:val="001649A3"/>
    <w:rsid w:val="00165076"/>
    <w:rsid w:val="001650EB"/>
    <w:rsid w:val="00165328"/>
    <w:rsid w:val="00165548"/>
    <w:rsid w:val="00165873"/>
    <w:rsid w:val="00167A9E"/>
    <w:rsid w:val="00170656"/>
    <w:rsid w:val="001706D9"/>
    <w:rsid w:val="0017113E"/>
    <w:rsid w:val="00171248"/>
    <w:rsid w:val="00171F28"/>
    <w:rsid w:val="001720B6"/>
    <w:rsid w:val="001721FE"/>
    <w:rsid w:val="00172373"/>
    <w:rsid w:val="001727ED"/>
    <w:rsid w:val="00172FFE"/>
    <w:rsid w:val="0017430F"/>
    <w:rsid w:val="00174B1B"/>
    <w:rsid w:val="00175396"/>
    <w:rsid w:val="00175A9E"/>
    <w:rsid w:val="001763D6"/>
    <w:rsid w:val="00176A7D"/>
    <w:rsid w:val="001773FB"/>
    <w:rsid w:val="00177585"/>
    <w:rsid w:val="001775D9"/>
    <w:rsid w:val="00177678"/>
    <w:rsid w:val="0017776D"/>
    <w:rsid w:val="001779B3"/>
    <w:rsid w:val="00177A2E"/>
    <w:rsid w:val="00177A8B"/>
    <w:rsid w:val="00177F3F"/>
    <w:rsid w:val="00180370"/>
    <w:rsid w:val="00180DB6"/>
    <w:rsid w:val="001813C7"/>
    <w:rsid w:val="00181A91"/>
    <w:rsid w:val="00181B76"/>
    <w:rsid w:val="00181DCF"/>
    <w:rsid w:val="00181F1C"/>
    <w:rsid w:val="00182057"/>
    <w:rsid w:val="001823CC"/>
    <w:rsid w:val="00183E2C"/>
    <w:rsid w:val="00184B6C"/>
    <w:rsid w:val="001859F8"/>
    <w:rsid w:val="001869CE"/>
    <w:rsid w:val="00186A33"/>
    <w:rsid w:val="0018785E"/>
    <w:rsid w:val="00187C60"/>
    <w:rsid w:val="001903EE"/>
    <w:rsid w:val="00190632"/>
    <w:rsid w:val="00190752"/>
    <w:rsid w:val="00190FE0"/>
    <w:rsid w:val="001914F7"/>
    <w:rsid w:val="00191E60"/>
    <w:rsid w:val="00192CE8"/>
    <w:rsid w:val="00192F68"/>
    <w:rsid w:val="00192FCF"/>
    <w:rsid w:val="00193DFC"/>
    <w:rsid w:val="00195E06"/>
    <w:rsid w:val="00195E41"/>
    <w:rsid w:val="001967C0"/>
    <w:rsid w:val="00196A6D"/>
    <w:rsid w:val="00197233"/>
    <w:rsid w:val="001A0CB1"/>
    <w:rsid w:val="001A124A"/>
    <w:rsid w:val="001A1D6F"/>
    <w:rsid w:val="001A1D76"/>
    <w:rsid w:val="001A3693"/>
    <w:rsid w:val="001A49C8"/>
    <w:rsid w:val="001A557B"/>
    <w:rsid w:val="001A5971"/>
    <w:rsid w:val="001A5DC9"/>
    <w:rsid w:val="001A67B9"/>
    <w:rsid w:val="001A6A60"/>
    <w:rsid w:val="001A6CEA"/>
    <w:rsid w:val="001A707C"/>
    <w:rsid w:val="001A7083"/>
    <w:rsid w:val="001A781F"/>
    <w:rsid w:val="001B0758"/>
    <w:rsid w:val="001B2B86"/>
    <w:rsid w:val="001B4810"/>
    <w:rsid w:val="001B6F06"/>
    <w:rsid w:val="001B7163"/>
    <w:rsid w:val="001B7350"/>
    <w:rsid w:val="001C00AE"/>
    <w:rsid w:val="001C0550"/>
    <w:rsid w:val="001C11E6"/>
    <w:rsid w:val="001C17E9"/>
    <w:rsid w:val="001C26CF"/>
    <w:rsid w:val="001C2945"/>
    <w:rsid w:val="001C2C9B"/>
    <w:rsid w:val="001C2D7D"/>
    <w:rsid w:val="001C4056"/>
    <w:rsid w:val="001C4462"/>
    <w:rsid w:val="001C4B27"/>
    <w:rsid w:val="001C54BC"/>
    <w:rsid w:val="001C5AB0"/>
    <w:rsid w:val="001C610A"/>
    <w:rsid w:val="001C6CE7"/>
    <w:rsid w:val="001C6F88"/>
    <w:rsid w:val="001C7B0B"/>
    <w:rsid w:val="001D00DB"/>
    <w:rsid w:val="001D0588"/>
    <w:rsid w:val="001D1F28"/>
    <w:rsid w:val="001D2620"/>
    <w:rsid w:val="001D2A87"/>
    <w:rsid w:val="001D2EEB"/>
    <w:rsid w:val="001D2F66"/>
    <w:rsid w:val="001D3322"/>
    <w:rsid w:val="001D3F37"/>
    <w:rsid w:val="001D467A"/>
    <w:rsid w:val="001D4B03"/>
    <w:rsid w:val="001D4E8A"/>
    <w:rsid w:val="001D51AE"/>
    <w:rsid w:val="001D57BE"/>
    <w:rsid w:val="001D5EAD"/>
    <w:rsid w:val="001D6231"/>
    <w:rsid w:val="001D63E5"/>
    <w:rsid w:val="001E08B1"/>
    <w:rsid w:val="001E1777"/>
    <w:rsid w:val="001E188B"/>
    <w:rsid w:val="001E20A0"/>
    <w:rsid w:val="001E23C7"/>
    <w:rsid w:val="001E3723"/>
    <w:rsid w:val="001E38B6"/>
    <w:rsid w:val="001E43EE"/>
    <w:rsid w:val="001E462D"/>
    <w:rsid w:val="001E5495"/>
    <w:rsid w:val="001E564A"/>
    <w:rsid w:val="001E56BD"/>
    <w:rsid w:val="001E7CA0"/>
    <w:rsid w:val="001E7D99"/>
    <w:rsid w:val="001F05EC"/>
    <w:rsid w:val="001F08EA"/>
    <w:rsid w:val="001F17F1"/>
    <w:rsid w:val="001F1C70"/>
    <w:rsid w:val="001F1E79"/>
    <w:rsid w:val="001F1F21"/>
    <w:rsid w:val="001F2C8C"/>
    <w:rsid w:val="001F32B4"/>
    <w:rsid w:val="001F357B"/>
    <w:rsid w:val="001F36B5"/>
    <w:rsid w:val="001F3C09"/>
    <w:rsid w:val="001F3F04"/>
    <w:rsid w:val="001F40F2"/>
    <w:rsid w:val="001F5269"/>
    <w:rsid w:val="001F52EB"/>
    <w:rsid w:val="001F52FF"/>
    <w:rsid w:val="001F55A9"/>
    <w:rsid w:val="001F5A0F"/>
    <w:rsid w:val="001F5C0D"/>
    <w:rsid w:val="001F6216"/>
    <w:rsid w:val="001F6B6F"/>
    <w:rsid w:val="001F6EFF"/>
    <w:rsid w:val="001F7066"/>
    <w:rsid w:val="001F7E0B"/>
    <w:rsid w:val="00200E57"/>
    <w:rsid w:val="00201141"/>
    <w:rsid w:val="002018A2"/>
    <w:rsid w:val="002024C5"/>
    <w:rsid w:val="00202FD7"/>
    <w:rsid w:val="00203C54"/>
    <w:rsid w:val="00203FDB"/>
    <w:rsid w:val="0020496F"/>
    <w:rsid w:val="00205266"/>
    <w:rsid w:val="002064B9"/>
    <w:rsid w:val="00206DAA"/>
    <w:rsid w:val="00207216"/>
    <w:rsid w:val="00207A61"/>
    <w:rsid w:val="002101B3"/>
    <w:rsid w:val="0021034F"/>
    <w:rsid w:val="00210723"/>
    <w:rsid w:val="00210755"/>
    <w:rsid w:val="00210FAA"/>
    <w:rsid w:val="002111AB"/>
    <w:rsid w:val="00212930"/>
    <w:rsid w:val="002131F9"/>
    <w:rsid w:val="00213255"/>
    <w:rsid w:val="00213C56"/>
    <w:rsid w:val="00213F71"/>
    <w:rsid w:val="0021475E"/>
    <w:rsid w:val="0021490C"/>
    <w:rsid w:val="00215A38"/>
    <w:rsid w:val="00216EF9"/>
    <w:rsid w:val="00216FEF"/>
    <w:rsid w:val="0021750A"/>
    <w:rsid w:val="002179D4"/>
    <w:rsid w:val="00217C5A"/>
    <w:rsid w:val="00217D87"/>
    <w:rsid w:val="002208FF"/>
    <w:rsid w:val="00220F0F"/>
    <w:rsid w:val="00220F97"/>
    <w:rsid w:val="0022239B"/>
    <w:rsid w:val="0022253F"/>
    <w:rsid w:val="00222800"/>
    <w:rsid w:val="00222AF9"/>
    <w:rsid w:val="002234F7"/>
    <w:rsid w:val="00223700"/>
    <w:rsid w:val="002242CC"/>
    <w:rsid w:val="00224EC3"/>
    <w:rsid w:val="00225B2E"/>
    <w:rsid w:val="00225C71"/>
    <w:rsid w:val="00225E8B"/>
    <w:rsid w:val="00226980"/>
    <w:rsid w:val="00226CE6"/>
    <w:rsid w:val="00231D9D"/>
    <w:rsid w:val="00232A21"/>
    <w:rsid w:val="002341CD"/>
    <w:rsid w:val="002341EB"/>
    <w:rsid w:val="00234AC2"/>
    <w:rsid w:val="00235336"/>
    <w:rsid w:val="00236A33"/>
    <w:rsid w:val="00237A36"/>
    <w:rsid w:val="00240204"/>
    <w:rsid w:val="002407A8"/>
    <w:rsid w:val="0024156E"/>
    <w:rsid w:val="00241906"/>
    <w:rsid w:val="002424E2"/>
    <w:rsid w:val="00242BD7"/>
    <w:rsid w:val="00242E70"/>
    <w:rsid w:val="00243737"/>
    <w:rsid w:val="002439E8"/>
    <w:rsid w:val="00243EE9"/>
    <w:rsid w:val="00244999"/>
    <w:rsid w:val="00244BAD"/>
    <w:rsid w:val="0024545E"/>
    <w:rsid w:val="002455DD"/>
    <w:rsid w:val="00246B65"/>
    <w:rsid w:val="0024719A"/>
    <w:rsid w:val="00247238"/>
    <w:rsid w:val="00247CF2"/>
    <w:rsid w:val="002508D4"/>
    <w:rsid w:val="00250E1C"/>
    <w:rsid w:val="00250FB4"/>
    <w:rsid w:val="002512E0"/>
    <w:rsid w:val="002518FA"/>
    <w:rsid w:val="00251CF4"/>
    <w:rsid w:val="00252064"/>
    <w:rsid w:val="002526AD"/>
    <w:rsid w:val="00252CA9"/>
    <w:rsid w:val="00254047"/>
    <w:rsid w:val="00254B24"/>
    <w:rsid w:val="00254DC4"/>
    <w:rsid w:val="0025506D"/>
    <w:rsid w:val="00255185"/>
    <w:rsid w:val="002560B9"/>
    <w:rsid w:val="0025699B"/>
    <w:rsid w:val="00256F4B"/>
    <w:rsid w:val="00260FD3"/>
    <w:rsid w:val="0026110C"/>
    <w:rsid w:val="0026148F"/>
    <w:rsid w:val="00261C9E"/>
    <w:rsid w:val="00261CB7"/>
    <w:rsid w:val="002627AD"/>
    <w:rsid w:val="00263165"/>
    <w:rsid w:val="0026433A"/>
    <w:rsid w:val="002643BA"/>
    <w:rsid w:val="00264CBE"/>
    <w:rsid w:val="00266CA2"/>
    <w:rsid w:val="00267466"/>
    <w:rsid w:val="00267A4C"/>
    <w:rsid w:val="00270F92"/>
    <w:rsid w:val="00271105"/>
    <w:rsid w:val="002711D3"/>
    <w:rsid w:val="002712C0"/>
    <w:rsid w:val="0027191E"/>
    <w:rsid w:val="0027214C"/>
    <w:rsid w:val="00273441"/>
    <w:rsid w:val="00274318"/>
    <w:rsid w:val="002750BE"/>
    <w:rsid w:val="00276318"/>
    <w:rsid w:val="00276C13"/>
    <w:rsid w:val="00276EC6"/>
    <w:rsid w:val="0027705C"/>
    <w:rsid w:val="00277286"/>
    <w:rsid w:val="00280771"/>
    <w:rsid w:val="00280E0E"/>
    <w:rsid w:val="0028124D"/>
    <w:rsid w:val="00281381"/>
    <w:rsid w:val="002819B5"/>
    <w:rsid w:val="002826F2"/>
    <w:rsid w:val="00282E17"/>
    <w:rsid w:val="002830BC"/>
    <w:rsid w:val="00284066"/>
    <w:rsid w:val="00284355"/>
    <w:rsid w:val="00285A21"/>
    <w:rsid w:val="00285E19"/>
    <w:rsid w:val="0028629C"/>
    <w:rsid w:val="00286DF0"/>
    <w:rsid w:val="00287984"/>
    <w:rsid w:val="002903F4"/>
    <w:rsid w:val="002906EB"/>
    <w:rsid w:val="0029089E"/>
    <w:rsid w:val="00290B69"/>
    <w:rsid w:val="00292596"/>
    <w:rsid w:val="002930F3"/>
    <w:rsid w:val="00293844"/>
    <w:rsid w:val="002941E5"/>
    <w:rsid w:val="0029494B"/>
    <w:rsid w:val="00294AE4"/>
    <w:rsid w:val="00294F21"/>
    <w:rsid w:val="00295B4E"/>
    <w:rsid w:val="00295F97"/>
    <w:rsid w:val="002962AA"/>
    <w:rsid w:val="0029710E"/>
    <w:rsid w:val="00297767"/>
    <w:rsid w:val="002978DD"/>
    <w:rsid w:val="00297948"/>
    <w:rsid w:val="002A01BB"/>
    <w:rsid w:val="002A0476"/>
    <w:rsid w:val="002A0D0B"/>
    <w:rsid w:val="002A13F0"/>
    <w:rsid w:val="002A345C"/>
    <w:rsid w:val="002A37FD"/>
    <w:rsid w:val="002A3F8E"/>
    <w:rsid w:val="002A41E8"/>
    <w:rsid w:val="002A4E0A"/>
    <w:rsid w:val="002A5296"/>
    <w:rsid w:val="002A5AB2"/>
    <w:rsid w:val="002A5BFB"/>
    <w:rsid w:val="002A6CFE"/>
    <w:rsid w:val="002A7720"/>
    <w:rsid w:val="002A7B38"/>
    <w:rsid w:val="002B00E1"/>
    <w:rsid w:val="002B0AF8"/>
    <w:rsid w:val="002B0DD3"/>
    <w:rsid w:val="002B13B5"/>
    <w:rsid w:val="002B314A"/>
    <w:rsid w:val="002B381E"/>
    <w:rsid w:val="002B385E"/>
    <w:rsid w:val="002B38C0"/>
    <w:rsid w:val="002B39EA"/>
    <w:rsid w:val="002B4FC0"/>
    <w:rsid w:val="002B56DD"/>
    <w:rsid w:val="002B56FF"/>
    <w:rsid w:val="002B5759"/>
    <w:rsid w:val="002B6B30"/>
    <w:rsid w:val="002B7597"/>
    <w:rsid w:val="002B77C2"/>
    <w:rsid w:val="002B7862"/>
    <w:rsid w:val="002B7F63"/>
    <w:rsid w:val="002C0376"/>
    <w:rsid w:val="002C056C"/>
    <w:rsid w:val="002C09A6"/>
    <w:rsid w:val="002C19D6"/>
    <w:rsid w:val="002C1C36"/>
    <w:rsid w:val="002C32AE"/>
    <w:rsid w:val="002C3535"/>
    <w:rsid w:val="002C39A0"/>
    <w:rsid w:val="002C4EF0"/>
    <w:rsid w:val="002C58AE"/>
    <w:rsid w:val="002C5B09"/>
    <w:rsid w:val="002C6212"/>
    <w:rsid w:val="002C6AEB"/>
    <w:rsid w:val="002C6BB8"/>
    <w:rsid w:val="002C7B72"/>
    <w:rsid w:val="002C7EC2"/>
    <w:rsid w:val="002D0410"/>
    <w:rsid w:val="002D1554"/>
    <w:rsid w:val="002D15BA"/>
    <w:rsid w:val="002D15EB"/>
    <w:rsid w:val="002D173D"/>
    <w:rsid w:val="002D17DB"/>
    <w:rsid w:val="002D3999"/>
    <w:rsid w:val="002D39B2"/>
    <w:rsid w:val="002D3F38"/>
    <w:rsid w:val="002D5A40"/>
    <w:rsid w:val="002D5F2C"/>
    <w:rsid w:val="002D664E"/>
    <w:rsid w:val="002D7984"/>
    <w:rsid w:val="002D7E86"/>
    <w:rsid w:val="002E0130"/>
    <w:rsid w:val="002E0978"/>
    <w:rsid w:val="002E1F81"/>
    <w:rsid w:val="002E224F"/>
    <w:rsid w:val="002E2493"/>
    <w:rsid w:val="002E2700"/>
    <w:rsid w:val="002E3230"/>
    <w:rsid w:val="002E37A2"/>
    <w:rsid w:val="002E47B7"/>
    <w:rsid w:val="002E4E26"/>
    <w:rsid w:val="002E5456"/>
    <w:rsid w:val="002E7219"/>
    <w:rsid w:val="002E727B"/>
    <w:rsid w:val="002E7D9F"/>
    <w:rsid w:val="002F070C"/>
    <w:rsid w:val="002F0CAD"/>
    <w:rsid w:val="002F13EF"/>
    <w:rsid w:val="002F1CE2"/>
    <w:rsid w:val="002F20E5"/>
    <w:rsid w:val="002F22C3"/>
    <w:rsid w:val="002F25EB"/>
    <w:rsid w:val="002F2E44"/>
    <w:rsid w:val="002F4980"/>
    <w:rsid w:val="002F4A20"/>
    <w:rsid w:val="002F4B03"/>
    <w:rsid w:val="002F5454"/>
    <w:rsid w:val="002F59B9"/>
    <w:rsid w:val="002F5B72"/>
    <w:rsid w:val="002F5DDC"/>
    <w:rsid w:val="0030047A"/>
    <w:rsid w:val="0030106A"/>
    <w:rsid w:val="003012DD"/>
    <w:rsid w:val="0030149E"/>
    <w:rsid w:val="00301909"/>
    <w:rsid w:val="0030268C"/>
    <w:rsid w:val="00305789"/>
    <w:rsid w:val="00305C1B"/>
    <w:rsid w:val="00305CBF"/>
    <w:rsid w:val="0030601B"/>
    <w:rsid w:val="0030697A"/>
    <w:rsid w:val="0030727E"/>
    <w:rsid w:val="003074F3"/>
    <w:rsid w:val="00307751"/>
    <w:rsid w:val="003078CC"/>
    <w:rsid w:val="00307B80"/>
    <w:rsid w:val="003100B9"/>
    <w:rsid w:val="0031029D"/>
    <w:rsid w:val="00311DA0"/>
    <w:rsid w:val="00312073"/>
    <w:rsid w:val="003120A1"/>
    <w:rsid w:val="0031223F"/>
    <w:rsid w:val="00312586"/>
    <w:rsid w:val="00312A33"/>
    <w:rsid w:val="0031360F"/>
    <w:rsid w:val="00313B94"/>
    <w:rsid w:val="00313C08"/>
    <w:rsid w:val="00313EA1"/>
    <w:rsid w:val="00314715"/>
    <w:rsid w:val="00315B89"/>
    <w:rsid w:val="00315D70"/>
    <w:rsid w:val="00315F8C"/>
    <w:rsid w:val="0031694D"/>
    <w:rsid w:val="00317490"/>
    <w:rsid w:val="00320C7C"/>
    <w:rsid w:val="00321207"/>
    <w:rsid w:val="00321E5B"/>
    <w:rsid w:val="00322A86"/>
    <w:rsid w:val="00322F62"/>
    <w:rsid w:val="003238FE"/>
    <w:rsid w:val="00323C58"/>
    <w:rsid w:val="0032454B"/>
    <w:rsid w:val="003249AB"/>
    <w:rsid w:val="00326683"/>
    <w:rsid w:val="00327568"/>
    <w:rsid w:val="003306D5"/>
    <w:rsid w:val="003306D7"/>
    <w:rsid w:val="00330800"/>
    <w:rsid w:val="00330B13"/>
    <w:rsid w:val="003323EF"/>
    <w:rsid w:val="003327BC"/>
    <w:rsid w:val="00332C67"/>
    <w:rsid w:val="00332CF3"/>
    <w:rsid w:val="00332F89"/>
    <w:rsid w:val="003331E5"/>
    <w:rsid w:val="00333DD8"/>
    <w:rsid w:val="00334027"/>
    <w:rsid w:val="003341C7"/>
    <w:rsid w:val="00334442"/>
    <w:rsid w:val="00334C0C"/>
    <w:rsid w:val="00334EA1"/>
    <w:rsid w:val="0033519B"/>
    <w:rsid w:val="003359BA"/>
    <w:rsid w:val="00336978"/>
    <w:rsid w:val="00337267"/>
    <w:rsid w:val="0033745B"/>
    <w:rsid w:val="003406F5"/>
    <w:rsid w:val="00341069"/>
    <w:rsid w:val="0034163E"/>
    <w:rsid w:val="00342549"/>
    <w:rsid w:val="00342A55"/>
    <w:rsid w:val="003437F5"/>
    <w:rsid w:val="0034404A"/>
    <w:rsid w:val="0034415D"/>
    <w:rsid w:val="0034420D"/>
    <w:rsid w:val="00344C99"/>
    <w:rsid w:val="00345184"/>
    <w:rsid w:val="003455B1"/>
    <w:rsid w:val="0034570F"/>
    <w:rsid w:val="00345C44"/>
    <w:rsid w:val="00346BD7"/>
    <w:rsid w:val="00346E5D"/>
    <w:rsid w:val="00347DED"/>
    <w:rsid w:val="003507BC"/>
    <w:rsid w:val="00350C60"/>
    <w:rsid w:val="00350DBE"/>
    <w:rsid w:val="00351635"/>
    <w:rsid w:val="003517D0"/>
    <w:rsid w:val="003519E9"/>
    <w:rsid w:val="003521EF"/>
    <w:rsid w:val="00352815"/>
    <w:rsid w:val="00352DAC"/>
    <w:rsid w:val="003530C6"/>
    <w:rsid w:val="00353B77"/>
    <w:rsid w:val="003548D2"/>
    <w:rsid w:val="00354B2F"/>
    <w:rsid w:val="00354B70"/>
    <w:rsid w:val="0035516C"/>
    <w:rsid w:val="003556B5"/>
    <w:rsid w:val="003564C9"/>
    <w:rsid w:val="00356C52"/>
    <w:rsid w:val="0035767B"/>
    <w:rsid w:val="0035775B"/>
    <w:rsid w:val="003602B3"/>
    <w:rsid w:val="003605CB"/>
    <w:rsid w:val="00361297"/>
    <w:rsid w:val="00362019"/>
    <w:rsid w:val="00362080"/>
    <w:rsid w:val="00362A41"/>
    <w:rsid w:val="0036309B"/>
    <w:rsid w:val="00364558"/>
    <w:rsid w:val="003650D1"/>
    <w:rsid w:val="0036539F"/>
    <w:rsid w:val="0036593F"/>
    <w:rsid w:val="0036612E"/>
    <w:rsid w:val="00366580"/>
    <w:rsid w:val="003668DC"/>
    <w:rsid w:val="00366E23"/>
    <w:rsid w:val="00367799"/>
    <w:rsid w:val="003705CF"/>
    <w:rsid w:val="00370BE8"/>
    <w:rsid w:val="00370C82"/>
    <w:rsid w:val="00370F2E"/>
    <w:rsid w:val="00371553"/>
    <w:rsid w:val="00371B93"/>
    <w:rsid w:val="003721C7"/>
    <w:rsid w:val="0037226C"/>
    <w:rsid w:val="00372C12"/>
    <w:rsid w:val="00373B80"/>
    <w:rsid w:val="00373BEF"/>
    <w:rsid w:val="00373E46"/>
    <w:rsid w:val="00374181"/>
    <w:rsid w:val="003749FE"/>
    <w:rsid w:val="0037578D"/>
    <w:rsid w:val="00375EDA"/>
    <w:rsid w:val="00376323"/>
    <w:rsid w:val="0037778D"/>
    <w:rsid w:val="00377A74"/>
    <w:rsid w:val="00377F18"/>
    <w:rsid w:val="003801AF"/>
    <w:rsid w:val="0038078E"/>
    <w:rsid w:val="00380D06"/>
    <w:rsid w:val="00380E9F"/>
    <w:rsid w:val="00381169"/>
    <w:rsid w:val="003819CC"/>
    <w:rsid w:val="00382205"/>
    <w:rsid w:val="00382ADB"/>
    <w:rsid w:val="00382C17"/>
    <w:rsid w:val="00383579"/>
    <w:rsid w:val="003859D7"/>
    <w:rsid w:val="00386217"/>
    <w:rsid w:val="00386365"/>
    <w:rsid w:val="00386BB2"/>
    <w:rsid w:val="00390EFF"/>
    <w:rsid w:val="003921D3"/>
    <w:rsid w:val="00392704"/>
    <w:rsid w:val="00393460"/>
    <w:rsid w:val="00394501"/>
    <w:rsid w:val="003945C4"/>
    <w:rsid w:val="003949CD"/>
    <w:rsid w:val="003953B4"/>
    <w:rsid w:val="003953C9"/>
    <w:rsid w:val="003957CF"/>
    <w:rsid w:val="003974B4"/>
    <w:rsid w:val="0039769F"/>
    <w:rsid w:val="003A0531"/>
    <w:rsid w:val="003A0C5C"/>
    <w:rsid w:val="003A124B"/>
    <w:rsid w:val="003A200A"/>
    <w:rsid w:val="003A208D"/>
    <w:rsid w:val="003A26F0"/>
    <w:rsid w:val="003A2A0D"/>
    <w:rsid w:val="003A3698"/>
    <w:rsid w:val="003A36D1"/>
    <w:rsid w:val="003A37A3"/>
    <w:rsid w:val="003A40D4"/>
    <w:rsid w:val="003A412B"/>
    <w:rsid w:val="003A5495"/>
    <w:rsid w:val="003A58E8"/>
    <w:rsid w:val="003A678C"/>
    <w:rsid w:val="003A6999"/>
    <w:rsid w:val="003A7117"/>
    <w:rsid w:val="003A7C47"/>
    <w:rsid w:val="003A7D80"/>
    <w:rsid w:val="003B0D5C"/>
    <w:rsid w:val="003B24FB"/>
    <w:rsid w:val="003B28BF"/>
    <w:rsid w:val="003B2902"/>
    <w:rsid w:val="003B3BA9"/>
    <w:rsid w:val="003B3C21"/>
    <w:rsid w:val="003B3CF5"/>
    <w:rsid w:val="003B3FFE"/>
    <w:rsid w:val="003B48B9"/>
    <w:rsid w:val="003B4F70"/>
    <w:rsid w:val="003B500C"/>
    <w:rsid w:val="003B63C6"/>
    <w:rsid w:val="003C090C"/>
    <w:rsid w:val="003C0B0F"/>
    <w:rsid w:val="003C0C33"/>
    <w:rsid w:val="003C10D4"/>
    <w:rsid w:val="003C196E"/>
    <w:rsid w:val="003C28FE"/>
    <w:rsid w:val="003C2FB1"/>
    <w:rsid w:val="003C3688"/>
    <w:rsid w:val="003C3BE7"/>
    <w:rsid w:val="003C412C"/>
    <w:rsid w:val="003C4FEE"/>
    <w:rsid w:val="003C538B"/>
    <w:rsid w:val="003C656D"/>
    <w:rsid w:val="003C67D5"/>
    <w:rsid w:val="003C7112"/>
    <w:rsid w:val="003C7B66"/>
    <w:rsid w:val="003C7B97"/>
    <w:rsid w:val="003C7F6F"/>
    <w:rsid w:val="003C7FC2"/>
    <w:rsid w:val="003D0D30"/>
    <w:rsid w:val="003D1295"/>
    <w:rsid w:val="003D17CA"/>
    <w:rsid w:val="003D195B"/>
    <w:rsid w:val="003D1C31"/>
    <w:rsid w:val="003D1E2C"/>
    <w:rsid w:val="003D1E33"/>
    <w:rsid w:val="003D2084"/>
    <w:rsid w:val="003D2B3A"/>
    <w:rsid w:val="003D2D30"/>
    <w:rsid w:val="003D30AD"/>
    <w:rsid w:val="003D4E9A"/>
    <w:rsid w:val="003D50DA"/>
    <w:rsid w:val="003D56A9"/>
    <w:rsid w:val="003D5AD0"/>
    <w:rsid w:val="003D5E63"/>
    <w:rsid w:val="003D6081"/>
    <w:rsid w:val="003D6279"/>
    <w:rsid w:val="003D6B3F"/>
    <w:rsid w:val="003D7A4D"/>
    <w:rsid w:val="003E0BC7"/>
    <w:rsid w:val="003E158D"/>
    <w:rsid w:val="003E1D41"/>
    <w:rsid w:val="003E2513"/>
    <w:rsid w:val="003E3043"/>
    <w:rsid w:val="003E32CE"/>
    <w:rsid w:val="003E3A42"/>
    <w:rsid w:val="003E457F"/>
    <w:rsid w:val="003E45CD"/>
    <w:rsid w:val="003E4B3B"/>
    <w:rsid w:val="003E4CE8"/>
    <w:rsid w:val="003E508F"/>
    <w:rsid w:val="003E5535"/>
    <w:rsid w:val="003E714E"/>
    <w:rsid w:val="003E76F5"/>
    <w:rsid w:val="003F05A0"/>
    <w:rsid w:val="003F0886"/>
    <w:rsid w:val="003F2F22"/>
    <w:rsid w:val="003F2FAF"/>
    <w:rsid w:val="003F38A9"/>
    <w:rsid w:val="003F43F1"/>
    <w:rsid w:val="003F4557"/>
    <w:rsid w:val="003F4BAA"/>
    <w:rsid w:val="003F536C"/>
    <w:rsid w:val="003F72A8"/>
    <w:rsid w:val="003F7AD4"/>
    <w:rsid w:val="00400162"/>
    <w:rsid w:val="004005C6"/>
    <w:rsid w:val="00400EB2"/>
    <w:rsid w:val="00402235"/>
    <w:rsid w:val="00402A99"/>
    <w:rsid w:val="004036FA"/>
    <w:rsid w:val="0040510D"/>
    <w:rsid w:val="00405932"/>
    <w:rsid w:val="00405B66"/>
    <w:rsid w:val="00406956"/>
    <w:rsid w:val="00406B5A"/>
    <w:rsid w:val="00407489"/>
    <w:rsid w:val="004106AC"/>
    <w:rsid w:val="00410B4F"/>
    <w:rsid w:val="00410BE2"/>
    <w:rsid w:val="00410D8E"/>
    <w:rsid w:val="004113C2"/>
    <w:rsid w:val="0041290F"/>
    <w:rsid w:val="004129BA"/>
    <w:rsid w:val="00412D77"/>
    <w:rsid w:val="004139AE"/>
    <w:rsid w:val="00413F57"/>
    <w:rsid w:val="004150FD"/>
    <w:rsid w:val="00416BE7"/>
    <w:rsid w:val="00416E8D"/>
    <w:rsid w:val="00417B3D"/>
    <w:rsid w:val="00421363"/>
    <w:rsid w:val="0042203A"/>
    <w:rsid w:val="00422DD1"/>
    <w:rsid w:val="004231BA"/>
    <w:rsid w:val="0042416D"/>
    <w:rsid w:val="004246C2"/>
    <w:rsid w:val="00424E66"/>
    <w:rsid w:val="00425167"/>
    <w:rsid w:val="004254C1"/>
    <w:rsid w:val="00425F10"/>
    <w:rsid w:val="00426105"/>
    <w:rsid w:val="004262B7"/>
    <w:rsid w:val="00426F2F"/>
    <w:rsid w:val="0042774F"/>
    <w:rsid w:val="004316CE"/>
    <w:rsid w:val="004328E1"/>
    <w:rsid w:val="004328FE"/>
    <w:rsid w:val="00432BF3"/>
    <w:rsid w:val="00432C76"/>
    <w:rsid w:val="00433831"/>
    <w:rsid w:val="0043419D"/>
    <w:rsid w:val="00434782"/>
    <w:rsid w:val="00434BB8"/>
    <w:rsid w:val="004353D6"/>
    <w:rsid w:val="004356D1"/>
    <w:rsid w:val="0043605E"/>
    <w:rsid w:val="004362A7"/>
    <w:rsid w:val="00436EAC"/>
    <w:rsid w:val="00436FE1"/>
    <w:rsid w:val="00437424"/>
    <w:rsid w:val="0044008C"/>
    <w:rsid w:val="00440AA3"/>
    <w:rsid w:val="004412FF"/>
    <w:rsid w:val="004414E0"/>
    <w:rsid w:val="00441B3E"/>
    <w:rsid w:val="00441E7E"/>
    <w:rsid w:val="004427D1"/>
    <w:rsid w:val="00442C22"/>
    <w:rsid w:val="00442D3D"/>
    <w:rsid w:val="00443615"/>
    <w:rsid w:val="00445826"/>
    <w:rsid w:val="00445E37"/>
    <w:rsid w:val="00446785"/>
    <w:rsid w:val="00446A73"/>
    <w:rsid w:val="00446DBE"/>
    <w:rsid w:val="00446F79"/>
    <w:rsid w:val="00447318"/>
    <w:rsid w:val="00447983"/>
    <w:rsid w:val="00447CF5"/>
    <w:rsid w:val="0045032E"/>
    <w:rsid w:val="00450E42"/>
    <w:rsid w:val="00450E78"/>
    <w:rsid w:val="00454BEB"/>
    <w:rsid w:val="004552FD"/>
    <w:rsid w:val="00455463"/>
    <w:rsid w:val="004561B2"/>
    <w:rsid w:val="00456495"/>
    <w:rsid w:val="00456551"/>
    <w:rsid w:val="00456B42"/>
    <w:rsid w:val="00457363"/>
    <w:rsid w:val="00457C44"/>
    <w:rsid w:val="00457E56"/>
    <w:rsid w:val="00460E11"/>
    <w:rsid w:val="00460FD7"/>
    <w:rsid w:val="00461020"/>
    <w:rsid w:val="0046153C"/>
    <w:rsid w:val="00462665"/>
    <w:rsid w:val="00463F51"/>
    <w:rsid w:val="004647C2"/>
    <w:rsid w:val="004653E1"/>
    <w:rsid w:val="00465537"/>
    <w:rsid w:val="00465AEE"/>
    <w:rsid w:val="00465C17"/>
    <w:rsid w:val="00466EED"/>
    <w:rsid w:val="004674FA"/>
    <w:rsid w:val="00470285"/>
    <w:rsid w:val="004712A5"/>
    <w:rsid w:val="004722A8"/>
    <w:rsid w:val="004722DB"/>
    <w:rsid w:val="00473E86"/>
    <w:rsid w:val="004740A9"/>
    <w:rsid w:val="0047448F"/>
    <w:rsid w:val="004749E2"/>
    <w:rsid w:val="00474A34"/>
    <w:rsid w:val="00474D51"/>
    <w:rsid w:val="00475371"/>
    <w:rsid w:val="00476960"/>
    <w:rsid w:val="00477146"/>
    <w:rsid w:val="00480CC6"/>
    <w:rsid w:val="00481CD7"/>
    <w:rsid w:val="00481EC7"/>
    <w:rsid w:val="00482A06"/>
    <w:rsid w:val="00482D08"/>
    <w:rsid w:val="00483727"/>
    <w:rsid w:val="00483929"/>
    <w:rsid w:val="00483B23"/>
    <w:rsid w:val="00484CF5"/>
    <w:rsid w:val="0048559A"/>
    <w:rsid w:val="00486762"/>
    <w:rsid w:val="0048676F"/>
    <w:rsid w:val="00486E0D"/>
    <w:rsid w:val="004870AF"/>
    <w:rsid w:val="004873E6"/>
    <w:rsid w:val="00490102"/>
    <w:rsid w:val="00490AB3"/>
    <w:rsid w:val="004928B5"/>
    <w:rsid w:val="00492B65"/>
    <w:rsid w:val="00492FEB"/>
    <w:rsid w:val="0049318C"/>
    <w:rsid w:val="00496471"/>
    <w:rsid w:val="004A00EA"/>
    <w:rsid w:val="004A0428"/>
    <w:rsid w:val="004A14E7"/>
    <w:rsid w:val="004A2382"/>
    <w:rsid w:val="004A2432"/>
    <w:rsid w:val="004A26E1"/>
    <w:rsid w:val="004A2CD3"/>
    <w:rsid w:val="004A2F7B"/>
    <w:rsid w:val="004A384E"/>
    <w:rsid w:val="004A3E7D"/>
    <w:rsid w:val="004A3F6A"/>
    <w:rsid w:val="004A4367"/>
    <w:rsid w:val="004A46C8"/>
    <w:rsid w:val="004A4B3C"/>
    <w:rsid w:val="004A4E52"/>
    <w:rsid w:val="004A5880"/>
    <w:rsid w:val="004A5F96"/>
    <w:rsid w:val="004A6938"/>
    <w:rsid w:val="004A7D55"/>
    <w:rsid w:val="004B0027"/>
    <w:rsid w:val="004B06FF"/>
    <w:rsid w:val="004B1285"/>
    <w:rsid w:val="004B2077"/>
    <w:rsid w:val="004B207F"/>
    <w:rsid w:val="004B2F19"/>
    <w:rsid w:val="004B318B"/>
    <w:rsid w:val="004B31D8"/>
    <w:rsid w:val="004B4BC9"/>
    <w:rsid w:val="004B50AC"/>
    <w:rsid w:val="004B52FA"/>
    <w:rsid w:val="004B5EB7"/>
    <w:rsid w:val="004B6912"/>
    <w:rsid w:val="004B69C5"/>
    <w:rsid w:val="004B6CCB"/>
    <w:rsid w:val="004B781E"/>
    <w:rsid w:val="004B7E96"/>
    <w:rsid w:val="004C09AD"/>
    <w:rsid w:val="004C0A82"/>
    <w:rsid w:val="004C11F2"/>
    <w:rsid w:val="004C30CB"/>
    <w:rsid w:val="004C32D7"/>
    <w:rsid w:val="004C40BC"/>
    <w:rsid w:val="004C7317"/>
    <w:rsid w:val="004C762A"/>
    <w:rsid w:val="004C77D0"/>
    <w:rsid w:val="004D0128"/>
    <w:rsid w:val="004D080D"/>
    <w:rsid w:val="004D0C74"/>
    <w:rsid w:val="004D1216"/>
    <w:rsid w:val="004D15FC"/>
    <w:rsid w:val="004D1788"/>
    <w:rsid w:val="004D1BA1"/>
    <w:rsid w:val="004D2654"/>
    <w:rsid w:val="004D2C7B"/>
    <w:rsid w:val="004D2C86"/>
    <w:rsid w:val="004D3DBF"/>
    <w:rsid w:val="004D539B"/>
    <w:rsid w:val="004D78C8"/>
    <w:rsid w:val="004D7F7C"/>
    <w:rsid w:val="004E0A78"/>
    <w:rsid w:val="004E1222"/>
    <w:rsid w:val="004E13E3"/>
    <w:rsid w:val="004E1FED"/>
    <w:rsid w:val="004E2643"/>
    <w:rsid w:val="004E3111"/>
    <w:rsid w:val="004E358F"/>
    <w:rsid w:val="004E35E9"/>
    <w:rsid w:val="004E3B41"/>
    <w:rsid w:val="004E4230"/>
    <w:rsid w:val="004E519C"/>
    <w:rsid w:val="004E5FFD"/>
    <w:rsid w:val="004E64C0"/>
    <w:rsid w:val="004E6C00"/>
    <w:rsid w:val="004E6E6B"/>
    <w:rsid w:val="004E6E98"/>
    <w:rsid w:val="004F11CB"/>
    <w:rsid w:val="004F1213"/>
    <w:rsid w:val="004F17CA"/>
    <w:rsid w:val="004F194D"/>
    <w:rsid w:val="004F1A66"/>
    <w:rsid w:val="004F20BD"/>
    <w:rsid w:val="004F2789"/>
    <w:rsid w:val="004F3247"/>
    <w:rsid w:val="004F3B28"/>
    <w:rsid w:val="004F3D25"/>
    <w:rsid w:val="004F41E4"/>
    <w:rsid w:val="004F4B34"/>
    <w:rsid w:val="004F4E6A"/>
    <w:rsid w:val="004F5BD1"/>
    <w:rsid w:val="004F69BD"/>
    <w:rsid w:val="004F6BA7"/>
    <w:rsid w:val="004F7239"/>
    <w:rsid w:val="004F755E"/>
    <w:rsid w:val="004F7A7B"/>
    <w:rsid w:val="005009BB"/>
    <w:rsid w:val="00500A78"/>
    <w:rsid w:val="005017B5"/>
    <w:rsid w:val="00502098"/>
    <w:rsid w:val="005021F1"/>
    <w:rsid w:val="00502ADD"/>
    <w:rsid w:val="005038FA"/>
    <w:rsid w:val="00503BCC"/>
    <w:rsid w:val="00504D5F"/>
    <w:rsid w:val="00505E7C"/>
    <w:rsid w:val="00506C91"/>
    <w:rsid w:val="00507B7F"/>
    <w:rsid w:val="00510357"/>
    <w:rsid w:val="005109EB"/>
    <w:rsid w:val="00510A87"/>
    <w:rsid w:val="00510BC8"/>
    <w:rsid w:val="00511042"/>
    <w:rsid w:val="0051244A"/>
    <w:rsid w:val="00512D76"/>
    <w:rsid w:val="00512F9B"/>
    <w:rsid w:val="0051342A"/>
    <w:rsid w:val="0051425A"/>
    <w:rsid w:val="005145CA"/>
    <w:rsid w:val="005148EA"/>
    <w:rsid w:val="00514D37"/>
    <w:rsid w:val="00515064"/>
    <w:rsid w:val="00515CF9"/>
    <w:rsid w:val="0051619C"/>
    <w:rsid w:val="00516F51"/>
    <w:rsid w:val="00517587"/>
    <w:rsid w:val="00517E5D"/>
    <w:rsid w:val="0052011F"/>
    <w:rsid w:val="005208B6"/>
    <w:rsid w:val="00521790"/>
    <w:rsid w:val="00521CEC"/>
    <w:rsid w:val="005221BF"/>
    <w:rsid w:val="005224A6"/>
    <w:rsid w:val="005229C4"/>
    <w:rsid w:val="00523033"/>
    <w:rsid w:val="00523434"/>
    <w:rsid w:val="00523774"/>
    <w:rsid w:val="005251F2"/>
    <w:rsid w:val="00525AEE"/>
    <w:rsid w:val="00525B42"/>
    <w:rsid w:val="00525BF2"/>
    <w:rsid w:val="00525EF4"/>
    <w:rsid w:val="00525F40"/>
    <w:rsid w:val="0052631C"/>
    <w:rsid w:val="00526422"/>
    <w:rsid w:val="00526531"/>
    <w:rsid w:val="005303CF"/>
    <w:rsid w:val="005306E2"/>
    <w:rsid w:val="0053096C"/>
    <w:rsid w:val="00530B11"/>
    <w:rsid w:val="00530F4C"/>
    <w:rsid w:val="00531C68"/>
    <w:rsid w:val="0053221E"/>
    <w:rsid w:val="0053268F"/>
    <w:rsid w:val="00533D25"/>
    <w:rsid w:val="00534D2D"/>
    <w:rsid w:val="00535627"/>
    <w:rsid w:val="0053583A"/>
    <w:rsid w:val="00535A24"/>
    <w:rsid w:val="00535BE6"/>
    <w:rsid w:val="00535D75"/>
    <w:rsid w:val="00536B07"/>
    <w:rsid w:val="00536C26"/>
    <w:rsid w:val="00537428"/>
    <w:rsid w:val="00537DB8"/>
    <w:rsid w:val="00537EC7"/>
    <w:rsid w:val="005407A6"/>
    <w:rsid w:val="00543530"/>
    <w:rsid w:val="00543986"/>
    <w:rsid w:val="005447A7"/>
    <w:rsid w:val="0054506B"/>
    <w:rsid w:val="0054568A"/>
    <w:rsid w:val="00545E5A"/>
    <w:rsid w:val="00551F71"/>
    <w:rsid w:val="00552C21"/>
    <w:rsid w:val="0055350F"/>
    <w:rsid w:val="0055384C"/>
    <w:rsid w:val="00553D9E"/>
    <w:rsid w:val="00555406"/>
    <w:rsid w:val="00555514"/>
    <w:rsid w:val="0055619D"/>
    <w:rsid w:val="00556468"/>
    <w:rsid w:val="005569AD"/>
    <w:rsid w:val="00556F8A"/>
    <w:rsid w:val="00556FE4"/>
    <w:rsid w:val="00560242"/>
    <w:rsid w:val="0056306F"/>
    <w:rsid w:val="005635F2"/>
    <w:rsid w:val="00563A17"/>
    <w:rsid w:val="00564042"/>
    <w:rsid w:val="00564F72"/>
    <w:rsid w:val="005654A4"/>
    <w:rsid w:val="00565849"/>
    <w:rsid w:val="00565E9E"/>
    <w:rsid w:val="00567994"/>
    <w:rsid w:val="0057098F"/>
    <w:rsid w:val="00570EC9"/>
    <w:rsid w:val="00571CD5"/>
    <w:rsid w:val="0057385A"/>
    <w:rsid w:val="00573933"/>
    <w:rsid w:val="00574DE8"/>
    <w:rsid w:val="00575B91"/>
    <w:rsid w:val="00575D05"/>
    <w:rsid w:val="00576316"/>
    <w:rsid w:val="005763B0"/>
    <w:rsid w:val="00576DC2"/>
    <w:rsid w:val="00580EA6"/>
    <w:rsid w:val="0058158C"/>
    <w:rsid w:val="00581F46"/>
    <w:rsid w:val="00581FDE"/>
    <w:rsid w:val="00583295"/>
    <w:rsid w:val="0058355C"/>
    <w:rsid w:val="00584548"/>
    <w:rsid w:val="00584F25"/>
    <w:rsid w:val="005852DF"/>
    <w:rsid w:val="00586553"/>
    <w:rsid w:val="0058677E"/>
    <w:rsid w:val="00586D58"/>
    <w:rsid w:val="00586FEF"/>
    <w:rsid w:val="00587539"/>
    <w:rsid w:val="00587580"/>
    <w:rsid w:val="00587779"/>
    <w:rsid w:val="00587940"/>
    <w:rsid w:val="00587E56"/>
    <w:rsid w:val="00590437"/>
    <w:rsid w:val="0059046E"/>
    <w:rsid w:val="005906B4"/>
    <w:rsid w:val="00590CA0"/>
    <w:rsid w:val="00591174"/>
    <w:rsid w:val="0059136C"/>
    <w:rsid w:val="005919FF"/>
    <w:rsid w:val="00591B4D"/>
    <w:rsid w:val="00591C07"/>
    <w:rsid w:val="005920C1"/>
    <w:rsid w:val="00592237"/>
    <w:rsid w:val="00592734"/>
    <w:rsid w:val="00592B88"/>
    <w:rsid w:val="005934C4"/>
    <w:rsid w:val="005938DF"/>
    <w:rsid w:val="00594104"/>
    <w:rsid w:val="00595102"/>
    <w:rsid w:val="005952D0"/>
    <w:rsid w:val="005964B0"/>
    <w:rsid w:val="00596768"/>
    <w:rsid w:val="00597E0C"/>
    <w:rsid w:val="005A10F0"/>
    <w:rsid w:val="005A162E"/>
    <w:rsid w:val="005A1E3C"/>
    <w:rsid w:val="005A2312"/>
    <w:rsid w:val="005A3590"/>
    <w:rsid w:val="005A3895"/>
    <w:rsid w:val="005A38C8"/>
    <w:rsid w:val="005A3F6D"/>
    <w:rsid w:val="005A42EA"/>
    <w:rsid w:val="005A5995"/>
    <w:rsid w:val="005A5D61"/>
    <w:rsid w:val="005A60AE"/>
    <w:rsid w:val="005A67D9"/>
    <w:rsid w:val="005A7914"/>
    <w:rsid w:val="005B0423"/>
    <w:rsid w:val="005B0E3F"/>
    <w:rsid w:val="005B220C"/>
    <w:rsid w:val="005B25E2"/>
    <w:rsid w:val="005B2618"/>
    <w:rsid w:val="005B28C9"/>
    <w:rsid w:val="005B2FC7"/>
    <w:rsid w:val="005B3203"/>
    <w:rsid w:val="005B502C"/>
    <w:rsid w:val="005B53AD"/>
    <w:rsid w:val="005B5557"/>
    <w:rsid w:val="005B7630"/>
    <w:rsid w:val="005B7DA4"/>
    <w:rsid w:val="005C0218"/>
    <w:rsid w:val="005C1D90"/>
    <w:rsid w:val="005C1F8F"/>
    <w:rsid w:val="005C2FFE"/>
    <w:rsid w:val="005C4015"/>
    <w:rsid w:val="005C44A1"/>
    <w:rsid w:val="005C47DD"/>
    <w:rsid w:val="005C4FF3"/>
    <w:rsid w:val="005C5867"/>
    <w:rsid w:val="005C6C62"/>
    <w:rsid w:val="005C7A37"/>
    <w:rsid w:val="005C7C41"/>
    <w:rsid w:val="005C7D46"/>
    <w:rsid w:val="005D06C4"/>
    <w:rsid w:val="005D0C5A"/>
    <w:rsid w:val="005D0D46"/>
    <w:rsid w:val="005D1BA8"/>
    <w:rsid w:val="005D23C9"/>
    <w:rsid w:val="005D2690"/>
    <w:rsid w:val="005D27D0"/>
    <w:rsid w:val="005D31CF"/>
    <w:rsid w:val="005D358F"/>
    <w:rsid w:val="005D573D"/>
    <w:rsid w:val="005D57EF"/>
    <w:rsid w:val="005D6242"/>
    <w:rsid w:val="005D66A1"/>
    <w:rsid w:val="005E00C3"/>
    <w:rsid w:val="005E0238"/>
    <w:rsid w:val="005E131F"/>
    <w:rsid w:val="005E136C"/>
    <w:rsid w:val="005E1886"/>
    <w:rsid w:val="005E209D"/>
    <w:rsid w:val="005E24EA"/>
    <w:rsid w:val="005E2A7B"/>
    <w:rsid w:val="005E2D63"/>
    <w:rsid w:val="005E34C1"/>
    <w:rsid w:val="005E3973"/>
    <w:rsid w:val="005E3989"/>
    <w:rsid w:val="005E3CCC"/>
    <w:rsid w:val="005E401D"/>
    <w:rsid w:val="005E45B8"/>
    <w:rsid w:val="005E4605"/>
    <w:rsid w:val="005E4C6A"/>
    <w:rsid w:val="005E4FF6"/>
    <w:rsid w:val="005E5C9E"/>
    <w:rsid w:val="005E6137"/>
    <w:rsid w:val="005E6279"/>
    <w:rsid w:val="005E69FE"/>
    <w:rsid w:val="005F23BC"/>
    <w:rsid w:val="005F29A8"/>
    <w:rsid w:val="005F2BF6"/>
    <w:rsid w:val="005F3561"/>
    <w:rsid w:val="005F37B1"/>
    <w:rsid w:val="005F3D36"/>
    <w:rsid w:val="005F468C"/>
    <w:rsid w:val="005F4EE8"/>
    <w:rsid w:val="005F5DF5"/>
    <w:rsid w:val="005F6466"/>
    <w:rsid w:val="005F6DFD"/>
    <w:rsid w:val="005F6F05"/>
    <w:rsid w:val="005F7E72"/>
    <w:rsid w:val="0060004C"/>
    <w:rsid w:val="00601854"/>
    <w:rsid w:val="0060189C"/>
    <w:rsid w:val="00601DE6"/>
    <w:rsid w:val="00603024"/>
    <w:rsid w:val="0060335D"/>
    <w:rsid w:val="00603749"/>
    <w:rsid w:val="0060377D"/>
    <w:rsid w:val="00604693"/>
    <w:rsid w:val="00604989"/>
    <w:rsid w:val="00606206"/>
    <w:rsid w:val="006065D1"/>
    <w:rsid w:val="006103F7"/>
    <w:rsid w:val="00610887"/>
    <w:rsid w:val="00610E92"/>
    <w:rsid w:val="006114C6"/>
    <w:rsid w:val="00613252"/>
    <w:rsid w:val="0061357E"/>
    <w:rsid w:val="0061373E"/>
    <w:rsid w:val="00614084"/>
    <w:rsid w:val="006143CA"/>
    <w:rsid w:val="00614B09"/>
    <w:rsid w:val="00614FD6"/>
    <w:rsid w:val="0061517B"/>
    <w:rsid w:val="0061661F"/>
    <w:rsid w:val="006166C1"/>
    <w:rsid w:val="00616D54"/>
    <w:rsid w:val="006178BA"/>
    <w:rsid w:val="00620739"/>
    <w:rsid w:val="00620D03"/>
    <w:rsid w:val="006215D9"/>
    <w:rsid w:val="00621A1C"/>
    <w:rsid w:val="006249F6"/>
    <w:rsid w:val="0062536A"/>
    <w:rsid w:val="006257B7"/>
    <w:rsid w:val="00625C78"/>
    <w:rsid w:val="006265DB"/>
    <w:rsid w:val="00626C02"/>
    <w:rsid w:val="00626C11"/>
    <w:rsid w:val="0062762E"/>
    <w:rsid w:val="00627801"/>
    <w:rsid w:val="0063026C"/>
    <w:rsid w:val="006305C3"/>
    <w:rsid w:val="00630860"/>
    <w:rsid w:val="00630B58"/>
    <w:rsid w:val="00631090"/>
    <w:rsid w:val="00631F86"/>
    <w:rsid w:val="00632336"/>
    <w:rsid w:val="00632DCE"/>
    <w:rsid w:val="00632FE8"/>
    <w:rsid w:val="0063308F"/>
    <w:rsid w:val="006342C2"/>
    <w:rsid w:val="0063467C"/>
    <w:rsid w:val="00635C4A"/>
    <w:rsid w:val="006361BE"/>
    <w:rsid w:val="00636612"/>
    <w:rsid w:val="00636715"/>
    <w:rsid w:val="00636A11"/>
    <w:rsid w:val="00636EB3"/>
    <w:rsid w:val="00636EF7"/>
    <w:rsid w:val="0063708B"/>
    <w:rsid w:val="00637CA7"/>
    <w:rsid w:val="0064070A"/>
    <w:rsid w:val="00640E79"/>
    <w:rsid w:val="006417E4"/>
    <w:rsid w:val="00641984"/>
    <w:rsid w:val="006427C3"/>
    <w:rsid w:val="00642FF9"/>
    <w:rsid w:val="0064305A"/>
    <w:rsid w:val="006438A3"/>
    <w:rsid w:val="00643D12"/>
    <w:rsid w:val="00644443"/>
    <w:rsid w:val="00645163"/>
    <w:rsid w:val="006453E6"/>
    <w:rsid w:val="00645F97"/>
    <w:rsid w:val="00650234"/>
    <w:rsid w:val="00650334"/>
    <w:rsid w:val="00650647"/>
    <w:rsid w:val="00651583"/>
    <w:rsid w:val="00651AC7"/>
    <w:rsid w:val="00652A6C"/>
    <w:rsid w:val="00653183"/>
    <w:rsid w:val="00653791"/>
    <w:rsid w:val="00653C83"/>
    <w:rsid w:val="00654118"/>
    <w:rsid w:val="00654ED1"/>
    <w:rsid w:val="00656C78"/>
    <w:rsid w:val="0065732E"/>
    <w:rsid w:val="00657C8A"/>
    <w:rsid w:val="00657F12"/>
    <w:rsid w:val="0066026E"/>
    <w:rsid w:val="006602F1"/>
    <w:rsid w:val="00661E88"/>
    <w:rsid w:val="00662670"/>
    <w:rsid w:val="006628E5"/>
    <w:rsid w:val="00662C1E"/>
    <w:rsid w:val="00664457"/>
    <w:rsid w:val="00664AF5"/>
    <w:rsid w:val="00664DD2"/>
    <w:rsid w:val="00664EC0"/>
    <w:rsid w:val="006652BE"/>
    <w:rsid w:val="0066597A"/>
    <w:rsid w:val="00665E00"/>
    <w:rsid w:val="006678DD"/>
    <w:rsid w:val="00667ABB"/>
    <w:rsid w:val="00667FF8"/>
    <w:rsid w:val="006700CF"/>
    <w:rsid w:val="006700E0"/>
    <w:rsid w:val="006705DF"/>
    <w:rsid w:val="00670D54"/>
    <w:rsid w:val="00671046"/>
    <w:rsid w:val="00671210"/>
    <w:rsid w:val="00671AB6"/>
    <w:rsid w:val="00671B2B"/>
    <w:rsid w:val="00671EBF"/>
    <w:rsid w:val="00673BC4"/>
    <w:rsid w:val="00673D28"/>
    <w:rsid w:val="00674103"/>
    <w:rsid w:val="0067496F"/>
    <w:rsid w:val="00675315"/>
    <w:rsid w:val="0067542D"/>
    <w:rsid w:val="0067559C"/>
    <w:rsid w:val="00675931"/>
    <w:rsid w:val="00675DBF"/>
    <w:rsid w:val="00675DD5"/>
    <w:rsid w:val="00677D00"/>
    <w:rsid w:val="0068094D"/>
    <w:rsid w:val="006814C5"/>
    <w:rsid w:val="006826AB"/>
    <w:rsid w:val="00682EDE"/>
    <w:rsid w:val="0068433B"/>
    <w:rsid w:val="00684844"/>
    <w:rsid w:val="00684E9F"/>
    <w:rsid w:val="0068575E"/>
    <w:rsid w:val="006861D0"/>
    <w:rsid w:val="0068734F"/>
    <w:rsid w:val="00691306"/>
    <w:rsid w:val="0069156E"/>
    <w:rsid w:val="0069192E"/>
    <w:rsid w:val="00691C8A"/>
    <w:rsid w:val="00691F2D"/>
    <w:rsid w:val="00693551"/>
    <w:rsid w:val="00693714"/>
    <w:rsid w:val="006939AE"/>
    <w:rsid w:val="00693A37"/>
    <w:rsid w:val="0069417F"/>
    <w:rsid w:val="0069563B"/>
    <w:rsid w:val="006957C3"/>
    <w:rsid w:val="00696188"/>
    <w:rsid w:val="00696218"/>
    <w:rsid w:val="0069660D"/>
    <w:rsid w:val="00697C1F"/>
    <w:rsid w:val="00697CD2"/>
    <w:rsid w:val="006A170D"/>
    <w:rsid w:val="006A1EC4"/>
    <w:rsid w:val="006A1F41"/>
    <w:rsid w:val="006A2D48"/>
    <w:rsid w:val="006A310D"/>
    <w:rsid w:val="006A34B4"/>
    <w:rsid w:val="006A42A5"/>
    <w:rsid w:val="006A584B"/>
    <w:rsid w:val="006A62C5"/>
    <w:rsid w:val="006A6A96"/>
    <w:rsid w:val="006A6CC3"/>
    <w:rsid w:val="006A6D95"/>
    <w:rsid w:val="006A7164"/>
    <w:rsid w:val="006A7E07"/>
    <w:rsid w:val="006A7FE1"/>
    <w:rsid w:val="006B0C47"/>
    <w:rsid w:val="006B13D8"/>
    <w:rsid w:val="006B1B8F"/>
    <w:rsid w:val="006B1E13"/>
    <w:rsid w:val="006B203D"/>
    <w:rsid w:val="006B3A57"/>
    <w:rsid w:val="006B3C11"/>
    <w:rsid w:val="006B44BA"/>
    <w:rsid w:val="006B4752"/>
    <w:rsid w:val="006B609A"/>
    <w:rsid w:val="006B6CC7"/>
    <w:rsid w:val="006B7279"/>
    <w:rsid w:val="006B72B9"/>
    <w:rsid w:val="006B7619"/>
    <w:rsid w:val="006B7BDF"/>
    <w:rsid w:val="006B7CD8"/>
    <w:rsid w:val="006B7DA5"/>
    <w:rsid w:val="006C0228"/>
    <w:rsid w:val="006C0CA7"/>
    <w:rsid w:val="006C1434"/>
    <w:rsid w:val="006C1570"/>
    <w:rsid w:val="006C1BC7"/>
    <w:rsid w:val="006C39FF"/>
    <w:rsid w:val="006C3AC0"/>
    <w:rsid w:val="006C48C6"/>
    <w:rsid w:val="006C49EE"/>
    <w:rsid w:val="006C4B33"/>
    <w:rsid w:val="006C5310"/>
    <w:rsid w:val="006C5E6B"/>
    <w:rsid w:val="006C6AF6"/>
    <w:rsid w:val="006C706B"/>
    <w:rsid w:val="006D04B8"/>
    <w:rsid w:val="006D093D"/>
    <w:rsid w:val="006D2FBA"/>
    <w:rsid w:val="006D4254"/>
    <w:rsid w:val="006D42DF"/>
    <w:rsid w:val="006D5374"/>
    <w:rsid w:val="006D701A"/>
    <w:rsid w:val="006D77C5"/>
    <w:rsid w:val="006D7FAB"/>
    <w:rsid w:val="006E088F"/>
    <w:rsid w:val="006E08D1"/>
    <w:rsid w:val="006E09D9"/>
    <w:rsid w:val="006E0B1F"/>
    <w:rsid w:val="006E1209"/>
    <w:rsid w:val="006E1ACD"/>
    <w:rsid w:val="006E23FE"/>
    <w:rsid w:val="006E2441"/>
    <w:rsid w:val="006E26A1"/>
    <w:rsid w:val="006E2E8E"/>
    <w:rsid w:val="006E3034"/>
    <w:rsid w:val="006E3591"/>
    <w:rsid w:val="006E3743"/>
    <w:rsid w:val="006E3B3D"/>
    <w:rsid w:val="006E50FB"/>
    <w:rsid w:val="006E53FF"/>
    <w:rsid w:val="006E56AD"/>
    <w:rsid w:val="006E5922"/>
    <w:rsid w:val="006E7149"/>
    <w:rsid w:val="006E7CFF"/>
    <w:rsid w:val="006E7F06"/>
    <w:rsid w:val="006F02DE"/>
    <w:rsid w:val="006F07A0"/>
    <w:rsid w:val="006F21E6"/>
    <w:rsid w:val="006F22C1"/>
    <w:rsid w:val="006F25A8"/>
    <w:rsid w:val="006F2B50"/>
    <w:rsid w:val="006F2C3A"/>
    <w:rsid w:val="006F381D"/>
    <w:rsid w:val="006F3D25"/>
    <w:rsid w:val="006F42A9"/>
    <w:rsid w:val="006F4F52"/>
    <w:rsid w:val="006F5C90"/>
    <w:rsid w:val="006F604D"/>
    <w:rsid w:val="006F6505"/>
    <w:rsid w:val="006F6B83"/>
    <w:rsid w:val="006F723C"/>
    <w:rsid w:val="006F7285"/>
    <w:rsid w:val="006F7AF0"/>
    <w:rsid w:val="006F7E21"/>
    <w:rsid w:val="007000A3"/>
    <w:rsid w:val="00701AE1"/>
    <w:rsid w:val="00701B25"/>
    <w:rsid w:val="00702FA1"/>
    <w:rsid w:val="007031AC"/>
    <w:rsid w:val="0070362C"/>
    <w:rsid w:val="00703CF5"/>
    <w:rsid w:val="007045F5"/>
    <w:rsid w:val="00704928"/>
    <w:rsid w:val="00704BC6"/>
    <w:rsid w:val="00704DEF"/>
    <w:rsid w:val="007062C9"/>
    <w:rsid w:val="00706DE5"/>
    <w:rsid w:val="007079DA"/>
    <w:rsid w:val="00711DA6"/>
    <w:rsid w:val="0071223C"/>
    <w:rsid w:val="00713DE2"/>
    <w:rsid w:val="00714E3C"/>
    <w:rsid w:val="00715108"/>
    <w:rsid w:val="0071584B"/>
    <w:rsid w:val="00717F50"/>
    <w:rsid w:val="00720A06"/>
    <w:rsid w:val="00721C93"/>
    <w:rsid w:val="00722336"/>
    <w:rsid w:val="007225B1"/>
    <w:rsid w:val="00723820"/>
    <w:rsid w:val="00724158"/>
    <w:rsid w:val="0072442E"/>
    <w:rsid w:val="00724B52"/>
    <w:rsid w:val="007251F8"/>
    <w:rsid w:val="007253E5"/>
    <w:rsid w:val="00725440"/>
    <w:rsid w:val="007256EF"/>
    <w:rsid w:val="00726780"/>
    <w:rsid w:val="00727CE2"/>
    <w:rsid w:val="00727FF4"/>
    <w:rsid w:val="00730552"/>
    <w:rsid w:val="00731659"/>
    <w:rsid w:val="00731A6F"/>
    <w:rsid w:val="00731C0E"/>
    <w:rsid w:val="00731CBE"/>
    <w:rsid w:val="00731D60"/>
    <w:rsid w:val="0073272C"/>
    <w:rsid w:val="00732B60"/>
    <w:rsid w:val="00732B89"/>
    <w:rsid w:val="00732C2D"/>
    <w:rsid w:val="00733F31"/>
    <w:rsid w:val="007343D5"/>
    <w:rsid w:val="00734871"/>
    <w:rsid w:val="0073532A"/>
    <w:rsid w:val="007361DF"/>
    <w:rsid w:val="0073637B"/>
    <w:rsid w:val="007366A8"/>
    <w:rsid w:val="00736B28"/>
    <w:rsid w:val="007371F3"/>
    <w:rsid w:val="00737872"/>
    <w:rsid w:val="0074012B"/>
    <w:rsid w:val="00740619"/>
    <w:rsid w:val="007413E1"/>
    <w:rsid w:val="007436BA"/>
    <w:rsid w:val="00743F7E"/>
    <w:rsid w:val="00744BC6"/>
    <w:rsid w:val="007454AB"/>
    <w:rsid w:val="00746B01"/>
    <w:rsid w:val="00746B58"/>
    <w:rsid w:val="00746CB6"/>
    <w:rsid w:val="00747A73"/>
    <w:rsid w:val="00750740"/>
    <w:rsid w:val="0075290B"/>
    <w:rsid w:val="00752B9C"/>
    <w:rsid w:val="00752D66"/>
    <w:rsid w:val="00753138"/>
    <w:rsid w:val="00754214"/>
    <w:rsid w:val="0075464F"/>
    <w:rsid w:val="0075474A"/>
    <w:rsid w:val="007547D9"/>
    <w:rsid w:val="00755221"/>
    <w:rsid w:val="00755EE1"/>
    <w:rsid w:val="007562E7"/>
    <w:rsid w:val="00756E89"/>
    <w:rsid w:val="007571E5"/>
    <w:rsid w:val="00757A70"/>
    <w:rsid w:val="00757C2B"/>
    <w:rsid w:val="00757D60"/>
    <w:rsid w:val="00760E23"/>
    <w:rsid w:val="007618E3"/>
    <w:rsid w:val="00761939"/>
    <w:rsid w:val="00761A46"/>
    <w:rsid w:val="00762469"/>
    <w:rsid w:val="00762708"/>
    <w:rsid w:val="00762BB8"/>
    <w:rsid w:val="0076393C"/>
    <w:rsid w:val="00763AEA"/>
    <w:rsid w:val="00763EB9"/>
    <w:rsid w:val="007647FF"/>
    <w:rsid w:val="00765BF9"/>
    <w:rsid w:val="00765FB1"/>
    <w:rsid w:val="00767C61"/>
    <w:rsid w:val="007720B0"/>
    <w:rsid w:val="00772A6B"/>
    <w:rsid w:val="007737DE"/>
    <w:rsid w:val="0077397D"/>
    <w:rsid w:val="00774B04"/>
    <w:rsid w:val="00774FDB"/>
    <w:rsid w:val="0077558B"/>
    <w:rsid w:val="00775B99"/>
    <w:rsid w:val="00777459"/>
    <w:rsid w:val="007801B5"/>
    <w:rsid w:val="00781204"/>
    <w:rsid w:val="007815CB"/>
    <w:rsid w:val="00781964"/>
    <w:rsid w:val="00781D1F"/>
    <w:rsid w:val="0078233F"/>
    <w:rsid w:val="007831E7"/>
    <w:rsid w:val="00783C56"/>
    <w:rsid w:val="00783CC8"/>
    <w:rsid w:val="00785AF2"/>
    <w:rsid w:val="00786242"/>
    <w:rsid w:val="007866AC"/>
    <w:rsid w:val="007867F5"/>
    <w:rsid w:val="00787BD0"/>
    <w:rsid w:val="0079090E"/>
    <w:rsid w:val="00791973"/>
    <w:rsid w:val="007926C4"/>
    <w:rsid w:val="00792790"/>
    <w:rsid w:val="007928DC"/>
    <w:rsid w:val="0079296F"/>
    <w:rsid w:val="007943F2"/>
    <w:rsid w:val="00794DCC"/>
    <w:rsid w:val="00794FA9"/>
    <w:rsid w:val="007953C9"/>
    <w:rsid w:val="00795511"/>
    <w:rsid w:val="00795DA8"/>
    <w:rsid w:val="00795F84"/>
    <w:rsid w:val="007960BE"/>
    <w:rsid w:val="007967A1"/>
    <w:rsid w:val="00797759"/>
    <w:rsid w:val="007A08D7"/>
    <w:rsid w:val="007A0B9B"/>
    <w:rsid w:val="007A114C"/>
    <w:rsid w:val="007A238E"/>
    <w:rsid w:val="007A3CE3"/>
    <w:rsid w:val="007A4100"/>
    <w:rsid w:val="007A41FF"/>
    <w:rsid w:val="007A482A"/>
    <w:rsid w:val="007A4D80"/>
    <w:rsid w:val="007A5B7B"/>
    <w:rsid w:val="007A6303"/>
    <w:rsid w:val="007A635D"/>
    <w:rsid w:val="007A64BF"/>
    <w:rsid w:val="007A74B9"/>
    <w:rsid w:val="007B02DE"/>
    <w:rsid w:val="007B1113"/>
    <w:rsid w:val="007B15E8"/>
    <w:rsid w:val="007B1671"/>
    <w:rsid w:val="007B1BB6"/>
    <w:rsid w:val="007B1E49"/>
    <w:rsid w:val="007B1F68"/>
    <w:rsid w:val="007B202C"/>
    <w:rsid w:val="007B26B1"/>
    <w:rsid w:val="007B2956"/>
    <w:rsid w:val="007B45A3"/>
    <w:rsid w:val="007B4645"/>
    <w:rsid w:val="007B47A8"/>
    <w:rsid w:val="007B47C3"/>
    <w:rsid w:val="007B5789"/>
    <w:rsid w:val="007B5CCE"/>
    <w:rsid w:val="007B6012"/>
    <w:rsid w:val="007B7903"/>
    <w:rsid w:val="007B7CDA"/>
    <w:rsid w:val="007C01E7"/>
    <w:rsid w:val="007C0D24"/>
    <w:rsid w:val="007C320A"/>
    <w:rsid w:val="007C3BF1"/>
    <w:rsid w:val="007C3C0F"/>
    <w:rsid w:val="007C3C5D"/>
    <w:rsid w:val="007C4D3A"/>
    <w:rsid w:val="007C4E33"/>
    <w:rsid w:val="007C5C94"/>
    <w:rsid w:val="007C6062"/>
    <w:rsid w:val="007C6D5B"/>
    <w:rsid w:val="007C7E3F"/>
    <w:rsid w:val="007D1689"/>
    <w:rsid w:val="007D1D71"/>
    <w:rsid w:val="007D26EE"/>
    <w:rsid w:val="007D2CEF"/>
    <w:rsid w:val="007D3E4C"/>
    <w:rsid w:val="007D47FE"/>
    <w:rsid w:val="007D4829"/>
    <w:rsid w:val="007D6096"/>
    <w:rsid w:val="007D62A1"/>
    <w:rsid w:val="007D68F3"/>
    <w:rsid w:val="007D6945"/>
    <w:rsid w:val="007D6A54"/>
    <w:rsid w:val="007D7090"/>
    <w:rsid w:val="007D7351"/>
    <w:rsid w:val="007D7406"/>
    <w:rsid w:val="007E18A3"/>
    <w:rsid w:val="007E1A84"/>
    <w:rsid w:val="007E1B4B"/>
    <w:rsid w:val="007E31CA"/>
    <w:rsid w:val="007E326C"/>
    <w:rsid w:val="007E3A9B"/>
    <w:rsid w:val="007E3CEC"/>
    <w:rsid w:val="007E3F14"/>
    <w:rsid w:val="007E415C"/>
    <w:rsid w:val="007E6299"/>
    <w:rsid w:val="007E67C1"/>
    <w:rsid w:val="007E67DB"/>
    <w:rsid w:val="007E6CE7"/>
    <w:rsid w:val="007E7D95"/>
    <w:rsid w:val="007F0960"/>
    <w:rsid w:val="007F0F10"/>
    <w:rsid w:val="007F18CA"/>
    <w:rsid w:val="007F283A"/>
    <w:rsid w:val="007F2D84"/>
    <w:rsid w:val="007F2E0B"/>
    <w:rsid w:val="007F31EF"/>
    <w:rsid w:val="007F3425"/>
    <w:rsid w:val="007F4255"/>
    <w:rsid w:val="007F4E0A"/>
    <w:rsid w:val="007F5BF4"/>
    <w:rsid w:val="007F64DD"/>
    <w:rsid w:val="007F6ABB"/>
    <w:rsid w:val="007F6D44"/>
    <w:rsid w:val="007F6F1D"/>
    <w:rsid w:val="007F77FA"/>
    <w:rsid w:val="008000D9"/>
    <w:rsid w:val="00800CB9"/>
    <w:rsid w:val="00800F3B"/>
    <w:rsid w:val="008011E9"/>
    <w:rsid w:val="0080206C"/>
    <w:rsid w:val="00803793"/>
    <w:rsid w:val="0080420F"/>
    <w:rsid w:val="00804308"/>
    <w:rsid w:val="008044FD"/>
    <w:rsid w:val="00805492"/>
    <w:rsid w:val="00805E9E"/>
    <w:rsid w:val="00806325"/>
    <w:rsid w:val="0080643E"/>
    <w:rsid w:val="00807DCB"/>
    <w:rsid w:val="00810D4B"/>
    <w:rsid w:val="0081138B"/>
    <w:rsid w:val="00811932"/>
    <w:rsid w:val="00814151"/>
    <w:rsid w:val="008142B8"/>
    <w:rsid w:val="008142F1"/>
    <w:rsid w:val="00814C2E"/>
    <w:rsid w:val="0081562B"/>
    <w:rsid w:val="00815CF2"/>
    <w:rsid w:val="00816CF2"/>
    <w:rsid w:val="00816D4E"/>
    <w:rsid w:val="00817311"/>
    <w:rsid w:val="00817B17"/>
    <w:rsid w:val="00817EDA"/>
    <w:rsid w:val="00817F1A"/>
    <w:rsid w:val="00817FF2"/>
    <w:rsid w:val="0082032B"/>
    <w:rsid w:val="00821261"/>
    <w:rsid w:val="0082151F"/>
    <w:rsid w:val="0082176D"/>
    <w:rsid w:val="0082203F"/>
    <w:rsid w:val="00822C18"/>
    <w:rsid w:val="00822EA2"/>
    <w:rsid w:val="00823EA2"/>
    <w:rsid w:val="00823EAC"/>
    <w:rsid w:val="00824283"/>
    <w:rsid w:val="00824379"/>
    <w:rsid w:val="0082481A"/>
    <w:rsid w:val="008249AD"/>
    <w:rsid w:val="00825D79"/>
    <w:rsid w:val="00826E05"/>
    <w:rsid w:val="0082712D"/>
    <w:rsid w:val="00827396"/>
    <w:rsid w:val="008273C3"/>
    <w:rsid w:val="00827877"/>
    <w:rsid w:val="008279A9"/>
    <w:rsid w:val="00827B90"/>
    <w:rsid w:val="00830649"/>
    <w:rsid w:val="00831B89"/>
    <w:rsid w:val="00832AE7"/>
    <w:rsid w:val="008333F1"/>
    <w:rsid w:val="008337EE"/>
    <w:rsid w:val="00833B7B"/>
    <w:rsid w:val="0083439A"/>
    <w:rsid w:val="00834570"/>
    <w:rsid w:val="00835030"/>
    <w:rsid w:val="00835153"/>
    <w:rsid w:val="008357B7"/>
    <w:rsid w:val="00835C80"/>
    <w:rsid w:val="00835C8A"/>
    <w:rsid w:val="008361FA"/>
    <w:rsid w:val="00840E17"/>
    <w:rsid w:val="0084117D"/>
    <w:rsid w:val="00842314"/>
    <w:rsid w:val="00843DFD"/>
    <w:rsid w:val="008448C7"/>
    <w:rsid w:val="008450F8"/>
    <w:rsid w:val="008454CF"/>
    <w:rsid w:val="00845673"/>
    <w:rsid w:val="008456BE"/>
    <w:rsid w:val="008457DB"/>
    <w:rsid w:val="00845D5F"/>
    <w:rsid w:val="008464DF"/>
    <w:rsid w:val="00847828"/>
    <w:rsid w:val="00850980"/>
    <w:rsid w:val="00850BFC"/>
    <w:rsid w:val="0085158A"/>
    <w:rsid w:val="0085199E"/>
    <w:rsid w:val="008522B2"/>
    <w:rsid w:val="008526F6"/>
    <w:rsid w:val="00853832"/>
    <w:rsid w:val="0085497A"/>
    <w:rsid w:val="00855717"/>
    <w:rsid w:val="00856169"/>
    <w:rsid w:val="008561B2"/>
    <w:rsid w:val="0085709E"/>
    <w:rsid w:val="00857889"/>
    <w:rsid w:val="008602CF"/>
    <w:rsid w:val="00860E56"/>
    <w:rsid w:val="00862704"/>
    <w:rsid w:val="00862738"/>
    <w:rsid w:val="008642B2"/>
    <w:rsid w:val="00864C44"/>
    <w:rsid w:val="00866812"/>
    <w:rsid w:val="00866815"/>
    <w:rsid w:val="00866A92"/>
    <w:rsid w:val="0086797B"/>
    <w:rsid w:val="00867F0E"/>
    <w:rsid w:val="00867F85"/>
    <w:rsid w:val="0087006B"/>
    <w:rsid w:val="008708D0"/>
    <w:rsid w:val="00870900"/>
    <w:rsid w:val="008717EA"/>
    <w:rsid w:val="00872791"/>
    <w:rsid w:val="008727B6"/>
    <w:rsid w:val="00872EE3"/>
    <w:rsid w:val="00873171"/>
    <w:rsid w:val="0087377E"/>
    <w:rsid w:val="00873831"/>
    <w:rsid w:val="0087497F"/>
    <w:rsid w:val="00875D23"/>
    <w:rsid w:val="00876796"/>
    <w:rsid w:val="00877563"/>
    <w:rsid w:val="00877908"/>
    <w:rsid w:val="00877C9E"/>
    <w:rsid w:val="00877CD7"/>
    <w:rsid w:val="00877D40"/>
    <w:rsid w:val="00880417"/>
    <w:rsid w:val="008807B4"/>
    <w:rsid w:val="00881B39"/>
    <w:rsid w:val="00881BF4"/>
    <w:rsid w:val="00882795"/>
    <w:rsid w:val="00882ECC"/>
    <w:rsid w:val="00882F3F"/>
    <w:rsid w:val="00883417"/>
    <w:rsid w:val="00883A6D"/>
    <w:rsid w:val="00884099"/>
    <w:rsid w:val="008846F4"/>
    <w:rsid w:val="00884E2C"/>
    <w:rsid w:val="00885486"/>
    <w:rsid w:val="00885AFF"/>
    <w:rsid w:val="00886633"/>
    <w:rsid w:val="00886D91"/>
    <w:rsid w:val="00886FA2"/>
    <w:rsid w:val="00887386"/>
    <w:rsid w:val="008876CE"/>
    <w:rsid w:val="008901F4"/>
    <w:rsid w:val="00891C5A"/>
    <w:rsid w:val="00892AFA"/>
    <w:rsid w:val="0089347B"/>
    <w:rsid w:val="008942B5"/>
    <w:rsid w:val="008942C3"/>
    <w:rsid w:val="008949AF"/>
    <w:rsid w:val="008949F0"/>
    <w:rsid w:val="008956BE"/>
    <w:rsid w:val="008968C9"/>
    <w:rsid w:val="00896EDA"/>
    <w:rsid w:val="008971B8"/>
    <w:rsid w:val="00897F9B"/>
    <w:rsid w:val="008A0172"/>
    <w:rsid w:val="008A1283"/>
    <w:rsid w:val="008A165B"/>
    <w:rsid w:val="008A258F"/>
    <w:rsid w:val="008A475D"/>
    <w:rsid w:val="008A4FD0"/>
    <w:rsid w:val="008A5394"/>
    <w:rsid w:val="008A7056"/>
    <w:rsid w:val="008B06A8"/>
    <w:rsid w:val="008B0A46"/>
    <w:rsid w:val="008B23DA"/>
    <w:rsid w:val="008B2FA5"/>
    <w:rsid w:val="008B3512"/>
    <w:rsid w:val="008B5F11"/>
    <w:rsid w:val="008B6740"/>
    <w:rsid w:val="008B68DA"/>
    <w:rsid w:val="008B7528"/>
    <w:rsid w:val="008C083B"/>
    <w:rsid w:val="008C1BC8"/>
    <w:rsid w:val="008C2329"/>
    <w:rsid w:val="008C2740"/>
    <w:rsid w:val="008C2770"/>
    <w:rsid w:val="008C2CD0"/>
    <w:rsid w:val="008C3142"/>
    <w:rsid w:val="008C3606"/>
    <w:rsid w:val="008C401B"/>
    <w:rsid w:val="008C464A"/>
    <w:rsid w:val="008C577A"/>
    <w:rsid w:val="008C59F7"/>
    <w:rsid w:val="008C7077"/>
    <w:rsid w:val="008C748F"/>
    <w:rsid w:val="008C7BA0"/>
    <w:rsid w:val="008D0AF4"/>
    <w:rsid w:val="008D0C26"/>
    <w:rsid w:val="008D1A9E"/>
    <w:rsid w:val="008D24AA"/>
    <w:rsid w:val="008D2997"/>
    <w:rsid w:val="008D2A1B"/>
    <w:rsid w:val="008D2D8B"/>
    <w:rsid w:val="008D3A6C"/>
    <w:rsid w:val="008D55DD"/>
    <w:rsid w:val="008D5755"/>
    <w:rsid w:val="008D5D3A"/>
    <w:rsid w:val="008D6092"/>
    <w:rsid w:val="008D6CD7"/>
    <w:rsid w:val="008D767F"/>
    <w:rsid w:val="008D7C1D"/>
    <w:rsid w:val="008D7DE9"/>
    <w:rsid w:val="008D7F9F"/>
    <w:rsid w:val="008E0A72"/>
    <w:rsid w:val="008E1249"/>
    <w:rsid w:val="008E1403"/>
    <w:rsid w:val="008E1488"/>
    <w:rsid w:val="008E15F0"/>
    <w:rsid w:val="008E1870"/>
    <w:rsid w:val="008E1F0C"/>
    <w:rsid w:val="008E2785"/>
    <w:rsid w:val="008E3AA3"/>
    <w:rsid w:val="008E5541"/>
    <w:rsid w:val="008E71A6"/>
    <w:rsid w:val="008E7765"/>
    <w:rsid w:val="008E78EB"/>
    <w:rsid w:val="008E7C9B"/>
    <w:rsid w:val="008F0164"/>
    <w:rsid w:val="008F0BDE"/>
    <w:rsid w:val="008F0E01"/>
    <w:rsid w:val="008F18DE"/>
    <w:rsid w:val="008F1AE0"/>
    <w:rsid w:val="008F2660"/>
    <w:rsid w:val="008F28D7"/>
    <w:rsid w:val="008F3A31"/>
    <w:rsid w:val="008F3D36"/>
    <w:rsid w:val="008F4656"/>
    <w:rsid w:val="008F6578"/>
    <w:rsid w:val="008F65A9"/>
    <w:rsid w:val="008F72A7"/>
    <w:rsid w:val="0090035D"/>
    <w:rsid w:val="00900D85"/>
    <w:rsid w:val="0090164A"/>
    <w:rsid w:val="00902220"/>
    <w:rsid w:val="00902815"/>
    <w:rsid w:val="009034E4"/>
    <w:rsid w:val="009046DD"/>
    <w:rsid w:val="00904C66"/>
    <w:rsid w:val="00905549"/>
    <w:rsid w:val="00907D0E"/>
    <w:rsid w:val="00912105"/>
    <w:rsid w:val="009121D0"/>
    <w:rsid w:val="00912E74"/>
    <w:rsid w:val="00912ECC"/>
    <w:rsid w:val="00913DC4"/>
    <w:rsid w:val="00914695"/>
    <w:rsid w:val="00914904"/>
    <w:rsid w:val="0091506C"/>
    <w:rsid w:val="009150CC"/>
    <w:rsid w:val="00915A50"/>
    <w:rsid w:val="00915CE5"/>
    <w:rsid w:val="00917172"/>
    <w:rsid w:val="00920287"/>
    <w:rsid w:val="00920A2E"/>
    <w:rsid w:val="00920F17"/>
    <w:rsid w:val="009216DC"/>
    <w:rsid w:val="00922194"/>
    <w:rsid w:val="00923B98"/>
    <w:rsid w:val="009251C7"/>
    <w:rsid w:val="0092542B"/>
    <w:rsid w:val="00925960"/>
    <w:rsid w:val="00925FAF"/>
    <w:rsid w:val="0092663B"/>
    <w:rsid w:val="009267B5"/>
    <w:rsid w:val="00927A37"/>
    <w:rsid w:val="00927DAE"/>
    <w:rsid w:val="00930BA4"/>
    <w:rsid w:val="00931317"/>
    <w:rsid w:val="009317D0"/>
    <w:rsid w:val="009318D7"/>
    <w:rsid w:val="00931E7F"/>
    <w:rsid w:val="009326C4"/>
    <w:rsid w:val="00932F6F"/>
    <w:rsid w:val="009332B1"/>
    <w:rsid w:val="009333E6"/>
    <w:rsid w:val="009339A1"/>
    <w:rsid w:val="00933D32"/>
    <w:rsid w:val="0093435D"/>
    <w:rsid w:val="0093448E"/>
    <w:rsid w:val="009346B3"/>
    <w:rsid w:val="0093474D"/>
    <w:rsid w:val="0093538C"/>
    <w:rsid w:val="00935496"/>
    <w:rsid w:val="009359B3"/>
    <w:rsid w:val="00935DA1"/>
    <w:rsid w:val="00935E47"/>
    <w:rsid w:val="009360E0"/>
    <w:rsid w:val="00936614"/>
    <w:rsid w:val="00936CA5"/>
    <w:rsid w:val="00937FB6"/>
    <w:rsid w:val="00940A0C"/>
    <w:rsid w:val="0094189A"/>
    <w:rsid w:val="009424A3"/>
    <w:rsid w:val="009424CA"/>
    <w:rsid w:val="009425B2"/>
    <w:rsid w:val="0094282C"/>
    <w:rsid w:val="00942AB5"/>
    <w:rsid w:val="00942D12"/>
    <w:rsid w:val="0094323E"/>
    <w:rsid w:val="009436D6"/>
    <w:rsid w:val="00943937"/>
    <w:rsid w:val="00943FF3"/>
    <w:rsid w:val="00944004"/>
    <w:rsid w:val="00944358"/>
    <w:rsid w:val="00944672"/>
    <w:rsid w:val="00944680"/>
    <w:rsid w:val="009456C0"/>
    <w:rsid w:val="00945B99"/>
    <w:rsid w:val="00946181"/>
    <w:rsid w:val="009473DD"/>
    <w:rsid w:val="00947A4C"/>
    <w:rsid w:val="00947C07"/>
    <w:rsid w:val="00947CA1"/>
    <w:rsid w:val="00947D56"/>
    <w:rsid w:val="00952AE2"/>
    <w:rsid w:val="009537AE"/>
    <w:rsid w:val="00953A27"/>
    <w:rsid w:val="00954301"/>
    <w:rsid w:val="00954468"/>
    <w:rsid w:val="009546E5"/>
    <w:rsid w:val="009558A2"/>
    <w:rsid w:val="00955BFE"/>
    <w:rsid w:val="00955C29"/>
    <w:rsid w:val="00956102"/>
    <w:rsid w:val="009567B2"/>
    <w:rsid w:val="009570BB"/>
    <w:rsid w:val="00957571"/>
    <w:rsid w:val="00957A91"/>
    <w:rsid w:val="0096014C"/>
    <w:rsid w:val="00960265"/>
    <w:rsid w:val="009616ED"/>
    <w:rsid w:val="00961DC8"/>
    <w:rsid w:val="00962045"/>
    <w:rsid w:val="009620AE"/>
    <w:rsid w:val="009623E2"/>
    <w:rsid w:val="00962F5C"/>
    <w:rsid w:val="00964AA9"/>
    <w:rsid w:val="00964AF1"/>
    <w:rsid w:val="009664BF"/>
    <w:rsid w:val="009667BB"/>
    <w:rsid w:val="00966B01"/>
    <w:rsid w:val="00966CD9"/>
    <w:rsid w:val="0097133F"/>
    <w:rsid w:val="009715D8"/>
    <w:rsid w:val="00971ACF"/>
    <w:rsid w:val="00971DDA"/>
    <w:rsid w:val="00972B7B"/>
    <w:rsid w:val="00972D84"/>
    <w:rsid w:val="00972E7E"/>
    <w:rsid w:val="009739EB"/>
    <w:rsid w:val="009739FA"/>
    <w:rsid w:val="00973A4E"/>
    <w:rsid w:val="00973F31"/>
    <w:rsid w:val="00973FD0"/>
    <w:rsid w:val="00975393"/>
    <w:rsid w:val="009762E8"/>
    <w:rsid w:val="00976A3E"/>
    <w:rsid w:val="009770E4"/>
    <w:rsid w:val="00977F51"/>
    <w:rsid w:val="0098063A"/>
    <w:rsid w:val="00980A19"/>
    <w:rsid w:val="00982732"/>
    <w:rsid w:val="00982AB1"/>
    <w:rsid w:val="00982E28"/>
    <w:rsid w:val="0098332F"/>
    <w:rsid w:val="00983371"/>
    <w:rsid w:val="00983D59"/>
    <w:rsid w:val="00983E19"/>
    <w:rsid w:val="00984697"/>
    <w:rsid w:val="00984C0F"/>
    <w:rsid w:val="009857B5"/>
    <w:rsid w:val="00985867"/>
    <w:rsid w:val="00985A29"/>
    <w:rsid w:val="00986AD5"/>
    <w:rsid w:val="009874DE"/>
    <w:rsid w:val="0098790F"/>
    <w:rsid w:val="00987FBF"/>
    <w:rsid w:val="0099025E"/>
    <w:rsid w:val="00990A70"/>
    <w:rsid w:val="00991148"/>
    <w:rsid w:val="00991641"/>
    <w:rsid w:val="00991F23"/>
    <w:rsid w:val="00992865"/>
    <w:rsid w:val="00993DAF"/>
    <w:rsid w:val="00994460"/>
    <w:rsid w:val="00995498"/>
    <w:rsid w:val="0099570C"/>
    <w:rsid w:val="00995E48"/>
    <w:rsid w:val="0099612A"/>
    <w:rsid w:val="0099622A"/>
    <w:rsid w:val="00996748"/>
    <w:rsid w:val="0099674B"/>
    <w:rsid w:val="0099706B"/>
    <w:rsid w:val="00997568"/>
    <w:rsid w:val="0099772E"/>
    <w:rsid w:val="00997D5C"/>
    <w:rsid w:val="009A0664"/>
    <w:rsid w:val="009A0D29"/>
    <w:rsid w:val="009A1D4D"/>
    <w:rsid w:val="009A2E0F"/>
    <w:rsid w:val="009A2EE4"/>
    <w:rsid w:val="009A330A"/>
    <w:rsid w:val="009A4042"/>
    <w:rsid w:val="009A44E7"/>
    <w:rsid w:val="009A49D1"/>
    <w:rsid w:val="009A53CB"/>
    <w:rsid w:val="009A6AF6"/>
    <w:rsid w:val="009A7322"/>
    <w:rsid w:val="009B0340"/>
    <w:rsid w:val="009B0727"/>
    <w:rsid w:val="009B08D1"/>
    <w:rsid w:val="009B08DD"/>
    <w:rsid w:val="009B135A"/>
    <w:rsid w:val="009B1EE6"/>
    <w:rsid w:val="009B1FB1"/>
    <w:rsid w:val="009B2146"/>
    <w:rsid w:val="009B2446"/>
    <w:rsid w:val="009B2765"/>
    <w:rsid w:val="009B2884"/>
    <w:rsid w:val="009B3613"/>
    <w:rsid w:val="009B44F1"/>
    <w:rsid w:val="009B4725"/>
    <w:rsid w:val="009B4881"/>
    <w:rsid w:val="009B48AC"/>
    <w:rsid w:val="009B4993"/>
    <w:rsid w:val="009B5F81"/>
    <w:rsid w:val="009B672F"/>
    <w:rsid w:val="009B788F"/>
    <w:rsid w:val="009B79EB"/>
    <w:rsid w:val="009C000B"/>
    <w:rsid w:val="009C23B4"/>
    <w:rsid w:val="009C23D4"/>
    <w:rsid w:val="009C3994"/>
    <w:rsid w:val="009C39E1"/>
    <w:rsid w:val="009C3AE9"/>
    <w:rsid w:val="009C3D6E"/>
    <w:rsid w:val="009C3E58"/>
    <w:rsid w:val="009C3F61"/>
    <w:rsid w:val="009C4699"/>
    <w:rsid w:val="009C4EA9"/>
    <w:rsid w:val="009C56C4"/>
    <w:rsid w:val="009C6862"/>
    <w:rsid w:val="009C73B9"/>
    <w:rsid w:val="009C78E7"/>
    <w:rsid w:val="009D0056"/>
    <w:rsid w:val="009D05A3"/>
    <w:rsid w:val="009D180A"/>
    <w:rsid w:val="009D3A7E"/>
    <w:rsid w:val="009D4569"/>
    <w:rsid w:val="009D456B"/>
    <w:rsid w:val="009D4A7A"/>
    <w:rsid w:val="009D4A7C"/>
    <w:rsid w:val="009D4C77"/>
    <w:rsid w:val="009D4D69"/>
    <w:rsid w:val="009D5189"/>
    <w:rsid w:val="009D61A1"/>
    <w:rsid w:val="009D68F3"/>
    <w:rsid w:val="009D7AC4"/>
    <w:rsid w:val="009E00F5"/>
    <w:rsid w:val="009E04FF"/>
    <w:rsid w:val="009E06F8"/>
    <w:rsid w:val="009E0874"/>
    <w:rsid w:val="009E0C16"/>
    <w:rsid w:val="009E0DA5"/>
    <w:rsid w:val="009E10E8"/>
    <w:rsid w:val="009E1264"/>
    <w:rsid w:val="009E13C9"/>
    <w:rsid w:val="009E20FD"/>
    <w:rsid w:val="009E2142"/>
    <w:rsid w:val="009E263B"/>
    <w:rsid w:val="009E3255"/>
    <w:rsid w:val="009E4CFA"/>
    <w:rsid w:val="009E4D7B"/>
    <w:rsid w:val="009E5031"/>
    <w:rsid w:val="009E5E3C"/>
    <w:rsid w:val="009E5F49"/>
    <w:rsid w:val="009E6005"/>
    <w:rsid w:val="009E6588"/>
    <w:rsid w:val="009E79D4"/>
    <w:rsid w:val="009F2DC7"/>
    <w:rsid w:val="009F2E76"/>
    <w:rsid w:val="009F3130"/>
    <w:rsid w:val="009F4370"/>
    <w:rsid w:val="009F4E53"/>
    <w:rsid w:val="009F515D"/>
    <w:rsid w:val="009F519E"/>
    <w:rsid w:val="009F53E5"/>
    <w:rsid w:val="009F5490"/>
    <w:rsid w:val="009F68E5"/>
    <w:rsid w:val="009F6920"/>
    <w:rsid w:val="009F6C1F"/>
    <w:rsid w:val="009F710E"/>
    <w:rsid w:val="00A002EB"/>
    <w:rsid w:val="00A0270C"/>
    <w:rsid w:val="00A050BD"/>
    <w:rsid w:val="00A0584E"/>
    <w:rsid w:val="00A0612E"/>
    <w:rsid w:val="00A0618E"/>
    <w:rsid w:val="00A06977"/>
    <w:rsid w:val="00A0729D"/>
    <w:rsid w:val="00A07992"/>
    <w:rsid w:val="00A10552"/>
    <w:rsid w:val="00A10F6D"/>
    <w:rsid w:val="00A110B0"/>
    <w:rsid w:val="00A110F3"/>
    <w:rsid w:val="00A1182B"/>
    <w:rsid w:val="00A118A9"/>
    <w:rsid w:val="00A11944"/>
    <w:rsid w:val="00A1198B"/>
    <w:rsid w:val="00A123E1"/>
    <w:rsid w:val="00A12727"/>
    <w:rsid w:val="00A1275B"/>
    <w:rsid w:val="00A13333"/>
    <w:rsid w:val="00A1335E"/>
    <w:rsid w:val="00A13C31"/>
    <w:rsid w:val="00A14162"/>
    <w:rsid w:val="00A144BC"/>
    <w:rsid w:val="00A14798"/>
    <w:rsid w:val="00A14B33"/>
    <w:rsid w:val="00A14CCA"/>
    <w:rsid w:val="00A1518A"/>
    <w:rsid w:val="00A152E5"/>
    <w:rsid w:val="00A20058"/>
    <w:rsid w:val="00A223F4"/>
    <w:rsid w:val="00A224C5"/>
    <w:rsid w:val="00A23094"/>
    <w:rsid w:val="00A23624"/>
    <w:rsid w:val="00A23BCD"/>
    <w:rsid w:val="00A241C0"/>
    <w:rsid w:val="00A2515A"/>
    <w:rsid w:val="00A25322"/>
    <w:rsid w:val="00A25CB7"/>
    <w:rsid w:val="00A273A7"/>
    <w:rsid w:val="00A27828"/>
    <w:rsid w:val="00A27A45"/>
    <w:rsid w:val="00A27A55"/>
    <w:rsid w:val="00A3008B"/>
    <w:rsid w:val="00A31AAB"/>
    <w:rsid w:val="00A323B5"/>
    <w:rsid w:val="00A32B1B"/>
    <w:rsid w:val="00A32E91"/>
    <w:rsid w:val="00A331DC"/>
    <w:rsid w:val="00A3350D"/>
    <w:rsid w:val="00A335AB"/>
    <w:rsid w:val="00A3474A"/>
    <w:rsid w:val="00A34BB7"/>
    <w:rsid w:val="00A35046"/>
    <w:rsid w:val="00A351A7"/>
    <w:rsid w:val="00A358D5"/>
    <w:rsid w:val="00A36364"/>
    <w:rsid w:val="00A36BB7"/>
    <w:rsid w:val="00A36D2E"/>
    <w:rsid w:val="00A375C5"/>
    <w:rsid w:val="00A378CA"/>
    <w:rsid w:val="00A40753"/>
    <w:rsid w:val="00A41A13"/>
    <w:rsid w:val="00A41C40"/>
    <w:rsid w:val="00A41ECA"/>
    <w:rsid w:val="00A43344"/>
    <w:rsid w:val="00A434F0"/>
    <w:rsid w:val="00A4366E"/>
    <w:rsid w:val="00A4382E"/>
    <w:rsid w:val="00A454C5"/>
    <w:rsid w:val="00A468D9"/>
    <w:rsid w:val="00A46AA8"/>
    <w:rsid w:val="00A46B7C"/>
    <w:rsid w:val="00A46BB0"/>
    <w:rsid w:val="00A47013"/>
    <w:rsid w:val="00A471A8"/>
    <w:rsid w:val="00A4720D"/>
    <w:rsid w:val="00A50E44"/>
    <w:rsid w:val="00A52210"/>
    <w:rsid w:val="00A52366"/>
    <w:rsid w:val="00A524C0"/>
    <w:rsid w:val="00A524CA"/>
    <w:rsid w:val="00A52931"/>
    <w:rsid w:val="00A52DE2"/>
    <w:rsid w:val="00A53178"/>
    <w:rsid w:val="00A539B1"/>
    <w:rsid w:val="00A55A22"/>
    <w:rsid w:val="00A55AE1"/>
    <w:rsid w:val="00A566C7"/>
    <w:rsid w:val="00A56FDA"/>
    <w:rsid w:val="00A5748A"/>
    <w:rsid w:val="00A60D1F"/>
    <w:rsid w:val="00A60E96"/>
    <w:rsid w:val="00A614E9"/>
    <w:rsid w:val="00A62AED"/>
    <w:rsid w:val="00A62F9D"/>
    <w:rsid w:val="00A632CB"/>
    <w:rsid w:val="00A64F86"/>
    <w:rsid w:val="00A64FFB"/>
    <w:rsid w:val="00A65833"/>
    <w:rsid w:val="00A65B67"/>
    <w:rsid w:val="00A65F71"/>
    <w:rsid w:val="00A66249"/>
    <w:rsid w:val="00A6672C"/>
    <w:rsid w:val="00A67345"/>
    <w:rsid w:val="00A67408"/>
    <w:rsid w:val="00A712DA"/>
    <w:rsid w:val="00A750AF"/>
    <w:rsid w:val="00A76931"/>
    <w:rsid w:val="00A76E7B"/>
    <w:rsid w:val="00A7728A"/>
    <w:rsid w:val="00A773C3"/>
    <w:rsid w:val="00A809E5"/>
    <w:rsid w:val="00A80E17"/>
    <w:rsid w:val="00A8211C"/>
    <w:rsid w:val="00A82699"/>
    <w:rsid w:val="00A8278E"/>
    <w:rsid w:val="00A830FE"/>
    <w:rsid w:val="00A83342"/>
    <w:rsid w:val="00A8344C"/>
    <w:rsid w:val="00A854DA"/>
    <w:rsid w:val="00A8728B"/>
    <w:rsid w:val="00A905BD"/>
    <w:rsid w:val="00A909B2"/>
    <w:rsid w:val="00A925FF"/>
    <w:rsid w:val="00A92DBB"/>
    <w:rsid w:val="00A933E0"/>
    <w:rsid w:val="00A9343A"/>
    <w:rsid w:val="00A93D3C"/>
    <w:rsid w:val="00A93D47"/>
    <w:rsid w:val="00A94930"/>
    <w:rsid w:val="00A94B9C"/>
    <w:rsid w:val="00A94BA4"/>
    <w:rsid w:val="00A958B0"/>
    <w:rsid w:val="00A95D82"/>
    <w:rsid w:val="00A95ECD"/>
    <w:rsid w:val="00A96802"/>
    <w:rsid w:val="00A96C67"/>
    <w:rsid w:val="00A96E66"/>
    <w:rsid w:val="00A977AA"/>
    <w:rsid w:val="00A9783D"/>
    <w:rsid w:val="00AA02C9"/>
    <w:rsid w:val="00AA0618"/>
    <w:rsid w:val="00AA0AFC"/>
    <w:rsid w:val="00AA10CE"/>
    <w:rsid w:val="00AA1265"/>
    <w:rsid w:val="00AA165E"/>
    <w:rsid w:val="00AA1A9C"/>
    <w:rsid w:val="00AA20DE"/>
    <w:rsid w:val="00AA3C65"/>
    <w:rsid w:val="00AA44B7"/>
    <w:rsid w:val="00AA4AE9"/>
    <w:rsid w:val="00AA4D1F"/>
    <w:rsid w:val="00AA4EDD"/>
    <w:rsid w:val="00AA51FE"/>
    <w:rsid w:val="00AA5FB8"/>
    <w:rsid w:val="00AA6134"/>
    <w:rsid w:val="00AA62E3"/>
    <w:rsid w:val="00AA6A73"/>
    <w:rsid w:val="00AA6ACF"/>
    <w:rsid w:val="00AA6B6F"/>
    <w:rsid w:val="00AA710D"/>
    <w:rsid w:val="00AA7213"/>
    <w:rsid w:val="00AB0B11"/>
    <w:rsid w:val="00AB218C"/>
    <w:rsid w:val="00AB229F"/>
    <w:rsid w:val="00AB2822"/>
    <w:rsid w:val="00AB4099"/>
    <w:rsid w:val="00AB4103"/>
    <w:rsid w:val="00AB4CC0"/>
    <w:rsid w:val="00AB503D"/>
    <w:rsid w:val="00AB5394"/>
    <w:rsid w:val="00AB5827"/>
    <w:rsid w:val="00AB5A63"/>
    <w:rsid w:val="00AB63A3"/>
    <w:rsid w:val="00AB75AA"/>
    <w:rsid w:val="00AC0679"/>
    <w:rsid w:val="00AC0A07"/>
    <w:rsid w:val="00AC0A60"/>
    <w:rsid w:val="00AC0FD9"/>
    <w:rsid w:val="00AC2742"/>
    <w:rsid w:val="00AC2D84"/>
    <w:rsid w:val="00AC3CC7"/>
    <w:rsid w:val="00AC4467"/>
    <w:rsid w:val="00AC4D1F"/>
    <w:rsid w:val="00AC4E94"/>
    <w:rsid w:val="00AC5419"/>
    <w:rsid w:val="00AC5D23"/>
    <w:rsid w:val="00AC6253"/>
    <w:rsid w:val="00AC6A63"/>
    <w:rsid w:val="00AC6EEB"/>
    <w:rsid w:val="00AC7871"/>
    <w:rsid w:val="00AC79F0"/>
    <w:rsid w:val="00AC7E33"/>
    <w:rsid w:val="00AD067B"/>
    <w:rsid w:val="00AD0A36"/>
    <w:rsid w:val="00AD144E"/>
    <w:rsid w:val="00AD1F68"/>
    <w:rsid w:val="00AD1F75"/>
    <w:rsid w:val="00AD220F"/>
    <w:rsid w:val="00AD2979"/>
    <w:rsid w:val="00AD32FA"/>
    <w:rsid w:val="00AD343A"/>
    <w:rsid w:val="00AD4889"/>
    <w:rsid w:val="00AD5E0F"/>
    <w:rsid w:val="00AD72F0"/>
    <w:rsid w:val="00AD7ABD"/>
    <w:rsid w:val="00AE0709"/>
    <w:rsid w:val="00AE0D5F"/>
    <w:rsid w:val="00AE0EC4"/>
    <w:rsid w:val="00AE104A"/>
    <w:rsid w:val="00AE157A"/>
    <w:rsid w:val="00AE25E7"/>
    <w:rsid w:val="00AE27CE"/>
    <w:rsid w:val="00AE27F4"/>
    <w:rsid w:val="00AE27FA"/>
    <w:rsid w:val="00AE2F2B"/>
    <w:rsid w:val="00AE3C34"/>
    <w:rsid w:val="00AE401D"/>
    <w:rsid w:val="00AE4ECD"/>
    <w:rsid w:val="00AE5084"/>
    <w:rsid w:val="00AE5815"/>
    <w:rsid w:val="00AE642F"/>
    <w:rsid w:val="00AE6667"/>
    <w:rsid w:val="00AE6FA4"/>
    <w:rsid w:val="00AE7181"/>
    <w:rsid w:val="00AE7F5E"/>
    <w:rsid w:val="00AF05EC"/>
    <w:rsid w:val="00AF0701"/>
    <w:rsid w:val="00AF2AD1"/>
    <w:rsid w:val="00AF3848"/>
    <w:rsid w:val="00AF39BF"/>
    <w:rsid w:val="00AF419B"/>
    <w:rsid w:val="00AF62C1"/>
    <w:rsid w:val="00AF6DEE"/>
    <w:rsid w:val="00AF766E"/>
    <w:rsid w:val="00B000BE"/>
    <w:rsid w:val="00B0016F"/>
    <w:rsid w:val="00B005B7"/>
    <w:rsid w:val="00B01117"/>
    <w:rsid w:val="00B01C49"/>
    <w:rsid w:val="00B01CA9"/>
    <w:rsid w:val="00B026E6"/>
    <w:rsid w:val="00B03B6B"/>
    <w:rsid w:val="00B04CE3"/>
    <w:rsid w:val="00B051EA"/>
    <w:rsid w:val="00B0618F"/>
    <w:rsid w:val="00B06A08"/>
    <w:rsid w:val="00B07088"/>
    <w:rsid w:val="00B072F8"/>
    <w:rsid w:val="00B10C33"/>
    <w:rsid w:val="00B10CDF"/>
    <w:rsid w:val="00B11765"/>
    <w:rsid w:val="00B12127"/>
    <w:rsid w:val="00B13081"/>
    <w:rsid w:val="00B14557"/>
    <w:rsid w:val="00B147A5"/>
    <w:rsid w:val="00B14F60"/>
    <w:rsid w:val="00B14F79"/>
    <w:rsid w:val="00B15B11"/>
    <w:rsid w:val="00B16320"/>
    <w:rsid w:val="00B16CAA"/>
    <w:rsid w:val="00B16E8B"/>
    <w:rsid w:val="00B17374"/>
    <w:rsid w:val="00B176C6"/>
    <w:rsid w:val="00B17742"/>
    <w:rsid w:val="00B177D3"/>
    <w:rsid w:val="00B20D03"/>
    <w:rsid w:val="00B21D0A"/>
    <w:rsid w:val="00B22C8B"/>
    <w:rsid w:val="00B232E8"/>
    <w:rsid w:val="00B23819"/>
    <w:rsid w:val="00B23F1F"/>
    <w:rsid w:val="00B240C2"/>
    <w:rsid w:val="00B2540F"/>
    <w:rsid w:val="00B25661"/>
    <w:rsid w:val="00B26785"/>
    <w:rsid w:val="00B26905"/>
    <w:rsid w:val="00B27279"/>
    <w:rsid w:val="00B27CED"/>
    <w:rsid w:val="00B3003F"/>
    <w:rsid w:val="00B30D61"/>
    <w:rsid w:val="00B31256"/>
    <w:rsid w:val="00B31D4E"/>
    <w:rsid w:val="00B31E1A"/>
    <w:rsid w:val="00B32560"/>
    <w:rsid w:val="00B32F01"/>
    <w:rsid w:val="00B33167"/>
    <w:rsid w:val="00B3327D"/>
    <w:rsid w:val="00B334B9"/>
    <w:rsid w:val="00B33619"/>
    <w:rsid w:val="00B342C2"/>
    <w:rsid w:val="00B3499C"/>
    <w:rsid w:val="00B3504A"/>
    <w:rsid w:val="00B350CE"/>
    <w:rsid w:val="00B35175"/>
    <w:rsid w:val="00B35310"/>
    <w:rsid w:val="00B35392"/>
    <w:rsid w:val="00B369E9"/>
    <w:rsid w:val="00B36AD3"/>
    <w:rsid w:val="00B3722C"/>
    <w:rsid w:val="00B404AF"/>
    <w:rsid w:val="00B40F71"/>
    <w:rsid w:val="00B411D3"/>
    <w:rsid w:val="00B43810"/>
    <w:rsid w:val="00B442E0"/>
    <w:rsid w:val="00B44773"/>
    <w:rsid w:val="00B458F9"/>
    <w:rsid w:val="00B45C66"/>
    <w:rsid w:val="00B45CB5"/>
    <w:rsid w:val="00B45ED5"/>
    <w:rsid w:val="00B460E9"/>
    <w:rsid w:val="00B4680C"/>
    <w:rsid w:val="00B46BD7"/>
    <w:rsid w:val="00B46DB6"/>
    <w:rsid w:val="00B47C02"/>
    <w:rsid w:val="00B47D77"/>
    <w:rsid w:val="00B47F5A"/>
    <w:rsid w:val="00B5170A"/>
    <w:rsid w:val="00B549F3"/>
    <w:rsid w:val="00B55283"/>
    <w:rsid w:val="00B55A93"/>
    <w:rsid w:val="00B5618E"/>
    <w:rsid w:val="00B56A4D"/>
    <w:rsid w:val="00B56C32"/>
    <w:rsid w:val="00B56ECD"/>
    <w:rsid w:val="00B5764D"/>
    <w:rsid w:val="00B604E0"/>
    <w:rsid w:val="00B60916"/>
    <w:rsid w:val="00B612FE"/>
    <w:rsid w:val="00B61A97"/>
    <w:rsid w:val="00B61E6D"/>
    <w:rsid w:val="00B62212"/>
    <w:rsid w:val="00B627A2"/>
    <w:rsid w:val="00B62CE2"/>
    <w:rsid w:val="00B63506"/>
    <w:rsid w:val="00B63DF9"/>
    <w:rsid w:val="00B64AD1"/>
    <w:rsid w:val="00B65B43"/>
    <w:rsid w:val="00B65CCF"/>
    <w:rsid w:val="00B65FE7"/>
    <w:rsid w:val="00B66160"/>
    <w:rsid w:val="00B664BA"/>
    <w:rsid w:val="00B6685D"/>
    <w:rsid w:val="00B66E8E"/>
    <w:rsid w:val="00B70A80"/>
    <w:rsid w:val="00B71F37"/>
    <w:rsid w:val="00B72067"/>
    <w:rsid w:val="00B72813"/>
    <w:rsid w:val="00B7318E"/>
    <w:rsid w:val="00B73ED9"/>
    <w:rsid w:val="00B74CC6"/>
    <w:rsid w:val="00B76153"/>
    <w:rsid w:val="00B76178"/>
    <w:rsid w:val="00B76593"/>
    <w:rsid w:val="00B76E96"/>
    <w:rsid w:val="00B76F37"/>
    <w:rsid w:val="00B80162"/>
    <w:rsid w:val="00B80247"/>
    <w:rsid w:val="00B80358"/>
    <w:rsid w:val="00B80649"/>
    <w:rsid w:val="00B80B9F"/>
    <w:rsid w:val="00B816BF"/>
    <w:rsid w:val="00B81ADA"/>
    <w:rsid w:val="00B82E67"/>
    <w:rsid w:val="00B8329C"/>
    <w:rsid w:val="00B833B4"/>
    <w:rsid w:val="00B83E60"/>
    <w:rsid w:val="00B83F9D"/>
    <w:rsid w:val="00B84761"/>
    <w:rsid w:val="00B84852"/>
    <w:rsid w:val="00B849E7"/>
    <w:rsid w:val="00B855AF"/>
    <w:rsid w:val="00B863D4"/>
    <w:rsid w:val="00B86E7B"/>
    <w:rsid w:val="00B87122"/>
    <w:rsid w:val="00B875E1"/>
    <w:rsid w:val="00B903E5"/>
    <w:rsid w:val="00B916FE"/>
    <w:rsid w:val="00B918FD"/>
    <w:rsid w:val="00B91DBD"/>
    <w:rsid w:val="00B92433"/>
    <w:rsid w:val="00B92446"/>
    <w:rsid w:val="00B92B1E"/>
    <w:rsid w:val="00B92D1B"/>
    <w:rsid w:val="00B92F24"/>
    <w:rsid w:val="00B9494A"/>
    <w:rsid w:val="00B95ED7"/>
    <w:rsid w:val="00B96AD6"/>
    <w:rsid w:val="00B97316"/>
    <w:rsid w:val="00B978C6"/>
    <w:rsid w:val="00B97F5B"/>
    <w:rsid w:val="00BA1315"/>
    <w:rsid w:val="00BA2033"/>
    <w:rsid w:val="00BA2468"/>
    <w:rsid w:val="00BA2D73"/>
    <w:rsid w:val="00BA38D4"/>
    <w:rsid w:val="00BA45E7"/>
    <w:rsid w:val="00BA5297"/>
    <w:rsid w:val="00BA5379"/>
    <w:rsid w:val="00BA55AC"/>
    <w:rsid w:val="00BA5665"/>
    <w:rsid w:val="00BA591D"/>
    <w:rsid w:val="00BA5FB0"/>
    <w:rsid w:val="00BA6C47"/>
    <w:rsid w:val="00BA7121"/>
    <w:rsid w:val="00BA7C4D"/>
    <w:rsid w:val="00BB004D"/>
    <w:rsid w:val="00BB09A8"/>
    <w:rsid w:val="00BB1581"/>
    <w:rsid w:val="00BB226D"/>
    <w:rsid w:val="00BB374F"/>
    <w:rsid w:val="00BB508D"/>
    <w:rsid w:val="00BB50F7"/>
    <w:rsid w:val="00BB57D4"/>
    <w:rsid w:val="00BB743C"/>
    <w:rsid w:val="00BB75DC"/>
    <w:rsid w:val="00BB761B"/>
    <w:rsid w:val="00BB7AF4"/>
    <w:rsid w:val="00BB7B81"/>
    <w:rsid w:val="00BB7F8F"/>
    <w:rsid w:val="00BC17B0"/>
    <w:rsid w:val="00BC21F4"/>
    <w:rsid w:val="00BC299E"/>
    <w:rsid w:val="00BC2B2B"/>
    <w:rsid w:val="00BC2E4E"/>
    <w:rsid w:val="00BC386D"/>
    <w:rsid w:val="00BC3A2F"/>
    <w:rsid w:val="00BC4413"/>
    <w:rsid w:val="00BC4694"/>
    <w:rsid w:val="00BC4898"/>
    <w:rsid w:val="00BC666D"/>
    <w:rsid w:val="00BC67CC"/>
    <w:rsid w:val="00BC72E7"/>
    <w:rsid w:val="00BD0B8D"/>
    <w:rsid w:val="00BD0D73"/>
    <w:rsid w:val="00BD186C"/>
    <w:rsid w:val="00BD2099"/>
    <w:rsid w:val="00BD3BEC"/>
    <w:rsid w:val="00BD3F39"/>
    <w:rsid w:val="00BD6B0E"/>
    <w:rsid w:val="00BD7121"/>
    <w:rsid w:val="00BD7353"/>
    <w:rsid w:val="00BE03AD"/>
    <w:rsid w:val="00BE0648"/>
    <w:rsid w:val="00BE0AC5"/>
    <w:rsid w:val="00BE118F"/>
    <w:rsid w:val="00BE254C"/>
    <w:rsid w:val="00BE39B1"/>
    <w:rsid w:val="00BE5CD6"/>
    <w:rsid w:val="00BE6577"/>
    <w:rsid w:val="00BE679E"/>
    <w:rsid w:val="00BE69C0"/>
    <w:rsid w:val="00BE7082"/>
    <w:rsid w:val="00BE78C7"/>
    <w:rsid w:val="00BF020F"/>
    <w:rsid w:val="00BF07DF"/>
    <w:rsid w:val="00BF0A06"/>
    <w:rsid w:val="00BF1413"/>
    <w:rsid w:val="00BF1498"/>
    <w:rsid w:val="00BF36C8"/>
    <w:rsid w:val="00BF3766"/>
    <w:rsid w:val="00BF4657"/>
    <w:rsid w:val="00BF4A0F"/>
    <w:rsid w:val="00BF56BD"/>
    <w:rsid w:val="00BF5807"/>
    <w:rsid w:val="00BF595F"/>
    <w:rsid w:val="00BF65CD"/>
    <w:rsid w:val="00BF72C8"/>
    <w:rsid w:val="00BF739B"/>
    <w:rsid w:val="00C00303"/>
    <w:rsid w:val="00C0086B"/>
    <w:rsid w:val="00C009F5"/>
    <w:rsid w:val="00C01E97"/>
    <w:rsid w:val="00C02B75"/>
    <w:rsid w:val="00C02B89"/>
    <w:rsid w:val="00C02D78"/>
    <w:rsid w:val="00C02F98"/>
    <w:rsid w:val="00C02FDB"/>
    <w:rsid w:val="00C033DA"/>
    <w:rsid w:val="00C04187"/>
    <w:rsid w:val="00C042B8"/>
    <w:rsid w:val="00C05126"/>
    <w:rsid w:val="00C054C9"/>
    <w:rsid w:val="00C05DA6"/>
    <w:rsid w:val="00C06146"/>
    <w:rsid w:val="00C0741A"/>
    <w:rsid w:val="00C10BDD"/>
    <w:rsid w:val="00C1107C"/>
    <w:rsid w:val="00C110A5"/>
    <w:rsid w:val="00C1175A"/>
    <w:rsid w:val="00C11773"/>
    <w:rsid w:val="00C1250B"/>
    <w:rsid w:val="00C12720"/>
    <w:rsid w:val="00C128CD"/>
    <w:rsid w:val="00C133F9"/>
    <w:rsid w:val="00C13F62"/>
    <w:rsid w:val="00C15616"/>
    <w:rsid w:val="00C15E7F"/>
    <w:rsid w:val="00C1689E"/>
    <w:rsid w:val="00C1690D"/>
    <w:rsid w:val="00C16974"/>
    <w:rsid w:val="00C17E1F"/>
    <w:rsid w:val="00C20F9A"/>
    <w:rsid w:val="00C22427"/>
    <w:rsid w:val="00C229FA"/>
    <w:rsid w:val="00C22D25"/>
    <w:rsid w:val="00C23706"/>
    <w:rsid w:val="00C23B6F"/>
    <w:rsid w:val="00C24221"/>
    <w:rsid w:val="00C24702"/>
    <w:rsid w:val="00C24A1A"/>
    <w:rsid w:val="00C24B03"/>
    <w:rsid w:val="00C25B14"/>
    <w:rsid w:val="00C25B9C"/>
    <w:rsid w:val="00C266BA"/>
    <w:rsid w:val="00C26B19"/>
    <w:rsid w:val="00C27562"/>
    <w:rsid w:val="00C30103"/>
    <w:rsid w:val="00C30AF8"/>
    <w:rsid w:val="00C31B3F"/>
    <w:rsid w:val="00C31B7B"/>
    <w:rsid w:val="00C329B5"/>
    <w:rsid w:val="00C333DF"/>
    <w:rsid w:val="00C3368A"/>
    <w:rsid w:val="00C345A9"/>
    <w:rsid w:val="00C34A9F"/>
    <w:rsid w:val="00C35084"/>
    <w:rsid w:val="00C35649"/>
    <w:rsid w:val="00C356D5"/>
    <w:rsid w:val="00C3571A"/>
    <w:rsid w:val="00C361A4"/>
    <w:rsid w:val="00C361F5"/>
    <w:rsid w:val="00C377A9"/>
    <w:rsid w:val="00C37DF1"/>
    <w:rsid w:val="00C40D2B"/>
    <w:rsid w:val="00C41CA8"/>
    <w:rsid w:val="00C43228"/>
    <w:rsid w:val="00C43264"/>
    <w:rsid w:val="00C4410B"/>
    <w:rsid w:val="00C44179"/>
    <w:rsid w:val="00C458A2"/>
    <w:rsid w:val="00C45930"/>
    <w:rsid w:val="00C45E62"/>
    <w:rsid w:val="00C500F1"/>
    <w:rsid w:val="00C5050F"/>
    <w:rsid w:val="00C5063A"/>
    <w:rsid w:val="00C508AA"/>
    <w:rsid w:val="00C51C60"/>
    <w:rsid w:val="00C51D06"/>
    <w:rsid w:val="00C53544"/>
    <w:rsid w:val="00C53882"/>
    <w:rsid w:val="00C54556"/>
    <w:rsid w:val="00C54E88"/>
    <w:rsid w:val="00C55484"/>
    <w:rsid w:val="00C5686A"/>
    <w:rsid w:val="00C56C0D"/>
    <w:rsid w:val="00C5740D"/>
    <w:rsid w:val="00C57928"/>
    <w:rsid w:val="00C57C63"/>
    <w:rsid w:val="00C6022B"/>
    <w:rsid w:val="00C60ECA"/>
    <w:rsid w:val="00C6182F"/>
    <w:rsid w:val="00C62AA6"/>
    <w:rsid w:val="00C631CA"/>
    <w:rsid w:val="00C6332F"/>
    <w:rsid w:val="00C63652"/>
    <w:rsid w:val="00C6376B"/>
    <w:rsid w:val="00C63867"/>
    <w:rsid w:val="00C64A61"/>
    <w:rsid w:val="00C65D8C"/>
    <w:rsid w:val="00C6674A"/>
    <w:rsid w:val="00C66978"/>
    <w:rsid w:val="00C66D46"/>
    <w:rsid w:val="00C66EBB"/>
    <w:rsid w:val="00C67C29"/>
    <w:rsid w:val="00C67CD6"/>
    <w:rsid w:val="00C7088C"/>
    <w:rsid w:val="00C70D39"/>
    <w:rsid w:val="00C716F9"/>
    <w:rsid w:val="00C7173D"/>
    <w:rsid w:val="00C717D9"/>
    <w:rsid w:val="00C72890"/>
    <w:rsid w:val="00C72F1D"/>
    <w:rsid w:val="00C748E3"/>
    <w:rsid w:val="00C74E57"/>
    <w:rsid w:val="00C75BDB"/>
    <w:rsid w:val="00C76385"/>
    <w:rsid w:val="00C76FA6"/>
    <w:rsid w:val="00C77309"/>
    <w:rsid w:val="00C80950"/>
    <w:rsid w:val="00C809E6"/>
    <w:rsid w:val="00C825BD"/>
    <w:rsid w:val="00C82730"/>
    <w:rsid w:val="00C82D08"/>
    <w:rsid w:val="00C82F7C"/>
    <w:rsid w:val="00C84F6E"/>
    <w:rsid w:val="00C853AD"/>
    <w:rsid w:val="00C86A34"/>
    <w:rsid w:val="00C908E2"/>
    <w:rsid w:val="00C90E45"/>
    <w:rsid w:val="00C90FD7"/>
    <w:rsid w:val="00C913E2"/>
    <w:rsid w:val="00C91660"/>
    <w:rsid w:val="00C91990"/>
    <w:rsid w:val="00C9200D"/>
    <w:rsid w:val="00C9214E"/>
    <w:rsid w:val="00C92538"/>
    <w:rsid w:val="00C92675"/>
    <w:rsid w:val="00C92D1B"/>
    <w:rsid w:val="00C93621"/>
    <w:rsid w:val="00C93D2F"/>
    <w:rsid w:val="00C94197"/>
    <w:rsid w:val="00C94C9F"/>
    <w:rsid w:val="00C956D7"/>
    <w:rsid w:val="00C95B21"/>
    <w:rsid w:val="00C95BA8"/>
    <w:rsid w:val="00C95BF1"/>
    <w:rsid w:val="00C96495"/>
    <w:rsid w:val="00C9702A"/>
    <w:rsid w:val="00CA0218"/>
    <w:rsid w:val="00CA0666"/>
    <w:rsid w:val="00CA1497"/>
    <w:rsid w:val="00CA188D"/>
    <w:rsid w:val="00CA1DDD"/>
    <w:rsid w:val="00CA2314"/>
    <w:rsid w:val="00CA239C"/>
    <w:rsid w:val="00CA275F"/>
    <w:rsid w:val="00CA3C9E"/>
    <w:rsid w:val="00CA3CAB"/>
    <w:rsid w:val="00CA4599"/>
    <w:rsid w:val="00CA4610"/>
    <w:rsid w:val="00CA5114"/>
    <w:rsid w:val="00CA597B"/>
    <w:rsid w:val="00CA61B7"/>
    <w:rsid w:val="00CA654B"/>
    <w:rsid w:val="00CA7613"/>
    <w:rsid w:val="00CB0EA6"/>
    <w:rsid w:val="00CB1337"/>
    <w:rsid w:val="00CB1791"/>
    <w:rsid w:val="00CB1F92"/>
    <w:rsid w:val="00CB2505"/>
    <w:rsid w:val="00CB30B8"/>
    <w:rsid w:val="00CB31BE"/>
    <w:rsid w:val="00CB3ECB"/>
    <w:rsid w:val="00CB4216"/>
    <w:rsid w:val="00CB4B0B"/>
    <w:rsid w:val="00CB5982"/>
    <w:rsid w:val="00CB624F"/>
    <w:rsid w:val="00CB6291"/>
    <w:rsid w:val="00CB6A0C"/>
    <w:rsid w:val="00CB6B77"/>
    <w:rsid w:val="00CB73D9"/>
    <w:rsid w:val="00CB7729"/>
    <w:rsid w:val="00CC1472"/>
    <w:rsid w:val="00CC1C1E"/>
    <w:rsid w:val="00CC1FE7"/>
    <w:rsid w:val="00CC2ED8"/>
    <w:rsid w:val="00CC43EF"/>
    <w:rsid w:val="00CC4AD1"/>
    <w:rsid w:val="00CC67E6"/>
    <w:rsid w:val="00CD04B5"/>
    <w:rsid w:val="00CD07BC"/>
    <w:rsid w:val="00CD1178"/>
    <w:rsid w:val="00CD135F"/>
    <w:rsid w:val="00CD1884"/>
    <w:rsid w:val="00CD1A5A"/>
    <w:rsid w:val="00CD1C88"/>
    <w:rsid w:val="00CD3AB8"/>
    <w:rsid w:val="00CD3E74"/>
    <w:rsid w:val="00CD4485"/>
    <w:rsid w:val="00CD462E"/>
    <w:rsid w:val="00CD47CC"/>
    <w:rsid w:val="00CD53BF"/>
    <w:rsid w:val="00CD6040"/>
    <w:rsid w:val="00CD68A4"/>
    <w:rsid w:val="00CD68C0"/>
    <w:rsid w:val="00CD6CFD"/>
    <w:rsid w:val="00CD7485"/>
    <w:rsid w:val="00CD7D3B"/>
    <w:rsid w:val="00CD7F5A"/>
    <w:rsid w:val="00CE191C"/>
    <w:rsid w:val="00CE1C36"/>
    <w:rsid w:val="00CE255B"/>
    <w:rsid w:val="00CE275A"/>
    <w:rsid w:val="00CE2CB2"/>
    <w:rsid w:val="00CE3D7C"/>
    <w:rsid w:val="00CE49F9"/>
    <w:rsid w:val="00CE54D5"/>
    <w:rsid w:val="00CE59C0"/>
    <w:rsid w:val="00CE5CDC"/>
    <w:rsid w:val="00CE6429"/>
    <w:rsid w:val="00CE65CB"/>
    <w:rsid w:val="00CE67D0"/>
    <w:rsid w:val="00CE7842"/>
    <w:rsid w:val="00CF0FE3"/>
    <w:rsid w:val="00CF2DE9"/>
    <w:rsid w:val="00CF3604"/>
    <w:rsid w:val="00CF371C"/>
    <w:rsid w:val="00CF3FBF"/>
    <w:rsid w:val="00CF5FA8"/>
    <w:rsid w:val="00CF6498"/>
    <w:rsid w:val="00CF6594"/>
    <w:rsid w:val="00CF6BE1"/>
    <w:rsid w:val="00CF6C86"/>
    <w:rsid w:val="00CF6D9B"/>
    <w:rsid w:val="00CF75B4"/>
    <w:rsid w:val="00CF787E"/>
    <w:rsid w:val="00D015C6"/>
    <w:rsid w:val="00D0196A"/>
    <w:rsid w:val="00D02304"/>
    <w:rsid w:val="00D02B1F"/>
    <w:rsid w:val="00D037E4"/>
    <w:rsid w:val="00D040E3"/>
    <w:rsid w:val="00D04678"/>
    <w:rsid w:val="00D04BC7"/>
    <w:rsid w:val="00D04DBD"/>
    <w:rsid w:val="00D0581D"/>
    <w:rsid w:val="00D05FA9"/>
    <w:rsid w:val="00D061E9"/>
    <w:rsid w:val="00D06C8A"/>
    <w:rsid w:val="00D07565"/>
    <w:rsid w:val="00D075A4"/>
    <w:rsid w:val="00D102C0"/>
    <w:rsid w:val="00D10D4F"/>
    <w:rsid w:val="00D11874"/>
    <w:rsid w:val="00D118B0"/>
    <w:rsid w:val="00D11E10"/>
    <w:rsid w:val="00D12279"/>
    <w:rsid w:val="00D1323C"/>
    <w:rsid w:val="00D13952"/>
    <w:rsid w:val="00D14503"/>
    <w:rsid w:val="00D1479F"/>
    <w:rsid w:val="00D154BE"/>
    <w:rsid w:val="00D156DA"/>
    <w:rsid w:val="00D15A59"/>
    <w:rsid w:val="00D15B76"/>
    <w:rsid w:val="00D161D4"/>
    <w:rsid w:val="00D174BB"/>
    <w:rsid w:val="00D20D2D"/>
    <w:rsid w:val="00D20DEB"/>
    <w:rsid w:val="00D216A8"/>
    <w:rsid w:val="00D21803"/>
    <w:rsid w:val="00D22352"/>
    <w:rsid w:val="00D230C5"/>
    <w:rsid w:val="00D23121"/>
    <w:rsid w:val="00D23273"/>
    <w:rsid w:val="00D233B9"/>
    <w:rsid w:val="00D23520"/>
    <w:rsid w:val="00D23AA8"/>
    <w:rsid w:val="00D23C18"/>
    <w:rsid w:val="00D24302"/>
    <w:rsid w:val="00D24F7F"/>
    <w:rsid w:val="00D25131"/>
    <w:rsid w:val="00D253FC"/>
    <w:rsid w:val="00D25653"/>
    <w:rsid w:val="00D25D1C"/>
    <w:rsid w:val="00D26AED"/>
    <w:rsid w:val="00D27056"/>
    <w:rsid w:val="00D30762"/>
    <w:rsid w:val="00D30CFD"/>
    <w:rsid w:val="00D30F20"/>
    <w:rsid w:val="00D311AD"/>
    <w:rsid w:val="00D31745"/>
    <w:rsid w:val="00D3236C"/>
    <w:rsid w:val="00D32664"/>
    <w:rsid w:val="00D334B6"/>
    <w:rsid w:val="00D335DE"/>
    <w:rsid w:val="00D340B2"/>
    <w:rsid w:val="00D34100"/>
    <w:rsid w:val="00D34415"/>
    <w:rsid w:val="00D353A6"/>
    <w:rsid w:val="00D35A05"/>
    <w:rsid w:val="00D4033A"/>
    <w:rsid w:val="00D405A9"/>
    <w:rsid w:val="00D4323B"/>
    <w:rsid w:val="00D432B8"/>
    <w:rsid w:val="00D433F8"/>
    <w:rsid w:val="00D43D60"/>
    <w:rsid w:val="00D46CB1"/>
    <w:rsid w:val="00D501A1"/>
    <w:rsid w:val="00D504E6"/>
    <w:rsid w:val="00D51113"/>
    <w:rsid w:val="00D51538"/>
    <w:rsid w:val="00D51B5D"/>
    <w:rsid w:val="00D5213B"/>
    <w:rsid w:val="00D535C3"/>
    <w:rsid w:val="00D538AB"/>
    <w:rsid w:val="00D54075"/>
    <w:rsid w:val="00D54A9A"/>
    <w:rsid w:val="00D55502"/>
    <w:rsid w:val="00D56477"/>
    <w:rsid w:val="00D56A38"/>
    <w:rsid w:val="00D57B4F"/>
    <w:rsid w:val="00D57D68"/>
    <w:rsid w:val="00D60804"/>
    <w:rsid w:val="00D616F2"/>
    <w:rsid w:val="00D618AD"/>
    <w:rsid w:val="00D61952"/>
    <w:rsid w:val="00D62F4F"/>
    <w:rsid w:val="00D643DD"/>
    <w:rsid w:val="00D64BE2"/>
    <w:rsid w:val="00D66574"/>
    <w:rsid w:val="00D67283"/>
    <w:rsid w:val="00D67ACF"/>
    <w:rsid w:val="00D67CAA"/>
    <w:rsid w:val="00D72B92"/>
    <w:rsid w:val="00D72C64"/>
    <w:rsid w:val="00D72EA7"/>
    <w:rsid w:val="00D73A10"/>
    <w:rsid w:val="00D73B10"/>
    <w:rsid w:val="00D73D25"/>
    <w:rsid w:val="00D74C5E"/>
    <w:rsid w:val="00D7505B"/>
    <w:rsid w:val="00D750B1"/>
    <w:rsid w:val="00D75721"/>
    <w:rsid w:val="00D7619A"/>
    <w:rsid w:val="00D7645C"/>
    <w:rsid w:val="00D774F0"/>
    <w:rsid w:val="00D77BC0"/>
    <w:rsid w:val="00D801C5"/>
    <w:rsid w:val="00D80A01"/>
    <w:rsid w:val="00D80A82"/>
    <w:rsid w:val="00D818B4"/>
    <w:rsid w:val="00D8238B"/>
    <w:rsid w:val="00D82690"/>
    <w:rsid w:val="00D826E7"/>
    <w:rsid w:val="00D8286C"/>
    <w:rsid w:val="00D82D54"/>
    <w:rsid w:val="00D82E88"/>
    <w:rsid w:val="00D835BC"/>
    <w:rsid w:val="00D8361A"/>
    <w:rsid w:val="00D842B7"/>
    <w:rsid w:val="00D843BC"/>
    <w:rsid w:val="00D849C6"/>
    <w:rsid w:val="00D8609A"/>
    <w:rsid w:val="00D86947"/>
    <w:rsid w:val="00D86BEC"/>
    <w:rsid w:val="00D871B9"/>
    <w:rsid w:val="00D8745F"/>
    <w:rsid w:val="00D90652"/>
    <w:rsid w:val="00D908D6"/>
    <w:rsid w:val="00D9153A"/>
    <w:rsid w:val="00D92861"/>
    <w:rsid w:val="00D92E6B"/>
    <w:rsid w:val="00D932B4"/>
    <w:rsid w:val="00D94576"/>
    <w:rsid w:val="00D94D67"/>
    <w:rsid w:val="00D94DA2"/>
    <w:rsid w:val="00D94E42"/>
    <w:rsid w:val="00D95F08"/>
    <w:rsid w:val="00D960F2"/>
    <w:rsid w:val="00D978F1"/>
    <w:rsid w:val="00DA04AB"/>
    <w:rsid w:val="00DA111B"/>
    <w:rsid w:val="00DA166F"/>
    <w:rsid w:val="00DA1FAB"/>
    <w:rsid w:val="00DA26AC"/>
    <w:rsid w:val="00DA292F"/>
    <w:rsid w:val="00DA42B0"/>
    <w:rsid w:val="00DA42FE"/>
    <w:rsid w:val="00DA5277"/>
    <w:rsid w:val="00DA54D3"/>
    <w:rsid w:val="00DA552F"/>
    <w:rsid w:val="00DA5E4C"/>
    <w:rsid w:val="00DA5FEF"/>
    <w:rsid w:val="00DA627E"/>
    <w:rsid w:val="00DA62E3"/>
    <w:rsid w:val="00DA67D9"/>
    <w:rsid w:val="00DA71DB"/>
    <w:rsid w:val="00DA723B"/>
    <w:rsid w:val="00DA7535"/>
    <w:rsid w:val="00DA7AAE"/>
    <w:rsid w:val="00DB068D"/>
    <w:rsid w:val="00DB06A3"/>
    <w:rsid w:val="00DB0712"/>
    <w:rsid w:val="00DB0943"/>
    <w:rsid w:val="00DB213F"/>
    <w:rsid w:val="00DB2711"/>
    <w:rsid w:val="00DB27DF"/>
    <w:rsid w:val="00DB35AA"/>
    <w:rsid w:val="00DB36A3"/>
    <w:rsid w:val="00DB3DB7"/>
    <w:rsid w:val="00DB496D"/>
    <w:rsid w:val="00DB5986"/>
    <w:rsid w:val="00DB6060"/>
    <w:rsid w:val="00DB6B48"/>
    <w:rsid w:val="00DB7540"/>
    <w:rsid w:val="00DC096E"/>
    <w:rsid w:val="00DC1627"/>
    <w:rsid w:val="00DC28E8"/>
    <w:rsid w:val="00DC29E6"/>
    <w:rsid w:val="00DC37A2"/>
    <w:rsid w:val="00DC429D"/>
    <w:rsid w:val="00DC483E"/>
    <w:rsid w:val="00DC55FB"/>
    <w:rsid w:val="00DC5A12"/>
    <w:rsid w:val="00DC7CA9"/>
    <w:rsid w:val="00DD0F11"/>
    <w:rsid w:val="00DD1384"/>
    <w:rsid w:val="00DD15CD"/>
    <w:rsid w:val="00DD3C13"/>
    <w:rsid w:val="00DD3F04"/>
    <w:rsid w:val="00DD48EE"/>
    <w:rsid w:val="00DD5822"/>
    <w:rsid w:val="00DD6682"/>
    <w:rsid w:val="00DD68F5"/>
    <w:rsid w:val="00DD69DD"/>
    <w:rsid w:val="00DD7511"/>
    <w:rsid w:val="00DD752B"/>
    <w:rsid w:val="00DE04E4"/>
    <w:rsid w:val="00DE0D7C"/>
    <w:rsid w:val="00DE16D3"/>
    <w:rsid w:val="00DE2AEE"/>
    <w:rsid w:val="00DE2B0F"/>
    <w:rsid w:val="00DE3008"/>
    <w:rsid w:val="00DE3A97"/>
    <w:rsid w:val="00DE3C6E"/>
    <w:rsid w:val="00DE40E7"/>
    <w:rsid w:val="00DE4583"/>
    <w:rsid w:val="00DE5046"/>
    <w:rsid w:val="00DE50D9"/>
    <w:rsid w:val="00DE5535"/>
    <w:rsid w:val="00DE5806"/>
    <w:rsid w:val="00DE665C"/>
    <w:rsid w:val="00DE6D7D"/>
    <w:rsid w:val="00DE70AF"/>
    <w:rsid w:val="00DE7BF8"/>
    <w:rsid w:val="00DF003C"/>
    <w:rsid w:val="00DF0533"/>
    <w:rsid w:val="00DF1BCE"/>
    <w:rsid w:val="00DF1F8D"/>
    <w:rsid w:val="00DF2439"/>
    <w:rsid w:val="00DF2A9E"/>
    <w:rsid w:val="00DF3879"/>
    <w:rsid w:val="00DF4B33"/>
    <w:rsid w:val="00DF4CD6"/>
    <w:rsid w:val="00DF5143"/>
    <w:rsid w:val="00DF5E61"/>
    <w:rsid w:val="00DF684B"/>
    <w:rsid w:val="00DF6C52"/>
    <w:rsid w:val="00DF765E"/>
    <w:rsid w:val="00DF7C09"/>
    <w:rsid w:val="00E0027C"/>
    <w:rsid w:val="00E00783"/>
    <w:rsid w:val="00E00ABF"/>
    <w:rsid w:val="00E01A09"/>
    <w:rsid w:val="00E01DBB"/>
    <w:rsid w:val="00E03296"/>
    <w:rsid w:val="00E03E78"/>
    <w:rsid w:val="00E03F6A"/>
    <w:rsid w:val="00E04449"/>
    <w:rsid w:val="00E04CF5"/>
    <w:rsid w:val="00E04E38"/>
    <w:rsid w:val="00E05269"/>
    <w:rsid w:val="00E053FA"/>
    <w:rsid w:val="00E05507"/>
    <w:rsid w:val="00E057EB"/>
    <w:rsid w:val="00E058EE"/>
    <w:rsid w:val="00E05C55"/>
    <w:rsid w:val="00E06C33"/>
    <w:rsid w:val="00E07513"/>
    <w:rsid w:val="00E10535"/>
    <w:rsid w:val="00E1096A"/>
    <w:rsid w:val="00E11762"/>
    <w:rsid w:val="00E13981"/>
    <w:rsid w:val="00E139A0"/>
    <w:rsid w:val="00E13EDC"/>
    <w:rsid w:val="00E14EFD"/>
    <w:rsid w:val="00E167E8"/>
    <w:rsid w:val="00E16B1B"/>
    <w:rsid w:val="00E17A83"/>
    <w:rsid w:val="00E20823"/>
    <w:rsid w:val="00E208DE"/>
    <w:rsid w:val="00E225E7"/>
    <w:rsid w:val="00E22740"/>
    <w:rsid w:val="00E2302F"/>
    <w:rsid w:val="00E250AE"/>
    <w:rsid w:val="00E250C6"/>
    <w:rsid w:val="00E2790D"/>
    <w:rsid w:val="00E27C71"/>
    <w:rsid w:val="00E307D3"/>
    <w:rsid w:val="00E30CDF"/>
    <w:rsid w:val="00E314F7"/>
    <w:rsid w:val="00E31C19"/>
    <w:rsid w:val="00E33148"/>
    <w:rsid w:val="00E3340A"/>
    <w:rsid w:val="00E33EAE"/>
    <w:rsid w:val="00E352B7"/>
    <w:rsid w:val="00E371B6"/>
    <w:rsid w:val="00E3749D"/>
    <w:rsid w:val="00E40755"/>
    <w:rsid w:val="00E411D6"/>
    <w:rsid w:val="00E41989"/>
    <w:rsid w:val="00E424F2"/>
    <w:rsid w:val="00E42C55"/>
    <w:rsid w:val="00E438E4"/>
    <w:rsid w:val="00E45411"/>
    <w:rsid w:val="00E457F4"/>
    <w:rsid w:val="00E4617E"/>
    <w:rsid w:val="00E46337"/>
    <w:rsid w:val="00E46915"/>
    <w:rsid w:val="00E46FA7"/>
    <w:rsid w:val="00E4758C"/>
    <w:rsid w:val="00E476B0"/>
    <w:rsid w:val="00E47888"/>
    <w:rsid w:val="00E507C9"/>
    <w:rsid w:val="00E509CB"/>
    <w:rsid w:val="00E50F6C"/>
    <w:rsid w:val="00E510B0"/>
    <w:rsid w:val="00E511BE"/>
    <w:rsid w:val="00E51481"/>
    <w:rsid w:val="00E5197A"/>
    <w:rsid w:val="00E51B9B"/>
    <w:rsid w:val="00E525F4"/>
    <w:rsid w:val="00E52BF4"/>
    <w:rsid w:val="00E53C28"/>
    <w:rsid w:val="00E56563"/>
    <w:rsid w:val="00E5707B"/>
    <w:rsid w:val="00E5725E"/>
    <w:rsid w:val="00E579CD"/>
    <w:rsid w:val="00E60564"/>
    <w:rsid w:val="00E6059A"/>
    <w:rsid w:val="00E61F77"/>
    <w:rsid w:val="00E6206A"/>
    <w:rsid w:val="00E6275C"/>
    <w:rsid w:val="00E62B72"/>
    <w:rsid w:val="00E6307E"/>
    <w:rsid w:val="00E637B1"/>
    <w:rsid w:val="00E64534"/>
    <w:rsid w:val="00E64573"/>
    <w:rsid w:val="00E65834"/>
    <w:rsid w:val="00E664C0"/>
    <w:rsid w:val="00E664CA"/>
    <w:rsid w:val="00E667EB"/>
    <w:rsid w:val="00E67D43"/>
    <w:rsid w:val="00E70B09"/>
    <w:rsid w:val="00E71EA0"/>
    <w:rsid w:val="00E72723"/>
    <w:rsid w:val="00E72775"/>
    <w:rsid w:val="00E73C31"/>
    <w:rsid w:val="00E73C6B"/>
    <w:rsid w:val="00E75183"/>
    <w:rsid w:val="00E7557B"/>
    <w:rsid w:val="00E75E38"/>
    <w:rsid w:val="00E769AA"/>
    <w:rsid w:val="00E76A43"/>
    <w:rsid w:val="00E76A4D"/>
    <w:rsid w:val="00E77161"/>
    <w:rsid w:val="00E77271"/>
    <w:rsid w:val="00E773E3"/>
    <w:rsid w:val="00E778B2"/>
    <w:rsid w:val="00E77B47"/>
    <w:rsid w:val="00E77CD4"/>
    <w:rsid w:val="00E802AA"/>
    <w:rsid w:val="00E80761"/>
    <w:rsid w:val="00E80C73"/>
    <w:rsid w:val="00E817E9"/>
    <w:rsid w:val="00E818C6"/>
    <w:rsid w:val="00E821E9"/>
    <w:rsid w:val="00E833FB"/>
    <w:rsid w:val="00E834AB"/>
    <w:rsid w:val="00E84982"/>
    <w:rsid w:val="00E84D7E"/>
    <w:rsid w:val="00E856F0"/>
    <w:rsid w:val="00E85C71"/>
    <w:rsid w:val="00E860D7"/>
    <w:rsid w:val="00E8680C"/>
    <w:rsid w:val="00E86A10"/>
    <w:rsid w:val="00E87660"/>
    <w:rsid w:val="00E87993"/>
    <w:rsid w:val="00E87A06"/>
    <w:rsid w:val="00E87D5C"/>
    <w:rsid w:val="00E9164D"/>
    <w:rsid w:val="00E91BE6"/>
    <w:rsid w:val="00E91BFD"/>
    <w:rsid w:val="00E92AF9"/>
    <w:rsid w:val="00E935F9"/>
    <w:rsid w:val="00E937C3"/>
    <w:rsid w:val="00E9431F"/>
    <w:rsid w:val="00E94456"/>
    <w:rsid w:val="00E95353"/>
    <w:rsid w:val="00E95474"/>
    <w:rsid w:val="00E965E8"/>
    <w:rsid w:val="00E967C4"/>
    <w:rsid w:val="00E97BCF"/>
    <w:rsid w:val="00E97FF6"/>
    <w:rsid w:val="00EA0922"/>
    <w:rsid w:val="00EA09B5"/>
    <w:rsid w:val="00EA1BB3"/>
    <w:rsid w:val="00EA2A86"/>
    <w:rsid w:val="00EA312E"/>
    <w:rsid w:val="00EA3AF7"/>
    <w:rsid w:val="00EA4437"/>
    <w:rsid w:val="00EA4CE6"/>
    <w:rsid w:val="00EA4FC2"/>
    <w:rsid w:val="00EA61D8"/>
    <w:rsid w:val="00EA6462"/>
    <w:rsid w:val="00EA73F6"/>
    <w:rsid w:val="00EA7747"/>
    <w:rsid w:val="00EB07F2"/>
    <w:rsid w:val="00EB117B"/>
    <w:rsid w:val="00EB1826"/>
    <w:rsid w:val="00EB1C86"/>
    <w:rsid w:val="00EB1E93"/>
    <w:rsid w:val="00EB270C"/>
    <w:rsid w:val="00EB28B7"/>
    <w:rsid w:val="00EB2930"/>
    <w:rsid w:val="00EB2CA4"/>
    <w:rsid w:val="00EB3007"/>
    <w:rsid w:val="00EB376C"/>
    <w:rsid w:val="00EB396C"/>
    <w:rsid w:val="00EB3FF7"/>
    <w:rsid w:val="00EB432B"/>
    <w:rsid w:val="00EB4402"/>
    <w:rsid w:val="00EB4A60"/>
    <w:rsid w:val="00EB50EA"/>
    <w:rsid w:val="00EB5119"/>
    <w:rsid w:val="00EB55DA"/>
    <w:rsid w:val="00EB5EB8"/>
    <w:rsid w:val="00EB63DF"/>
    <w:rsid w:val="00EB67BC"/>
    <w:rsid w:val="00EB687D"/>
    <w:rsid w:val="00EB6E09"/>
    <w:rsid w:val="00EB70B1"/>
    <w:rsid w:val="00EB71EC"/>
    <w:rsid w:val="00EB7C2A"/>
    <w:rsid w:val="00EC0989"/>
    <w:rsid w:val="00EC0A4F"/>
    <w:rsid w:val="00EC0B68"/>
    <w:rsid w:val="00EC0F9A"/>
    <w:rsid w:val="00EC1780"/>
    <w:rsid w:val="00EC18C5"/>
    <w:rsid w:val="00EC1B64"/>
    <w:rsid w:val="00EC1C85"/>
    <w:rsid w:val="00EC1EEB"/>
    <w:rsid w:val="00EC22AF"/>
    <w:rsid w:val="00EC2978"/>
    <w:rsid w:val="00EC2B30"/>
    <w:rsid w:val="00EC2B54"/>
    <w:rsid w:val="00EC2CEF"/>
    <w:rsid w:val="00EC344D"/>
    <w:rsid w:val="00EC41A9"/>
    <w:rsid w:val="00EC47E3"/>
    <w:rsid w:val="00EC52A0"/>
    <w:rsid w:val="00EC592A"/>
    <w:rsid w:val="00EC5E45"/>
    <w:rsid w:val="00EC5F4F"/>
    <w:rsid w:val="00EC668F"/>
    <w:rsid w:val="00EC6B55"/>
    <w:rsid w:val="00EC6FEE"/>
    <w:rsid w:val="00EC7074"/>
    <w:rsid w:val="00EC77E9"/>
    <w:rsid w:val="00ED01D4"/>
    <w:rsid w:val="00ED0A2C"/>
    <w:rsid w:val="00ED0F1E"/>
    <w:rsid w:val="00ED0F73"/>
    <w:rsid w:val="00ED1036"/>
    <w:rsid w:val="00ED1BC1"/>
    <w:rsid w:val="00ED21FB"/>
    <w:rsid w:val="00ED2374"/>
    <w:rsid w:val="00ED2A82"/>
    <w:rsid w:val="00ED3D10"/>
    <w:rsid w:val="00ED4050"/>
    <w:rsid w:val="00ED502C"/>
    <w:rsid w:val="00ED67CC"/>
    <w:rsid w:val="00EE0086"/>
    <w:rsid w:val="00EE0262"/>
    <w:rsid w:val="00EE0CDD"/>
    <w:rsid w:val="00EE1399"/>
    <w:rsid w:val="00EE14DC"/>
    <w:rsid w:val="00EE20DC"/>
    <w:rsid w:val="00EE2D43"/>
    <w:rsid w:val="00EE30E6"/>
    <w:rsid w:val="00EE3853"/>
    <w:rsid w:val="00EE5493"/>
    <w:rsid w:val="00EE5B31"/>
    <w:rsid w:val="00EE7A30"/>
    <w:rsid w:val="00EE7C0B"/>
    <w:rsid w:val="00EF03F5"/>
    <w:rsid w:val="00EF0475"/>
    <w:rsid w:val="00EF0554"/>
    <w:rsid w:val="00EF09E1"/>
    <w:rsid w:val="00EF0B64"/>
    <w:rsid w:val="00EF0EE3"/>
    <w:rsid w:val="00EF1709"/>
    <w:rsid w:val="00EF180D"/>
    <w:rsid w:val="00EF23F6"/>
    <w:rsid w:val="00EF2991"/>
    <w:rsid w:val="00EF2BB9"/>
    <w:rsid w:val="00EF3265"/>
    <w:rsid w:val="00EF3924"/>
    <w:rsid w:val="00EF4467"/>
    <w:rsid w:val="00EF506E"/>
    <w:rsid w:val="00EF55F2"/>
    <w:rsid w:val="00EF5727"/>
    <w:rsid w:val="00EF6841"/>
    <w:rsid w:val="00F007F7"/>
    <w:rsid w:val="00F00834"/>
    <w:rsid w:val="00F0116D"/>
    <w:rsid w:val="00F01A0B"/>
    <w:rsid w:val="00F01AC6"/>
    <w:rsid w:val="00F01F98"/>
    <w:rsid w:val="00F02397"/>
    <w:rsid w:val="00F0254C"/>
    <w:rsid w:val="00F0263A"/>
    <w:rsid w:val="00F032A0"/>
    <w:rsid w:val="00F04689"/>
    <w:rsid w:val="00F0578F"/>
    <w:rsid w:val="00F06BE6"/>
    <w:rsid w:val="00F0798D"/>
    <w:rsid w:val="00F079A8"/>
    <w:rsid w:val="00F10485"/>
    <w:rsid w:val="00F10A08"/>
    <w:rsid w:val="00F1126B"/>
    <w:rsid w:val="00F119CA"/>
    <w:rsid w:val="00F1202D"/>
    <w:rsid w:val="00F13DE7"/>
    <w:rsid w:val="00F14655"/>
    <w:rsid w:val="00F1480D"/>
    <w:rsid w:val="00F14C2A"/>
    <w:rsid w:val="00F1577F"/>
    <w:rsid w:val="00F159B8"/>
    <w:rsid w:val="00F15EC9"/>
    <w:rsid w:val="00F16770"/>
    <w:rsid w:val="00F16C68"/>
    <w:rsid w:val="00F16C86"/>
    <w:rsid w:val="00F17473"/>
    <w:rsid w:val="00F17615"/>
    <w:rsid w:val="00F2005C"/>
    <w:rsid w:val="00F202FF"/>
    <w:rsid w:val="00F20947"/>
    <w:rsid w:val="00F20A74"/>
    <w:rsid w:val="00F20D09"/>
    <w:rsid w:val="00F21C69"/>
    <w:rsid w:val="00F2244A"/>
    <w:rsid w:val="00F22848"/>
    <w:rsid w:val="00F22F89"/>
    <w:rsid w:val="00F23A93"/>
    <w:rsid w:val="00F2584A"/>
    <w:rsid w:val="00F2594F"/>
    <w:rsid w:val="00F25E0F"/>
    <w:rsid w:val="00F26D48"/>
    <w:rsid w:val="00F27232"/>
    <w:rsid w:val="00F27FF8"/>
    <w:rsid w:val="00F30E58"/>
    <w:rsid w:val="00F314BF"/>
    <w:rsid w:val="00F316B4"/>
    <w:rsid w:val="00F31ABF"/>
    <w:rsid w:val="00F3295E"/>
    <w:rsid w:val="00F3374C"/>
    <w:rsid w:val="00F33929"/>
    <w:rsid w:val="00F33B40"/>
    <w:rsid w:val="00F341EF"/>
    <w:rsid w:val="00F34202"/>
    <w:rsid w:val="00F352BB"/>
    <w:rsid w:val="00F35942"/>
    <w:rsid w:val="00F35EFD"/>
    <w:rsid w:val="00F364B8"/>
    <w:rsid w:val="00F36E73"/>
    <w:rsid w:val="00F37140"/>
    <w:rsid w:val="00F375AE"/>
    <w:rsid w:val="00F37F58"/>
    <w:rsid w:val="00F4096D"/>
    <w:rsid w:val="00F40E12"/>
    <w:rsid w:val="00F41563"/>
    <w:rsid w:val="00F417D4"/>
    <w:rsid w:val="00F42C6B"/>
    <w:rsid w:val="00F42F20"/>
    <w:rsid w:val="00F43828"/>
    <w:rsid w:val="00F43CE8"/>
    <w:rsid w:val="00F43E42"/>
    <w:rsid w:val="00F43ED8"/>
    <w:rsid w:val="00F44456"/>
    <w:rsid w:val="00F45A8F"/>
    <w:rsid w:val="00F45CB4"/>
    <w:rsid w:val="00F460A0"/>
    <w:rsid w:val="00F46BB6"/>
    <w:rsid w:val="00F46E68"/>
    <w:rsid w:val="00F47BD7"/>
    <w:rsid w:val="00F47FDB"/>
    <w:rsid w:val="00F50675"/>
    <w:rsid w:val="00F50E64"/>
    <w:rsid w:val="00F515BA"/>
    <w:rsid w:val="00F51770"/>
    <w:rsid w:val="00F51B58"/>
    <w:rsid w:val="00F51C5C"/>
    <w:rsid w:val="00F51D3B"/>
    <w:rsid w:val="00F53296"/>
    <w:rsid w:val="00F539C5"/>
    <w:rsid w:val="00F54097"/>
    <w:rsid w:val="00F54463"/>
    <w:rsid w:val="00F54BFD"/>
    <w:rsid w:val="00F54F41"/>
    <w:rsid w:val="00F555B5"/>
    <w:rsid w:val="00F55B32"/>
    <w:rsid w:val="00F55B54"/>
    <w:rsid w:val="00F55C39"/>
    <w:rsid w:val="00F55D8B"/>
    <w:rsid w:val="00F560D9"/>
    <w:rsid w:val="00F5701D"/>
    <w:rsid w:val="00F57382"/>
    <w:rsid w:val="00F575DF"/>
    <w:rsid w:val="00F57615"/>
    <w:rsid w:val="00F57D05"/>
    <w:rsid w:val="00F57E0A"/>
    <w:rsid w:val="00F607C0"/>
    <w:rsid w:val="00F60A93"/>
    <w:rsid w:val="00F60DF3"/>
    <w:rsid w:val="00F611D2"/>
    <w:rsid w:val="00F613DD"/>
    <w:rsid w:val="00F61744"/>
    <w:rsid w:val="00F621BC"/>
    <w:rsid w:val="00F621C7"/>
    <w:rsid w:val="00F627B5"/>
    <w:rsid w:val="00F63432"/>
    <w:rsid w:val="00F63FC8"/>
    <w:rsid w:val="00F6613C"/>
    <w:rsid w:val="00F6669B"/>
    <w:rsid w:val="00F66806"/>
    <w:rsid w:val="00F668C9"/>
    <w:rsid w:val="00F669CC"/>
    <w:rsid w:val="00F66C7D"/>
    <w:rsid w:val="00F66D85"/>
    <w:rsid w:val="00F66F40"/>
    <w:rsid w:val="00F66F4A"/>
    <w:rsid w:val="00F67294"/>
    <w:rsid w:val="00F6784F"/>
    <w:rsid w:val="00F67B9C"/>
    <w:rsid w:val="00F72076"/>
    <w:rsid w:val="00F721C5"/>
    <w:rsid w:val="00F722B7"/>
    <w:rsid w:val="00F729BF"/>
    <w:rsid w:val="00F72EB9"/>
    <w:rsid w:val="00F738B4"/>
    <w:rsid w:val="00F746E3"/>
    <w:rsid w:val="00F75B68"/>
    <w:rsid w:val="00F75DA6"/>
    <w:rsid w:val="00F75EAE"/>
    <w:rsid w:val="00F75FC2"/>
    <w:rsid w:val="00F7643D"/>
    <w:rsid w:val="00F7649E"/>
    <w:rsid w:val="00F7723A"/>
    <w:rsid w:val="00F774A3"/>
    <w:rsid w:val="00F7787B"/>
    <w:rsid w:val="00F77F51"/>
    <w:rsid w:val="00F80743"/>
    <w:rsid w:val="00F808B6"/>
    <w:rsid w:val="00F809D5"/>
    <w:rsid w:val="00F80A7E"/>
    <w:rsid w:val="00F81114"/>
    <w:rsid w:val="00F81DC8"/>
    <w:rsid w:val="00F83835"/>
    <w:rsid w:val="00F83D27"/>
    <w:rsid w:val="00F83DFE"/>
    <w:rsid w:val="00F840CF"/>
    <w:rsid w:val="00F84A08"/>
    <w:rsid w:val="00F869DC"/>
    <w:rsid w:val="00F87322"/>
    <w:rsid w:val="00F87C26"/>
    <w:rsid w:val="00F90480"/>
    <w:rsid w:val="00F90933"/>
    <w:rsid w:val="00F91074"/>
    <w:rsid w:val="00F91839"/>
    <w:rsid w:val="00F94217"/>
    <w:rsid w:val="00F94577"/>
    <w:rsid w:val="00F9636C"/>
    <w:rsid w:val="00F963BB"/>
    <w:rsid w:val="00F96953"/>
    <w:rsid w:val="00F96F39"/>
    <w:rsid w:val="00FA0A59"/>
    <w:rsid w:val="00FA0DB2"/>
    <w:rsid w:val="00FA158C"/>
    <w:rsid w:val="00FA19D7"/>
    <w:rsid w:val="00FA299B"/>
    <w:rsid w:val="00FA2B63"/>
    <w:rsid w:val="00FA31D1"/>
    <w:rsid w:val="00FA3460"/>
    <w:rsid w:val="00FA3B39"/>
    <w:rsid w:val="00FA3C06"/>
    <w:rsid w:val="00FA3DBB"/>
    <w:rsid w:val="00FA4E0A"/>
    <w:rsid w:val="00FA4EE5"/>
    <w:rsid w:val="00FA4FEA"/>
    <w:rsid w:val="00FA50DE"/>
    <w:rsid w:val="00FA58CA"/>
    <w:rsid w:val="00FA5CC1"/>
    <w:rsid w:val="00FA6137"/>
    <w:rsid w:val="00FA68EF"/>
    <w:rsid w:val="00FA6E54"/>
    <w:rsid w:val="00FA79AC"/>
    <w:rsid w:val="00FA7BE4"/>
    <w:rsid w:val="00FB0089"/>
    <w:rsid w:val="00FB0120"/>
    <w:rsid w:val="00FB07B6"/>
    <w:rsid w:val="00FB0BB1"/>
    <w:rsid w:val="00FB190C"/>
    <w:rsid w:val="00FB1A85"/>
    <w:rsid w:val="00FB3A3B"/>
    <w:rsid w:val="00FB3D01"/>
    <w:rsid w:val="00FB4A25"/>
    <w:rsid w:val="00FB4DE6"/>
    <w:rsid w:val="00FB6276"/>
    <w:rsid w:val="00FB685B"/>
    <w:rsid w:val="00FB6C94"/>
    <w:rsid w:val="00FB6FCE"/>
    <w:rsid w:val="00FB7065"/>
    <w:rsid w:val="00FB70FE"/>
    <w:rsid w:val="00FB72B3"/>
    <w:rsid w:val="00FB7DBF"/>
    <w:rsid w:val="00FC02AA"/>
    <w:rsid w:val="00FC02DC"/>
    <w:rsid w:val="00FC0F53"/>
    <w:rsid w:val="00FC235A"/>
    <w:rsid w:val="00FC2BAE"/>
    <w:rsid w:val="00FC310D"/>
    <w:rsid w:val="00FC3499"/>
    <w:rsid w:val="00FC3928"/>
    <w:rsid w:val="00FC451E"/>
    <w:rsid w:val="00FC4E7E"/>
    <w:rsid w:val="00FC57DD"/>
    <w:rsid w:val="00FC5906"/>
    <w:rsid w:val="00FC5B5A"/>
    <w:rsid w:val="00FC5D78"/>
    <w:rsid w:val="00FC6690"/>
    <w:rsid w:val="00FC72D0"/>
    <w:rsid w:val="00FC7510"/>
    <w:rsid w:val="00FC751D"/>
    <w:rsid w:val="00FC7896"/>
    <w:rsid w:val="00FC7A9C"/>
    <w:rsid w:val="00FC7EDA"/>
    <w:rsid w:val="00FD22E1"/>
    <w:rsid w:val="00FD48A3"/>
    <w:rsid w:val="00FD4F68"/>
    <w:rsid w:val="00FD550E"/>
    <w:rsid w:val="00FD6748"/>
    <w:rsid w:val="00FD7175"/>
    <w:rsid w:val="00FD735A"/>
    <w:rsid w:val="00FD7E53"/>
    <w:rsid w:val="00FD7E56"/>
    <w:rsid w:val="00FE0B90"/>
    <w:rsid w:val="00FE1A76"/>
    <w:rsid w:val="00FE1BC0"/>
    <w:rsid w:val="00FE1CA1"/>
    <w:rsid w:val="00FE2E8F"/>
    <w:rsid w:val="00FE2EE6"/>
    <w:rsid w:val="00FE3E1B"/>
    <w:rsid w:val="00FE3E59"/>
    <w:rsid w:val="00FE4493"/>
    <w:rsid w:val="00FE4709"/>
    <w:rsid w:val="00FE4B24"/>
    <w:rsid w:val="00FE4F38"/>
    <w:rsid w:val="00FE5308"/>
    <w:rsid w:val="00FE5C3C"/>
    <w:rsid w:val="00FE5F45"/>
    <w:rsid w:val="00FE6CD4"/>
    <w:rsid w:val="00FE78ED"/>
    <w:rsid w:val="00FF244D"/>
    <w:rsid w:val="00FF2F0E"/>
    <w:rsid w:val="00FF3CE3"/>
    <w:rsid w:val="00FF40FA"/>
    <w:rsid w:val="00FF423A"/>
    <w:rsid w:val="00FF473D"/>
    <w:rsid w:val="00FF5624"/>
    <w:rsid w:val="00FF562B"/>
    <w:rsid w:val="00FF5637"/>
    <w:rsid w:val="00FF5C99"/>
    <w:rsid w:val="00FF6218"/>
    <w:rsid w:val="00FF6345"/>
    <w:rsid w:val="00FF6653"/>
    <w:rsid w:val="00FF72EB"/>
    <w:rsid w:val="00FF7AAD"/>
    <w:rsid w:val="00FF7CA0"/>
    <w:rsid w:val="05897428"/>
    <w:rsid w:val="0B0825B0"/>
    <w:rsid w:val="0B662015"/>
    <w:rsid w:val="1AB60F97"/>
    <w:rsid w:val="27B367EA"/>
    <w:rsid w:val="27F33C7F"/>
    <w:rsid w:val="33017F14"/>
    <w:rsid w:val="3A186F72"/>
    <w:rsid w:val="3E9F7094"/>
    <w:rsid w:val="441A5861"/>
    <w:rsid w:val="4FB75AA9"/>
    <w:rsid w:val="591F0FAB"/>
    <w:rsid w:val="62F54567"/>
    <w:rsid w:val="63464915"/>
    <w:rsid w:val="68B82CC6"/>
    <w:rsid w:val="736D444D"/>
    <w:rsid w:val="751A116C"/>
    <w:rsid w:val="7C154C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084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semiHidden="1" w:uiPriority="0" w:unhideWhenUsed="1"/>
    <w:lsdException w:name="toc 4" w:semiHidden="1" w:uiPriority="0" w:unhideWhenUsed="1"/>
    <w:lsdException w:name="toc 5" w:semiHidden="1" w:uiPriority="0" w:unhideWhenUsed="1"/>
    <w:lsdException w:name="toc 6" w:semiHidden="1" w:uiPriority="0"/>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0"/>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lsdException w:name="Body Text First Indent" w:uiPriority="0"/>
    <w:lsdException w:name="Body Text First Indent 2" w:semiHidden="1" w:unhideWhenUsed="1"/>
    <w:lsdException w:name="Note Heading" w:semiHidden="1" w:unhideWhenUsed="1"/>
    <w:lsdException w:name="Body Text 2" w:uiPriority="0"/>
    <w:lsdException w:name="Body Text 3" w:semiHidden="1" w:unhideWhenUsed="1"/>
    <w:lsdException w:name="Body Text Indent 2" w:uiPriority="0"/>
    <w:lsdException w:name="Body Text Indent 3" w:uiPriority="0"/>
    <w:lsdException w:name="Block Text" w:semiHidden="1" w:unhideWhenUsed="1"/>
    <w:lsdException w:name="FollowedHyperlink" w:uiPriority="0"/>
    <w:lsdException w:name="Strong" w:uiPriority="22" w:qFormat="1"/>
    <w:lsdException w:name="Emphasis" w:uiPriority="20" w:qFormat="1"/>
    <w:lsdException w:name="Document Map" w:semiHidden="1" w:uiPriority="0"/>
    <w:lsdException w:name="Plain Text" w:uiPriority="0"/>
    <w:lsdException w:name="E-mail Signature" w:semiHidden="1" w:unhideWhenUsed="1"/>
    <w:lsdException w:name="HTML Top of Form" w:semiHidden="1" w:unhideWhenUsed="1"/>
    <w:lsdException w:name="HTML Bottom of Form"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lsdException w:name="Table Grid" w:uiPriority="0"/>
    <w:lsdException w:name="Table Theme" w:semiHidden="1" w:unhideWhenUsed="1"/>
    <w:lsdException w:name="Placeholder Text" w:semiHidden="1" w:unhideWhenUsed="1"/>
    <w:lsdException w:name="No Spacing" w:qFormat="1"/>
    <w:lsdException w:name="Medium Grid 2" w:qFormat="1"/>
    <w:lsdException w:name="Medium Shading 1 Accent 1" w:qFormat="1"/>
    <w:lsdException w:name="Revision" w:semiHidden="1" w:unhideWhenUsed="1"/>
    <w:lsdException w:name="List Paragraph" w:qFormat="1"/>
    <w:lsdException w:name="Quote" w:qFormat="1"/>
    <w:lsdException w:name="Intense Quote" w:qFormat="1"/>
    <w:lsdException w:name="Medium Grid 2 Accent 1" w:uiPriority="1" w:qFormat="1"/>
    <w:lsdException w:name="Medium Grid 3 Accent 1" w:uiPriority="60"/>
    <w:lsdException w:name="Dark List Accent 1" w:uiPriority="61"/>
    <w:lsdException w:name="Colorful Shading Accent 1" w:uiPriority="62"/>
    <w:lsdException w:name="Colorful List Accent 1" w:uiPriority="63" w:qFormat="1"/>
    <w:lsdException w:name="Colorful Grid Accent 1" w:uiPriority="64" w:qFormat="1"/>
    <w:lsdException w:name="Light Shading Accent 2" w:uiPriority="65"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qFormat="1"/>
    <w:lsdException w:name="Medium Grid 2 Accent 2" w:uiPriority="73" w:qFormat="1"/>
    <w:lsdException w:name="Medium Grid 3 Accent 2" w:uiPriority="60" w:qFormat="1"/>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Grid Accent 3" w:uiPriority="34" w:qFormat="1"/>
    <w:lsdException w:name="Medium Shading 1 Accent 3" w:qFormat="1"/>
    <w:lsdException w:name="Medium Shading 2 Accent 3" w:qFormat="1"/>
    <w:lsdException w:name="Medium List 1 Accent 3" w:uiPriority="66"/>
    <w:lsdException w:name="Medium List 2 Accent 3" w:uiPriority="67"/>
    <w:lsdException w:name="Medium Grid 1 Accent 3" w:uiPriority="68"/>
    <w:lsdException w:name="Medium Grid 2 Accent 3" w:uiPriority="69"/>
    <w:lsdException w:name="Medium Grid 3 Accent 3" w:uiPriority="70"/>
    <w:lsdException w:name="Dark List Accent 3" w:uiPriority="71"/>
    <w:lsdException w:name="Colorful Shading Accent 3" w:uiPriority="72"/>
    <w:lsdException w:name="Colorful List Accent 3" w:uiPriority="73"/>
    <w:lsdException w:name="Colorful Grid Accent 3" w:uiPriority="60"/>
    <w:lsdException w:name="Light Shading Accent 4" w:uiPriority="61"/>
    <w:lsdException w:name="Light List Accent 4" w:uiPriority="62"/>
    <w:lsdException w:name="Light Grid Accent 4" w:uiPriority="63"/>
    <w:lsdException w:name="Medium Shading 1 Accent 4" w:uiPriority="64"/>
    <w:lsdException w:name="Medium Shading 2 Accent 4" w:uiPriority="65"/>
    <w:lsdException w:name="Medium List 1 Accent 4" w:uiPriority="66"/>
    <w:lsdException w:name="Medium List 2 Accent 4" w:uiPriority="67"/>
    <w:lsdException w:name="Medium Grid 1 Accent 4" w:uiPriority="68"/>
    <w:lsdException w:name="Medium Grid 2 Accent 4" w:uiPriority="69"/>
    <w:lsdException w:name="Medium Grid 3 Accent 4" w:uiPriority="70"/>
    <w:lsdException w:name="Dark List Accent 4" w:uiPriority="71"/>
    <w:lsdException w:name="Colorful Shading Accent 4" w:uiPriority="72"/>
    <w:lsdException w:name="Colorful List Accent 4" w:uiPriority="73"/>
    <w:lsdException w:name="Colorful Grid Accent 4" w:uiPriority="60"/>
    <w:lsdException w:name="Light Shading Accent 5" w:uiPriority="61"/>
    <w:lsdException w:name="Light List Accent 5" w:uiPriority="62"/>
    <w:lsdException w:name="Light Grid Accent 5" w:uiPriority="63"/>
    <w:lsdException w:name="Medium Shading 1 Accent 5" w:uiPriority="64"/>
    <w:lsdException w:name="Medium Shading 2 Accent 5" w:uiPriority="65"/>
    <w:lsdException w:name="Medium List 1 Accent 5" w:uiPriority="66"/>
    <w:lsdException w:name="Medium List 2 Accent 5" w:uiPriority="67"/>
    <w:lsdException w:name="Medium Grid 1 Accent 5" w:uiPriority="68"/>
    <w:lsdException w:name="Medium Grid 2 Accent 5" w:uiPriority="69"/>
    <w:lsdException w:name="Medium Grid 3 Accent 5" w:uiPriority="70"/>
    <w:lsdException w:name="Dark List Accent 5" w:uiPriority="71"/>
    <w:lsdException w:name="Colorful Shading Accent 5" w:uiPriority="72"/>
    <w:lsdException w:name="Colorful List Accent 5" w:uiPriority="73"/>
    <w:lsdException w:name="Colorful Grid Accent 5" w:uiPriority="60"/>
    <w:lsdException w:name="Light Shading Accent 6" w:uiPriority="61"/>
    <w:lsdException w:name="Light List Accent 6" w:uiPriority="62"/>
    <w:lsdException w:name="Light Grid Accent 6" w:uiPriority="63"/>
    <w:lsdException w:name="Medium Shading 1 Accent 6" w:uiPriority="64"/>
    <w:lsdException w:name="Medium Shading 2 Accent 6" w:uiPriority="65"/>
    <w:lsdException w:name="Medium List 1 Accent 6" w:uiPriority="66"/>
    <w:lsdException w:name="Medium List 2 Accent 6" w:uiPriority="67"/>
    <w:lsdException w:name="Medium Grid 1 Accent 6" w:uiPriority="68"/>
    <w:lsdException w:name="Medium Grid 2 Accent 6" w:uiPriority="69"/>
    <w:lsdException w:name="Medium Grid 3 Accent 6" w:uiPriority="70"/>
    <w:lsdException w:name="Dark List Accent 6" w:uiPriority="71"/>
    <w:lsdException w:name="Colorful Shading Accent 6" w:uiPriority="72"/>
    <w:lsdException w:name="Colorful List Accent 6" w:uiPriority="73"/>
    <w:lsdException w:name="Colorful Grid Accent 6" w:uiPriority="60"/>
    <w:lsdException w:name="Subtle Emphasis" w:uiPriority="61" w:qFormat="1"/>
    <w:lsdException w:name="Intense Emphasis" w:uiPriority="62" w:qFormat="1"/>
    <w:lsdException w:name="Subtle Reference" w:uiPriority="63" w:qFormat="1"/>
    <w:lsdException w:name="Intense Reference" w:uiPriority="64" w:qFormat="1"/>
    <w:lsdException w:name="Book Title" w:uiPriority="65" w:qFormat="1"/>
    <w:lsdException w:name="Bibliography" w:uiPriority="66"/>
    <w:lsdException w:name="TOC Heading" w:semiHidden="1" w:uiPriority="67" w:unhideWhenUsed="1" w:qFormat="1"/>
  </w:latentStyles>
  <w:style w:type="paragraph" w:default="1" w:styleId="a">
    <w:name w:val="Normal"/>
    <w:qFormat/>
    <w:rsid w:val="00673D28"/>
    <w:pPr>
      <w:widowControl w:val="0"/>
      <w:adjustRightInd w:val="0"/>
      <w:spacing w:before="20" w:after="20" w:line="360" w:lineRule="atLeast"/>
      <w:textAlignment w:val="baseline"/>
    </w:pPr>
    <w:rPr>
      <w:sz w:val="24"/>
    </w:rPr>
  </w:style>
  <w:style w:type="paragraph" w:styleId="1">
    <w:name w:val="heading 1"/>
    <w:basedOn w:val="a"/>
    <w:next w:val="a"/>
    <w:link w:val="1Char"/>
    <w:qFormat/>
    <w:pPr>
      <w:keepNext/>
      <w:numPr>
        <w:numId w:val="1"/>
      </w:numPr>
      <w:tabs>
        <w:tab w:val="left" w:pos="720"/>
      </w:tabs>
      <w:spacing w:line="300" w:lineRule="auto"/>
      <w:jc w:val="both"/>
      <w:outlineLvl w:val="0"/>
    </w:pPr>
    <w:rPr>
      <w:rFonts w:ascii="Arial" w:eastAsia="仿宋_GB2312" w:hAnsi="Arial"/>
      <w:b/>
      <w:sz w:val="28"/>
    </w:rPr>
  </w:style>
  <w:style w:type="paragraph" w:styleId="2">
    <w:name w:val="heading 2"/>
    <w:basedOn w:val="a"/>
    <w:next w:val="a"/>
    <w:link w:val="2Char"/>
    <w:qFormat/>
    <w:pPr>
      <w:keepNext/>
      <w:numPr>
        <w:numId w:val="2"/>
      </w:numPr>
      <w:tabs>
        <w:tab w:val="left" w:pos="360"/>
      </w:tabs>
      <w:spacing w:line="300" w:lineRule="auto"/>
      <w:outlineLvl w:val="1"/>
    </w:pPr>
    <w:rPr>
      <w:rFonts w:ascii="Arial" w:eastAsia="仿宋_GB2312" w:hAnsi="Arial"/>
      <w:b/>
      <w:bCs/>
      <w:sz w:val="28"/>
    </w:rPr>
  </w:style>
  <w:style w:type="paragraph" w:styleId="3">
    <w:name w:val="heading 3"/>
    <w:basedOn w:val="a"/>
    <w:next w:val="a"/>
    <w:link w:val="3Char"/>
    <w:qFormat/>
    <w:pPr>
      <w:keepNext/>
      <w:numPr>
        <w:ilvl w:val="1"/>
        <w:numId w:val="3"/>
      </w:numPr>
      <w:tabs>
        <w:tab w:val="clear" w:pos="1740"/>
        <w:tab w:val="left" w:pos="0"/>
        <w:tab w:val="left" w:pos="1200"/>
      </w:tabs>
      <w:spacing w:line="440" w:lineRule="atLeast"/>
      <w:ind w:left="1320" w:hanging="600"/>
      <w:jc w:val="both"/>
      <w:outlineLvl w:val="2"/>
    </w:pPr>
    <w:rPr>
      <w:rFonts w:ascii="仿宋_GB2312" w:eastAsia="仿宋_GB2312" w:hAnsi="Arial"/>
      <w:sz w:val="28"/>
    </w:rPr>
  </w:style>
  <w:style w:type="paragraph" w:styleId="4">
    <w:name w:val="heading 4"/>
    <w:basedOn w:val="a"/>
    <w:next w:val="a"/>
    <w:link w:val="4Char"/>
    <w:qFormat/>
    <w:pPr>
      <w:keepNext/>
      <w:numPr>
        <w:numId w:val="4"/>
      </w:numPr>
      <w:tabs>
        <w:tab w:val="clear" w:pos="1605"/>
      </w:tabs>
      <w:spacing w:line="440" w:lineRule="atLeast"/>
      <w:ind w:right="-22"/>
      <w:outlineLvl w:val="3"/>
    </w:pPr>
    <w:rPr>
      <w:rFonts w:ascii="仿宋_GB2312" w:eastAsia="仿宋_GB2312"/>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Pr>
      <w:rFonts w:ascii="Arial" w:eastAsia="仿宋_GB2312" w:hAnsi="Arial"/>
      <w:b/>
      <w:sz w:val="28"/>
    </w:rPr>
  </w:style>
  <w:style w:type="character" w:customStyle="1" w:styleId="2Char">
    <w:name w:val="标题 2 Char"/>
    <w:link w:val="2"/>
    <w:rPr>
      <w:rFonts w:ascii="Arial" w:eastAsia="仿宋_GB2312" w:hAnsi="Arial"/>
      <w:b/>
      <w:bCs/>
      <w:sz w:val="28"/>
    </w:rPr>
  </w:style>
  <w:style w:type="character" w:customStyle="1" w:styleId="3Char">
    <w:name w:val="标题 3 Char"/>
    <w:link w:val="3"/>
    <w:rPr>
      <w:rFonts w:ascii="仿宋_GB2312" w:eastAsia="仿宋_GB2312" w:hAnsi="Arial"/>
      <w:sz w:val="28"/>
    </w:rPr>
  </w:style>
  <w:style w:type="character" w:customStyle="1" w:styleId="4Char">
    <w:name w:val="标题 4 Char"/>
    <w:link w:val="4"/>
    <w:rPr>
      <w:rFonts w:ascii="仿宋_GB2312" w:eastAsia="仿宋_GB2312" w:hAnsi="Times New Roman"/>
      <w:sz w:val="28"/>
    </w:rPr>
  </w:style>
  <w:style w:type="paragraph" w:styleId="a3">
    <w:name w:val="Document Map"/>
    <w:basedOn w:val="a"/>
    <w:link w:val="Char"/>
    <w:semiHidden/>
    <w:pPr>
      <w:shd w:val="clear" w:color="auto" w:fill="000080"/>
    </w:pPr>
  </w:style>
  <w:style w:type="character" w:customStyle="1" w:styleId="Char">
    <w:name w:val="文档结构图 Char"/>
    <w:link w:val="a3"/>
    <w:semiHidden/>
    <w:rPr>
      <w:rFonts w:ascii="Times New Roman" w:eastAsia="宋体" w:hAnsi="Times New Roman" w:cs="Times New Roman"/>
      <w:kern w:val="0"/>
      <w:sz w:val="24"/>
      <w:szCs w:val="20"/>
      <w:shd w:val="clear" w:color="auto" w:fill="000080"/>
    </w:rPr>
  </w:style>
  <w:style w:type="paragraph" w:styleId="a4">
    <w:name w:val="annotation text"/>
    <w:basedOn w:val="a"/>
    <w:link w:val="Char0"/>
    <w:uiPriority w:val="99"/>
    <w:semiHidden/>
  </w:style>
  <w:style w:type="character" w:customStyle="1" w:styleId="Char0">
    <w:name w:val="批注文字 Char"/>
    <w:link w:val="a4"/>
    <w:uiPriority w:val="99"/>
    <w:semiHidden/>
    <w:rPr>
      <w:rFonts w:ascii="Times New Roman" w:eastAsia="宋体" w:hAnsi="Times New Roman" w:cs="Times New Roman"/>
      <w:kern w:val="0"/>
      <w:sz w:val="24"/>
      <w:szCs w:val="20"/>
    </w:rPr>
  </w:style>
  <w:style w:type="paragraph" w:styleId="a5">
    <w:name w:val="Body Text"/>
    <w:basedOn w:val="a"/>
    <w:link w:val="Char1"/>
    <w:rPr>
      <w:rFonts w:eastAsia="隶书"/>
      <w:sz w:val="52"/>
    </w:rPr>
  </w:style>
  <w:style w:type="character" w:customStyle="1" w:styleId="Char1">
    <w:name w:val="正文文本 Char"/>
    <w:link w:val="a5"/>
    <w:rPr>
      <w:rFonts w:ascii="Times New Roman" w:eastAsia="隶书" w:hAnsi="Times New Roman" w:cs="Times New Roman"/>
      <w:kern w:val="0"/>
      <w:sz w:val="52"/>
      <w:szCs w:val="20"/>
    </w:rPr>
  </w:style>
  <w:style w:type="paragraph" w:styleId="a6">
    <w:name w:val="Body Text Indent"/>
    <w:basedOn w:val="a"/>
    <w:link w:val="Char2"/>
    <w:pPr>
      <w:spacing w:before="120" w:line="360" w:lineRule="auto"/>
      <w:ind w:left="1145"/>
    </w:pPr>
    <w:rPr>
      <w:rFonts w:ascii="楷体_GB2312" w:eastAsia="楷体_GB2312"/>
      <w:sz w:val="28"/>
    </w:rPr>
  </w:style>
  <w:style w:type="character" w:customStyle="1" w:styleId="Char2">
    <w:name w:val="正文文本缩进 Char"/>
    <w:link w:val="a6"/>
    <w:rPr>
      <w:rFonts w:ascii="楷体_GB2312" w:eastAsia="楷体_GB2312" w:hAnsi="Times New Roman" w:cs="Times New Roman"/>
      <w:sz w:val="28"/>
      <w:szCs w:val="20"/>
    </w:rPr>
  </w:style>
  <w:style w:type="paragraph" w:styleId="a7">
    <w:name w:val="Plain Text"/>
    <w:basedOn w:val="a"/>
    <w:link w:val="Char3"/>
    <w:pPr>
      <w:adjustRightInd/>
      <w:spacing w:line="240" w:lineRule="auto"/>
      <w:jc w:val="both"/>
      <w:textAlignment w:val="auto"/>
    </w:pPr>
    <w:rPr>
      <w:rFonts w:ascii="宋体" w:hAnsi="Courier New"/>
      <w:sz w:val="20"/>
    </w:rPr>
  </w:style>
  <w:style w:type="character" w:customStyle="1" w:styleId="Char3">
    <w:name w:val="纯文本 Char"/>
    <w:link w:val="a7"/>
    <w:rPr>
      <w:rFonts w:ascii="宋体" w:eastAsia="宋体" w:hAnsi="Courier New" w:cs="Times New Roman"/>
      <w:szCs w:val="20"/>
    </w:rPr>
  </w:style>
  <w:style w:type="paragraph" w:styleId="a8">
    <w:name w:val="Date"/>
    <w:basedOn w:val="a"/>
    <w:next w:val="a"/>
    <w:link w:val="Char4"/>
    <w:pPr>
      <w:jc w:val="both"/>
    </w:pPr>
    <w:rPr>
      <w:rFonts w:ascii="楷体_GB2312" w:eastAsia="楷体_GB2312"/>
      <w:b/>
      <w:sz w:val="28"/>
    </w:rPr>
  </w:style>
  <w:style w:type="character" w:customStyle="1" w:styleId="Char4">
    <w:name w:val="日期 Char"/>
    <w:link w:val="a8"/>
    <w:rPr>
      <w:rFonts w:ascii="楷体_GB2312" w:eastAsia="楷体_GB2312" w:hAnsi="Times New Roman" w:cs="Times New Roman"/>
      <w:b/>
      <w:kern w:val="0"/>
      <w:sz w:val="28"/>
      <w:szCs w:val="20"/>
    </w:rPr>
  </w:style>
  <w:style w:type="paragraph" w:styleId="20">
    <w:name w:val="Body Text Indent 2"/>
    <w:basedOn w:val="a"/>
    <w:link w:val="2Char0"/>
    <w:pPr>
      <w:spacing w:before="120" w:line="360" w:lineRule="auto"/>
      <w:ind w:left="600" w:firstLine="480"/>
    </w:pPr>
    <w:rPr>
      <w:rFonts w:ascii="楷体_GB2312" w:eastAsia="楷体_GB2312"/>
      <w:sz w:val="28"/>
    </w:rPr>
  </w:style>
  <w:style w:type="character" w:customStyle="1" w:styleId="2Char0">
    <w:name w:val="正文文本缩进 2 Char"/>
    <w:link w:val="20"/>
    <w:rPr>
      <w:rFonts w:ascii="楷体_GB2312" w:eastAsia="楷体_GB2312" w:hAnsi="Times New Roman" w:cs="Times New Roman"/>
      <w:sz w:val="28"/>
      <w:szCs w:val="20"/>
    </w:rPr>
  </w:style>
  <w:style w:type="paragraph" w:styleId="a9">
    <w:name w:val="Balloon Text"/>
    <w:basedOn w:val="a"/>
    <w:link w:val="Char5"/>
    <w:semiHidden/>
    <w:rPr>
      <w:sz w:val="18"/>
      <w:szCs w:val="18"/>
    </w:rPr>
  </w:style>
  <w:style w:type="character" w:customStyle="1" w:styleId="Char5">
    <w:name w:val="批注框文本 Char"/>
    <w:link w:val="a9"/>
    <w:semiHidden/>
    <w:rPr>
      <w:rFonts w:ascii="Times New Roman" w:eastAsia="宋体" w:hAnsi="Times New Roman" w:cs="Times New Roman"/>
      <w:kern w:val="0"/>
      <w:sz w:val="18"/>
      <w:szCs w:val="18"/>
    </w:rPr>
  </w:style>
  <w:style w:type="paragraph" w:styleId="aa">
    <w:name w:val="footer"/>
    <w:basedOn w:val="a"/>
    <w:link w:val="Char6"/>
    <w:uiPriority w:val="99"/>
    <w:unhideWhenUsed/>
    <w:pPr>
      <w:tabs>
        <w:tab w:val="center" w:pos="4153"/>
        <w:tab w:val="right" w:pos="8306"/>
      </w:tabs>
      <w:snapToGrid w:val="0"/>
    </w:pPr>
    <w:rPr>
      <w:rFonts w:ascii="Calibri" w:hAnsi="Calibri"/>
      <w:sz w:val="18"/>
      <w:szCs w:val="18"/>
    </w:rPr>
  </w:style>
  <w:style w:type="character" w:customStyle="1" w:styleId="Char6">
    <w:name w:val="页脚 Char"/>
    <w:link w:val="aa"/>
    <w:uiPriority w:val="99"/>
    <w:rPr>
      <w:sz w:val="18"/>
      <w:szCs w:val="18"/>
    </w:rPr>
  </w:style>
  <w:style w:type="paragraph" w:styleId="ab">
    <w:name w:val="header"/>
    <w:basedOn w:val="a"/>
    <w:link w:val="Char7"/>
    <w:uiPriority w:val="99"/>
    <w:unhideWhenUsed/>
    <w:qFormat/>
    <w:pPr>
      <w:tabs>
        <w:tab w:val="center" w:pos="4153"/>
        <w:tab w:val="right" w:pos="8306"/>
      </w:tabs>
      <w:snapToGrid w:val="0"/>
      <w:spacing w:before="0" w:after="0" w:line="240" w:lineRule="auto"/>
      <w:jc w:val="center"/>
    </w:pPr>
    <w:rPr>
      <w:sz w:val="18"/>
      <w:szCs w:val="18"/>
    </w:rPr>
  </w:style>
  <w:style w:type="character" w:customStyle="1" w:styleId="Char7">
    <w:name w:val="页眉 Char"/>
    <w:link w:val="ab"/>
    <w:uiPriority w:val="99"/>
    <w:rPr>
      <w:rFonts w:ascii="Times New Roman" w:hAnsi="Times New Roman"/>
      <w:sz w:val="18"/>
      <w:szCs w:val="18"/>
    </w:rPr>
  </w:style>
  <w:style w:type="paragraph" w:styleId="10">
    <w:name w:val="toc 1"/>
    <w:basedOn w:val="a"/>
    <w:next w:val="a"/>
    <w:uiPriority w:val="39"/>
    <w:pPr>
      <w:tabs>
        <w:tab w:val="right" w:leader="dot" w:pos="9017"/>
      </w:tabs>
      <w:spacing w:line="440" w:lineRule="atLeast"/>
    </w:pPr>
    <w:rPr>
      <w:rFonts w:ascii="楷体_GB2312" w:eastAsia="楷体_GB2312"/>
      <w:b/>
      <w:bCs/>
      <w:sz w:val="28"/>
      <w:szCs w:val="28"/>
    </w:rPr>
  </w:style>
  <w:style w:type="paragraph" w:styleId="6">
    <w:name w:val="toc 6"/>
    <w:basedOn w:val="a"/>
    <w:next w:val="a"/>
    <w:semiHidden/>
    <w:pPr>
      <w:spacing w:before="0" w:after="0"/>
      <w:ind w:leftChars="1000" w:left="2100"/>
    </w:pPr>
  </w:style>
  <w:style w:type="paragraph" w:styleId="30">
    <w:name w:val="Body Text Indent 3"/>
    <w:basedOn w:val="a"/>
    <w:link w:val="3Char0"/>
    <w:pPr>
      <w:spacing w:line="360" w:lineRule="auto"/>
      <w:ind w:left="600" w:firstLine="555"/>
      <w:outlineLvl w:val="0"/>
    </w:pPr>
    <w:rPr>
      <w:rFonts w:ascii="楷体_GB2312" w:eastAsia="楷体_GB2312"/>
      <w:sz w:val="28"/>
    </w:rPr>
  </w:style>
  <w:style w:type="character" w:customStyle="1" w:styleId="3Char0">
    <w:name w:val="正文文本缩进 3 Char"/>
    <w:link w:val="30"/>
    <w:rPr>
      <w:rFonts w:ascii="楷体_GB2312" w:eastAsia="楷体_GB2312" w:hAnsi="Times New Roman" w:cs="Times New Roman"/>
      <w:sz w:val="28"/>
      <w:szCs w:val="20"/>
    </w:rPr>
  </w:style>
  <w:style w:type="paragraph" w:styleId="21">
    <w:name w:val="toc 2"/>
    <w:basedOn w:val="a"/>
    <w:next w:val="a"/>
    <w:uiPriority w:val="39"/>
    <w:pPr>
      <w:tabs>
        <w:tab w:val="right" w:leader="dot" w:pos="9017"/>
      </w:tabs>
      <w:spacing w:line="360" w:lineRule="auto"/>
      <w:ind w:leftChars="200" w:left="480"/>
    </w:pPr>
  </w:style>
  <w:style w:type="paragraph" w:styleId="22">
    <w:name w:val="Body Text 2"/>
    <w:basedOn w:val="a"/>
    <w:link w:val="2Char1"/>
    <w:pPr>
      <w:spacing w:line="360" w:lineRule="auto"/>
      <w:ind w:right="2"/>
    </w:pPr>
    <w:rPr>
      <w:rFonts w:eastAsia="仿宋_GB2312"/>
      <w:sz w:val="28"/>
    </w:rPr>
  </w:style>
  <w:style w:type="character" w:customStyle="1" w:styleId="2Char1">
    <w:name w:val="正文文本 2 Char"/>
    <w:link w:val="22"/>
    <w:rPr>
      <w:rFonts w:ascii="Times New Roman" w:eastAsia="仿宋_GB2312" w:hAnsi="Times New Roman" w:cs="Times New Roman"/>
      <w:kern w:val="0"/>
      <w:sz w:val="28"/>
      <w:szCs w:val="20"/>
    </w:rPr>
  </w:style>
  <w:style w:type="paragraph" w:styleId="ac">
    <w:name w:val="Normal (Web)"/>
    <w:basedOn w:val="a"/>
    <w:uiPriority w:val="99"/>
    <w:pPr>
      <w:widowControl/>
      <w:adjustRightInd/>
      <w:spacing w:line="360" w:lineRule="auto"/>
      <w:textAlignment w:val="auto"/>
    </w:pPr>
    <w:rPr>
      <w:rFonts w:ascii="宋体" w:hAnsi="宋体"/>
      <w:sz w:val="18"/>
      <w:szCs w:val="18"/>
    </w:rPr>
  </w:style>
  <w:style w:type="paragraph" w:styleId="ad">
    <w:name w:val="annotation subject"/>
    <w:basedOn w:val="a4"/>
    <w:next w:val="a4"/>
    <w:link w:val="Char8"/>
    <w:semiHidden/>
    <w:rPr>
      <w:b/>
      <w:bCs/>
    </w:rPr>
  </w:style>
  <w:style w:type="character" w:customStyle="1" w:styleId="Char8">
    <w:name w:val="批注主题 Char"/>
    <w:link w:val="ad"/>
    <w:semiHidden/>
    <w:rPr>
      <w:rFonts w:ascii="Times New Roman" w:eastAsia="宋体" w:hAnsi="Times New Roman" w:cs="Times New Roman"/>
      <w:b/>
      <w:bCs/>
      <w:kern w:val="0"/>
      <w:sz w:val="24"/>
      <w:szCs w:val="20"/>
    </w:rPr>
  </w:style>
  <w:style w:type="paragraph" w:styleId="ae">
    <w:name w:val="Body Text First Indent"/>
    <w:basedOn w:val="a5"/>
    <w:link w:val="Char9"/>
    <w:pPr>
      <w:adjustRightInd/>
      <w:spacing w:after="120" w:line="240" w:lineRule="auto"/>
      <w:ind w:firstLine="420"/>
      <w:jc w:val="both"/>
      <w:textAlignment w:val="auto"/>
    </w:pPr>
    <w:rPr>
      <w:rFonts w:eastAsia="宋体"/>
    </w:rPr>
  </w:style>
  <w:style w:type="character" w:customStyle="1" w:styleId="Char9">
    <w:name w:val="正文首行缩进 Char"/>
    <w:link w:val="ae"/>
    <w:rPr>
      <w:rFonts w:ascii="Times New Roman" w:eastAsia="宋体" w:hAnsi="Times New Roman" w:cs="Times New Roman"/>
      <w:kern w:val="0"/>
      <w:sz w:val="52"/>
      <w:szCs w:val="20"/>
    </w:rPr>
  </w:style>
  <w:style w:type="character" w:styleId="af">
    <w:name w:val="Strong"/>
    <w:uiPriority w:val="22"/>
    <w:qFormat/>
    <w:rPr>
      <w:b/>
      <w:bCs/>
    </w:rPr>
  </w:style>
  <w:style w:type="character" w:styleId="af0">
    <w:name w:val="page number"/>
  </w:style>
  <w:style w:type="character" w:styleId="af1">
    <w:name w:val="FollowedHyperlink"/>
    <w:rPr>
      <w:color w:val="800080"/>
      <w:u w:val="single"/>
    </w:rPr>
  </w:style>
  <w:style w:type="character" w:styleId="af2">
    <w:name w:val="Hyperlink"/>
    <w:uiPriority w:val="99"/>
    <w:rPr>
      <w:color w:val="0000FF"/>
      <w:u w:val="single"/>
    </w:rPr>
  </w:style>
  <w:style w:type="character" w:styleId="af3">
    <w:name w:val="annotation reference"/>
    <w:unhideWhenUsed/>
    <w:rPr>
      <w:sz w:val="21"/>
      <w:szCs w:val="21"/>
    </w:rPr>
  </w:style>
  <w:style w:type="paragraph" w:customStyle="1" w:styleId="11">
    <w:name w:val="正文1"/>
    <w:pPr>
      <w:widowControl w:val="0"/>
      <w:adjustRightInd w:val="0"/>
      <w:spacing w:before="20" w:after="20" w:line="360" w:lineRule="atLeast"/>
      <w:textAlignment w:val="baseline"/>
    </w:pPr>
    <w:rPr>
      <w:rFonts w:ascii="宋体"/>
      <w:sz w:val="34"/>
    </w:rPr>
  </w:style>
  <w:style w:type="character" w:customStyle="1" w:styleId="text1">
    <w:name w:val="text1"/>
    <w:rPr>
      <w:spacing w:val="10"/>
      <w:sz w:val="28"/>
      <w:szCs w:val="28"/>
    </w:rPr>
  </w:style>
  <w:style w:type="character" w:customStyle="1" w:styleId="unnamed11">
    <w:name w:val="unnamed11"/>
    <w:rPr>
      <w:rFonts w:ascii="宋体" w:eastAsia="宋体" w:hAnsi="宋体" w:hint="eastAsia"/>
      <w:strike w:val="0"/>
      <w:dstrike w:val="0"/>
      <w:color w:val="000000"/>
      <w:sz w:val="18"/>
      <w:szCs w:val="18"/>
      <w:u w:val="none"/>
    </w:rPr>
  </w:style>
  <w:style w:type="paragraph" w:customStyle="1" w:styleId="xl30">
    <w:name w:val="xl30"/>
    <w:basedOn w:val="a"/>
    <w:pPr>
      <w:widowControl/>
      <w:pBdr>
        <w:top w:val="single" w:sz="4" w:space="0" w:color="auto"/>
        <w:left w:val="single" w:sz="4" w:space="0" w:color="auto"/>
        <w:bottom w:val="single" w:sz="4" w:space="0" w:color="auto"/>
      </w:pBdr>
      <w:adjustRightInd/>
      <w:spacing w:before="100" w:beforeAutospacing="1" w:after="100" w:afterAutospacing="1" w:line="240" w:lineRule="auto"/>
      <w:jc w:val="center"/>
      <w:textAlignment w:val="auto"/>
    </w:pPr>
    <w:rPr>
      <w:rFonts w:ascii="Arial Unicode MS" w:hAnsi="Arial Unicode MS"/>
      <w:sz w:val="20"/>
    </w:rPr>
  </w:style>
  <w:style w:type="paragraph" w:customStyle="1" w:styleId="xl33">
    <w:name w:val="xl33"/>
    <w:basedOn w:val="a"/>
    <w:pPr>
      <w:widowControl/>
      <w:pBdr>
        <w:top w:val="single" w:sz="4" w:space="0" w:color="auto"/>
        <w:bottom w:val="single" w:sz="4" w:space="0" w:color="auto"/>
      </w:pBdr>
      <w:adjustRightInd/>
      <w:spacing w:before="100" w:beforeAutospacing="1" w:after="100" w:afterAutospacing="1" w:line="240" w:lineRule="auto"/>
      <w:jc w:val="center"/>
      <w:textAlignment w:val="center"/>
    </w:pPr>
    <w:rPr>
      <w:rFonts w:ascii="Arial Unicode MS" w:hAnsi="Arial Unicode MS"/>
      <w:b/>
      <w:bCs/>
      <w:szCs w:val="24"/>
    </w:rPr>
  </w:style>
  <w:style w:type="paragraph" w:customStyle="1" w:styleId="font5">
    <w:name w:val="font5"/>
    <w:basedOn w:val="a"/>
    <w:pPr>
      <w:widowControl/>
      <w:adjustRightInd/>
      <w:spacing w:before="100" w:beforeAutospacing="1" w:after="100" w:afterAutospacing="1" w:line="240" w:lineRule="auto"/>
      <w:textAlignment w:val="auto"/>
    </w:pPr>
    <w:rPr>
      <w:rFonts w:ascii="宋体" w:hAnsi="宋体" w:hint="eastAsia"/>
      <w:sz w:val="18"/>
      <w:szCs w:val="18"/>
    </w:rPr>
  </w:style>
  <w:style w:type="paragraph" w:customStyle="1" w:styleId="xl28">
    <w:name w:val="xl28"/>
    <w:basedOn w:val="a"/>
    <w:pPr>
      <w:widowControl/>
      <w:pBdr>
        <w:left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rFonts w:eastAsia="Arial Unicode MS"/>
      <w:szCs w:val="24"/>
    </w:rPr>
  </w:style>
  <w:style w:type="paragraph" w:customStyle="1" w:styleId="CharChar1Char">
    <w:name w:val="Char Char1 Char"/>
    <w:basedOn w:val="a"/>
    <w:pPr>
      <w:adjustRightInd/>
      <w:spacing w:line="240" w:lineRule="auto"/>
      <w:jc w:val="both"/>
      <w:textAlignment w:val="auto"/>
    </w:pPr>
    <w:rPr>
      <w:rFonts w:ascii="宋体" w:hAnsi="宋体" w:cs="Courier New"/>
      <w:kern w:val="2"/>
      <w:sz w:val="32"/>
      <w:szCs w:val="32"/>
    </w:rPr>
  </w:style>
  <w:style w:type="character" w:customStyle="1" w:styleId="t12h291">
    <w:name w:val="t12h291"/>
    <w:rPr>
      <w:color w:val="000000"/>
      <w:sz w:val="24"/>
      <w:szCs w:val="24"/>
    </w:rPr>
  </w:style>
  <w:style w:type="paragraph" w:customStyle="1" w:styleId="2-11">
    <w:name w:val="中等深浅网格 2 - 着色 11"/>
    <w:link w:val="2-1"/>
    <w:uiPriority w:val="1"/>
    <w:qFormat/>
    <w:pPr>
      <w:spacing w:before="20" w:after="20" w:line="400" w:lineRule="exact"/>
    </w:pPr>
    <w:rPr>
      <w:sz w:val="22"/>
      <w:szCs w:val="22"/>
    </w:rPr>
  </w:style>
  <w:style w:type="character" w:customStyle="1" w:styleId="2-1">
    <w:name w:val="中等深浅网格 2 - 着色 1 字符"/>
    <w:link w:val="2-11"/>
    <w:uiPriority w:val="1"/>
    <w:rPr>
      <w:sz w:val="22"/>
      <w:szCs w:val="22"/>
      <w:lang w:val="en-US" w:eastAsia="zh-CN" w:bidi="ar-SA"/>
    </w:rPr>
  </w:style>
  <w:style w:type="character" w:customStyle="1" w:styleId="apple-style-span">
    <w:name w:val="apple-style-span"/>
  </w:style>
  <w:style w:type="paragraph" w:customStyle="1" w:styleId="-31">
    <w:name w:val="浅色列表 - 着色 31"/>
    <w:uiPriority w:val="99"/>
    <w:semiHidden/>
    <w:rPr>
      <w:sz w:val="24"/>
    </w:rPr>
  </w:style>
  <w:style w:type="paragraph" w:customStyle="1" w:styleId="-310">
    <w:name w:val="浅色网格 - 着色 31"/>
    <w:basedOn w:val="a"/>
    <w:uiPriority w:val="34"/>
    <w:qFormat/>
    <w:pPr>
      <w:spacing w:before="0" w:after="0"/>
      <w:ind w:firstLineChars="200" w:firstLine="420"/>
    </w:pPr>
  </w:style>
  <w:style w:type="paragraph" w:customStyle="1" w:styleId="12">
    <w:name w:val="正文1"/>
    <w:pPr>
      <w:widowControl w:val="0"/>
      <w:adjustRightInd w:val="0"/>
      <w:spacing w:line="360" w:lineRule="atLeast"/>
      <w:jc w:val="center"/>
      <w:textAlignment w:val="baseline"/>
    </w:pPr>
    <w:rPr>
      <w:rFonts w:ascii="宋体"/>
      <w:sz w:val="34"/>
    </w:rPr>
  </w:style>
  <w:style w:type="character" w:customStyle="1" w:styleId="apple-converted-space">
    <w:name w:val="apple-converted-spac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semiHidden="1" w:uiPriority="0" w:unhideWhenUsed="1"/>
    <w:lsdException w:name="toc 4" w:semiHidden="1" w:uiPriority="0" w:unhideWhenUsed="1"/>
    <w:lsdException w:name="toc 5" w:semiHidden="1" w:uiPriority="0" w:unhideWhenUsed="1"/>
    <w:lsdException w:name="toc 6" w:semiHidden="1" w:uiPriority="0"/>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0"/>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lsdException w:name="Body Text First Indent" w:uiPriority="0"/>
    <w:lsdException w:name="Body Text First Indent 2" w:semiHidden="1" w:unhideWhenUsed="1"/>
    <w:lsdException w:name="Note Heading" w:semiHidden="1" w:unhideWhenUsed="1"/>
    <w:lsdException w:name="Body Text 2" w:uiPriority="0"/>
    <w:lsdException w:name="Body Text 3" w:semiHidden="1" w:unhideWhenUsed="1"/>
    <w:lsdException w:name="Body Text Indent 2" w:uiPriority="0"/>
    <w:lsdException w:name="Body Text Indent 3" w:uiPriority="0"/>
    <w:lsdException w:name="Block Text" w:semiHidden="1" w:unhideWhenUsed="1"/>
    <w:lsdException w:name="FollowedHyperlink" w:uiPriority="0"/>
    <w:lsdException w:name="Strong" w:uiPriority="22" w:qFormat="1"/>
    <w:lsdException w:name="Emphasis" w:uiPriority="20" w:qFormat="1"/>
    <w:lsdException w:name="Document Map" w:semiHidden="1" w:uiPriority="0"/>
    <w:lsdException w:name="Plain Text" w:uiPriority="0"/>
    <w:lsdException w:name="E-mail Signature" w:semiHidden="1" w:unhideWhenUsed="1"/>
    <w:lsdException w:name="HTML Top of Form" w:semiHidden="1" w:unhideWhenUsed="1"/>
    <w:lsdException w:name="HTML Bottom of Form"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lsdException w:name="Table Grid" w:uiPriority="0"/>
    <w:lsdException w:name="Table Theme" w:semiHidden="1" w:unhideWhenUsed="1"/>
    <w:lsdException w:name="Placeholder Text" w:semiHidden="1" w:unhideWhenUsed="1"/>
    <w:lsdException w:name="No Spacing" w:qFormat="1"/>
    <w:lsdException w:name="Medium Grid 2" w:qFormat="1"/>
    <w:lsdException w:name="Medium Shading 1 Accent 1" w:qFormat="1"/>
    <w:lsdException w:name="Revision" w:semiHidden="1" w:unhideWhenUsed="1"/>
    <w:lsdException w:name="List Paragraph" w:qFormat="1"/>
    <w:lsdException w:name="Quote" w:qFormat="1"/>
    <w:lsdException w:name="Intense Quote" w:qFormat="1"/>
    <w:lsdException w:name="Medium Grid 2 Accent 1" w:uiPriority="1" w:qFormat="1"/>
    <w:lsdException w:name="Medium Grid 3 Accent 1" w:uiPriority="60"/>
    <w:lsdException w:name="Dark List Accent 1" w:uiPriority="61"/>
    <w:lsdException w:name="Colorful Shading Accent 1" w:uiPriority="62"/>
    <w:lsdException w:name="Colorful List Accent 1" w:uiPriority="63" w:qFormat="1"/>
    <w:lsdException w:name="Colorful Grid Accent 1" w:uiPriority="64" w:qFormat="1"/>
    <w:lsdException w:name="Light Shading Accent 2" w:uiPriority="65"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qFormat="1"/>
    <w:lsdException w:name="Medium Grid 2 Accent 2" w:uiPriority="73" w:qFormat="1"/>
    <w:lsdException w:name="Medium Grid 3 Accent 2" w:uiPriority="60" w:qFormat="1"/>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Grid Accent 3" w:uiPriority="34" w:qFormat="1"/>
    <w:lsdException w:name="Medium Shading 1 Accent 3" w:qFormat="1"/>
    <w:lsdException w:name="Medium Shading 2 Accent 3" w:qFormat="1"/>
    <w:lsdException w:name="Medium List 1 Accent 3" w:uiPriority="66"/>
    <w:lsdException w:name="Medium List 2 Accent 3" w:uiPriority="67"/>
    <w:lsdException w:name="Medium Grid 1 Accent 3" w:uiPriority="68"/>
    <w:lsdException w:name="Medium Grid 2 Accent 3" w:uiPriority="69"/>
    <w:lsdException w:name="Medium Grid 3 Accent 3" w:uiPriority="70"/>
    <w:lsdException w:name="Dark List Accent 3" w:uiPriority="71"/>
    <w:lsdException w:name="Colorful Shading Accent 3" w:uiPriority="72"/>
    <w:lsdException w:name="Colorful List Accent 3" w:uiPriority="73"/>
    <w:lsdException w:name="Colorful Grid Accent 3" w:uiPriority="60"/>
    <w:lsdException w:name="Light Shading Accent 4" w:uiPriority="61"/>
    <w:lsdException w:name="Light List Accent 4" w:uiPriority="62"/>
    <w:lsdException w:name="Light Grid Accent 4" w:uiPriority="63"/>
    <w:lsdException w:name="Medium Shading 1 Accent 4" w:uiPriority="64"/>
    <w:lsdException w:name="Medium Shading 2 Accent 4" w:uiPriority="65"/>
    <w:lsdException w:name="Medium List 1 Accent 4" w:uiPriority="66"/>
    <w:lsdException w:name="Medium List 2 Accent 4" w:uiPriority="67"/>
    <w:lsdException w:name="Medium Grid 1 Accent 4" w:uiPriority="68"/>
    <w:lsdException w:name="Medium Grid 2 Accent 4" w:uiPriority="69"/>
    <w:lsdException w:name="Medium Grid 3 Accent 4" w:uiPriority="70"/>
    <w:lsdException w:name="Dark List Accent 4" w:uiPriority="71"/>
    <w:lsdException w:name="Colorful Shading Accent 4" w:uiPriority="72"/>
    <w:lsdException w:name="Colorful List Accent 4" w:uiPriority="73"/>
    <w:lsdException w:name="Colorful Grid Accent 4" w:uiPriority="60"/>
    <w:lsdException w:name="Light Shading Accent 5" w:uiPriority="61"/>
    <w:lsdException w:name="Light List Accent 5" w:uiPriority="62"/>
    <w:lsdException w:name="Light Grid Accent 5" w:uiPriority="63"/>
    <w:lsdException w:name="Medium Shading 1 Accent 5" w:uiPriority="64"/>
    <w:lsdException w:name="Medium Shading 2 Accent 5" w:uiPriority="65"/>
    <w:lsdException w:name="Medium List 1 Accent 5" w:uiPriority="66"/>
    <w:lsdException w:name="Medium List 2 Accent 5" w:uiPriority="67"/>
    <w:lsdException w:name="Medium Grid 1 Accent 5" w:uiPriority="68"/>
    <w:lsdException w:name="Medium Grid 2 Accent 5" w:uiPriority="69"/>
    <w:lsdException w:name="Medium Grid 3 Accent 5" w:uiPriority="70"/>
    <w:lsdException w:name="Dark List Accent 5" w:uiPriority="71"/>
    <w:lsdException w:name="Colorful Shading Accent 5" w:uiPriority="72"/>
    <w:lsdException w:name="Colorful List Accent 5" w:uiPriority="73"/>
    <w:lsdException w:name="Colorful Grid Accent 5" w:uiPriority="60"/>
    <w:lsdException w:name="Light Shading Accent 6" w:uiPriority="61"/>
    <w:lsdException w:name="Light List Accent 6" w:uiPriority="62"/>
    <w:lsdException w:name="Light Grid Accent 6" w:uiPriority="63"/>
    <w:lsdException w:name="Medium Shading 1 Accent 6" w:uiPriority="64"/>
    <w:lsdException w:name="Medium Shading 2 Accent 6" w:uiPriority="65"/>
    <w:lsdException w:name="Medium List 1 Accent 6" w:uiPriority="66"/>
    <w:lsdException w:name="Medium List 2 Accent 6" w:uiPriority="67"/>
    <w:lsdException w:name="Medium Grid 1 Accent 6" w:uiPriority="68"/>
    <w:lsdException w:name="Medium Grid 2 Accent 6" w:uiPriority="69"/>
    <w:lsdException w:name="Medium Grid 3 Accent 6" w:uiPriority="70"/>
    <w:lsdException w:name="Dark List Accent 6" w:uiPriority="71"/>
    <w:lsdException w:name="Colorful Shading Accent 6" w:uiPriority="72"/>
    <w:lsdException w:name="Colorful List Accent 6" w:uiPriority="73"/>
    <w:lsdException w:name="Colorful Grid Accent 6" w:uiPriority="60"/>
    <w:lsdException w:name="Subtle Emphasis" w:uiPriority="61" w:qFormat="1"/>
    <w:lsdException w:name="Intense Emphasis" w:uiPriority="62" w:qFormat="1"/>
    <w:lsdException w:name="Subtle Reference" w:uiPriority="63" w:qFormat="1"/>
    <w:lsdException w:name="Intense Reference" w:uiPriority="64" w:qFormat="1"/>
    <w:lsdException w:name="Book Title" w:uiPriority="65" w:qFormat="1"/>
    <w:lsdException w:name="Bibliography" w:uiPriority="66"/>
    <w:lsdException w:name="TOC Heading" w:semiHidden="1" w:uiPriority="67" w:unhideWhenUsed="1" w:qFormat="1"/>
  </w:latentStyles>
  <w:style w:type="paragraph" w:default="1" w:styleId="a">
    <w:name w:val="Normal"/>
    <w:qFormat/>
    <w:rsid w:val="00673D28"/>
    <w:pPr>
      <w:widowControl w:val="0"/>
      <w:adjustRightInd w:val="0"/>
      <w:spacing w:before="20" w:after="20" w:line="360" w:lineRule="atLeast"/>
      <w:textAlignment w:val="baseline"/>
    </w:pPr>
    <w:rPr>
      <w:sz w:val="24"/>
    </w:rPr>
  </w:style>
  <w:style w:type="paragraph" w:styleId="1">
    <w:name w:val="heading 1"/>
    <w:basedOn w:val="a"/>
    <w:next w:val="a"/>
    <w:link w:val="1Char"/>
    <w:qFormat/>
    <w:pPr>
      <w:keepNext/>
      <w:numPr>
        <w:numId w:val="1"/>
      </w:numPr>
      <w:tabs>
        <w:tab w:val="left" w:pos="720"/>
      </w:tabs>
      <w:spacing w:line="300" w:lineRule="auto"/>
      <w:jc w:val="both"/>
      <w:outlineLvl w:val="0"/>
    </w:pPr>
    <w:rPr>
      <w:rFonts w:ascii="Arial" w:eastAsia="仿宋_GB2312" w:hAnsi="Arial"/>
      <w:b/>
      <w:sz w:val="28"/>
    </w:rPr>
  </w:style>
  <w:style w:type="paragraph" w:styleId="2">
    <w:name w:val="heading 2"/>
    <w:basedOn w:val="a"/>
    <w:next w:val="a"/>
    <w:link w:val="2Char"/>
    <w:qFormat/>
    <w:pPr>
      <w:keepNext/>
      <w:numPr>
        <w:numId w:val="2"/>
      </w:numPr>
      <w:tabs>
        <w:tab w:val="left" w:pos="360"/>
      </w:tabs>
      <w:spacing w:line="300" w:lineRule="auto"/>
      <w:outlineLvl w:val="1"/>
    </w:pPr>
    <w:rPr>
      <w:rFonts w:ascii="Arial" w:eastAsia="仿宋_GB2312" w:hAnsi="Arial"/>
      <w:b/>
      <w:bCs/>
      <w:sz w:val="28"/>
    </w:rPr>
  </w:style>
  <w:style w:type="paragraph" w:styleId="3">
    <w:name w:val="heading 3"/>
    <w:basedOn w:val="a"/>
    <w:next w:val="a"/>
    <w:link w:val="3Char"/>
    <w:qFormat/>
    <w:pPr>
      <w:keepNext/>
      <w:numPr>
        <w:ilvl w:val="1"/>
        <w:numId w:val="3"/>
      </w:numPr>
      <w:tabs>
        <w:tab w:val="clear" w:pos="1740"/>
        <w:tab w:val="left" w:pos="0"/>
        <w:tab w:val="left" w:pos="1200"/>
      </w:tabs>
      <w:spacing w:line="440" w:lineRule="atLeast"/>
      <w:ind w:left="1320" w:hanging="600"/>
      <w:jc w:val="both"/>
      <w:outlineLvl w:val="2"/>
    </w:pPr>
    <w:rPr>
      <w:rFonts w:ascii="仿宋_GB2312" w:eastAsia="仿宋_GB2312" w:hAnsi="Arial"/>
      <w:sz w:val="28"/>
    </w:rPr>
  </w:style>
  <w:style w:type="paragraph" w:styleId="4">
    <w:name w:val="heading 4"/>
    <w:basedOn w:val="a"/>
    <w:next w:val="a"/>
    <w:link w:val="4Char"/>
    <w:qFormat/>
    <w:pPr>
      <w:keepNext/>
      <w:numPr>
        <w:numId w:val="4"/>
      </w:numPr>
      <w:tabs>
        <w:tab w:val="clear" w:pos="1605"/>
      </w:tabs>
      <w:spacing w:line="440" w:lineRule="atLeast"/>
      <w:ind w:right="-22"/>
      <w:outlineLvl w:val="3"/>
    </w:pPr>
    <w:rPr>
      <w:rFonts w:ascii="仿宋_GB2312" w:eastAsia="仿宋_GB2312"/>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Pr>
      <w:rFonts w:ascii="Arial" w:eastAsia="仿宋_GB2312" w:hAnsi="Arial"/>
      <w:b/>
      <w:sz w:val="28"/>
    </w:rPr>
  </w:style>
  <w:style w:type="character" w:customStyle="1" w:styleId="2Char">
    <w:name w:val="标题 2 Char"/>
    <w:link w:val="2"/>
    <w:rPr>
      <w:rFonts w:ascii="Arial" w:eastAsia="仿宋_GB2312" w:hAnsi="Arial"/>
      <w:b/>
      <w:bCs/>
      <w:sz w:val="28"/>
    </w:rPr>
  </w:style>
  <w:style w:type="character" w:customStyle="1" w:styleId="3Char">
    <w:name w:val="标题 3 Char"/>
    <w:link w:val="3"/>
    <w:rPr>
      <w:rFonts w:ascii="仿宋_GB2312" w:eastAsia="仿宋_GB2312" w:hAnsi="Arial"/>
      <w:sz w:val="28"/>
    </w:rPr>
  </w:style>
  <w:style w:type="character" w:customStyle="1" w:styleId="4Char">
    <w:name w:val="标题 4 Char"/>
    <w:link w:val="4"/>
    <w:rPr>
      <w:rFonts w:ascii="仿宋_GB2312" w:eastAsia="仿宋_GB2312" w:hAnsi="Times New Roman"/>
      <w:sz w:val="28"/>
    </w:rPr>
  </w:style>
  <w:style w:type="paragraph" w:styleId="a3">
    <w:name w:val="Document Map"/>
    <w:basedOn w:val="a"/>
    <w:link w:val="Char"/>
    <w:semiHidden/>
    <w:pPr>
      <w:shd w:val="clear" w:color="auto" w:fill="000080"/>
    </w:pPr>
  </w:style>
  <w:style w:type="character" w:customStyle="1" w:styleId="Char">
    <w:name w:val="文档结构图 Char"/>
    <w:link w:val="a3"/>
    <w:semiHidden/>
    <w:rPr>
      <w:rFonts w:ascii="Times New Roman" w:eastAsia="宋体" w:hAnsi="Times New Roman" w:cs="Times New Roman"/>
      <w:kern w:val="0"/>
      <w:sz w:val="24"/>
      <w:szCs w:val="20"/>
      <w:shd w:val="clear" w:color="auto" w:fill="000080"/>
    </w:rPr>
  </w:style>
  <w:style w:type="paragraph" w:styleId="a4">
    <w:name w:val="annotation text"/>
    <w:basedOn w:val="a"/>
    <w:link w:val="Char0"/>
    <w:uiPriority w:val="99"/>
    <w:semiHidden/>
  </w:style>
  <w:style w:type="character" w:customStyle="1" w:styleId="Char0">
    <w:name w:val="批注文字 Char"/>
    <w:link w:val="a4"/>
    <w:uiPriority w:val="99"/>
    <w:semiHidden/>
    <w:rPr>
      <w:rFonts w:ascii="Times New Roman" w:eastAsia="宋体" w:hAnsi="Times New Roman" w:cs="Times New Roman"/>
      <w:kern w:val="0"/>
      <w:sz w:val="24"/>
      <w:szCs w:val="20"/>
    </w:rPr>
  </w:style>
  <w:style w:type="paragraph" w:styleId="a5">
    <w:name w:val="Body Text"/>
    <w:basedOn w:val="a"/>
    <w:link w:val="Char1"/>
    <w:rPr>
      <w:rFonts w:eastAsia="隶书"/>
      <w:sz w:val="52"/>
    </w:rPr>
  </w:style>
  <w:style w:type="character" w:customStyle="1" w:styleId="Char1">
    <w:name w:val="正文文本 Char"/>
    <w:link w:val="a5"/>
    <w:rPr>
      <w:rFonts w:ascii="Times New Roman" w:eastAsia="隶书" w:hAnsi="Times New Roman" w:cs="Times New Roman"/>
      <w:kern w:val="0"/>
      <w:sz w:val="52"/>
      <w:szCs w:val="20"/>
    </w:rPr>
  </w:style>
  <w:style w:type="paragraph" w:styleId="a6">
    <w:name w:val="Body Text Indent"/>
    <w:basedOn w:val="a"/>
    <w:link w:val="Char2"/>
    <w:pPr>
      <w:spacing w:before="120" w:line="360" w:lineRule="auto"/>
      <w:ind w:left="1145"/>
    </w:pPr>
    <w:rPr>
      <w:rFonts w:ascii="楷体_GB2312" w:eastAsia="楷体_GB2312"/>
      <w:sz w:val="28"/>
    </w:rPr>
  </w:style>
  <w:style w:type="character" w:customStyle="1" w:styleId="Char2">
    <w:name w:val="正文文本缩进 Char"/>
    <w:link w:val="a6"/>
    <w:rPr>
      <w:rFonts w:ascii="楷体_GB2312" w:eastAsia="楷体_GB2312" w:hAnsi="Times New Roman" w:cs="Times New Roman"/>
      <w:sz w:val="28"/>
      <w:szCs w:val="20"/>
    </w:rPr>
  </w:style>
  <w:style w:type="paragraph" w:styleId="a7">
    <w:name w:val="Plain Text"/>
    <w:basedOn w:val="a"/>
    <w:link w:val="Char3"/>
    <w:pPr>
      <w:adjustRightInd/>
      <w:spacing w:line="240" w:lineRule="auto"/>
      <w:jc w:val="both"/>
      <w:textAlignment w:val="auto"/>
    </w:pPr>
    <w:rPr>
      <w:rFonts w:ascii="宋体" w:hAnsi="Courier New"/>
      <w:sz w:val="20"/>
    </w:rPr>
  </w:style>
  <w:style w:type="character" w:customStyle="1" w:styleId="Char3">
    <w:name w:val="纯文本 Char"/>
    <w:link w:val="a7"/>
    <w:rPr>
      <w:rFonts w:ascii="宋体" w:eastAsia="宋体" w:hAnsi="Courier New" w:cs="Times New Roman"/>
      <w:szCs w:val="20"/>
    </w:rPr>
  </w:style>
  <w:style w:type="paragraph" w:styleId="a8">
    <w:name w:val="Date"/>
    <w:basedOn w:val="a"/>
    <w:next w:val="a"/>
    <w:link w:val="Char4"/>
    <w:pPr>
      <w:jc w:val="both"/>
    </w:pPr>
    <w:rPr>
      <w:rFonts w:ascii="楷体_GB2312" w:eastAsia="楷体_GB2312"/>
      <w:b/>
      <w:sz w:val="28"/>
    </w:rPr>
  </w:style>
  <w:style w:type="character" w:customStyle="1" w:styleId="Char4">
    <w:name w:val="日期 Char"/>
    <w:link w:val="a8"/>
    <w:rPr>
      <w:rFonts w:ascii="楷体_GB2312" w:eastAsia="楷体_GB2312" w:hAnsi="Times New Roman" w:cs="Times New Roman"/>
      <w:b/>
      <w:kern w:val="0"/>
      <w:sz w:val="28"/>
      <w:szCs w:val="20"/>
    </w:rPr>
  </w:style>
  <w:style w:type="paragraph" w:styleId="20">
    <w:name w:val="Body Text Indent 2"/>
    <w:basedOn w:val="a"/>
    <w:link w:val="2Char0"/>
    <w:pPr>
      <w:spacing w:before="120" w:line="360" w:lineRule="auto"/>
      <w:ind w:left="600" w:firstLine="480"/>
    </w:pPr>
    <w:rPr>
      <w:rFonts w:ascii="楷体_GB2312" w:eastAsia="楷体_GB2312"/>
      <w:sz w:val="28"/>
    </w:rPr>
  </w:style>
  <w:style w:type="character" w:customStyle="1" w:styleId="2Char0">
    <w:name w:val="正文文本缩进 2 Char"/>
    <w:link w:val="20"/>
    <w:rPr>
      <w:rFonts w:ascii="楷体_GB2312" w:eastAsia="楷体_GB2312" w:hAnsi="Times New Roman" w:cs="Times New Roman"/>
      <w:sz w:val="28"/>
      <w:szCs w:val="20"/>
    </w:rPr>
  </w:style>
  <w:style w:type="paragraph" w:styleId="a9">
    <w:name w:val="Balloon Text"/>
    <w:basedOn w:val="a"/>
    <w:link w:val="Char5"/>
    <w:semiHidden/>
    <w:rPr>
      <w:sz w:val="18"/>
      <w:szCs w:val="18"/>
    </w:rPr>
  </w:style>
  <w:style w:type="character" w:customStyle="1" w:styleId="Char5">
    <w:name w:val="批注框文本 Char"/>
    <w:link w:val="a9"/>
    <w:semiHidden/>
    <w:rPr>
      <w:rFonts w:ascii="Times New Roman" w:eastAsia="宋体" w:hAnsi="Times New Roman" w:cs="Times New Roman"/>
      <w:kern w:val="0"/>
      <w:sz w:val="18"/>
      <w:szCs w:val="18"/>
    </w:rPr>
  </w:style>
  <w:style w:type="paragraph" w:styleId="aa">
    <w:name w:val="footer"/>
    <w:basedOn w:val="a"/>
    <w:link w:val="Char6"/>
    <w:uiPriority w:val="99"/>
    <w:unhideWhenUsed/>
    <w:pPr>
      <w:tabs>
        <w:tab w:val="center" w:pos="4153"/>
        <w:tab w:val="right" w:pos="8306"/>
      </w:tabs>
      <w:snapToGrid w:val="0"/>
    </w:pPr>
    <w:rPr>
      <w:rFonts w:ascii="Calibri" w:hAnsi="Calibri"/>
      <w:sz w:val="18"/>
      <w:szCs w:val="18"/>
    </w:rPr>
  </w:style>
  <w:style w:type="character" w:customStyle="1" w:styleId="Char6">
    <w:name w:val="页脚 Char"/>
    <w:link w:val="aa"/>
    <w:uiPriority w:val="99"/>
    <w:rPr>
      <w:sz w:val="18"/>
      <w:szCs w:val="18"/>
    </w:rPr>
  </w:style>
  <w:style w:type="paragraph" w:styleId="ab">
    <w:name w:val="header"/>
    <w:basedOn w:val="a"/>
    <w:link w:val="Char7"/>
    <w:uiPriority w:val="99"/>
    <w:unhideWhenUsed/>
    <w:qFormat/>
    <w:pPr>
      <w:tabs>
        <w:tab w:val="center" w:pos="4153"/>
        <w:tab w:val="right" w:pos="8306"/>
      </w:tabs>
      <w:snapToGrid w:val="0"/>
      <w:spacing w:before="0" w:after="0" w:line="240" w:lineRule="auto"/>
      <w:jc w:val="center"/>
    </w:pPr>
    <w:rPr>
      <w:sz w:val="18"/>
      <w:szCs w:val="18"/>
    </w:rPr>
  </w:style>
  <w:style w:type="character" w:customStyle="1" w:styleId="Char7">
    <w:name w:val="页眉 Char"/>
    <w:link w:val="ab"/>
    <w:uiPriority w:val="99"/>
    <w:rPr>
      <w:rFonts w:ascii="Times New Roman" w:hAnsi="Times New Roman"/>
      <w:sz w:val="18"/>
      <w:szCs w:val="18"/>
    </w:rPr>
  </w:style>
  <w:style w:type="paragraph" w:styleId="10">
    <w:name w:val="toc 1"/>
    <w:basedOn w:val="a"/>
    <w:next w:val="a"/>
    <w:uiPriority w:val="39"/>
    <w:pPr>
      <w:tabs>
        <w:tab w:val="right" w:leader="dot" w:pos="9017"/>
      </w:tabs>
      <w:spacing w:line="440" w:lineRule="atLeast"/>
    </w:pPr>
    <w:rPr>
      <w:rFonts w:ascii="楷体_GB2312" w:eastAsia="楷体_GB2312"/>
      <w:b/>
      <w:bCs/>
      <w:sz w:val="28"/>
      <w:szCs w:val="28"/>
    </w:rPr>
  </w:style>
  <w:style w:type="paragraph" w:styleId="6">
    <w:name w:val="toc 6"/>
    <w:basedOn w:val="a"/>
    <w:next w:val="a"/>
    <w:semiHidden/>
    <w:pPr>
      <w:spacing w:before="0" w:after="0"/>
      <w:ind w:leftChars="1000" w:left="2100"/>
    </w:pPr>
  </w:style>
  <w:style w:type="paragraph" w:styleId="30">
    <w:name w:val="Body Text Indent 3"/>
    <w:basedOn w:val="a"/>
    <w:link w:val="3Char0"/>
    <w:pPr>
      <w:spacing w:line="360" w:lineRule="auto"/>
      <w:ind w:left="600" w:firstLine="555"/>
      <w:outlineLvl w:val="0"/>
    </w:pPr>
    <w:rPr>
      <w:rFonts w:ascii="楷体_GB2312" w:eastAsia="楷体_GB2312"/>
      <w:sz w:val="28"/>
    </w:rPr>
  </w:style>
  <w:style w:type="character" w:customStyle="1" w:styleId="3Char0">
    <w:name w:val="正文文本缩进 3 Char"/>
    <w:link w:val="30"/>
    <w:rPr>
      <w:rFonts w:ascii="楷体_GB2312" w:eastAsia="楷体_GB2312" w:hAnsi="Times New Roman" w:cs="Times New Roman"/>
      <w:sz w:val="28"/>
      <w:szCs w:val="20"/>
    </w:rPr>
  </w:style>
  <w:style w:type="paragraph" w:styleId="21">
    <w:name w:val="toc 2"/>
    <w:basedOn w:val="a"/>
    <w:next w:val="a"/>
    <w:uiPriority w:val="39"/>
    <w:pPr>
      <w:tabs>
        <w:tab w:val="right" w:leader="dot" w:pos="9017"/>
      </w:tabs>
      <w:spacing w:line="360" w:lineRule="auto"/>
      <w:ind w:leftChars="200" w:left="480"/>
    </w:pPr>
  </w:style>
  <w:style w:type="paragraph" w:styleId="22">
    <w:name w:val="Body Text 2"/>
    <w:basedOn w:val="a"/>
    <w:link w:val="2Char1"/>
    <w:pPr>
      <w:spacing w:line="360" w:lineRule="auto"/>
      <w:ind w:right="2"/>
    </w:pPr>
    <w:rPr>
      <w:rFonts w:eastAsia="仿宋_GB2312"/>
      <w:sz w:val="28"/>
    </w:rPr>
  </w:style>
  <w:style w:type="character" w:customStyle="1" w:styleId="2Char1">
    <w:name w:val="正文文本 2 Char"/>
    <w:link w:val="22"/>
    <w:rPr>
      <w:rFonts w:ascii="Times New Roman" w:eastAsia="仿宋_GB2312" w:hAnsi="Times New Roman" w:cs="Times New Roman"/>
      <w:kern w:val="0"/>
      <w:sz w:val="28"/>
      <w:szCs w:val="20"/>
    </w:rPr>
  </w:style>
  <w:style w:type="paragraph" w:styleId="ac">
    <w:name w:val="Normal (Web)"/>
    <w:basedOn w:val="a"/>
    <w:uiPriority w:val="99"/>
    <w:pPr>
      <w:widowControl/>
      <w:adjustRightInd/>
      <w:spacing w:line="360" w:lineRule="auto"/>
      <w:textAlignment w:val="auto"/>
    </w:pPr>
    <w:rPr>
      <w:rFonts w:ascii="宋体" w:hAnsi="宋体"/>
      <w:sz w:val="18"/>
      <w:szCs w:val="18"/>
    </w:rPr>
  </w:style>
  <w:style w:type="paragraph" w:styleId="ad">
    <w:name w:val="annotation subject"/>
    <w:basedOn w:val="a4"/>
    <w:next w:val="a4"/>
    <w:link w:val="Char8"/>
    <w:semiHidden/>
    <w:rPr>
      <w:b/>
      <w:bCs/>
    </w:rPr>
  </w:style>
  <w:style w:type="character" w:customStyle="1" w:styleId="Char8">
    <w:name w:val="批注主题 Char"/>
    <w:link w:val="ad"/>
    <w:semiHidden/>
    <w:rPr>
      <w:rFonts w:ascii="Times New Roman" w:eastAsia="宋体" w:hAnsi="Times New Roman" w:cs="Times New Roman"/>
      <w:b/>
      <w:bCs/>
      <w:kern w:val="0"/>
      <w:sz w:val="24"/>
      <w:szCs w:val="20"/>
    </w:rPr>
  </w:style>
  <w:style w:type="paragraph" w:styleId="ae">
    <w:name w:val="Body Text First Indent"/>
    <w:basedOn w:val="a5"/>
    <w:link w:val="Char9"/>
    <w:pPr>
      <w:adjustRightInd/>
      <w:spacing w:after="120" w:line="240" w:lineRule="auto"/>
      <w:ind w:firstLine="420"/>
      <w:jc w:val="both"/>
      <w:textAlignment w:val="auto"/>
    </w:pPr>
    <w:rPr>
      <w:rFonts w:eastAsia="宋体"/>
    </w:rPr>
  </w:style>
  <w:style w:type="character" w:customStyle="1" w:styleId="Char9">
    <w:name w:val="正文首行缩进 Char"/>
    <w:link w:val="ae"/>
    <w:rPr>
      <w:rFonts w:ascii="Times New Roman" w:eastAsia="宋体" w:hAnsi="Times New Roman" w:cs="Times New Roman"/>
      <w:kern w:val="0"/>
      <w:sz w:val="52"/>
      <w:szCs w:val="20"/>
    </w:rPr>
  </w:style>
  <w:style w:type="character" w:styleId="af">
    <w:name w:val="Strong"/>
    <w:uiPriority w:val="22"/>
    <w:qFormat/>
    <w:rPr>
      <w:b/>
      <w:bCs/>
    </w:rPr>
  </w:style>
  <w:style w:type="character" w:styleId="af0">
    <w:name w:val="page number"/>
  </w:style>
  <w:style w:type="character" w:styleId="af1">
    <w:name w:val="FollowedHyperlink"/>
    <w:rPr>
      <w:color w:val="800080"/>
      <w:u w:val="single"/>
    </w:rPr>
  </w:style>
  <w:style w:type="character" w:styleId="af2">
    <w:name w:val="Hyperlink"/>
    <w:uiPriority w:val="99"/>
    <w:rPr>
      <w:color w:val="0000FF"/>
      <w:u w:val="single"/>
    </w:rPr>
  </w:style>
  <w:style w:type="character" w:styleId="af3">
    <w:name w:val="annotation reference"/>
    <w:unhideWhenUsed/>
    <w:rPr>
      <w:sz w:val="21"/>
      <w:szCs w:val="21"/>
    </w:rPr>
  </w:style>
  <w:style w:type="paragraph" w:customStyle="1" w:styleId="11">
    <w:name w:val="正文1"/>
    <w:pPr>
      <w:widowControl w:val="0"/>
      <w:adjustRightInd w:val="0"/>
      <w:spacing w:before="20" w:after="20" w:line="360" w:lineRule="atLeast"/>
      <w:textAlignment w:val="baseline"/>
    </w:pPr>
    <w:rPr>
      <w:rFonts w:ascii="宋体"/>
      <w:sz w:val="34"/>
    </w:rPr>
  </w:style>
  <w:style w:type="character" w:customStyle="1" w:styleId="text1">
    <w:name w:val="text1"/>
    <w:rPr>
      <w:spacing w:val="10"/>
      <w:sz w:val="28"/>
      <w:szCs w:val="28"/>
    </w:rPr>
  </w:style>
  <w:style w:type="character" w:customStyle="1" w:styleId="unnamed11">
    <w:name w:val="unnamed11"/>
    <w:rPr>
      <w:rFonts w:ascii="宋体" w:eastAsia="宋体" w:hAnsi="宋体" w:hint="eastAsia"/>
      <w:strike w:val="0"/>
      <w:dstrike w:val="0"/>
      <w:color w:val="000000"/>
      <w:sz w:val="18"/>
      <w:szCs w:val="18"/>
      <w:u w:val="none"/>
    </w:rPr>
  </w:style>
  <w:style w:type="paragraph" w:customStyle="1" w:styleId="xl30">
    <w:name w:val="xl30"/>
    <w:basedOn w:val="a"/>
    <w:pPr>
      <w:widowControl/>
      <w:pBdr>
        <w:top w:val="single" w:sz="4" w:space="0" w:color="auto"/>
        <w:left w:val="single" w:sz="4" w:space="0" w:color="auto"/>
        <w:bottom w:val="single" w:sz="4" w:space="0" w:color="auto"/>
      </w:pBdr>
      <w:adjustRightInd/>
      <w:spacing w:before="100" w:beforeAutospacing="1" w:after="100" w:afterAutospacing="1" w:line="240" w:lineRule="auto"/>
      <w:jc w:val="center"/>
      <w:textAlignment w:val="auto"/>
    </w:pPr>
    <w:rPr>
      <w:rFonts w:ascii="Arial Unicode MS" w:hAnsi="Arial Unicode MS"/>
      <w:sz w:val="20"/>
    </w:rPr>
  </w:style>
  <w:style w:type="paragraph" w:customStyle="1" w:styleId="xl33">
    <w:name w:val="xl33"/>
    <w:basedOn w:val="a"/>
    <w:pPr>
      <w:widowControl/>
      <w:pBdr>
        <w:top w:val="single" w:sz="4" w:space="0" w:color="auto"/>
        <w:bottom w:val="single" w:sz="4" w:space="0" w:color="auto"/>
      </w:pBdr>
      <w:adjustRightInd/>
      <w:spacing w:before="100" w:beforeAutospacing="1" w:after="100" w:afterAutospacing="1" w:line="240" w:lineRule="auto"/>
      <w:jc w:val="center"/>
      <w:textAlignment w:val="center"/>
    </w:pPr>
    <w:rPr>
      <w:rFonts w:ascii="Arial Unicode MS" w:hAnsi="Arial Unicode MS"/>
      <w:b/>
      <w:bCs/>
      <w:szCs w:val="24"/>
    </w:rPr>
  </w:style>
  <w:style w:type="paragraph" w:customStyle="1" w:styleId="font5">
    <w:name w:val="font5"/>
    <w:basedOn w:val="a"/>
    <w:pPr>
      <w:widowControl/>
      <w:adjustRightInd/>
      <w:spacing w:before="100" w:beforeAutospacing="1" w:after="100" w:afterAutospacing="1" w:line="240" w:lineRule="auto"/>
      <w:textAlignment w:val="auto"/>
    </w:pPr>
    <w:rPr>
      <w:rFonts w:ascii="宋体" w:hAnsi="宋体" w:hint="eastAsia"/>
      <w:sz w:val="18"/>
      <w:szCs w:val="18"/>
    </w:rPr>
  </w:style>
  <w:style w:type="paragraph" w:customStyle="1" w:styleId="xl28">
    <w:name w:val="xl28"/>
    <w:basedOn w:val="a"/>
    <w:pPr>
      <w:widowControl/>
      <w:pBdr>
        <w:left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rFonts w:eastAsia="Arial Unicode MS"/>
      <w:szCs w:val="24"/>
    </w:rPr>
  </w:style>
  <w:style w:type="paragraph" w:customStyle="1" w:styleId="CharChar1Char">
    <w:name w:val="Char Char1 Char"/>
    <w:basedOn w:val="a"/>
    <w:pPr>
      <w:adjustRightInd/>
      <w:spacing w:line="240" w:lineRule="auto"/>
      <w:jc w:val="both"/>
      <w:textAlignment w:val="auto"/>
    </w:pPr>
    <w:rPr>
      <w:rFonts w:ascii="宋体" w:hAnsi="宋体" w:cs="Courier New"/>
      <w:kern w:val="2"/>
      <w:sz w:val="32"/>
      <w:szCs w:val="32"/>
    </w:rPr>
  </w:style>
  <w:style w:type="character" w:customStyle="1" w:styleId="t12h291">
    <w:name w:val="t12h291"/>
    <w:rPr>
      <w:color w:val="000000"/>
      <w:sz w:val="24"/>
      <w:szCs w:val="24"/>
    </w:rPr>
  </w:style>
  <w:style w:type="paragraph" w:customStyle="1" w:styleId="2-11">
    <w:name w:val="中等深浅网格 2 - 着色 11"/>
    <w:link w:val="2-1"/>
    <w:uiPriority w:val="1"/>
    <w:qFormat/>
    <w:pPr>
      <w:spacing w:before="20" w:after="20" w:line="400" w:lineRule="exact"/>
    </w:pPr>
    <w:rPr>
      <w:sz w:val="22"/>
      <w:szCs w:val="22"/>
    </w:rPr>
  </w:style>
  <w:style w:type="character" w:customStyle="1" w:styleId="2-1">
    <w:name w:val="中等深浅网格 2 - 着色 1 字符"/>
    <w:link w:val="2-11"/>
    <w:uiPriority w:val="1"/>
    <w:rPr>
      <w:sz w:val="22"/>
      <w:szCs w:val="22"/>
      <w:lang w:val="en-US" w:eastAsia="zh-CN" w:bidi="ar-SA"/>
    </w:rPr>
  </w:style>
  <w:style w:type="character" w:customStyle="1" w:styleId="apple-style-span">
    <w:name w:val="apple-style-span"/>
  </w:style>
  <w:style w:type="paragraph" w:customStyle="1" w:styleId="-31">
    <w:name w:val="浅色列表 - 着色 31"/>
    <w:uiPriority w:val="99"/>
    <w:semiHidden/>
    <w:rPr>
      <w:sz w:val="24"/>
    </w:rPr>
  </w:style>
  <w:style w:type="paragraph" w:customStyle="1" w:styleId="-310">
    <w:name w:val="浅色网格 - 着色 31"/>
    <w:basedOn w:val="a"/>
    <w:uiPriority w:val="34"/>
    <w:qFormat/>
    <w:pPr>
      <w:spacing w:before="0" w:after="0"/>
      <w:ind w:firstLineChars="200" w:firstLine="420"/>
    </w:pPr>
  </w:style>
  <w:style w:type="paragraph" w:customStyle="1" w:styleId="12">
    <w:name w:val="正文1"/>
    <w:pPr>
      <w:widowControl w:val="0"/>
      <w:adjustRightInd w:val="0"/>
      <w:spacing w:line="360" w:lineRule="atLeast"/>
      <w:jc w:val="center"/>
      <w:textAlignment w:val="baseline"/>
    </w:pPr>
    <w:rPr>
      <w:rFonts w:ascii="宋体"/>
      <w:sz w:val="34"/>
    </w:rPr>
  </w:style>
  <w:style w:type="character" w:customStyle="1" w:styleId="apple-converted-space">
    <w:name w:val="apple-converted-spa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5929140">
      <w:bodyDiv w:val="1"/>
      <w:marLeft w:val="0"/>
      <w:marRight w:val="0"/>
      <w:marTop w:val="0"/>
      <w:marBottom w:val="0"/>
      <w:divBdr>
        <w:top w:val="none" w:sz="0" w:space="0" w:color="auto"/>
        <w:left w:val="none" w:sz="0" w:space="0" w:color="auto"/>
        <w:bottom w:val="none" w:sz="0" w:space="0" w:color="auto"/>
        <w:right w:val="none" w:sz="0" w:space="0" w:color="auto"/>
      </w:divBdr>
    </w:div>
    <w:div w:id="649284230">
      <w:bodyDiv w:val="1"/>
      <w:marLeft w:val="0"/>
      <w:marRight w:val="0"/>
      <w:marTop w:val="0"/>
      <w:marBottom w:val="0"/>
      <w:divBdr>
        <w:top w:val="none" w:sz="0" w:space="0" w:color="auto"/>
        <w:left w:val="none" w:sz="0" w:space="0" w:color="auto"/>
        <w:bottom w:val="none" w:sz="0" w:space="0" w:color="auto"/>
        <w:right w:val="none" w:sz="0" w:space="0" w:color="auto"/>
      </w:divBdr>
    </w:div>
    <w:div w:id="830676066">
      <w:bodyDiv w:val="1"/>
      <w:marLeft w:val="0"/>
      <w:marRight w:val="0"/>
      <w:marTop w:val="0"/>
      <w:marBottom w:val="0"/>
      <w:divBdr>
        <w:top w:val="none" w:sz="0" w:space="0" w:color="auto"/>
        <w:left w:val="none" w:sz="0" w:space="0" w:color="auto"/>
        <w:bottom w:val="none" w:sz="0" w:space="0" w:color="auto"/>
        <w:right w:val="none" w:sz="0" w:space="0" w:color="auto"/>
      </w:divBdr>
    </w:div>
    <w:div w:id="976303261">
      <w:bodyDiv w:val="1"/>
      <w:marLeft w:val="0"/>
      <w:marRight w:val="0"/>
      <w:marTop w:val="0"/>
      <w:marBottom w:val="0"/>
      <w:divBdr>
        <w:top w:val="none" w:sz="0" w:space="0" w:color="auto"/>
        <w:left w:val="none" w:sz="0" w:space="0" w:color="auto"/>
        <w:bottom w:val="none" w:sz="0" w:space="0" w:color="auto"/>
        <w:right w:val="none" w:sz="0" w:space="0" w:color="auto"/>
      </w:divBdr>
    </w:div>
    <w:div w:id="982932806">
      <w:bodyDiv w:val="1"/>
      <w:marLeft w:val="0"/>
      <w:marRight w:val="0"/>
      <w:marTop w:val="0"/>
      <w:marBottom w:val="0"/>
      <w:divBdr>
        <w:top w:val="none" w:sz="0" w:space="0" w:color="auto"/>
        <w:left w:val="none" w:sz="0" w:space="0" w:color="auto"/>
        <w:bottom w:val="none" w:sz="0" w:space="0" w:color="auto"/>
        <w:right w:val="none" w:sz="0" w:space="0" w:color="auto"/>
      </w:divBdr>
    </w:div>
    <w:div w:id="1046830508">
      <w:bodyDiv w:val="1"/>
      <w:marLeft w:val="0"/>
      <w:marRight w:val="0"/>
      <w:marTop w:val="0"/>
      <w:marBottom w:val="0"/>
      <w:divBdr>
        <w:top w:val="none" w:sz="0" w:space="0" w:color="auto"/>
        <w:left w:val="none" w:sz="0" w:space="0" w:color="auto"/>
        <w:bottom w:val="none" w:sz="0" w:space="0" w:color="auto"/>
        <w:right w:val="none" w:sz="0" w:space="0" w:color="auto"/>
      </w:divBdr>
    </w:div>
    <w:div w:id="1071580149">
      <w:bodyDiv w:val="1"/>
      <w:marLeft w:val="0"/>
      <w:marRight w:val="0"/>
      <w:marTop w:val="0"/>
      <w:marBottom w:val="0"/>
      <w:divBdr>
        <w:top w:val="none" w:sz="0" w:space="0" w:color="auto"/>
        <w:left w:val="none" w:sz="0" w:space="0" w:color="auto"/>
        <w:bottom w:val="none" w:sz="0" w:space="0" w:color="auto"/>
        <w:right w:val="none" w:sz="0" w:space="0" w:color="auto"/>
      </w:divBdr>
    </w:div>
    <w:div w:id="1554538455">
      <w:bodyDiv w:val="1"/>
      <w:marLeft w:val="0"/>
      <w:marRight w:val="0"/>
      <w:marTop w:val="0"/>
      <w:marBottom w:val="0"/>
      <w:divBdr>
        <w:top w:val="none" w:sz="0" w:space="0" w:color="auto"/>
        <w:left w:val="none" w:sz="0" w:space="0" w:color="auto"/>
        <w:bottom w:val="none" w:sz="0" w:space="0" w:color="auto"/>
        <w:right w:val="none" w:sz="0" w:space="0" w:color="auto"/>
      </w:divBdr>
    </w:div>
    <w:div w:id="1931811599">
      <w:bodyDiv w:val="1"/>
      <w:marLeft w:val="0"/>
      <w:marRight w:val="0"/>
      <w:marTop w:val="0"/>
      <w:marBottom w:val="0"/>
      <w:divBdr>
        <w:top w:val="none" w:sz="0" w:space="0" w:color="auto"/>
        <w:left w:val="none" w:sz="0" w:space="0" w:color="auto"/>
        <w:bottom w:val="none" w:sz="0" w:space="0" w:color="auto"/>
        <w:right w:val="none" w:sz="0" w:space="0" w:color="auto"/>
      </w:divBdr>
    </w:div>
    <w:div w:id="1991056386">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hart" Target="charts/chart2.xml"/><Relationship Id="rId3" Type="http://schemas.openxmlformats.org/officeDocument/2006/relationships/styles" Target="styles.xml"/><Relationship Id="rId21" Type="http://schemas.openxmlformats.org/officeDocument/2006/relationships/hyperlink" Target="javascript:" TargetMode="External"/><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chart" Target="charts/chart1.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yperlink" Target="javascript:"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chart" Target="charts/chart3.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2.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2" Type="http://schemas.openxmlformats.org/officeDocument/2006/relationships/oleObject" Target="file:///D:\&#23457;&#26680;&#32452;\2024&#24180;\&#24066;&#22330;&#20998;&#26512;\&#25968;&#25454;&#27719;&#38598;&#20998;&#26512;&#65288;&#24635;&#34920;&#65289;.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D:\&#23457;&#26680;&#32452;\2024&#24180;\&#24066;&#22330;&#20998;&#26512;\2024&#24180;1&#23395;&#24230;\&#21830;&#19994;&#21450;&#21150;&#20844;\&#21382;&#24180;&#22303;&#22320;&#25104;&#20132;&#21450;&#20844;&#21578;&#21830;&#21150;.xlsx"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file:///D:\&#23457;&#26680;&#32452;\2024&#24180;\&#24066;&#22330;&#20998;&#26512;\2024&#24180;1&#23395;&#24230;\&#21830;&#19994;&#21450;&#21150;&#20844;\&#21382;&#24180;&#22303;&#22320;&#25104;&#20132;&#21450;&#20844;&#21578;&#21830;&#21150;.xlsx" TargetMode="External"/><Relationship Id="rId1" Type="http://schemas.openxmlformats.org/officeDocument/2006/relationships/themeOverride" Target="../theme/themeOverride3.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9.5458223972003486E-2"/>
          <c:y val="9.0206235233811619E-2"/>
          <c:w val="0.784083552055993"/>
          <c:h val="0.69444001217909435"/>
        </c:manualLayout>
      </c:layout>
      <c:barChart>
        <c:barDir val="col"/>
        <c:grouping val="clustered"/>
        <c:varyColors val="0"/>
        <c:ser>
          <c:idx val="0"/>
          <c:order val="0"/>
          <c:tx>
            <c:strRef>
              <c:f>人口!$D$91</c:f>
              <c:strCache>
                <c:ptCount val="1"/>
                <c:pt idx="0">
                  <c:v>常住人口总量</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trendline>
            <c:trendlineType val="linear"/>
            <c:dispRSqr val="0"/>
            <c:dispEq val="0"/>
          </c:trendline>
          <c:cat>
            <c:strRef>
              <c:f>人口!$A$86:$A$90</c:f>
              <c:strCache>
                <c:ptCount val="5"/>
                <c:pt idx="0">
                  <c:v>2019年</c:v>
                </c:pt>
                <c:pt idx="1">
                  <c:v>2020年</c:v>
                </c:pt>
                <c:pt idx="2">
                  <c:v>2021年</c:v>
                </c:pt>
                <c:pt idx="3">
                  <c:v>2022年</c:v>
                </c:pt>
                <c:pt idx="4">
                  <c:v>2023年</c:v>
                </c:pt>
              </c:strCache>
            </c:strRef>
          </c:cat>
          <c:val>
            <c:numRef>
              <c:f>人口!$D$86:$D$90</c:f>
              <c:numCache>
                <c:formatCode>General</c:formatCode>
                <c:ptCount val="5"/>
                <c:pt idx="0">
                  <c:v>2153.6</c:v>
                </c:pt>
                <c:pt idx="1">
                  <c:v>2189.3000000000002</c:v>
                </c:pt>
                <c:pt idx="2">
                  <c:v>2188.6</c:v>
                </c:pt>
                <c:pt idx="3">
                  <c:v>2184.3000000000002</c:v>
                </c:pt>
                <c:pt idx="4">
                  <c:v>2185.8000000000002</c:v>
                </c:pt>
              </c:numCache>
            </c:numRef>
          </c:val>
          <c:extLst xmlns:c16r2="http://schemas.microsoft.com/office/drawing/2015/06/chart">
            <c:ext xmlns:c16="http://schemas.microsoft.com/office/drawing/2014/chart" uri="{C3380CC4-5D6E-409C-BE32-E72D297353CC}">
              <c16:uniqueId val="{00000001-FA53-4ED8-AC33-500C9DDC3CE3}"/>
            </c:ext>
          </c:extLst>
        </c:ser>
        <c:dLbls>
          <c:showLegendKey val="0"/>
          <c:showVal val="0"/>
          <c:showCatName val="0"/>
          <c:showSerName val="0"/>
          <c:showPercent val="0"/>
          <c:showBubbleSize val="0"/>
        </c:dLbls>
        <c:gapWidth val="150"/>
        <c:axId val="260496384"/>
        <c:axId val="272372480"/>
      </c:barChart>
      <c:lineChart>
        <c:grouping val="standard"/>
        <c:varyColors val="0"/>
        <c:ser>
          <c:idx val="1"/>
          <c:order val="1"/>
          <c:tx>
            <c:strRef>
              <c:f>人口!$M$91</c:f>
              <c:strCache>
                <c:ptCount val="1"/>
                <c:pt idx="0">
                  <c:v>比上年增长</c:v>
                </c:pt>
              </c:strCache>
            </c:strRef>
          </c:tx>
          <c:marker>
            <c:symbol val="none"/>
          </c:marker>
          <c:dLbls>
            <c:dLbl>
              <c:idx val="0"/>
              <c:layout>
                <c:manualLayout>
                  <c:x val="-4.7222222222222221E-2"/>
                  <c:y val="-3.2407407407407406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FA53-4ED8-AC33-500C9DDC3CE3}"/>
                </c:ext>
              </c:extLst>
            </c:dLbl>
            <c:dLbl>
              <c:idx val="1"/>
              <c:layout>
                <c:manualLayout>
                  <c:x val="-5.2777777777777778E-2"/>
                  <c:y val="-4.1666666666666664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FA53-4ED8-AC33-500C9DDC3CE3}"/>
                </c:ext>
              </c:extLst>
            </c:dLbl>
            <c:dLbl>
              <c:idx val="2"/>
              <c:layout>
                <c:manualLayout>
                  <c:x val="-5.2777777777777778E-2"/>
                  <c:y val="-3.7037037037036952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FA53-4ED8-AC33-500C9DDC3CE3}"/>
                </c:ext>
              </c:extLst>
            </c:dLbl>
            <c:dLbl>
              <c:idx val="3"/>
              <c:layout>
                <c:manualLayout>
                  <c:x val="-5.5555555555555552E-2"/>
                  <c:y val="-2.7777777777777693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FA53-4ED8-AC33-500C9DDC3CE3}"/>
                </c:ext>
              </c:extLst>
            </c:dLbl>
            <c:dLbl>
              <c:idx val="4"/>
              <c:layout>
                <c:manualLayout>
                  <c:x val="-5.5555555555555455E-2"/>
                  <c:y val="-4.1666666666666664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FA53-4ED8-AC33-500C9DDC3CE3}"/>
                </c:ext>
              </c:extLst>
            </c:dLbl>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人口!$A$86:$A$90</c:f>
              <c:strCache>
                <c:ptCount val="5"/>
                <c:pt idx="0">
                  <c:v>2019年</c:v>
                </c:pt>
                <c:pt idx="1">
                  <c:v>2020年</c:v>
                </c:pt>
                <c:pt idx="2">
                  <c:v>2021年</c:v>
                </c:pt>
                <c:pt idx="3">
                  <c:v>2022年</c:v>
                </c:pt>
                <c:pt idx="4">
                  <c:v>2023年</c:v>
                </c:pt>
              </c:strCache>
            </c:strRef>
          </c:cat>
          <c:val>
            <c:numRef>
              <c:f>人口!$M$86:$M$90</c:f>
              <c:numCache>
                <c:formatCode>0.00%</c:formatCode>
                <c:ptCount val="5"/>
                <c:pt idx="0">
                  <c:v>-2.7852567078257007E-4</c:v>
                </c:pt>
                <c:pt idx="1">
                  <c:v>1.6576894502228878E-2</c:v>
                </c:pt>
                <c:pt idx="2">
                  <c:v>-3.1973690220632456E-4</c:v>
                </c:pt>
                <c:pt idx="3">
                  <c:v>-1.9647263090558642E-3</c:v>
                </c:pt>
                <c:pt idx="4">
                  <c:v>6.8671885729987281E-4</c:v>
                </c:pt>
              </c:numCache>
            </c:numRef>
          </c:val>
          <c:smooth val="0"/>
          <c:extLst xmlns:c16r2="http://schemas.microsoft.com/office/drawing/2015/06/chart">
            <c:ext xmlns:c16="http://schemas.microsoft.com/office/drawing/2014/chart" uri="{C3380CC4-5D6E-409C-BE32-E72D297353CC}">
              <c16:uniqueId val="{00000007-FA53-4ED8-AC33-500C9DDC3CE3}"/>
            </c:ext>
          </c:extLst>
        </c:ser>
        <c:dLbls>
          <c:showLegendKey val="0"/>
          <c:showVal val="0"/>
          <c:showCatName val="0"/>
          <c:showSerName val="0"/>
          <c:showPercent val="0"/>
          <c:showBubbleSize val="0"/>
        </c:dLbls>
        <c:marker val="1"/>
        <c:smooth val="0"/>
        <c:axId val="272375808"/>
        <c:axId val="272374016"/>
      </c:lineChart>
      <c:catAx>
        <c:axId val="260496384"/>
        <c:scaling>
          <c:orientation val="minMax"/>
        </c:scaling>
        <c:delete val="0"/>
        <c:axPos val="b"/>
        <c:numFmt formatCode="General" sourceLinked="1"/>
        <c:majorTickMark val="none"/>
        <c:minorTickMark val="none"/>
        <c:tickLblPos val="low"/>
        <c:crossAx val="272372480"/>
        <c:crosses val="autoZero"/>
        <c:auto val="1"/>
        <c:lblAlgn val="ctr"/>
        <c:lblOffset val="100"/>
        <c:noMultiLvlLbl val="0"/>
      </c:catAx>
      <c:valAx>
        <c:axId val="272372480"/>
        <c:scaling>
          <c:orientation val="minMax"/>
          <c:max val="2500"/>
          <c:min val="-500"/>
        </c:scaling>
        <c:delete val="0"/>
        <c:axPos val="l"/>
        <c:majorGridlines/>
        <c:numFmt formatCode="General" sourceLinked="1"/>
        <c:majorTickMark val="out"/>
        <c:minorTickMark val="none"/>
        <c:tickLblPos val="nextTo"/>
        <c:crossAx val="260496384"/>
        <c:crosses val="autoZero"/>
        <c:crossBetween val="between"/>
        <c:majorUnit val="500"/>
      </c:valAx>
      <c:valAx>
        <c:axId val="272374016"/>
        <c:scaling>
          <c:orientation val="minMax"/>
          <c:max val="5.000000000000001E-2"/>
          <c:min val="-1.0000000000000002E-2"/>
        </c:scaling>
        <c:delete val="0"/>
        <c:axPos val="r"/>
        <c:numFmt formatCode="0.00%" sourceLinked="1"/>
        <c:majorTickMark val="out"/>
        <c:minorTickMark val="none"/>
        <c:tickLblPos val="nextTo"/>
        <c:crossAx val="272375808"/>
        <c:crosses val="max"/>
        <c:crossBetween val="between"/>
      </c:valAx>
      <c:catAx>
        <c:axId val="272375808"/>
        <c:scaling>
          <c:orientation val="minMax"/>
        </c:scaling>
        <c:delete val="1"/>
        <c:axPos val="b"/>
        <c:numFmt formatCode="General" sourceLinked="1"/>
        <c:majorTickMark val="out"/>
        <c:minorTickMark val="none"/>
        <c:tickLblPos val="nextTo"/>
        <c:crossAx val="272374016"/>
        <c:crosses val="autoZero"/>
        <c:auto val="1"/>
        <c:lblAlgn val="ctr"/>
        <c:lblOffset val="100"/>
        <c:noMultiLvlLbl val="0"/>
      </c:catAx>
    </c:plotArea>
    <c:legend>
      <c:legendPos val="r"/>
      <c:legendEntry>
        <c:idx val="2"/>
        <c:delete val="1"/>
      </c:legendEntry>
      <c:layout>
        <c:manualLayout>
          <c:xMode val="edge"/>
          <c:yMode val="edge"/>
          <c:x val="0.1111111111111111"/>
          <c:y val="0.89398148148148149"/>
          <c:w val="0.74444444444444446"/>
          <c:h val="8.7037037037037038E-2"/>
        </c:manualLayout>
      </c:layout>
      <c:overlay val="0"/>
    </c:legend>
    <c:plotVisOnly val="1"/>
    <c:dispBlanksAs val="gap"/>
    <c:showDLblsOverMax val="0"/>
  </c:chart>
  <c:txPr>
    <a:bodyPr/>
    <a:lstStyle/>
    <a:p>
      <a:pPr>
        <a:defRPr sz="800">
          <a:latin typeface="Arial" pitchFamily="34" charset="0"/>
          <a:cs typeface="Arial" pitchFamily="34" charset="0"/>
        </a:defRPr>
      </a:pPr>
      <a:endParaRPr lang="zh-CN"/>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3"/>
    </mc:Choice>
    <mc:Fallback>
      <c:style val="3"/>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历年数据!$B$2</c:f>
              <c:strCache>
                <c:ptCount val="1"/>
                <c:pt idx="0">
                  <c:v>推出规划建面（万㎡）</c:v>
                </c:pt>
              </c:strCache>
            </c:strRef>
          </c:tx>
          <c:invertIfNegative val="0"/>
          <c:cat>
            <c:strRef>
              <c:f>历年数据!$A$3:$A$8</c:f>
              <c:strCache>
                <c:ptCount val="6"/>
                <c:pt idx="0">
                  <c:v>2019年</c:v>
                </c:pt>
                <c:pt idx="1">
                  <c:v>2020年</c:v>
                </c:pt>
                <c:pt idx="2">
                  <c:v>2021年</c:v>
                </c:pt>
                <c:pt idx="3">
                  <c:v>2022年</c:v>
                </c:pt>
                <c:pt idx="4">
                  <c:v>2023年</c:v>
                </c:pt>
                <c:pt idx="5">
                  <c:v>2024年Q1</c:v>
                </c:pt>
              </c:strCache>
            </c:strRef>
          </c:cat>
          <c:val>
            <c:numRef>
              <c:f>历年数据!$B$3:$B$8</c:f>
              <c:numCache>
                <c:formatCode>General</c:formatCode>
                <c:ptCount val="6"/>
                <c:pt idx="0">
                  <c:v>91.87</c:v>
                </c:pt>
                <c:pt idx="1">
                  <c:v>127.4</c:v>
                </c:pt>
                <c:pt idx="2">
                  <c:v>107.96</c:v>
                </c:pt>
                <c:pt idx="3">
                  <c:v>81.36</c:v>
                </c:pt>
                <c:pt idx="4">
                  <c:v>178.96</c:v>
                </c:pt>
                <c:pt idx="5">
                  <c:v>9.1</c:v>
                </c:pt>
              </c:numCache>
            </c:numRef>
          </c:val>
          <c:extLst xmlns:c16r2="http://schemas.microsoft.com/office/drawing/2015/06/chart">
            <c:ext xmlns:c16="http://schemas.microsoft.com/office/drawing/2014/chart" uri="{C3380CC4-5D6E-409C-BE32-E72D297353CC}">
              <c16:uniqueId val="{00000000-6468-4430-88A3-067072216E35}"/>
            </c:ext>
          </c:extLst>
        </c:ser>
        <c:ser>
          <c:idx val="1"/>
          <c:order val="1"/>
          <c:tx>
            <c:strRef>
              <c:f>历年数据!$C$2</c:f>
              <c:strCache>
                <c:ptCount val="1"/>
                <c:pt idx="0">
                  <c:v>成交规划建面（万㎡）</c:v>
                </c:pt>
              </c:strCache>
            </c:strRef>
          </c:tx>
          <c:invertIfNegative val="0"/>
          <c:cat>
            <c:strRef>
              <c:f>历年数据!$A$3:$A$8</c:f>
              <c:strCache>
                <c:ptCount val="6"/>
                <c:pt idx="0">
                  <c:v>2019年</c:v>
                </c:pt>
                <c:pt idx="1">
                  <c:v>2020年</c:v>
                </c:pt>
                <c:pt idx="2">
                  <c:v>2021年</c:v>
                </c:pt>
                <c:pt idx="3">
                  <c:v>2022年</c:v>
                </c:pt>
                <c:pt idx="4">
                  <c:v>2023年</c:v>
                </c:pt>
                <c:pt idx="5">
                  <c:v>2024年Q1</c:v>
                </c:pt>
              </c:strCache>
            </c:strRef>
          </c:cat>
          <c:val>
            <c:numRef>
              <c:f>历年数据!$C$3:$C$8</c:f>
              <c:numCache>
                <c:formatCode>General</c:formatCode>
                <c:ptCount val="6"/>
                <c:pt idx="0">
                  <c:v>91.87</c:v>
                </c:pt>
                <c:pt idx="1">
                  <c:v>127.33</c:v>
                </c:pt>
                <c:pt idx="2">
                  <c:v>70.36</c:v>
                </c:pt>
                <c:pt idx="3">
                  <c:v>78.680000000000007</c:v>
                </c:pt>
                <c:pt idx="4">
                  <c:v>158.1</c:v>
                </c:pt>
                <c:pt idx="5">
                  <c:v>41.63</c:v>
                </c:pt>
              </c:numCache>
            </c:numRef>
          </c:val>
          <c:extLst xmlns:c16r2="http://schemas.microsoft.com/office/drawing/2015/06/chart">
            <c:ext xmlns:c16="http://schemas.microsoft.com/office/drawing/2014/chart" uri="{C3380CC4-5D6E-409C-BE32-E72D297353CC}">
              <c16:uniqueId val="{00000001-6468-4430-88A3-067072216E35}"/>
            </c:ext>
          </c:extLst>
        </c:ser>
        <c:dLbls>
          <c:showLegendKey val="0"/>
          <c:showVal val="0"/>
          <c:showCatName val="0"/>
          <c:showSerName val="0"/>
          <c:showPercent val="0"/>
          <c:showBubbleSize val="0"/>
        </c:dLbls>
        <c:gapWidth val="150"/>
        <c:axId val="278304256"/>
        <c:axId val="278305792"/>
      </c:barChart>
      <c:catAx>
        <c:axId val="278304256"/>
        <c:scaling>
          <c:orientation val="minMax"/>
        </c:scaling>
        <c:delete val="0"/>
        <c:axPos val="b"/>
        <c:numFmt formatCode="General" sourceLinked="0"/>
        <c:majorTickMark val="out"/>
        <c:minorTickMark val="none"/>
        <c:tickLblPos val="nextTo"/>
        <c:crossAx val="278305792"/>
        <c:crosses val="autoZero"/>
        <c:auto val="1"/>
        <c:lblAlgn val="ctr"/>
        <c:lblOffset val="100"/>
        <c:noMultiLvlLbl val="0"/>
      </c:catAx>
      <c:valAx>
        <c:axId val="278305792"/>
        <c:scaling>
          <c:orientation val="minMax"/>
        </c:scaling>
        <c:delete val="0"/>
        <c:axPos val="l"/>
        <c:majorGridlines/>
        <c:numFmt formatCode="General" sourceLinked="1"/>
        <c:majorTickMark val="out"/>
        <c:minorTickMark val="none"/>
        <c:tickLblPos val="nextTo"/>
        <c:crossAx val="278304256"/>
        <c:crosses val="autoZero"/>
        <c:crossBetween val="between"/>
        <c:majorUnit val="20"/>
        <c:minorUnit val="4"/>
      </c:valAx>
    </c:plotArea>
    <c:legend>
      <c:legendPos val="b"/>
      <c:overlay val="0"/>
    </c:legend>
    <c:plotVisOnly val="1"/>
    <c:dispBlanksAs val="gap"/>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11"/>
    </mc:Choice>
    <mc:Fallback>
      <c:style val="11"/>
    </mc:Fallback>
  </mc:AlternateContent>
  <c:clrMapOvr bg1="lt1" tx1="dk1" bg2="lt2" tx2="dk2" accent1="accent1" accent2="accent2" accent3="accent3" accent4="accent4" accent5="accent5" accent6="accent6" hlink="hlink" folHlink="folHlink"/>
  <c:chart>
    <c:autoTitleDeleted val="0"/>
    <c:plotArea>
      <c:layout/>
      <c:lineChart>
        <c:grouping val="standard"/>
        <c:varyColors val="0"/>
        <c:ser>
          <c:idx val="0"/>
          <c:order val="0"/>
          <c:tx>
            <c:strRef>
              <c:f>成交楼面单价!$B$1</c:f>
              <c:strCache>
                <c:ptCount val="1"/>
                <c:pt idx="0">
                  <c:v>成交楼面均价（元/㎡）</c:v>
                </c:pt>
              </c:strCache>
            </c:strRef>
          </c:tx>
          <c:marker>
            <c:symbol val="none"/>
          </c:marker>
          <c:cat>
            <c:strRef>
              <c:f>成交楼面单价!$A$2:$A$7</c:f>
              <c:strCache>
                <c:ptCount val="6"/>
                <c:pt idx="0">
                  <c:v>2019年</c:v>
                </c:pt>
                <c:pt idx="1">
                  <c:v>2020年</c:v>
                </c:pt>
                <c:pt idx="2">
                  <c:v>2021年</c:v>
                </c:pt>
                <c:pt idx="3">
                  <c:v>2022年</c:v>
                </c:pt>
                <c:pt idx="4">
                  <c:v>2023年</c:v>
                </c:pt>
                <c:pt idx="5">
                  <c:v>2024年Q1</c:v>
                </c:pt>
              </c:strCache>
            </c:strRef>
          </c:cat>
          <c:val>
            <c:numRef>
              <c:f>成交楼面单价!$B$2:$B$7</c:f>
              <c:numCache>
                <c:formatCode>General</c:formatCode>
                <c:ptCount val="6"/>
                <c:pt idx="0">
                  <c:v>19261</c:v>
                </c:pt>
                <c:pt idx="1">
                  <c:v>13714</c:v>
                </c:pt>
                <c:pt idx="2">
                  <c:v>16996</c:v>
                </c:pt>
                <c:pt idx="3">
                  <c:v>14038</c:v>
                </c:pt>
                <c:pt idx="4">
                  <c:v>15660</c:v>
                </c:pt>
                <c:pt idx="5">
                  <c:v>18199</c:v>
                </c:pt>
              </c:numCache>
            </c:numRef>
          </c:val>
          <c:smooth val="0"/>
          <c:extLst xmlns:c16r2="http://schemas.microsoft.com/office/drawing/2015/06/chart">
            <c:ext xmlns:c16="http://schemas.microsoft.com/office/drawing/2014/chart" uri="{C3380CC4-5D6E-409C-BE32-E72D297353CC}">
              <c16:uniqueId val="{00000000-02B8-4EEC-AA95-E1CD0700065C}"/>
            </c:ext>
          </c:extLst>
        </c:ser>
        <c:dLbls>
          <c:showLegendKey val="0"/>
          <c:showVal val="0"/>
          <c:showCatName val="0"/>
          <c:showSerName val="0"/>
          <c:showPercent val="0"/>
          <c:showBubbleSize val="0"/>
        </c:dLbls>
        <c:marker val="1"/>
        <c:smooth val="0"/>
        <c:axId val="41362944"/>
        <c:axId val="41364480"/>
      </c:lineChart>
      <c:lineChart>
        <c:grouping val="standard"/>
        <c:varyColors val="0"/>
        <c:ser>
          <c:idx val="1"/>
          <c:order val="1"/>
          <c:tx>
            <c:strRef>
              <c:f>成交楼面单价!$C$1</c:f>
              <c:strCache>
                <c:ptCount val="1"/>
                <c:pt idx="0">
                  <c:v>溢价率</c:v>
                </c:pt>
              </c:strCache>
            </c:strRef>
          </c:tx>
          <c:spPr>
            <a:ln>
              <a:solidFill>
                <a:srgbClr val="FF0000"/>
              </a:solidFill>
            </a:ln>
          </c:spPr>
          <c:marker>
            <c:symbol val="none"/>
          </c:marker>
          <c:cat>
            <c:strRef>
              <c:f>成交楼面单价!$A$2:$A$7</c:f>
              <c:strCache>
                <c:ptCount val="6"/>
                <c:pt idx="0">
                  <c:v>2019年</c:v>
                </c:pt>
                <c:pt idx="1">
                  <c:v>2020年</c:v>
                </c:pt>
                <c:pt idx="2">
                  <c:v>2021年</c:v>
                </c:pt>
                <c:pt idx="3">
                  <c:v>2022年</c:v>
                </c:pt>
                <c:pt idx="4">
                  <c:v>2023年</c:v>
                </c:pt>
                <c:pt idx="5">
                  <c:v>2024年Q1</c:v>
                </c:pt>
              </c:strCache>
            </c:strRef>
          </c:cat>
          <c:val>
            <c:numRef>
              <c:f>成交楼面单价!$C$2:$C$7</c:f>
              <c:numCache>
                <c:formatCode>0.00%</c:formatCode>
                <c:ptCount val="6"/>
                <c:pt idx="0">
                  <c:v>3.3E-3</c:v>
                </c:pt>
                <c:pt idx="1">
                  <c:v>1.6000000000000001E-3</c:v>
                </c:pt>
                <c:pt idx="2">
                  <c:v>0</c:v>
                </c:pt>
                <c:pt idx="3">
                  <c:v>0</c:v>
                </c:pt>
                <c:pt idx="4">
                  <c:v>0</c:v>
                </c:pt>
                <c:pt idx="5">
                  <c:v>0</c:v>
                </c:pt>
              </c:numCache>
            </c:numRef>
          </c:val>
          <c:smooth val="0"/>
          <c:extLst xmlns:c16r2="http://schemas.microsoft.com/office/drawing/2015/06/chart">
            <c:ext xmlns:c16="http://schemas.microsoft.com/office/drawing/2014/chart" uri="{C3380CC4-5D6E-409C-BE32-E72D297353CC}">
              <c16:uniqueId val="{00000001-02B8-4EEC-AA95-E1CD0700065C}"/>
            </c:ext>
          </c:extLst>
        </c:ser>
        <c:dLbls>
          <c:showLegendKey val="0"/>
          <c:showVal val="0"/>
          <c:showCatName val="0"/>
          <c:showSerName val="0"/>
          <c:showPercent val="0"/>
          <c:showBubbleSize val="0"/>
        </c:dLbls>
        <c:marker val="1"/>
        <c:smooth val="0"/>
        <c:axId val="41367808"/>
        <c:axId val="41366272"/>
      </c:lineChart>
      <c:catAx>
        <c:axId val="41362944"/>
        <c:scaling>
          <c:orientation val="minMax"/>
        </c:scaling>
        <c:delete val="0"/>
        <c:axPos val="b"/>
        <c:numFmt formatCode="General" sourceLinked="0"/>
        <c:majorTickMark val="out"/>
        <c:minorTickMark val="none"/>
        <c:tickLblPos val="nextTo"/>
        <c:crossAx val="41364480"/>
        <c:crosses val="autoZero"/>
        <c:auto val="1"/>
        <c:lblAlgn val="ctr"/>
        <c:lblOffset val="100"/>
        <c:noMultiLvlLbl val="0"/>
      </c:catAx>
      <c:valAx>
        <c:axId val="41364480"/>
        <c:scaling>
          <c:orientation val="minMax"/>
        </c:scaling>
        <c:delete val="0"/>
        <c:axPos val="l"/>
        <c:majorGridlines/>
        <c:numFmt formatCode="General" sourceLinked="1"/>
        <c:majorTickMark val="out"/>
        <c:minorTickMark val="none"/>
        <c:tickLblPos val="nextTo"/>
        <c:crossAx val="41362944"/>
        <c:crosses val="autoZero"/>
        <c:crossBetween val="between"/>
      </c:valAx>
      <c:valAx>
        <c:axId val="41366272"/>
        <c:scaling>
          <c:orientation val="minMax"/>
          <c:max val="5.000000000000001E-3"/>
        </c:scaling>
        <c:delete val="0"/>
        <c:axPos val="r"/>
        <c:numFmt formatCode="0.00%" sourceLinked="1"/>
        <c:majorTickMark val="out"/>
        <c:minorTickMark val="none"/>
        <c:tickLblPos val="nextTo"/>
        <c:crossAx val="41367808"/>
        <c:crosses val="max"/>
        <c:crossBetween val="between"/>
        <c:majorUnit val="1.0000000000000002E-3"/>
      </c:valAx>
      <c:catAx>
        <c:axId val="41367808"/>
        <c:scaling>
          <c:orientation val="minMax"/>
        </c:scaling>
        <c:delete val="1"/>
        <c:axPos val="b"/>
        <c:numFmt formatCode="General" sourceLinked="1"/>
        <c:majorTickMark val="out"/>
        <c:minorTickMark val="none"/>
        <c:tickLblPos val="nextTo"/>
        <c:crossAx val="41366272"/>
        <c:crosses val="autoZero"/>
        <c:auto val="1"/>
        <c:lblAlgn val="ctr"/>
        <c:lblOffset val="100"/>
        <c:noMultiLvlLbl val="0"/>
      </c:catAx>
    </c:plotArea>
    <c:legend>
      <c:legendPos val="b"/>
      <c:overlay val="0"/>
    </c:legend>
    <c:plotVisOnly val="1"/>
    <c:dispBlanksAs val="gap"/>
    <c:showDLblsOverMax val="0"/>
  </c:chart>
  <c:externalData r:id="rId2">
    <c:autoUpdate val="0"/>
  </c:externalData>
</c:chartSpace>
</file>

<file path=word/theme/theme1.xml><?xml version="1.0" encoding="utf-8"?>
<a:theme xmlns:a="http://schemas.openxmlformats.org/drawingml/2006/main" name="Office 2013 - 2022 主题">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2013 - 2022">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2013 - 2022">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2013 - 2022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DD1F3E-AEA9-4508-A2A1-1F2BFD72C0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43</Pages>
  <Words>4787</Words>
  <Characters>27287</Characters>
  <Application>Microsoft Office Word</Application>
  <DocSecurity>0</DocSecurity>
  <Lines>227</Lines>
  <Paragraphs>64</Paragraphs>
  <ScaleCrop>false</ScaleCrop>
  <Company>康正</Company>
  <LinksUpToDate>false</LinksUpToDate>
  <CharactersWithSpaces>32010</CharactersWithSpaces>
  <SharedDoc>false</SharedDoc>
  <HLinks>
    <vt:vector size="156" baseType="variant">
      <vt:variant>
        <vt:i4>8257645</vt:i4>
      </vt:variant>
      <vt:variant>
        <vt:i4>152</vt:i4>
      </vt:variant>
      <vt:variant>
        <vt:i4>0</vt:i4>
      </vt:variant>
      <vt:variant>
        <vt:i4>5</vt:i4>
      </vt:variant>
      <vt:variant>
        <vt:lpwstr>javascript:</vt:lpwstr>
      </vt:variant>
      <vt:variant>
        <vt:lpwstr/>
      </vt:variant>
      <vt:variant>
        <vt:i4>8257645</vt:i4>
      </vt:variant>
      <vt:variant>
        <vt:i4>149</vt:i4>
      </vt:variant>
      <vt:variant>
        <vt:i4>0</vt:i4>
      </vt:variant>
      <vt:variant>
        <vt:i4>5</vt:i4>
      </vt:variant>
      <vt:variant>
        <vt:lpwstr>javascript:</vt:lpwstr>
      </vt:variant>
      <vt:variant>
        <vt:lpwstr/>
      </vt:variant>
      <vt:variant>
        <vt:i4>1769535</vt:i4>
      </vt:variant>
      <vt:variant>
        <vt:i4>142</vt:i4>
      </vt:variant>
      <vt:variant>
        <vt:i4>0</vt:i4>
      </vt:variant>
      <vt:variant>
        <vt:i4>5</vt:i4>
      </vt:variant>
      <vt:variant>
        <vt:lpwstr/>
      </vt:variant>
      <vt:variant>
        <vt:lpwstr>_Toc29379173</vt:lpwstr>
      </vt:variant>
      <vt:variant>
        <vt:i4>1703999</vt:i4>
      </vt:variant>
      <vt:variant>
        <vt:i4>136</vt:i4>
      </vt:variant>
      <vt:variant>
        <vt:i4>0</vt:i4>
      </vt:variant>
      <vt:variant>
        <vt:i4>5</vt:i4>
      </vt:variant>
      <vt:variant>
        <vt:lpwstr/>
      </vt:variant>
      <vt:variant>
        <vt:lpwstr>_Toc29379172</vt:lpwstr>
      </vt:variant>
      <vt:variant>
        <vt:i4>1638463</vt:i4>
      </vt:variant>
      <vt:variant>
        <vt:i4>130</vt:i4>
      </vt:variant>
      <vt:variant>
        <vt:i4>0</vt:i4>
      </vt:variant>
      <vt:variant>
        <vt:i4>5</vt:i4>
      </vt:variant>
      <vt:variant>
        <vt:lpwstr/>
      </vt:variant>
      <vt:variant>
        <vt:lpwstr>_Toc29379171</vt:lpwstr>
      </vt:variant>
      <vt:variant>
        <vt:i4>1572927</vt:i4>
      </vt:variant>
      <vt:variant>
        <vt:i4>124</vt:i4>
      </vt:variant>
      <vt:variant>
        <vt:i4>0</vt:i4>
      </vt:variant>
      <vt:variant>
        <vt:i4>5</vt:i4>
      </vt:variant>
      <vt:variant>
        <vt:lpwstr/>
      </vt:variant>
      <vt:variant>
        <vt:lpwstr>_Toc29379170</vt:lpwstr>
      </vt:variant>
      <vt:variant>
        <vt:i4>1114174</vt:i4>
      </vt:variant>
      <vt:variant>
        <vt:i4>118</vt:i4>
      </vt:variant>
      <vt:variant>
        <vt:i4>0</vt:i4>
      </vt:variant>
      <vt:variant>
        <vt:i4>5</vt:i4>
      </vt:variant>
      <vt:variant>
        <vt:lpwstr/>
      </vt:variant>
      <vt:variant>
        <vt:lpwstr>_Toc29379169</vt:lpwstr>
      </vt:variant>
      <vt:variant>
        <vt:i4>1048638</vt:i4>
      </vt:variant>
      <vt:variant>
        <vt:i4>112</vt:i4>
      </vt:variant>
      <vt:variant>
        <vt:i4>0</vt:i4>
      </vt:variant>
      <vt:variant>
        <vt:i4>5</vt:i4>
      </vt:variant>
      <vt:variant>
        <vt:lpwstr/>
      </vt:variant>
      <vt:variant>
        <vt:lpwstr>_Toc29379168</vt:lpwstr>
      </vt:variant>
      <vt:variant>
        <vt:i4>2031678</vt:i4>
      </vt:variant>
      <vt:variant>
        <vt:i4>106</vt:i4>
      </vt:variant>
      <vt:variant>
        <vt:i4>0</vt:i4>
      </vt:variant>
      <vt:variant>
        <vt:i4>5</vt:i4>
      </vt:variant>
      <vt:variant>
        <vt:lpwstr/>
      </vt:variant>
      <vt:variant>
        <vt:lpwstr>_Toc29379167</vt:lpwstr>
      </vt:variant>
      <vt:variant>
        <vt:i4>1966142</vt:i4>
      </vt:variant>
      <vt:variant>
        <vt:i4>100</vt:i4>
      </vt:variant>
      <vt:variant>
        <vt:i4>0</vt:i4>
      </vt:variant>
      <vt:variant>
        <vt:i4>5</vt:i4>
      </vt:variant>
      <vt:variant>
        <vt:lpwstr/>
      </vt:variant>
      <vt:variant>
        <vt:lpwstr>_Toc29379166</vt:lpwstr>
      </vt:variant>
      <vt:variant>
        <vt:i4>1900606</vt:i4>
      </vt:variant>
      <vt:variant>
        <vt:i4>94</vt:i4>
      </vt:variant>
      <vt:variant>
        <vt:i4>0</vt:i4>
      </vt:variant>
      <vt:variant>
        <vt:i4>5</vt:i4>
      </vt:variant>
      <vt:variant>
        <vt:lpwstr/>
      </vt:variant>
      <vt:variant>
        <vt:lpwstr>_Toc29379165</vt:lpwstr>
      </vt:variant>
      <vt:variant>
        <vt:i4>1835070</vt:i4>
      </vt:variant>
      <vt:variant>
        <vt:i4>88</vt:i4>
      </vt:variant>
      <vt:variant>
        <vt:i4>0</vt:i4>
      </vt:variant>
      <vt:variant>
        <vt:i4>5</vt:i4>
      </vt:variant>
      <vt:variant>
        <vt:lpwstr/>
      </vt:variant>
      <vt:variant>
        <vt:lpwstr>_Toc29379164</vt:lpwstr>
      </vt:variant>
      <vt:variant>
        <vt:i4>1769534</vt:i4>
      </vt:variant>
      <vt:variant>
        <vt:i4>82</vt:i4>
      </vt:variant>
      <vt:variant>
        <vt:i4>0</vt:i4>
      </vt:variant>
      <vt:variant>
        <vt:i4>5</vt:i4>
      </vt:variant>
      <vt:variant>
        <vt:lpwstr/>
      </vt:variant>
      <vt:variant>
        <vt:lpwstr>_Toc29379163</vt:lpwstr>
      </vt:variant>
      <vt:variant>
        <vt:i4>1703998</vt:i4>
      </vt:variant>
      <vt:variant>
        <vt:i4>76</vt:i4>
      </vt:variant>
      <vt:variant>
        <vt:i4>0</vt:i4>
      </vt:variant>
      <vt:variant>
        <vt:i4>5</vt:i4>
      </vt:variant>
      <vt:variant>
        <vt:lpwstr/>
      </vt:variant>
      <vt:variant>
        <vt:lpwstr>_Toc29379162</vt:lpwstr>
      </vt:variant>
      <vt:variant>
        <vt:i4>1638462</vt:i4>
      </vt:variant>
      <vt:variant>
        <vt:i4>70</vt:i4>
      </vt:variant>
      <vt:variant>
        <vt:i4>0</vt:i4>
      </vt:variant>
      <vt:variant>
        <vt:i4>5</vt:i4>
      </vt:variant>
      <vt:variant>
        <vt:lpwstr/>
      </vt:variant>
      <vt:variant>
        <vt:lpwstr>_Toc29379161</vt:lpwstr>
      </vt:variant>
      <vt:variant>
        <vt:i4>1572926</vt:i4>
      </vt:variant>
      <vt:variant>
        <vt:i4>64</vt:i4>
      </vt:variant>
      <vt:variant>
        <vt:i4>0</vt:i4>
      </vt:variant>
      <vt:variant>
        <vt:i4>5</vt:i4>
      </vt:variant>
      <vt:variant>
        <vt:lpwstr/>
      </vt:variant>
      <vt:variant>
        <vt:lpwstr>_Toc29379160</vt:lpwstr>
      </vt:variant>
      <vt:variant>
        <vt:i4>1114173</vt:i4>
      </vt:variant>
      <vt:variant>
        <vt:i4>58</vt:i4>
      </vt:variant>
      <vt:variant>
        <vt:i4>0</vt:i4>
      </vt:variant>
      <vt:variant>
        <vt:i4>5</vt:i4>
      </vt:variant>
      <vt:variant>
        <vt:lpwstr/>
      </vt:variant>
      <vt:variant>
        <vt:lpwstr>_Toc29379159</vt:lpwstr>
      </vt:variant>
      <vt:variant>
        <vt:i4>1048637</vt:i4>
      </vt:variant>
      <vt:variant>
        <vt:i4>52</vt:i4>
      </vt:variant>
      <vt:variant>
        <vt:i4>0</vt:i4>
      </vt:variant>
      <vt:variant>
        <vt:i4>5</vt:i4>
      </vt:variant>
      <vt:variant>
        <vt:lpwstr/>
      </vt:variant>
      <vt:variant>
        <vt:lpwstr>_Toc29379158</vt:lpwstr>
      </vt:variant>
      <vt:variant>
        <vt:i4>2031677</vt:i4>
      </vt:variant>
      <vt:variant>
        <vt:i4>46</vt:i4>
      </vt:variant>
      <vt:variant>
        <vt:i4>0</vt:i4>
      </vt:variant>
      <vt:variant>
        <vt:i4>5</vt:i4>
      </vt:variant>
      <vt:variant>
        <vt:lpwstr/>
      </vt:variant>
      <vt:variant>
        <vt:lpwstr>_Toc29379157</vt:lpwstr>
      </vt:variant>
      <vt:variant>
        <vt:i4>1966141</vt:i4>
      </vt:variant>
      <vt:variant>
        <vt:i4>40</vt:i4>
      </vt:variant>
      <vt:variant>
        <vt:i4>0</vt:i4>
      </vt:variant>
      <vt:variant>
        <vt:i4>5</vt:i4>
      </vt:variant>
      <vt:variant>
        <vt:lpwstr/>
      </vt:variant>
      <vt:variant>
        <vt:lpwstr>_Toc29379156</vt:lpwstr>
      </vt:variant>
      <vt:variant>
        <vt:i4>1900605</vt:i4>
      </vt:variant>
      <vt:variant>
        <vt:i4>34</vt:i4>
      </vt:variant>
      <vt:variant>
        <vt:i4>0</vt:i4>
      </vt:variant>
      <vt:variant>
        <vt:i4>5</vt:i4>
      </vt:variant>
      <vt:variant>
        <vt:lpwstr/>
      </vt:variant>
      <vt:variant>
        <vt:lpwstr>_Toc29379155</vt:lpwstr>
      </vt:variant>
      <vt:variant>
        <vt:i4>1835069</vt:i4>
      </vt:variant>
      <vt:variant>
        <vt:i4>28</vt:i4>
      </vt:variant>
      <vt:variant>
        <vt:i4>0</vt:i4>
      </vt:variant>
      <vt:variant>
        <vt:i4>5</vt:i4>
      </vt:variant>
      <vt:variant>
        <vt:lpwstr/>
      </vt:variant>
      <vt:variant>
        <vt:lpwstr>_Toc29379154</vt:lpwstr>
      </vt:variant>
      <vt:variant>
        <vt:i4>1769533</vt:i4>
      </vt:variant>
      <vt:variant>
        <vt:i4>22</vt:i4>
      </vt:variant>
      <vt:variant>
        <vt:i4>0</vt:i4>
      </vt:variant>
      <vt:variant>
        <vt:i4>5</vt:i4>
      </vt:variant>
      <vt:variant>
        <vt:lpwstr/>
      </vt:variant>
      <vt:variant>
        <vt:lpwstr>_Toc29379153</vt:lpwstr>
      </vt:variant>
      <vt:variant>
        <vt:i4>1703997</vt:i4>
      </vt:variant>
      <vt:variant>
        <vt:i4>16</vt:i4>
      </vt:variant>
      <vt:variant>
        <vt:i4>0</vt:i4>
      </vt:variant>
      <vt:variant>
        <vt:i4>5</vt:i4>
      </vt:variant>
      <vt:variant>
        <vt:lpwstr/>
      </vt:variant>
      <vt:variant>
        <vt:lpwstr>_Toc29379152</vt:lpwstr>
      </vt:variant>
      <vt:variant>
        <vt:i4>1638461</vt:i4>
      </vt:variant>
      <vt:variant>
        <vt:i4>10</vt:i4>
      </vt:variant>
      <vt:variant>
        <vt:i4>0</vt:i4>
      </vt:variant>
      <vt:variant>
        <vt:i4>5</vt:i4>
      </vt:variant>
      <vt:variant>
        <vt:lpwstr/>
      </vt:variant>
      <vt:variant>
        <vt:lpwstr>_Toc29379151</vt:lpwstr>
      </vt:variant>
      <vt:variant>
        <vt:i4>1572925</vt:i4>
      </vt:variant>
      <vt:variant>
        <vt:i4>4</vt:i4>
      </vt:variant>
      <vt:variant>
        <vt:i4>0</vt:i4>
      </vt:variant>
      <vt:variant>
        <vt:i4>5</vt:i4>
      </vt:variant>
      <vt:variant>
        <vt:lpwstr/>
      </vt:variant>
      <vt:variant>
        <vt:lpwstr>_Toc29379150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杨爽</dc:creator>
  <cp:keywords/>
  <cp:lastModifiedBy>win10B</cp:lastModifiedBy>
  <cp:revision>4</cp:revision>
  <cp:lastPrinted>2023-07-25T02:21:00Z</cp:lastPrinted>
  <dcterms:created xsi:type="dcterms:W3CDTF">2024-09-10T03:29:00Z</dcterms:created>
  <dcterms:modified xsi:type="dcterms:W3CDTF">2024-09-11T06:45:00Z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4D244AAAA9EC41DFB557081AC4F35542</vt:lpwstr>
  </property>
</Properties>
</file>