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703D8C" w14:textId="77777777" w:rsidR="00195F35" w:rsidRPr="005641A9" w:rsidRDefault="00195F35">
      <w:pPr>
        <w:pStyle w:val="a5"/>
        <w:rPr>
          <w:rFonts w:ascii="仿宋_GB2312" w:eastAsia="仿宋_GB2312"/>
          <w:color w:val="000000"/>
          <w:sz w:val="28"/>
        </w:rPr>
      </w:pPr>
    </w:p>
    <w:p w14:paraId="4AF60BA2" w14:textId="77777777" w:rsidR="00195F35" w:rsidRPr="005641A9" w:rsidRDefault="00195F35">
      <w:pPr>
        <w:pStyle w:val="a5"/>
        <w:rPr>
          <w:rFonts w:ascii="仿宋_GB2312" w:eastAsia="仿宋_GB2312"/>
          <w:color w:val="000000"/>
          <w:sz w:val="28"/>
        </w:rPr>
      </w:pPr>
    </w:p>
    <w:p w14:paraId="5C2935B8" w14:textId="77777777" w:rsidR="00195F35" w:rsidRPr="005641A9" w:rsidRDefault="00195F35">
      <w:pPr>
        <w:pStyle w:val="a5"/>
        <w:rPr>
          <w:rFonts w:ascii="仿宋_GB2312" w:eastAsia="仿宋_GB2312"/>
          <w:color w:val="000000"/>
          <w:sz w:val="28"/>
        </w:rPr>
      </w:pPr>
    </w:p>
    <w:p w14:paraId="33FEB4F4" w14:textId="77777777" w:rsidR="00195F35" w:rsidRPr="005641A9" w:rsidRDefault="003753F0">
      <w:pPr>
        <w:pStyle w:val="a5"/>
        <w:jc w:val="center"/>
        <w:rPr>
          <w:rFonts w:ascii="仿宋_GB2312" w:eastAsia="仿宋_GB2312"/>
          <w:b/>
          <w:snapToGrid w:val="0"/>
          <w:kern w:val="0"/>
          <w:sz w:val="48"/>
          <w:szCs w:val="48"/>
        </w:rPr>
      </w:pPr>
      <w:r w:rsidRPr="005641A9">
        <w:rPr>
          <w:rFonts w:ascii="仿宋_GB2312" w:eastAsia="仿宋_GB2312" w:hint="eastAsia"/>
          <w:b/>
          <w:snapToGrid w:val="0"/>
          <w:kern w:val="0"/>
          <w:sz w:val="48"/>
          <w:szCs w:val="48"/>
        </w:rPr>
        <w:t>中国华融</w:t>
      </w:r>
    </w:p>
    <w:p w14:paraId="4D70B7B3" w14:textId="77777777" w:rsidR="00195F35" w:rsidRPr="005641A9" w:rsidRDefault="003753F0">
      <w:pPr>
        <w:pStyle w:val="a5"/>
        <w:jc w:val="center"/>
        <w:rPr>
          <w:rFonts w:ascii="仿宋_GB2312" w:eastAsia="仿宋_GB2312"/>
          <w:b/>
          <w:snapToGrid w:val="0"/>
          <w:kern w:val="0"/>
          <w:sz w:val="48"/>
          <w:szCs w:val="48"/>
        </w:rPr>
      </w:pPr>
      <w:r w:rsidRPr="005641A9">
        <w:rPr>
          <w:rFonts w:ascii="仿宋_GB2312" w:eastAsia="仿宋_GB2312" w:hint="eastAsia"/>
          <w:b/>
          <w:snapToGrid w:val="0"/>
          <w:kern w:val="0"/>
          <w:sz w:val="48"/>
          <w:szCs w:val="48"/>
        </w:rPr>
        <w:t>房地产类抵押物动态估价报告</w:t>
      </w:r>
    </w:p>
    <w:p w14:paraId="78443DAB" w14:textId="0214C554" w:rsidR="00195F35" w:rsidRPr="005641A9" w:rsidRDefault="003753F0">
      <w:pPr>
        <w:pStyle w:val="a5"/>
        <w:jc w:val="center"/>
        <w:rPr>
          <w:rFonts w:ascii="仿宋_GB2312" w:eastAsia="仿宋_GB2312"/>
          <w:b/>
          <w:snapToGrid w:val="0"/>
          <w:kern w:val="0"/>
          <w:sz w:val="32"/>
          <w:szCs w:val="32"/>
        </w:rPr>
      </w:pPr>
      <w:r w:rsidRPr="005641A9">
        <w:rPr>
          <w:rFonts w:ascii="仿宋_GB2312" w:eastAsia="仿宋_GB2312" w:hint="eastAsia"/>
          <w:b/>
          <w:snapToGrid w:val="0"/>
          <w:kern w:val="0"/>
          <w:sz w:val="32"/>
          <w:szCs w:val="32"/>
        </w:rPr>
        <w:t>（项目编号：</w:t>
      </w:r>
      <w:r w:rsidR="00030918" w:rsidRPr="005641A9">
        <w:rPr>
          <w:rFonts w:ascii="仿宋_GB2312" w:eastAsia="仿宋_GB2312" w:hint="eastAsia"/>
          <w:b/>
          <w:snapToGrid w:val="0"/>
          <w:kern w:val="0"/>
          <w:sz w:val="32"/>
          <w:szCs w:val="32"/>
          <w:highlight w:val="yellow"/>
        </w:rPr>
        <w:t>（</w:t>
      </w:r>
      <w:proofErr w:type="gramStart"/>
      <w:r w:rsidR="00030918" w:rsidRPr="005641A9">
        <w:rPr>
          <w:rFonts w:ascii="仿宋_GB2312" w:eastAsia="仿宋_GB2312" w:hint="eastAsia"/>
          <w:b/>
          <w:snapToGrid w:val="0"/>
          <w:kern w:val="0"/>
          <w:sz w:val="32"/>
          <w:szCs w:val="32"/>
          <w:highlight w:val="yellow"/>
        </w:rPr>
        <w:t>华融公司</w:t>
      </w:r>
      <w:proofErr w:type="gramEnd"/>
      <w:r w:rsidR="00030918" w:rsidRPr="005641A9">
        <w:rPr>
          <w:rFonts w:ascii="仿宋_GB2312" w:eastAsia="仿宋_GB2312" w:hint="eastAsia"/>
          <w:b/>
          <w:snapToGrid w:val="0"/>
          <w:kern w:val="0"/>
          <w:sz w:val="32"/>
          <w:szCs w:val="32"/>
          <w:highlight w:val="yellow"/>
        </w:rPr>
        <w:t>提供）</w:t>
      </w:r>
      <w:r w:rsidRPr="005641A9">
        <w:rPr>
          <w:rFonts w:ascii="仿宋_GB2312" w:eastAsia="仿宋_GB2312" w:hint="eastAsia"/>
          <w:b/>
          <w:snapToGrid w:val="0"/>
          <w:kern w:val="0"/>
          <w:sz w:val="32"/>
          <w:szCs w:val="32"/>
        </w:rPr>
        <w:t xml:space="preserve">； </w:t>
      </w:r>
      <w:r w:rsidR="00B962AF" w:rsidRPr="005641A9">
        <w:rPr>
          <w:rFonts w:ascii="仿宋_GB2312" w:eastAsia="仿宋_GB2312" w:hint="eastAsia"/>
          <w:b/>
          <w:snapToGrid w:val="0"/>
          <w:kern w:val="0"/>
          <w:sz w:val="32"/>
          <w:szCs w:val="32"/>
        </w:rPr>
        <w:t>第</w:t>
      </w:r>
      <w:r w:rsidR="00B962AF">
        <w:rPr>
          <w:rFonts w:ascii="仿宋_GB2312" w:eastAsia="仿宋_GB2312"/>
          <w:b/>
          <w:snapToGrid w:val="0"/>
          <w:kern w:val="0"/>
          <w:sz w:val="32"/>
          <w:szCs w:val="32"/>
        </w:rPr>
        <w:t>2</w:t>
      </w:r>
      <w:r w:rsidRPr="005641A9">
        <w:rPr>
          <w:rFonts w:ascii="仿宋_GB2312" w:eastAsia="仿宋_GB2312" w:hint="eastAsia"/>
          <w:b/>
          <w:snapToGrid w:val="0"/>
          <w:kern w:val="0"/>
          <w:sz w:val="32"/>
          <w:szCs w:val="32"/>
        </w:rPr>
        <w:t>估价）</w:t>
      </w:r>
    </w:p>
    <w:p w14:paraId="6CFEBBAF" w14:textId="77777777" w:rsidR="00195F35" w:rsidRPr="005641A9" w:rsidRDefault="00195F35">
      <w:pPr>
        <w:pStyle w:val="a5"/>
        <w:rPr>
          <w:rFonts w:ascii="仿宋_GB2312" w:eastAsia="仿宋_GB2312"/>
          <w:color w:val="000000"/>
          <w:sz w:val="28"/>
        </w:rPr>
      </w:pPr>
    </w:p>
    <w:p w14:paraId="03731E71" w14:textId="77777777" w:rsidR="00195F35" w:rsidRPr="005641A9" w:rsidRDefault="00195F35">
      <w:pPr>
        <w:pStyle w:val="a5"/>
        <w:rPr>
          <w:rFonts w:ascii="仿宋_GB2312" w:eastAsia="仿宋_GB2312"/>
          <w:color w:val="000000"/>
          <w:sz w:val="28"/>
        </w:rPr>
      </w:pPr>
    </w:p>
    <w:p w14:paraId="72637DE2" w14:textId="77777777" w:rsidR="00195F35" w:rsidRPr="005641A9" w:rsidRDefault="00195F35">
      <w:pPr>
        <w:pStyle w:val="a5"/>
        <w:rPr>
          <w:rFonts w:ascii="仿宋_GB2312" w:eastAsia="仿宋_GB2312"/>
          <w:color w:val="000000"/>
          <w:sz w:val="28"/>
        </w:rPr>
      </w:pPr>
    </w:p>
    <w:p w14:paraId="6DE14714" w14:textId="77777777" w:rsidR="0046710B" w:rsidRPr="005641A9" w:rsidRDefault="0046710B">
      <w:pPr>
        <w:pStyle w:val="a5"/>
        <w:rPr>
          <w:rFonts w:ascii="仿宋_GB2312" w:eastAsia="仿宋_GB2312"/>
          <w:color w:val="000000"/>
          <w:sz w:val="28"/>
        </w:rPr>
      </w:pPr>
    </w:p>
    <w:p w14:paraId="7670AD65" w14:textId="77777777" w:rsidR="0046710B" w:rsidRPr="005641A9" w:rsidRDefault="0046710B">
      <w:pPr>
        <w:pStyle w:val="a5"/>
        <w:rPr>
          <w:rFonts w:ascii="仿宋_GB2312" w:eastAsia="仿宋_GB2312"/>
          <w:color w:val="000000"/>
          <w:sz w:val="28"/>
        </w:rPr>
      </w:pPr>
    </w:p>
    <w:p w14:paraId="5BB8E185" w14:textId="77777777" w:rsidR="00195F35" w:rsidRPr="005641A9" w:rsidRDefault="00195F35">
      <w:pPr>
        <w:pStyle w:val="a5"/>
        <w:rPr>
          <w:rFonts w:ascii="仿宋_GB2312" w:eastAsia="仿宋_GB2312"/>
          <w:color w:val="000000"/>
          <w:sz w:val="28"/>
        </w:rPr>
      </w:pPr>
    </w:p>
    <w:p w14:paraId="5EB07F76" w14:textId="1B77B4AE" w:rsidR="00195F35" w:rsidRPr="00D20B1D" w:rsidRDefault="003753F0" w:rsidP="00D20B1D">
      <w:pPr>
        <w:widowControl/>
        <w:adjustRightInd w:val="0"/>
        <w:snapToGrid w:val="0"/>
        <w:spacing w:line="360" w:lineRule="auto"/>
        <w:ind w:left="2069" w:hangingChars="644" w:hanging="2069"/>
        <w:textAlignment w:val="bottom"/>
        <w:rPr>
          <w:rFonts w:ascii="楷体_GB2312" w:eastAsia="楷体_GB2312" w:hAnsi="Algerian"/>
          <w:b/>
          <w:bCs/>
          <w:snapToGrid w:val="0"/>
          <w:kern w:val="0"/>
          <w:sz w:val="32"/>
          <w:szCs w:val="32"/>
        </w:rPr>
      </w:pPr>
      <w:r w:rsidRPr="00D20B1D">
        <w:rPr>
          <w:rFonts w:ascii="楷体_GB2312" w:eastAsia="楷体_GB2312" w:hAnsi="Algerian" w:hint="eastAsia"/>
          <w:b/>
          <w:bCs/>
          <w:snapToGrid w:val="0"/>
          <w:kern w:val="0"/>
          <w:sz w:val="32"/>
          <w:szCs w:val="32"/>
        </w:rPr>
        <w:t>抵押物名称：</w:t>
      </w:r>
      <w:r w:rsidR="00B962AF" w:rsidRPr="00D20B1D">
        <w:rPr>
          <w:rFonts w:ascii="楷体_GB2312" w:eastAsia="楷体_GB2312" w:hAnsi="Algerian" w:hint="eastAsia"/>
          <w:b/>
          <w:bCs/>
          <w:snapToGrid w:val="0"/>
          <w:kern w:val="0"/>
          <w:sz w:val="32"/>
          <w:szCs w:val="32"/>
        </w:rPr>
        <w:t>万年基业投资集团有限公司</w:t>
      </w:r>
      <w:r w:rsidR="00D20B1D" w:rsidRPr="00D20B1D">
        <w:rPr>
          <w:rFonts w:ascii="楷体_GB2312" w:eastAsia="楷体_GB2312" w:hAnsi="Algerian" w:hint="eastAsia"/>
          <w:b/>
          <w:bCs/>
          <w:snapToGrid w:val="0"/>
          <w:color w:val="000000"/>
          <w:kern w:val="0"/>
          <w:sz w:val="32"/>
          <w:szCs w:val="32"/>
        </w:rPr>
        <w:t>所属的位于</w:t>
      </w:r>
      <w:r w:rsidR="00C21D59" w:rsidRPr="00D20B1D">
        <w:rPr>
          <w:rFonts w:ascii="楷体_GB2312" w:eastAsia="楷体_GB2312" w:hAnsi="Algerian" w:hint="eastAsia"/>
          <w:b/>
          <w:bCs/>
          <w:snapToGrid w:val="0"/>
          <w:color w:val="000000" w:themeColor="text1"/>
          <w:kern w:val="0"/>
          <w:sz w:val="32"/>
          <w:szCs w:val="32"/>
        </w:rPr>
        <w:t>北京市海淀区苏州街55号8层802、803号共2套综合（办公）用房房地产抵押价值评估</w:t>
      </w:r>
    </w:p>
    <w:p w14:paraId="3416AB08" w14:textId="77777777" w:rsidR="00195F35" w:rsidRPr="00D20B1D" w:rsidRDefault="003753F0" w:rsidP="00D20B1D">
      <w:pPr>
        <w:widowControl/>
        <w:adjustRightInd w:val="0"/>
        <w:snapToGrid w:val="0"/>
        <w:spacing w:line="360" w:lineRule="auto"/>
        <w:ind w:left="2069" w:hangingChars="644" w:hanging="2069"/>
        <w:textAlignment w:val="bottom"/>
        <w:rPr>
          <w:rFonts w:ascii="楷体_GB2312" w:eastAsia="楷体_GB2312" w:hAnsi="Algerian"/>
          <w:b/>
          <w:snapToGrid w:val="0"/>
          <w:color w:val="000000"/>
          <w:kern w:val="0"/>
          <w:sz w:val="32"/>
          <w:szCs w:val="32"/>
        </w:rPr>
      </w:pPr>
      <w:r w:rsidRPr="00D20B1D">
        <w:rPr>
          <w:rFonts w:ascii="楷体_GB2312" w:eastAsia="楷体_GB2312" w:hAnsi="Algerian" w:hint="eastAsia"/>
          <w:b/>
          <w:bCs/>
          <w:snapToGrid w:val="0"/>
          <w:color w:val="000000"/>
          <w:kern w:val="0"/>
          <w:sz w:val="32"/>
          <w:szCs w:val="32"/>
        </w:rPr>
        <w:t>估价委托人</w:t>
      </w:r>
      <w:r w:rsidRPr="00D20B1D">
        <w:rPr>
          <w:rFonts w:ascii="楷体_GB2312" w:eastAsia="楷体_GB2312" w:hAnsi="Algerian" w:hint="eastAsia"/>
          <w:b/>
          <w:snapToGrid w:val="0"/>
          <w:color w:val="000000"/>
          <w:kern w:val="0"/>
          <w:sz w:val="32"/>
          <w:szCs w:val="32"/>
        </w:rPr>
        <w:t>：</w:t>
      </w:r>
      <w:r w:rsidRPr="00D20B1D">
        <w:rPr>
          <w:rFonts w:ascii="楷体_GB2312" w:eastAsia="楷体_GB2312" w:hAnsi="Algerian" w:hint="eastAsia"/>
          <w:b/>
          <w:bCs/>
          <w:snapToGrid w:val="0"/>
          <w:color w:val="000000"/>
          <w:kern w:val="0"/>
          <w:sz w:val="32"/>
          <w:szCs w:val="32"/>
        </w:rPr>
        <w:t>中国华融资</w:t>
      </w:r>
      <w:proofErr w:type="gramStart"/>
      <w:r w:rsidRPr="00D20B1D">
        <w:rPr>
          <w:rFonts w:ascii="楷体_GB2312" w:eastAsia="楷体_GB2312" w:hAnsi="Algerian" w:hint="eastAsia"/>
          <w:b/>
          <w:bCs/>
          <w:snapToGrid w:val="0"/>
          <w:color w:val="000000"/>
          <w:kern w:val="0"/>
          <w:sz w:val="32"/>
          <w:szCs w:val="32"/>
        </w:rPr>
        <w:t>产管理</w:t>
      </w:r>
      <w:proofErr w:type="gramEnd"/>
      <w:r w:rsidRPr="00D20B1D">
        <w:rPr>
          <w:rFonts w:ascii="楷体_GB2312" w:eastAsia="楷体_GB2312" w:hAnsi="Algerian" w:hint="eastAsia"/>
          <w:b/>
          <w:bCs/>
          <w:snapToGrid w:val="0"/>
          <w:color w:val="000000"/>
          <w:kern w:val="0"/>
          <w:sz w:val="32"/>
          <w:szCs w:val="32"/>
        </w:rPr>
        <w:t>股份有限公司</w:t>
      </w:r>
      <w:r w:rsidR="00C61FAE" w:rsidRPr="00D20B1D">
        <w:rPr>
          <w:rFonts w:ascii="楷体_GB2312" w:eastAsia="楷体_GB2312" w:hAnsi="Algerian" w:hint="eastAsia"/>
          <w:b/>
          <w:bCs/>
          <w:snapToGrid w:val="0"/>
          <w:color w:val="000000"/>
          <w:kern w:val="0"/>
          <w:sz w:val="32"/>
          <w:szCs w:val="32"/>
        </w:rPr>
        <w:t>北京市</w:t>
      </w:r>
      <w:r w:rsidRPr="00D20B1D">
        <w:rPr>
          <w:rFonts w:ascii="楷体_GB2312" w:eastAsia="楷体_GB2312" w:hAnsi="Algerian" w:hint="eastAsia"/>
          <w:b/>
          <w:bCs/>
          <w:snapToGrid w:val="0"/>
          <w:color w:val="000000"/>
          <w:kern w:val="0"/>
          <w:sz w:val="32"/>
          <w:szCs w:val="32"/>
        </w:rPr>
        <w:t>分公司</w:t>
      </w:r>
    </w:p>
    <w:p w14:paraId="64AC3196" w14:textId="77777777" w:rsidR="00195F35" w:rsidRPr="00D20B1D" w:rsidRDefault="003753F0" w:rsidP="00D20B1D">
      <w:pPr>
        <w:widowControl/>
        <w:tabs>
          <w:tab w:val="center" w:pos="4521"/>
        </w:tabs>
        <w:adjustRightInd w:val="0"/>
        <w:snapToGrid w:val="0"/>
        <w:spacing w:line="360" w:lineRule="auto"/>
        <w:ind w:left="2069" w:hangingChars="644" w:hanging="2069"/>
        <w:textAlignment w:val="bottom"/>
        <w:rPr>
          <w:rFonts w:ascii="楷体_GB2312" w:eastAsia="楷体_GB2312" w:hAnsi="Algerian"/>
          <w:b/>
          <w:snapToGrid w:val="0"/>
          <w:color w:val="000000"/>
          <w:kern w:val="0"/>
          <w:sz w:val="32"/>
          <w:szCs w:val="32"/>
        </w:rPr>
      </w:pPr>
      <w:r w:rsidRPr="00D20B1D">
        <w:rPr>
          <w:rFonts w:ascii="楷体_GB2312" w:eastAsia="楷体_GB2312" w:hAnsi="Algerian" w:hint="eastAsia"/>
          <w:b/>
          <w:bCs/>
          <w:snapToGrid w:val="0"/>
          <w:color w:val="000000"/>
          <w:kern w:val="0"/>
          <w:sz w:val="32"/>
          <w:szCs w:val="32"/>
        </w:rPr>
        <w:t>估价机构</w:t>
      </w:r>
      <w:r w:rsidRPr="00D20B1D">
        <w:rPr>
          <w:rFonts w:ascii="楷体_GB2312" w:eastAsia="楷体_GB2312" w:hAnsi="Algerian" w:hint="eastAsia"/>
          <w:b/>
          <w:snapToGrid w:val="0"/>
          <w:color w:val="000000"/>
          <w:kern w:val="0"/>
          <w:sz w:val="32"/>
          <w:szCs w:val="32"/>
        </w:rPr>
        <w:t>：</w:t>
      </w:r>
      <w:proofErr w:type="gramStart"/>
      <w:r w:rsidR="00C61FAE" w:rsidRPr="00D20B1D">
        <w:rPr>
          <w:rFonts w:ascii="楷体_GB2312" w:eastAsia="楷体_GB2312" w:hAnsi="Algerian" w:hint="eastAsia"/>
          <w:b/>
          <w:bCs/>
          <w:snapToGrid w:val="0"/>
          <w:color w:val="000000"/>
          <w:kern w:val="0"/>
          <w:sz w:val="32"/>
          <w:szCs w:val="32"/>
        </w:rPr>
        <w:t>北京康正宏</w:t>
      </w:r>
      <w:proofErr w:type="gramEnd"/>
      <w:r w:rsidR="00C61FAE" w:rsidRPr="00D20B1D">
        <w:rPr>
          <w:rFonts w:ascii="楷体_GB2312" w:eastAsia="楷体_GB2312" w:hAnsi="Algerian" w:hint="eastAsia"/>
          <w:b/>
          <w:bCs/>
          <w:snapToGrid w:val="0"/>
          <w:color w:val="000000"/>
          <w:kern w:val="0"/>
          <w:sz w:val="32"/>
          <w:szCs w:val="32"/>
        </w:rPr>
        <w:t>基房地产评估有限公司</w:t>
      </w:r>
    </w:p>
    <w:p w14:paraId="3CF745F9" w14:textId="267C30EF" w:rsidR="00195F35" w:rsidRPr="00D20B1D" w:rsidRDefault="00D20B1D" w:rsidP="00D20B1D">
      <w:pPr>
        <w:widowControl/>
        <w:adjustRightInd w:val="0"/>
        <w:snapToGrid w:val="0"/>
        <w:spacing w:line="360" w:lineRule="auto"/>
        <w:ind w:left="2069" w:hangingChars="644" w:hanging="2069"/>
        <w:textAlignment w:val="bottom"/>
        <w:rPr>
          <w:rFonts w:ascii="楷体_GB2312" w:eastAsia="楷体_GB2312" w:hAnsi="Algerian"/>
          <w:b/>
          <w:bCs/>
          <w:snapToGrid w:val="0"/>
          <w:color w:val="000000"/>
          <w:kern w:val="0"/>
          <w:sz w:val="32"/>
          <w:szCs w:val="32"/>
        </w:rPr>
      </w:pPr>
      <w:r>
        <w:rPr>
          <w:rFonts w:ascii="楷体_GB2312" w:eastAsia="楷体_GB2312" w:hAnsi="Algerian" w:hint="eastAsia"/>
          <w:b/>
          <w:snapToGrid w:val="0"/>
          <w:color w:val="000000"/>
          <w:kern w:val="0"/>
          <w:sz w:val="32"/>
          <w:szCs w:val="32"/>
        </w:rPr>
        <w:t>估价人员</w:t>
      </w:r>
      <w:r w:rsidR="003753F0" w:rsidRPr="00D20B1D">
        <w:rPr>
          <w:rFonts w:ascii="楷体_GB2312" w:eastAsia="楷体_GB2312" w:hAnsi="Algerian" w:hint="eastAsia"/>
          <w:b/>
          <w:snapToGrid w:val="0"/>
          <w:color w:val="000000"/>
          <w:kern w:val="0"/>
          <w:sz w:val="32"/>
          <w:szCs w:val="32"/>
        </w:rPr>
        <w:t>：</w:t>
      </w:r>
      <w:r w:rsidR="00C21D59" w:rsidRPr="00D20B1D">
        <w:rPr>
          <w:rFonts w:ascii="楷体_GB2312" w:eastAsia="楷体_GB2312" w:hAnsi="Algerian" w:hint="eastAsia"/>
          <w:b/>
          <w:bCs/>
          <w:snapToGrid w:val="0"/>
          <w:color w:val="000000"/>
          <w:kern w:val="0"/>
          <w:sz w:val="32"/>
          <w:szCs w:val="32"/>
        </w:rPr>
        <w:t>吴薇</w:t>
      </w:r>
      <w:r w:rsidR="00C61FAE" w:rsidRPr="00D20B1D">
        <w:rPr>
          <w:rFonts w:ascii="楷体_GB2312" w:eastAsia="楷体_GB2312" w:hAnsi="Algerian" w:hint="eastAsia"/>
          <w:b/>
          <w:bCs/>
          <w:snapToGrid w:val="0"/>
          <w:color w:val="000000"/>
          <w:kern w:val="0"/>
          <w:sz w:val="32"/>
          <w:szCs w:val="32"/>
        </w:rPr>
        <w:t>、</w:t>
      </w:r>
      <w:r w:rsidR="00C21D59" w:rsidRPr="00D20B1D">
        <w:rPr>
          <w:rFonts w:ascii="楷体_GB2312" w:eastAsia="楷体_GB2312" w:hAnsi="Algerian" w:hint="eastAsia"/>
          <w:b/>
          <w:bCs/>
          <w:snapToGrid w:val="0"/>
          <w:color w:val="000000"/>
          <w:kern w:val="0"/>
          <w:sz w:val="32"/>
          <w:szCs w:val="32"/>
        </w:rPr>
        <w:t>郑</w:t>
      </w:r>
      <w:r w:rsidR="00C21D59" w:rsidRPr="00D20B1D">
        <w:rPr>
          <w:rFonts w:ascii="楷体_GB2312" w:eastAsia="楷体_GB2312" w:hAnsi="宋体" w:cs="宋体" w:hint="eastAsia"/>
          <w:b/>
          <w:bCs/>
          <w:snapToGrid w:val="0"/>
          <w:color w:val="000000"/>
          <w:kern w:val="0"/>
          <w:sz w:val="32"/>
          <w:szCs w:val="32"/>
        </w:rPr>
        <w:t>燚</w:t>
      </w:r>
      <w:r w:rsidR="00C21D59" w:rsidRPr="00D20B1D">
        <w:rPr>
          <w:rFonts w:ascii="楷体_GB2312" w:eastAsia="楷体_GB2312" w:hAnsi="Algerian" w:hint="eastAsia"/>
          <w:b/>
          <w:bCs/>
          <w:snapToGrid w:val="0"/>
          <w:color w:val="000000"/>
          <w:kern w:val="0"/>
          <w:sz w:val="32"/>
          <w:szCs w:val="32"/>
        </w:rPr>
        <w:t>、赵</w:t>
      </w:r>
      <w:r w:rsidR="00C21D59" w:rsidRPr="00D20B1D">
        <w:rPr>
          <w:rFonts w:ascii="楷体_GB2312" w:eastAsia="楷体_GB2312" w:hAnsi="宋体" w:cs="宋体" w:hint="eastAsia"/>
          <w:b/>
          <w:bCs/>
          <w:snapToGrid w:val="0"/>
          <w:color w:val="000000"/>
          <w:kern w:val="0"/>
          <w:sz w:val="32"/>
          <w:szCs w:val="32"/>
        </w:rPr>
        <w:t>璠</w:t>
      </w:r>
    </w:p>
    <w:p w14:paraId="75442C4F" w14:textId="17037F4F" w:rsidR="00195F35" w:rsidRPr="00D20B1D" w:rsidRDefault="003753F0" w:rsidP="00D20B1D">
      <w:pPr>
        <w:widowControl/>
        <w:adjustRightInd w:val="0"/>
        <w:snapToGrid w:val="0"/>
        <w:spacing w:line="360" w:lineRule="auto"/>
        <w:ind w:left="2069" w:hangingChars="644" w:hanging="2069"/>
        <w:textAlignment w:val="bottom"/>
        <w:rPr>
          <w:rFonts w:ascii="楷体_GB2312" w:eastAsia="楷体_GB2312" w:hAnsi="Algerian"/>
          <w:b/>
          <w:snapToGrid w:val="0"/>
          <w:color w:val="000000"/>
          <w:kern w:val="0"/>
          <w:sz w:val="32"/>
          <w:szCs w:val="32"/>
        </w:rPr>
      </w:pPr>
      <w:r w:rsidRPr="00D20B1D">
        <w:rPr>
          <w:rFonts w:ascii="楷体_GB2312" w:eastAsia="楷体_GB2312" w:hAnsi="Algerian" w:hint="eastAsia"/>
          <w:b/>
          <w:bCs/>
          <w:snapToGrid w:val="0"/>
          <w:color w:val="000000"/>
          <w:kern w:val="0"/>
          <w:sz w:val="32"/>
          <w:szCs w:val="32"/>
        </w:rPr>
        <w:t>估价报告出具日期</w:t>
      </w:r>
      <w:r w:rsidRPr="00D20B1D">
        <w:rPr>
          <w:rFonts w:ascii="楷体_GB2312" w:eastAsia="楷体_GB2312" w:hAnsi="Algerian" w:hint="eastAsia"/>
          <w:b/>
          <w:snapToGrid w:val="0"/>
          <w:color w:val="000000"/>
          <w:kern w:val="0"/>
          <w:sz w:val="32"/>
          <w:szCs w:val="32"/>
        </w:rPr>
        <w:t>：</w:t>
      </w:r>
      <w:r w:rsidR="00872177" w:rsidRPr="00D20B1D">
        <w:rPr>
          <w:rFonts w:ascii="楷体_GB2312" w:eastAsia="楷体_GB2312" w:hAnsi="Algerian" w:hint="eastAsia"/>
          <w:b/>
          <w:bCs/>
          <w:snapToGrid w:val="0"/>
          <w:color w:val="000000"/>
          <w:kern w:val="0"/>
          <w:sz w:val="32"/>
          <w:szCs w:val="32"/>
        </w:rPr>
        <w:t>2018年</w:t>
      </w:r>
      <w:r w:rsidR="00C21D59" w:rsidRPr="00D20B1D">
        <w:rPr>
          <w:rFonts w:ascii="楷体_GB2312" w:eastAsia="楷体_GB2312" w:hAnsi="Algerian" w:hint="eastAsia"/>
          <w:b/>
          <w:bCs/>
          <w:snapToGrid w:val="0"/>
          <w:color w:val="000000"/>
          <w:kern w:val="0"/>
          <w:sz w:val="32"/>
          <w:szCs w:val="32"/>
        </w:rPr>
        <w:t>11</w:t>
      </w:r>
      <w:r w:rsidR="00872177" w:rsidRPr="00D20B1D">
        <w:rPr>
          <w:rFonts w:ascii="楷体_GB2312" w:eastAsia="楷体_GB2312" w:hAnsi="Algerian" w:hint="eastAsia"/>
          <w:b/>
          <w:bCs/>
          <w:snapToGrid w:val="0"/>
          <w:color w:val="000000"/>
          <w:kern w:val="0"/>
          <w:sz w:val="32"/>
          <w:szCs w:val="32"/>
        </w:rPr>
        <w:t>月</w:t>
      </w:r>
      <w:r w:rsidR="00C21D59" w:rsidRPr="00D20B1D">
        <w:rPr>
          <w:rFonts w:ascii="楷体_GB2312" w:eastAsia="楷体_GB2312" w:hAnsi="Algerian" w:hint="eastAsia"/>
          <w:b/>
          <w:bCs/>
          <w:snapToGrid w:val="0"/>
          <w:color w:val="000000"/>
          <w:kern w:val="0"/>
          <w:sz w:val="32"/>
          <w:szCs w:val="32"/>
        </w:rPr>
        <w:t>2</w:t>
      </w:r>
      <w:r w:rsidR="004B5091" w:rsidRPr="00D20B1D">
        <w:rPr>
          <w:rFonts w:ascii="楷体_GB2312" w:eastAsia="楷体_GB2312" w:hAnsi="Algerian" w:hint="eastAsia"/>
          <w:b/>
          <w:bCs/>
          <w:snapToGrid w:val="0"/>
          <w:color w:val="000000"/>
          <w:kern w:val="0"/>
          <w:sz w:val="32"/>
          <w:szCs w:val="32"/>
        </w:rPr>
        <w:t>8</w:t>
      </w:r>
      <w:r w:rsidR="00872177" w:rsidRPr="00D20B1D">
        <w:rPr>
          <w:rFonts w:ascii="楷体_GB2312" w:eastAsia="楷体_GB2312" w:hAnsi="Algerian" w:hint="eastAsia"/>
          <w:b/>
          <w:bCs/>
          <w:snapToGrid w:val="0"/>
          <w:color w:val="000000"/>
          <w:kern w:val="0"/>
          <w:sz w:val="32"/>
          <w:szCs w:val="32"/>
        </w:rPr>
        <w:t>日</w:t>
      </w:r>
    </w:p>
    <w:p w14:paraId="5364BE25" w14:textId="6BA257A5" w:rsidR="00195F35" w:rsidRPr="00D20B1D" w:rsidRDefault="003753F0" w:rsidP="00D20B1D">
      <w:pPr>
        <w:widowControl/>
        <w:adjustRightInd w:val="0"/>
        <w:snapToGrid w:val="0"/>
        <w:spacing w:line="360" w:lineRule="auto"/>
        <w:ind w:left="2069" w:hangingChars="644" w:hanging="2069"/>
        <w:textAlignment w:val="bottom"/>
        <w:rPr>
          <w:rFonts w:ascii="楷体_GB2312" w:eastAsia="楷体_GB2312" w:hAnsi="Algerian"/>
          <w:b/>
          <w:bCs/>
          <w:snapToGrid w:val="0"/>
          <w:color w:val="000000"/>
          <w:kern w:val="0"/>
          <w:sz w:val="32"/>
          <w:szCs w:val="32"/>
        </w:rPr>
      </w:pPr>
      <w:r w:rsidRPr="00D20B1D">
        <w:rPr>
          <w:rFonts w:ascii="楷体_GB2312" w:eastAsia="楷体_GB2312" w:hAnsi="Algerian" w:hint="eastAsia"/>
          <w:b/>
          <w:bCs/>
          <w:snapToGrid w:val="0"/>
          <w:color w:val="000000"/>
          <w:kern w:val="0"/>
          <w:sz w:val="32"/>
          <w:szCs w:val="32"/>
        </w:rPr>
        <w:t>估价报告编号：</w:t>
      </w:r>
      <w:bookmarkStart w:id="0" w:name="_GoBack"/>
      <w:r w:rsidR="003415A8" w:rsidRPr="00D20B1D">
        <w:rPr>
          <w:rFonts w:ascii="楷体_GB2312" w:eastAsia="楷体_GB2312" w:hAnsi="Algerian" w:hint="eastAsia"/>
          <w:b/>
          <w:bCs/>
          <w:snapToGrid w:val="0"/>
          <w:color w:val="000000"/>
          <w:kern w:val="0"/>
          <w:sz w:val="32"/>
          <w:szCs w:val="32"/>
        </w:rPr>
        <w:t>2018-1-0750-F02DYGJ2</w:t>
      </w:r>
      <w:bookmarkEnd w:id="0"/>
    </w:p>
    <w:p w14:paraId="5AC63835" w14:textId="77777777" w:rsidR="00040217" w:rsidRPr="005641A9" w:rsidRDefault="00040217" w:rsidP="0046710B">
      <w:pPr>
        <w:widowControl/>
        <w:adjustRightInd w:val="0"/>
        <w:snapToGrid w:val="0"/>
        <w:spacing w:line="360" w:lineRule="auto"/>
        <w:textAlignment w:val="bottom"/>
        <w:rPr>
          <w:rFonts w:ascii="仿宋_GB2312" w:eastAsia="仿宋_GB2312" w:hAnsi="Algerian"/>
          <w:b/>
          <w:bCs/>
          <w:i/>
          <w:snapToGrid w:val="0"/>
          <w:color w:val="000000"/>
          <w:kern w:val="0"/>
          <w:sz w:val="32"/>
          <w:szCs w:val="32"/>
          <w:shd w:val="clear" w:color="auto" w:fill="EEECE1"/>
        </w:rPr>
      </w:pPr>
    </w:p>
    <w:p w14:paraId="5ADF7D90" w14:textId="77777777" w:rsidR="00195F35" w:rsidRPr="005641A9" w:rsidRDefault="003753F0">
      <w:pPr>
        <w:pStyle w:val="TOC1"/>
        <w:jc w:val="center"/>
        <w:rPr>
          <w:rFonts w:ascii="仿宋_GB2312" w:eastAsia="仿宋_GB2312" w:hAnsi="宋体"/>
          <w:color w:val="auto"/>
          <w:sz w:val="36"/>
          <w:szCs w:val="36"/>
          <w:lang w:val="zh-CN"/>
        </w:rPr>
      </w:pPr>
      <w:r w:rsidRPr="005641A9">
        <w:rPr>
          <w:rFonts w:ascii="仿宋_GB2312" w:eastAsia="仿宋_GB2312" w:hAnsi="宋体" w:hint="eastAsia"/>
          <w:color w:val="auto"/>
          <w:sz w:val="36"/>
          <w:szCs w:val="36"/>
          <w:lang w:val="zh-CN"/>
        </w:rPr>
        <w:lastRenderedPageBreak/>
        <w:t>目  录</w:t>
      </w:r>
    </w:p>
    <w:p w14:paraId="4AE0DB46" w14:textId="77777777" w:rsidR="00195F35" w:rsidRPr="005641A9" w:rsidRDefault="00195F35">
      <w:pPr>
        <w:rPr>
          <w:rFonts w:ascii="仿宋_GB2312" w:eastAsia="仿宋_GB2312"/>
          <w:lang w:val="zh-CN"/>
        </w:rPr>
      </w:pPr>
    </w:p>
    <w:p w14:paraId="2F48DDBA" w14:textId="77777777" w:rsidR="00195F35" w:rsidRPr="00081BED" w:rsidRDefault="00195F35" w:rsidP="00081BED">
      <w:pPr>
        <w:pStyle w:val="10"/>
        <w:tabs>
          <w:tab w:val="right" w:leader="dot" w:pos="8296"/>
        </w:tabs>
        <w:spacing w:line="480" w:lineRule="auto"/>
        <w:rPr>
          <w:rStyle w:val="a9"/>
          <w:rFonts w:ascii="宋体" w:hAnsi="宋体"/>
          <w:noProof/>
          <w:snapToGrid w:val="0"/>
        </w:rPr>
      </w:pPr>
    </w:p>
    <w:p w14:paraId="453E202D" w14:textId="410F99AD" w:rsidR="00D756F4" w:rsidRPr="00081BED" w:rsidRDefault="003753F0" w:rsidP="00081BED">
      <w:pPr>
        <w:pStyle w:val="10"/>
        <w:tabs>
          <w:tab w:val="right" w:leader="dot" w:pos="8296"/>
        </w:tabs>
        <w:spacing w:line="480" w:lineRule="auto"/>
        <w:rPr>
          <w:rStyle w:val="a9"/>
          <w:rFonts w:ascii="宋体" w:hAnsi="宋体"/>
          <w:noProof/>
          <w:snapToGrid w:val="0"/>
        </w:rPr>
      </w:pPr>
      <w:r w:rsidRPr="00081BED">
        <w:rPr>
          <w:rStyle w:val="a9"/>
          <w:rFonts w:ascii="宋体" w:hAnsi="宋体" w:hint="eastAsia"/>
          <w:noProof/>
          <w:snapToGrid w:val="0"/>
        </w:rPr>
        <w:fldChar w:fldCharType="begin"/>
      </w:r>
      <w:r w:rsidRPr="00081BED">
        <w:rPr>
          <w:rStyle w:val="a9"/>
          <w:rFonts w:ascii="宋体" w:hAnsi="宋体" w:hint="eastAsia"/>
          <w:noProof/>
          <w:snapToGrid w:val="0"/>
        </w:rPr>
        <w:instrText xml:space="preserve"> TOC \o "1-3" \h \z \u </w:instrText>
      </w:r>
      <w:r w:rsidRPr="00081BED">
        <w:rPr>
          <w:rStyle w:val="a9"/>
          <w:rFonts w:ascii="宋体" w:hAnsi="宋体" w:hint="eastAsia"/>
          <w:noProof/>
          <w:snapToGrid w:val="0"/>
        </w:rPr>
        <w:fldChar w:fldCharType="separate"/>
      </w:r>
      <w:hyperlink w:anchor="_Toc531362015" w:history="1">
        <w:r w:rsidR="00D756F4" w:rsidRPr="00081BED">
          <w:rPr>
            <w:rStyle w:val="a9"/>
            <w:rFonts w:ascii="宋体" w:hAnsi="宋体" w:hint="eastAsia"/>
            <w:noProof/>
            <w:snapToGrid w:val="0"/>
          </w:rPr>
          <w:t>致估价委托人函</w:t>
        </w:r>
        <w:r w:rsidR="00D756F4" w:rsidRPr="00081BED">
          <w:rPr>
            <w:rStyle w:val="a9"/>
            <w:rFonts w:ascii="宋体" w:hAnsi="宋体"/>
            <w:noProof/>
            <w:snapToGrid w:val="0"/>
            <w:webHidden/>
          </w:rPr>
          <w:tab/>
        </w:r>
        <w:r w:rsidR="00D756F4" w:rsidRPr="00081BED">
          <w:rPr>
            <w:rStyle w:val="a9"/>
            <w:rFonts w:ascii="宋体" w:hAnsi="宋体"/>
            <w:noProof/>
            <w:snapToGrid w:val="0"/>
            <w:webHidden/>
          </w:rPr>
          <w:fldChar w:fldCharType="begin"/>
        </w:r>
        <w:r w:rsidR="00D756F4" w:rsidRPr="00081BED">
          <w:rPr>
            <w:rStyle w:val="a9"/>
            <w:rFonts w:ascii="宋体" w:hAnsi="宋体"/>
            <w:noProof/>
            <w:snapToGrid w:val="0"/>
            <w:webHidden/>
          </w:rPr>
          <w:instrText xml:space="preserve"> PAGEREF _Toc531362015 \h </w:instrText>
        </w:r>
        <w:r w:rsidR="00D756F4" w:rsidRPr="00081BED">
          <w:rPr>
            <w:rStyle w:val="a9"/>
            <w:rFonts w:ascii="宋体" w:hAnsi="宋体"/>
            <w:noProof/>
            <w:snapToGrid w:val="0"/>
            <w:webHidden/>
          </w:rPr>
        </w:r>
        <w:r w:rsidR="00D756F4" w:rsidRPr="00081BED">
          <w:rPr>
            <w:rStyle w:val="a9"/>
            <w:rFonts w:ascii="宋体" w:hAnsi="宋体"/>
            <w:noProof/>
            <w:snapToGrid w:val="0"/>
            <w:webHidden/>
          </w:rPr>
          <w:fldChar w:fldCharType="separate"/>
        </w:r>
        <w:r w:rsidR="00D20B1D">
          <w:rPr>
            <w:rStyle w:val="a9"/>
            <w:rFonts w:ascii="宋体" w:hAnsi="宋体"/>
            <w:noProof/>
            <w:snapToGrid w:val="0"/>
            <w:webHidden/>
          </w:rPr>
          <w:t>2</w:t>
        </w:r>
        <w:r w:rsidR="00D756F4" w:rsidRPr="00081BED">
          <w:rPr>
            <w:rStyle w:val="a9"/>
            <w:rFonts w:ascii="宋体" w:hAnsi="宋体"/>
            <w:noProof/>
            <w:snapToGrid w:val="0"/>
            <w:webHidden/>
          </w:rPr>
          <w:fldChar w:fldCharType="end"/>
        </w:r>
      </w:hyperlink>
    </w:p>
    <w:p w14:paraId="7B6542AC" w14:textId="35FEFFD6" w:rsidR="00D756F4" w:rsidRPr="00081BED" w:rsidRDefault="00012B16" w:rsidP="00081BED">
      <w:pPr>
        <w:pStyle w:val="10"/>
        <w:tabs>
          <w:tab w:val="right" w:leader="dot" w:pos="8296"/>
        </w:tabs>
        <w:spacing w:line="480" w:lineRule="auto"/>
        <w:rPr>
          <w:rStyle w:val="a9"/>
          <w:rFonts w:ascii="宋体" w:hAnsi="宋体"/>
          <w:noProof/>
          <w:snapToGrid w:val="0"/>
        </w:rPr>
      </w:pPr>
      <w:hyperlink w:anchor="_Toc531362016" w:history="1">
        <w:r w:rsidR="00D756F4" w:rsidRPr="00081BED">
          <w:rPr>
            <w:rStyle w:val="a9"/>
            <w:rFonts w:ascii="宋体" w:hAnsi="宋体" w:hint="eastAsia"/>
            <w:noProof/>
            <w:snapToGrid w:val="0"/>
          </w:rPr>
          <w:t>估价假设和限制条件</w:t>
        </w:r>
        <w:r w:rsidR="00D756F4" w:rsidRPr="00081BED">
          <w:rPr>
            <w:rStyle w:val="a9"/>
            <w:rFonts w:ascii="宋体" w:hAnsi="宋体"/>
            <w:noProof/>
            <w:snapToGrid w:val="0"/>
            <w:webHidden/>
          </w:rPr>
          <w:tab/>
        </w:r>
        <w:r w:rsidR="00D756F4" w:rsidRPr="00081BED">
          <w:rPr>
            <w:rStyle w:val="a9"/>
            <w:rFonts w:ascii="宋体" w:hAnsi="宋体"/>
            <w:noProof/>
            <w:snapToGrid w:val="0"/>
            <w:webHidden/>
          </w:rPr>
          <w:fldChar w:fldCharType="begin"/>
        </w:r>
        <w:r w:rsidR="00D756F4" w:rsidRPr="00081BED">
          <w:rPr>
            <w:rStyle w:val="a9"/>
            <w:rFonts w:ascii="宋体" w:hAnsi="宋体"/>
            <w:noProof/>
            <w:snapToGrid w:val="0"/>
            <w:webHidden/>
          </w:rPr>
          <w:instrText xml:space="preserve"> PAGEREF _Toc531362016 \h </w:instrText>
        </w:r>
        <w:r w:rsidR="00D756F4" w:rsidRPr="00081BED">
          <w:rPr>
            <w:rStyle w:val="a9"/>
            <w:rFonts w:ascii="宋体" w:hAnsi="宋体"/>
            <w:noProof/>
            <w:snapToGrid w:val="0"/>
            <w:webHidden/>
          </w:rPr>
        </w:r>
        <w:r w:rsidR="00D756F4" w:rsidRPr="00081BED">
          <w:rPr>
            <w:rStyle w:val="a9"/>
            <w:rFonts w:ascii="宋体" w:hAnsi="宋体"/>
            <w:noProof/>
            <w:snapToGrid w:val="0"/>
            <w:webHidden/>
          </w:rPr>
          <w:fldChar w:fldCharType="separate"/>
        </w:r>
        <w:r w:rsidR="00D20B1D">
          <w:rPr>
            <w:rStyle w:val="a9"/>
            <w:rFonts w:ascii="宋体" w:hAnsi="宋体"/>
            <w:noProof/>
            <w:snapToGrid w:val="0"/>
            <w:webHidden/>
          </w:rPr>
          <w:t>4</w:t>
        </w:r>
        <w:r w:rsidR="00D756F4" w:rsidRPr="00081BED">
          <w:rPr>
            <w:rStyle w:val="a9"/>
            <w:rFonts w:ascii="宋体" w:hAnsi="宋体"/>
            <w:noProof/>
            <w:snapToGrid w:val="0"/>
            <w:webHidden/>
          </w:rPr>
          <w:fldChar w:fldCharType="end"/>
        </w:r>
      </w:hyperlink>
    </w:p>
    <w:p w14:paraId="76BBC900" w14:textId="6814446A" w:rsidR="00D756F4" w:rsidRPr="00081BED" w:rsidRDefault="00012B16" w:rsidP="00081BED">
      <w:pPr>
        <w:pStyle w:val="10"/>
        <w:tabs>
          <w:tab w:val="right" w:leader="dot" w:pos="8296"/>
        </w:tabs>
        <w:spacing w:line="480" w:lineRule="auto"/>
        <w:rPr>
          <w:rStyle w:val="a9"/>
          <w:rFonts w:ascii="宋体" w:hAnsi="宋体"/>
          <w:noProof/>
          <w:snapToGrid w:val="0"/>
        </w:rPr>
      </w:pPr>
      <w:hyperlink w:anchor="_Toc531362017" w:history="1">
        <w:r w:rsidR="00D756F4" w:rsidRPr="00081BED">
          <w:rPr>
            <w:rStyle w:val="a9"/>
            <w:rFonts w:ascii="宋体" w:hAnsi="宋体" w:hint="eastAsia"/>
            <w:noProof/>
            <w:snapToGrid w:val="0"/>
          </w:rPr>
          <w:t>（一）本次估价的一般假设</w:t>
        </w:r>
        <w:r w:rsidR="00D756F4" w:rsidRPr="00081BED">
          <w:rPr>
            <w:rStyle w:val="a9"/>
            <w:rFonts w:ascii="宋体" w:hAnsi="宋体"/>
            <w:noProof/>
            <w:snapToGrid w:val="0"/>
            <w:webHidden/>
          </w:rPr>
          <w:tab/>
        </w:r>
        <w:r w:rsidR="00D756F4" w:rsidRPr="00081BED">
          <w:rPr>
            <w:rStyle w:val="a9"/>
            <w:rFonts w:ascii="宋体" w:hAnsi="宋体"/>
            <w:noProof/>
            <w:snapToGrid w:val="0"/>
            <w:webHidden/>
          </w:rPr>
          <w:fldChar w:fldCharType="begin"/>
        </w:r>
        <w:r w:rsidR="00D756F4" w:rsidRPr="00081BED">
          <w:rPr>
            <w:rStyle w:val="a9"/>
            <w:rFonts w:ascii="宋体" w:hAnsi="宋体"/>
            <w:noProof/>
            <w:snapToGrid w:val="0"/>
            <w:webHidden/>
          </w:rPr>
          <w:instrText xml:space="preserve"> PAGEREF _Toc531362017 \h </w:instrText>
        </w:r>
        <w:r w:rsidR="00D756F4" w:rsidRPr="00081BED">
          <w:rPr>
            <w:rStyle w:val="a9"/>
            <w:rFonts w:ascii="宋体" w:hAnsi="宋体"/>
            <w:noProof/>
            <w:snapToGrid w:val="0"/>
            <w:webHidden/>
          </w:rPr>
        </w:r>
        <w:r w:rsidR="00D756F4" w:rsidRPr="00081BED">
          <w:rPr>
            <w:rStyle w:val="a9"/>
            <w:rFonts w:ascii="宋体" w:hAnsi="宋体"/>
            <w:noProof/>
            <w:snapToGrid w:val="0"/>
            <w:webHidden/>
          </w:rPr>
          <w:fldChar w:fldCharType="separate"/>
        </w:r>
        <w:r w:rsidR="00D20B1D">
          <w:rPr>
            <w:rStyle w:val="a9"/>
            <w:rFonts w:ascii="宋体" w:hAnsi="宋体"/>
            <w:noProof/>
            <w:snapToGrid w:val="0"/>
            <w:webHidden/>
          </w:rPr>
          <w:t>4</w:t>
        </w:r>
        <w:r w:rsidR="00D756F4" w:rsidRPr="00081BED">
          <w:rPr>
            <w:rStyle w:val="a9"/>
            <w:rFonts w:ascii="宋体" w:hAnsi="宋体"/>
            <w:noProof/>
            <w:snapToGrid w:val="0"/>
            <w:webHidden/>
          </w:rPr>
          <w:fldChar w:fldCharType="end"/>
        </w:r>
      </w:hyperlink>
    </w:p>
    <w:p w14:paraId="1D1B0342" w14:textId="22A6849A" w:rsidR="00D756F4" w:rsidRPr="00081BED" w:rsidRDefault="00012B16" w:rsidP="00081BED">
      <w:pPr>
        <w:pStyle w:val="10"/>
        <w:tabs>
          <w:tab w:val="right" w:leader="dot" w:pos="8296"/>
        </w:tabs>
        <w:spacing w:line="480" w:lineRule="auto"/>
        <w:rPr>
          <w:rStyle w:val="a9"/>
          <w:rFonts w:ascii="宋体" w:hAnsi="宋体"/>
          <w:noProof/>
          <w:snapToGrid w:val="0"/>
        </w:rPr>
      </w:pPr>
      <w:hyperlink w:anchor="_Toc531362018" w:history="1">
        <w:r w:rsidR="00D756F4" w:rsidRPr="00081BED">
          <w:rPr>
            <w:rStyle w:val="a9"/>
            <w:rFonts w:ascii="宋体" w:hAnsi="宋体" w:hint="eastAsia"/>
            <w:noProof/>
            <w:snapToGrid w:val="0"/>
          </w:rPr>
          <w:t>（二）特殊事项假设前提</w:t>
        </w:r>
        <w:r w:rsidR="00D756F4" w:rsidRPr="00081BED">
          <w:rPr>
            <w:rStyle w:val="a9"/>
            <w:rFonts w:ascii="宋体" w:hAnsi="宋体"/>
            <w:noProof/>
            <w:snapToGrid w:val="0"/>
            <w:webHidden/>
          </w:rPr>
          <w:tab/>
        </w:r>
        <w:r w:rsidR="00D756F4" w:rsidRPr="00081BED">
          <w:rPr>
            <w:rStyle w:val="a9"/>
            <w:rFonts w:ascii="宋体" w:hAnsi="宋体"/>
            <w:noProof/>
            <w:snapToGrid w:val="0"/>
            <w:webHidden/>
          </w:rPr>
          <w:fldChar w:fldCharType="begin"/>
        </w:r>
        <w:r w:rsidR="00D756F4" w:rsidRPr="00081BED">
          <w:rPr>
            <w:rStyle w:val="a9"/>
            <w:rFonts w:ascii="宋体" w:hAnsi="宋体"/>
            <w:noProof/>
            <w:snapToGrid w:val="0"/>
            <w:webHidden/>
          </w:rPr>
          <w:instrText xml:space="preserve"> PAGEREF _Toc531362018 \h </w:instrText>
        </w:r>
        <w:r w:rsidR="00D756F4" w:rsidRPr="00081BED">
          <w:rPr>
            <w:rStyle w:val="a9"/>
            <w:rFonts w:ascii="宋体" w:hAnsi="宋体"/>
            <w:noProof/>
            <w:snapToGrid w:val="0"/>
            <w:webHidden/>
          </w:rPr>
        </w:r>
        <w:r w:rsidR="00D756F4" w:rsidRPr="00081BED">
          <w:rPr>
            <w:rStyle w:val="a9"/>
            <w:rFonts w:ascii="宋体" w:hAnsi="宋体"/>
            <w:noProof/>
            <w:snapToGrid w:val="0"/>
            <w:webHidden/>
          </w:rPr>
          <w:fldChar w:fldCharType="separate"/>
        </w:r>
        <w:r w:rsidR="00D20B1D">
          <w:rPr>
            <w:rStyle w:val="a9"/>
            <w:rFonts w:ascii="宋体" w:hAnsi="宋体"/>
            <w:noProof/>
            <w:snapToGrid w:val="0"/>
            <w:webHidden/>
          </w:rPr>
          <w:t>4</w:t>
        </w:r>
        <w:r w:rsidR="00D756F4" w:rsidRPr="00081BED">
          <w:rPr>
            <w:rStyle w:val="a9"/>
            <w:rFonts w:ascii="宋体" w:hAnsi="宋体"/>
            <w:noProof/>
            <w:snapToGrid w:val="0"/>
            <w:webHidden/>
          </w:rPr>
          <w:fldChar w:fldCharType="end"/>
        </w:r>
      </w:hyperlink>
    </w:p>
    <w:p w14:paraId="3058B100" w14:textId="5FA24348" w:rsidR="00D756F4" w:rsidRPr="00081BED" w:rsidRDefault="00012B16" w:rsidP="00081BED">
      <w:pPr>
        <w:pStyle w:val="10"/>
        <w:tabs>
          <w:tab w:val="right" w:leader="dot" w:pos="8296"/>
        </w:tabs>
        <w:spacing w:line="480" w:lineRule="auto"/>
        <w:rPr>
          <w:rStyle w:val="a9"/>
          <w:rFonts w:ascii="宋体" w:hAnsi="宋体"/>
          <w:noProof/>
          <w:snapToGrid w:val="0"/>
        </w:rPr>
      </w:pPr>
      <w:hyperlink w:anchor="_Toc531362019" w:history="1">
        <w:r w:rsidR="00D756F4" w:rsidRPr="00081BED">
          <w:rPr>
            <w:rStyle w:val="a9"/>
            <w:rFonts w:ascii="宋体" w:hAnsi="宋体" w:hint="eastAsia"/>
            <w:noProof/>
            <w:snapToGrid w:val="0"/>
          </w:rPr>
          <w:t>变现能力分析</w:t>
        </w:r>
        <w:r w:rsidR="00D756F4" w:rsidRPr="00081BED">
          <w:rPr>
            <w:rStyle w:val="a9"/>
            <w:rFonts w:ascii="宋体" w:hAnsi="宋体"/>
            <w:noProof/>
            <w:snapToGrid w:val="0"/>
            <w:webHidden/>
          </w:rPr>
          <w:tab/>
        </w:r>
        <w:r w:rsidR="00D756F4" w:rsidRPr="00081BED">
          <w:rPr>
            <w:rStyle w:val="a9"/>
            <w:rFonts w:ascii="宋体" w:hAnsi="宋体"/>
            <w:noProof/>
            <w:snapToGrid w:val="0"/>
            <w:webHidden/>
          </w:rPr>
          <w:fldChar w:fldCharType="begin"/>
        </w:r>
        <w:r w:rsidR="00D756F4" w:rsidRPr="00081BED">
          <w:rPr>
            <w:rStyle w:val="a9"/>
            <w:rFonts w:ascii="宋体" w:hAnsi="宋体"/>
            <w:noProof/>
            <w:snapToGrid w:val="0"/>
            <w:webHidden/>
          </w:rPr>
          <w:instrText xml:space="preserve"> PAGEREF _Toc531362019 \h </w:instrText>
        </w:r>
        <w:r w:rsidR="00D756F4" w:rsidRPr="00081BED">
          <w:rPr>
            <w:rStyle w:val="a9"/>
            <w:rFonts w:ascii="宋体" w:hAnsi="宋体"/>
            <w:noProof/>
            <w:snapToGrid w:val="0"/>
            <w:webHidden/>
          </w:rPr>
        </w:r>
        <w:r w:rsidR="00D756F4" w:rsidRPr="00081BED">
          <w:rPr>
            <w:rStyle w:val="a9"/>
            <w:rFonts w:ascii="宋体" w:hAnsi="宋体"/>
            <w:noProof/>
            <w:snapToGrid w:val="0"/>
            <w:webHidden/>
          </w:rPr>
          <w:fldChar w:fldCharType="separate"/>
        </w:r>
        <w:r w:rsidR="00D20B1D">
          <w:rPr>
            <w:rStyle w:val="a9"/>
            <w:rFonts w:ascii="宋体" w:hAnsi="宋体"/>
            <w:noProof/>
            <w:snapToGrid w:val="0"/>
            <w:webHidden/>
          </w:rPr>
          <w:t>7</w:t>
        </w:r>
        <w:r w:rsidR="00D756F4" w:rsidRPr="00081BED">
          <w:rPr>
            <w:rStyle w:val="a9"/>
            <w:rFonts w:ascii="宋体" w:hAnsi="宋体"/>
            <w:noProof/>
            <w:snapToGrid w:val="0"/>
            <w:webHidden/>
          </w:rPr>
          <w:fldChar w:fldCharType="end"/>
        </w:r>
      </w:hyperlink>
    </w:p>
    <w:p w14:paraId="558B256A" w14:textId="413BE23D" w:rsidR="00D756F4" w:rsidRPr="00081BED" w:rsidRDefault="00012B16" w:rsidP="00081BED">
      <w:pPr>
        <w:pStyle w:val="10"/>
        <w:tabs>
          <w:tab w:val="right" w:leader="dot" w:pos="8296"/>
        </w:tabs>
        <w:spacing w:line="480" w:lineRule="auto"/>
        <w:rPr>
          <w:rStyle w:val="a9"/>
          <w:rFonts w:ascii="宋体" w:hAnsi="宋体"/>
          <w:noProof/>
          <w:snapToGrid w:val="0"/>
        </w:rPr>
      </w:pPr>
      <w:hyperlink w:anchor="_Toc531362020" w:history="1">
        <w:r w:rsidR="00D756F4" w:rsidRPr="00081BED">
          <w:rPr>
            <w:rStyle w:val="a9"/>
            <w:rFonts w:ascii="宋体" w:hAnsi="宋体" w:hint="eastAsia"/>
            <w:noProof/>
            <w:snapToGrid w:val="0"/>
          </w:rPr>
          <w:t>抵押物状况分析</w:t>
        </w:r>
        <w:r w:rsidR="00D756F4" w:rsidRPr="00081BED">
          <w:rPr>
            <w:rStyle w:val="a9"/>
            <w:rFonts w:ascii="宋体" w:hAnsi="宋体"/>
            <w:noProof/>
            <w:snapToGrid w:val="0"/>
            <w:webHidden/>
          </w:rPr>
          <w:tab/>
        </w:r>
        <w:r w:rsidR="00D756F4" w:rsidRPr="00081BED">
          <w:rPr>
            <w:rStyle w:val="a9"/>
            <w:rFonts w:ascii="宋体" w:hAnsi="宋体"/>
            <w:noProof/>
            <w:snapToGrid w:val="0"/>
            <w:webHidden/>
          </w:rPr>
          <w:fldChar w:fldCharType="begin"/>
        </w:r>
        <w:r w:rsidR="00D756F4" w:rsidRPr="00081BED">
          <w:rPr>
            <w:rStyle w:val="a9"/>
            <w:rFonts w:ascii="宋体" w:hAnsi="宋体"/>
            <w:noProof/>
            <w:snapToGrid w:val="0"/>
            <w:webHidden/>
          </w:rPr>
          <w:instrText xml:space="preserve"> PAGEREF _Toc531362020 \h </w:instrText>
        </w:r>
        <w:r w:rsidR="00D756F4" w:rsidRPr="00081BED">
          <w:rPr>
            <w:rStyle w:val="a9"/>
            <w:rFonts w:ascii="宋体" w:hAnsi="宋体"/>
            <w:noProof/>
            <w:snapToGrid w:val="0"/>
            <w:webHidden/>
          </w:rPr>
        </w:r>
        <w:r w:rsidR="00D756F4" w:rsidRPr="00081BED">
          <w:rPr>
            <w:rStyle w:val="a9"/>
            <w:rFonts w:ascii="宋体" w:hAnsi="宋体"/>
            <w:noProof/>
            <w:snapToGrid w:val="0"/>
            <w:webHidden/>
          </w:rPr>
          <w:fldChar w:fldCharType="separate"/>
        </w:r>
        <w:r w:rsidR="00D20B1D">
          <w:rPr>
            <w:rStyle w:val="a9"/>
            <w:rFonts w:ascii="宋体" w:hAnsi="宋体"/>
            <w:noProof/>
            <w:snapToGrid w:val="0"/>
            <w:webHidden/>
          </w:rPr>
          <w:t>10</w:t>
        </w:r>
        <w:r w:rsidR="00D756F4" w:rsidRPr="00081BED">
          <w:rPr>
            <w:rStyle w:val="a9"/>
            <w:rFonts w:ascii="宋体" w:hAnsi="宋体"/>
            <w:noProof/>
            <w:snapToGrid w:val="0"/>
            <w:webHidden/>
          </w:rPr>
          <w:fldChar w:fldCharType="end"/>
        </w:r>
      </w:hyperlink>
    </w:p>
    <w:p w14:paraId="56273A3C" w14:textId="07E1377D" w:rsidR="00D756F4" w:rsidRPr="00081BED" w:rsidRDefault="00012B16" w:rsidP="00081BED">
      <w:pPr>
        <w:pStyle w:val="10"/>
        <w:tabs>
          <w:tab w:val="right" w:leader="dot" w:pos="8296"/>
        </w:tabs>
        <w:spacing w:line="480" w:lineRule="auto"/>
        <w:rPr>
          <w:rStyle w:val="a9"/>
          <w:rFonts w:ascii="宋体" w:hAnsi="宋体"/>
          <w:noProof/>
          <w:snapToGrid w:val="0"/>
        </w:rPr>
      </w:pPr>
      <w:hyperlink w:anchor="_Toc531362021" w:history="1">
        <w:r w:rsidR="00D756F4" w:rsidRPr="00081BED">
          <w:rPr>
            <w:rStyle w:val="a9"/>
            <w:rFonts w:ascii="宋体" w:hAnsi="宋体" w:hint="eastAsia"/>
            <w:noProof/>
            <w:snapToGrid w:val="0"/>
          </w:rPr>
          <w:t>一、抵押物实物状况分析</w:t>
        </w:r>
        <w:r w:rsidR="00D756F4" w:rsidRPr="00081BED">
          <w:rPr>
            <w:rStyle w:val="a9"/>
            <w:rFonts w:ascii="宋体" w:hAnsi="宋体"/>
            <w:noProof/>
            <w:snapToGrid w:val="0"/>
            <w:webHidden/>
          </w:rPr>
          <w:tab/>
        </w:r>
        <w:r w:rsidR="00D756F4" w:rsidRPr="00081BED">
          <w:rPr>
            <w:rStyle w:val="a9"/>
            <w:rFonts w:ascii="宋体" w:hAnsi="宋体"/>
            <w:noProof/>
            <w:snapToGrid w:val="0"/>
            <w:webHidden/>
          </w:rPr>
          <w:fldChar w:fldCharType="begin"/>
        </w:r>
        <w:r w:rsidR="00D756F4" w:rsidRPr="00081BED">
          <w:rPr>
            <w:rStyle w:val="a9"/>
            <w:rFonts w:ascii="宋体" w:hAnsi="宋体"/>
            <w:noProof/>
            <w:snapToGrid w:val="0"/>
            <w:webHidden/>
          </w:rPr>
          <w:instrText xml:space="preserve"> PAGEREF _Toc531362021 \h </w:instrText>
        </w:r>
        <w:r w:rsidR="00D756F4" w:rsidRPr="00081BED">
          <w:rPr>
            <w:rStyle w:val="a9"/>
            <w:rFonts w:ascii="宋体" w:hAnsi="宋体"/>
            <w:noProof/>
            <w:snapToGrid w:val="0"/>
            <w:webHidden/>
          </w:rPr>
        </w:r>
        <w:r w:rsidR="00D756F4" w:rsidRPr="00081BED">
          <w:rPr>
            <w:rStyle w:val="a9"/>
            <w:rFonts w:ascii="宋体" w:hAnsi="宋体"/>
            <w:noProof/>
            <w:snapToGrid w:val="0"/>
            <w:webHidden/>
          </w:rPr>
          <w:fldChar w:fldCharType="separate"/>
        </w:r>
        <w:r w:rsidR="00D20B1D">
          <w:rPr>
            <w:rStyle w:val="a9"/>
            <w:rFonts w:ascii="宋体" w:hAnsi="宋体"/>
            <w:noProof/>
            <w:snapToGrid w:val="0"/>
            <w:webHidden/>
          </w:rPr>
          <w:t>10</w:t>
        </w:r>
        <w:r w:rsidR="00D756F4" w:rsidRPr="00081BED">
          <w:rPr>
            <w:rStyle w:val="a9"/>
            <w:rFonts w:ascii="宋体" w:hAnsi="宋体"/>
            <w:noProof/>
            <w:snapToGrid w:val="0"/>
            <w:webHidden/>
          </w:rPr>
          <w:fldChar w:fldCharType="end"/>
        </w:r>
      </w:hyperlink>
    </w:p>
    <w:p w14:paraId="39F1EAC3" w14:textId="701B471A" w:rsidR="00D756F4" w:rsidRPr="00081BED" w:rsidRDefault="00012B16" w:rsidP="00081BED">
      <w:pPr>
        <w:pStyle w:val="10"/>
        <w:tabs>
          <w:tab w:val="right" w:leader="dot" w:pos="8296"/>
        </w:tabs>
        <w:spacing w:line="480" w:lineRule="auto"/>
        <w:rPr>
          <w:rStyle w:val="a9"/>
          <w:rFonts w:ascii="宋体" w:hAnsi="宋体"/>
          <w:noProof/>
          <w:snapToGrid w:val="0"/>
        </w:rPr>
      </w:pPr>
      <w:hyperlink w:anchor="_Toc531362022" w:history="1">
        <w:r w:rsidR="00D756F4" w:rsidRPr="00081BED">
          <w:rPr>
            <w:rStyle w:val="a9"/>
            <w:rFonts w:ascii="宋体" w:hAnsi="宋体" w:hint="eastAsia"/>
            <w:noProof/>
            <w:snapToGrid w:val="0"/>
          </w:rPr>
          <w:t>二、抵押物权益状况分析</w:t>
        </w:r>
        <w:r w:rsidR="00D756F4" w:rsidRPr="00081BED">
          <w:rPr>
            <w:rStyle w:val="a9"/>
            <w:rFonts w:ascii="宋体" w:hAnsi="宋体"/>
            <w:noProof/>
            <w:snapToGrid w:val="0"/>
            <w:webHidden/>
          </w:rPr>
          <w:tab/>
        </w:r>
        <w:r w:rsidR="00D756F4" w:rsidRPr="00081BED">
          <w:rPr>
            <w:rStyle w:val="a9"/>
            <w:rFonts w:ascii="宋体" w:hAnsi="宋体"/>
            <w:noProof/>
            <w:snapToGrid w:val="0"/>
            <w:webHidden/>
          </w:rPr>
          <w:fldChar w:fldCharType="begin"/>
        </w:r>
        <w:r w:rsidR="00D756F4" w:rsidRPr="00081BED">
          <w:rPr>
            <w:rStyle w:val="a9"/>
            <w:rFonts w:ascii="宋体" w:hAnsi="宋体"/>
            <w:noProof/>
            <w:snapToGrid w:val="0"/>
            <w:webHidden/>
          </w:rPr>
          <w:instrText xml:space="preserve"> PAGEREF _Toc531362022 \h </w:instrText>
        </w:r>
        <w:r w:rsidR="00D756F4" w:rsidRPr="00081BED">
          <w:rPr>
            <w:rStyle w:val="a9"/>
            <w:rFonts w:ascii="宋体" w:hAnsi="宋体"/>
            <w:noProof/>
            <w:snapToGrid w:val="0"/>
            <w:webHidden/>
          </w:rPr>
        </w:r>
        <w:r w:rsidR="00D756F4" w:rsidRPr="00081BED">
          <w:rPr>
            <w:rStyle w:val="a9"/>
            <w:rFonts w:ascii="宋体" w:hAnsi="宋体"/>
            <w:noProof/>
            <w:snapToGrid w:val="0"/>
            <w:webHidden/>
          </w:rPr>
          <w:fldChar w:fldCharType="separate"/>
        </w:r>
        <w:r w:rsidR="00D20B1D">
          <w:rPr>
            <w:rStyle w:val="a9"/>
            <w:rFonts w:ascii="宋体" w:hAnsi="宋体"/>
            <w:noProof/>
            <w:snapToGrid w:val="0"/>
            <w:webHidden/>
          </w:rPr>
          <w:t>11</w:t>
        </w:r>
        <w:r w:rsidR="00D756F4" w:rsidRPr="00081BED">
          <w:rPr>
            <w:rStyle w:val="a9"/>
            <w:rFonts w:ascii="宋体" w:hAnsi="宋体"/>
            <w:noProof/>
            <w:snapToGrid w:val="0"/>
            <w:webHidden/>
          </w:rPr>
          <w:fldChar w:fldCharType="end"/>
        </w:r>
      </w:hyperlink>
    </w:p>
    <w:p w14:paraId="10C801F3" w14:textId="64DCB028" w:rsidR="00D756F4" w:rsidRPr="00081BED" w:rsidRDefault="00012B16" w:rsidP="00081BED">
      <w:pPr>
        <w:pStyle w:val="10"/>
        <w:tabs>
          <w:tab w:val="right" w:leader="dot" w:pos="8296"/>
        </w:tabs>
        <w:spacing w:line="480" w:lineRule="auto"/>
        <w:rPr>
          <w:rStyle w:val="a9"/>
          <w:rFonts w:ascii="宋体" w:hAnsi="宋体"/>
          <w:noProof/>
          <w:snapToGrid w:val="0"/>
        </w:rPr>
      </w:pPr>
      <w:hyperlink w:anchor="_Toc531362023" w:history="1">
        <w:r w:rsidR="00D756F4" w:rsidRPr="00081BED">
          <w:rPr>
            <w:rStyle w:val="a9"/>
            <w:rFonts w:ascii="宋体" w:hAnsi="宋体" w:hint="eastAsia"/>
            <w:noProof/>
            <w:snapToGrid w:val="0"/>
          </w:rPr>
          <w:t>三、抵押物区位状况分析</w:t>
        </w:r>
        <w:r w:rsidR="00D756F4" w:rsidRPr="00081BED">
          <w:rPr>
            <w:rStyle w:val="a9"/>
            <w:rFonts w:ascii="宋体" w:hAnsi="宋体"/>
            <w:noProof/>
            <w:snapToGrid w:val="0"/>
            <w:webHidden/>
          </w:rPr>
          <w:tab/>
        </w:r>
        <w:r w:rsidR="00D756F4" w:rsidRPr="00081BED">
          <w:rPr>
            <w:rStyle w:val="a9"/>
            <w:rFonts w:ascii="宋体" w:hAnsi="宋体"/>
            <w:noProof/>
            <w:snapToGrid w:val="0"/>
            <w:webHidden/>
          </w:rPr>
          <w:fldChar w:fldCharType="begin"/>
        </w:r>
        <w:r w:rsidR="00D756F4" w:rsidRPr="00081BED">
          <w:rPr>
            <w:rStyle w:val="a9"/>
            <w:rFonts w:ascii="宋体" w:hAnsi="宋体"/>
            <w:noProof/>
            <w:snapToGrid w:val="0"/>
            <w:webHidden/>
          </w:rPr>
          <w:instrText xml:space="preserve"> PAGEREF _Toc531362023 \h </w:instrText>
        </w:r>
        <w:r w:rsidR="00D756F4" w:rsidRPr="00081BED">
          <w:rPr>
            <w:rStyle w:val="a9"/>
            <w:rFonts w:ascii="宋体" w:hAnsi="宋体"/>
            <w:noProof/>
            <w:snapToGrid w:val="0"/>
            <w:webHidden/>
          </w:rPr>
        </w:r>
        <w:r w:rsidR="00D756F4" w:rsidRPr="00081BED">
          <w:rPr>
            <w:rStyle w:val="a9"/>
            <w:rFonts w:ascii="宋体" w:hAnsi="宋体"/>
            <w:noProof/>
            <w:snapToGrid w:val="0"/>
            <w:webHidden/>
          </w:rPr>
          <w:fldChar w:fldCharType="separate"/>
        </w:r>
        <w:r w:rsidR="00D20B1D">
          <w:rPr>
            <w:rStyle w:val="a9"/>
            <w:rFonts w:ascii="宋体" w:hAnsi="宋体"/>
            <w:noProof/>
            <w:snapToGrid w:val="0"/>
            <w:webHidden/>
          </w:rPr>
          <w:t>12</w:t>
        </w:r>
        <w:r w:rsidR="00D756F4" w:rsidRPr="00081BED">
          <w:rPr>
            <w:rStyle w:val="a9"/>
            <w:rFonts w:ascii="宋体" w:hAnsi="宋体"/>
            <w:noProof/>
            <w:snapToGrid w:val="0"/>
            <w:webHidden/>
          </w:rPr>
          <w:fldChar w:fldCharType="end"/>
        </w:r>
      </w:hyperlink>
    </w:p>
    <w:p w14:paraId="63FF8936" w14:textId="3AE9E430" w:rsidR="00D756F4" w:rsidRPr="00081BED" w:rsidRDefault="00012B16" w:rsidP="00081BED">
      <w:pPr>
        <w:pStyle w:val="10"/>
        <w:tabs>
          <w:tab w:val="right" w:leader="dot" w:pos="8296"/>
        </w:tabs>
        <w:spacing w:line="480" w:lineRule="auto"/>
        <w:rPr>
          <w:rStyle w:val="a9"/>
          <w:rFonts w:ascii="宋体" w:hAnsi="宋体"/>
          <w:noProof/>
          <w:snapToGrid w:val="0"/>
        </w:rPr>
      </w:pPr>
      <w:hyperlink w:anchor="_Toc531362024" w:history="1">
        <w:r w:rsidR="00D756F4" w:rsidRPr="00081BED">
          <w:rPr>
            <w:rStyle w:val="a9"/>
            <w:rFonts w:ascii="宋体" w:hAnsi="宋体" w:hint="eastAsia"/>
            <w:noProof/>
            <w:snapToGrid w:val="0"/>
          </w:rPr>
          <w:t>四、市场状况分析</w:t>
        </w:r>
        <w:r w:rsidR="00D756F4" w:rsidRPr="00081BED">
          <w:rPr>
            <w:rStyle w:val="a9"/>
            <w:rFonts w:ascii="宋体" w:hAnsi="宋体"/>
            <w:noProof/>
            <w:snapToGrid w:val="0"/>
            <w:webHidden/>
          </w:rPr>
          <w:tab/>
        </w:r>
        <w:r w:rsidR="00D756F4" w:rsidRPr="00081BED">
          <w:rPr>
            <w:rStyle w:val="a9"/>
            <w:rFonts w:ascii="宋体" w:hAnsi="宋体"/>
            <w:noProof/>
            <w:snapToGrid w:val="0"/>
            <w:webHidden/>
          </w:rPr>
          <w:fldChar w:fldCharType="begin"/>
        </w:r>
        <w:r w:rsidR="00D756F4" w:rsidRPr="00081BED">
          <w:rPr>
            <w:rStyle w:val="a9"/>
            <w:rFonts w:ascii="宋体" w:hAnsi="宋体"/>
            <w:noProof/>
            <w:snapToGrid w:val="0"/>
            <w:webHidden/>
          </w:rPr>
          <w:instrText xml:space="preserve"> PAGEREF _Toc531362024 \h </w:instrText>
        </w:r>
        <w:r w:rsidR="00D756F4" w:rsidRPr="00081BED">
          <w:rPr>
            <w:rStyle w:val="a9"/>
            <w:rFonts w:ascii="宋体" w:hAnsi="宋体"/>
            <w:noProof/>
            <w:snapToGrid w:val="0"/>
            <w:webHidden/>
          </w:rPr>
        </w:r>
        <w:r w:rsidR="00D756F4" w:rsidRPr="00081BED">
          <w:rPr>
            <w:rStyle w:val="a9"/>
            <w:rFonts w:ascii="宋体" w:hAnsi="宋体"/>
            <w:noProof/>
            <w:snapToGrid w:val="0"/>
            <w:webHidden/>
          </w:rPr>
          <w:fldChar w:fldCharType="separate"/>
        </w:r>
        <w:r w:rsidR="00D20B1D">
          <w:rPr>
            <w:rStyle w:val="a9"/>
            <w:rFonts w:ascii="宋体" w:hAnsi="宋体"/>
            <w:noProof/>
            <w:snapToGrid w:val="0"/>
            <w:webHidden/>
          </w:rPr>
          <w:t>13</w:t>
        </w:r>
        <w:r w:rsidR="00D756F4" w:rsidRPr="00081BED">
          <w:rPr>
            <w:rStyle w:val="a9"/>
            <w:rFonts w:ascii="宋体" w:hAnsi="宋体"/>
            <w:noProof/>
            <w:snapToGrid w:val="0"/>
            <w:webHidden/>
          </w:rPr>
          <w:fldChar w:fldCharType="end"/>
        </w:r>
      </w:hyperlink>
    </w:p>
    <w:p w14:paraId="5D3FD6D3" w14:textId="4196D871" w:rsidR="00D756F4" w:rsidRPr="00081BED" w:rsidRDefault="00012B16" w:rsidP="00081BED">
      <w:pPr>
        <w:pStyle w:val="10"/>
        <w:tabs>
          <w:tab w:val="right" w:leader="dot" w:pos="8296"/>
        </w:tabs>
        <w:spacing w:line="480" w:lineRule="auto"/>
        <w:rPr>
          <w:rStyle w:val="a9"/>
          <w:rFonts w:ascii="宋体" w:hAnsi="宋体"/>
          <w:noProof/>
          <w:snapToGrid w:val="0"/>
        </w:rPr>
      </w:pPr>
      <w:hyperlink w:anchor="_Toc531362025" w:history="1">
        <w:r w:rsidR="00D756F4" w:rsidRPr="00081BED">
          <w:rPr>
            <w:rStyle w:val="a9"/>
            <w:rFonts w:ascii="宋体" w:hAnsi="宋体" w:hint="eastAsia"/>
            <w:noProof/>
            <w:snapToGrid w:val="0"/>
          </w:rPr>
          <w:t>估价测算过程</w:t>
        </w:r>
        <w:r w:rsidR="00D756F4" w:rsidRPr="00081BED">
          <w:rPr>
            <w:rStyle w:val="a9"/>
            <w:rFonts w:ascii="宋体" w:hAnsi="宋体"/>
            <w:noProof/>
            <w:snapToGrid w:val="0"/>
            <w:webHidden/>
          </w:rPr>
          <w:tab/>
        </w:r>
        <w:r w:rsidR="00D756F4" w:rsidRPr="00081BED">
          <w:rPr>
            <w:rStyle w:val="a9"/>
            <w:rFonts w:ascii="宋体" w:hAnsi="宋体"/>
            <w:noProof/>
            <w:snapToGrid w:val="0"/>
            <w:webHidden/>
          </w:rPr>
          <w:fldChar w:fldCharType="begin"/>
        </w:r>
        <w:r w:rsidR="00D756F4" w:rsidRPr="00081BED">
          <w:rPr>
            <w:rStyle w:val="a9"/>
            <w:rFonts w:ascii="宋体" w:hAnsi="宋体"/>
            <w:noProof/>
            <w:snapToGrid w:val="0"/>
            <w:webHidden/>
          </w:rPr>
          <w:instrText xml:space="preserve"> PAGEREF _Toc531362025 \h </w:instrText>
        </w:r>
        <w:r w:rsidR="00D756F4" w:rsidRPr="00081BED">
          <w:rPr>
            <w:rStyle w:val="a9"/>
            <w:rFonts w:ascii="宋体" w:hAnsi="宋体"/>
            <w:noProof/>
            <w:snapToGrid w:val="0"/>
            <w:webHidden/>
          </w:rPr>
        </w:r>
        <w:r w:rsidR="00D756F4" w:rsidRPr="00081BED">
          <w:rPr>
            <w:rStyle w:val="a9"/>
            <w:rFonts w:ascii="宋体" w:hAnsi="宋体"/>
            <w:noProof/>
            <w:snapToGrid w:val="0"/>
            <w:webHidden/>
          </w:rPr>
          <w:fldChar w:fldCharType="separate"/>
        </w:r>
        <w:r w:rsidR="00D20B1D">
          <w:rPr>
            <w:rStyle w:val="a9"/>
            <w:rFonts w:ascii="宋体" w:hAnsi="宋体"/>
            <w:noProof/>
            <w:snapToGrid w:val="0"/>
            <w:webHidden/>
          </w:rPr>
          <w:t>20</w:t>
        </w:r>
        <w:r w:rsidR="00D756F4" w:rsidRPr="00081BED">
          <w:rPr>
            <w:rStyle w:val="a9"/>
            <w:rFonts w:ascii="宋体" w:hAnsi="宋体"/>
            <w:noProof/>
            <w:snapToGrid w:val="0"/>
            <w:webHidden/>
          </w:rPr>
          <w:fldChar w:fldCharType="end"/>
        </w:r>
      </w:hyperlink>
    </w:p>
    <w:p w14:paraId="7521404E" w14:textId="34216D83" w:rsidR="00D756F4" w:rsidRPr="00081BED" w:rsidRDefault="00012B16" w:rsidP="00081BED">
      <w:pPr>
        <w:pStyle w:val="10"/>
        <w:tabs>
          <w:tab w:val="right" w:leader="dot" w:pos="8296"/>
        </w:tabs>
        <w:spacing w:line="480" w:lineRule="auto"/>
        <w:rPr>
          <w:rStyle w:val="a9"/>
          <w:rFonts w:ascii="宋体" w:hAnsi="宋体"/>
          <w:noProof/>
          <w:snapToGrid w:val="0"/>
        </w:rPr>
      </w:pPr>
      <w:hyperlink w:anchor="_Toc531362026" w:history="1">
        <w:r w:rsidR="00D756F4" w:rsidRPr="00081BED">
          <w:rPr>
            <w:rStyle w:val="a9"/>
            <w:rFonts w:ascii="宋体" w:hAnsi="宋体" w:hint="eastAsia"/>
            <w:noProof/>
            <w:snapToGrid w:val="0"/>
          </w:rPr>
          <w:t>一、选用的估价方法</w:t>
        </w:r>
        <w:r w:rsidR="00D756F4" w:rsidRPr="00081BED">
          <w:rPr>
            <w:rStyle w:val="a9"/>
            <w:rFonts w:ascii="宋体" w:hAnsi="宋体"/>
            <w:noProof/>
            <w:snapToGrid w:val="0"/>
            <w:webHidden/>
          </w:rPr>
          <w:tab/>
        </w:r>
        <w:r w:rsidR="00D756F4" w:rsidRPr="00081BED">
          <w:rPr>
            <w:rStyle w:val="a9"/>
            <w:rFonts w:ascii="宋体" w:hAnsi="宋体"/>
            <w:noProof/>
            <w:snapToGrid w:val="0"/>
            <w:webHidden/>
          </w:rPr>
          <w:fldChar w:fldCharType="begin"/>
        </w:r>
        <w:r w:rsidR="00D756F4" w:rsidRPr="00081BED">
          <w:rPr>
            <w:rStyle w:val="a9"/>
            <w:rFonts w:ascii="宋体" w:hAnsi="宋体"/>
            <w:noProof/>
            <w:snapToGrid w:val="0"/>
            <w:webHidden/>
          </w:rPr>
          <w:instrText xml:space="preserve"> PAGEREF _Toc531362026 \h </w:instrText>
        </w:r>
        <w:r w:rsidR="00D756F4" w:rsidRPr="00081BED">
          <w:rPr>
            <w:rStyle w:val="a9"/>
            <w:rFonts w:ascii="宋体" w:hAnsi="宋体"/>
            <w:noProof/>
            <w:snapToGrid w:val="0"/>
            <w:webHidden/>
          </w:rPr>
        </w:r>
        <w:r w:rsidR="00D756F4" w:rsidRPr="00081BED">
          <w:rPr>
            <w:rStyle w:val="a9"/>
            <w:rFonts w:ascii="宋体" w:hAnsi="宋体"/>
            <w:noProof/>
            <w:snapToGrid w:val="0"/>
            <w:webHidden/>
          </w:rPr>
          <w:fldChar w:fldCharType="separate"/>
        </w:r>
        <w:r w:rsidR="00D20B1D">
          <w:rPr>
            <w:rStyle w:val="a9"/>
            <w:rFonts w:ascii="宋体" w:hAnsi="宋体"/>
            <w:noProof/>
            <w:snapToGrid w:val="0"/>
            <w:webHidden/>
          </w:rPr>
          <w:t>20</w:t>
        </w:r>
        <w:r w:rsidR="00D756F4" w:rsidRPr="00081BED">
          <w:rPr>
            <w:rStyle w:val="a9"/>
            <w:rFonts w:ascii="宋体" w:hAnsi="宋体"/>
            <w:noProof/>
            <w:snapToGrid w:val="0"/>
            <w:webHidden/>
          </w:rPr>
          <w:fldChar w:fldCharType="end"/>
        </w:r>
      </w:hyperlink>
    </w:p>
    <w:p w14:paraId="17ACE082" w14:textId="12827852" w:rsidR="00D756F4" w:rsidRPr="00081BED" w:rsidRDefault="00012B16" w:rsidP="00081BED">
      <w:pPr>
        <w:pStyle w:val="10"/>
        <w:tabs>
          <w:tab w:val="right" w:leader="dot" w:pos="8296"/>
        </w:tabs>
        <w:spacing w:line="480" w:lineRule="auto"/>
        <w:rPr>
          <w:rStyle w:val="a9"/>
          <w:rFonts w:ascii="宋体" w:hAnsi="宋体"/>
          <w:noProof/>
          <w:snapToGrid w:val="0"/>
        </w:rPr>
      </w:pPr>
      <w:hyperlink w:anchor="_Toc531362027" w:history="1">
        <w:r w:rsidR="00D756F4" w:rsidRPr="00081BED">
          <w:rPr>
            <w:rStyle w:val="a9"/>
            <w:rFonts w:ascii="宋体" w:hAnsi="宋体" w:hint="eastAsia"/>
            <w:noProof/>
            <w:snapToGrid w:val="0"/>
          </w:rPr>
          <w:t>二、估价测算过程</w:t>
        </w:r>
        <w:r w:rsidR="00D756F4" w:rsidRPr="00081BED">
          <w:rPr>
            <w:rStyle w:val="a9"/>
            <w:rFonts w:ascii="宋体" w:hAnsi="宋体"/>
            <w:noProof/>
            <w:snapToGrid w:val="0"/>
            <w:webHidden/>
          </w:rPr>
          <w:tab/>
        </w:r>
        <w:r w:rsidR="00D756F4" w:rsidRPr="00081BED">
          <w:rPr>
            <w:rStyle w:val="a9"/>
            <w:rFonts w:ascii="宋体" w:hAnsi="宋体"/>
            <w:noProof/>
            <w:snapToGrid w:val="0"/>
            <w:webHidden/>
          </w:rPr>
          <w:fldChar w:fldCharType="begin"/>
        </w:r>
        <w:r w:rsidR="00D756F4" w:rsidRPr="00081BED">
          <w:rPr>
            <w:rStyle w:val="a9"/>
            <w:rFonts w:ascii="宋体" w:hAnsi="宋体"/>
            <w:noProof/>
            <w:snapToGrid w:val="0"/>
            <w:webHidden/>
          </w:rPr>
          <w:instrText xml:space="preserve"> PAGEREF _Toc531362027 \h </w:instrText>
        </w:r>
        <w:r w:rsidR="00D756F4" w:rsidRPr="00081BED">
          <w:rPr>
            <w:rStyle w:val="a9"/>
            <w:rFonts w:ascii="宋体" w:hAnsi="宋体"/>
            <w:noProof/>
            <w:snapToGrid w:val="0"/>
            <w:webHidden/>
          </w:rPr>
        </w:r>
        <w:r w:rsidR="00D756F4" w:rsidRPr="00081BED">
          <w:rPr>
            <w:rStyle w:val="a9"/>
            <w:rFonts w:ascii="宋体" w:hAnsi="宋体"/>
            <w:noProof/>
            <w:snapToGrid w:val="0"/>
            <w:webHidden/>
          </w:rPr>
          <w:fldChar w:fldCharType="separate"/>
        </w:r>
        <w:r w:rsidR="00D20B1D">
          <w:rPr>
            <w:rStyle w:val="a9"/>
            <w:rFonts w:ascii="宋体" w:hAnsi="宋体"/>
            <w:noProof/>
            <w:snapToGrid w:val="0"/>
            <w:webHidden/>
          </w:rPr>
          <w:t>20</w:t>
        </w:r>
        <w:r w:rsidR="00D756F4" w:rsidRPr="00081BED">
          <w:rPr>
            <w:rStyle w:val="a9"/>
            <w:rFonts w:ascii="宋体" w:hAnsi="宋体"/>
            <w:noProof/>
            <w:snapToGrid w:val="0"/>
            <w:webHidden/>
          </w:rPr>
          <w:fldChar w:fldCharType="end"/>
        </w:r>
      </w:hyperlink>
    </w:p>
    <w:p w14:paraId="5E2D8B8E" w14:textId="77983EE0" w:rsidR="00D756F4" w:rsidRPr="00081BED" w:rsidRDefault="00012B16" w:rsidP="00081BED">
      <w:pPr>
        <w:pStyle w:val="10"/>
        <w:tabs>
          <w:tab w:val="right" w:leader="dot" w:pos="8296"/>
        </w:tabs>
        <w:spacing w:line="480" w:lineRule="auto"/>
        <w:rPr>
          <w:rStyle w:val="a9"/>
          <w:rFonts w:ascii="宋体" w:hAnsi="宋体"/>
          <w:noProof/>
          <w:snapToGrid w:val="0"/>
        </w:rPr>
      </w:pPr>
      <w:hyperlink w:anchor="_Toc531362028" w:history="1">
        <w:r w:rsidR="00D756F4" w:rsidRPr="00081BED">
          <w:rPr>
            <w:rStyle w:val="a9"/>
            <w:rFonts w:ascii="宋体" w:hAnsi="宋体" w:hint="eastAsia"/>
            <w:noProof/>
            <w:snapToGrid w:val="0"/>
          </w:rPr>
          <w:t>三、估价结果确定</w:t>
        </w:r>
        <w:r w:rsidR="00D756F4" w:rsidRPr="00081BED">
          <w:rPr>
            <w:rStyle w:val="a9"/>
            <w:rFonts w:ascii="宋体" w:hAnsi="宋体"/>
            <w:noProof/>
            <w:snapToGrid w:val="0"/>
            <w:webHidden/>
          </w:rPr>
          <w:tab/>
        </w:r>
        <w:r w:rsidR="00D756F4" w:rsidRPr="00081BED">
          <w:rPr>
            <w:rStyle w:val="a9"/>
            <w:rFonts w:ascii="宋体" w:hAnsi="宋体"/>
            <w:noProof/>
            <w:snapToGrid w:val="0"/>
            <w:webHidden/>
          </w:rPr>
          <w:fldChar w:fldCharType="begin"/>
        </w:r>
        <w:r w:rsidR="00D756F4" w:rsidRPr="00081BED">
          <w:rPr>
            <w:rStyle w:val="a9"/>
            <w:rFonts w:ascii="宋体" w:hAnsi="宋体"/>
            <w:noProof/>
            <w:snapToGrid w:val="0"/>
            <w:webHidden/>
          </w:rPr>
          <w:instrText xml:space="preserve"> PAGEREF _Toc531362028 \h </w:instrText>
        </w:r>
        <w:r w:rsidR="00D756F4" w:rsidRPr="00081BED">
          <w:rPr>
            <w:rStyle w:val="a9"/>
            <w:rFonts w:ascii="宋体" w:hAnsi="宋体"/>
            <w:noProof/>
            <w:snapToGrid w:val="0"/>
            <w:webHidden/>
          </w:rPr>
        </w:r>
        <w:r w:rsidR="00D756F4" w:rsidRPr="00081BED">
          <w:rPr>
            <w:rStyle w:val="a9"/>
            <w:rFonts w:ascii="宋体" w:hAnsi="宋体"/>
            <w:noProof/>
            <w:snapToGrid w:val="0"/>
            <w:webHidden/>
          </w:rPr>
          <w:fldChar w:fldCharType="separate"/>
        </w:r>
        <w:r w:rsidR="00D20B1D">
          <w:rPr>
            <w:rStyle w:val="a9"/>
            <w:rFonts w:ascii="宋体" w:hAnsi="宋体"/>
            <w:noProof/>
            <w:snapToGrid w:val="0"/>
            <w:webHidden/>
          </w:rPr>
          <w:t>26</w:t>
        </w:r>
        <w:r w:rsidR="00D756F4" w:rsidRPr="00081BED">
          <w:rPr>
            <w:rStyle w:val="a9"/>
            <w:rFonts w:ascii="宋体" w:hAnsi="宋体"/>
            <w:noProof/>
            <w:snapToGrid w:val="0"/>
            <w:webHidden/>
          </w:rPr>
          <w:fldChar w:fldCharType="end"/>
        </w:r>
      </w:hyperlink>
    </w:p>
    <w:p w14:paraId="144FA67F" w14:textId="3BE7C8F1" w:rsidR="00D756F4" w:rsidRPr="00081BED" w:rsidRDefault="00012B16" w:rsidP="00081BED">
      <w:pPr>
        <w:pStyle w:val="10"/>
        <w:tabs>
          <w:tab w:val="right" w:leader="dot" w:pos="8296"/>
        </w:tabs>
        <w:spacing w:line="480" w:lineRule="auto"/>
        <w:rPr>
          <w:rStyle w:val="a9"/>
          <w:rFonts w:ascii="宋体" w:hAnsi="宋体"/>
          <w:noProof/>
          <w:snapToGrid w:val="0"/>
        </w:rPr>
      </w:pPr>
      <w:hyperlink w:anchor="_Toc531362029" w:history="1">
        <w:r w:rsidR="00D756F4" w:rsidRPr="00081BED">
          <w:rPr>
            <w:rStyle w:val="a9"/>
            <w:rFonts w:ascii="宋体" w:hAnsi="宋体" w:hint="eastAsia"/>
            <w:noProof/>
            <w:snapToGrid w:val="0"/>
          </w:rPr>
          <w:t>附</w:t>
        </w:r>
        <w:r w:rsidR="00D756F4" w:rsidRPr="00081BED">
          <w:rPr>
            <w:rStyle w:val="a9"/>
            <w:rFonts w:ascii="宋体" w:hAnsi="宋体"/>
            <w:noProof/>
            <w:snapToGrid w:val="0"/>
          </w:rPr>
          <w:t xml:space="preserve"> </w:t>
        </w:r>
        <w:r w:rsidR="00D756F4" w:rsidRPr="00081BED">
          <w:rPr>
            <w:rStyle w:val="a9"/>
            <w:rFonts w:ascii="宋体" w:hAnsi="宋体" w:hint="eastAsia"/>
            <w:noProof/>
            <w:snapToGrid w:val="0"/>
          </w:rPr>
          <w:t>件</w:t>
        </w:r>
        <w:r w:rsidR="00D756F4" w:rsidRPr="00081BED">
          <w:rPr>
            <w:rStyle w:val="a9"/>
            <w:rFonts w:ascii="宋体" w:hAnsi="宋体"/>
            <w:noProof/>
            <w:snapToGrid w:val="0"/>
            <w:webHidden/>
          </w:rPr>
          <w:tab/>
        </w:r>
        <w:r w:rsidR="00D756F4" w:rsidRPr="00081BED">
          <w:rPr>
            <w:rStyle w:val="a9"/>
            <w:rFonts w:ascii="宋体" w:hAnsi="宋体"/>
            <w:noProof/>
            <w:snapToGrid w:val="0"/>
            <w:webHidden/>
          </w:rPr>
          <w:fldChar w:fldCharType="begin"/>
        </w:r>
        <w:r w:rsidR="00D756F4" w:rsidRPr="00081BED">
          <w:rPr>
            <w:rStyle w:val="a9"/>
            <w:rFonts w:ascii="宋体" w:hAnsi="宋体"/>
            <w:noProof/>
            <w:snapToGrid w:val="0"/>
            <w:webHidden/>
          </w:rPr>
          <w:instrText xml:space="preserve"> PAGEREF _Toc531362029 \h </w:instrText>
        </w:r>
        <w:r w:rsidR="00D756F4" w:rsidRPr="00081BED">
          <w:rPr>
            <w:rStyle w:val="a9"/>
            <w:rFonts w:ascii="宋体" w:hAnsi="宋体"/>
            <w:noProof/>
            <w:snapToGrid w:val="0"/>
            <w:webHidden/>
          </w:rPr>
        </w:r>
        <w:r w:rsidR="00D756F4" w:rsidRPr="00081BED">
          <w:rPr>
            <w:rStyle w:val="a9"/>
            <w:rFonts w:ascii="宋体" w:hAnsi="宋体"/>
            <w:noProof/>
            <w:snapToGrid w:val="0"/>
            <w:webHidden/>
          </w:rPr>
          <w:fldChar w:fldCharType="separate"/>
        </w:r>
        <w:r w:rsidR="00D20B1D">
          <w:rPr>
            <w:rStyle w:val="a9"/>
            <w:rFonts w:ascii="宋体" w:hAnsi="宋体"/>
            <w:noProof/>
            <w:snapToGrid w:val="0"/>
            <w:webHidden/>
          </w:rPr>
          <w:t>30</w:t>
        </w:r>
        <w:r w:rsidR="00D756F4" w:rsidRPr="00081BED">
          <w:rPr>
            <w:rStyle w:val="a9"/>
            <w:rFonts w:ascii="宋体" w:hAnsi="宋体"/>
            <w:noProof/>
            <w:snapToGrid w:val="0"/>
            <w:webHidden/>
          </w:rPr>
          <w:fldChar w:fldCharType="end"/>
        </w:r>
      </w:hyperlink>
    </w:p>
    <w:p w14:paraId="42FD8341" w14:textId="77777777" w:rsidR="00195F35" w:rsidRPr="005641A9" w:rsidRDefault="003753F0" w:rsidP="00081BED">
      <w:pPr>
        <w:pStyle w:val="10"/>
        <w:tabs>
          <w:tab w:val="right" w:leader="dot" w:pos="8296"/>
        </w:tabs>
        <w:spacing w:line="480" w:lineRule="auto"/>
        <w:rPr>
          <w:rFonts w:ascii="仿宋_GB2312" w:eastAsia="仿宋_GB2312"/>
        </w:rPr>
      </w:pPr>
      <w:r w:rsidRPr="00081BED">
        <w:rPr>
          <w:rStyle w:val="a9"/>
          <w:rFonts w:ascii="宋体" w:hAnsi="宋体" w:hint="eastAsia"/>
          <w:noProof/>
          <w:snapToGrid w:val="0"/>
        </w:rPr>
        <w:fldChar w:fldCharType="end"/>
      </w:r>
    </w:p>
    <w:p w14:paraId="12A12E28" w14:textId="77777777" w:rsidR="003E2EC4" w:rsidRPr="005641A9" w:rsidRDefault="003E2EC4">
      <w:pPr>
        <w:pStyle w:val="1"/>
        <w:jc w:val="center"/>
        <w:rPr>
          <w:rFonts w:ascii="仿宋_GB2312" w:eastAsia="仿宋_GB2312" w:hAnsi="宋体"/>
          <w:snapToGrid w:val="0"/>
          <w:sz w:val="36"/>
          <w:szCs w:val="36"/>
        </w:rPr>
      </w:pPr>
      <w:r w:rsidRPr="005641A9">
        <w:rPr>
          <w:rFonts w:ascii="仿宋_GB2312" w:eastAsia="仿宋_GB2312" w:hAnsi="宋体" w:hint="eastAsia"/>
          <w:snapToGrid w:val="0"/>
          <w:sz w:val="36"/>
          <w:szCs w:val="36"/>
        </w:rPr>
        <w:br w:type="page"/>
      </w:r>
    </w:p>
    <w:p w14:paraId="4C746A54" w14:textId="77777777" w:rsidR="00195F35" w:rsidRPr="005641A9" w:rsidRDefault="003753F0">
      <w:pPr>
        <w:pStyle w:val="1"/>
        <w:jc w:val="center"/>
        <w:rPr>
          <w:rFonts w:ascii="仿宋_GB2312" w:eastAsia="仿宋_GB2312" w:hAnsi="宋体"/>
          <w:snapToGrid w:val="0"/>
          <w:sz w:val="36"/>
          <w:szCs w:val="36"/>
        </w:rPr>
      </w:pPr>
      <w:bookmarkStart w:id="1" w:name="_Toc531362015"/>
      <w:r w:rsidRPr="005641A9">
        <w:rPr>
          <w:rFonts w:ascii="仿宋_GB2312" w:eastAsia="仿宋_GB2312" w:hAnsi="宋体" w:hint="eastAsia"/>
          <w:snapToGrid w:val="0"/>
          <w:sz w:val="36"/>
          <w:szCs w:val="36"/>
        </w:rPr>
        <w:lastRenderedPageBreak/>
        <w:t>致估价委托人函</w:t>
      </w:r>
      <w:bookmarkEnd w:id="1"/>
    </w:p>
    <w:tbl>
      <w:tblPr>
        <w:tblW w:w="860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668"/>
        <w:gridCol w:w="456"/>
        <w:gridCol w:w="1103"/>
        <w:gridCol w:w="142"/>
        <w:gridCol w:w="425"/>
        <w:gridCol w:w="425"/>
        <w:gridCol w:w="1131"/>
        <w:gridCol w:w="68"/>
        <w:gridCol w:w="360"/>
        <w:gridCol w:w="870"/>
        <w:gridCol w:w="204"/>
        <w:gridCol w:w="1751"/>
      </w:tblGrid>
      <w:tr w:rsidR="00195F35" w:rsidRPr="005641A9" w14:paraId="7D9889EC" w14:textId="77777777" w:rsidTr="006961D0">
        <w:trPr>
          <w:jc w:val="center"/>
        </w:trPr>
        <w:tc>
          <w:tcPr>
            <w:tcW w:w="1668" w:type="dxa"/>
            <w:vAlign w:val="center"/>
          </w:tcPr>
          <w:p w14:paraId="29200264" w14:textId="77777777" w:rsidR="00195F35" w:rsidRPr="005641A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估价委托人</w:t>
            </w:r>
          </w:p>
        </w:tc>
        <w:tc>
          <w:tcPr>
            <w:tcW w:w="6935" w:type="dxa"/>
            <w:gridSpan w:val="11"/>
            <w:vAlign w:val="center"/>
          </w:tcPr>
          <w:p w14:paraId="4C08830E" w14:textId="77777777" w:rsidR="00195F35" w:rsidRPr="005641A9" w:rsidRDefault="0046710B" w:rsidP="009F7459">
            <w:pPr>
              <w:widowControl/>
              <w:adjustRightInd w:val="0"/>
              <w:snapToGrid w:val="0"/>
              <w:jc w:val="center"/>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中国华融资</w:t>
            </w:r>
            <w:proofErr w:type="gramStart"/>
            <w:r w:rsidRPr="005641A9">
              <w:rPr>
                <w:rFonts w:ascii="仿宋_GB2312" w:eastAsia="仿宋_GB2312" w:hAnsi="宋体" w:hint="eastAsia"/>
                <w:bCs/>
                <w:snapToGrid w:val="0"/>
                <w:kern w:val="0"/>
                <w:sz w:val="24"/>
                <w:szCs w:val="24"/>
              </w:rPr>
              <w:t>产管理</w:t>
            </w:r>
            <w:proofErr w:type="gramEnd"/>
            <w:r w:rsidRPr="005641A9">
              <w:rPr>
                <w:rFonts w:ascii="仿宋_GB2312" w:eastAsia="仿宋_GB2312" w:hAnsi="宋体" w:hint="eastAsia"/>
                <w:bCs/>
                <w:snapToGrid w:val="0"/>
                <w:kern w:val="0"/>
                <w:sz w:val="24"/>
                <w:szCs w:val="24"/>
              </w:rPr>
              <w:t>股份有限公司北京市分公司</w:t>
            </w:r>
          </w:p>
        </w:tc>
      </w:tr>
      <w:tr w:rsidR="00195F35" w:rsidRPr="005641A9" w14:paraId="1B8C51D3" w14:textId="77777777" w:rsidTr="006961D0">
        <w:trPr>
          <w:jc w:val="center"/>
        </w:trPr>
        <w:tc>
          <w:tcPr>
            <w:tcW w:w="1668" w:type="dxa"/>
            <w:shd w:val="clear" w:color="auto" w:fill="auto"/>
            <w:vAlign w:val="center"/>
          </w:tcPr>
          <w:p w14:paraId="5FF01AC5" w14:textId="77777777" w:rsidR="00195F35" w:rsidRPr="005641A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项目名称</w:t>
            </w:r>
          </w:p>
        </w:tc>
        <w:tc>
          <w:tcPr>
            <w:tcW w:w="3750" w:type="dxa"/>
            <w:gridSpan w:val="7"/>
            <w:shd w:val="clear" w:color="auto" w:fill="EEECE1"/>
            <w:vAlign w:val="center"/>
          </w:tcPr>
          <w:p w14:paraId="193FD11C" w14:textId="77777777" w:rsidR="00195F35" w:rsidRPr="005641A9" w:rsidRDefault="003753F0" w:rsidP="009F7459">
            <w:pPr>
              <w:widowControl/>
              <w:adjustRightInd w:val="0"/>
              <w:snapToGrid w:val="0"/>
              <w:jc w:val="center"/>
              <w:textAlignment w:val="bottom"/>
              <w:rPr>
                <w:rFonts w:ascii="仿宋_GB2312" w:eastAsia="仿宋_GB2312" w:hAnsi="宋体"/>
                <w:bCs/>
                <w:i/>
                <w:snapToGrid w:val="0"/>
                <w:kern w:val="0"/>
                <w:sz w:val="24"/>
                <w:szCs w:val="24"/>
              </w:rPr>
            </w:pPr>
            <w:r w:rsidRPr="005641A9">
              <w:rPr>
                <w:rFonts w:ascii="仿宋_GB2312" w:eastAsia="仿宋_GB2312" w:hAnsi="宋体" w:hint="eastAsia"/>
                <w:bCs/>
                <w:i/>
                <w:snapToGrid w:val="0"/>
                <w:kern w:val="0"/>
                <w:sz w:val="24"/>
                <w:szCs w:val="24"/>
                <w:highlight w:val="yellow"/>
              </w:rPr>
              <w:t>（抵押物所在的商业化项目名称，</w:t>
            </w:r>
            <w:proofErr w:type="gramStart"/>
            <w:r w:rsidRPr="005641A9">
              <w:rPr>
                <w:rFonts w:ascii="仿宋_GB2312" w:eastAsia="仿宋_GB2312" w:hAnsi="宋体" w:hint="eastAsia"/>
                <w:bCs/>
                <w:i/>
                <w:snapToGrid w:val="0"/>
                <w:kern w:val="0"/>
                <w:sz w:val="24"/>
                <w:szCs w:val="24"/>
                <w:highlight w:val="yellow"/>
              </w:rPr>
              <w:t>华融公司</w:t>
            </w:r>
            <w:proofErr w:type="gramEnd"/>
            <w:r w:rsidRPr="005641A9">
              <w:rPr>
                <w:rFonts w:ascii="仿宋_GB2312" w:eastAsia="仿宋_GB2312" w:hAnsi="宋体" w:hint="eastAsia"/>
                <w:bCs/>
                <w:i/>
                <w:snapToGrid w:val="0"/>
                <w:kern w:val="0"/>
                <w:sz w:val="24"/>
                <w:szCs w:val="24"/>
                <w:highlight w:val="yellow"/>
              </w:rPr>
              <w:t>提供）</w:t>
            </w:r>
          </w:p>
        </w:tc>
        <w:tc>
          <w:tcPr>
            <w:tcW w:w="1230" w:type="dxa"/>
            <w:gridSpan w:val="2"/>
            <w:shd w:val="clear" w:color="auto" w:fill="auto"/>
            <w:vAlign w:val="center"/>
          </w:tcPr>
          <w:p w14:paraId="4045D4F8" w14:textId="77777777" w:rsidR="00195F35" w:rsidRPr="005641A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项目编号</w:t>
            </w:r>
          </w:p>
        </w:tc>
        <w:tc>
          <w:tcPr>
            <w:tcW w:w="1955" w:type="dxa"/>
            <w:gridSpan w:val="2"/>
            <w:shd w:val="clear" w:color="auto" w:fill="EEECE1"/>
            <w:vAlign w:val="center"/>
          </w:tcPr>
          <w:p w14:paraId="520817F7" w14:textId="77777777" w:rsidR="00195F35" w:rsidRPr="005641A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5641A9">
              <w:rPr>
                <w:rFonts w:ascii="仿宋_GB2312" w:eastAsia="仿宋_GB2312" w:hAnsi="宋体" w:hint="eastAsia"/>
                <w:bCs/>
                <w:i/>
                <w:snapToGrid w:val="0"/>
                <w:kern w:val="0"/>
                <w:sz w:val="24"/>
                <w:szCs w:val="24"/>
                <w:highlight w:val="yellow"/>
              </w:rPr>
              <w:t>（</w:t>
            </w:r>
            <w:proofErr w:type="gramStart"/>
            <w:r w:rsidRPr="005641A9">
              <w:rPr>
                <w:rFonts w:ascii="仿宋_GB2312" w:eastAsia="仿宋_GB2312" w:hAnsi="宋体" w:hint="eastAsia"/>
                <w:bCs/>
                <w:i/>
                <w:snapToGrid w:val="0"/>
                <w:kern w:val="0"/>
                <w:sz w:val="24"/>
                <w:szCs w:val="24"/>
                <w:highlight w:val="yellow"/>
              </w:rPr>
              <w:t>华融公司</w:t>
            </w:r>
            <w:proofErr w:type="gramEnd"/>
            <w:r w:rsidRPr="005641A9">
              <w:rPr>
                <w:rFonts w:ascii="仿宋_GB2312" w:eastAsia="仿宋_GB2312" w:hAnsi="宋体" w:hint="eastAsia"/>
                <w:bCs/>
                <w:i/>
                <w:snapToGrid w:val="0"/>
                <w:kern w:val="0"/>
                <w:sz w:val="24"/>
                <w:szCs w:val="24"/>
                <w:highlight w:val="yellow"/>
              </w:rPr>
              <w:t>提供）</w:t>
            </w:r>
          </w:p>
        </w:tc>
      </w:tr>
      <w:tr w:rsidR="00195F35" w:rsidRPr="005641A9" w14:paraId="3BE7FAEF" w14:textId="77777777" w:rsidTr="006961D0">
        <w:trPr>
          <w:jc w:val="center"/>
        </w:trPr>
        <w:tc>
          <w:tcPr>
            <w:tcW w:w="1668" w:type="dxa"/>
            <w:vAlign w:val="center"/>
          </w:tcPr>
          <w:p w14:paraId="712BBF20" w14:textId="77777777" w:rsidR="00195F35" w:rsidRPr="005641A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估价目的</w:t>
            </w:r>
          </w:p>
        </w:tc>
        <w:tc>
          <w:tcPr>
            <w:tcW w:w="6935" w:type="dxa"/>
            <w:gridSpan w:val="11"/>
            <w:vAlign w:val="center"/>
          </w:tcPr>
          <w:p w14:paraId="365026A9" w14:textId="77777777" w:rsidR="00195F35" w:rsidRPr="005641A9" w:rsidRDefault="003753F0" w:rsidP="009F7459">
            <w:pPr>
              <w:widowControl/>
              <w:adjustRightInd w:val="0"/>
              <w:snapToGrid w:val="0"/>
              <w:jc w:val="center"/>
              <w:textAlignment w:val="bottom"/>
              <w:rPr>
                <w:rFonts w:ascii="仿宋_GB2312" w:eastAsia="仿宋_GB2312" w:hAnsi="宋体"/>
                <w:bCs/>
                <w:snapToGrid w:val="0"/>
                <w:spacing w:val="-6"/>
                <w:kern w:val="0"/>
                <w:sz w:val="24"/>
                <w:szCs w:val="24"/>
              </w:rPr>
            </w:pPr>
            <w:r w:rsidRPr="005641A9">
              <w:rPr>
                <w:rFonts w:ascii="仿宋_GB2312" w:eastAsia="仿宋_GB2312" w:hAnsi="宋体" w:hint="eastAsia"/>
                <w:bCs/>
                <w:snapToGrid w:val="0"/>
                <w:spacing w:val="-6"/>
                <w:kern w:val="0"/>
                <w:sz w:val="24"/>
                <w:szCs w:val="24"/>
              </w:rPr>
              <w:t>为委托人进行项目风险分类提供参考依据而评估抵押物的抵押价值</w:t>
            </w:r>
          </w:p>
        </w:tc>
      </w:tr>
      <w:tr w:rsidR="00195F35" w:rsidRPr="005641A9" w14:paraId="0CCE8FEE" w14:textId="77777777" w:rsidTr="006961D0">
        <w:trPr>
          <w:jc w:val="center"/>
        </w:trPr>
        <w:tc>
          <w:tcPr>
            <w:tcW w:w="1668" w:type="dxa"/>
            <w:vAlign w:val="center"/>
          </w:tcPr>
          <w:p w14:paraId="4D927EFC" w14:textId="77777777" w:rsidR="00195F35" w:rsidRPr="005641A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价值时点</w:t>
            </w:r>
          </w:p>
        </w:tc>
        <w:tc>
          <w:tcPr>
            <w:tcW w:w="2551" w:type="dxa"/>
            <w:gridSpan w:val="5"/>
            <w:vAlign w:val="center"/>
          </w:tcPr>
          <w:p w14:paraId="081E736D" w14:textId="746EBFD3" w:rsidR="00195F35" w:rsidRPr="005641A9" w:rsidRDefault="00495BC9" w:rsidP="00D30FD5">
            <w:pPr>
              <w:widowControl/>
              <w:adjustRightInd w:val="0"/>
              <w:snapToGrid w:val="0"/>
              <w:jc w:val="center"/>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2018</w:t>
            </w:r>
            <w:r w:rsidR="003753F0" w:rsidRPr="005641A9">
              <w:rPr>
                <w:rFonts w:ascii="仿宋_GB2312" w:eastAsia="仿宋_GB2312" w:hAnsi="宋体" w:hint="eastAsia"/>
                <w:bCs/>
                <w:snapToGrid w:val="0"/>
                <w:kern w:val="0"/>
                <w:sz w:val="24"/>
                <w:szCs w:val="24"/>
              </w:rPr>
              <w:t>年</w:t>
            </w:r>
            <w:r w:rsidR="00040217" w:rsidRPr="005641A9">
              <w:rPr>
                <w:rFonts w:ascii="仿宋_GB2312" w:eastAsia="仿宋_GB2312" w:hAnsi="宋体" w:hint="eastAsia"/>
                <w:bCs/>
                <w:snapToGrid w:val="0"/>
                <w:kern w:val="0"/>
                <w:sz w:val="24"/>
                <w:szCs w:val="24"/>
              </w:rPr>
              <w:t>11</w:t>
            </w:r>
            <w:r w:rsidR="003753F0" w:rsidRPr="005641A9">
              <w:rPr>
                <w:rFonts w:ascii="仿宋_GB2312" w:eastAsia="仿宋_GB2312" w:hAnsi="宋体" w:hint="eastAsia"/>
                <w:bCs/>
                <w:snapToGrid w:val="0"/>
                <w:kern w:val="0"/>
                <w:sz w:val="24"/>
                <w:szCs w:val="24"/>
              </w:rPr>
              <w:t>月</w:t>
            </w:r>
            <w:r w:rsidR="00D30FD5" w:rsidRPr="005641A9">
              <w:rPr>
                <w:rFonts w:ascii="仿宋_GB2312" w:eastAsia="仿宋_GB2312" w:hAnsi="宋体" w:hint="eastAsia"/>
                <w:bCs/>
                <w:snapToGrid w:val="0"/>
                <w:kern w:val="0"/>
                <w:sz w:val="24"/>
                <w:szCs w:val="24"/>
              </w:rPr>
              <w:t>1</w:t>
            </w:r>
            <w:r w:rsidR="003753F0" w:rsidRPr="005641A9">
              <w:rPr>
                <w:rFonts w:ascii="仿宋_GB2312" w:eastAsia="仿宋_GB2312" w:hAnsi="宋体" w:hint="eastAsia"/>
                <w:bCs/>
                <w:snapToGrid w:val="0"/>
                <w:kern w:val="0"/>
                <w:sz w:val="24"/>
                <w:szCs w:val="24"/>
              </w:rPr>
              <w:t>日</w:t>
            </w:r>
          </w:p>
        </w:tc>
        <w:tc>
          <w:tcPr>
            <w:tcW w:w="1559" w:type="dxa"/>
            <w:gridSpan w:val="3"/>
            <w:vAlign w:val="center"/>
          </w:tcPr>
          <w:p w14:paraId="133EC2F7" w14:textId="77777777" w:rsidR="00195F35" w:rsidRPr="005641A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价值类型</w:t>
            </w:r>
          </w:p>
        </w:tc>
        <w:tc>
          <w:tcPr>
            <w:tcW w:w="2825" w:type="dxa"/>
            <w:gridSpan w:val="3"/>
            <w:vAlign w:val="center"/>
          </w:tcPr>
          <w:p w14:paraId="69CA3134" w14:textId="77777777" w:rsidR="00195F35" w:rsidRPr="005641A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抵押价值</w:t>
            </w:r>
          </w:p>
        </w:tc>
      </w:tr>
      <w:tr w:rsidR="00195F35" w:rsidRPr="005641A9" w14:paraId="1152CDF8" w14:textId="77777777" w:rsidTr="006961D0">
        <w:trPr>
          <w:jc w:val="center"/>
        </w:trPr>
        <w:tc>
          <w:tcPr>
            <w:tcW w:w="1668" w:type="dxa"/>
            <w:shd w:val="clear" w:color="auto" w:fill="auto"/>
            <w:vAlign w:val="center"/>
          </w:tcPr>
          <w:p w14:paraId="6B74507C" w14:textId="77777777" w:rsidR="00195F35" w:rsidRPr="005641A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估价方法</w:t>
            </w:r>
          </w:p>
        </w:tc>
        <w:tc>
          <w:tcPr>
            <w:tcW w:w="6935" w:type="dxa"/>
            <w:gridSpan w:val="11"/>
            <w:shd w:val="clear" w:color="auto" w:fill="EEECE1"/>
            <w:vAlign w:val="center"/>
          </w:tcPr>
          <w:p w14:paraId="684099A2" w14:textId="77777777" w:rsidR="00195F35" w:rsidRPr="005641A9" w:rsidRDefault="00495BC9" w:rsidP="009F7459">
            <w:pPr>
              <w:widowControl/>
              <w:adjustRightInd w:val="0"/>
              <w:snapToGrid w:val="0"/>
              <w:jc w:val="center"/>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比较法、收益法。</w:t>
            </w:r>
          </w:p>
        </w:tc>
      </w:tr>
      <w:tr w:rsidR="00195F35" w:rsidRPr="005641A9" w14:paraId="16256EC2" w14:textId="77777777" w:rsidTr="006961D0">
        <w:trPr>
          <w:jc w:val="center"/>
        </w:trPr>
        <w:tc>
          <w:tcPr>
            <w:tcW w:w="1668" w:type="dxa"/>
            <w:vMerge w:val="restart"/>
            <w:vAlign w:val="center"/>
          </w:tcPr>
          <w:p w14:paraId="30B46F13" w14:textId="77777777" w:rsidR="00195F35" w:rsidRPr="005641A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抵押物</w:t>
            </w:r>
          </w:p>
        </w:tc>
        <w:tc>
          <w:tcPr>
            <w:tcW w:w="1559" w:type="dxa"/>
            <w:gridSpan w:val="2"/>
            <w:vAlign w:val="center"/>
          </w:tcPr>
          <w:p w14:paraId="1515E66D" w14:textId="77777777" w:rsidR="00195F35" w:rsidRPr="005641A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产权人</w:t>
            </w:r>
          </w:p>
        </w:tc>
        <w:tc>
          <w:tcPr>
            <w:tcW w:w="5376" w:type="dxa"/>
            <w:gridSpan w:val="9"/>
            <w:vAlign w:val="center"/>
          </w:tcPr>
          <w:p w14:paraId="043591C2" w14:textId="28EC3D72" w:rsidR="00195F35" w:rsidRPr="005641A9" w:rsidRDefault="004B5091" w:rsidP="009F7459">
            <w:pPr>
              <w:widowControl/>
              <w:adjustRightInd w:val="0"/>
              <w:snapToGrid w:val="0"/>
              <w:jc w:val="center"/>
              <w:textAlignment w:val="bottom"/>
              <w:rPr>
                <w:rFonts w:ascii="仿宋_GB2312" w:eastAsia="仿宋_GB2312" w:hAnsi="宋体"/>
                <w:bCs/>
                <w:snapToGrid w:val="0"/>
                <w:kern w:val="0"/>
                <w:sz w:val="24"/>
                <w:szCs w:val="24"/>
              </w:rPr>
            </w:pPr>
            <w:r w:rsidRPr="004B5091">
              <w:rPr>
                <w:rFonts w:ascii="仿宋_GB2312" w:eastAsia="仿宋_GB2312" w:hAnsi="宋体" w:hint="eastAsia"/>
                <w:bCs/>
                <w:snapToGrid w:val="0"/>
                <w:kern w:val="0"/>
                <w:sz w:val="24"/>
                <w:szCs w:val="24"/>
              </w:rPr>
              <w:t>万年基业投资集团有限公司</w:t>
            </w:r>
          </w:p>
        </w:tc>
      </w:tr>
      <w:tr w:rsidR="00195F35" w:rsidRPr="005641A9" w14:paraId="0B78373E" w14:textId="77777777" w:rsidTr="006961D0">
        <w:trPr>
          <w:jc w:val="center"/>
        </w:trPr>
        <w:tc>
          <w:tcPr>
            <w:tcW w:w="1668" w:type="dxa"/>
            <w:vMerge/>
            <w:vAlign w:val="center"/>
          </w:tcPr>
          <w:p w14:paraId="3516D38E" w14:textId="77777777" w:rsidR="00195F35" w:rsidRPr="005641A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47BEC893" w14:textId="77777777" w:rsidR="00195F35" w:rsidRPr="005641A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坐落</w:t>
            </w:r>
          </w:p>
        </w:tc>
        <w:tc>
          <w:tcPr>
            <w:tcW w:w="5376" w:type="dxa"/>
            <w:gridSpan w:val="9"/>
            <w:vAlign w:val="center"/>
          </w:tcPr>
          <w:p w14:paraId="7D218F02" w14:textId="5241DD51" w:rsidR="00195F35" w:rsidRPr="005641A9" w:rsidRDefault="00040217" w:rsidP="009F7459">
            <w:pPr>
              <w:widowControl/>
              <w:adjustRightInd w:val="0"/>
              <w:snapToGrid w:val="0"/>
              <w:jc w:val="center"/>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北京市海淀区苏州街55号8层802、803号共2套综合（办公）用房</w:t>
            </w:r>
            <w:r w:rsidR="00207C68" w:rsidRPr="005641A9">
              <w:rPr>
                <w:rFonts w:ascii="仿宋_GB2312" w:eastAsia="仿宋_GB2312" w:hAnsi="宋体" w:hint="eastAsia"/>
                <w:bCs/>
                <w:snapToGrid w:val="0"/>
                <w:kern w:val="0"/>
                <w:sz w:val="24"/>
                <w:szCs w:val="24"/>
              </w:rPr>
              <w:t>房地产</w:t>
            </w:r>
          </w:p>
        </w:tc>
      </w:tr>
      <w:tr w:rsidR="00195F35" w:rsidRPr="005641A9" w14:paraId="4E6E415E" w14:textId="77777777" w:rsidTr="006961D0">
        <w:trPr>
          <w:trHeight w:val="203"/>
          <w:jc w:val="center"/>
        </w:trPr>
        <w:tc>
          <w:tcPr>
            <w:tcW w:w="1668" w:type="dxa"/>
            <w:vMerge/>
            <w:vAlign w:val="center"/>
          </w:tcPr>
          <w:p w14:paraId="1DEBEE36" w14:textId="77777777" w:rsidR="00195F35" w:rsidRPr="005641A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7F1E594B" w14:textId="77777777" w:rsidR="00195F35" w:rsidRPr="005641A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用途</w:t>
            </w:r>
          </w:p>
        </w:tc>
        <w:tc>
          <w:tcPr>
            <w:tcW w:w="2123" w:type="dxa"/>
            <w:gridSpan w:val="4"/>
            <w:vAlign w:val="center"/>
          </w:tcPr>
          <w:p w14:paraId="4A547D9E" w14:textId="2A3ED488" w:rsidR="00195F35" w:rsidRPr="005641A9" w:rsidRDefault="002317B9" w:rsidP="002317B9">
            <w:pPr>
              <w:widowControl/>
              <w:adjustRightInd w:val="0"/>
              <w:snapToGrid w:val="0"/>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综合（办公）</w:t>
            </w:r>
          </w:p>
        </w:tc>
        <w:tc>
          <w:tcPr>
            <w:tcW w:w="1502" w:type="dxa"/>
            <w:gridSpan w:val="4"/>
            <w:vAlign w:val="center"/>
          </w:tcPr>
          <w:p w14:paraId="2663FB7B" w14:textId="77777777" w:rsidR="00195F35" w:rsidRPr="005641A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物业形态</w:t>
            </w:r>
          </w:p>
        </w:tc>
        <w:tc>
          <w:tcPr>
            <w:tcW w:w="1751" w:type="dxa"/>
            <w:vAlign w:val="center"/>
          </w:tcPr>
          <w:p w14:paraId="64B3526E" w14:textId="77777777" w:rsidR="00195F35" w:rsidRPr="005641A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现房</w:t>
            </w:r>
          </w:p>
        </w:tc>
      </w:tr>
      <w:tr w:rsidR="002317B9" w:rsidRPr="005641A9" w14:paraId="024C4C42" w14:textId="77777777" w:rsidTr="002317B9">
        <w:trPr>
          <w:trHeight w:val="934"/>
          <w:jc w:val="center"/>
        </w:trPr>
        <w:tc>
          <w:tcPr>
            <w:tcW w:w="1668" w:type="dxa"/>
            <w:vMerge/>
            <w:vAlign w:val="center"/>
          </w:tcPr>
          <w:p w14:paraId="76CE9334" w14:textId="77777777" w:rsidR="002317B9" w:rsidRPr="005641A9" w:rsidRDefault="002317B9"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6DF22CD8" w14:textId="77777777" w:rsidR="002317B9" w:rsidRPr="005641A9" w:rsidRDefault="002317B9"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建筑面积</w:t>
            </w:r>
          </w:p>
          <w:p w14:paraId="7EAF5D84" w14:textId="77777777" w:rsidR="002317B9" w:rsidRPr="005641A9" w:rsidRDefault="002317B9"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（平方米）</w:t>
            </w:r>
          </w:p>
        </w:tc>
        <w:tc>
          <w:tcPr>
            <w:tcW w:w="2123" w:type="dxa"/>
            <w:gridSpan w:val="4"/>
            <w:vAlign w:val="center"/>
          </w:tcPr>
          <w:p w14:paraId="28A38552" w14:textId="41FB1ADC" w:rsidR="002317B9" w:rsidRPr="005641A9" w:rsidRDefault="002317B9" w:rsidP="002317B9">
            <w:pPr>
              <w:adjustRightInd w:val="0"/>
              <w:snapToGrid w:val="0"/>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379.58</w:t>
            </w:r>
          </w:p>
        </w:tc>
        <w:tc>
          <w:tcPr>
            <w:tcW w:w="1502" w:type="dxa"/>
            <w:gridSpan w:val="4"/>
            <w:vAlign w:val="center"/>
          </w:tcPr>
          <w:p w14:paraId="243E51B7" w14:textId="6135266E" w:rsidR="002317B9" w:rsidRPr="005641A9" w:rsidRDefault="002317B9"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分摊土地面积</w:t>
            </w:r>
          </w:p>
          <w:p w14:paraId="05D1926E" w14:textId="77777777" w:rsidR="002317B9" w:rsidRPr="005641A9" w:rsidRDefault="002317B9"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（平方米）</w:t>
            </w:r>
          </w:p>
        </w:tc>
        <w:tc>
          <w:tcPr>
            <w:tcW w:w="1751" w:type="dxa"/>
            <w:vAlign w:val="center"/>
          </w:tcPr>
          <w:p w14:paraId="53EB3B3C" w14:textId="54E6EDEC" w:rsidR="002317B9" w:rsidRPr="005641A9" w:rsidRDefault="002317B9" w:rsidP="002317B9">
            <w:pPr>
              <w:widowControl/>
              <w:adjustRightInd w:val="0"/>
              <w:snapToGrid w:val="0"/>
              <w:ind w:right="480"/>
              <w:jc w:val="center"/>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softHyphen/>
            </w:r>
            <w:r w:rsidRPr="005641A9">
              <w:rPr>
                <w:rFonts w:ascii="仿宋_GB2312" w:eastAsia="仿宋_GB2312" w:hAnsi="宋体" w:hint="eastAsia"/>
                <w:bCs/>
                <w:snapToGrid w:val="0"/>
                <w:kern w:val="0"/>
                <w:sz w:val="24"/>
                <w:szCs w:val="24"/>
              </w:rPr>
              <w:softHyphen/>
            </w:r>
            <w:r w:rsidRPr="005641A9">
              <w:rPr>
                <w:rFonts w:ascii="仿宋_GB2312" w:eastAsia="仿宋_GB2312" w:hAnsi="宋体" w:hint="eastAsia"/>
                <w:bCs/>
                <w:snapToGrid w:val="0"/>
                <w:kern w:val="0"/>
                <w:sz w:val="24"/>
                <w:szCs w:val="24"/>
              </w:rPr>
              <w:softHyphen/>
              <w:t>——</w:t>
            </w:r>
          </w:p>
        </w:tc>
      </w:tr>
      <w:tr w:rsidR="00195F35" w:rsidRPr="005641A9" w14:paraId="13771FBF" w14:textId="77777777" w:rsidTr="006961D0">
        <w:trPr>
          <w:jc w:val="center"/>
        </w:trPr>
        <w:tc>
          <w:tcPr>
            <w:tcW w:w="1668" w:type="dxa"/>
            <w:vMerge/>
            <w:shd w:val="clear" w:color="auto" w:fill="auto"/>
            <w:vAlign w:val="center"/>
          </w:tcPr>
          <w:p w14:paraId="44164330" w14:textId="77777777" w:rsidR="00195F35" w:rsidRPr="005641A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shd w:val="clear" w:color="auto" w:fill="auto"/>
            <w:vAlign w:val="center"/>
          </w:tcPr>
          <w:p w14:paraId="251C5FA9" w14:textId="77777777" w:rsidR="00195F35" w:rsidRPr="005641A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他项权利</w:t>
            </w:r>
          </w:p>
        </w:tc>
        <w:tc>
          <w:tcPr>
            <w:tcW w:w="5376" w:type="dxa"/>
            <w:gridSpan w:val="9"/>
            <w:shd w:val="clear" w:color="auto" w:fill="EEECE1"/>
            <w:vAlign w:val="center"/>
          </w:tcPr>
          <w:p w14:paraId="4C8E8AFE" w14:textId="77777777" w:rsidR="00195F35" w:rsidRPr="005641A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存在抵押</w:t>
            </w:r>
            <w:r w:rsidR="00207C68" w:rsidRPr="005641A9">
              <w:rPr>
                <w:rFonts w:ascii="仿宋_GB2312" w:eastAsia="仿宋_GB2312" w:hAnsi="宋体" w:hint="eastAsia"/>
                <w:bCs/>
                <w:snapToGrid w:val="0"/>
                <w:kern w:val="0"/>
                <w:sz w:val="24"/>
                <w:szCs w:val="24"/>
              </w:rPr>
              <w:t>等他项权利</w:t>
            </w:r>
          </w:p>
        </w:tc>
      </w:tr>
      <w:tr w:rsidR="00195F35" w:rsidRPr="005641A9" w14:paraId="7D214832" w14:textId="77777777" w:rsidTr="006961D0">
        <w:trPr>
          <w:jc w:val="center"/>
        </w:trPr>
        <w:tc>
          <w:tcPr>
            <w:tcW w:w="1668" w:type="dxa"/>
            <w:vMerge w:val="restart"/>
            <w:vAlign w:val="center"/>
          </w:tcPr>
          <w:p w14:paraId="5C09A452" w14:textId="77777777" w:rsidR="00195F35" w:rsidRPr="005641A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估价结果</w:t>
            </w:r>
          </w:p>
        </w:tc>
        <w:tc>
          <w:tcPr>
            <w:tcW w:w="4980" w:type="dxa"/>
            <w:gridSpan w:val="9"/>
            <w:vAlign w:val="center"/>
          </w:tcPr>
          <w:p w14:paraId="78F1D7FE" w14:textId="77777777" w:rsidR="00195F35" w:rsidRPr="005641A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抵押价值（总价）   （1）-（2）</w:t>
            </w:r>
          </w:p>
        </w:tc>
        <w:tc>
          <w:tcPr>
            <w:tcW w:w="1955" w:type="dxa"/>
            <w:gridSpan w:val="2"/>
            <w:vAlign w:val="center"/>
          </w:tcPr>
          <w:p w14:paraId="70F8354A" w14:textId="77777777" w:rsidR="00195F35" w:rsidRPr="005641A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数额（万元）</w:t>
            </w:r>
          </w:p>
        </w:tc>
      </w:tr>
      <w:tr w:rsidR="00195F35" w:rsidRPr="005641A9" w14:paraId="3DD5A4ED" w14:textId="77777777" w:rsidTr="006961D0">
        <w:trPr>
          <w:jc w:val="center"/>
        </w:trPr>
        <w:tc>
          <w:tcPr>
            <w:tcW w:w="1668" w:type="dxa"/>
            <w:vMerge/>
            <w:vAlign w:val="center"/>
          </w:tcPr>
          <w:p w14:paraId="00DBB129" w14:textId="77777777" w:rsidR="00195F35" w:rsidRPr="005641A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restart"/>
            <w:vAlign w:val="center"/>
          </w:tcPr>
          <w:p w14:paraId="07282347" w14:textId="77777777" w:rsidR="00195F35" w:rsidRPr="005641A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其中</w:t>
            </w:r>
          </w:p>
        </w:tc>
        <w:tc>
          <w:tcPr>
            <w:tcW w:w="4524" w:type="dxa"/>
            <w:gridSpan w:val="8"/>
            <w:vAlign w:val="center"/>
          </w:tcPr>
          <w:p w14:paraId="29DE02CF" w14:textId="77777777" w:rsidR="00195F35" w:rsidRPr="005641A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1.假定未设立法定优先受偿权下的价值</w:t>
            </w:r>
          </w:p>
        </w:tc>
        <w:tc>
          <w:tcPr>
            <w:tcW w:w="1955" w:type="dxa"/>
            <w:gridSpan w:val="2"/>
            <w:vAlign w:val="center"/>
          </w:tcPr>
          <w:p w14:paraId="451E7E07" w14:textId="070FDD97" w:rsidR="00195F35" w:rsidRPr="005641A9" w:rsidRDefault="00D30FD5" w:rsidP="009F7459">
            <w:pPr>
              <w:widowControl/>
              <w:adjustRightInd w:val="0"/>
              <w:snapToGrid w:val="0"/>
              <w:jc w:val="center"/>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1633</w:t>
            </w:r>
          </w:p>
        </w:tc>
      </w:tr>
      <w:tr w:rsidR="00195F35" w:rsidRPr="005641A9" w14:paraId="6C5116DA" w14:textId="77777777" w:rsidTr="006961D0">
        <w:trPr>
          <w:jc w:val="center"/>
        </w:trPr>
        <w:tc>
          <w:tcPr>
            <w:tcW w:w="1668" w:type="dxa"/>
            <w:vMerge/>
            <w:vAlign w:val="center"/>
          </w:tcPr>
          <w:p w14:paraId="4824FA1B" w14:textId="77777777" w:rsidR="00195F35" w:rsidRPr="005641A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4D9BA7C3" w14:textId="77777777" w:rsidR="00195F35" w:rsidRPr="005641A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24" w:type="dxa"/>
            <w:gridSpan w:val="8"/>
            <w:vAlign w:val="center"/>
          </w:tcPr>
          <w:p w14:paraId="677FC864" w14:textId="77777777" w:rsidR="00195F35" w:rsidRPr="005641A9" w:rsidRDefault="003753F0" w:rsidP="00292FCD">
            <w:pPr>
              <w:widowControl/>
              <w:adjustRightInd w:val="0"/>
              <w:snapToGrid w:val="0"/>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2.估价师知悉的法定优先受偿款</w:t>
            </w:r>
          </w:p>
        </w:tc>
        <w:tc>
          <w:tcPr>
            <w:tcW w:w="1955" w:type="dxa"/>
            <w:gridSpan w:val="2"/>
            <w:vAlign w:val="center"/>
          </w:tcPr>
          <w:p w14:paraId="2C379B64" w14:textId="77777777" w:rsidR="00195F35" w:rsidRPr="005641A9" w:rsidRDefault="00535AF1" w:rsidP="009F7459">
            <w:pPr>
              <w:widowControl/>
              <w:adjustRightInd w:val="0"/>
              <w:snapToGrid w:val="0"/>
              <w:jc w:val="center"/>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0</w:t>
            </w:r>
          </w:p>
        </w:tc>
      </w:tr>
      <w:tr w:rsidR="00195F35" w:rsidRPr="005641A9" w14:paraId="76BB6396" w14:textId="77777777" w:rsidTr="006961D0">
        <w:trPr>
          <w:jc w:val="center"/>
        </w:trPr>
        <w:tc>
          <w:tcPr>
            <w:tcW w:w="1668" w:type="dxa"/>
            <w:vMerge/>
            <w:vAlign w:val="center"/>
          </w:tcPr>
          <w:p w14:paraId="7DE6ACFE" w14:textId="77777777" w:rsidR="00195F35" w:rsidRPr="005641A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15877999" w14:textId="77777777" w:rsidR="00195F35" w:rsidRPr="005641A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restart"/>
            <w:vAlign w:val="center"/>
          </w:tcPr>
          <w:p w14:paraId="095096A9" w14:textId="77777777" w:rsidR="00195F35" w:rsidRPr="005641A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其中</w:t>
            </w:r>
          </w:p>
        </w:tc>
        <w:tc>
          <w:tcPr>
            <w:tcW w:w="3279" w:type="dxa"/>
            <w:gridSpan w:val="6"/>
            <w:vAlign w:val="center"/>
          </w:tcPr>
          <w:p w14:paraId="73B08E15" w14:textId="77777777" w:rsidR="00195F35" w:rsidRPr="005641A9" w:rsidRDefault="003753F0" w:rsidP="00292FCD">
            <w:pPr>
              <w:adjustRightInd w:val="0"/>
              <w:snapToGrid w:val="0"/>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2.1已抵押担保的债权数额</w:t>
            </w:r>
          </w:p>
        </w:tc>
        <w:tc>
          <w:tcPr>
            <w:tcW w:w="1955" w:type="dxa"/>
            <w:gridSpan w:val="2"/>
            <w:vAlign w:val="center"/>
          </w:tcPr>
          <w:p w14:paraId="5747C0C6" w14:textId="09FE1436" w:rsidR="00195F35" w:rsidRPr="005641A9" w:rsidRDefault="00E755D2" w:rsidP="00E755D2">
            <w:pPr>
              <w:widowControl/>
              <w:adjustRightInd w:val="0"/>
              <w:snapToGrid w:val="0"/>
              <w:jc w:val="center"/>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已抵押</w:t>
            </w:r>
            <w:r w:rsidR="00535AF1" w:rsidRPr="005641A9">
              <w:rPr>
                <w:rFonts w:ascii="仿宋_GB2312" w:eastAsia="仿宋_GB2312" w:hAnsi="宋体" w:hint="eastAsia"/>
                <w:bCs/>
                <w:snapToGrid w:val="0"/>
                <w:kern w:val="0"/>
                <w:sz w:val="24"/>
                <w:szCs w:val="24"/>
              </w:rPr>
              <w:t>（</w:t>
            </w:r>
            <w:r w:rsidR="004B5091" w:rsidRPr="009F7459">
              <w:rPr>
                <w:rFonts w:ascii="仿宋_GB2312" w:eastAsia="仿宋_GB2312" w:hAnsi="宋体" w:hint="eastAsia"/>
                <w:bCs/>
                <w:snapToGrid w:val="0"/>
                <w:kern w:val="0"/>
                <w:sz w:val="24"/>
                <w:szCs w:val="24"/>
              </w:rPr>
              <w:t>——</w:t>
            </w:r>
            <w:r w:rsidR="004B5091">
              <w:rPr>
                <w:rFonts w:ascii="仿宋_GB2312" w:eastAsia="仿宋_GB2312" w:hAnsi="宋体" w:hint="eastAsia"/>
                <w:bCs/>
                <w:snapToGrid w:val="0"/>
                <w:kern w:val="0"/>
                <w:sz w:val="24"/>
                <w:szCs w:val="24"/>
              </w:rPr>
              <w:t>动态评估</w:t>
            </w:r>
            <w:r w:rsidR="004B5091" w:rsidRPr="009F7459">
              <w:rPr>
                <w:rFonts w:ascii="仿宋_GB2312" w:eastAsia="仿宋_GB2312" w:hAnsi="宋体" w:hint="eastAsia"/>
                <w:bCs/>
                <w:snapToGrid w:val="0"/>
                <w:kern w:val="0"/>
                <w:sz w:val="24"/>
                <w:szCs w:val="24"/>
              </w:rPr>
              <w:t>，未扣减</w:t>
            </w:r>
            <w:r w:rsidR="00535AF1" w:rsidRPr="005641A9">
              <w:rPr>
                <w:rFonts w:ascii="仿宋_GB2312" w:eastAsia="仿宋_GB2312" w:hAnsi="宋体" w:hint="eastAsia"/>
                <w:bCs/>
                <w:snapToGrid w:val="0"/>
                <w:kern w:val="0"/>
                <w:sz w:val="24"/>
                <w:szCs w:val="24"/>
              </w:rPr>
              <w:t>）</w:t>
            </w:r>
          </w:p>
        </w:tc>
      </w:tr>
      <w:tr w:rsidR="00195F35" w:rsidRPr="005641A9" w14:paraId="0268A5F6" w14:textId="77777777" w:rsidTr="006961D0">
        <w:trPr>
          <w:jc w:val="center"/>
        </w:trPr>
        <w:tc>
          <w:tcPr>
            <w:tcW w:w="1668" w:type="dxa"/>
            <w:vMerge/>
            <w:vAlign w:val="center"/>
          </w:tcPr>
          <w:p w14:paraId="0DE874C5" w14:textId="77777777" w:rsidR="00195F35" w:rsidRPr="005641A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29D46609" w14:textId="77777777" w:rsidR="00195F35" w:rsidRPr="005641A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ign w:val="center"/>
          </w:tcPr>
          <w:p w14:paraId="545B3126" w14:textId="77777777" w:rsidR="00195F35" w:rsidRPr="005641A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3279" w:type="dxa"/>
            <w:gridSpan w:val="6"/>
            <w:vAlign w:val="center"/>
          </w:tcPr>
          <w:p w14:paraId="49795C64" w14:textId="77777777" w:rsidR="00195F35" w:rsidRPr="005641A9" w:rsidRDefault="003753F0" w:rsidP="00292FCD">
            <w:pPr>
              <w:adjustRightInd w:val="0"/>
              <w:snapToGrid w:val="0"/>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2.2拖欠的在建工程价款</w:t>
            </w:r>
          </w:p>
        </w:tc>
        <w:tc>
          <w:tcPr>
            <w:tcW w:w="1955" w:type="dxa"/>
            <w:gridSpan w:val="2"/>
            <w:vAlign w:val="center"/>
          </w:tcPr>
          <w:p w14:paraId="4FDA3D25" w14:textId="77777777" w:rsidR="00195F35" w:rsidRPr="005641A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0</w:t>
            </w:r>
          </w:p>
        </w:tc>
      </w:tr>
      <w:tr w:rsidR="00195F35" w:rsidRPr="005641A9" w14:paraId="468D7F7B" w14:textId="77777777" w:rsidTr="006961D0">
        <w:trPr>
          <w:jc w:val="center"/>
        </w:trPr>
        <w:tc>
          <w:tcPr>
            <w:tcW w:w="1668" w:type="dxa"/>
            <w:vMerge/>
            <w:vAlign w:val="center"/>
          </w:tcPr>
          <w:p w14:paraId="03B388F7" w14:textId="77777777" w:rsidR="00195F35" w:rsidRPr="005641A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199A20DC" w14:textId="77777777" w:rsidR="00195F35" w:rsidRPr="005641A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ign w:val="center"/>
          </w:tcPr>
          <w:p w14:paraId="48EB5A13" w14:textId="77777777" w:rsidR="00195F35" w:rsidRPr="005641A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3279" w:type="dxa"/>
            <w:gridSpan w:val="6"/>
            <w:vAlign w:val="center"/>
          </w:tcPr>
          <w:p w14:paraId="07EB6468" w14:textId="77777777" w:rsidR="00195F35" w:rsidRPr="005641A9" w:rsidRDefault="003753F0" w:rsidP="00292FCD">
            <w:pPr>
              <w:adjustRightInd w:val="0"/>
              <w:snapToGrid w:val="0"/>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2.3其他法定优先受偿款</w:t>
            </w:r>
          </w:p>
        </w:tc>
        <w:tc>
          <w:tcPr>
            <w:tcW w:w="1955" w:type="dxa"/>
            <w:gridSpan w:val="2"/>
            <w:vAlign w:val="center"/>
          </w:tcPr>
          <w:p w14:paraId="6C77AF50" w14:textId="77777777" w:rsidR="00195F35" w:rsidRPr="005641A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0</w:t>
            </w:r>
          </w:p>
        </w:tc>
      </w:tr>
      <w:tr w:rsidR="00195F35" w:rsidRPr="005641A9" w14:paraId="70024FC2" w14:textId="77777777" w:rsidTr="006961D0">
        <w:trPr>
          <w:trHeight w:val="5827"/>
          <w:jc w:val="center"/>
        </w:trPr>
        <w:tc>
          <w:tcPr>
            <w:tcW w:w="1668" w:type="dxa"/>
            <w:shd w:val="clear" w:color="auto" w:fill="auto"/>
            <w:vAlign w:val="center"/>
          </w:tcPr>
          <w:p w14:paraId="3D606F6B" w14:textId="77777777" w:rsidR="00195F35" w:rsidRPr="005641A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lastRenderedPageBreak/>
              <w:t>特别提示</w:t>
            </w:r>
          </w:p>
        </w:tc>
        <w:tc>
          <w:tcPr>
            <w:tcW w:w="6935" w:type="dxa"/>
            <w:gridSpan w:val="11"/>
            <w:shd w:val="clear" w:color="auto" w:fill="EEECE1"/>
            <w:vAlign w:val="center"/>
          </w:tcPr>
          <w:p w14:paraId="43F8426C" w14:textId="78C7AC6E" w:rsidR="002317B9" w:rsidRDefault="00207C68" w:rsidP="00A33C05">
            <w:pPr>
              <w:widowControl/>
              <w:adjustRightInd w:val="0"/>
              <w:snapToGrid w:val="0"/>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1、本次评估估价师所知悉的法定优先受偿款情况说明如下：</w:t>
            </w:r>
            <w:r w:rsidR="006961D0" w:rsidRPr="005641A9">
              <w:rPr>
                <w:rFonts w:ascii="仿宋_GB2312" w:eastAsia="仿宋_GB2312" w:hAnsi="宋体" w:hint="eastAsia"/>
                <w:bCs/>
                <w:snapToGrid w:val="0"/>
                <w:kern w:val="0"/>
                <w:sz w:val="24"/>
                <w:szCs w:val="24"/>
              </w:rPr>
              <w:t>根据《房屋所有权证》[X</w:t>
            </w:r>
            <w:proofErr w:type="gramStart"/>
            <w:r w:rsidR="006961D0" w:rsidRPr="005641A9">
              <w:rPr>
                <w:rFonts w:ascii="仿宋_GB2312" w:eastAsia="仿宋_GB2312" w:hAnsi="宋体" w:hint="eastAsia"/>
                <w:bCs/>
                <w:snapToGrid w:val="0"/>
                <w:kern w:val="0"/>
                <w:sz w:val="24"/>
                <w:szCs w:val="24"/>
              </w:rPr>
              <w:t>京房权证</w:t>
            </w:r>
            <w:proofErr w:type="gramEnd"/>
            <w:r w:rsidR="006961D0" w:rsidRPr="005641A9">
              <w:rPr>
                <w:rFonts w:ascii="仿宋_GB2312" w:eastAsia="仿宋_GB2312" w:hAnsi="宋体" w:hint="eastAsia"/>
                <w:bCs/>
                <w:snapToGrid w:val="0"/>
                <w:kern w:val="0"/>
                <w:sz w:val="24"/>
                <w:szCs w:val="24"/>
              </w:rPr>
              <w:t>海字第085076、085075号]</w:t>
            </w:r>
            <w:r w:rsidR="002E6A8C">
              <w:rPr>
                <w:rFonts w:ascii="仿宋_GB2312" w:eastAsia="仿宋_GB2312" w:hAnsi="宋体" w:hint="eastAsia"/>
                <w:bCs/>
                <w:snapToGrid w:val="0"/>
                <w:kern w:val="0"/>
                <w:sz w:val="24"/>
                <w:szCs w:val="24"/>
              </w:rPr>
              <w:t>（复印件）</w:t>
            </w:r>
            <w:r w:rsidR="00DA12B8">
              <w:rPr>
                <w:rFonts w:ascii="仿宋_GB2312" w:eastAsia="仿宋_GB2312" w:hAnsi="宋体" w:hint="eastAsia"/>
                <w:bCs/>
                <w:snapToGrid w:val="0"/>
                <w:kern w:val="0"/>
                <w:sz w:val="24"/>
                <w:szCs w:val="24"/>
              </w:rPr>
              <w:t>、</w:t>
            </w:r>
            <w:r w:rsidR="002317B9" w:rsidRPr="002317B9">
              <w:rPr>
                <w:rFonts w:ascii="仿宋_GB2312" w:eastAsia="仿宋_GB2312" w:hAnsi="宋体" w:hint="eastAsia"/>
                <w:bCs/>
                <w:snapToGrid w:val="0"/>
                <w:kern w:val="0"/>
                <w:sz w:val="24"/>
                <w:szCs w:val="24"/>
              </w:rPr>
              <w:t>《抵押协议（适用于房地产抵押）》[编号：2017</w:t>
            </w:r>
            <w:proofErr w:type="gramStart"/>
            <w:r w:rsidR="002317B9" w:rsidRPr="002317B9">
              <w:rPr>
                <w:rFonts w:ascii="仿宋_GB2312" w:eastAsia="仿宋_GB2312" w:hAnsi="宋体" w:hint="eastAsia"/>
                <w:bCs/>
                <w:snapToGrid w:val="0"/>
                <w:kern w:val="0"/>
                <w:sz w:val="24"/>
                <w:szCs w:val="24"/>
              </w:rPr>
              <w:t>华融京资产字</w:t>
            </w:r>
            <w:proofErr w:type="gramEnd"/>
            <w:r w:rsidR="002317B9" w:rsidRPr="002317B9">
              <w:rPr>
                <w:rFonts w:ascii="仿宋_GB2312" w:eastAsia="仿宋_GB2312" w:hAnsi="宋体" w:hint="eastAsia"/>
                <w:bCs/>
                <w:snapToGrid w:val="0"/>
                <w:kern w:val="0"/>
                <w:sz w:val="24"/>
                <w:szCs w:val="24"/>
              </w:rPr>
              <w:t>第158-</w:t>
            </w:r>
            <w:r w:rsidR="002317B9">
              <w:rPr>
                <w:rFonts w:ascii="仿宋_GB2312" w:eastAsia="仿宋_GB2312" w:hAnsi="宋体" w:hint="eastAsia"/>
                <w:bCs/>
                <w:snapToGrid w:val="0"/>
                <w:kern w:val="0"/>
                <w:sz w:val="24"/>
                <w:szCs w:val="24"/>
              </w:rPr>
              <w:t>4</w:t>
            </w:r>
            <w:r w:rsidR="002317B9" w:rsidRPr="002317B9">
              <w:rPr>
                <w:rFonts w:ascii="仿宋_GB2312" w:eastAsia="仿宋_GB2312" w:hAnsi="宋体" w:hint="eastAsia"/>
                <w:bCs/>
                <w:snapToGrid w:val="0"/>
                <w:kern w:val="0"/>
                <w:sz w:val="24"/>
                <w:szCs w:val="24"/>
              </w:rPr>
              <w:t>号]</w:t>
            </w:r>
            <w:r w:rsidR="002E6A8C">
              <w:rPr>
                <w:rFonts w:ascii="仿宋_GB2312" w:eastAsia="仿宋_GB2312" w:hAnsi="宋体" w:hint="eastAsia"/>
                <w:bCs/>
                <w:snapToGrid w:val="0"/>
                <w:kern w:val="0"/>
                <w:sz w:val="24"/>
                <w:szCs w:val="24"/>
              </w:rPr>
              <w:t>（复印件）</w:t>
            </w:r>
            <w:r w:rsidR="002317B9">
              <w:rPr>
                <w:rFonts w:ascii="仿宋_GB2312" w:eastAsia="仿宋_GB2312" w:hAnsi="宋体" w:hint="eastAsia"/>
                <w:bCs/>
                <w:snapToGrid w:val="0"/>
                <w:kern w:val="0"/>
                <w:sz w:val="24"/>
                <w:szCs w:val="24"/>
              </w:rPr>
              <w:t xml:space="preserve"> 及</w:t>
            </w:r>
            <w:r w:rsidR="006961D0" w:rsidRPr="005641A9">
              <w:rPr>
                <w:rFonts w:ascii="仿宋_GB2312" w:eastAsia="仿宋_GB2312" w:hAnsi="宋体" w:hint="eastAsia"/>
                <w:bCs/>
                <w:snapToGrid w:val="0"/>
                <w:kern w:val="0"/>
                <w:sz w:val="24"/>
                <w:szCs w:val="24"/>
              </w:rPr>
              <w:t>《不动产登记证明》[京（2017）海不动产证明第</w:t>
            </w:r>
            <w:r w:rsidR="00DF5CA2" w:rsidRPr="005641A9">
              <w:rPr>
                <w:rFonts w:ascii="仿宋_GB2312" w:eastAsia="仿宋_GB2312" w:hAnsi="宋体" w:hint="eastAsia"/>
                <w:bCs/>
                <w:snapToGrid w:val="0"/>
                <w:kern w:val="0"/>
                <w:sz w:val="24"/>
                <w:szCs w:val="24"/>
              </w:rPr>
              <w:t>0027634、</w:t>
            </w:r>
            <w:r w:rsidR="006961D0" w:rsidRPr="005641A9">
              <w:rPr>
                <w:rFonts w:ascii="仿宋_GB2312" w:eastAsia="仿宋_GB2312" w:hAnsi="宋体" w:hint="eastAsia"/>
                <w:bCs/>
                <w:snapToGrid w:val="0"/>
                <w:kern w:val="0"/>
                <w:sz w:val="24"/>
                <w:szCs w:val="24"/>
              </w:rPr>
              <w:t>0027616号]</w:t>
            </w:r>
            <w:r w:rsidR="002E6A8C">
              <w:rPr>
                <w:rFonts w:ascii="仿宋_GB2312" w:eastAsia="仿宋_GB2312" w:hAnsi="宋体" w:hint="eastAsia"/>
                <w:bCs/>
                <w:snapToGrid w:val="0"/>
                <w:kern w:val="0"/>
                <w:sz w:val="24"/>
                <w:szCs w:val="24"/>
              </w:rPr>
              <w:t>（复印件）</w:t>
            </w:r>
            <w:r w:rsidR="006961D0" w:rsidRPr="005641A9">
              <w:rPr>
                <w:rFonts w:ascii="仿宋_GB2312" w:eastAsia="仿宋_GB2312" w:hAnsi="宋体" w:hint="eastAsia"/>
                <w:bCs/>
                <w:snapToGrid w:val="0"/>
                <w:kern w:val="0"/>
                <w:sz w:val="24"/>
                <w:szCs w:val="24"/>
              </w:rPr>
              <w:t>，</w:t>
            </w:r>
            <w:r w:rsidR="002317B9" w:rsidRPr="002317B9">
              <w:rPr>
                <w:rFonts w:ascii="仿宋_GB2312" w:eastAsia="仿宋_GB2312" w:hAnsi="宋体" w:hint="eastAsia"/>
                <w:bCs/>
                <w:snapToGrid w:val="0"/>
                <w:kern w:val="0"/>
                <w:sz w:val="24"/>
                <w:szCs w:val="24"/>
              </w:rPr>
              <w:t>估价对象已与《房屋所有权证》[X</w:t>
            </w:r>
            <w:proofErr w:type="gramStart"/>
            <w:r w:rsidR="002317B9" w:rsidRPr="002317B9">
              <w:rPr>
                <w:rFonts w:ascii="仿宋_GB2312" w:eastAsia="仿宋_GB2312" w:hAnsi="宋体" w:hint="eastAsia"/>
                <w:bCs/>
                <w:snapToGrid w:val="0"/>
                <w:kern w:val="0"/>
                <w:sz w:val="24"/>
                <w:szCs w:val="24"/>
              </w:rPr>
              <w:t>京房权证朝字</w:t>
            </w:r>
            <w:proofErr w:type="gramEnd"/>
            <w:r w:rsidR="002317B9" w:rsidRPr="002317B9">
              <w:rPr>
                <w:rFonts w:ascii="仿宋_GB2312" w:eastAsia="仿宋_GB2312" w:hAnsi="宋体" w:hint="eastAsia"/>
                <w:bCs/>
                <w:snapToGrid w:val="0"/>
                <w:kern w:val="0"/>
                <w:sz w:val="24"/>
                <w:szCs w:val="24"/>
              </w:rPr>
              <w:t>第1534593、1534616、1534654、1534655号、X</w:t>
            </w:r>
            <w:proofErr w:type="gramStart"/>
            <w:r w:rsidR="002317B9" w:rsidRPr="002317B9">
              <w:rPr>
                <w:rFonts w:ascii="仿宋_GB2312" w:eastAsia="仿宋_GB2312" w:hAnsi="宋体" w:hint="eastAsia"/>
                <w:bCs/>
                <w:snapToGrid w:val="0"/>
                <w:kern w:val="0"/>
                <w:sz w:val="24"/>
                <w:szCs w:val="24"/>
              </w:rPr>
              <w:t>京房权证丰字</w:t>
            </w:r>
            <w:proofErr w:type="gramEnd"/>
            <w:r w:rsidR="002317B9" w:rsidRPr="002317B9">
              <w:rPr>
                <w:rFonts w:ascii="仿宋_GB2312" w:eastAsia="仿宋_GB2312" w:hAnsi="宋体" w:hint="eastAsia"/>
                <w:bCs/>
                <w:snapToGrid w:val="0"/>
                <w:kern w:val="0"/>
                <w:sz w:val="24"/>
                <w:szCs w:val="24"/>
              </w:rPr>
              <w:t>第481591、496079号]</w:t>
            </w:r>
            <w:proofErr w:type="gramStart"/>
            <w:r w:rsidR="002317B9" w:rsidRPr="002317B9">
              <w:rPr>
                <w:rFonts w:ascii="仿宋_GB2312" w:eastAsia="仿宋_GB2312" w:hAnsi="宋体" w:hint="eastAsia"/>
                <w:bCs/>
                <w:snapToGrid w:val="0"/>
                <w:kern w:val="0"/>
                <w:sz w:val="24"/>
                <w:szCs w:val="24"/>
              </w:rPr>
              <w:t>证下</w:t>
            </w:r>
            <w:proofErr w:type="gramEnd"/>
            <w:r w:rsidR="002317B9" w:rsidRPr="002317B9">
              <w:rPr>
                <w:rFonts w:ascii="仿宋_GB2312" w:eastAsia="仿宋_GB2312" w:hAnsi="宋体" w:hint="eastAsia"/>
                <w:bCs/>
                <w:snapToGrid w:val="0"/>
                <w:kern w:val="0"/>
                <w:sz w:val="24"/>
                <w:szCs w:val="24"/>
              </w:rPr>
              <w:t>6套房产及相应土地共同设定抵押权，抵押权人为中国华融资</w:t>
            </w:r>
            <w:proofErr w:type="gramStart"/>
            <w:r w:rsidR="002317B9" w:rsidRPr="002317B9">
              <w:rPr>
                <w:rFonts w:ascii="仿宋_GB2312" w:eastAsia="仿宋_GB2312" w:hAnsi="宋体" w:hint="eastAsia"/>
                <w:bCs/>
                <w:snapToGrid w:val="0"/>
                <w:kern w:val="0"/>
                <w:sz w:val="24"/>
                <w:szCs w:val="24"/>
              </w:rPr>
              <w:t>产管理</w:t>
            </w:r>
            <w:proofErr w:type="gramEnd"/>
            <w:r w:rsidR="002317B9" w:rsidRPr="002317B9">
              <w:rPr>
                <w:rFonts w:ascii="仿宋_GB2312" w:eastAsia="仿宋_GB2312" w:hAnsi="宋体" w:hint="eastAsia"/>
                <w:bCs/>
                <w:snapToGrid w:val="0"/>
                <w:kern w:val="0"/>
                <w:sz w:val="24"/>
                <w:szCs w:val="24"/>
              </w:rPr>
              <w:t>股份有限公司北京市分公司，权利价值为50000万元，债务履行期限自2017年6月15日至2019年9月14日。截至价值时点，上述抵押登记尚未注销。由于本次评估为同一抵押权人的动态评估房地产抵押估价，故未将已抵押担保的债权数额作为法定优先受偿款予以扣减。本次评估不存在估价师所知悉的法定优先受偿款。</w:t>
            </w:r>
          </w:p>
          <w:p w14:paraId="73326965" w14:textId="51A8F1B3" w:rsidR="00207C68" w:rsidRPr="005641A9" w:rsidRDefault="004B5091" w:rsidP="00A33C05">
            <w:pPr>
              <w:widowControl/>
              <w:adjustRightInd w:val="0"/>
              <w:snapToGrid w:val="0"/>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w:t>
            </w:r>
            <w:r w:rsidR="00D20B1D" w:rsidRPr="00D20B1D">
              <w:rPr>
                <w:rFonts w:ascii="仿宋_GB2312" w:eastAsia="仿宋_GB2312" w:hAnsi="宋体" w:hint="eastAsia"/>
                <w:bCs/>
                <w:snapToGrid w:val="0"/>
                <w:kern w:val="0"/>
                <w:sz w:val="24"/>
                <w:szCs w:val="24"/>
              </w:rPr>
              <w:t>估价对象《房屋所有权证》[X</w:t>
            </w:r>
            <w:proofErr w:type="gramStart"/>
            <w:r w:rsidR="00D20B1D" w:rsidRPr="00D20B1D">
              <w:rPr>
                <w:rFonts w:ascii="仿宋_GB2312" w:eastAsia="仿宋_GB2312" w:hAnsi="宋体" w:hint="eastAsia"/>
                <w:bCs/>
                <w:snapToGrid w:val="0"/>
                <w:kern w:val="0"/>
                <w:sz w:val="24"/>
                <w:szCs w:val="24"/>
              </w:rPr>
              <w:t>京房权证</w:t>
            </w:r>
            <w:proofErr w:type="gramEnd"/>
            <w:r w:rsidR="00D20B1D" w:rsidRPr="00D20B1D">
              <w:rPr>
                <w:rFonts w:ascii="仿宋_GB2312" w:eastAsia="仿宋_GB2312" w:hAnsi="宋体" w:hint="eastAsia"/>
                <w:bCs/>
                <w:snapToGrid w:val="0"/>
                <w:kern w:val="0"/>
                <w:sz w:val="24"/>
                <w:szCs w:val="24"/>
              </w:rPr>
              <w:t>海字第085076、085075号]（复印件）中未对其建成年代进行标注，根据不动产权利人介绍及评估专业人员现场调查，估价对象所在物业建成于2005年。</w:t>
            </w:r>
          </w:p>
        </w:tc>
      </w:tr>
      <w:tr w:rsidR="00195F35" w:rsidRPr="005641A9" w14:paraId="74287162" w14:textId="77777777" w:rsidTr="006961D0">
        <w:trPr>
          <w:trHeight w:val="512"/>
          <w:jc w:val="center"/>
        </w:trPr>
        <w:tc>
          <w:tcPr>
            <w:tcW w:w="1668" w:type="dxa"/>
            <w:vAlign w:val="center"/>
          </w:tcPr>
          <w:p w14:paraId="23BAC049" w14:textId="77777777" w:rsidR="00195F35" w:rsidRPr="005641A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估价报告有效期起始日期</w:t>
            </w:r>
          </w:p>
        </w:tc>
        <w:tc>
          <w:tcPr>
            <w:tcW w:w="2126" w:type="dxa"/>
            <w:gridSpan w:val="4"/>
            <w:vAlign w:val="center"/>
          </w:tcPr>
          <w:p w14:paraId="4E6F7F45" w14:textId="3469991D" w:rsidR="00195F35" w:rsidRPr="005641A9" w:rsidRDefault="00872177" w:rsidP="00D30FD5">
            <w:pPr>
              <w:widowControl/>
              <w:adjustRightInd w:val="0"/>
              <w:snapToGrid w:val="0"/>
              <w:jc w:val="center"/>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2018年</w:t>
            </w:r>
            <w:r w:rsidR="008D1BB4" w:rsidRPr="005641A9">
              <w:rPr>
                <w:rFonts w:ascii="仿宋_GB2312" w:eastAsia="仿宋_GB2312" w:hAnsi="宋体" w:hint="eastAsia"/>
                <w:bCs/>
                <w:snapToGrid w:val="0"/>
                <w:kern w:val="0"/>
                <w:sz w:val="24"/>
                <w:szCs w:val="24"/>
              </w:rPr>
              <w:t>11</w:t>
            </w:r>
            <w:r w:rsidRPr="005641A9">
              <w:rPr>
                <w:rFonts w:ascii="仿宋_GB2312" w:eastAsia="仿宋_GB2312" w:hAnsi="宋体" w:hint="eastAsia"/>
                <w:bCs/>
                <w:snapToGrid w:val="0"/>
                <w:kern w:val="0"/>
                <w:sz w:val="24"/>
                <w:szCs w:val="24"/>
              </w:rPr>
              <w:t>月</w:t>
            </w:r>
            <w:r w:rsidR="00D30FD5" w:rsidRPr="005641A9">
              <w:rPr>
                <w:rFonts w:ascii="仿宋_GB2312" w:eastAsia="仿宋_GB2312" w:hAnsi="宋体" w:hint="eastAsia"/>
                <w:bCs/>
                <w:snapToGrid w:val="0"/>
                <w:kern w:val="0"/>
                <w:sz w:val="24"/>
                <w:szCs w:val="24"/>
              </w:rPr>
              <w:t>28</w:t>
            </w:r>
            <w:r w:rsidRPr="005641A9">
              <w:rPr>
                <w:rFonts w:ascii="仿宋_GB2312" w:eastAsia="仿宋_GB2312" w:hAnsi="宋体" w:hint="eastAsia"/>
                <w:bCs/>
                <w:snapToGrid w:val="0"/>
                <w:kern w:val="0"/>
                <w:sz w:val="24"/>
                <w:szCs w:val="24"/>
              </w:rPr>
              <w:t>日</w:t>
            </w:r>
          </w:p>
        </w:tc>
        <w:tc>
          <w:tcPr>
            <w:tcW w:w="1984" w:type="dxa"/>
            <w:gridSpan w:val="4"/>
            <w:vAlign w:val="center"/>
          </w:tcPr>
          <w:p w14:paraId="2672503C" w14:textId="77777777" w:rsidR="00195F35" w:rsidRPr="005641A9" w:rsidRDefault="003753F0" w:rsidP="009F7459">
            <w:pPr>
              <w:widowControl/>
              <w:adjustRightInd w:val="0"/>
              <w:snapToGrid w:val="0"/>
              <w:jc w:val="center"/>
              <w:textAlignment w:val="bottom"/>
              <w:rPr>
                <w:rFonts w:ascii="仿宋_GB2312" w:eastAsia="仿宋_GB2312" w:hAnsi="宋体"/>
                <w:b/>
                <w:bCs/>
                <w:i/>
                <w:snapToGrid w:val="0"/>
                <w:kern w:val="0"/>
                <w:sz w:val="24"/>
                <w:szCs w:val="24"/>
              </w:rPr>
            </w:pPr>
            <w:r w:rsidRPr="005641A9">
              <w:rPr>
                <w:rFonts w:ascii="仿宋_GB2312" w:eastAsia="仿宋_GB2312" w:hAnsi="宋体" w:hint="eastAsia"/>
                <w:b/>
                <w:bCs/>
                <w:snapToGrid w:val="0"/>
                <w:kern w:val="0"/>
                <w:sz w:val="24"/>
                <w:szCs w:val="24"/>
              </w:rPr>
              <w:t>估价报告有效期截止日期</w:t>
            </w:r>
          </w:p>
        </w:tc>
        <w:tc>
          <w:tcPr>
            <w:tcW w:w="2825" w:type="dxa"/>
            <w:gridSpan w:val="3"/>
            <w:vAlign w:val="center"/>
          </w:tcPr>
          <w:p w14:paraId="0A7CE34B" w14:textId="7C51B559" w:rsidR="00195F35" w:rsidRPr="005641A9" w:rsidRDefault="00872177" w:rsidP="00D30FD5">
            <w:pPr>
              <w:widowControl/>
              <w:adjustRightInd w:val="0"/>
              <w:snapToGrid w:val="0"/>
              <w:jc w:val="center"/>
              <w:textAlignment w:val="bottom"/>
              <w:rPr>
                <w:rFonts w:ascii="仿宋_GB2312" w:eastAsia="仿宋_GB2312" w:hAnsi="宋体"/>
                <w:bCs/>
                <w:i/>
                <w:snapToGrid w:val="0"/>
                <w:kern w:val="0"/>
                <w:sz w:val="24"/>
                <w:szCs w:val="24"/>
              </w:rPr>
            </w:pPr>
            <w:r w:rsidRPr="005641A9">
              <w:rPr>
                <w:rFonts w:ascii="仿宋_GB2312" w:eastAsia="仿宋_GB2312" w:hAnsi="宋体" w:hint="eastAsia"/>
                <w:bCs/>
                <w:snapToGrid w:val="0"/>
                <w:kern w:val="0"/>
                <w:sz w:val="24"/>
                <w:szCs w:val="24"/>
              </w:rPr>
              <w:t>2019年</w:t>
            </w:r>
            <w:r w:rsidR="00D30FD5" w:rsidRPr="005641A9">
              <w:rPr>
                <w:rFonts w:ascii="仿宋_GB2312" w:eastAsia="仿宋_GB2312" w:hAnsi="宋体" w:hint="eastAsia"/>
                <w:bCs/>
                <w:snapToGrid w:val="0"/>
                <w:kern w:val="0"/>
                <w:sz w:val="24"/>
                <w:szCs w:val="24"/>
              </w:rPr>
              <w:t>11</w:t>
            </w:r>
            <w:r w:rsidRPr="005641A9">
              <w:rPr>
                <w:rFonts w:ascii="仿宋_GB2312" w:eastAsia="仿宋_GB2312" w:hAnsi="宋体" w:hint="eastAsia"/>
                <w:bCs/>
                <w:snapToGrid w:val="0"/>
                <w:kern w:val="0"/>
                <w:sz w:val="24"/>
                <w:szCs w:val="24"/>
              </w:rPr>
              <w:t>月</w:t>
            </w:r>
            <w:r w:rsidR="00D30FD5" w:rsidRPr="005641A9">
              <w:rPr>
                <w:rFonts w:ascii="仿宋_GB2312" w:eastAsia="仿宋_GB2312" w:hAnsi="宋体" w:hint="eastAsia"/>
                <w:bCs/>
                <w:snapToGrid w:val="0"/>
                <w:kern w:val="0"/>
                <w:sz w:val="24"/>
                <w:szCs w:val="24"/>
              </w:rPr>
              <w:t>27</w:t>
            </w:r>
            <w:r w:rsidRPr="005641A9">
              <w:rPr>
                <w:rFonts w:ascii="仿宋_GB2312" w:eastAsia="仿宋_GB2312" w:hAnsi="宋体" w:hint="eastAsia"/>
                <w:bCs/>
                <w:snapToGrid w:val="0"/>
                <w:kern w:val="0"/>
                <w:sz w:val="24"/>
                <w:szCs w:val="24"/>
              </w:rPr>
              <w:t>日</w:t>
            </w:r>
          </w:p>
        </w:tc>
      </w:tr>
      <w:tr w:rsidR="00195F35" w:rsidRPr="005641A9" w14:paraId="0A879E3A" w14:textId="77777777" w:rsidTr="006961D0">
        <w:trPr>
          <w:trHeight w:val="537"/>
          <w:jc w:val="center"/>
        </w:trPr>
        <w:tc>
          <w:tcPr>
            <w:tcW w:w="1668" w:type="dxa"/>
            <w:vMerge w:val="restart"/>
            <w:vAlign w:val="center"/>
          </w:tcPr>
          <w:p w14:paraId="4E92C532" w14:textId="77777777" w:rsidR="00195F35" w:rsidRPr="005641A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估价机构</w:t>
            </w:r>
          </w:p>
        </w:tc>
        <w:tc>
          <w:tcPr>
            <w:tcW w:w="2126" w:type="dxa"/>
            <w:gridSpan w:val="4"/>
            <w:vAlign w:val="center"/>
          </w:tcPr>
          <w:p w14:paraId="6FA3EE18" w14:textId="77777777" w:rsidR="00195F35" w:rsidRPr="005641A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注册估价师</w:t>
            </w:r>
          </w:p>
        </w:tc>
        <w:tc>
          <w:tcPr>
            <w:tcW w:w="1984" w:type="dxa"/>
            <w:gridSpan w:val="4"/>
            <w:vAlign w:val="center"/>
          </w:tcPr>
          <w:p w14:paraId="7EF2143D" w14:textId="22DD4267" w:rsidR="00195F35" w:rsidRPr="005641A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注册号：</w:t>
            </w:r>
            <w:r w:rsidR="008D1BB4" w:rsidRPr="005641A9">
              <w:rPr>
                <w:rFonts w:ascii="仿宋_GB2312" w:eastAsia="仿宋_GB2312" w:hAnsi="宋体" w:hint="eastAsia"/>
                <w:bCs/>
                <w:snapToGrid w:val="0"/>
                <w:kern w:val="0"/>
                <w:sz w:val="24"/>
                <w:szCs w:val="24"/>
              </w:rPr>
              <w:t>1120070131</w:t>
            </w:r>
          </w:p>
        </w:tc>
        <w:tc>
          <w:tcPr>
            <w:tcW w:w="2825" w:type="dxa"/>
            <w:gridSpan w:val="3"/>
            <w:vAlign w:val="center"/>
          </w:tcPr>
          <w:p w14:paraId="27FF5C60" w14:textId="77777777" w:rsidR="00195F35" w:rsidRPr="005641A9" w:rsidRDefault="003753F0" w:rsidP="009F7459">
            <w:pPr>
              <w:widowControl/>
              <w:adjustRightInd w:val="0"/>
              <w:snapToGrid w:val="0"/>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签字</w:t>
            </w:r>
          </w:p>
        </w:tc>
      </w:tr>
      <w:tr w:rsidR="00195F35" w:rsidRPr="005641A9" w14:paraId="484EF385" w14:textId="77777777" w:rsidTr="006961D0">
        <w:trPr>
          <w:trHeight w:val="402"/>
          <w:jc w:val="center"/>
        </w:trPr>
        <w:tc>
          <w:tcPr>
            <w:tcW w:w="1668" w:type="dxa"/>
            <w:vMerge/>
            <w:vAlign w:val="center"/>
          </w:tcPr>
          <w:p w14:paraId="0FCDD843" w14:textId="77777777" w:rsidR="00195F35" w:rsidRPr="005641A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2126" w:type="dxa"/>
            <w:gridSpan w:val="4"/>
            <w:vAlign w:val="center"/>
          </w:tcPr>
          <w:p w14:paraId="66EE36DD" w14:textId="77777777" w:rsidR="00195F35" w:rsidRPr="005641A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注册估价师</w:t>
            </w:r>
          </w:p>
        </w:tc>
        <w:tc>
          <w:tcPr>
            <w:tcW w:w="1984" w:type="dxa"/>
            <w:gridSpan w:val="4"/>
            <w:vAlign w:val="center"/>
          </w:tcPr>
          <w:p w14:paraId="5BBBA2C9" w14:textId="6F6E48FF" w:rsidR="00195F35" w:rsidRPr="005641A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注册号：</w:t>
            </w:r>
            <w:r w:rsidR="008D1BB4" w:rsidRPr="005641A9">
              <w:rPr>
                <w:rFonts w:ascii="仿宋_GB2312" w:eastAsia="仿宋_GB2312" w:hAnsi="宋体" w:hint="eastAsia"/>
                <w:bCs/>
                <w:snapToGrid w:val="0"/>
                <w:kern w:val="0"/>
                <w:sz w:val="24"/>
                <w:szCs w:val="24"/>
              </w:rPr>
              <w:t>1419970001</w:t>
            </w:r>
          </w:p>
        </w:tc>
        <w:tc>
          <w:tcPr>
            <w:tcW w:w="2825" w:type="dxa"/>
            <w:gridSpan w:val="3"/>
            <w:vAlign w:val="center"/>
          </w:tcPr>
          <w:p w14:paraId="4860E571" w14:textId="77777777" w:rsidR="00195F35" w:rsidRPr="005641A9" w:rsidRDefault="003753F0" w:rsidP="009F7459">
            <w:pPr>
              <w:widowControl/>
              <w:adjustRightInd w:val="0"/>
              <w:snapToGrid w:val="0"/>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签字</w:t>
            </w:r>
          </w:p>
        </w:tc>
      </w:tr>
      <w:tr w:rsidR="00195F35" w:rsidRPr="005641A9" w14:paraId="0100860A" w14:textId="77777777" w:rsidTr="006961D0">
        <w:trPr>
          <w:trHeight w:val="570"/>
          <w:jc w:val="center"/>
        </w:trPr>
        <w:tc>
          <w:tcPr>
            <w:tcW w:w="1668" w:type="dxa"/>
            <w:vMerge/>
            <w:vAlign w:val="center"/>
          </w:tcPr>
          <w:p w14:paraId="17E11C7F" w14:textId="77777777" w:rsidR="00195F35" w:rsidRPr="005641A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2126" w:type="dxa"/>
            <w:gridSpan w:val="4"/>
            <w:vAlign w:val="center"/>
          </w:tcPr>
          <w:p w14:paraId="320EEC2F" w14:textId="77777777" w:rsidR="00195F35" w:rsidRPr="005641A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现场勘查人员</w:t>
            </w:r>
          </w:p>
        </w:tc>
        <w:tc>
          <w:tcPr>
            <w:tcW w:w="1984" w:type="dxa"/>
            <w:gridSpan w:val="4"/>
            <w:vAlign w:val="center"/>
          </w:tcPr>
          <w:p w14:paraId="01879BD2" w14:textId="77777777" w:rsidR="00195F35" w:rsidRPr="005641A9" w:rsidRDefault="009C26F7" w:rsidP="009F7459">
            <w:pPr>
              <w:widowControl/>
              <w:adjustRightInd w:val="0"/>
              <w:snapToGrid w:val="0"/>
              <w:jc w:val="center"/>
              <w:textAlignment w:val="bottom"/>
              <w:rPr>
                <w:rFonts w:ascii="仿宋_GB2312" w:eastAsia="仿宋_GB2312" w:hAnsi="宋体"/>
                <w:bCs/>
                <w:i/>
                <w:snapToGrid w:val="0"/>
                <w:kern w:val="0"/>
                <w:sz w:val="24"/>
                <w:szCs w:val="24"/>
              </w:rPr>
            </w:pPr>
            <w:r w:rsidRPr="005641A9">
              <w:rPr>
                <w:rFonts w:ascii="仿宋_GB2312" w:eastAsia="仿宋_GB2312" w:hAnsi="宋体" w:hint="eastAsia"/>
                <w:bCs/>
                <w:i/>
                <w:snapToGrid w:val="0"/>
                <w:kern w:val="0"/>
                <w:sz w:val="24"/>
                <w:szCs w:val="24"/>
              </w:rPr>
              <w:t>——</w:t>
            </w:r>
          </w:p>
        </w:tc>
        <w:tc>
          <w:tcPr>
            <w:tcW w:w="2825" w:type="dxa"/>
            <w:gridSpan w:val="3"/>
            <w:vAlign w:val="center"/>
          </w:tcPr>
          <w:p w14:paraId="4A718B79" w14:textId="77777777" w:rsidR="00195F35" w:rsidRPr="005641A9" w:rsidRDefault="003753F0" w:rsidP="009F7459">
            <w:pPr>
              <w:widowControl/>
              <w:adjustRightInd w:val="0"/>
              <w:snapToGrid w:val="0"/>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签字</w:t>
            </w:r>
          </w:p>
        </w:tc>
      </w:tr>
      <w:tr w:rsidR="00195F35" w:rsidRPr="005641A9" w14:paraId="22280136" w14:textId="77777777" w:rsidTr="006961D0">
        <w:trPr>
          <w:trHeight w:val="1408"/>
          <w:jc w:val="center"/>
        </w:trPr>
        <w:tc>
          <w:tcPr>
            <w:tcW w:w="1668" w:type="dxa"/>
            <w:vMerge/>
            <w:vAlign w:val="center"/>
          </w:tcPr>
          <w:p w14:paraId="0C22EDDA" w14:textId="77777777" w:rsidR="00195F35" w:rsidRPr="005641A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6935" w:type="dxa"/>
            <w:gridSpan w:val="11"/>
          </w:tcPr>
          <w:p w14:paraId="330B6ADC" w14:textId="77777777" w:rsidR="00195F35" w:rsidRPr="005641A9" w:rsidRDefault="003753F0" w:rsidP="009F7459">
            <w:pPr>
              <w:widowControl/>
              <w:adjustRightInd w:val="0"/>
              <w:snapToGrid w:val="0"/>
              <w:jc w:val="left"/>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估价机构（公章）：</w:t>
            </w:r>
            <w:proofErr w:type="gramStart"/>
            <w:r w:rsidR="009C26F7" w:rsidRPr="005641A9">
              <w:rPr>
                <w:rFonts w:ascii="仿宋_GB2312" w:eastAsia="仿宋_GB2312" w:hAnsi="宋体" w:hint="eastAsia"/>
                <w:bCs/>
                <w:snapToGrid w:val="0"/>
                <w:kern w:val="0"/>
                <w:sz w:val="24"/>
                <w:szCs w:val="24"/>
              </w:rPr>
              <w:t>北京康正宏</w:t>
            </w:r>
            <w:proofErr w:type="gramEnd"/>
            <w:r w:rsidR="009C26F7" w:rsidRPr="005641A9">
              <w:rPr>
                <w:rFonts w:ascii="仿宋_GB2312" w:eastAsia="仿宋_GB2312" w:hAnsi="宋体" w:hint="eastAsia"/>
                <w:bCs/>
                <w:snapToGrid w:val="0"/>
                <w:kern w:val="0"/>
                <w:sz w:val="24"/>
                <w:szCs w:val="24"/>
              </w:rPr>
              <w:t>基房地产评估有限公司</w:t>
            </w:r>
          </w:p>
          <w:p w14:paraId="580F54C5" w14:textId="77777777" w:rsidR="00195F35" w:rsidRPr="005641A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p w14:paraId="5F33FFC4" w14:textId="77777777" w:rsidR="00195F35" w:rsidRPr="005641A9" w:rsidRDefault="003753F0" w:rsidP="009F7459">
            <w:pPr>
              <w:widowControl/>
              <w:adjustRightInd w:val="0"/>
              <w:snapToGrid w:val="0"/>
              <w:jc w:val="right"/>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法定代表人（签字或盖章）</w:t>
            </w:r>
          </w:p>
          <w:p w14:paraId="68E7DD77" w14:textId="3CD5657C" w:rsidR="00195F35" w:rsidRPr="005641A9" w:rsidRDefault="00872177" w:rsidP="00D30FD5">
            <w:pPr>
              <w:widowControl/>
              <w:adjustRightInd w:val="0"/>
              <w:snapToGrid w:val="0"/>
              <w:ind w:right="480" w:firstLineChars="1600" w:firstLine="3840"/>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2018年</w:t>
            </w:r>
            <w:r w:rsidR="008D1BB4" w:rsidRPr="005641A9">
              <w:rPr>
                <w:rFonts w:ascii="仿宋_GB2312" w:eastAsia="仿宋_GB2312" w:hAnsi="宋体" w:hint="eastAsia"/>
                <w:bCs/>
                <w:snapToGrid w:val="0"/>
                <w:kern w:val="0"/>
                <w:sz w:val="24"/>
                <w:szCs w:val="24"/>
              </w:rPr>
              <w:t>11</w:t>
            </w:r>
            <w:r w:rsidRPr="005641A9">
              <w:rPr>
                <w:rFonts w:ascii="仿宋_GB2312" w:eastAsia="仿宋_GB2312" w:hAnsi="宋体" w:hint="eastAsia"/>
                <w:bCs/>
                <w:snapToGrid w:val="0"/>
                <w:kern w:val="0"/>
                <w:sz w:val="24"/>
                <w:szCs w:val="24"/>
              </w:rPr>
              <w:t>月</w:t>
            </w:r>
            <w:r w:rsidR="00D30FD5" w:rsidRPr="005641A9">
              <w:rPr>
                <w:rFonts w:ascii="仿宋_GB2312" w:eastAsia="仿宋_GB2312" w:hAnsi="宋体" w:hint="eastAsia"/>
                <w:bCs/>
                <w:snapToGrid w:val="0"/>
                <w:kern w:val="0"/>
                <w:sz w:val="24"/>
                <w:szCs w:val="24"/>
              </w:rPr>
              <w:t>28</w:t>
            </w:r>
            <w:r w:rsidRPr="005641A9">
              <w:rPr>
                <w:rFonts w:ascii="仿宋_GB2312" w:eastAsia="仿宋_GB2312" w:hAnsi="宋体" w:hint="eastAsia"/>
                <w:bCs/>
                <w:snapToGrid w:val="0"/>
                <w:kern w:val="0"/>
                <w:sz w:val="24"/>
                <w:szCs w:val="24"/>
              </w:rPr>
              <w:t>日</w:t>
            </w:r>
          </w:p>
        </w:tc>
      </w:tr>
    </w:tbl>
    <w:p w14:paraId="73C34C6E" w14:textId="77777777" w:rsidR="00F35287" w:rsidRPr="005641A9" w:rsidRDefault="00F35287">
      <w:pPr>
        <w:pStyle w:val="1"/>
        <w:jc w:val="center"/>
        <w:rPr>
          <w:rFonts w:ascii="仿宋_GB2312" w:eastAsia="仿宋_GB2312" w:hAnsi="宋体"/>
          <w:snapToGrid w:val="0"/>
          <w:sz w:val="36"/>
          <w:szCs w:val="36"/>
        </w:rPr>
        <w:sectPr w:rsidR="00F35287" w:rsidRPr="005641A9">
          <w:headerReference w:type="default" r:id="rId10"/>
          <w:footerReference w:type="default" r:id="rId11"/>
          <w:headerReference w:type="first" r:id="rId12"/>
          <w:footerReference w:type="first" r:id="rId13"/>
          <w:pgSz w:w="11906" w:h="16838"/>
          <w:pgMar w:top="1440" w:right="1800" w:bottom="1440" w:left="1800" w:header="851" w:footer="992" w:gutter="0"/>
          <w:pgNumType w:start="0"/>
          <w:cols w:space="425"/>
          <w:titlePg/>
          <w:docGrid w:type="lines" w:linePitch="312"/>
        </w:sectPr>
      </w:pPr>
    </w:p>
    <w:p w14:paraId="265813AB" w14:textId="77777777" w:rsidR="00195F35" w:rsidRPr="005641A9" w:rsidRDefault="003753F0">
      <w:pPr>
        <w:pStyle w:val="1"/>
        <w:jc w:val="center"/>
        <w:rPr>
          <w:rFonts w:ascii="仿宋_GB2312" w:eastAsia="仿宋_GB2312" w:hAnsi="宋体"/>
          <w:snapToGrid w:val="0"/>
          <w:sz w:val="36"/>
          <w:szCs w:val="36"/>
        </w:rPr>
      </w:pPr>
      <w:bookmarkStart w:id="2" w:name="_Toc531362016"/>
      <w:r w:rsidRPr="005641A9">
        <w:rPr>
          <w:rFonts w:ascii="仿宋_GB2312" w:eastAsia="仿宋_GB2312" w:hAnsi="宋体" w:hint="eastAsia"/>
          <w:snapToGrid w:val="0"/>
          <w:sz w:val="36"/>
          <w:szCs w:val="36"/>
        </w:rPr>
        <w:lastRenderedPageBreak/>
        <w:t>估价假设和限制条件</w:t>
      </w:r>
      <w:bookmarkEnd w:id="2"/>
    </w:p>
    <w:p w14:paraId="1BF75CC4" w14:textId="77777777" w:rsidR="00F35287" w:rsidRPr="005641A9" w:rsidRDefault="00F35287" w:rsidP="009F7459">
      <w:pPr>
        <w:spacing w:line="440" w:lineRule="exact"/>
        <w:outlineLvl w:val="0"/>
        <w:rPr>
          <w:rFonts w:ascii="仿宋_GB2312" w:eastAsia="仿宋_GB2312" w:hAnsi="宋体"/>
          <w:b/>
          <w:bCs/>
          <w:snapToGrid w:val="0"/>
          <w:kern w:val="0"/>
          <w:sz w:val="28"/>
          <w:szCs w:val="28"/>
        </w:rPr>
      </w:pPr>
      <w:bookmarkStart w:id="3" w:name="_Toc531362017"/>
      <w:r w:rsidRPr="005641A9">
        <w:rPr>
          <w:rFonts w:ascii="仿宋_GB2312" w:eastAsia="仿宋_GB2312" w:hAnsi="宋体" w:hint="eastAsia"/>
          <w:b/>
          <w:bCs/>
          <w:snapToGrid w:val="0"/>
          <w:kern w:val="0"/>
          <w:sz w:val="28"/>
          <w:szCs w:val="28"/>
        </w:rPr>
        <w:t>（一）本次估价的一般假设</w:t>
      </w:r>
      <w:bookmarkEnd w:id="3"/>
    </w:p>
    <w:p w14:paraId="7BAE9647" w14:textId="77777777" w:rsidR="00F35287" w:rsidRPr="005641A9" w:rsidRDefault="00F35287" w:rsidP="002317B9">
      <w:pPr>
        <w:widowControl/>
        <w:adjustRightInd w:val="0"/>
        <w:snapToGrid w:val="0"/>
        <w:spacing w:line="440" w:lineRule="exact"/>
        <w:ind w:firstLineChars="202" w:firstLine="566"/>
        <w:textAlignment w:val="bottom"/>
        <w:rPr>
          <w:rFonts w:ascii="仿宋_GB2312" w:eastAsia="仿宋_GB2312" w:hAnsi="宋体"/>
          <w:bCs/>
          <w:snapToGrid w:val="0"/>
          <w:kern w:val="0"/>
          <w:sz w:val="28"/>
          <w:szCs w:val="28"/>
        </w:rPr>
      </w:pPr>
      <w:r w:rsidRPr="005641A9">
        <w:rPr>
          <w:rFonts w:ascii="仿宋_GB2312" w:eastAsia="仿宋_GB2312" w:hAnsi="宋体" w:hint="eastAsia"/>
          <w:bCs/>
          <w:snapToGrid w:val="0"/>
          <w:kern w:val="0"/>
          <w:sz w:val="28"/>
          <w:szCs w:val="28"/>
        </w:rPr>
        <w:t>1.在价值时点的房地产市场为公开、平等、自愿的交易市场。</w:t>
      </w:r>
    </w:p>
    <w:p w14:paraId="73C82224" w14:textId="77777777" w:rsidR="00F35287" w:rsidRPr="005641A9" w:rsidRDefault="00F35287" w:rsidP="002317B9">
      <w:pPr>
        <w:widowControl/>
        <w:adjustRightInd w:val="0"/>
        <w:snapToGrid w:val="0"/>
        <w:spacing w:line="440" w:lineRule="exact"/>
        <w:ind w:firstLineChars="202" w:firstLine="566"/>
        <w:textAlignment w:val="bottom"/>
        <w:rPr>
          <w:rFonts w:ascii="仿宋_GB2312" w:eastAsia="仿宋_GB2312" w:hAnsi="宋体"/>
          <w:bCs/>
          <w:snapToGrid w:val="0"/>
          <w:kern w:val="0"/>
          <w:sz w:val="28"/>
          <w:szCs w:val="28"/>
        </w:rPr>
      </w:pPr>
      <w:r w:rsidRPr="005641A9">
        <w:rPr>
          <w:rFonts w:ascii="仿宋_GB2312" w:eastAsia="仿宋_GB2312" w:hAnsi="宋体" w:hint="eastAsia"/>
          <w:bCs/>
          <w:snapToGrid w:val="0"/>
          <w:kern w:val="0"/>
          <w:sz w:val="28"/>
          <w:szCs w:val="28"/>
        </w:rPr>
        <w:t>2.本估价报告的估价结果为正常条件下的公开市场价值，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幅度的变化，本估价报告未考虑这种变化对估价对象价值产生的影响。</w:t>
      </w:r>
    </w:p>
    <w:p w14:paraId="5FD2C520" w14:textId="77777777" w:rsidR="00F35287" w:rsidRPr="005641A9" w:rsidRDefault="00F35287" w:rsidP="002317B9">
      <w:pPr>
        <w:widowControl/>
        <w:adjustRightInd w:val="0"/>
        <w:snapToGrid w:val="0"/>
        <w:spacing w:line="440" w:lineRule="exact"/>
        <w:ind w:firstLineChars="202" w:firstLine="566"/>
        <w:textAlignment w:val="bottom"/>
        <w:rPr>
          <w:rFonts w:ascii="仿宋_GB2312" w:eastAsia="仿宋_GB2312" w:hAnsi="宋体"/>
          <w:bCs/>
          <w:snapToGrid w:val="0"/>
          <w:kern w:val="0"/>
          <w:sz w:val="28"/>
          <w:szCs w:val="28"/>
        </w:rPr>
      </w:pPr>
      <w:r w:rsidRPr="005641A9">
        <w:rPr>
          <w:rFonts w:ascii="仿宋_GB2312" w:eastAsia="仿宋_GB2312" w:hAnsi="宋体" w:hint="eastAsia"/>
          <w:bCs/>
          <w:snapToGrid w:val="0"/>
          <w:kern w:val="0"/>
          <w:sz w:val="28"/>
          <w:szCs w:val="28"/>
        </w:rPr>
        <w:t>3.本次评估设定估价对象的出让国有建设用地使用权和建筑物所有权均为合法方式取得，并支付相关税费，估价对象能够正常上市交易。</w:t>
      </w:r>
    </w:p>
    <w:p w14:paraId="33E134D1" w14:textId="77777777" w:rsidR="00F35287" w:rsidRPr="005641A9" w:rsidRDefault="00F35287" w:rsidP="002317B9">
      <w:pPr>
        <w:widowControl/>
        <w:adjustRightInd w:val="0"/>
        <w:snapToGrid w:val="0"/>
        <w:spacing w:line="440" w:lineRule="exact"/>
        <w:ind w:firstLineChars="202" w:firstLine="566"/>
        <w:textAlignment w:val="bottom"/>
        <w:rPr>
          <w:rFonts w:ascii="仿宋_GB2312" w:eastAsia="仿宋_GB2312" w:hAnsi="宋体"/>
          <w:bCs/>
          <w:snapToGrid w:val="0"/>
          <w:kern w:val="0"/>
          <w:sz w:val="28"/>
          <w:szCs w:val="28"/>
        </w:rPr>
      </w:pPr>
      <w:r w:rsidRPr="005641A9">
        <w:rPr>
          <w:rFonts w:ascii="仿宋_GB2312" w:eastAsia="仿宋_GB2312" w:hAnsi="宋体" w:hint="eastAsia"/>
          <w:bCs/>
          <w:snapToGrid w:val="0"/>
          <w:kern w:val="0"/>
          <w:sz w:val="28"/>
          <w:szCs w:val="28"/>
        </w:rPr>
        <w:t>4.评估专业人员已对不动产权利人所提供的、本估价报告所依据的估价对象的权属以及其他相关资料进行了检查，无理由怀疑其合法性、真实性、准确性和完整性。本次评估设定不动产权利人提供的资料合法、属实，并且提供了与本次评估有关的所有资料，没有保留及隐瞒。</w:t>
      </w:r>
    </w:p>
    <w:p w14:paraId="61B407BF" w14:textId="6312C3E9" w:rsidR="00F35287" w:rsidRPr="005641A9" w:rsidRDefault="00F35287" w:rsidP="002317B9">
      <w:pPr>
        <w:widowControl/>
        <w:adjustRightInd w:val="0"/>
        <w:snapToGrid w:val="0"/>
        <w:spacing w:line="440" w:lineRule="exact"/>
        <w:ind w:firstLineChars="202" w:firstLine="566"/>
        <w:textAlignment w:val="bottom"/>
        <w:rPr>
          <w:rFonts w:ascii="仿宋_GB2312" w:eastAsia="仿宋_GB2312" w:hAnsi="宋体"/>
          <w:bCs/>
          <w:snapToGrid w:val="0"/>
          <w:kern w:val="0"/>
          <w:sz w:val="28"/>
          <w:szCs w:val="28"/>
        </w:rPr>
      </w:pPr>
      <w:r w:rsidRPr="005641A9">
        <w:rPr>
          <w:rFonts w:ascii="仿宋_GB2312" w:eastAsia="仿宋_GB2312" w:hAnsi="宋体" w:hint="eastAsia"/>
          <w:bCs/>
          <w:snapToGrid w:val="0"/>
          <w:kern w:val="0"/>
          <w:sz w:val="28"/>
          <w:szCs w:val="28"/>
        </w:rPr>
        <w:t>5.估价对象建筑面积以《房屋所有权证》</w:t>
      </w:r>
      <w:r w:rsidR="008D1BB4" w:rsidRPr="005641A9">
        <w:rPr>
          <w:rFonts w:ascii="仿宋_GB2312" w:eastAsia="仿宋_GB2312" w:hAnsi="宋体" w:hint="eastAsia"/>
          <w:bCs/>
          <w:snapToGrid w:val="0"/>
          <w:kern w:val="0"/>
          <w:sz w:val="28"/>
          <w:szCs w:val="28"/>
        </w:rPr>
        <w:t>[X</w:t>
      </w:r>
      <w:proofErr w:type="gramStart"/>
      <w:r w:rsidR="008D1BB4" w:rsidRPr="005641A9">
        <w:rPr>
          <w:rFonts w:ascii="仿宋_GB2312" w:eastAsia="仿宋_GB2312" w:hAnsi="宋体" w:hint="eastAsia"/>
          <w:bCs/>
          <w:snapToGrid w:val="0"/>
          <w:kern w:val="0"/>
          <w:sz w:val="28"/>
          <w:szCs w:val="28"/>
        </w:rPr>
        <w:t>京房权证</w:t>
      </w:r>
      <w:proofErr w:type="gramEnd"/>
      <w:r w:rsidR="008D1BB4" w:rsidRPr="005641A9">
        <w:rPr>
          <w:rFonts w:ascii="仿宋_GB2312" w:eastAsia="仿宋_GB2312" w:hAnsi="宋体" w:hint="eastAsia"/>
          <w:bCs/>
          <w:snapToGrid w:val="0"/>
          <w:kern w:val="0"/>
          <w:sz w:val="28"/>
          <w:szCs w:val="28"/>
        </w:rPr>
        <w:t>海字第085076、085075号]</w:t>
      </w:r>
      <w:r w:rsidRPr="005641A9">
        <w:rPr>
          <w:rFonts w:ascii="仿宋_GB2312" w:eastAsia="仿宋_GB2312" w:hAnsi="宋体" w:hint="eastAsia"/>
          <w:bCs/>
          <w:snapToGrid w:val="0"/>
          <w:kern w:val="0"/>
          <w:sz w:val="28"/>
          <w:szCs w:val="28"/>
        </w:rPr>
        <w:t>上载明的为依据</w:t>
      </w:r>
      <w:r w:rsidR="008D1BB4" w:rsidRPr="005641A9">
        <w:rPr>
          <w:rFonts w:ascii="仿宋_GB2312" w:eastAsia="仿宋_GB2312" w:hAnsi="宋体" w:hint="eastAsia"/>
          <w:bCs/>
          <w:snapToGrid w:val="0"/>
          <w:kern w:val="0"/>
          <w:sz w:val="28"/>
          <w:szCs w:val="28"/>
        </w:rPr>
        <w:t xml:space="preserve">。 </w:t>
      </w:r>
    </w:p>
    <w:p w14:paraId="529A11B6" w14:textId="77777777" w:rsidR="00F35287" w:rsidRPr="005641A9" w:rsidRDefault="00F35287" w:rsidP="002317B9">
      <w:pPr>
        <w:widowControl/>
        <w:adjustRightInd w:val="0"/>
        <w:snapToGrid w:val="0"/>
        <w:spacing w:line="440" w:lineRule="exact"/>
        <w:ind w:firstLineChars="202" w:firstLine="566"/>
        <w:textAlignment w:val="bottom"/>
        <w:rPr>
          <w:rFonts w:ascii="仿宋_GB2312" w:eastAsia="仿宋_GB2312" w:hAnsi="宋体"/>
          <w:bCs/>
          <w:snapToGrid w:val="0"/>
          <w:kern w:val="0"/>
          <w:sz w:val="28"/>
          <w:szCs w:val="28"/>
        </w:rPr>
      </w:pPr>
      <w:r w:rsidRPr="005641A9">
        <w:rPr>
          <w:rFonts w:ascii="仿宋_GB2312" w:eastAsia="仿宋_GB2312" w:hAnsi="宋体" w:hint="eastAsia"/>
          <w:bCs/>
          <w:snapToGrid w:val="0"/>
          <w:kern w:val="0"/>
          <w:sz w:val="28"/>
          <w:szCs w:val="28"/>
        </w:rPr>
        <w:t>6.评估专业人员对估价对象及其周边环境进行了一般性查勘，并对房屋安全以及环境污染等影响估价对象价值的重大因素给予了关注，在无理由怀疑估价对象存在隐患且无相应的专业机构进行鉴定、检测的情况下，设定估价对象能够正常安全使用。</w:t>
      </w:r>
    </w:p>
    <w:p w14:paraId="38A924BC" w14:textId="5D2D1E4B" w:rsidR="00F35287" w:rsidRPr="005641A9" w:rsidRDefault="00F35287" w:rsidP="002317B9">
      <w:pPr>
        <w:widowControl/>
        <w:adjustRightInd w:val="0"/>
        <w:snapToGrid w:val="0"/>
        <w:spacing w:line="440" w:lineRule="exact"/>
        <w:ind w:firstLineChars="202" w:firstLine="566"/>
        <w:textAlignment w:val="bottom"/>
        <w:rPr>
          <w:rFonts w:ascii="仿宋_GB2312" w:eastAsia="仿宋_GB2312" w:hAnsi="宋体"/>
          <w:bCs/>
          <w:snapToGrid w:val="0"/>
          <w:kern w:val="0"/>
          <w:sz w:val="28"/>
          <w:szCs w:val="28"/>
        </w:rPr>
      </w:pPr>
      <w:r w:rsidRPr="005641A9">
        <w:rPr>
          <w:rFonts w:ascii="仿宋_GB2312" w:eastAsia="仿宋_GB2312" w:hAnsi="宋体" w:hint="eastAsia"/>
          <w:bCs/>
          <w:snapToGrid w:val="0"/>
          <w:kern w:val="0"/>
          <w:sz w:val="28"/>
          <w:szCs w:val="28"/>
        </w:rPr>
        <w:t>7.任何有关估价对象的运作方式、程序符合国家、地方的有关法律、法规。</w:t>
      </w:r>
    </w:p>
    <w:p w14:paraId="4BF3054E" w14:textId="55875F3D" w:rsidR="00F35287" w:rsidRPr="005641A9" w:rsidRDefault="006D010D" w:rsidP="002317B9">
      <w:pPr>
        <w:widowControl/>
        <w:adjustRightInd w:val="0"/>
        <w:snapToGrid w:val="0"/>
        <w:spacing w:line="440" w:lineRule="exact"/>
        <w:ind w:firstLineChars="202" w:firstLine="566"/>
        <w:textAlignment w:val="bottom"/>
        <w:rPr>
          <w:rFonts w:ascii="仿宋_GB2312" w:eastAsia="仿宋_GB2312" w:hAnsi="宋体"/>
          <w:bCs/>
          <w:snapToGrid w:val="0"/>
          <w:kern w:val="0"/>
          <w:sz w:val="28"/>
          <w:szCs w:val="28"/>
        </w:rPr>
      </w:pPr>
      <w:r w:rsidRPr="005641A9">
        <w:rPr>
          <w:rFonts w:ascii="仿宋_GB2312" w:eastAsia="仿宋_GB2312" w:hAnsi="宋体" w:hint="eastAsia"/>
          <w:bCs/>
          <w:snapToGrid w:val="0"/>
          <w:kern w:val="0"/>
          <w:sz w:val="28"/>
          <w:szCs w:val="28"/>
        </w:rPr>
        <w:t>8</w:t>
      </w:r>
      <w:r w:rsidR="00F35287" w:rsidRPr="005641A9">
        <w:rPr>
          <w:rFonts w:ascii="仿宋_GB2312" w:eastAsia="仿宋_GB2312" w:hAnsi="宋体" w:hint="eastAsia"/>
          <w:bCs/>
          <w:snapToGrid w:val="0"/>
          <w:kern w:val="0"/>
          <w:sz w:val="28"/>
          <w:szCs w:val="28"/>
        </w:rPr>
        <w:t>.本次估价结果未考虑国家宏观政策发生重大变化以及遇有自然力和其他不可抗力对估价结果的影响。</w:t>
      </w:r>
    </w:p>
    <w:p w14:paraId="451F6657" w14:textId="5F720B62" w:rsidR="00F35287" w:rsidRPr="005641A9" w:rsidRDefault="006D010D" w:rsidP="002317B9">
      <w:pPr>
        <w:widowControl/>
        <w:adjustRightInd w:val="0"/>
        <w:snapToGrid w:val="0"/>
        <w:spacing w:line="440" w:lineRule="exact"/>
        <w:ind w:firstLineChars="202" w:firstLine="566"/>
        <w:textAlignment w:val="bottom"/>
        <w:rPr>
          <w:rFonts w:ascii="仿宋_GB2312" w:eastAsia="仿宋_GB2312" w:hAnsi="宋体"/>
          <w:bCs/>
          <w:snapToGrid w:val="0"/>
          <w:kern w:val="0"/>
          <w:sz w:val="28"/>
          <w:szCs w:val="28"/>
        </w:rPr>
      </w:pPr>
      <w:r w:rsidRPr="005641A9">
        <w:rPr>
          <w:rFonts w:ascii="仿宋_GB2312" w:eastAsia="仿宋_GB2312" w:hAnsi="宋体" w:hint="eastAsia"/>
          <w:bCs/>
          <w:snapToGrid w:val="0"/>
          <w:kern w:val="0"/>
          <w:sz w:val="28"/>
          <w:szCs w:val="28"/>
        </w:rPr>
        <w:t>9</w:t>
      </w:r>
      <w:r w:rsidR="00F35287" w:rsidRPr="005641A9">
        <w:rPr>
          <w:rFonts w:ascii="仿宋_GB2312" w:eastAsia="仿宋_GB2312" w:hAnsi="宋体" w:hint="eastAsia"/>
          <w:bCs/>
          <w:snapToGrid w:val="0"/>
          <w:kern w:val="0"/>
          <w:sz w:val="28"/>
          <w:szCs w:val="28"/>
        </w:rPr>
        <w:t>.估价结果未考虑估价对象及其运营企业已承担的债务、或有债务及经营决策失误或市场运作失当对其价值的影响。</w:t>
      </w:r>
    </w:p>
    <w:p w14:paraId="60A5EBC0" w14:textId="77777777" w:rsidR="00F35287" w:rsidRPr="005641A9" w:rsidRDefault="00F35287" w:rsidP="009F7459">
      <w:pPr>
        <w:spacing w:line="440" w:lineRule="exact"/>
        <w:outlineLvl w:val="0"/>
        <w:rPr>
          <w:rFonts w:ascii="仿宋_GB2312" w:eastAsia="仿宋_GB2312" w:hAnsi="宋体"/>
          <w:b/>
          <w:bCs/>
          <w:snapToGrid w:val="0"/>
          <w:kern w:val="0"/>
          <w:sz w:val="28"/>
          <w:szCs w:val="28"/>
        </w:rPr>
      </w:pPr>
      <w:bookmarkStart w:id="4" w:name="_Toc531362018"/>
      <w:r w:rsidRPr="005641A9">
        <w:rPr>
          <w:rFonts w:ascii="仿宋_GB2312" w:eastAsia="仿宋_GB2312" w:hAnsi="宋体" w:hint="eastAsia"/>
          <w:b/>
          <w:bCs/>
          <w:snapToGrid w:val="0"/>
          <w:kern w:val="0"/>
          <w:sz w:val="28"/>
          <w:szCs w:val="28"/>
        </w:rPr>
        <w:t>（二）特殊事项假设前提</w:t>
      </w:r>
      <w:bookmarkEnd w:id="4"/>
    </w:p>
    <w:p w14:paraId="13FB90B5" w14:textId="5DEA57A4" w:rsidR="002E6A8C" w:rsidRDefault="004B5091" w:rsidP="002317B9">
      <w:pPr>
        <w:widowControl/>
        <w:adjustRightInd w:val="0"/>
        <w:snapToGrid w:val="0"/>
        <w:spacing w:line="440" w:lineRule="exact"/>
        <w:ind w:firstLineChars="202" w:firstLine="566"/>
        <w:textAlignment w:val="bottom"/>
        <w:rPr>
          <w:rFonts w:ascii="仿宋_GB2312" w:eastAsia="仿宋_GB2312" w:hAnsi="Arial" w:cs="Arial"/>
          <w:sz w:val="28"/>
          <w:szCs w:val="28"/>
        </w:rPr>
      </w:pPr>
      <w:r>
        <w:rPr>
          <w:rFonts w:ascii="仿宋_GB2312" w:eastAsia="仿宋_GB2312" w:hAnsi="宋体" w:hint="eastAsia"/>
          <w:bCs/>
          <w:snapToGrid w:val="0"/>
          <w:kern w:val="0"/>
          <w:sz w:val="28"/>
          <w:szCs w:val="28"/>
        </w:rPr>
        <w:lastRenderedPageBreak/>
        <w:t>1</w:t>
      </w:r>
      <w:r>
        <w:rPr>
          <w:rFonts w:ascii="仿宋_GB2312" w:eastAsia="仿宋_GB2312" w:hAnsi="宋体"/>
          <w:bCs/>
          <w:snapToGrid w:val="0"/>
          <w:kern w:val="0"/>
          <w:sz w:val="28"/>
          <w:szCs w:val="28"/>
        </w:rPr>
        <w:t>.</w:t>
      </w:r>
      <w:r w:rsidR="00F35287" w:rsidRPr="005641A9">
        <w:rPr>
          <w:rFonts w:ascii="仿宋_GB2312" w:eastAsia="仿宋_GB2312" w:hAnsi="宋体" w:hint="eastAsia"/>
          <w:bCs/>
          <w:snapToGrid w:val="0"/>
          <w:kern w:val="0"/>
          <w:sz w:val="28"/>
          <w:szCs w:val="28"/>
        </w:rPr>
        <w:t>本次评估估价师所知悉的法定优先受偿款情况说明如下：</w:t>
      </w:r>
      <w:r w:rsidR="002E6A8C" w:rsidRPr="002E6A8C">
        <w:rPr>
          <w:rFonts w:ascii="仿宋_GB2312" w:eastAsia="仿宋_GB2312" w:hAnsi="Arial" w:cs="Arial" w:hint="eastAsia"/>
          <w:sz w:val="28"/>
          <w:szCs w:val="28"/>
        </w:rPr>
        <w:t>根据《房屋所有权证》[X</w:t>
      </w:r>
      <w:proofErr w:type="gramStart"/>
      <w:r w:rsidR="002E6A8C" w:rsidRPr="002E6A8C">
        <w:rPr>
          <w:rFonts w:ascii="仿宋_GB2312" w:eastAsia="仿宋_GB2312" w:hAnsi="Arial" w:cs="Arial" w:hint="eastAsia"/>
          <w:sz w:val="28"/>
          <w:szCs w:val="28"/>
        </w:rPr>
        <w:t>京房权证</w:t>
      </w:r>
      <w:proofErr w:type="gramEnd"/>
      <w:r w:rsidR="002E6A8C" w:rsidRPr="002E6A8C">
        <w:rPr>
          <w:rFonts w:ascii="仿宋_GB2312" w:eastAsia="仿宋_GB2312" w:hAnsi="Arial" w:cs="Arial" w:hint="eastAsia"/>
          <w:sz w:val="28"/>
          <w:szCs w:val="28"/>
        </w:rPr>
        <w:t>海字第085076、085075号]（复印件）、《抵押协议（适用于房地产抵押）》[编号：2017</w:t>
      </w:r>
      <w:proofErr w:type="gramStart"/>
      <w:r w:rsidR="002E6A8C" w:rsidRPr="002E6A8C">
        <w:rPr>
          <w:rFonts w:ascii="仿宋_GB2312" w:eastAsia="仿宋_GB2312" w:hAnsi="Arial" w:cs="Arial" w:hint="eastAsia"/>
          <w:sz w:val="28"/>
          <w:szCs w:val="28"/>
        </w:rPr>
        <w:t>华融京资产字</w:t>
      </w:r>
      <w:proofErr w:type="gramEnd"/>
      <w:r w:rsidR="002E6A8C" w:rsidRPr="002E6A8C">
        <w:rPr>
          <w:rFonts w:ascii="仿宋_GB2312" w:eastAsia="仿宋_GB2312" w:hAnsi="Arial" w:cs="Arial" w:hint="eastAsia"/>
          <w:sz w:val="28"/>
          <w:szCs w:val="28"/>
        </w:rPr>
        <w:t>第158-4号]（复印件） 及《不动产登记证明》[京（2017）海不动产证明第0027634、0027616号]（复印件），估价对象已与《房屋所有权证》[X</w:t>
      </w:r>
      <w:proofErr w:type="gramStart"/>
      <w:r w:rsidR="002E6A8C" w:rsidRPr="002E6A8C">
        <w:rPr>
          <w:rFonts w:ascii="仿宋_GB2312" w:eastAsia="仿宋_GB2312" w:hAnsi="Arial" w:cs="Arial" w:hint="eastAsia"/>
          <w:sz w:val="28"/>
          <w:szCs w:val="28"/>
        </w:rPr>
        <w:t>京房权证朝字</w:t>
      </w:r>
      <w:proofErr w:type="gramEnd"/>
      <w:r w:rsidR="002E6A8C" w:rsidRPr="002E6A8C">
        <w:rPr>
          <w:rFonts w:ascii="仿宋_GB2312" w:eastAsia="仿宋_GB2312" w:hAnsi="Arial" w:cs="Arial" w:hint="eastAsia"/>
          <w:sz w:val="28"/>
          <w:szCs w:val="28"/>
        </w:rPr>
        <w:t>第1534593、1534616、1534654、1534655号、X</w:t>
      </w:r>
      <w:proofErr w:type="gramStart"/>
      <w:r w:rsidR="002E6A8C" w:rsidRPr="002E6A8C">
        <w:rPr>
          <w:rFonts w:ascii="仿宋_GB2312" w:eastAsia="仿宋_GB2312" w:hAnsi="Arial" w:cs="Arial" w:hint="eastAsia"/>
          <w:sz w:val="28"/>
          <w:szCs w:val="28"/>
        </w:rPr>
        <w:t>京房权证丰字</w:t>
      </w:r>
      <w:proofErr w:type="gramEnd"/>
      <w:r w:rsidR="002E6A8C" w:rsidRPr="002E6A8C">
        <w:rPr>
          <w:rFonts w:ascii="仿宋_GB2312" w:eastAsia="仿宋_GB2312" w:hAnsi="Arial" w:cs="Arial" w:hint="eastAsia"/>
          <w:sz w:val="28"/>
          <w:szCs w:val="28"/>
        </w:rPr>
        <w:t>第481591、496079号]</w:t>
      </w:r>
      <w:proofErr w:type="gramStart"/>
      <w:r w:rsidR="002E6A8C" w:rsidRPr="002E6A8C">
        <w:rPr>
          <w:rFonts w:ascii="仿宋_GB2312" w:eastAsia="仿宋_GB2312" w:hAnsi="Arial" w:cs="Arial" w:hint="eastAsia"/>
          <w:sz w:val="28"/>
          <w:szCs w:val="28"/>
        </w:rPr>
        <w:t>证下</w:t>
      </w:r>
      <w:proofErr w:type="gramEnd"/>
      <w:r w:rsidR="002E6A8C" w:rsidRPr="002E6A8C">
        <w:rPr>
          <w:rFonts w:ascii="仿宋_GB2312" w:eastAsia="仿宋_GB2312" w:hAnsi="Arial" w:cs="Arial" w:hint="eastAsia"/>
          <w:sz w:val="28"/>
          <w:szCs w:val="28"/>
        </w:rPr>
        <w:t>6套房产及相应土地共同设定抵押权，抵押权人为中国华融资</w:t>
      </w:r>
      <w:proofErr w:type="gramStart"/>
      <w:r w:rsidR="002E6A8C" w:rsidRPr="002E6A8C">
        <w:rPr>
          <w:rFonts w:ascii="仿宋_GB2312" w:eastAsia="仿宋_GB2312" w:hAnsi="Arial" w:cs="Arial" w:hint="eastAsia"/>
          <w:sz w:val="28"/>
          <w:szCs w:val="28"/>
        </w:rPr>
        <w:t>产管理</w:t>
      </w:r>
      <w:proofErr w:type="gramEnd"/>
      <w:r w:rsidR="002E6A8C" w:rsidRPr="002E6A8C">
        <w:rPr>
          <w:rFonts w:ascii="仿宋_GB2312" w:eastAsia="仿宋_GB2312" w:hAnsi="Arial" w:cs="Arial" w:hint="eastAsia"/>
          <w:sz w:val="28"/>
          <w:szCs w:val="28"/>
        </w:rPr>
        <w:t>股份有限公司北京市分公司，权利价值为50000万元，债务履行期限自2017年6月15日至2019年9月14日。截至价值时点，上述抵押登记尚未注销。由于本次评估为同一抵押权人的动态评估房地产抵押估价，故未将已抵押担保的债权数额作为法定优先受偿款予以扣减。</w:t>
      </w:r>
    </w:p>
    <w:p w14:paraId="66E0C6BE" w14:textId="4EEB9984" w:rsidR="00572ACA" w:rsidRDefault="004B5091" w:rsidP="00572ACA">
      <w:pPr>
        <w:widowControl/>
        <w:adjustRightInd w:val="0"/>
        <w:snapToGrid w:val="0"/>
        <w:spacing w:line="440" w:lineRule="exact"/>
        <w:ind w:firstLineChars="202" w:firstLine="566"/>
        <w:textAlignment w:val="bottom"/>
        <w:rPr>
          <w:rFonts w:ascii="仿宋_GB2312" w:eastAsia="仿宋_GB2312" w:hAnsi="Arial" w:cs="Arial"/>
          <w:sz w:val="28"/>
          <w:szCs w:val="28"/>
        </w:rPr>
      </w:pPr>
      <w:r w:rsidRPr="00D20B1D">
        <w:rPr>
          <w:rFonts w:ascii="仿宋_GB2312" w:eastAsia="仿宋_GB2312" w:hAnsi="Arial" w:cs="Arial" w:hint="eastAsia"/>
          <w:sz w:val="28"/>
          <w:szCs w:val="28"/>
        </w:rPr>
        <w:t>2</w:t>
      </w:r>
      <w:r w:rsidRPr="00D20B1D">
        <w:rPr>
          <w:rFonts w:ascii="仿宋_GB2312" w:eastAsia="仿宋_GB2312" w:hAnsi="Arial" w:cs="Arial"/>
          <w:sz w:val="28"/>
          <w:szCs w:val="28"/>
        </w:rPr>
        <w:t>.</w:t>
      </w:r>
      <w:r w:rsidR="00572ACA" w:rsidRPr="00D20B1D">
        <w:rPr>
          <w:rFonts w:ascii="仿宋_GB2312" w:eastAsia="仿宋_GB2312" w:hAnsi="Arial" w:cs="Arial" w:hint="eastAsia"/>
          <w:sz w:val="28"/>
          <w:szCs w:val="28"/>
        </w:rPr>
        <w:t>估价对象《房屋所有权证》[X</w:t>
      </w:r>
      <w:proofErr w:type="gramStart"/>
      <w:r w:rsidR="00572ACA" w:rsidRPr="00D20B1D">
        <w:rPr>
          <w:rFonts w:ascii="仿宋_GB2312" w:eastAsia="仿宋_GB2312" w:hAnsi="Arial" w:cs="Arial" w:hint="eastAsia"/>
          <w:sz w:val="28"/>
          <w:szCs w:val="28"/>
        </w:rPr>
        <w:t>京房权证</w:t>
      </w:r>
      <w:proofErr w:type="gramEnd"/>
      <w:r w:rsidR="00572ACA" w:rsidRPr="00D20B1D">
        <w:rPr>
          <w:rFonts w:ascii="仿宋_GB2312" w:eastAsia="仿宋_GB2312" w:hAnsi="Arial" w:cs="Arial" w:hint="eastAsia"/>
          <w:sz w:val="28"/>
          <w:szCs w:val="28"/>
        </w:rPr>
        <w:t>海字第085076、085075号]（复印件）中未对其建成年代进行标注，根据</w:t>
      </w:r>
      <w:r w:rsidR="00D20B1D">
        <w:rPr>
          <w:rFonts w:ascii="仿宋_GB2312" w:eastAsia="仿宋_GB2312" w:hAnsi="Arial" w:cs="Arial" w:hint="eastAsia"/>
          <w:sz w:val="28"/>
          <w:szCs w:val="28"/>
        </w:rPr>
        <w:t>不动产权利人</w:t>
      </w:r>
      <w:r w:rsidR="005E3CA3" w:rsidRPr="00D20B1D">
        <w:rPr>
          <w:rFonts w:ascii="仿宋_GB2312" w:eastAsia="仿宋_GB2312" w:hAnsi="Arial" w:cs="Arial" w:hint="eastAsia"/>
          <w:sz w:val="28"/>
          <w:szCs w:val="28"/>
        </w:rPr>
        <w:t>介绍</w:t>
      </w:r>
      <w:r w:rsidR="00572ACA" w:rsidRPr="00D20B1D">
        <w:rPr>
          <w:rFonts w:ascii="仿宋_GB2312" w:eastAsia="仿宋_GB2312" w:hAnsi="Arial" w:cs="Arial" w:hint="eastAsia"/>
          <w:sz w:val="28"/>
          <w:szCs w:val="28"/>
        </w:rPr>
        <w:t>及</w:t>
      </w:r>
      <w:r w:rsidR="00D20B1D">
        <w:rPr>
          <w:rFonts w:ascii="仿宋_GB2312" w:eastAsia="仿宋_GB2312" w:hAnsi="Arial" w:cs="Arial" w:hint="eastAsia"/>
          <w:sz w:val="28"/>
          <w:szCs w:val="28"/>
        </w:rPr>
        <w:t>评估专业人员</w:t>
      </w:r>
      <w:r w:rsidR="00572ACA" w:rsidRPr="00D20B1D">
        <w:rPr>
          <w:rFonts w:ascii="仿宋_GB2312" w:eastAsia="仿宋_GB2312" w:hAnsi="Arial" w:cs="Arial" w:hint="eastAsia"/>
          <w:sz w:val="28"/>
          <w:szCs w:val="28"/>
        </w:rPr>
        <w:t>现场调查，估价对象所在物业建成于2005年。</w:t>
      </w:r>
    </w:p>
    <w:p w14:paraId="3C5A336B" w14:textId="583558EA" w:rsidR="00F35287" w:rsidRPr="005641A9" w:rsidRDefault="00F35287" w:rsidP="00572ACA">
      <w:pPr>
        <w:widowControl/>
        <w:adjustRightInd w:val="0"/>
        <w:snapToGrid w:val="0"/>
        <w:spacing w:line="440" w:lineRule="exact"/>
        <w:ind w:firstLineChars="202" w:firstLine="568"/>
        <w:textAlignment w:val="bottom"/>
        <w:rPr>
          <w:rFonts w:ascii="仿宋_GB2312" w:eastAsia="仿宋_GB2312" w:hAnsi="宋体"/>
          <w:b/>
          <w:bCs/>
          <w:snapToGrid w:val="0"/>
          <w:kern w:val="0"/>
          <w:sz w:val="28"/>
          <w:szCs w:val="28"/>
        </w:rPr>
      </w:pPr>
      <w:r w:rsidRPr="005641A9">
        <w:rPr>
          <w:rFonts w:ascii="仿宋_GB2312" w:eastAsia="仿宋_GB2312" w:hAnsi="宋体" w:hint="eastAsia"/>
          <w:b/>
          <w:bCs/>
          <w:snapToGrid w:val="0"/>
          <w:kern w:val="0"/>
          <w:sz w:val="28"/>
          <w:szCs w:val="28"/>
        </w:rPr>
        <w:t>（三）估价报告使用限制</w:t>
      </w:r>
    </w:p>
    <w:p w14:paraId="6B735AB9" w14:textId="77777777" w:rsidR="00F35287" w:rsidRPr="005641A9" w:rsidRDefault="00F35287" w:rsidP="002317B9">
      <w:pPr>
        <w:widowControl/>
        <w:adjustRightInd w:val="0"/>
        <w:snapToGrid w:val="0"/>
        <w:spacing w:line="440" w:lineRule="exact"/>
        <w:ind w:firstLineChars="202" w:firstLine="566"/>
        <w:textAlignment w:val="bottom"/>
        <w:rPr>
          <w:rFonts w:ascii="仿宋_GB2312" w:eastAsia="仿宋_GB2312" w:hAnsi="宋体"/>
          <w:bCs/>
          <w:snapToGrid w:val="0"/>
          <w:kern w:val="0"/>
          <w:sz w:val="28"/>
          <w:szCs w:val="28"/>
        </w:rPr>
      </w:pPr>
      <w:r w:rsidRPr="005641A9">
        <w:rPr>
          <w:rFonts w:ascii="仿宋_GB2312" w:eastAsia="仿宋_GB2312" w:hAnsi="宋体" w:hint="eastAsia"/>
          <w:bCs/>
          <w:snapToGrid w:val="0"/>
          <w:kern w:val="0"/>
          <w:sz w:val="28"/>
          <w:szCs w:val="28"/>
        </w:rPr>
        <w:t>1.使用范围：本估价报告只能由估价报告载明的报告使用者使用，且只能用于本报告载明的唯一估价目的和用途。</w:t>
      </w:r>
    </w:p>
    <w:p w14:paraId="436C56A8" w14:textId="77777777" w:rsidR="00F35287" w:rsidRPr="005641A9" w:rsidRDefault="00F35287" w:rsidP="002317B9">
      <w:pPr>
        <w:widowControl/>
        <w:adjustRightInd w:val="0"/>
        <w:snapToGrid w:val="0"/>
        <w:spacing w:line="440" w:lineRule="exact"/>
        <w:ind w:firstLineChars="202" w:firstLine="566"/>
        <w:textAlignment w:val="bottom"/>
        <w:rPr>
          <w:rFonts w:ascii="仿宋_GB2312" w:eastAsia="仿宋_GB2312" w:hAnsi="宋体"/>
          <w:bCs/>
          <w:snapToGrid w:val="0"/>
          <w:kern w:val="0"/>
          <w:sz w:val="28"/>
          <w:szCs w:val="28"/>
        </w:rPr>
      </w:pPr>
      <w:r w:rsidRPr="005641A9">
        <w:rPr>
          <w:rFonts w:ascii="仿宋_GB2312" w:eastAsia="仿宋_GB2312" w:hAnsi="宋体" w:hint="eastAsia"/>
          <w:bCs/>
          <w:snapToGrid w:val="0"/>
          <w:kern w:val="0"/>
          <w:sz w:val="28"/>
          <w:szCs w:val="28"/>
        </w:rPr>
        <w:t>2.估价委托人或者本估价报告使用人应按照法律规定和估价报告载明的使用范围使用本估价报告。估价委托人或者估价报告使用人违反前述规定使用本估价报告的，估价机构和评估专业人员不承担责任。</w:t>
      </w:r>
    </w:p>
    <w:p w14:paraId="2E4530CA" w14:textId="77777777" w:rsidR="00F35287" w:rsidRPr="005641A9" w:rsidRDefault="00F35287" w:rsidP="002317B9">
      <w:pPr>
        <w:widowControl/>
        <w:adjustRightInd w:val="0"/>
        <w:snapToGrid w:val="0"/>
        <w:spacing w:line="440" w:lineRule="exact"/>
        <w:ind w:firstLineChars="202" w:firstLine="566"/>
        <w:textAlignment w:val="bottom"/>
        <w:rPr>
          <w:rFonts w:ascii="仿宋_GB2312" w:eastAsia="仿宋_GB2312" w:hAnsi="宋体"/>
          <w:bCs/>
          <w:snapToGrid w:val="0"/>
          <w:kern w:val="0"/>
          <w:sz w:val="28"/>
          <w:szCs w:val="28"/>
        </w:rPr>
      </w:pPr>
      <w:r w:rsidRPr="005641A9">
        <w:rPr>
          <w:rFonts w:ascii="仿宋_GB2312" w:eastAsia="仿宋_GB2312" w:hAnsi="宋体" w:hint="eastAsia"/>
          <w:bCs/>
          <w:snapToGrid w:val="0"/>
          <w:kern w:val="0"/>
          <w:sz w:val="28"/>
          <w:szCs w:val="28"/>
        </w:rPr>
        <w:t>3.除估价委托人、估价委托合同中约定的其他估价报告使用人和法律、行政法规规定的估价报告使用人之外，其他任何机构和个人不能成为估价报告的使用人。</w:t>
      </w:r>
    </w:p>
    <w:p w14:paraId="2F6D9358" w14:textId="77777777" w:rsidR="00F35287" w:rsidRPr="005641A9" w:rsidRDefault="00F35287" w:rsidP="002317B9">
      <w:pPr>
        <w:widowControl/>
        <w:adjustRightInd w:val="0"/>
        <w:snapToGrid w:val="0"/>
        <w:spacing w:line="440" w:lineRule="exact"/>
        <w:ind w:firstLineChars="202" w:firstLine="566"/>
        <w:textAlignment w:val="bottom"/>
        <w:rPr>
          <w:rFonts w:ascii="仿宋_GB2312" w:eastAsia="仿宋_GB2312" w:hAnsi="宋体"/>
          <w:bCs/>
          <w:snapToGrid w:val="0"/>
          <w:kern w:val="0"/>
          <w:sz w:val="28"/>
          <w:szCs w:val="28"/>
        </w:rPr>
      </w:pPr>
      <w:r w:rsidRPr="005641A9">
        <w:rPr>
          <w:rFonts w:ascii="仿宋_GB2312" w:eastAsia="仿宋_GB2312" w:hAnsi="宋体" w:hint="eastAsia"/>
          <w:bCs/>
          <w:snapToGrid w:val="0"/>
          <w:kern w:val="0"/>
          <w:sz w:val="28"/>
          <w:szCs w:val="28"/>
        </w:rPr>
        <w:t>4.估价报告使用人应当正确理解估价结论。估价结论不等同于估价对象可实现价格，估价结论不应当被认为是对估价对象可实现价格的保证。</w:t>
      </w:r>
    </w:p>
    <w:p w14:paraId="19BA6845" w14:textId="77777777" w:rsidR="00F35287" w:rsidRPr="005641A9" w:rsidRDefault="00F35287" w:rsidP="002317B9">
      <w:pPr>
        <w:widowControl/>
        <w:adjustRightInd w:val="0"/>
        <w:snapToGrid w:val="0"/>
        <w:spacing w:line="440" w:lineRule="exact"/>
        <w:ind w:firstLineChars="202" w:firstLine="566"/>
        <w:textAlignment w:val="bottom"/>
        <w:rPr>
          <w:rFonts w:ascii="仿宋_GB2312" w:eastAsia="仿宋_GB2312" w:hAnsi="宋体"/>
          <w:bCs/>
          <w:snapToGrid w:val="0"/>
          <w:kern w:val="0"/>
          <w:sz w:val="28"/>
          <w:szCs w:val="28"/>
        </w:rPr>
      </w:pPr>
      <w:r w:rsidRPr="005641A9">
        <w:rPr>
          <w:rFonts w:ascii="仿宋_GB2312" w:eastAsia="仿宋_GB2312" w:hAnsi="宋体" w:hint="eastAsia"/>
          <w:bCs/>
          <w:snapToGrid w:val="0"/>
          <w:kern w:val="0"/>
          <w:sz w:val="28"/>
          <w:szCs w:val="28"/>
        </w:rPr>
        <w:t>5.</w:t>
      </w:r>
      <w:r w:rsidR="00B55706" w:rsidRPr="005641A9">
        <w:rPr>
          <w:rFonts w:ascii="仿宋_GB2312" w:eastAsia="仿宋_GB2312" w:hAnsi="宋体" w:hint="eastAsia"/>
          <w:bCs/>
          <w:snapToGrid w:val="0"/>
          <w:kern w:val="0"/>
          <w:sz w:val="28"/>
          <w:szCs w:val="28"/>
        </w:rPr>
        <w:t>本次估价的目的是为估价委托人了解估价对象抵押价值提供价格参考依据。本报告的估价结果仅作为估价委托人在本次估价目的</w:t>
      </w:r>
      <w:r w:rsidR="00B55706" w:rsidRPr="005641A9">
        <w:rPr>
          <w:rFonts w:ascii="仿宋_GB2312" w:eastAsia="仿宋_GB2312" w:hAnsi="宋体" w:hint="eastAsia"/>
          <w:bCs/>
          <w:snapToGrid w:val="0"/>
          <w:kern w:val="0"/>
          <w:sz w:val="28"/>
          <w:szCs w:val="28"/>
        </w:rPr>
        <w:lastRenderedPageBreak/>
        <w:t>下使用，不得做其他用途。由于使用不当造成损失的，我公司不承担任何相关责任。</w:t>
      </w:r>
    </w:p>
    <w:p w14:paraId="1F3ED59E" w14:textId="77777777" w:rsidR="00F35287" w:rsidRPr="005641A9" w:rsidRDefault="00F35287" w:rsidP="002317B9">
      <w:pPr>
        <w:widowControl/>
        <w:adjustRightInd w:val="0"/>
        <w:snapToGrid w:val="0"/>
        <w:spacing w:line="440" w:lineRule="exact"/>
        <w:ind w:firstLineChars="202" w:firstLine="566"/>
        <w:textAlignment w:val="bottom"/>
        <w:rPr>
          <w:rFonts w:ascii="仿宋_GB2312" w:eastAsia="仿宋_GB2312" w:hAnsi="宋体"/>
          <w:bCs/>
          <w:snapToGrid w:val="0"/>
          <w:kern w:val="0"/>
          <w:sz w:val="28"/>
          <w:szCs w:val="28"/>
        </w:rPr>
      </w:pPr>
      <w:r w:rsidRPr="005641A9">
        <w:rPr>
          <w:rFonts w:ascii="仿宋_GB2312" w:eastAsia="仿宋_GB2312" w:hAnsi="宋体" w:hint="eastAsia"/>
          <w:bCs/>
          <w:snapToGrid w:val="0"/>
          <w:kern w:val="0"/>
          <w:sz w:val="28"/>
          <w:szCs w:val="28"/>
        </w:rPr>
        <w:t>6.本估价报告中房地产抵押价值是以估价师所知悉的法定优先受偿款为假设前提条件，若估价对象存在估价师所</w:t>
      </w:r>
      <w:proofErr w:type="gramStart"/>
      <w:r w:rsidRPr="005641A9">
        <w:rPr>
          <w:rFonts w:ascii="仿宋_GB2312" w:eastAsia="仿宋_GB2312" w:hAnsi="宋体" w:hint="eastAsia"/>
          <w:bCs/>
          <w:snapToGrid w:val="0"/>
          <w:kern w:val="0"/>
          <w:sz w:val="28"/>
          <w:szCs w:val="28"/>
        </w:rPr>
        <w:t>不</w:t>
      </w:r>
      <w:proofErr w:type="gramEnd"/>
      <w:r w:rsidRPr="005641A9">
        <w:rPr>
          <w:rFonts w:ascii="仿宋_GB2312" w:eastAsia="仿宋_GB2312" w:hAnsi="宋体" w:hint="eastAsia"/>
          <w:bCs/>
          <w:snapToGrid w:val="0"/>
          <w:kern w:val="0"/>
          <w:sz w:val="28"/>
          <w:szCs w:val="28"/>
        </w:rPr>
        <w:t>知悉的法定优先受偿款或所知悉的法定优先受偿款与实际不符，则需对估价结果进行相应的调整。</w:t>
      </w:r>
    </w:p>
    <w:p w14:paraId="35947087" w14:textId="5D4A721F" w:rsidR="00F35287" w:rsidRPr="005641A9" w:rsidRDefault="004B5091" w:rsidP="002317B9">
      <w:pPr>
        <w:widowControl/>
        <w:adjustRightInd w:val="0"/>
        <w:snapToGrid w:val="0"/>
        <w:spacing w:line="440" w:lineRule="exact"/>
        <w:ind w:firstLineChars="202" w:firstLine="566"/>
        <w:textAlignment w:val="bottom"/>
        <w:rPr>
          <w:rFonts w:ascii="仿宋_GB2312" w:eastAsia="仿宋_GB2312" w:hAnsi="宋体"/>
          <w:bCs/>
          <w:snapToGrid w:val="0"/>
          <w:kern w:val="0"/>
          <w:sz w:val="28"/>
          <w:szCs w:val="28"/>
        </w:rPr>
      </w:pPr>
      <w:r>
        <w:rPr>
          <w:rFonts w:ascii="仿宋_GB2312" w:eastAsia="仿宋_GB2312" w:hAnsi="宋体"/>
          <w:bCs/>
          <w:snapToGrid w:val="0"/>
          <w:kern w:val="0"/>
          <w:sz w:val="28"/>
          <w:szCs w:val="28"/>
        </w:rPr>
        <w:t>7</w:t>
      </w:r>
      <w:r w:rsidR="00F35287" w:rsidRPr="005641A9">
        <w:rPr>
          <w:rFonts w:ascii="仿宋_GB2312" w:eastAsia="仿宋_GB2312" w:hAnsi="宋体" w:hint="eastAsia"/>
          <w:bCs/>
          <w:snapToGrid w:val="0"/>
          <w:kern w:val="0"/>
          <w:sz w:val="28"/>
          <w:szCs w:val="28"/>
        </w:rPr>
        <w:t>.本估价报告估价结果为价值时点下估价对象土地在现状规划条件、建筑物在现状成新度下的房地产正常市场价值，如估价对象用途、建筑面积或建筑物使用状况发生变化，估价结果需要做相应的调整直至重新评估。</w:t>
      </w:r>
    </w:p>
    <w:p w14:paraId="1AADC8A2" w14:textId="0C08FE75" w:rsidR="00F35287" w:rsidRPr="005641A9" w:rsidRDefault="004B5091" w:rsidP="002317B9">
      <w:pPr>
        <w:widowControl/>
        <w:adjustRightInd w:val="0"/>
        <w:snapToGrid w:val="0"/>
        <w:spacing w:line="440" w:lineRule="exact"/>
        <w:ind w:firstLineChars="202" w:firstLine="566"/>
        <w:textAlignment w:val="bottom"/>
        <w:rPr>
          <w:rFonts w:ascii="仿宋_GB2312" w:eastAsia="仿宋_GB2312" w:hAnsi="宋体"/>
          <w:bCs/>
          <w:snapToGrid w:val="0"/>
          <w:kern w:val="0"/>
          <w:sz w:val="28"/>
          <w:szCs w:val="28"/>
        </w:rPr>
      </w:pPr>
      <w:r>
        <w:rPr>
          <w:rFonts w:ascii="仿宋_GB2312" w:eastAsia="仿宋_GB2312" w:hAnsi="宋体"/>
          <w:bCs/>
          <w:snapToGrid w:val="0"/>
          <w:kern w:val="0"/>
          <w:sz w:val="28"/>
          <w:szCs w:val="28"/>
        </w:rPr>
        <w:t>8</w:t>
      </w:r>
      <w:r w:rsidR="00F35287" w:rsidRPr="005641A9">
        <w:rPr>
          <w:rFonts w:ascii="仿宋_GB2312" w:eastAsia="仿宋_GB2312" w:hAnsi="宋体" w:hint="eastAsia"/>
          <w:bCs/>
          <w:snapToGrid w:val="0"/>
          <w:kern w:val="0"/>
          <w:sz w:val="28"/>
          <w:szCs w:val="28"/>
        </w:rPr>
        <w:t>.本估价报告估价结果为房地共同贡献价值，估价结果中剥离两者价值只是服务于抵押登记需要，无实际意义，不能直接引用到其他目的和经济行为。</w:t>
      </w:r>
    </w:p>
    <w:p w14:paraId="17F69D4F" w14:textId="50169742" w:rsidR="00F35287" w:rsidRPr="005641A9" w:rsidRDefault="004B5091" w:rsidP="002317B9">
      <w:pPr>
        <w:widowControl/>
        <w:adjustRightInd w:val="0"/>
        <w:snapToGrid w:val="0"/>
        <w:spacing w:line="440" w:lineRule="exact"/>
        <w:ind w:firstLineChars="202" w:firstLine="566"/>
        <w:textAlignment w:val="bottom"/>
        <w:rPr>
          <w:rFonts w:ascii="仿宋_GB2312" w:eastAsia="仿宋_GB2312" w:hAnsi="宋体"/>
          <w:bCs/>
          <w:snapToGrid w:val="0"/>
          <w:kern w:val="0"/>
          <w:sz w:val="28"/>
          <w:szCs w:val="28"/>
        </w:rPr>
      </w:pPr>
      <w:r>
        <w:rPr>
          <w:rFonts w:ascii="仿宋_GB2312" w:eastAsia="仿宋_GB2312" w:hAnsi="宋体"/>
          <w:bCs/>
          <w:snapToGrid w:val="0"/>
          <w:kern w:val="0"/>
          <w:sz w:val="28"/>
          <w:szCs w:val="28"/>
        </w:rPr>
        <w:t>9</w:t>
      </w:r>
      <w:r w:rsidR="00F35287" w:rsidRPr="005641A9">
        <w:rPr>
          <w:rFonts w:ascii="仿宋_GB2312" w:eastAsia="仿宋_GB2312" w:hAnsi="宋体" w:hint="eastAsia"/>
          <w:bCs/>
          <w:snapToGrid w:val="0"/>
          <w:kern w:val="0"/>
          <w:sz w:val="28"/>
          <w:szCs w:val="28"/>
        </w:rPr>
        <w:t>.不动产权利人应对其提供的权属证明以及其他资料的真实性、完整性和合法性负责。如因资料失实或资料提供人有所隐匿而导致估价结果失真，估价机构不承担相应的责任。截至本估价报告出具日，不动产权利人未能提供估价对象</w:t>
      </w:r>
      <w:r w:rsidR="008D1BB4" w:rsidRPr="005641A9">
        <w:rPr>
          <w:rFonts w:ascii="仿宋_GB2312" w:eastAsia="仿宋_GB2312" w:hAnsi="宋体" w:hint="eastAsia"/>
          <w:bCs/>
          <w:snapToGrid w:val="0"/>
          <w:kern w:val="0"/>
          <w:sz w:val="28"/>
          <w:szCs w:val="28"/>
        </w:rPr>
        <w:t>《房屋所有权证》[X</w:t>
      </w:r>
      <w:proofErr w:type="gramStart"/>
      <w:r w:rsidR="008D1BB4" w:rsidRPr="005641A9">
        <w:rPr>
          <w:rFonts w:ascii="仿宋_GB2312" w:eastAsia="仿宋_GB2312" w:hAnsi="宋体" w:hint="eastAsia"/>
          <w:bCs/>
          <w:snapToGrid w:val="0"/>
          <w:kern w:val="0"/>
          <w:sz w:val="28"/>
          <w:szCs w:val="28"/>
        </w:rPr>
        <w:t>京房权证</w:t>
      </w:r>
      <w:proofErr w:type="gramEnd"/>
      <w:r w:rsidR="008D1BB4" w:rsidRPr="005641A9">
        <w:rPr>
          <w:rFonts w:ascii="仿宋_GB2312" w:eastAsia="仿宋_GB2312" w:hAnsi="宋体" w:hint="eastAsia"/>
          <w:bCs/>
          <w:snapToGrid w:val="0"/>
          <w:kern w:val="0"/>
          <w:sz w:val="28"/>
          <w:szCs w:val="28"/>
        </w:rPr>
        <w:t>海字第085076、085075号]</w:t>
      </w:r>
      <w:r w:rsidR="00F35287" w:rsidRPr="005641A9">
        <w:rPr>
          <w:rFonts w:ascii="仿宋_GB2312" w:eastAsia="仿宋_GB2312" w:hAnsi="宋体" w:hint="eastAsia"/>
          <w:bCs/>
          <w:snapToGrid w:val="0"/>
          <w:kern w:val="0"/>
          <w:sz w:val="28"/>
          <w:szCs w:val="28"/>
        </w:rPr>
        <w:t>等相关资料原件供评估专业人员进行核对。</w:t>
      </w:r>
      <w:r w:rsidR="00B55706" w:rsidRPr="005641A9">
        <w:rPr>
          <w:rFonts w:ascii="仿宋_GB2312" w:eastAsia="仿宋_GB2312" w:hAnsi="宋体" w:hint="eastAsia"/>
          <w:bCs/>
          <w:snapToGrid w:val="0"/>
          <w:kern w:val="0"/>
          <w:sz w:val="28"/>
          <w:szCs w:val="28"/>
        </w:rPr>
        <w:t>本次估价是以不动产权利人提供的与估价对象有关的法律文件、权属证明及相关资料真实、合法、准确、完整为前提。如因不动产权利人提供资料有误而造成评估值失实，房地产估价机构和注册房地产估价师不承担相应责任。</w:t>
      </w:r>
    </w:p>
    <w:p w14:paraId="6AFDAADA" w14:textId="0DB5A721" w:rsidR="00F35287" w:rsidRPr="005641A9" w:rsidRDefault="00535AF1" w:rsidP="002317B9">
      <w:pPr>
        <w:widowControl/>
        <w:adjustRightInd w:val="0"/>
        <w:snapToGrid w:val="0"/>
        <w:spacing w:line="440" w:lineRule="exact"/>
        <w:ind w:firstLineChars="202" w:firstLine="566"/>
        <w:textAlignment w:val="bottom"/>
        <w:rPr>
          <w:rFonts w:ascii="仿宋_GB2312" w:eastAsia="仿宋_GB2312" w:hAnsi="宋体"/>
          <w:bCs/>
          <w:snapToGrid w:val="0"/>
          <w:kern w:val="0"/>
          <w:sz w:val="28"/>
          <w:szCs w:val="28"/>
        </w:rPr>
      </w:pPr>
      <w:r w:rsidRPr="005641A9">
        <w:rPr>
          <w:rFonts w:ascii="仿宋_GB2312" w:eastAsia="仿宋_GB2312" w:hAnsi="宋体" w:hint="eastAsia"/>
          <w:bCs/>
          <w:snapToGrid w:val="0"/>
          <w:kern w:val="0"/>
          <w:sz w:val="28"/>
          <w:szCs w:val="28"/>
        </w:rPr>
        <w:t>1</w:t>
      </w:r>
      <w:r w:rsidR="004B5091">
        <w:rPr>
          <w:rFonts w:ascii="仿宋_GB2312" w:eastAsia="仿宋_GB2312" w:hAnsi="宋体"/>
          <w:bCs/>
          <w:snapToGrid w:val="0"/>
          <w:kern w:val="0"/>
          <w:sz w:val="28"/>
          <w:szCs w:val="28"/>
        </w:rPr>
        <w:t>0</w:t>
      </w:r>
      <w:r w:rsidR="00F35287" w:rsidRPr="005641A9">
        <w:rPr>
          <w:rFonts w:ascii="仿宋_GB2312" w:eastAsia="仿宋_GB2312" w:hAnsi="宋体" w:hint="eastAsia"/>
          <w:bCs/>
          <w:snapToGrid w:val="0"/>
          <w:kern w:val="0"/>
          <w:sz w:val="28"/>
          <w:szCs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p w14:paraId="20904E28" w14:textId="0CD962E6" w:rsidR="00F35287" w:rsidRPr="005641A9" w:rsidRDefault="00535AF1" w:rsidP="002317B9">
      <w:pPr>
        <w:widowControl/>
        <w:adjustRightInd w:val="0"/>
        <w:snapToGrid w:val="0"/>
        <w:spacing w:line="440" w:lineRule="exact"/>
        <w:ind w:firstLineChars="202" w:firstLine="566"/>
        <w:textAlignment w:val="bottom"/>
        <w:rPr>
          <w:rFonts w:ascii="仿宋_GB2312" w:eastAsia="仿宋_GB2312" w:hAnsi="宋体"/>
          <w:bCs/>
          <w:snapToGrid w:val="0"/>
          <w:kern w:val="0"/>
          <w:sz w:val="28"/>
          <w:szCs w:val="28"/>
        </w:rPr>
      </w:pPr>
      <w:r w:rsidRPr="005641A9">
        <w:rPr>
          <w:rFonts w:ascii="仿宋_GB2312" w:eastAsia="仿宋_GB2312" w:hAnsi="宋体" w:hint="eastAsia"/>
          <w:bCs/>
          <w:snapToGrid w:val="0"/>
          <w:kern w:val="0"/>
          <w:sz w:val="28"/>
          <w:szCs w:val="28"/>
        </w:rPr>
        <w:t>1</w:t>
      </w:r>
      <w:r w:rsidR="004B5091">
        <w:rPr>
          <w:rFonts w:ascii="仿宋_GB2312" w:eastAsia="仿宋_GB2312" w:hAnsi="宋体"/>
          <w:bCs/>
          <w:snapToGrid w:val="0"/>
          <w:kern w:val="0"/>
          <w:sz w:val="28"/>
          <w:szCs w:val="28"/>
        </w:rPr>
        <w:t>1</w:t>
      </w:r>
      <w:r w:rsidR="00F35287" w:rsidRPr="005641A9">
        <w:rPr>
          <w:rFonts w:ascii="仿宋_GB2312" w:eastAsia="仿宋_GB2312" w:hAnsi="宋体" w:hint="eastAsia"/>
          <w:bCs/>
          <w:snapToGrid w:val="0"/>
          <w:kern w:val="0"/>
          <w:sz w:val="28"/>
          <w:szCs w:val="28"/>
        </w:rPr>
        <w:t>.本估价报告在估价机构盖章和注册房地产估价师签字或签章的条件下有效。</w:t>
      </w:r>
    </w:p>
    <w:p w14:paraId="5B1309CE" w14:textId="0AB3D717" w:rsidR="00F35287" w:rsidRPr="005641A9" w:rsidRDefault="00535AF1" w:rsidP="002317B9">
      <w:pPr>
        <w:spacing w:line="440" w:lineRule="exact"/>
        <w:ind w:firstLineChars="202" w:firstLine="566"/>
        <w:rPr>
          <w:rFonts w:ascii="仿宋_GB2312" w:eastAsia="仿宋_GB2312"/>
        </w:rPr>
      </w:pPr>
      <w:r w:rsidRPr="005641A9">
        <w:rPr>
          <w:rFonts w:ascii="仿宋_GB2312" w:eastAsia="仿宋_GB2312" w:hAnsi="宋体" w:hint="eastAsia"/>
          <w:bCs/>
          <w:snapToGrid w:val="0"/>
          <w:kern w:val="0"/>
          <w:sz w:val="28"/>
          <w:szCs w:val="28"/>
        </w:rPr>
        <w:t>1</w:t>
      </w:r>
      <w:r w:rsidR="004B5091">
        <w:rPr>
          <w:rFonts w:ascii="仿宋_GB2312" w:eastAsia="仿宋_GB2312" w:hAnsi="宋体"/>
          <w:bCs/>
          <w:snapToGrid w:val="0"/>
          <w:kern w:val="0"/>
          <w:sz w:val="28"/>
          <w:szCs w:val="28"/>
        </w:rPr>
        <w:t>2</w:t>
      </w:r>
      <w:r w:rsidR="00F35287" w:rsidRPr="005641A9">
        <w:rPr>
          <w:rFonts w:ascii="仿宋_GB2312" w:eastAsia="仿宋_GB2312" w:hAnsi="宋体" w:hint="eastAsia"/>
          <w:bCs/>
          <w:snapToGrid w:val="0"/>
          <w:kern w:val="0"/>
          <w:sz w:val="28"/>
          <w:szCs w:val="28"/>
        </w:rPr>
        <w:t>.本估价</w:t>
      </w:r>
      <w:proofErr w:type="gramStart"/>
      <w:r w:rsidR="00F35287" w:rsidRPr="005641A9">
        <w:rPr>
          <w:rFonts w:ascii="仿宋_GB2312" w:eastAsia="仿宋_GB2312" w:hAnsi="宋体" w:hint="eastAsia"/>
          <w:bCs/>
          <w:snapToGrid w:val="0"/>
          <w:kern w:val="0"/>
          <w:sz w:val="28"/>
          <w:szCs w:val="28"/>
        </w:rPr>
        <w:t>报告自</w:t>
      </w:r>
      <w:proofErr w:type="gramEnd"/>
      <w:r w:rsidR="00F35287" w:rsidRPr="005641A9">
        <w:rPr>
          <w:rFonts w:ascii="仿宋_GB2312" w:eastAsia="仿宋_GB2312" w:hAnsi="宋体" w:hint="eastAsia"/>
          <w:bCs/>
          <w:snapToGrid w:val="0"/>
          <w:kern w:val="0"/>
          <w:sz w:val="28"/>
          <w:szCs w:val="28"/>
        </w:rPr>
        <w:t>出具日起壹年内有效。</w:t>
      </w:r>
    </w:p>
    <w:p w14:paraId="046C034C" w14:textId="77777777" w:rsidR="00195F35" w:rsidRPr="005641A9" w:rsidRDefault="00195F35">
      <w:pPr>
        <w:widowControl/>
        <w:adjustRightInd w:val="0"/>
        <w:snapToGrid w:val="0"/>
        <w:spacing w:line="360" w:lineRule="auto"/>
        <w:ind w:firstLineChars="200" w:firstLine="643"/>
        <w:textAlignment w:val="bottom"/>
        <w:rPr>
          <w:rFonts w:ascii="仿宋_GB2312" w:eastAsia="仿宋_GB2312" w:hAnsi="Arial Narrow"/>
          <w:b/>
          <w:bCs/>
          <w:snapToGrid w:val="0"/>
          <w:kern w:val="0"/>
          <w:sz w:val="32"/>
          <w:szCs w:val="32"/>
        </w:rPr>
      </w:pPr>
    </w:p>
    <w:p w14:paraId="3EC73DD2" w14:textId="77777777" w:rsidR="00195F35" w:rsidRPr="005641A9" w:rsidRDefault="00195F35">
      <w:pPr>
        <w:widowControl/>
        <w:adjustRightInd w:val="0"/>
        <w:snapToGrid w:val="0"/>
        <w:spacing w:line="360" w:lineRule="auto"/>
        <w:ind w:firstLineChars="200" w:firstLine="643"/>
        <w:textAlignment w:val="bottom"/>
        <w:rPr>
          <w:rFonts w:ascii="仿宋_GB2312" w:eastAsia="仿宋_GB2312" w:hAnsi="Arial Narrow"/>
          <w:b/>
          <w:bCs/>
          <w:snapToGrid w:val="0"/>
          <w:kern w:val="0"/>
          <w:sz w:val="32"/>
          <w:szCs w:val="32"/>
        </w:rPr>
      </w:pPr>
    </w:p>
    <w:p w14:paraId="736AD72F" w14:textId="77777777" w:rsidR="00470554" w:rsidRPr="005641A9" w:rsidRDefault="00470554">
      <w:pPr>
        <w:pStyle w:val="1"/>
        <w:jc w:val="center"/>
        <w:rPr>
          <w:rFonts w:ascii="仿宋_GB2312" w:eastAsia="仿宋_GB2312" w:hAnsi="宋体"/>
          <w:snapToGrid w:val="0"/>
          <w:sz w:val="36"/>
          <w:szCs w:val="36"/>
        </w:rPr>
        <w:sectPr w:rsidR="00470554" w:rsidRPr="005641A9" w:rsidSect="0099269D">
          <w:pgSz w:w="11906" w:h="16838"/>
          <w:pgMar w:top="1440" w:right="1800" w:bottom="1440" w:left="1800" w:header="851" w:footer="992" w:gutter="0"/>
          <w:cols w:space="425"/>
          <w:titlePg/>
          <w:docGrid w:type="lines" w:linePitch="312"/>
        </w:sectPr>
      </w:pPr>
    </w:p>
    <w:p w14:paraId="64CE1CAF" w14:textId="77777777" w:rsidR="00195F35" w:rsidRPr="005641A9" w:rsidRDefault="003753F0">
      <w:pPr>
        <w:pStyle w:val="1"/>
        <w:jc w:val="center"/>
        <w:rPr>
          <w:rFonts w:ascii="仿宋_GB2312" w:eastAsia="仿宋_GB2312" w:hAnsi="宋体"/>
          <w:snapToGrid w:val="0"/>
          <w:sz w:val="36"/>
          <w:szCs w:val="36"/>
        </w:rPr>
      </w:pPr>
      <w:bookmarkStart w:id="5" w:name="_Toc531362019"/>
      <w:r w:rsidRPr="005641A9">
        <w:rPr>
          <w:rFonts w:ascii="仿宋_GB2312" w:eastAsia="仿宋_GB2312" w:hAnsi="宋体" w:hint="eastAsia"/>
          <w:snapToGrid w:val="0"/>
          <w:sz w:val="36"/>
          <w:szCs w:val="36"/>
        </w:rPr>
        <w:lastRenderedPageBreak/>
        <w:t>变现能力分析</w:t>
      </w:r>
      <w:bookmarkEnd w:id="5"/>
    </w:p>
    <w:p w14:paraId="26A13533" w14:textId="5D24105D" w:rsidR="004B5091" w:rsidRPr="002317B9" w:rsidRDefault="004B5091" w:rsidP="002317B9">
      <w:pPr>
        <w:widowControl/>
        <w:adjustRightInd w:val="0"/>
        <w:snapToGrid w:val="0"/>
        <w:spacing w:line="440" w:lineRule="exact"/>
        <w:ind w:firstLine="562"/>
        <w:textAlignment w:val="bottom"/>
        <w:rPr>
          <w:rFonts w:ascii="仿宋_GB2312" w:eastAsia="仿宋_GB2312" w:hAnsi="宋体"/>
          <w:b/>
          <w:bCs/>
          <w:snapToGrid w:val="0"/>
          <w:kern w:val="0"/>
          <w:sz w:val="28"/>
          <w:szCs w:val="28"/>
        </w:rPr>
      </w:pPr>
      <w:r w:rsidRPr="002317B9">
        <w:rPr>
          <w:rFonts w:ascii="仿宋_GB2312" w:eastAsia="仿宋_GB2312" w:hAnsi="宋体" w:hint="eastAsia"/>
          <w:b/>
          <w:bCs/>
          <w:snapToGrid w:val="0"/>
          <w:kern w:val="0"/>
          <w:sz w:val="28"/>
          <w:szCs w:val="28"/>
        </w:rPr>
        <w:t>一、变现能力分析</w:t>
      </w:r>
    </w:p>
    <w:p w14:paraId="522F5418" w14:textId="3886CE32" w:rsidR="00470554" w:rsidRPr="005641A9" w:rsidRDefault="00470554" w:rsidP="009F7459">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5641A9">
        <w:rPr>
          <w:rFonts w:ascii="仿宋_GB2312" w:eastAsia="仿宋_GB2312" w:hAnsi="宋体" w:hint="eastAsia"/>
          <w:bCs/>
          <w:snapToGrid w:val="0"/>
          <w:kern w:val="0"/>
          <w:sz w:val="28"/>
          <w:szCs w:val="28"/>
        </w:rPr>
        <w:t>所谓变现能力是指假定在价值时点实现抵押权时，在没有过多损失的条件下，将抵押房地产转换为现金的可能性。它主要体现在以下几个方面：</w:t>
      </w:r>
    </w:p>
    <w:p w14:paraId="7CB9F37B" w14:textId="77777777" w:rsidR="00470554" w:rsidRPr="005641A9" w:rsidRDefault="00470554" w:rsidP="00470554">
      <w:pPr>
        <w:pStyle w:val="12"/>
        <w:autoSpaceDE w:val="0"/>
        <w:autoSpaceDN w:val="0"/>
        <w:spacing w:line="480" w:lineRule="auto"/>
        <w:ind w:right="140"/>
        <w:jc w:val="both"/>
        <w:textAlignment w:val="bottom"/>
        <w:rPr>
          <w:rFonts w:ascii="仿宋_GB2312" w:eastAsia="仿宋_GB2312" w:hAnsi="Arial" w:cs="Arial"/>
          <w:b/>
          <w:color w:val="000000"/>
          <w:sz w:val="28"/>
          <w:szCs w:val="28"/>
        </w:rPr>
      </w:pPr>
      <w:r w:rsidRPr="005641A9">
        <w:rPr>
          <w:rFonts w:ascii="仿宋_GB2312" w:eastAsia="仿宋_GB2312" w:hAnsi="Arial" w:cs="Arial" w:hint="eastAsia"/>
          <w:b/>
          <w:color w:val="000000"/>
          <w:sz w:val="28"/>
          <w:szCs w:val="28"/>
        </w:rPr>
        <w:t>（一）影响房地产变现能力的因素分析：</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2127"/>
        <w:gridCol w:w="7172"/>
      </w:tblGrid>
      <w:tr w:rsidR="00470554" w:rsidRPr="005641A9" w14:paraId="7315CBF3" w14:textId="77777777" w:rsidTr="00535AF1">
        <w:trPr>
          <w:jc w:val="center"/>
        </w:trPr>
        <w:tc>
          <w:tcPr>
            <w:tcW w:w="2127" w:type="dxa"/>
            <w:shd w:val="clear" w:color="auto" w:fill="auto"/>
            <w:vAlign w:val="center"/>
          </w:tcPr>
          <w:p w14:paraId="04BEC2ED" w14:textId="77777777" w:rsidR="00470554" w:rsidRPr="005641A9"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5641A9">
              <w:rPr>
                <w:rFonts w:ascii="仿宋_GB2312" w:eastAsia="仿宋_GB2312" w:hAnsi="Arial" w:cs="Arial" w:hint="eastAsia"/>
                <w:sz w:val="24"/>
                <w:szCs w:val="24"/>
              </w:rPr>
              <w:t>影响变现能力的因素</w:t>
            </w:r>
          </w:p>
        </w:tc>
        <w:tc>
          <w:tcPr>
            <w:tcW w:w="7172" w:type="dxa"/>
            <w:shd w:val="clear" w:color="auto" w:fill="auto"/>
            <w:vAlign w:val="center"/>
          </w:tcPr>
          <w:p w14:paraId="2548C0B6" w14:textId="77777777" w:rsidR="00470554" w:rsidRPr="005641A9"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5641A9">
              <w:rPr>
                <w:rFonts w:ascii="仿宋_GB2312" w:eastAsia="仿宋_GB2312" w:hAnsi="Arial" w:cs="Arial" w:hint="eastAsia"/>
                <w:sz w:val="24"/>
                <w:szCs w:val="24"/>
              </w:rPr>
              <w:t>因素分析</w:t>
            </w:r>
          </w:p>
        </w:tc>
      </w:tr>
      <w:tr w:rsidR="00333416" w:rsidRPr="005641A9" w14:paraId="4EEC3D1E" w14:textId="77777777" w:rsidTr="00535AF1">
        <w:trPr>
          <w:jc w:val="center"/>
        </w:trPr>
        <w:tc>
          <w:tcPr>
            <w:tcW w:w="2127" w:type="dxa"/>
            <w:shd w:val="clear" w:color="auto" w:fill="auto"/>
            <w:vAlign w:val="center"/>
          </w:tcPr>
          <w:p w14:paraId="263E0E35" w14:textId="77777777" w:rsidR="00333416" w:rsidRPr="005641A9" w:rsidRDefault="00333416"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5641A9">
              <w:rPr>
                <w:rFonts w:ascii="仿宋_GB2312" w:eastAsia="仿宋_GB2312" w:hAnsi="Arial" w:cs="Arial" w:hint="eastAsia"/>
                <w:sz w:val="24"/>
                <w:szCs w:val="24"/>
              </w:rPr>
              <w:t>通用性</w:t>
            </w:r>
          </w:p>
        </w:tc>
        <w:tc>
          <w:tcPr>
            <w:tcW w:w="7172" w:type="dxa"/>
            <w:shd w:val="clear" w:color="auto" w:fill="auto"/>
            <w:vAlign w:val="center"/>
          </w:tcPr>
          <w:p w14:paraId="35B3D482" w14:textId="2B0EC408" w:rsidR="00333416" w:rsidRPr="005641A9" w:rsidRDefault="00333416"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5641A9">
              <w:rPr>
                <w:rFonts w:ascii="仿宋_GB2312" w:eastAsia="仿宋_GB2312" w:hint="eastAsia"/>
                <w:sz w:val="24"/>
                <w:szCs w:val="24"/>
                <w:lang w:val="zh-CN"/>
              </w:rPr>
              <w:t>通用性，即是否常见、是否普遍使用。通常情况下，通用性越差的房地产，如用途越专业化的房地产，使用者的范围越窄，越不容易找到买者，变现能力会越弱。估价对象为综合（办公）用房，通用性较强。</w:t>
            </w:r>
          </w:p>
        </w:tc>
      </w:tr>
      <w:tr w:rsidR="00333416" w:rsidRPr="005641A9" w14:paraId="6D32654C" w14:textId="77777777" w:rsidTr="00535AF1">
        <w:trPr>
          <w:jc w:val="center"/>
        </w:trPr>
        <w:tc>
          <w:tcPr>
            <w:tcW w:w="2127" w:type="dxa"/>
            <w:shd w:val="clear" w:color="auto" w:fill="auto"/>
            <w:vAlign w:val="center"/>
          </w:tcPr>
          <w:p w14:paraId="57F18316" w14:textId="77777777" w:rsidR="00333416" w:rsidRPr="005641A9" w:rsidRDefault="00333416"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5641A9">
              <w:rPr>
                <w:rFonts w:ascii="仿宋_GB2312" w:eastAsia="仿宋_GB2312" w:hAnsi="Arial" w:cs="Arial" w:hint="eastAsia"/>
                <w:sz w:val="24"/>
                <w:szCs w:val="24"/>
              </w:rPr>
              <w:t>独立使用性</w:t>
            </w:r>
          </w:p>
        </w:tc>
        <w:tc>
          <w:tcPr>
            <w:tcW w:w="7172" w:type="dxa"/>
            <w:shd w:val="clear" w:color="auto" w:fill="auto"/>
            <w:vAlign w:val="center"/>
          </w:tcPr>
          <w:p w14:paraId="673EBF01" w14:textId="7335B523" w:rsidR="00333416" w:rsidRPr="005641A9" w:rsidRDefault="00333416"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5641A9">
              <w:rPr>
                <w:rFonts w:ascii="仿宋_GB2312" w:eastAsia="仿宋_GB2312" w:hint="eastAsia"/>
                <w:sz w:val="24"/>
                <w:szCs w:val="24"/>
                <w:lang w:val="zh-CN"/>
              </w:rPr>
              <w:t>使用性，即能否单独地使用而不受限制。估价对象有独立产权，独立使用性较强。</w:t>
            </w:r>
          </w:p>
        </w:tc>
      </w:tr>
      <w:tr w:rsidR="00333416" w:rsidRPr="005641A9" w14:paraId="65E45108" w14:textId="77777777" w:rsidTr="00535AF1">
        <w:trPr>
          <w:jc w:val="center"/>
        </w:trPr>
        <w:tc>
          <w:tcPr>
            <w:tcW w:w="2127" w:type="dxa"/>
            <w:shd w:val="clear" w:color="auto" w:fill="auto"/>
            <w:vAlign w:val="center"/>
          </w:tcPr>
          <w:p w14:paraId="41650FF1" w14:textId="77777777" w:rsidR="00333416" w:rsidRPr="005641A9" w:rsidRDefault="00333416"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5641A9">
              <w:rPr>
                <w:rFonts w:ascii="仿宋_GB2312" w:eastAsia="仿宋_GB2312" w:hAnsi="Arial" w:cs="Arial" w:hint="eastAsia"/>
                <w:sz w:val="24"/>
                <w:szCs w:val="24"/>
              </w:rPr>
              <w:t>可分割转让性</w:t>
            </w:r>
          </w:p>
        </w:tc>
        <w:tc>
          <w:tcPr>
            <w:tcW w:w="7172" w:type="dxa"/>
            <w:shd w:val="clear" w:color="auto" w:fill="auto"/>
            <w:vAlign w:val="center"/>
          </w:tcPr>
          <w:p w14:paraId="5D2169CA" w14:textId="076FF851" w:rsidR="00333416" w:rsidRPr="005641A9" w:rsidRDefault="0068620B" w:rsidP="00563314">
            <w:pPr>
              <w:pStyle w:val="12"/>
              <w:autoSpaceDE w:val="0"/>
              <w:autoSpaceDN w:val="0"/>
              <w:spacing w:line="240" w:lineRule="auto"/>
              <w:ind w:right="140"/>
              <w:jc w:val="both"/>
              <w:textAlignment w:val="bottom"/>
              <w:rPr>
                <w:rFonts w:ascii="仿宋_GB2312" w:eastAsia="仿宋_GB2312" w:hAnsi="Arial" w:cs="Arial"/>
                <w:sz w:val="24"/>
                <w:szCs w:val="24"/>
              </w:rPr>
            </w:pPr>
            <w:r w:rsidRPr="0068620B">
              <w:rPr>
                <w:rFonts w:ascii="仿宋_GB2312" w:eastAsia="仿宋_GB2312" w:hint="eastAsia"/>
                <w:sz w:val="24"/>
                <w:szCs w:val="24"/>
                <w:lang w:val="zh-CN"/>
              </w:rPr>
              <w:t>可分割转让性，是指在物理上、经济上是否可以分离开来使用。</w:t>
            </w:r>
            <w:r w:rsidR="00563314" w:rsidRPr="00EE20E8">
              <w:rPr>
                <w:rFonts w:ascii="仿宋_GB2312" w:eastAsia="仿宋_GB2312" w:hAnsi="Arial" w:cs="Arial" w:hint="eastAsia"/>
                <w:sz w:val="24"/>
                <w:szCs w:val="24"/>
              </w:rPr>
              <w:t>估价对象为</w:t>
            </w:r>
            <w:r w:rsidR="00563314">
              <w:rPr>
                <w:rFonts w:ascii="仿宋_GB2312" w:eastAsia="仿宋_GB2312" w:hAnsi="Arial" w:cs="Arial" w:hint="eastAsia"/>
                <w:sz w:val="24"/>
                <w:szCs w:val="24"/>
              </w:rPr>
              <w:t>两套办公用房</w:t>
            </w:r>
            <w:r w:rsidR="00563314" w:rsidRPr="00EE20E8">
              <w:rPr>
                <w:rFonts w:ascii="仿宋_GB2312" w:eastAsia="仿宋_GB2312" w:hAnsi="Arial" w:cs="Arial" w:hint="eastAsia"/>
                <w:sz w:val="24"/>
                <w:szCs w:val="24"/>
              </w:rPr>
              <w:t>，</w:t>
            </w:r>
            <w:r w:rsidR="00563314">
              <w:rPr>
                <w:rFonts w:ascii="仿宋_GB2312" w:eastAsia="仿宋_GB2312" w:hAnsi="Arial" w:cs="Arial" w:hint="eastAsia"/>
                <w:sz w:val="24"/>
                <w:szCs w:val="24"/>
              </w:rPr>
              <w:t>现均</w:t>
            </w:r>
            <w:r w:rsidR="00563314" w:rsidRPr="00EE20E8">
              <w:rPr>
                <w:rFonts w:ascii="仿宋_GB2312" w:eastAsia="仿宋_GB2312" w:hAnsi="Arial" w:cs="Arial" w:hint="eastAsia"/>
                <w:sz w:val="24"/>
                <w:szCs w:val="24"/>
              </w:rPr>
              <w:t>已取得</w:t>
            </w:r>
            <w:r w:rsidR="00563314">
              <w:rPr>
                <w:rFonts w:ascii="仿宋_GB2312" w:eastAsia="仿宋_GB2312" w:hAnsi="Arial" w:cs="Arial" w:hint="eastAsia"/>
                <w:sz w:val="24"/>
                <w:szCs w:val="24"/>
              </w:rPr>
              <w:t>独立</w:t>
            </w:r>
            <w:r w:rsidR="00563314" w:rsidRPr="00EE20E8">
              <w:rPr>
                <w:rFonts w:ascii="仿宋_GB2312" w:eastAsia="仿宋_GB2312" w:hAnsi="Arial" w:cs="Arial" w:hint="eastAsia"/>
                <w:sz w:val="24"/>
                <w:szCs w:val="24"/>
              </w:rPr>
              <w:t>《房屋所有权证》</w:t>
            </w:r>
            <w:r w:rsidR="00563314">
              <w:rPr>
                <w:rFonts w:ascii="仿宋_GB2312" w:eastAsia="仿宋_GB2312" w:hAnsi="Arial" w:cs="Arial" w:hint="eastAsia"/>
                <w:sz w:val="24"/>
                <w:szCs w:val="24"/>
              </w:rPr>
              <w:t>并可独立使用</w:t>
            </w:r>
            <w:r w:rsidR="00563314" w:rsidRPr="00EE20E8">
              <w:rPr>
                <w:rFonts w:ascii="仿宋_GB2312" w:eastAsia="仿宋_GB2312" w:hAnsi="Arial" w:cs="Arial" w:hint="eastAsia"/>
                <w:sz w:val="24"/>
                <w:szCs w:val="24"/>
              </w:rPr>
              <w:t>，整体</w:t>
            </w:r>
            <w:r w:rsidR="00563314">
              <w:rPr>
                <w:rFonts w:ascii="仿宋_GB2312" w:eastAsia="仿宋_GB2312" w:hAnsi="Arial" w:cs="Arial" w:hint="eastAsia"/>
                <w:sz w:val="24"/>
                <w:szCs w:val="24"/>
              </w:rPr>
              <w:t>及内部可分割</w:t>
            </w:r>
            <w:r w:rsidR="00563314" w:rsidRPr="00EE20E8">
              <w:rPr>
                <w:rFonts w:ascii="仿宋_GB2312" w:eastAsia="仿宋_GB2312" w:hAnsi="Arial" w:cs="Arial" w:hint="eastAsia"/>
                <w:sz w:val="24"/>
                <w:szCs w:val="24"/>
              </w:rPr>
              <w:t>转让性</w:t>
            </w:r>
            <w:r w:rsidR="00563314">
              <w:rPr>
                <w:rFonts w:ascii="仿宋_GB2312" w:eastAsia="仿宋_GB2312" w:hAnsi="Arial" w:cs="Arial" w:hint="eastAsia"/>
                <w:sz w:val="24"/>
                <w:szCs w:val="24"/>
              </w:rPr>
              <w:t>较好</w:t>
            </w:r>
            <w:r w:rsidR="00563314" w:rsidRPr="00EE20E8">
              <w:rPr>
                <w:rFonts w:ascii="仿宋_GB2312" w:eastAsia="仿宋_GB2312" w:hAnsi="Arial" w:cs="Arial" w:hint="eastAsia"/>
                <w:sz w:val="24"/>
                <w:szCs w:val="24"/>
              </w:rPr>
              <w:t>。</w:t>
            </w:r>
          </w:p>
        </w:tc>
      </w:tr>
      <w:tr w:rsidR="00333416" w:rsidRPr="005641A9" w14:paraId="43E3AB64" w14:textId="77777777" w:rsidTr="00535AF1">
        <w:trPr>
          <w:jc w:val="center"/>
        </w:trPr>
        <w:tc>
          <w:tcPr>
            <w:tcW w:w="2127" w:type="dxa"/>
            <w:shd w:val="clear" w:color="auto" w:fill="auto"/>
            <w:vAlign w:val="center"/>
          </w:tcPr>
          <w:p w14:paraId="03059A45" w14:textId="77777777" w:rsidR="00333416" w:rsidRPr="005641A9" w:rsidRDefault="00333416"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5641A9">
              <w:rPr>
                <w:rFonts w:ascii="仿宋_GB2312" w:eastAsia="仿宋_GB2312" w:hAnsi="Arial" w:cs="Arial" w:hint="eastAsia"/>
                <w:sz w:val="24"/>
                <w:szCs w:val="24"/>
              </w:rPr>
              <w:t>开发程度</w:t>
            </w:r>
          </w:p>
        </w:tc>
        <w:tc>
          <w:tcPr>
            <w:tcW w:w="7172" w:type="dxa"/>
            <w:shd w:val="clear" w:color="auto" w:fill="auto"/>
            <w:vAlign w:val="center"/>
          </w:tcPr>
          <w:p w14:paraId="08FBEDEF" w14:textId="755FD8E5" w:rsidR="00333416" w:rsidRPr="005641A9" w:rsidRDefault="00333416"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5641A9">
              <w:rPr>
                <w:rFonts w:ascii="仿宋_GB2312" w:eastAsia="仿宋_GB2312" w:hint="eastAsia"/>
                <w:sz w:val="24"/>
                <w:szCs w:val="24"/>
                <w:lang w:val="zh-CN"/>
              </w:rPr>
              <w:t>开发程度越低的房地产，不确定因素越多，变现能力会越弱。估价对象已开发完成，为现房。</w:t>
            </w:r>
          </w:p>
        </w:tc>
      </w:tr>
      <w:tr w:rsidR="00333416" w:rsidRPr="005641A9" w14:paraId="5BAC7778" w14:textId="77777777" w:rsidTr="00535AF1">
        <w:trPr>
          <w:jc w:val="center"/>
        </w:trPr>
        <w:tc>
          <w:tcPr>
            <w:tcW w:w="2127" w:type="dxa"/>
            <w:shd w:val="clear" w:color="auto" w:fill="auto"/>
            <w:vAlign w:val="center"/>
          </w:tcPr>
          <w:p w14:paraId="1032E354" w14:textId="77777777" w:rsidR="00333416" w:rsidRPr="005641A9" w:rsidRDefault="00333416"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5641A9">
              <w:rPr>
                <w:rFonts w:ascii="仿宋_GB2312" w:eastAsia="仿宋_GB2312" w:hAnsi="Arial" w:cs="Arial" w:hint="eastAsia"/>
                <w:sz w:val="24"/>
                <w:szCs w:val="24"/>
              </w:rPr>
              <w:t>区位</w:t>
            </w:r>
          </w:p>
        </w:tc>
        <w:tc>
          <w:tcPr>
            <w:tcW w:w="7172" w:type="dxa"/>
            <w:shd w:val="clear" w:color="auto" w:fill="auto"/>
            <w:vAlign w:val="center"/>
          </w:tcPr>
          <w:p w14:paraId="0B47C710" w14:textId="3B9BCE04" w:rsidR="00333416" w:rsidRPr="005641A9" w:rsidRDefault="00333416" w:rsidP="00FC6E40">
            <w:pPr>
              <w:pStyle w:val="12"/>
              <w:autoSpaceDE w:val="0"/>
              <w:autoSpaceDN w:val="0"/>
              <w:spacing w:line="240" w:lineRule="auto"/>
              <w:ind w:right="140"/>
              <w:jc w:val="both"/>
              <w:textAlignment w:val="bottom"/>
              <w:rPr>
                <w:rFonts w:ascii="仿宋_GB2312" w:eastAsia="仿宋_GB2312" w:hAnsi="Arial" w:cs="Arial"/>
                <w:sz w:val="24"/>
                <w:szCs w:val="24"/>
              </w:rPr>
            </w:pPr>
            <w:r w:rsidRPr="005641A9">
              <w:rPr>
                <w:rFonts w:ascii="仿宋_GB2312" w:eastAsia="仿宋_GB2312" w:hint="eastAsia"/>
                <w:sz w:val="24"/>
                <w:szCs w:val="24"/>
                <w:lang w:val="zh-CN"/>
              </w:rPr>
              <w:t>所处位置越偏僻、越不成熟区域的房地产，变现能力会越弱。估价对象位于海淀区中关村区域，区位</w:t>
            </w:r>
            <w:ins w:id="6" w:author="1-cuikai" w:date="2018-12-03T14:37:00Z">
              <w:r w:rsidR="00FC6E40">
                <w:rPr>
                  <w:rFonts w:ascii="仿宋_GB2312" w:eastAsia="仿宋_GB2312" w:hint="eastAsia"/>
                  <w:sz w:val="24"/>
                  <w:szCs w:val="24"/>
                  <w:lang w:val="zh-CN"/>
                </w:rPr>
                <w:t>条件</w:t>
              </w:r>
            </w:ins>
            <w:del w:id="7" w:author="1-cuikai" w:date="2018-12-03T14:37:00Z">
              <w:r w:rsidRPr="005641A9" w:rsidDel="00FC6E40">
                <w:rPr>
                  <w:rFonts w:ascii="仿宋_GB2312" w:eastAsia="仿宋_GB2312" w:hint="eastAsia"/>
                  <w:sz w:val="24"/>
                  <w:szCs w:val="24"/>
                  <w:lang w:val="zh-CN"/>
                </w:rPr>
                <w:delText>较</w:delText>
              </w:r>
            </w:del>
            <w:r w:rsidRPr="005641A9">
              <w:rPr>
                <w:rFonts w:ascii="仿宋_GB2312" w:eastAsia="仿宋_GB2312" w:hint="eastAsia"/>
                <w:sz w:val="24"/>
                <w:szCs w:val="24"/>
                <w:lang w:val="zh-CN"/>
              </w:rPr>
              <w:t>好</w:t>
            </w:r>
            <w:del w:id="8" w:author="1-cuikai" w:date="2018-12-03T14:35:00Z">
              <w:r w:rsidRPr="005641A9" w:rsidDel="00FC6E40">
                <w:rPr>
                  <w:rFonts w:ascii="仿宋_GB2312" w:eastAsia="仿宋_GB2312" w:hint="eastAsia"/>
                  <w:sz w:val="24"/>
                  <w:szCs w:val="24"/>
                  <w:lang w:val="zh-CN"/>
                </w:rPr>
                <w:delText>，变现能力较强</w:delText>
              </w:r>
            </w:del>
            <w:r w:rsidRPr="005641A9">
              <w:rPr>
                <w:rFonts w:ascii="仿宋_GB2312" w:eastAsia="仿宋_GB2312" w:hint="eastAsia"/>
                <w:sz w:val="24"/>
                <w:szCs w:val="24"/>
                <w:lang w:val="zh-CN"/>
              </w:rPr>
              <w:t>。</w:t>
            </w:r>
          </w:p>
        </w:tc>
      </w:tr>
      <w:tr w:rsidR="00333416" w:rsidRPr="005641A9" w14:paraId="3C3334F5" w14:textId="77777777" w:rsidTr="00535AF1">
        <w:trPr>
          <w:jc w:val="center"/>
        </w:trPr>
        <w:tc>
          <w:tcPr>
            <w:tcW w:w="2127" w:type="dxa"/>
            <w:shd w:val="clear" w:color="auto" w:fill="auto"/>
            <w:vAlign w:val="center"/>
          </w:tcPr>
          <w:p w14:paraId="02701B74" w14:textId="77777777" w:rsidR="00333416" w:rsidRPr="005641A9" w:rsidRDefault="00333416"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5641A9">
              <w:rPr>
                <w:rFonts w:ascii="仿宋_GB2312" w:eastAsia="仿宋_GB2312" w:hAnsi="Arial" w:cs="Arial" w:hint="eastAsia"/>
                <w:sz w:val="24"/>
                <w:szCs w:val="24"/>
              </w:rPr>
              <w:t>价值大小</w:t>
            </w:r>
          </w:p>
        </w:tc>
        <w:tc>
          <w:tcPr>
            <w:tcW w:w="7172" w:type="dxa"/>
            <w:shd w:val="clear" w:color="auto" w:fill="auto"/>
            <w:vAlign w:val="center"/>
          </w:tcPr>
          <w:p w14:paraId="21D9D0FD" w14:textId="44B06F8E" w:rsidR="00333416" w:rsidRPr="005641A9" w:rsidRDefault="00333416" w:rsidP="00FC6E40">
            <w:pPr>
              <w:pStyle w:val="12"/>
              <w:autoSpaceDE w:val="0"/>
              <w:autoSpaceDN w:val="0"/>
              <w:spacing w:line="240" w:lineRule="auto"/>
              <w:ind w:right="140"/>
              <w:jc w:val="both"/>
              <w:textAlignment w:val="bottom"/>
              <w:rPr>
                <w:rFonts w:ascii="仿宋_GB2312" w:eastAsia="仿宋_GB2312" w:hAnsi="Arial" w:cs="Arial"/>
                <w:sz w:val="24"/>
                <w:szCs w:val="24"/>
              </w:rPr>
            </w:pPr>
            <w:r w:rsidRPr="005641A9">
              <w:rPr>
                <w:rFonts w:ascii="仿宋_GB2312" w:eastAsia="仿宋_GB2312" w:hint="eastAsia"/>
                <w:sz w:val="24"/>
                <w:szCs w:val="24"/>
                <w:lang w:val="zh-CN"/>
              </w:rPr>
              <w:t>价值越大的房地产，购买所需要的资金越多，越不容易找到买者，变现能力会越弱。估价对象价值量适中</w:t>
            </w:r>
            <w:del w:id="9" w:author="1-cuikai" w:date="2018-12-03T14:35:00Z">
              <w:r w:rsidRPr="005641A9" w:rsidDel="00FC6E40">
                <w:rPr>
                  <w:rFonts w:ascii="仿宋_GB2312" w:eastAsia="仿宋_GB2312" w:hint="eastAsia"/>
                  <w:sz w:val="24"/>
                  <w:szCs w:val="24"/>
                  <w:lang w:val="zh-CN"/>
                </w:rPr>
                <w:delText>，有一定变现能力</w:delText>
              </w:r>
            </w:del>
            <w:r w:rsidRPr="005641A9">
              <w:rPr>
                <w:rFonts w:ascii="仿宋_GB2312" w:eastAsia="仿宋_GB2312" w:hint="eastAsia"/>
                <w:sz w:val="24"/>
                <w:szCs w:val="24"/>
                <w:lang w:val="zh-CN"/>
              </w:rPr>
              <w:t>。</w:t>
            </w:r>
          </w:p>
        </w:tc>
      </w:tr>
      <w:tr w:rsidR="00333416" w:rsidRPr="005641A9" w14:paraId="16C81773" w14:textId="77777777" w:rsidTr="00535AF1">
        <w:trPr>
          <w:jc w:val="center"/>
        </w:trPr>
        <w:tc>
          <w:tcPr>
            <w:tcW w:w="2127" w:type="dxa"/>
            <w:shd w:val="clear" w:color="auto" w:fill="auto"/>
            <w:vAlign w:val="center"/>
          </w:tcPr>
          <w:p w14:paraId="13836A95" w14:textId="77777777" w:rsidR="00333416" w:rsidRPr="005641A9" w:rsidRDefault="00333416"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5641A9">
              <w:rPr>
                <w:rFonts w:ascii="仿宋_GB2312" w:eastAsia="仿宋_GB2312" w:hAnsi="Arial" w:cs="Arial" w:hint="eastAsia"/>
                <w:sz w:val="24"/>
                <w:szCs w:val="24"/>
              </w:rPr>
              <w:t>房地产市场状况</w:t>
            </w:r>
          </w:p>
        </w:tc>
        <w:tc>
          <w:tcPr>
            <w:tcW w:w="7172" w:type="dxa"/>
            <w:shd w:val="clear" w:color="auto" w:fill="auto"/>
            <w:vAlign w:val="center"/>
          </w:tcPr>
          <w:p w14:paraId="339C85DC" w14:textId="46BF9335" w:rsidR="00333416" w:rsidRPr="005641A9" w:rsidRDefault="00333416"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5641A9">
              <w:rPr>
                <w:rFonts w:ascii="仿宋_GB2312" w:eastAsia="仿宋_GB2312" w:hint="eastAsia"/>
                <w:sz w:val="24"/>
                <w:szCs w:val="24"/>
                <w:lang w:val="zh-CN"/>
              </w:rPr>
              <w:t>目前，北京市该类房地产市场较为稳定，较易变现。</w:t>
            </w:r>
          </w:p>
        </w:tc>
      </w:tr>
    </w:tbl>
    <w:p w14:paraId="1538580B" w14:textId="77777777" w:rsidR="00470554" w:rsidRPr="005641A9" w:rsidRDefault="00470554" w:rsidP="004B5091">
      <w:pPr>
        <w:pStyle w:val="12"/>
        <w:autoSpaceDE w:val="0"/>
        <w:autoSpaceDN w:val="0"/>
        <w:spacing w:line="440" w:lineRule="exact"/>
        <w:ind w:right="84"/>
        <w:jc w:val="both"/>
        <w:textAlignment w:val="bottom"/>
        <w:rPr>
          <w:rFonts w:ascii="仿宋_GB2312" w:eastAsia="仿宋_GB2312" w:hAnsi="Arial" w:cs="Arial"/>
          <w:sz w:val="28"/>
          <w:szCs w:val="28"/>
        </w:rPr>
      </w:pPr>
      <w:r w:rsidRPr="005641A9">
        <w:rPr>
          <w:rFonts w:ascii="仿宋_GB2312" w:eastAsia="仿宋_GB2312" w:hAnsi="Arial" w:cs="Arial" w:hint="eastAsia"/>
          <w:b/>
          <w:sz w:val="28"/>
          <w:szCs w:val="28"/>
        </w:rPr>
        <w:t>（二）</w:t>
      </w:r>
      <w:r w:rsidRPr="005641A9">
        <w:rPr>
          <w:rFonts w:ascii="仿宋_GB2312" w:eastAsia="仿宋_GB2312" w:hAnsi="Arial" w:cs="Arial" w:hint="eastAsia"/>
          <w:sz w:val="28"/>
          <w:szCs w:val="28"/>
        </w:rPr>
        <w:t>处置房地产时，其变现的时间长短以及费用、税金的种类、数额和清偿顺序与处置方式和营销策略等因素有关。一般说来，以拍卖方式处置房地产时，变现时间较短，变现价格一般较低，变现成本较高。</w:t>
      </w:r>
      <w:r w:rsidRPr="005641A9" w:rsidDel="00895C80">
        <w:rPr>
          <w:rFonts w:ascii="仿宋_GB2312" w:eastAsia="仿宋_GB2312" w:hAnsi="Arial" w:cs="Arial" w:hint="eastAsia"/>
          <w:sz w:val="28"/>
          <w:szCs w:val="28"/>
        </w:rPr>
        <w:t xml:space="preserve"> </w:t>
      </w:r>
      <w:r w:rsidRPr="005641A9">
        <w:rPr>
          <w:rFonts w:ascii="仿宋_GB2312" w:eastAsia="仿宋_GB2312" w:hAnsi="Arial" w:cs="Arial" w:hint="eastAsia"/>
          <w:sz w:val="28"/>
          <w:szCs w:val="28"/>
        </w:rPr>
        <w:t>处置房地产过程中需要支付拍卖费用、增值税、城市维护建设税、教育费附加等税费。变现所得金额依法应按下列顺序清偿：</w:t>
      </w:r>
    </w:p>
    <w:p w14:paraId="2D96597E" w14:textId="77777777" w:rsidR="00470554" w:rsidRPr="005641A9"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5641A9">
        <w:rPr>
          <w:rFonts w:ascii="仿宋_GB2312" w:eastAsia="仿宋_GB2312" w:hAnsi="Arial" w:cs="Arial" w:hint="eastAsia"/>
          <w:sz w:val="28"/>
          <w:szCs w:val="28"/>
        </w:rPr>
        <w:t>1.支付处分抵押房地产的费用（如律师费、诉讼费、执行费、</w:t>
      </w:r>
      <w:r w:rsidRPr="005641A9">
        <w:rPr>
          <w:rFonts w:ascii="仿宋_GB2312" w:eastAsia="仿宋_GB2312" w:hAnsi="Arial" w:cs="Arial" w:hint="eastAsia"/>
          <w:sz w:val="28"/>
          <w:szCs w:val="28"/>
        </w:rPr>
        <w:lastRenderedPageBreak/>
        <w:t>诉讼保全费、评估费、拍卖佣金）；</w:t>
      </w:r>
    </w:p>
    <w:p w14:paraId="7BF3F2CA" w14:textId="5E0DD59F" w:rsidR="00470554" w:rsidRPr="005641A9"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5641A9">
        <w:rPr>
          <w:rFonts w:ascii="仿宋_GB2312" w:eastAsia="仿宋_GB2312" w:hAnsi="Arial" w:cs="Arial" w:hint="eastAsia"/>
          <w:sz w:val="28"/>
          <w:szCs w:val="28"/>
        </w:rPr>
        <w:t>2.扣除抵押房地产应缴纳的税费（如增值税及附加、印花税、土地增值税）；</w:t>
      </w:r>
    </w:p>
    <w:p w14:paraId="58B61C2D" w14:textId="77777777" w:rsidR="00470554" w:rsidRPr="005641A9"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5641A9">
        <w:rPr>
          <w:rFonts w:ascii="仿宋_GB2312" w:eastAsia="仿宋_GB2312" w:hAnsi="Arial" w:cs="Arial" w:hint="eastAsia"/>
          <w:sz w:val="28"/>
          <w:szCs w:val="28"/>
        </w:rPr>
        <w:t>3.偿还抵押权人债权本息及支付违约金，当同一估价对象设定两个以上抵押权时，以抵押登记的先后顺序受偿；</w:t>
      </w:r>
    </w:p>
    <w:p w14:paraId="5D63E0A8" w14:textId="77777777" w:rsidR="00470554" w:rsidRPr="005641A9"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5641A9">
        <w:rPr>
          <w:rFonts w:ascii="仿宋_GB2312" w:eastAsia="仿宋_GB2312" w:hAnsi="Arial" w:cs="Arial" w:hint="eastAsia"/>
          <w:sz w:val="28"/>
          <w:szCs w:val="28"/>
        </w:rPr>
        <w:t>4.赔偿由债务人违反合同而对抵押权人造成的损害；</w:t>
      </w:r>
    </w:p>
    <w:p w14:paraId="5BAE85F7" w14:textId="77777777" w:rsidR="00470554" w:rsidRPr="005641A9"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5641A9">
        <w:rPr>
          <w:rFonts w:ascii="仿宋_GB2312" w:eastAsia="仿宋_GB2312" w:hAnsi="Arial" w:cs="Arial" w:hint="eastAsia"/>
          <w:sz w:val="28"/>
          <w:szCs w:val="28"/>
        </w:rPr>
        <w:t>5.剩余金额交还抵押人。</w:t>
      </w:r>
    </w:p>
    <w:p w14:paraId="51563503" w14:textId="77777777" w:rsidR="00470554" w:rsidRPr="005641A9" w:rsidRDefault="00470554"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5641A9">
        <w:rPr>
          <w:rFonts w:ascii="仿宋_GB2312" w:eastAsia="仿宋_GB2312" w:hAnsi="Arial" w:cs="Arial" w:hint="eastAsia"/>
          <w:b/>
          <w:sz w:val="28"/>
          <w:szCs w:val="28"/>
        </w:rPr>
        <w:t>（三）</w:t>
      </w:r>
      <w:r w:rsidRPr="005641A9">
        <w:rPr>
          <w:rFonts w:ascii="仿宋_GB2312" w:eastAsia="仿宋_GB2312" w:hAnsi="Arial" w:cs="Arial" w:hint="eastAsia"/>
          <w:sz w:val="28"/>
          <w:szCs w:val="28"/>
        </w:rPr>
        <w:t>假定在价值时点拍卖或者变卖估价对象时，因存在短期内强制处分、潜在购买群体受到限制及心理排斥等因素的影响，最可能实现的价格一般比公开市场价格要低，成交价格与市场价值存在一定的差距。</w:t>
      </w:r>
    </w:p>
    <w:p w14:paraId="733C9D96" w14:textId="717256B4" w:rsidR="00470554"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5641A9">
        <w:rPr>
          <w:rFonts w:ascii="仿宋_GB2312" w:eastAsia="仿宋_GB2312" w:hAnsi="Arial" w:cs="Arial" w:hint="eastAsia"/>
          <w:sz w:val="28"/>
          <w:szCs w:val="28"/>
        </w:rPr>
        <w:t>综合以上分析，</w:t>
      </w:r>
      <w:r w:rsidR="0068620B">
        <w:rPr>
          <w:rFonts w:ascii="仿宋_GB2312" w:eastAsia="仿宋_GB2312" w:hAnsi="Arial" w:cs="Arial" w:hint="eastAsia"/>
          <w:sz w:val="28"/>
          <w:szCs w:val="28"/>
        </w:rPr>
        <w:t>估价对象通用性</w:t>
      </w:r>
      <w:r w:rsidR="00333416" w:rsidRPr="005641A9">
        <w:rPr>
          <w:rFonts w:ascii="仿宋_GB2312" w:eastAsia="仿宋_GB2312" w:hAnsi="Arial" w:cs="Arial" w:hint="eastAsia"/>
          <w:sz w:val="28"/>
          <w:szCs w:val="28"/>
        </w:rPr>
        <w:t>、</w:t>
      </w:r>
      <w:r w:rsidR="00563314">
        <w:rPr>
          <w:rFonts w:ascii="仿宋_GB2312" w:eastAsia="仿宋_GB2312" w:hAnsi="Arial" w:cs="Arial" w:hint="eastAsia"/>
          <w:sz w:val="28"/>
          <w:szCs w:val="28"/>
        </w:rPr>
        <w:t>整体及内部可分割转让性较好</w:t>
      </w:r>
      <w:r w:rsidR="0068620B">
        <w:rPr>
          <w:rFonts w:ascii="仿宋_GB2312" w:eastAsia="仿宋_GB2312" w:hAnsi="Arial" w:cs="Arial" w:hint="eastAsia"/>
          <w:sz w:val="28"/>
          <w:szCs w:val="28"/>
        </w:rPr>
        <w:t>、</w:t>
      </w:r>
      <w:r w:rsidR="00333416" w:rsidRPr="005641A9">
        <w:rPr>
          <w:rFonts w:ascii="仿宋_GB2312" w:eastAsia="仿宋_GB2312" w:hAnsi="Arial" w:cs="Arial" w:hint="eastAsia"/>
          <w:sz w:val="28"/>
          <w:szCs w:val="28"/>
        </w:rPr>
        <w:t>独立使用性较好、已开发完成，</w:t>
      </w:r>
      <w:ins w:id="10" w:author="1-cuikai" w:date="2018-12-03T14:37:00Z">
        <w:r w:rsidR="00FC6E40">
          <w:rPr>
            <w:rFonts w:ascii="仿宋_GB2312" w:eastAsia="仿宋_GB2312" w:hAnsi="Arial" w:cs="Arial" w:hint="eastAsia"/>
            <w:sz w:val="28"/>
            <w:szCs w:val="28"/>
          </w:rPr>
          <w:t>区位条件</w:t>
        </w:r>
      </w:ins>
      <w:del w:id="11" w:author="1-cuikai" w:date="2018-12-03T14:37:00Z">
        <w:r w:rsidR="00333416" w:rsidRPr="005641A9" w:rsidDel="00FC6E40">
          <w:rPr>
            <w:rFonts w:ascii="仿宋_GB2312" w:eastAsia="仿宋_GB2312" w:hAnsi="Arial" w:cs="Arial" w:hint="eastAsia"/>
            <w:sz w:val="28"/>
            <w:szCs w:val="28"/>
          </w:rPr>
          <w:delText>所处地理位置条件较</w:delText>
        </w:r>
      </w:del>
      <w:r w:rsidR="00333416" w:rsidRPr="005641A9">
        <w:rPr>
          <w:rFonts w:ascii="仿宋_GB2312" w:eastAsia="仿宋_GB2312" w:hAnsi="Arial" w:cs="Arial" w:hint="eastAsia"/>
          <w:sz w:val="28"/>
          <w:szCs w:val="28"/>
        </w:rPr>
        <w:t>好，价值量适中，目前房地产市场环境较好，我们认为估价对象具有一定的变现能力</w:t>
      </w:r>
      <w:r w:rsidRPr="005641A9">
        <w:rPr>
          <w:rFonts w:ascii="仿宋_GB2312" w:eastAsia="仿宋_GB2312" w:hAnsi="Arial" w:cs="Arial" w:hint="eastAsia"/>
          <w:sz w:val="28"/>
          <w:szCs w:val="28"/>
        </w:rPr>
        <w:t>。</w:t>
      </w:r>
    </w:p>
    <w:p w14:paraId="386E7257" w14:textId="77777777" w:rsidR="004B5091" w:rsidRPr="005641A9" w:rsidRDefault="004B5091" w:rsidP="00EE20E8">
      <w:pPr>
        <w:pStyle w:val="12"/>
        <w:autoSpaceDE w:val="0"/>
        <w:autoSpaceDN w:val="0"/>
        <w:spacing w:line="440" w:lineRule="exact"/>
        <w:ind w:right="142" w:firstLineChars="200" w:firstLine="560"/>
        <w:jc w:val="both"/>
        <w:textAlignment w:val="bottom"/>
        <w:rPr>
          <w:rFonts w:ascii="仿宋_GB2312" w:eastAsia="仿宋_GB2312" w:hAnsi="Arial" w:cs="Arial"/>
          <w:i/>
          <w:sz w:val="28"/>
          <w:szCs w:val="28"/>
        </w:rPr>
      </w:pPr>
    </w:p>
    <w:p w14:paraId="77767A1A" w14:textId="77777777" w:rsidR="00ED0985" w:rsidRPr="005641A9" w:rsidRDefault="00ED0985" w:rsidP="00EE20E8">
      <w:pPr>
        <w:pStyle w:val="12"/>
        <w:autoSpaceDE w:val="0"/>
        <w:autoSpaceDN w:val="0"/>
        <w:spacing w:line="440" w:lineRule="exact"/>
        <w:ind w:right="140"/>
        <w:jc w:val="both"/>
        <w:textAlignment w:val="bottom"/>
        <w:rPr>
          <w:rFonts w:ascii="仿宋_GB2312" w:eastAsia="仿宋_GB2312" w:hAnsi="Arial" w:cs="Arial"/>
          <w:b/>
          <w:color w:val="000000"/>
          <w:sz w:val="28"/>
          <w:szCs w:val="28"/>
        </w:rPr>
      </w:pPr>
      <w:bookmarkStart w:id="12" w:name="_Toc477252466"/>
      <w:r w:rsidRPr="005641A9">
        <w:rPr>
          <w:rFonts w:ascii="仿宋_GB2312" w:eastAsia="仿宋_GB2312" w:hAnsi="Arial" w:cs="Arial" w:hint="eastAsia"/>
          <w:b/>
          <w:color w:val="000000"/>
          <w:sz w:val="28"/>
          <w:szCs w:val="28"/>
        </w:rPr>
        <w:t>二、风险提示</w:t>
      </w:r>
      <w:bookmarkEnd w:id="12"/>
    </w:p>
    <w:p w14:paraId="173725F8" w14:textId="77777777" w:rsidR="00ED0985" w:rsidRPr="005641A9"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5641A9">
        <w:rPr>
          <w:rFonts w:ascii="仿宋_GB2312" w:eastAsia="仿宋_GB2312" w:hAnsi="Arial" w:cs="Arial" w:hint="eastAsia"/>
          <w:b/>
          <w:sz w:val="28"/>
          <w:szCs w:val="28"/>
        </w:rPr>
        <w:t>（一）</w:t>
      </w:r>
      <w:r w:rsidRPr="005641A9">
        <w:rPr>
          <w:rFonts w:ascii="仿宋_GB2312" w:eastAsia="仿宋_GB2312" w:hAnsi="Arial" w:cs="Arial" w:hint="eastAsia"/>
          <w:sz w:val="28"/>
          <w:szCs w:val="28"/>
        </w:rPr>
        <w:t>估价对象状况（如区域规划、交通条件、使用状况等）变化、房地产市场状况变化、国家宏观政策和经济形势变化以及房地产相关税费和银行利率的调整等因素均可能导致估价对象的抵押价值减损。</w:t>
      </w:r>
    </w:p>
    <w:p w14:paraId="39B84B93" w14:textId="77777777" w:rsidR="00ED0985" w:rsidRPr="005641A9"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5641A9">
        <w:rPr>
          <w:rFonts w:ascii="仿宋_GB2312" w:eastAsia="仿宋_GB2312" w:hAnsi="Arial" w:cs="Arial" w:hint="eastAsia"/>
          <w:b/>
          <w:sz w:val="28"/>
          <w:szCs w:val="28"/>
        </w:rPr>
        <w:t>（二）</w:t>
      </w:r>
      <w:r w:rsidRPr="005641A9">
        <w:rPr>
          <w:rFonts w:ascii="仿宋_GB2312" w:eastAsia="仿宋_GB2312" w:hAnsi="Arial" w:cs="Arial" w:hint="eastAsia"/>
          <w:sz w:val="28"/>
          <w:szCs w:val="28"/>
        </w:rPr>
        <w:t>报告使用者应合理使用评估价值</w:t>
      </w:r>
    </w:p>
    <w:p w14:paraId="6E380DE2" w14:textId="77777777" w:rsidR="00ED0985" w:rsidRPr="005641A9" w:rsidRDefault="00ED0985" w:rsidP="002317B9">
      <w:pPr>
        <w:pStyle w:val="12"/>
        <w:autoSpaceDE w:val="0"/>
        <w:autoSpaceDN w:val="0"/>
        <w:spacing w:line="440" w:lineRule="exact"/>
        <w:ind w:right="142" w:firstLineChars="202" w:firstLine="566"/>
        <w:jc w:val="both"/>
        <w:textAlignment w:val="bottom"/>
        <w:rPr>
          <w:rFonts w:ascii="仿宋_GB2312" w:eastAsia="仿宋_GB2312" w:hAnsi="Arial" w:cs="Arial"/>
          <w:sz w:val="28"/>
          <w:szCs w:val="28"/>
        </w:rPr>
      </w:pPr>
      <w:r w:rsidRPr="005641A9">
        <w:rPr>
          <w:rFonts w:ascii="仿宋_GB2312" w:eastAsia="仿宋_GB2312" w:hAnsi="Arial" w:cs="Arial" w:hint="eastAsia"/>
          <w:sz w:val="28"/>
          <w:szCs w:val="28"/>
        </w:rPr>
        <w:t>1.金融机构应在评估专业人员调查的基础上，更加详尽的了解抵押物产权资料的真实性、合法性及完整性，同时关注房地产抵押估价报告出具后至抵押登记之间,是否会出现法定优先受偿权利。</w:t>
      </w:r>
    </w:p>
    <w:p w14:paraId="77797BE1" w14:textId="77777777" w:rsidR="00ED0985" w:rsidRPr="005641A9" w:rsidRDefault="00ED0985" w:rsidP="002317B9">
      <w:pPr>
        <w:pStyle w:val="12"/>
        <w:autoSpaceDE w:val="0"/>
        <w:autoSpaceDN w:val="0"/>
        <w:spacing w:line="440" w:lineRule="exact"/>
        <w:ind w:right="142" w:firstLineChars="202" w:firstLine="566"/>
        <w:jc w:val="both"/>
        <w:textAlignment w:val="bottom"/>
        <w:rPr>
          <w:rFonts w:ascii="仿宋_GB2312" w:eastAsia="仿宋_GB2312" w:hAnsi="Arial" w:cs="Arial"/>
          <w:sz w:val="28"/>
          <w:szCs w:val="28"/>
        </w:rPr>
      </w:pPr>
      <w:r w:rsidRPr="005641A9">
        <w:rPr>
          <w:rFonts w:ascii="仿宋_GB2312" w:eastAsia="仿宋_GB2312" w:hAnsi="Arial" w:cs="Arial" w:hint="eastAsia"/>
          <w:sz w:val="28"/>
          <w:szCs w:val="28"/>
        </w:rPr>
        <w:t>2.金融机构应在内控制度中根据本身对信贷风险的认识、调控手段和市场策略，综合考虑借款人的资信状况、偿债能力、贷款期限以及抵押物的变现能力、变现时可能发生的价格变动、变现税费等因素，制定合理的抵押率。</w:t>
      </w:r>
    </w:p>
    <w:p w14:paraId="0A924C6B" w14:textId="77777777" w:rsidR="00ED0985" w:rsidRPr="005641A9" w:rsidRDefault="00ED0985" w:rsidP="002317B9">
      <w:pPr>
        <w:pStyle w:val="12"/>
        <w:autoSpaceDE w:val="0"/>
        <w:autoSpaceDN w:val="0"/>
        <w:spacing w:line="440" w:lineRule="exact"/>
        <w:ind w:right="142" w:firstLineChars="202" w:firstLine="566"/>
        <w:jc w:val="both"/>
        <w:textAlignment w:val="bottom"/>
        <w:rPr>
          <w:rFonts w:ascii="仿宋_GB2312" w:eastAsia="仿宋_GB2312" w:hAnsi="Arial" w:cs="Arial"/>
          <w:sz w:val="28"/>
          <w:szCs w:val="28"/>
        </w:rPr>
      </w:pPr>
      <w:r w:rsidRPr="005641A9">
        <w:rPr>
          <w:rFonts w:ascii="仿宋_GB2312" w:eastAsia="仿宋_GB2312" w:hAnsi="Arial" w:cs="Arial" w:hint="eastAsia"/>
          <w:sz w:val="28"/>
          <w:szCs w:val="28"/>
        </w:rPr>
        <w:t>3.估价报告使用者应定期或者在房地产市场价格变化幅度较大时对房地产抵押价值进行再次评估确认。</w:t>
      </w:r>
    </w:p>
    <w:p w14:paraId="298A6B15" w14:textId="3AFFE127" w:rsidR="00ED0985" w:rsidRPr="005641A9" w:rsidRDefault="00ED0985" w:rsidP="00A11E87">
      <w:pPr>
        <w:spacing w:line="440" w:lineRule="exact"/>
        <w:ind w:firstLineChars="200" w:firstLine="560"/>
        <w:rPr>
          <w:rFonts w:ascii="仿宋_GB2312" w:eastAsia="仿宋_GB2312" w:hAnsi="宋体"/>
          <w:bCs/>
          <w:snapToGrid w:val="0"/>
          <w:kern w:val="0"/>
          <w:sz w:val="28"/>
          <w:szCs w:val="28"/>
        </w:rPr>
      </w:pPr>
      <w:r w:rsidRPr="005641A9">
        <w:rPr>
          <w:rFonts w:ascii="仿宋_GB2312" w:eastAsia="仿宋_GB2312" w:hAnsi="Arial" w:cs="Arial" w:hint="eastAsia"/>
          <w:sz w:val="28"/>
          <w:szCs w:val="28"/>
        </w:rPr>
        <w:lastRenderedPageBreak/>
        <w:t>4.</w:t>
      </w:r>
      <w:r w:rsidR="002E6A8C" w:rsidRPr="002E6A8C">
        <w:rPr>
          <w:rFonts w:ascii="仿宋_GB2312" w:eastAsia="仿宋_GB2312" w:hAnsi="宋体" w:hint="eastAsia"/>
          <w:bCs/>
          <w:snapToGrid w:val="0"/>
          <w:kern w:val="0"/>
          <w:sz w:val="28"/>
          <w:szCs w:val="28"/>
        </w:rPr>
        <w:t>根据《房屋所有权证》[X</w:t>
      </w:r>
      <w:proofErr w:type="gramStart"/>
      <w:r w:rsidR="002E6A8C" w:rsidRPr="002E6A8C">
        <w:rPr>
          <w:rFonts w:ascii="仿宋_GB2312" w:eastAsia="仿宋_GB2312" w:hAnsi="宋体" w:hint="eastAsia"/>
          <w:bCs/>
          <w:snapToGrid w:val="0"/>
          <w:kern w:val="0"/>
          <w:sz w:val="28"/>
          <w:szCs w:val="28"/>
        </w:rPr>
        <w:t>京房权证</w:t>
      </w:r>
      <w:proofErr w:type="gramEnd"/>
      <w:r w:rsidR="002E6A8C" w:rsidRPr="002E6A8C">
        <w:rPr>
          <w:rFonts w:ascii="仿宋_GB2312" w:eastAsia="仿宋_GB2312" w:hAnsi="宋体" w:hint="eastAsia"/>
          <w:bCs/>
          <w:snapToGrid w:val="0"/>
          <w:kern w:val="0"/>
          <w:sz w:val="28"/>
          <w:szCs w:val="28"/>
        </w:rPr>
        <w:t>海字第085076、085075号]（复印件）、《抵押协议（适用于房地产抵押）》[编号：2017</w:t>
      </w:r>
      <w:proofErr w:type="gramStart"/>
      <w:r w:rsidR="002E6A8C" w:rsidRPr="002E6A8C">
        <w:rPr>
          <w:rFonts w:ascii="仿宋_GB2312" w:eastAsia="仿宋_GB2312" w:hAnsi="宋体" w:hint="eastAsia"/>
          <w:bCs/>
          <w:snapToGrid w:val="0"/>
          <w:kern w:val="0"/>
          <w:sz w:val="28"/>
          <w:szCs w:val="28"/>
        </w:rPr>
        <w:t>华融京资产字</w:t>
      </w:r>
      <w:proofErr w:type="gramEnd"/>
      <w:r w:rsidR="002E6A8C" w:rsidRPr="002E6A8C">
        <w:rPr>
          <w:rFonts w:ascii="仿宋_GB2312" w:eastAsia="仿宋_GB2312" w:hAnsi="宋体" w:hint="eastAsia"/>
          <w:bCs/>
          <w:snapToGrid w:val="0"/>
          <w:kern w:val="0"/>
          <w:sz w:val="28"/>
          <w:szCs w:val="28"/>
        </w:rPr>
        <w:t>第158-4号]（复印件） 及《不动产登记证明》[京（2017）海不动产证明第0027634、0027616号]（复印件），估价对象已与《房屋所有权证》[X</w:t>
      </w:r>
      <w:proofErr w:type="gramStart"/>
      <w:r w:rsidR="002E6A8C" w:rsidRPr="002E6A8C">
        <w:rPr>
          <w:rFonts w:ascii="仿宋_GB2312" w:eastAsia="仿宋_GB2312" w:hAnsi="宋体" w:hint="eastAsia"/>
          <w:bCs/>
          <w:snapToGrid w:val="0"/>
          <w:kern w:val="0"/>
          <w:sz w:val="28"/>
          <w:szCs w:val="28"/>
        </w:rPr>
        <w:t>京房权证朝字</w:t>
      </w:r>
      <w:proofErr w:type="gramEnd"/>
      <w:r w:rsidR="002E6A8C" w:rsidRPr="002E6A8C">
        <w:rPr>
          <w:rFonts w:ascii="仿宋_GB2312" w:eastAsia="仿宋_GB2312" w:hAnsi="宋体" w:hint="eastAsia"/>
          <w:bCs/>
          <w:snapToGrid w:val="0"/>
          <w:kern w:val="0"/>
          <w:sz w:val="28"/>
          <w:szCs w:val="28"/>
        </w:rPr>
        <w:t>第1534593、1534616、1534654、1534655号、X</w:t>
      </w:r>
      <w:proofErr w:type="gramStart"/>
      <w:r w:rsidR="002E6A8C" w:rsidRPr="002E6A8C">
        <w:rPr>
          <w:rFonts w:ascii="仿宋_GB2312" w:eastAsia="仿宋_GB2312" w:hAnsi="宋体" w:hint="eastAsia"/>
          <w:bCs/>
          <w:snapToGrid w:val="0"/>
          <w:kern w:val="0"/>
          <w:sz w:val="28"/>
          <w:szCs w:val="28"/>
        </w:rPr>
        <w:t>京房权证丰字</w:t>
      </w:r>
      <w:proofErr w:type="gramEnd"/>
      <w:r w:rsidR="002E6A8C" w:rsidRPr="002E6A8C">
        <w:rPr>
          <w:rFonts w:ascii="仿宋_GB2312" w:eastAsia="仿宋_GB2312" w:hAnsi="宋体" w:hint="eastAsia"/>
          <w:bCs/>
          <w:snapToGrid w:val="0"/>
          <w:kern w:val="0"/>
          <w:sz w:val="28"/>
          <w:szCs w:val="28"/>
        </w:rPr>
        <w:t>第481591、496079号]</w:t>
      </w:r>
      <w:proofErr w:type="gramStart"/>
      <w:r w:rsidR="002E6A8C" w:rsidRPr="002E6A8C">
        <w:rPr>
          <w:rFonts w:ascii="仿宋_GB2312" w:eastAsia="仿宋_GB2312" w:hAnsi="宋体" w:hint="eastAsia"/>
          <w:bCs/>
          <w:snapToGrid w:val="0"/>
          <w:kern w:val="0"/>
          <w:sz w:val="28"/>
          <w:szCs w:val="28"/>
        </w:rPr>
        <w:t>证下</w:t>
      </w:r>
      <w:proofErr w:type="gramEnd"/>
      <w:r w:rsidR="002E6A8C" w:rsidRPr="002E6A8C">
        <w:rPr>
          <w:rFonts w:ascii="仿宋_GB2312" w:eastAsia="仿宋_GB2312" w:hAnsi="宋体" w:hint="eastAsia"/>
          <w:bCs/>
          <w:snapToGrid w:val="0"/>
          <w:kern w:val="0"/>
          <w:sz w:val="28"/>
          <w:szCs w:val="28"/>
        </w:rPr>
        <w:t>6套房产及相应土地共同设定抵押权，抵押权人为中国华融资</w:t>
      </w:r>
      <w:proofErr w:type="gramStart"/>
      <w:r w:rsidR="002E6A8C" w:rsidRPr="002E6A8C">
        <w:rPr>
          <w:rFonts w:ascii="仿宋_GB2312" w:eastAsia="仿宋_GB2312" w:hAnsi="宋体" w:hint="eastAsia"/>
          <w:bCs/>
          <w:snapToGrid w:val="0"/>
          <w:kern w:val="0"/>
          <w:sz w:val="28"/>
          <w:szCs w:val="28"/>
        </w:rPr>
        <w:t>产管理</w:t>
      </w:r>
      <w:proofErr w:type="gramEnd"/>
      <w:r w:rsidR="002E6A8C" w:rsidRPr="002E6A8C">
        <w:rPr>
          <w:rFonts w:ascii="仿宋_GB2312" w:eastAsia="仿宋_GB2312" w:hAnsi="宋体" w:hint="eastAsia"/>
          <w:bCs/>
          <w:snapToGrid w:val="0"/>
          <w:kern w:val="0"/>
          <w:sz w:val="28"/>
          <w:szCs w:val="28"/>
        </w:rPr>
        <w:t>股份有限公司北京市分公司，权利价值为50000万元，债务履行期限自2017年6月15日至2019年9月14日。截至价值时点，上述抵押登记尚未注销。由于本次评估为同一抵押权人的动态评估房地产抵押估价，故未将已抵押担保的债权数额作为法定优先受偿款予以扣减。</w:t>
      </w:r>
      <w:r w:rsidR="00333416" w:rsidRPr="005641A9">
        <w:rPr>
          <w:rFonts w:ascii="仿宋_GB2312" w:eastAsia="仿宋_GB2312" w:hAnsi="Arial" w:cs="Arial" w:hint="eastAsia"/>
          <w:sz w:val="28"/>
          <w:szCs w:val="28"/>
        </w:rPr>
        <w:t>在此提请金融机构注意，房地产</w:t>
      </w:r>
      <w:proofErr w:type="gramStart"/>
      <w:r w:rsidR="00333416" w:rsidRPr="005641A9">
        <w:rPr>
          <w:rFonts w:ascii="仿宋_GB2312" w:eastAsia="仿宋_GB2312" w:hAnsi="Arial" w:cs="Arial" w:hint="eastAsia"/>
          <w:sz w:val="28"/>
          <w:szCs w:val="28"/>
        </w:rPr>
        <w:t>抵押权自登记</w:t>
      </w:r>
      <w:proofErr w:type="gramEnd"/>
      <w:r w:rsidR="00333416" w:rsidRPr="005641A9">
        <w:rPr>
          <w:rFonts w:ascii="仿宋_GB2312" w:eastAsia="仿宋_GB2312" w:hAnsi="Arial" w:cs="Arial" w:hint="eastAsia"/>
          <w:sz w:val="28"/>
          <w:szCs w:val="28"/>
        </w:rPr>
        <w:t>时设立。当本次抵押权实现，如在本次抵押</w:t>
      </w:r>
      <w:proofErr w:type="gramStart"/>
      <w:r w:rsidR="00333416" w:rsidRPr="005641A9">
        <w:rPr>
          <w:rFonts w:ascii="仿宋_GB2312" w:eastAsia="仿宋_GB2312" w:hAnsi="Arial" w:cs="Arial" w:hint="eastAsia"/>
          <w:sz w:val="28"/>
          <w:szCs w:val="28"/>
        </w:rPr>
        <w:t>权设立</w:t>
      </w:r>
      <w:proofErr w:type="gramEnd"/>
      <w:r w:rsidR="00333416" w:rsidRPr="005641A9">
        <w:rPr>
          <w:rFonts w:ascii="仿宋_GB2312" w:eastAsia="仿宋_GB2312" w:hAnsi="Arial" w:cs="Arial" w:hint="eastAsia"/>
          <w:sz w:val="28"/>
          <w:szCs w:val="28"/>
        </w:rPr>
        <w:t>前已登记有抵押权的，则需按照抵押登记的先后顺序进行清偿。</w:t>
      </w:r>
    </w:p>
    <w:p w14:paraId="3E3ABFAC" w14:textId="77777777" w:rsidR="00195F35" w:rsidRPr="005641A9" w:rsidRDefault="003753F0">
      <w:pPr>
        <w:widowControl/>
        <w:jc w:val="left"/>
        <w:rPr>
          <w:rFonts w:ascii="仿宋_GB2312" w:eastAsia="仿宋_GB2312" w:hAnsi="Arial Narrow"/>
          <w:b/>
          <w:bCs/>
          <w:snapToGrid w:val="0"/>
          <w:kern w:val="0"/>
          <w:sz w:val="32"/>
          <w:szCs w:val="32"/>
        </w:rPr>
      </w:pPr>
      <w:r w:rsidRPr="005641A9">
        <w:rPr>
          <w:rFonts w:ascii="仿宋_GB2312" w:eastAsia="仿宋_GB2312" w:hAnsi="Arial Narrow" w:hint="eastAsia"/>
          <w:b/>
          <w:bCs/>
          <w:snapToGrid w:val="0"/>
          <w:kern w:val="0"/>
          <w:sz w:val="32"/>
          <w:szCs w:val="32"/>
        </w:rPr>
        <w:br w:type="page"/>
      </w:r>
    </w:p>
    <w:p w14:paraId="6ED8086A" w14:textId="77777777" w:rsidR="00195F35" w:rsidRPr="005641A9" w:rsidRDefault="003753F0" w:rsidP="00EE20E8">
      <w:pPr>
        <w:pStyle w:val="1"/>
        <w:jc w:val="center"/>
        <w:rPr>
          <w:rFonts w:ascii="仿宋_GB2312" w:eastAsia="仿宋_GB2312" w:hAnsi="宋体"/>
          <w:snapToGrid w:val="0"/>
          <w:sz w:val="36"/>
          <w:szCs w:val="36"/>
        </w:rPr>
      </w:pPr>
      <w:bookmarkStart w:id="13" w:name="_Toc531362020"/>
      <w:r w:rsidRPr="005641A9">
        <w:rPr>
          <w:rFonts w:ascii="仿宋_GB2312" w:eastAsia="仿宋_GB2312" w:hAnsi="宋体" w:hint="eastAsia"/>
          <w:snapToGrid w:val="0"/>
          <w:sz w:val="36"/>
          <w:szCs w:val="36"/>
        </w:rPr>
        <w:lastRenderedPageBreak/>
        <w:t>抵押物状况分析</w:t>
      </w:r>
      <w:bookmarkEnd w:id="13"/>
    </w:p>
    <w:p w14:paraId="70C7D007" w14:textId="77777777" w:rsidR="00195F35" w:rsidRPr="005641A9" w:rsidRDefault="003753F0" w:rsidP="00EE20E8">
      <w:pPr>
        <w:pStyle w:val="2"/>
        <w:spacing w:line="440" w:lineRule="exact"/>
        <w:rPr>
          <w:rFonts w:ascii="仿宋_GB2312" w:eastAsia="仿宋_GB2312"/>
          <w:snapToGrid w:val="0"/>
          <w:sz w:val="28"/>
          <w:szCs w:val="28"/>
        </w:rPr>
      </w:pPr>
      <w:bookmarkStart w:id="14" w:name="_Toc531362021"/>
      <w:r w:rsidRPr="005641A9">
        <w:rPr>
          <w:rFonts w:ascii="仿宋_GB2312" w:eastAsia="仿宋_GB2312" w:hint="eastAsia"/>
          <w:snapToGrid w:val="0"/>
          <w:sz w:val="28"/>
          <w:szCs w:val="28"/>
        </w:rPr>
        <w:t>一、抵押物实物状况分析</w:t>
      </w:r>
      <w:bookmarkEnd w:id="14"/>
    </w:p>
    <w:p w14:paraId="3C8490C2" w14:textId="77777777" w:rsidR="00BC26A3" w:rsidRPr="005641A9" w:rsidRDefault="00BC26A3" w:rsidP="00EE20E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1.土地实物状况</w:t>
      </w:r>
    </w:p>
    <w:p w14:paraId="4DDC6A90" w14:textId="7946D75D" w:rsidR="00673A6F" w:rsidRPr="005641A9" w:rsidRDefault="00BC26A3" w:rsidP="00494942">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（1）</w:t>
      </w:r>
      <w:r w:rsidR="00673A6F" w:rsidRPr="005641A9">
        <w:rPr>
          <w:rFonts w:ascii="仿宋_GB2312" w:eastAsia="仿宋_GB2312" w:hAnsi="Arial" w:cs="Arial" w:hint="eastAsia"/>
          <w:kern w:val="0"/>
          <w:sz w:val="28"/>
          <w:szCs w:val="28"/>
        </w:rPr>
        <w:t>估价对象尚未取得《国有土地使用证》，且</w:t>
      </w:r>
      <w:r w:rsidR="00AC7C64">
        <w:rPr>
          <w:rFonts w:ascii="仿宋_GB2312" w:eastAsia="仿宋_GB2312" w:hAnsi="Arial" w:cs="Arial" w:hint="eastAsia"/>
          <w:kern w:val="0"/>
          <w:sz w:val="28"/>
          <w:szCs w:val="28"/>
        </w:rPr>
        <w:t>房屋所有权人</w:t>
      </w:r>
      <w:r w:rsidR="00673A6F" w:rsidRPr="005641A9">
        <w:rPr>
          <w:rFonts w:ascii="仿宋_GB2312" w:eastAsia="仿宋_GB2312" w:hAnsi="Arial" w:cs="Arial" w:hint="eastAsia"/>
          <w:kern w:val="0"/>
          <w:sz w:val="28"/>
          <w:szCs w:val="28"/>
        </w:rPr>
        <w:t>未能提供估价对象相关土地面积依据。</w:t>
      </w:r>
    </w:p>
    <w:p w14:paraId="032E5335" w14:textId="7C76CC24" w:rsidR="00BC26A3" w:rsidRPr="005641A9" w:rsidRDefault="00BC26A3" w:rsidP="00EE20E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（2）土地利用状况：估价对象所在项目现状已完成开发建设。估价对象所属项目用地呈近似规则形状，场地地势较平坦，水文状况良好，工程地质条件良好，无不良地质现象</w:t>
      </w:r>
      <w:r w:rsidR="00C60B32" w:rsidRPr="005641A9">
        <w:rPr>
          <w:rFonts w:ascii="仿宋_GB2312" w:eastAsia="仿宋_GB2312" w:hAnsi="Arial" w:cs="Arial" w:hint="eastAsia"/>
          <w:kern w:val="0"/>
          <w:sz w:val="28"/>
          <w:szCs w:val="28"/>
        </w:rPr>
        <w:t>。</w:t>
      </w:r>
      <w:r w:rsidRPr="005641A9">
        <w:rPr>
          <w:rFonts w:ascii="仿宋_GB2312" w:eastAsia="仿宋_GB2312" w:hAnsi="Arial" w:cs="Arial" w:hint="eastAsia"/>
          <w:kern w:val="0"/>
          <w:sz w:val="28"/>
          <w:szCs w:val="28"/>
        </w:rPr>
        <w:t>综上，该地块土地利用程度</w:t>
      </w:r>
      <w:r w:rsidR="00CA4F23" w:rsidRPr="005641A9">
        <w:rPr>
          <w:rFonts w:ascii="仿宋_GB2312" w:eastAsia="仿宋_GB2312" w:hAnsi="Arial" w:cs="Arial" w:hint="eastAsia"/>
          <w:kern w:val="0"/>
          <w:sz w:val="28"/>
          <w:szCs w:val="28"/>
        </w:rPr>
        <w:t>较好</w:t>
      </w:r>
      <w:r w:rsidR="00EC71FD" w:rsidRPr="005641A9">
        <w:rPr>
          <w:rFonts w:ascii="仿宋_GB2312" w:eastAsia="仿宋_GB2312" w:hAnsi="Arial" w:cs="Arial" w:hint="eastAsia"/>
          <w:kern w:val="0"/>
          <w:sz w:val="28"/>
          <w:szCs w:val="28"/>
        </w:rPr>
        <w:t>。</w:t>
      </w:r>
    </w:p>
    <w:p w14:paraId="233ACCC8" w14:textId="5BEBEDEE" w:rsidR="00BC26A3" w:rsidRPr="005641A9" w:rsidRDefault="00BC26A3" w:rsidP="00EE20E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（3）土地开发程度：估价对象现状市政基础设施达“</w:t>
      </w:r>
      <w:r w:rsidR="00673A6F" w:rsidRPr="005641A9">
        <w:rPr>
          <w:rFonts w:ascii="仿宋_GB2312" w:eastAsia="仿宋_GB2312" w:hAnsi="Arial" w:cs="Arial" w:hint="eastAsia"/>
          <w:kern w:val="0"/>
          <w:sz w:val="28"/>
          <w:szCs w:val="28"/>
        </w:rPr>
        <w:t>六</w:t>
      </w:r>
      <w:r w:rsidRPr="005641A9">
        <w:rPr>
          <w:rFonts w:ascii="仿宋_GB2312" w:eastAsia="仿宋_GB2312" w:hAnsi="Arial" w:cs="Arial" w:hint="eastAsia"/>
          <w:kern w:val="0"/>
          <w:sz w:val="28"/>
          <w:szCs w:val="28"/>
        </w:rPr>
        <w:t>通”（即通路、通电、通讯、通上水、通下水、通热），保障程度高。</w:t>
      </w:r>
    </w:p>
    <w:p w14:paraId="21CED4CD" w14:textId="77777777" w:rsidR="00BC26A3" w:rsidRPr="005641A9" w:rsidRDefault="00BC26A3" w:rsidP="00EE20E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2.建筑物实物状况</w:t>
      </w:r>
    </w:p>
    <w:p w14:paraId="205804A8" w14:textId="2D8AE9BC" w:rsidR="009608CD" w:rsidRPr="005641A9" w:rsidRDefault="00673A6F" w:rsidP="00EE20E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sz w:val="28"/>
        </w:rPr>
        <w:t>估价对象位于</w:t>
      </w:r>
      <w:r w:rsidRPr="005641A9">
        <w:rPr>
          <w:rFonts w:ascii="仿宋_GB2312" w:eastAsia="仿宋_GB2312" w:hAnsi="Arial" w:hint="eastAsia"/>
          <w:sz w:val="28"/>
        </w:rPr>
        <w:t>北京市海淀区苏州街55号</w:t>
      </w:r>
      <w:r w:rsidRPr="005641A9">
        <w:rPr>
          <w:rFonts w:ascii="仿宋_GB2312" w:eastAsia="仿宋_GB2312" w:hAnsi="Arial" w:cs="Arial" w:hint="eastAsia"/>
          <w:sz w:val="28"/>
        </w:rPr>
        <w:t>，属名</w:t>
      </w:r>
      <w:r w:rsidR="00406329">
        <w:rPr>
          <w:rFonts w:ascii="仿宋_GB2312" w:eastAsia="仿宋_GB2312" w:hAnsi="Arial" w:cs="Arial" w:hint="eastAsia"/>
          <w:sz w:val="28"/>
        </w:rPr>
        <w:t>“</w:t>
      </w:r>
      <w:r w:rsidR="00406329" w:rsidRPr="005641A9">
        <w:rPr>
          <w:rFonts w:ascii="仿宋_GB2312" w:eastAsia="仿宋_GB2312" w:hAnsi="Arial" w:cs="Arial" w:hint="eastAsia"/>
          <w:sz w:val="28"/>
        </w:rPr>
        <w:t>商大厦项目</w:t>
      </w:r>
      <w:r w:rsidR="00406329">
        <w:rPr>
          <w:rFonts w:ascii="仿宋_GB2312" w:eastAsia="仿宋_GB2312" w:hAnsi="Arial" w:cs="Arial" w:hint="eastAsia"/>
          <w:sz w:val="28"/>
        </w:rPr>
        <w:t>”</w:t>
      </w:r>
      <w:r w:rsidRPr="005641A9">
        <w:rPr>
          <w:rFonts w:ascii="仿宋_GB2312" w:eastAsia="仿宋_GB2312" w:hAnsi="Arial" w:cs="Arial" w:hint="eastAsia"/>
          <w:sz w:val="28"/>
        </w:rPr>
        <w:t>，为万年基业投资集团有限公司所有。本次估价对象的范围是</w:t>
      </w:r>
      <w:r w:rsidRPr="005641A9">
        <w:rPr>
          <w:rFonts w:ascii="仿宋_GB2312" w:eastAsia="仿宋_GB2312" w:hAnsi="Arial" w:hint="eastAsia"/>
          <w:sz w:val="28"/>
        </w:rPr>
        <w:t>北京市海淀区苏州街55号8层802、803号</w:t>
      </w:r>
      <w:r w:rsidRPr="005641A9">
        <w:rPr>
          <w:rFonts w:ascii="仿宋_GB2312" w:eastAsia="仿宋_GB2312" w:hAnsi="Arial" w:cs="Arial" w:hint="eastAsia"/>
          <w:sz w:val="28"/>
        </w:rPr>
        <w:t>，建筑面积共379.58平方米，用途为</w:t>
      </w:r>
      <w:r w:rsidRPr="005641A9">
        <w:rPr>
          <w:rFonts w:ascii="仿宋_GB2312" w:eastAsia="仿宋_GB2312" w:hAnsi="Arial" w:hint="eastAsia"/>
          <w:sz w:val="28"/>
        </w:rPr>
        <w:t>综合（办公）</w:t>
      </w:r>
      <w:r w:rsidRPr="005641A9">
        <w:rPr>
          <w:rFonts w:ascii="仿宋_GB2312" w:eastAsia="仿宋_GB2312" w:hAnsi="Arial" w:cs="Arial" w:hint="eastAsia"/>
          <w:kern w:val="0"/>
          <w:sz w:val="28"/>
          <w:szCs w:val="28"/>
        </w:rPr>
        <w:t>。</w:t>
      </w:r>
      <w:r w:rsidR="00CF7AB5" w:rsidRPr="005641A9">
        <w:rPr>
          <w:rFonts w:ascii="仿宋_GB2312" w:eastAsia="仿宋_GB2312" w:hAnsi="Arial" w:cs="Arial" w:hint="eastAsia"/>
          <w:kern w:val="0"/>
          <w:sz w:val="28"/>
          <w:szCs w:val="28"/>
        </w:rPr>
        <w:t>具体情况见下表</w:t>
      </w:r>
    </w:p>
    <w:tbl>
      <w:tblPr>
        <w:tblW w:w="9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1"/>
        <w:gridCol w:w="1325"/>
        <w:gridCol w:w="906"/>
        <w:gridCol w:w="992"/>
        <w:gridCol w:w="851"/>
        <w:gridCol w:w="1276"/>
        <w:gridCol w:w="1417"/>
        <w:gridCol w:w="1695"/>
      </w:tblGrid>
      <w:tr w:rsidR="009608CD" w:rsidRPr="005641A9" w14:paraId="379B98CA" w14:textId="77777777" w:rsidTr="00563314">
        <w:trPr>
          <w:trHeight w:val="285"/>
          <w:jc w:val="center"/>
        </w:trPr>
        <w:tc>
          <w:tcPr>
            <w:tcW w:w="1291" w:type="dxa"/>
            <w:noWrap/>
            <w:vAlign w:val="center"/>
            <w:hideMark/>
          </w:tcPr>
          <w:p w14:paraId="6BB7575A" w14:textId="77777777" w:rsidR="009608CD" w:rsidRPr="00563314" w:rsidRDefault="009608CD" w:rsidP="00563314">
            <w:pPr>
              <w:widowControl/>
              <w:adjustRightInd w:val="0"/>
              <w:jc w:val="center"/>
              <w:rPr>
                <w:rFonts w:ascii="仿宋_GB2312" w:eastAsia="仿宋_GB2312" w:hAnsi="Arial" w:cs="Arial"/>
                <w:sz w:val="24"/>
                <w:szCs w:val="24"/>
              </w:rPr>
            </w:pPr>
            <w:r w:rsidRPr="00563314">
              <w:rPr>
                <w:rFonts w:ascii="仿宋_GB2312" w:eastAsia="仿宋_GB2312" w:hAnsi="Arial" w:cs="Arial" w:hint="eastAsia"/>
                <w:sz w:val="24"/>
                <w:szCs w:val="24"/>
              </w:rPr>
              <w:t>房屋坐落</w:t>
            </w:r>
          </w:p>
        </w:tc>
        <w:tc>
          <w:tcPr>
            <w:tcW w:w="8462" w:type="dxa"/>
            <w:gridSpan w:val="7"/>
            <w:noWrap/>
            <w:vAlign w:val="center"/>
            <w:hideMark/>
          </w:tcPr>
          <w:p w14:paraId="739F0BFB" w14:textId="77777777" w:rsidR="009608CD" w:rsidRPr="00563314" w:rsidRDefault="009608CD" w:rsidP="00563314">
            <w:pPr>
              <w:widowControl/>
              <w:adjustRightInd w:val="0"/>
              <w:jc w:val="center"/>
              <w:rPr>
                <w:rFonts w:ascii="仿宋_GB2312" w:eastAsia="仿宋_GB2312" w:hAnsi="Arial" w:cs="Arial"/>
                <w:sz w:val="24"/>
                <w:szCs w:val="24"/>
              </w:rPr>
            </w:pPr>
            <w:r w:rsidRPr="00563314">
              <w:rPr>
                <w:rFonts w:ascii="仿宋_GB2312" w:eastAsia="仿宋_GB2312" w:hAnsi="Arial" w:cs="Arial" w:hint="eastAsia"/>
                <w:sz w:val="24"/>
                <w:szCs w:val="24"/>
              </w:rPr>
              <w:t>海淀区苏州街55号</w:t>
            </w:r>
          </w:p>
        </w:tc>
      </w:tr>
      <w:tr w:rsidR="009608CD" w:rsidRPr="005641A9" w14:paraId="0102BC85" w14:textId="77777777" w:rsidTr="00563314">
        <w:trPr>
          <w:trHeight w:val="285"/>
          <w:jc w:val="center"/>
        </w:trPr>
        <w:tc>
          <w:tcPr>
            <w:tcW w:w="2616" w:type="dxa"/>
            <w:gridSpan w:val="2"/>
            <w:noWrap/>
            <w:vAlign w:val="center"/>
            <w:hideMark/>
          </w:tcPr>
          <w:p w14:paraId="674159EB" w14:textId="77777777" w:rsidR="009608CD" w:rsidRPr="00563314" w:rsidRDefault="009608CD" w:rsidP="00563314">
            <w:pPr>
              <w:widowControl/>
              <w:adjustRightInd w:val="0"/>
              <w:jc w:val="center"/>
              <w:rPr>
                <w:rFonts w:ascii="仿宋_GB2312" w:eastAsia="仿宋_GB2312" w:hAnsi="Arial" w:cs="Arial"/>
                <w:sz w:val="24"/>
                <w:szCs w:val="24"/>
              </w:rPr>
            </w:pPr>
            <w:r w:rsidRPr="00563314">
              <w:rPr>
                <w:rFonts w:ascii="仿宋_GB2312" w:eastAsia="仿宋_GB2312" w:hAnsi="Arial" w:cs="Arial" w:hint="eastAsia"/>
                <w:sz w:val="24"/>
                <w:szCs w:val="24"/>
              </w:rPr>
              <w:t>房屋性质</w:t>
            </w:r>
          </w:p>
        </w:tc>
        <w:tc>
          <w:tcPr>
            <w:tcW w:w="1898" w:type="dxa"/>
            <w:gridSpan w:val="2"/>
            <w:vAlign w:val="center"/>
            <w:hideMark/>
          </w:tcPr>
          <w:p w14:paraId="512372B9" w14:textId="77777777" w:rsidR="009608CD" w:rsidRPr="00563314" w:rsidRDefault="009608CD" w:rsidP="00563314">
            <w:pPr>
              <w:widowControl/>
              <w:adjustRightInd w:val="0"/>
              <w:jc w:val="center"/>
              <w:rPr>
                <w:rFonts w:ascii="仿宋_GB2312" w:eastAsia="仿宋_GB2312" w:hAnsi="Arial" w:cs="Arial"/>
                <w:sz w:val="24"/>
                <w:szCs w:val="24"/>
              </w:rPr>
            </w:pPr>
            <w:r w:rsidRPr="00563314">
              <w:rPr>
                <w:rFonts w:ascii="仿宋_GB2312" w:eastAsia="仿宋_GB2312" w:hAnsi="Arial" w:cs="Arial" w:hint="eastAsia"/>
                <w:sz w:val="24"/>
                <w:szCs w:val="24"/>
              </w:rPr>
              <w:t>商品房</w:t>
            </w:r>
          </w:p>
        </w:tc>
        <w:tc>
          <w:tcPr>
            <w:tcW w:w="2127" w:type="dxa"/>
            <w:gridSpan w:val="2"/>
            <w:vAlign w:val="center"/>
            <w:hideMark/>
          </w:tcPr>
          <w:p w14:paraId="57F501B1" w14:textId="77777777" w:rsidR="009608CD" w:rsidRPr="00563314" w:rsidRDefault="009608CD" w:rsidP="00563314">
            <w:pPr>
              <w:widowControl/>
              <w:adjustRightInd w:val="0"/>
              <w:jc w:val="center"/>
              <w:rPr>
                <w:rFonts w:ascii="仿宋_GB2312" w:eastAsia="仿宋_GB2312" w:hAnsi="Arial" w:cs="Arial"/>
                <w:sz w:val="24"/>
                <w:szCs w:val="24"/>
              </w:rPr>
            </w:pPr>
            <w:r w:rsidRPr="00563314">
              <w:rPr>
                <w:rFonts w:ascii="仿宋_GB2312" w:eastAsia="仿宋_GB2312" w:hAnsi="Arial" w:cs="Arial" w:hint="eastAsia"/>
                <w:sz w:val="24"/>
                <w:szCs w:val="24"/>
              </w:rPr>
              <w:t>共有情况</w:t>
            </w:r>
          </w:p>
        </w:tc>
        <w:tc>
          <w:tcPr>
            <w:tcW w:w="3112" w:type="dxa"/>
            <w:gridSpan w:val="2"/>
            <w:vAlign w:val="center"/>
            <w:hideMark/>
          </w:tcPr>
          <w:p w14:paraId="6D4EBF03" w14:textId="77777777" w:rsidR="009608CD" w:rsidRPr="00563314" w:rsidRDefault="009608CD" w:rsidP="00563314">
            <w:pPr>
              <w:widowControl/>
              <w:adjustRightInd w:val="0"/>
              <w:jc w:val="center"/>
              <w:rPr>
                <w:rFonts w:ascii="仿宋_GB2312" w:eastAsia="仿宋_GB2312" w:hAnsi="Arial" w:cs="Arial"/>
                <w:sz w:val="24"/>
                <w:szCs w:val="24"/>
              </w:rPr>
            </w:pPr>
            <w:r w:rsidRPr="00563314">
              <w:rPr>
                <w:rFonts w:ascii="仿宋_GB2312" w:eastAsia="仿宋_GB2312" w:hAnsi="Arial" w:cs="Arial" w:hint="eastAsia"/>
                <w:sz w:val="24"/>
                <w:szCs w:val="24"/>
              </w:rPr>
              <w:t>单独所有</w:t>
            </w:r>
          </w:p>
        </w:tc>
      </w:tr>
      <w:tr w:rsidR="009608CD" w:rsidRPr="005641A9" w14:paraId="3631B2AB" w14:textId="77777777" w:rsidTr="00563314">
        <w:trPr>
          <w:trHeight w:val="285"/>
          <w:jc w:val="center"/>
        </w:trPr>
        <w:tc>
          <w:tcPr>
            <w:tcW w:w="4514" w:type="dxa"/>
            <w:gridSpan w:val="4"/>
            <w:noWrap/>
            <w:vAlign w:val="center"/>
            <w:hideMark/>
          </w:tcPr>
          <w:p w14:paraId="6106F97B" w14:textId="77777777" w:rsidR="009608CD" w:rsidRPr="00563314" w:rsidRDefault="009608CD" w:rsidP="00563314">
            <w:pPr>
              <w:widowControl/>
              <w:adjustRightInd w:val="0"/>
              <w:jc w:val="center"/>
              <w:rPr>
                <w:rFonts w:ascii="仿宋_GB2312" w:eastAsia="仿宋_GB2312" w:hAnsi="Arial" w:cs="Arial"/>
                <w:sz w:val="24"/>
                <w:szCs w:val="24"/>
              </w:rPr>
            </w:pPr>
            <w:r w:rsidRPr="00563314">
              <w:rPr>
                <w:rFonts w:ascii="仿宋_GB2312" w:eastAsia="仿宋_GB2312" w:hAnsi="Arial" w:cs="Arial" w:hint="eastAsia"/>
                <w:sz w:val="24"/>
                <w:szCs w:val="24"/>
              </w:rPr>
              <w:t>房屋所有权证号</w:t>
            </w:r>
          </w:p>
        </w:tc>
        <w:tc>
          <w:tcPr>
            <w:tcW w:w="5239" w:type="dxa"/>
            <w:gridSpan w:val="4"/>
            <w:vAlign w:val="center"/>
            <w:hideMark/>
          </w:tcPr>
          <w:p w14:paraId="639DC23E" w14:textId="77777777" w:rsidR="009608CD" w:rsidRPr="00563314" w:rsidRDefault="009608CD" w:rsidP="00563314">
            <w:pPr>
              <w:widowControl/>
              <w:adjustRightInd w:val="0"/>
              <w:jc w:val="center"/>
              <w:rPr>
                <w:rFonts w:ascii="仿宋_GB2312" w:eastAsia="仿宋_GB2312" w:hAnsi="Arial" w:cs="Arial"/>
                <w:sz w:val="24"/>
                <w:szCs w:val="24"/>
              </w:rPr>
            </w:pPr>
            <w:r w:rsidRPr="00563314">
              <w:rPr>
                <w:rFonts w:ascii="仿宋_GB2312" w:eastAsia="仿宋_GB2312" w:hAnsi="Arial" w:cs="Arial" w:hint="eastAsia"/>
                <w:sz w:val="24"/>
                <w:szCs w:val="24"/>
              </w:rPr>
              <w:t>房屋所有权人</w:t>
            </w:r>
          </w:p>
        </w:tc>
      </w:tr>
      <w:tr w:rsidR="009608CD" w:rsidRPr="005641A9" w14:paraId="094DE25F" w14:textId="77777777" w:rsidTr="00563314">
        <w:trPr>
          <w:trHeight w:val="285"/>
          <w:jc w:val="center"/>
        </w:trPr>
        <w:tc>
          <w:tcPr>
            <w:tcW w:w="4514" w:type="dxa"/>
            <w:gridSpan w:val="4"/>
            <w:noWrap/>
            <w:vAlign w:val="center"/>
            <w:hideMark/>
          </w:tcPr>
          <w:p w14:paraId="2BA02469" w14:textId="77777777" w:rsidR="009608CD" w:rsidRPr="00563314" w:rsidRDefault="009608CD" w:rsidP="00563314">
            <w:pPr>
              <w:widowControl/>
              <w:adjustRightInd w:val="0"/>
              <w:jc w:val="center"/>
              <w:rPr>
                <w:rFonts w:ascii="仿宋_GB2312" w:eastAsia="仿宋_GB2312" w:hAnsi="Arial" w:cs="Arial"/>
                <w:sz w:val="24"/>
                <w:szCs w:val="24"/>
              </w:rPr>
            </w:pPr>
            <w:r w:rsidRPr="00563314">
              <w:rPr>
                <w:rFonts w:ascii="仿宋_GB2312" w:eastAsia="仿宋_GB2312" w:hAnsi="Arial" w:cs="Arial" w:hint="eastAsia"/>
                <w:sz w:val="24"/>
                <w:szCs w:val="24"/>
              </w:rPr>
              <w:t>X</w:t>
            </w:r>
            <w:proofErr w:type="gramStart"/>
            <w:r w:rsidRPr="00563314">
              <w:rPr>
                <w:rFonts w:ascii="仿宋_GB2312" w:eastAsia="仿宋_GB2312" w:hAnsi="Arial" w:cs="Arial" w:hint="eastAsia"/>
                <w:sz w:val="24"/>
                <w:szCs w:val="24"/>
              </w:rPr>
              <w:t>京房权证</w:t>
            </w:r>
            <w:proofErr w:type="gramEnd"/>
            <w:r w:rsidRPr="00563314">
              <w:rPr>
                <w:rFonts w:ascii="仿宋_GB2312" w:eastAsia="仿宋_GB2312" w:hAnsi="Arial" w:cs="Arial" w:hint="eastAsia"/>
                <w:sz w:val="24"/>
                <w:szCs w:val="24"/>
              </w:rPr>
              <w:t>海字第085076、085075号</w:t>
            </w:r>
          </w:p>
        </w:tc>
        <w:tc>
          <w:tcPr>
            <w:tcW w:w="5239" w:type="dxa"/>
            <w:gridSpan w:val="4"/>
            <w:vAlign w:val="center"/>
            <w:hideMark/>
          </w:tcPr>
          <w:p w14:paraId="39A1A544" w14:textId="77777777" w:rsidR="009608CD" w:rsidRPr="00563314" w:rsidRDefault="009608CD" w:rsidP="00563314">
            <w:pPr>
              <w:widowControl/>
              <w:adjustRightInd w:val="0"/>
              <w:jc w:val="center"/>
              <w:rPr>
                <w:rFonts w:ascii="仿宋_GB2312" w:eastAsia="仿宋_GB2312" w:hAnsi="Arial" w:cs="Arial"/>
                <w:sz w:val="24"/>
                <w:szCs w:val="24"/>
              </w:rPr>
            </w:pPr>
            <w:r w:rsidRPr="00563314">
              <w:rPr>
                <w:rFonts w:ascii="仿宋_GB2312" w:eastAsia="仿宋_GB2312" w:hAnsi="Arial" w:cs="Arial" w:hint="eastAsia"/>
                <w:sz w:val="24"/>
                <w:szCs w:val="24"/>
              </w:rPr>
              <w:t>万年基业投资集团有限公司</w:t>
            </w:r>
          </w:p>
        </w:tc>
      </w:tr>
      <w:tr w:rsidR="009608CD" w:rsidRPr="005641A9" w14:paraId="425DF42F" w14:textId="77777777" w:rsidTr="00563314">
        <w:trPr>
          <w:trHeight w:val="285"/>
          <w:jc w:val="center"/>
        </w:trPr>
        <w:tc>
          <w:tcPr>
            <w:tcW w:w="1291" w:type="dxa"/>
            <w:noWrap/>
            <w:vAlign w:val="center"/>
            <w:hideMark/>
          </w:tcPr>
          <w:p w14:paraId="0BF200A0" w14:textId="77777777" w:rsidR="009608CD" w:rsidRPr="00563314" w:rsidRDefault="009608CD" w:rsidP="00563314">
            <w:pPr>
              <w:widowControl/>
              <w:jc w:val="center"/>
              <w:rPr>
                <w:rFonts w:ascii="仿宋_GB2312" w:eastAsia="仿宋_GB2312" w:hAnsi="Arial" w:cs="Arial"/>
                <w:color w:val="000000"/>
                <w:sz w:val="24"/>
                <w:szCs w:val="24"/>
              </w:rPr>
            </w:pPr>
            <w:r w:rsidRPr="00563314">
              <w:rPr>
                <w:rFonts w:ascii="仿宋_GB2312" w:eastAsia="仿宋_GB2312" w:hAnsi="Arial" w:cs="Arial" w:hint="eastAsia"/>
                <w:color w:val="000000"/>
                <w:sz w:val="24"/>
                <w:szCs w:val="24"/>
              </w:rPr>
              <w:t>楼号</w:t>
            </w:r>
          </w:p>
          <w:p w14:paraId="5E0EB0BF" w14:textId="77777777" w:rsidR="009608CD" w:rsidRPr="00563314" w:rsidRDefault="009608CD" w:rsidP="00563314">
            <w:pPr>
              <w:widowControl/>
              <w:adjustRightInd w:val="0"/>
              <w:jc w:val="center"/>
              <w:rPr>
                <w:rFonts w:ascii="仿宋_GB2312" w:eastAsia="仿宋_GB2312" w:hAnsi="Arial" w:cs="Arial"/>
                <w:color w:val="000000"/>
                <w:sz w:val="24"/>
                <w:szCs w:val="24"/>
              </w:rPr>
            </w:pPr>
            <w:proofErr w:type="gramStart"/>
            <w:r w:rsidRPr="00563314">
              <w:rPr>
                <w:rFonts w:ascii="仿宋_GB2312" w:eastAsia="仿宋_GB2312" w:hAnsi="Arial" w:cs="Arial" w:hint="eastAsia"/>
                <w:color w:val="000000"/>
                <w:sz w:val="24"/>
                <w:szCs w:val="24"/>
              </w:rPr>
              <w:t>或幢号</w:t>
            </w:r>
            <w:proofErr w:type="gramEnd"/>
          </w:p>
        </w:tc>
        <w:tc>
          <w:tcPr>
            <w:tcW w:w="1325" w:type="dxa"/>
            <w:vAlign w:val="center"/>
            <w:hideMark/>
          </w:tcPr>
          <w:p w14:paraId="749F792F" w14:textId="77777777" w:rsidR="009608CD" w:rsidRPr="00563314" w:rsidRDefault="009608CD" w:rsidP="00563314">
            <w:pPr>
              <w:widowControl/>
              <w:jc w:val="center"/>
              <w:rPr>
                <w:rFonts w:ascii="仿宋_GB2312" w:eastAsia="仿宋_GB2312" w:hAnsi="Arial" w:cs="Arial"/>
                <w:color w:val="000000"/>
                <w:sz w:val="24"/>
                <w:szCs w:val="24"/>
              </w:rPr>
            </w:pPr>
            <w:r w:rsidRPr="00563314">
              <w:rPr>
                <w:rFonts w:ascii="仿宋_GB2312" w:eastAsia="仿宋_GB2312" w:hAnsi="Arial" w:cs="Arial" w:hint="eastAsia"/>
                <w:color w:val="000000"/>
                <w:sz w:val="24"/>
                <w:szCs w:val="24"/>
              </w:rPr>
              <w:t>房屋</w:t>
            </w:r>
          </w:p>
          <w:p w14:paraId="24F8EC33" w14:textId="77777777" w:rsidR="009608CD" w:rsidRPr="00563314" w:rsidRDefault="009608CD" w:rsidP="00563314">
            <w:pPr>
              <w:widowControl/>
              <w:adjustRightInd w:val="0"/>
              <w:jc w:val="center"/>
              <w:rPr>
                <w:rFonts w:ascii="仿宋_GB2312" w:eastAsia="仿宋_GB2312" w:hAnsi="Arial" w:cs="Arial"/>
                <w:color w:val="000000"/>
                <w:sz w:val="24"/>
                <w:szCs w:val="24"/>
              </w:rPr>
            </w:pPr>
            <w:r w:rsidRPr="00563314">
              <w:rPr>
                <w:rFonts w:ascii="仿宋_GB2312" w:eastAsia="仿宋_GB2312" w:hAnsi="Arial" w:cs="Arial" w:hint="eastAsia"/>
                <w:color w:val="000000"/>
                <w:sz w:val="24"/>
                <w:szCs w:val="24"/>
              </w:rPr>
              <w:t>总层数</w:t>
            </w:r>
          </w:p>
        </w:tc>
        <w:tc>
          <w:tcPr>
            <w:tcW w:w="906" w:type="dxa"/>
            <w:vAlign w:val="center"/>
            <w:hideMark/>
          </w:tcPr>
          <w:p w14:paraId="7C8A1832" w14:textId="77777777" w:rsidR="009608CD" w:rsidRPr="00563314" w:rsidRDefault="009608CD" w:rsidP="00563314">
            <w:pPr>
              <w:widowControl/>
              <w:adjustRightInd w:val="0"/>
              <w:jc w:val="center"/>
              <w:rPr>
                <w:rFonts w:ascii="仿宋_GB2312" w:eastAsia="仿宋_GB2312" w:hAnsi="Arial" w:cs="Arial"/>
                <w:color w:val="000000"/>
                <w:sz w:val="24"/>
                <w:szCs w:val="24"/>
              </w:rPr>
            </w:pPr>
            <w:r w:rsidRPr="00563314">
              <w:rPr>
                <w:rFonts w:ascii="仿宋_GB2312" w:eastAsia="仿宋_GB2312" w:hAnsi="Arial" w:cs="Arial" w:hint="eastAsia"/>
                <w:color w:val="000000"/>
                <w:sz w:val="24"/>
                <w:szCs w:val="24"/>
              </w:rPr>
              <w:t>所在层数</w:t>
            </w:r>
          </w:p>
        </w:tc>
        <w:tc>
          <w:tcPr>
            <w:tcW w:w="992" w:type="dxa"/>
            <w:vAlign w:val="center"/>
            <w:hideMark/>
          </w:tcPr>
          <w:p w14:paraId="58CF34CB" w14:textId="77777777" w:rsidR="009608CD" w:rsidRPr="00563314" w:rsidRDefault="009608CD" w:rsidP="00563314">
            <w:pPr>
              <w:widowControl/>
              <w:jc w:val="center"/>
              <w:rPr>
                <w:rFonts w:ascii="仿宋_GB2312" w:eastAsia="仿宋_GB2312" w:hAnsi="Arial" w:cs="Arial"/>
                <w:color w:val="000000"/>
                <w:sz w:val="24"/>
                <w:szCs w:val="24"/>
              </w:rPr>
            </w:pPr>
            <w:r w:rsidRPr="00563314">
              <w:rPr>
                <w:rFonts w:ascii="仿宋_GB2312" w:eastAsia="仿宋_GB2312" w:hAnsi="Arial" w:cs="Arial" w:hint="eastAsia"/>
                <w:color w:val="000000"/>
                <w:sz w:val="24"/>
                <w:szCs w:val="24"/>
              </w:rPr>
              <w:t>房号</w:t>
            </w:r>
          </w:p>
          <w:p w14:paraId="2029288A" w14:textId="77777777" w:rsidR="009608CD" w:rsidRPr="00563314" w:rsidRDefault="009608CD" w:rsidP="00563314">
            <w:pPr>
              <w:widowControl/>
              <w:adjustRightInd w:val="0"/>
              <w:jc w:val="center"/>
              <w:rPr>
                <w:rFonts w:ascii="仿宋_GB2312" w:eastAsia="仿宋_GB2312" w:hAnsi="Arial" w:cs="Arial"/>
                <w:color w:val="000000"/>
                <w:sz w:val="24"/>
                <w:szCs w:val="24"/>
              </w:rPr>
            </w:pPr>
            <w:r w:rsidRPr="00563314">
              <w:rPr>
                <w:rFonts w:ascii="仿宋_GB2312" w:eastAsia="仿宋_GB2312" w:hAnsi="Arial" w:cs="Arial" w:hint="eastAsia"/>
                <w:color w:val="000000"/>
                <w:sz w:val="24"/>
                <w:szCs w:val="24"/>
              </w:rPr>
              <w:t>及部位</w:t>
            </w:r>
          </w:p>
        </w:tc>
        <w:tc>
          <w:tcPr>
            <w:tcW w:w="851" w:type="dxa"/>
            <w:vAlign w:val="center"/>
            <w:hideMark/>
          </w:tcPr>
          <w:p w14:paraId="6604F2F9" w14:textId="77777777" w:rsidR="009608CD" w:rsidRPr="00563314" w:rsidRDefault="009608CD" w:rsidP="00563314">
            <w:pPr>
              <w:widowControl/>
              <w:adjustRightInd w:val="0"/>
              <w:jc w:val="center"/>
              <w:rPr>
                <w:rFonts w:ascii="仿宋_GB2312" w:eastAsia="仿宋_GB2312" w:hAnsi="Arial" w:cs="Arial"/>
                <w:color w:val="000000"/>
                <w:sz w:val="24"/>
                <w:szCs w:val="24"/>
              </w:rPr>
            </w:pPr>
            <w:r w:rsidRPr="00563314">
              <w:rPr>
                <w:rFonts w:ascii="仿宋_GB2312" w:eastAsia="仿宋_GB2312" w:hAnsi="Arial" w:cs="Arial" w:hint="eastAsia"/>
                <w:color w:val="000000"/>
                <w:sz w:val="24"/>
                <w:szCs w:val="24"/>
              </w:rPr>
              <w:t>房屋结构</w:t>
            </w:r>
          </w:p>
        </w:tc>
        <w:tc>
          <w:tcPr>
            <w:tcW w:w="1276" w:type="dxa"/>
            <w:vAlign w:val="center"/>
            <w:hideMark/>
          </w:tcPr>
          <w:p w14:paraId="66EA272D" w14:textId="77777777" w:rsidR="009608CD" w:rsidRPr="00563314" w:rsidRDefault="009608CD" w:rsidP="00563314">
            <w:pPr>
              <w:widowControl/>
              <w:adjustRightInd w:val="0"/>
              <w:jc w:val="center"/>
              <w:rPr>
                <w:rFonts w:ascii="仿宋_GB2312" w:eastAsia="仿宋_GB2312" w:hAnsi="Arial" w:cs="Arial"/>
                <w:color w:val="000000"/>
                <w:sz w:val="24"/>
                <w:szCs w:val="24"/>
              </w:rPr>
            </w:pPr>
            <w:r w:rsidRPr="00563314">
              <w:rPr>
                <w:rFonts w:ascii="仿宋_GB2312" w:eastAsia="仿宋_GB2312" w:hAnsi="Arial" w:cs="Arial" w:hint="eastAsia"/>
                <w:color w:val="000000"/>
                <w:sz w:val="24"/>
                <w:szCs w:val="24"/>
              </w:rPr>
              <w:t>建成年代</w:t>
            </w:r>
          </w:p>
        </w:tc>
        <w:tc>
          <w:tcPr>
            <w:tcW w:w="1417" w:type="dxa"/>
            <w:vAlign w:val="center"/>
            <w:hideMark/>
          </w:tcPr>
          <w:p w14:paraId="3FEDD8B1" w14:textId="77777777" w:rsidR="009608CD" w:rsidRPr="00563314" w:rsidRDefault="009608CD" w:rsidP="00563314">
            <w:pPr>
              <w:widowControl/>
              <w:adjustRightInd w:val="0"/>
              <w:jc w:val="center"/>
              <w:rPr>
                <w:rFonts w:ascii="仿宋_GB2312" w:eastAsia="仿宋_GB2312" w:hAnsi="Arial" w:cs="Arial"/>
                <w:color w:val="000000"/>
                <w:sz w:val="24"/>
                <w:szCs w:val="24"/>
              </w:rPr>
            </w:pPr>
            <w:r w:rsidRPr="00563314">
              <w:rPr>
                <w:rFonts w:ascii="仿宋_GB2312" w:eastAsia="仿宋_GB2312" w:hAnsi="Arial" w:cs="Arial" w:hint="eastAsia"/>
                <w:color w:val="000000"/>
                <w:sz w:val="24"/>
                <w:szCs w:val="24"/>
              </w:rPr>
              <w:t>建筑面积(m</w:t>
            </w:r>
            <w:r w:rsidRPr="00563314">
              <w:rPr>
                <w:rFonts w:ascii="仿宋_GB2312" w:eastAsia="仿宋_GB2312" w:hAnsi="Arial" w:cs="Arial" w:hint="eastAsia"/>
                <w:color w:val="000000"/>
                <w:sz w:val="24"/>
                <w:szCs w:val="24"/>
                <w:vertAlign w:val="superscript"/>
              </w:rPr>
              <w:t>2</w:t>
            </w:r>
            <w:r w:rsidRPr="00563314">
              <w:rPr>
                <w:rFonts w:ascii="仿宋_GB2312" w:eastAsia="仿宋_GB2312" w:hAnsi="Arial" w:cs="Arial" w:hint="eastAsia"/>
                <w:color w:val="000000"/>
                <w:sz w:val="24"/>
                <w:szCs w:val="24"/>
              </w:rPr>
              <w:t>)</w:t>
            </w:r>
          </w:p>
        </w:tc>
        <w:tc>
          <w:tcPr>
            <w:tcW w:w="1695" w:type="dxa"/>
            <w:vAlign w:val="center"/>
            <w:hideMark/>
          </w:tcPr>
          <w:p w14:paraId="229ED4FF" w14:textId="77777777" w:rsidR="009608CD" w:rsidRPr="00563314" w:rsidRDefault="009608CD" w:rsidP="00563314">
            <w:pPr>
              <w:widowControl/>
              <w:adjustRightInd w:val="0"/>
              <w:jc w:val="center"/>
              <w:rPr>
                <w:rFonts w:ascii="仿宋_GB2312" w:eastAsia="仿宋_GB2312" w:hAnsi="Arial" w:cs="Arial"/>
                <w:color w:val="000000"/>
                <w:sz w:val="24"/>
                <w:szCs w:val="24"/>
              </w:rPr>
            </w:pPr>
            <w:r w:rsidRPr="00563314">
              <w:rPr>
                <w:rFonts w:ascii="仿宋_GB2312" w:eastAsia="仿宋_GB2312" w:hAnsi="Arial" w:cs="Arial" w:hint="eastAsia"/>
                <w:color w:val="000000"/>
                <w:sz w:val="24"/>
                <w:szCs w:val="24"/>
              </w:rPr>
              <w:t>用途</w:t>
            </w:r>
          </w:p>
        </w:tc>
      </w:tr>
      <w:tr w:rsidR="009608CD" w:rsidRPr="005641A9" w14:paraId="79E78357" w14:textId="77777777" w:rsidTr="00563314">
        <w:trPr>
          <w:trHeight w:val="285"/>
          <w:jc w:val="center"/>
        </w:trPr>
        <w:tc>
          <w:tcPr>
            <w:tcW w:w="1291" w:type="dxa"/>
            <w:noWrap/>
            <w:vAlign w:val="center"/>
            <w:hideMark/>
          </w:tcPr>
          <w:p w14:paraId="296D75BC" w14:textId="77777777" w:rsidR="009608CD" w:rsidRPr="00563314" w:rsidRDefault="009608CD" w:rsidP="00563314">
            <w:pPr>
              <w:widowControl/>
              <w:adjustRightInd w:val="0"/>
              <w:jc w:val="center"/>
              <w:rPr>
                <w:rFonts w:ascii="仿宋_GB2312" w:eastAsia="仿宋_GB2312" w:hAnsi="Arial" w:cs="Arial"/>
                <w:color w:val="000000"/>
                <w:sz w:val="24"/>
                <w:szCs w:val="24"/>
              </w:rPr>
            </w:pPr>
            <w:r w:rsidRPr="00563314">
              <w:rPr>
                <w:rFonts w:ascii="仿宋_GB2312" w:eastAsia="仿宋_GB2312" w:hAnsi="Arial" w:cs="Arial" w:hint="eastAsia"/>
                <w:color w:val="000000"/>
                <w:sz w:val="24"/>
                <w:szCs w:val="24"/>
              </w:rPr>
              <w:t>55</w:t>
            </w:r>
          </w:p>
        </w:tc>
        <w:tc>
          <w:tcPr>
            <w:tcW w:w="1325" w:type="dxa"/>
            <w:vAlign w:val="center"/>
            <w:hideMark/>
          </w:tcPr>
          <w:p w14:paraId="674A6BC9" w14:textId="77777777" w:rsidR="009608CD" w:rsidRPr="00563314" w:rsidRDefault="009608CD" w:rsidP="00563314">
            <w:pPr>
              <w:widowControl/>
              <w:adjustRightInd w:val="0"/>
              <w:jc w:val="center"/>
              <w:rPr>
                <w:rFonts w:ascii="仿宋_GB2312" w:eastAsia="仿宋_GB2312" w:hAnsi="Arial" w:cs="Arial"/>
                <w:color w:val="000000"/>
                <w:sz w:val="24"/>
                <w:szCs w:val="24"/>
              </w:rPr>
            </w:pPr>
            <w:r w:rsidRPr="00563314">
              <w:rPr>
                <w:rFonts w:ascii="仿宋_GB2312" w:eastAsia="仿宋_GB2312" w:hAnsi="Arial" w:cs="Arial" w:hint="eastAsia"/>
                <w:color w:val="000000"/>
                <w:sz w:val="24"/>
                <w:szCs w:val="24"/>
              </w:rPr>
              <w:t>12（-3）</w:t>
            </w:r>
          </w:p>
        </w:tc>
        <w:tc>
          <w:tcPr>
            <w:tcW w:w="906" w:type="dxa"/>
            <w:vAlign w:val="center"/>
            <w:hideMark/>
          </w:tcPr>
          <w:p w14:paraId="2D15EA98" w14:textId="77777777" w:rsidR="009608CD" w:rsidRPr="00563314" w:rsidRDefault="009608CD" w:rsidP="00563314">
            <w:pPr>
              <w:widowControl/>
              <w:adjustRightInd w:val="0"/>
              <w:jc w:val="center"/>
              <w:rPr>
                <w:rFonts w:ascii="仿宋_GB2312" w:eastAsia="仿宋_GB2312" w:hAnsi="Arial" w:cs="Arial"/>
                <w:color w:val="000000"/>
                <w:sz w:val="24"/>
                <w:szCs w:val="24"/>
              </w:rPr>
            </w:pPr>
            <w:r w:rsidRPr="00563314">
              <w:rPr>
                <w:rFonts w:ascii="仿宋_GB2312" w:eastAsia="仿宋_GB2312" w:hAnsi="Arial" w:cs="Arial" w:hint="eastAsia"/>
                <w:color w:val="000000"/>
                <w:sz w:val="24"/>
                <w:szCs w:val="24"/>
              </w:rPr>
              <w:t>8</w:t>
            </w:r>
          </w:p>
        </w:tc>
        <w:tc>
          <w:tcPr>
            <w:tcW w:w="992" w:type="dxa"/>
            <w:vAlign w:val="center"/>
            <w:hideMark/>
          </w:tcPr>
          <w:p w14:paraId="3CD58443" w14:textId="77777777" w:rsidR="009608CD" w:rsidRPr="00563314" w:rsidRDefault="009608CD" w:rsidP="00563314">
            <w:pPr>
              <w:widowControl/>
              <w:adjustRightInd w:val="0"/>
              <w:jc w:val="center"/>
              <w:rPr>
                <w:rFonts w:ascii="仿宋_GB2312" w:eastAsia="仿宋_GB2312" w:hAnsi="Arial" w:cs="Arial"/>
                <w:color w:val="000000"/>
                <w:sz w:val="24"/>
                <w:szCs w:val="24"/>
              </w:rPr>
            </w:pPr>
            <w:r w:rsidRPr="00563314">
              <w:rPr>
                <w:rFonts w:ascii="仿宋_GB2312" w:eastAsia="仿宋_GB2312" w:hAnsi="Arial" w:cs="Arial" w:hint="eastAsia"/>
                <w:color w:val="000000"/>
                <w:sz w:val="24"/>
                <w:szCs w:val="24"/>
              </w:rPr>
              <w:t>802</w:t>
            </w:r>
          </w:p>
        </w:tc>
        <w:tc>
          <w:tcPr>
            <w:tcW w:w="851" w:type="dxa"/>
            <w:vAlign w:val="center"/>
            <w:hideMark/>
          </w:tcPr>
          <w:p w14:paraId="663FDD46" w14:textId="77777777" w:rsidR="009608CD" w:rsidRPr="00563314" w:rsidRDefault="009608CD" w:rsidP="00563314">
            <w:pPr>
              <w:widowControl/>
              <w:adjustRightInd w:val="0"/>
              <w:jc w:val="center"/>
              <w:rPr>
                <w:rFonts w:ascii="仿宋_GB2312" w:eastAsia="仿宋_GB2312" w:hAnsi="Arial" w:cs="Arial"/>
                <w:color w:val="000000"/>
                <w:sz w:val="24"/>
                <w:szCs w:val="24"/>
              </w:rPr>
            </w:pPr>
            <w:r w:rsidRPr="00563314">
              <w:rPr>
                <w:rFonts w:ascii="仿宋_GB2312" w:eastAsia="仿宋_GB2312" w:hAnsi="Arial" w:cs="Arial" w:hint="eastAsia"/>
                <w:color w:val="000000"/>
                <w:sz w:val="24"/>
                <w:szCs w:val="24"/>
              </w:rPr>
              <w:t>钢混</w:t>
            </w:r>
          </w:p>
        </w:tc>
        <w:tc>
          <w:tcPr>
            <w:tcW w:w="1276" w:type="dxa"/>
            <w:hideMark/>
          </w:tcPr>
          <w:p w14:paraId="3B18A597" w14:textId="77777777" w:rsidR="009608CD" w:rsidRPr="00563314" w:rsidRDefault="009608CD" w:rsidP="00563314">
            <w:pPr>
              <w:adjustRightInd w:val="0"/>
              <w:jc w:val="center"/>
              <w:rPr>
                <w:rFonts w:ascii="仿宋_GB2312" w:eastAsia="仿宋_GB2312"/>
                <w:sz w:val="24"/>
                <w:szCs w:val="24"/>
              </w:rPr>
            </w:pPr>
            <w:r w:rsidRPr="00563314">
              <w:rPr>
                <w:rFonts w:ascii="仿宋_GB2312" w:eastAsia="仿宋_GB2312" w:hAnsi="Arial" w:cs="Arial" w:hint="eastAsia"/>
                <w:color w:val="000000"/>
                <w:sz w:val="24"/>
                <w:szCs w:val="24"/>
              </w:rPr>
              <w:t>——</w:t>
            </w:r>
          </w:p>
        </w:tc>
        <w:tc>
          <w:tcPr>
            <w:tcW w:w="1417" w:type="dxa"/>
            <w:vAlign w:val="center"/>
            <w:hideMark/>
          </w:tcPr>
          <w:p w14:paraId="3B955F8F" w14:textId="77777777" w:rsidR="009608CD" w:rsidRPr="00563314" w:rsidRDefault="009608CD" w:rsidP="00563314">
            <w:pPr>
              <w:widowControl/>
              <w:adjustRightInd w:val="0"/>
              <w:jc w:val="center"/>
              <w:rPr>
                <w:rFonts w:ascii="仿宋_GB2312" w:eastAsia="仿宋_GB2312" w:hAnsi="Arial" w:cs="Arial"/>
                <w:color w:val="000000"/>
                <w:sz w:val="24"/>
                <w:szCs w:val="24"/>
              </w:rPr>
            </w:pPr>
            <w:r w:rsidRPr="00563314">
              <w:rPr>
                <w:rFonts w:ascii="仿宋_GB2312" w:eastAsia="仿宋_GB2312" w:hAnsi="Arial" w:cs="Arial" w:hint="eastAsia"/>
                <w:color w:val="000000"/>
                <w:sz w:val="24"/>
                <w:szCs w:val="24"/>
              </w:rPr>
              <w:t>191.05</w:t>
            </w:r>
          </w:p>
        </w:tc>
        <w:tc>
          <w:tcPr>
            <w:tcW w:w="1695" w:type="dxa"/>
            <w:vAlign w:val="center"/>
            <w:hideMark/>
          </w:tcPr>
          <w:p w14:paraId="6C7FB249" w14:textId="77777777" w:rsidR="009608CD" w:rsidRPr="00563314" w:rsidRDefault="009608CD" w:rsidP="00563314">
            <w:pPr>
              <w:widowControl/>
              <w:adjustRightInd w:val="0"/>
              <w:jc w:val="center"/>
              <w:rPr>
                <w:rFonts w:ascii="仿宋_GB2312" w:eastAsia="仿宋_GB2312" w:hAnsi="Arial" w:cs="Arial"/>
                <w:color w:val="000000"/>
                <w:sz w:val="24"/>
                <w:szCs w:val="24"/>
              </w:rPr>
            </w:pPr>
            <w:r w:rsidRPr="00563314">
              <w:rPr>
                <w:rFonts w:ascii="仿宋_GB2312" w:eastAsia="仿宋_GB2312" w:hAnsi="Arial" w:cs="Arial" w:hint="eastAsia"/>
                <w:color w:val="000000"/>
                <w:sz w:val="24"/>
                <w:szCs w:val="24"/>
              </w:rPr>
              <w:t>综合（办公）</w:t>
            </w:r>
          </w:p>
        </w:tc>
      </w:tr>
      <w:tr w:rsidR="009608CD" w:rsidRPr="005641A9" w14:paraId="49511767" w14:textId="77777777" w:rsidTr="00563314">
        <w:trPr>
          <w:trHeight w:val="285"/>
          <w:jc w:val="center"/>
        </w:trPr>
        <w:tc>
          <w:tcPr>
            <w:tcW w:w="1291" w:type="dxa"/>
            <w:noWrap/>
            <w:vAlign w:val="center"/>
            <w:hideMark/>
          </w:tcPr>
          <w:p w14:paraId="41A6A54E" w14:textId="77777777" w:rsidR="009608CD" w:rsidRPr="00563314" w:rsidRDefault="009608CD" w:rsidP="00563314">
            <w:pPr>
              <w:widowControl/>
              <w:adjustRightInd w:val="0"/>
              <w:jc w:val="center"/>
              <w:rPr>
                <w:rFonts w:ascii="仿宋_GB2312" w:eastAsia="仿宋_GB2312" w:hAnsi="Arial" w:cs="Arial"/>
                <w:color w:val="000000"/>
                <w:sz w:val="24"/>
                <w:szCs w:val="24"/>
              </w:rPr>
            </w:pPr>
            <w:r w:rsidRPr="00563314">
              <w:rPr>
                <w:rFonts w:ascii="仿宋_GB2312" w:eastAsia="仿宋_GB2312" w:hAnsi="Arial" w:cs="Arial" w:hint="eastAsia"/>
                <w:color w:val="000000"/>
                <w:sz w:val="24"/>
                <w:szCs w:val="24"/>
              </w:rPr>
              <w:t>55</w:t>
            </w:r>
          </w:p>
        </w:tc>
        <w:tc>
          <w:tcPr>
            <w:tcW w:w="1325" w:type="dxa"/>
            <w:vAlign w:val="center"/>
            <w:hideMark/>
          </w:tcPr>
          <w:p w14:paraId="31206F30" w14:textId="77777777" w:rsidR="009608CD" w:rsidRPr="00563314" w:rsidRDefault="009608CD" w:rsidP="00563314">
            <w:pPr>
              <w:widowControl/>
              <w:adjustRightInd w:val="0"/>
              <w:jc w:val="center"/>
              <w:rPr>
                <w:rFonts w:ascii="仿宋_GB2312" w:eastAsia="仿宋_GB2312" w:hAnsi="Arial" w:cs="Arial"/>
                <w:color w:val="000000"/>
                <w:sz w:val="24"/>
                <w:szCs w:val="24"/>
              </w:rPr>
            </w:pPr>
            <w:r w:rsidRPr="00563314">
              <w:rPr>
                <w:rFonts w:ascii="仿宋_GB2312" w:eastAsia="仿宋_GB2312" w:hAnsi="Arial" w:cs="Arial" w:hint="eastAsia"/>
                <w:color w:val="000000"/>
                <w:sz w:val="24"/>
                <w:szCs w:val="24"/>
              </w:rPr>
              <w:t>12（-3）</w:t>
            </w:r>
          </w:p>
        </w:tc>
        <w:tc>
          <w:tcPr>
            <w:tcW w:w="906" w:type="dxa"/>
            <w:vAlign w:val="center"/>
            <w:hideMark/>
          </w:tcPr>
          <w:p w14:paraId="445653B6" w14:textId="77777777" w:rsidR="009608CD" w:rsidRPr="00563314" w:rsidRDefault="009608CD" w:rsidP="00563314">
            <w:pPr>
              <w:widowControl/>
              <w:adjustRightInd w:val="0"/>
              <w:jc w:val="center"/>
              <w:rPr>
                <w:rFonts w:ascii="仿宋_GB2312" w:eastAsia="仿宋_GB2312" w:hAnsi="Arial" w:cs="Arial"/>
                <w:color w:val="000000"/>
                <w:sz w:val="24"/>
                <w:szCs w:val="24"/>
              </w:rPr>
            </w:pPr>
            <w:r w:rsidRPr="00563314">
              <w:rPr>
                <w:rFonts w:ascii="仿宋_GB2312" w:eastAsia="仿宋_GB2312" w:hAnsi="Arial" w:cs="Arial" w:hint="eastAsia"/>
                <w:color w:val="000000"/>
                <w:sz w:val="24"/>
                <w:szCs w:val="24"/>
              </w:rPr>
              <w:t>8</w:t>
            </w:r>
          </w:p>
        </w:tc>
        <w:tc>
          <w:tcPr>
            <w:tcW w:w="992" w:type="dxa"/>
            <w:vAlign w:val="center"/>
            <w:hideMark/>
          </w:tcPr>
          <w:p w14:paraId="3ED64DB3" w14:textId="77777777" w:rsidR="009608CD" w:rsidRPr="00563314" w:rsidRDefault="009608CD" w:rsidP="00563314">
            <w:pPr>
              <w:widowControl/>
              <w:adjustRightInd w:val="0"/>
              <w:jc w:val="center"/>
              <w:rPr>
                <w:rFonts w:ascii="仿宋_GB2312" w:eastAsia="仿宋_GB2312" w:hAnsi="Arial" w:cs="Arial"/>
                <w:color w:val="000000"/>
                <w:sz w:val="24"/>
                <w:szCs w:val="24"/>
              </w:rPr>
            </w:pPr>
            <w:r w:rsidRPr="00563314">
              <w:rPr>
                <w:rFonts w:ascii="仿宋_GB2312" w:eastAsia="仿宋_GB2312" w:hAnsi="Arial" w:cs="Arial" w:hint="eastAsia"/>
                <w:color w:val="000000"/>
                <w:sz w:val="24"/>
                <w:szCs w:val="24"/>
              </w:rPr>
              <w:t>803</w:t>
            </w:r>
          </w:p>
        </w:tc>
        <w:tc>
          <w:tcPr>
            <w:tcW w:w="851" w:type="dxa"/>
            <w:vAlign w:val="center"/>
            <w:hideMark/>
          </w:tcPr>
          <w:p w14:paraId="3E6FAB09" w14:textId="77777777" w:rsidR="009608CD" w:rsidRPr="00563314" w:rsidRDefault="009608CD" w:rsidP="00563314">
            <w:pPr>
              <w:widowControl/>
              <w:adjustRightInd w:val="0"/>
              <w:jc w:val="center"/>
              <w:rPr>
                <w:rFonts w:ascii="仿宋_GB2312" w:eastAsia="仿宋_GB2312" w:hAnsi="Arial" w:cs="Arial"/>
                <w:color w:val="000000"/>
                <w:sz w:val="24"/>
                <w:szCs w:val="24"/>
              </w:rPr>
            </w:pPr>
            <w:r w:rsidRPr="00563314">
              <w:rPr>
                <w:rFonts w:ascii="仿宋_GB2312" w:eastAsia="仿宋_GB2312" w:hAnsi="Arial" w:cs="Arial" w:hint="eastAsia"/>
                <w:color w:val="000000"/>
                <w:sz w:val="24"/>
                <w:szCs w:val="24"/>
              </w:rPr>
              <w:t>钢混</w:t>
            </w:r>
          </w:p>
        </w:tc>
        <w:tc>
          <w:tcPr>
            <w:tcW w:w="1276" w:type="dxa"/>
            <w:hideMark/>
          </w:tcPr>
          <w:p w14:paraId="5D015E65" w14:textId="77777777" w:rsidR="009608CD" w:rsidRPr="00563314" w:rsidRDefault="009608CD" w:rsidP="00563314">
            <w:pPr>
              <w:adjustRightInd w:val="0"/>
              <w:jc w:val="center"/>
              <w:rPr>
                <w:rFonts w:ascii="仿宋_GB2312" w:eastAsia="仿宋_GB2312"/>
                <w:sz w:val="24"/>
                <w:szCs w:val="24"/>
              </w:rPr>
            </w:pPr>
            <w:r w:rsidRPr="00563314">
              <w:rPr>
                <w:rFonts w:ascii="仿宋_GB2312" w:eastAsia="仿宋_GB2312" w:hAnsi="Arial" w:cs="Arial" w:hint="eastAsia"/>
                <w:color w:val="000000"/>
                <w:sz w:val="24"/>
                <w:szCs w:val="24"/>
              </w:rPr>
              <w:t>——</w:t>
            </w:r>
          </w:p>
        </w:tc>
        <w:tc>
          <w:tcPr>
            <w:tcW w:w="1417" w:type="dxa"/>
            <w:vAlign w:val="center"/>
            <w:hideMark/>
          </w:tcPr>
          <w:p w14:paraId="188F38A3" w14:textId="77777777" w:rsidR="009608CD" w:rsidRPr="00563314" w:rsidRDefault="009608CD" w:rsidP="00563314">
            <w:pPr>
              <w:widowControl/>
              <w:adjustRightInd w:val="0"/>
              <w:jc w:val="center"/>
              <w:rPr>
                <w:rFonts w:ascii="仿宋_GB2312" w:eastAsia="仿宋_GB2312" w:hAnsi="Arial" w:cs="Arial"/>
                <w:color w:val="000000"/>
                <w:sz w:val="24"/>
                <w:szCs w:val="24"/>
              </w:rPr>
            </w:pPr>
            <w:r w:rsidRPr="00563314">
              <w:rPr>
                <w:rFonts w:ascii="仿宋_GB2312" w:eastAsia="仿宋_GB2312" w:hAnsi="Arial" w:cs="Arial" w:hint="eastAsia"/>
                <w:color w:val="000000"/>
                <w:sz w:val="24"/>
                <w:szCs w:val="24"/>
              </w:rPr>
              <w:t>188.53</w:t>
            </w:r>
          </w:p>
        </w:tc>
        <w:tc>
          <w:tcPr>
            <w:tcW w:w="1695" w:type="dxa"/>
            <w:vAlign w:val="center"/>
            <w:hideMark/>
          </w:tcPr>
          <w:p w14:paraId="497C86ED" w14:textId="77777777" w:rsidR="009608CD" w:rsidRPr="00563314" w:rsidRDefault="009608CD" w:rsidP="00563314">
            <w:pPr>
              <w:widowControl/>
              <w:adjustRightInd w:val="0"/>
              <w:jc w:val="center"/>
              <w:rPr>
                <w:rFonts w:ascii="仿宋_GB2312" w:eastAsia="仿宋_GB2312" w:hAnsi="Arial" w:cs="Arial"/>
                <w:color w:val="000000"/>
                <w:sz w:val="24"/>
                <w:szCs w:val="24"/>
              </w:rPr>
            </w:pPr>
            <w:r w:rsidRPr="00563314">
              <w:rPr>
                <w:rFonts w:ascii="仿宋_GB2312" w:eastAsia="仿宋_GB2312" w:hAnsi="Arial" w:cs="Arial" w:hint="eastAsia"/>
                <w:color w:val="000000"/>
                <w:sz w:val="24"/>
                <w:szCs w:val="24"/>
              </w:rPr>
              <w:t>综合（办公）</w:t>
            </w:r>
          </w:p>
        </w:tc>
      </w:tr>
      <w:tr w:rsidR="009608CD" w:rsidRPr="005641A9" w14:paraId="31870A51" w14:textId="77777777" w:rsidTr="00563314">
        <w:trPr>
          <w:trHeight w:val="549"/>
          <w:jc w:val="center"/>
        </w:trPr>
        <w:tc>
          <w:tcPr>
            <w:tcW w:w="4514" w:type="dxa"/>
            <w:gridSpan w:val="4"/>
            <w:noWrap/>
            <w:vAlign w:val="center"/>
            <w:hideMark/>
          </w:tcPr>
          <w:p w14:paraId="46FB9413" w14:textId="77777777" w:rsidR="009608CD" w:rsidRPr="00563314" w:rsidRDefault="009608CD" w:rsidP="00563314">
            <w:pPr>
              <w:widowControl/>
              <w:adjustRightInd w:val="0"/>
              <w:jc w:val="center"/>
              <w:rPr>
                <w:rFonts w:ascii="仿宋_GB2312" w:eastAsia="仿宋_GB2312" w:hAnsi="Arial" w:cs="Arial"/>
                <w:color w:val="000000"/>
                <w:sz w:val="24"/>
                <w:szCs w:val="24"/>
              </w:rPr>
            </w:pPr>
            <w:r w:rsidRPr="00563314">
              <w:rPr>
                <w:rFonts w:ascii="仿宋_GB2312" w:eastAsia="仿宋_GB2312" w:hAnsi="Arial" w:cs="Arial" w:hint="eastAsia"/>
                <w:color w:val="000000"/>
                <w:sz w:val="24"/>
                <w:szCs w:val="24"/>
              </w:rPr>
              <w:t>建筑面积合计</w:t>
            </w:r>
          </w:p>
        </w:tc>
        <w:tc>
          <w:tcPr>
            <w:tcW w:w="851" w:type="dxa"/>
            <w:vAlign w:val="center"/>
            <w:hideMark/>
          </w:tcPr>
          <w:p w14:paraId="3C6C6595" w14:textId="77777777" w:rsidR="009608CD" w:rsidRPr="00563314" w:rsidRDefault="009608CD" w:rsidP="00563314">
            <w:pPr>
              <w:widowControl/>
              <w:adjustRightInd w:val="0"/>
              <w:jc w:val="center"/>
              <w:rPr>
                <w:rFonts w:ascii="仿宋_GB2312" w:eastAsia="仿宋_GB2312" w:hAnsi="Arial" w:cs="Arial"/>
                <w:color w:val="000000"/>
                <w:sz w:val="24"/>
                <w:szCs w:val="24"/>
              </w:rPr>
            </w:pPr>
            <w:r w:rsidRPr="00563314">
              <w:rPr>
                <w:rFonts w:ascii="仿宋_GB2312" w:eastAsia="仿宋_GB2312" w:hAnsi="Arial" w:cs="Arial" w:hint="eastAsia"/>
                <w:color w:val="000000"/>
                <w:sz w:val="24"/>
                <w:szCs w:val="24"/>
              </w:rPr>
              <w:t>——</w:t>
            </w:r>
          </w:p>
        </w:tc>
        <w:tc>
          <w:tcPr>
            <w:tcW w:w="1276" w:type="dxa"/>
            <w:vAlign w:val="center"/>
            <w:hideMark/>
          </w:tcPr>
          <w:p w14:paraId="2581E650" w14:textId="77777777" w:rsidR="009608CD" w:rsidRPr="00563314" w:rsidRDefault="009608CD" w:rsidP="00563314">
            <w:pPr>
              <w:widowControl/>
              <w:adjustRightInd w:val="0"/>
              <w:jc w:val="center"/>
              <w:rPr>
                <w:rFonts w:ascii="仿宋_GB2312" w:eastAsia="仿宋_GB2312" w:hAnsi="Arial" w:cs="Arial"/>
                <w:color w:val="000000"/>
                <w:sz w:val="24"/>
                <w:szCs w:val="24"/>
              </w:rPr>
            </w:pPr>
            <w:r w:rsidRPr="00563314">
              <w:rPr>
                <w:rFonts w:ascii="仿宋_GB2312" w:eastAsia="仿宋_GB2312" w:hAnsi="Arial" w:cs="Arial" w:hint="eastAsia"/>
                <w:color w:val="000000"/>
                <w:sz w:val="24"/>
                <w:szCs w:val="24"/>
              </w:rPr>
              <w:t>——</w:t>
            </w:r>
          </w:p>
        </w:tc>
        <w:tc>
          <w:tcPr>
            <w:tcW w:w="1417" w:type="dxa"/>
            <w:vAlign w:val="center"/>
            <w:hideMark/>
          </w:tcPr>
          <w:p w14:paraId="036D5518" w14:textId="77777777" w:rsidR="009608CD" w:rsidRPr="00563314" w:rsidRDefault="009608CD" w:rsidP="00563314">
            <w:pPr>
              <w:widowControl/>
              <w:adjustRightInd w:val="0"/>
              <w:jc w:val="center"/>
              <w:rPr>
                <w:rFonts w:ascii="仿宋_GB2312" w:eastAsia="仿宋_GB2312" w:hAnsi="Arial" w:cs="Arial"/>
                <w:color w:val="000000"/>
                <w:sz w:val="24"/>
                <w:szCs w:val="24"/>
              </w:rPr>
            </w:pPr>
            <w:r w:rsidRPr="00563314">
              <w:rPr>
                <w:rFonts w:ascii="仿宋_GB2312" w:eastAsia="仿宋_GB2312" w:hAnsi="Arial" w:cs="Arial" w:hint="eastAsia"/>
                <w:color w:val="000000"/>
                <w:sz w:val="24"/>
                <w:szCs w:val="24"/>
              </w:rPr>
              <w:t>379.58</w:t>
            </w:r>
          </w:p>
        </w:tc>
        <w:tc>
          <w:tcPr>
            <w:tcW w:w="1695" w:type="dxa"/>
            <w:vAlign w:val="center"/>
            <w:hideMark/>
          </w:tcPr>
          <w:p w14:paraId="14663EE1" w14:textId="77777777" w:rsidR="009608CD" w:rsidRPr="00563314" w:rsidRDefault="009608CD" w:rsidP="00563314">
            <w:pPr>
              <w:widowControl/>
              <w:adjustRightInd w:val="0"/>
              <w:jc w:val="center"/>
              <w:rPr>
                <w:rFonts w:ascii="仿宋_GB2312" w:eastAsia="仿宋_GB2312" w:hAnsi="Arial" w:cs="Arial"/>
                <w:color w:val="000000"/>
                <w:sz w:val="24"/>
                <w:szCs w:val="24"/>
              </w:rPr>
            </w:pPr>
            <w:r w:rsidRPr="00563314">
              <w:rPr>
                <w:rFonts w:ascii="仿宋_GB2312" w:eastAsia="仿宋_GB2312" w:hAnsi="Arial" w:cs="Arial" w:hint="eastAsia"/>
                <w:color w:val="000000"/>
                <w:sz w:val="24"/>
                <w:szCs w:val="24"/>
              </w:rPr>
              <w:t>——</w:t>
            </w:r>
          </w:p>
        </w:tc>
      </w:tr>
    </w:tbl>
    <w:p w14:paraId="16C6732C" w14:textId="36CAE24A" w:rsidR="00BC26A3" w:rsidRPr="005641A9" w:rsidRDefault="00BC26A3" w:rsidP="00EE20E8">
      <w:pPr>
        <w:spacing w:line="440" w:lineRule="exact"/>
        <w:ind w:firstLineChars="200" w:firstLine="560"/>
        <w:rPr>
          <w:rFonts w:ascii="仿宋_GB2312" w:eastAsia="仿宋_GB2312" w:hAnsi="Arial" w:cs="Arial"/>
          <w:kern w:val="0"/>
          <w:sz w:val="28"/>
          <w:szCs w:val="28"/>
        </w:rPr>
      </w:pPr>
    </w:p>
    <w:p w14:paraId="563D2963" w14:textId="61F1DD5E" w:rsidR="00BC26A3" w:rsidRPr="005641A9" w:rsidRDefault="009608CD" w:rsidP="00673A6F">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估价对象所属项目名商大厦</w:t>
      </w:r>
      <w:r w:rsidR="00CA4F23" w:rsidRPr="005641A9">
        <w:rPr>
          <w:rFonts w:ascii="仿宋_GB2312" w:eastAsia="仿宋_GB2312" w:hAnsi="Arial" w:cs="Arial" w:hint="eastAsia"/>
          <w:kern w:val="0"/>
          <w:sz w:val="28"/>
          <w:szCs w:val="28"/>
        </w:rPr>
        <w:t>，</w:t>
      </w:r>
      <w:r w:rsidR="00551BB7" w:rsidRPr="005641A9">
        <w:rPr>
          <w:rFonts w:ascii="仿宋_GB2312" w:eastAsia="仿宋_GB2312" w:hAnsi="Arial" w:cs="Arial" w:hint="eastAsia"/>
          <w:kern w:val="0"/>
          <w:sz w:val="28"/>
          <w:szCs w:val="28"/>
        </w:rPr>
        <w:t>项目于</w:t>
      </w:r>
      <w:r w:rsidRPr="005641A9">
        <w:rPr>
          <w:rFonts w:ascii="仿宋_GB2312" w:eastAsia="仿宋_GB2312" w:hAnsi="Arial" w:cs="Arial" w:hint="eastAsia"/>
          <w:kern w:val="0"/>
          <w:sz w:val="28"/>
          <w:szCs w:val="28"/>
        </w:rPr>
        <w:t>2005</w:t>
      </w:r>
      <w:r w:rsidR="00551BB7" w:rsidRPr="005641A9">
        <w:rPr>
          <w:rFonts w:ascii="仿宋_GB2312" w:eastAsia="仿宋_GB2312" w:hAnsi="Arial" w:cs="Arial" w:hint="eastAsia"/>
          <w:kern w:val="0"/>
          <w:sz w:val="28"/>
          <w:szCs w:val="28"/>
        </w:rPr>
        <w:t>年建成，</w:t>
      </w:r>
      <w:r w:rsidR="00C60B32" w:rsidRPr="005641A9">
        <w:rPr>
          <w:rFonts w:ascii="仿宋_GB2312" w:eastAsia="仿宋_GB2312" w:hAnsi="Arial" w:cs="Arial" w:hint="eastAsia"/>
          <w:kern w:val="0"/>
          <w:sz w:val="28"/>
          <w:szCs w:val="28"/>
        </w:rPr>
        <w:t>总</w:t>
      </w:r>
      <w:r w:rsidR="00551BB7" w:rsidRPr="005641A9">
        <w:rPr>
          <w:rFonts w:ascii="仿宋_GB2312" w:eastAsia="仿宋_GB2312" w:hAnsi="Arial" w:cs="Arial" w:hint="eastAsia"/>
          <w:kern w:val="0"/>
          <w:sz w:val="28"/>
          <w:szCs w:val="28"/>
        </w:rPr>
        <w:t>建筑面积</w:t>
      </w:r>
      <w:r w:rsidR="00C60B32" w:rsidRPr="005641A9">
        <w:rPr>
          <w:rFonts w:ascii="仿宋_GB2312" w:eastAsia="仿宋_GB2312" w:hAnsi="Arial" w:cs="Arial" w:hint="eastAsia"/>
          <w:kern w:val="0"/>
          <w:sz w:val="28"/>
          <w:szCs w:val="28"/>
        </w:rPr>
        <w:t>约</w:t>
      </w:r>
      <w:r w:rsidR="00551BB7" w:rsidRPr="005641A9">
        <w:rPr>
          <w:rFonts w:ascii="仿宋_GB2312" w:eastAsia="仿宋_GB2312" w:hAnsi="Arial" w:cs="Arial" w:hint="eastAsia"/>
          <w:kern w:val="0"/>
          <w:sz w:val="28"/>
          <w:szCs w:val="28"/>
        </w:rPr>
        <w:t>为</w:t>
      </w:r>
      <w:r w:rsidR="00C60B32" w:rsidRPr="005641A9">
        <w:rPr>
          <w:rFonts w:ascii="仿宋_GB2312" w:eastAsia="仿宋_GB2312" w:hAnsi="Arial" w:cs="Arial" w:hint="eastAsia"/>
          <w:kern w:val="0"/>
          <w:sz w:val="28"/>
          <w:szCs w:val="28"/>
        </w:rPr>
        <w:t>220000</w:t>
      </w:r>
      <w:r w:rsidR="00551BB7" w:rsidRPr="005641A9">
        <w:rPr>
          <w:rFonts w:ascii="仿宋_GB2312" w:eastAsia="仿宋_GB2312" w:hAnsi="Arial" w:cs="Arial" w:hint="eastAsia"/>
          <w:kern w:val="0"/>
          <w:sz w:val="28"/>
          <w:szCs w:val="28"/>
        </w:rPr>
        <w:t>平方米，为地上</w:t>
      </w:r>
      <w:r w:rsidRPr="005641A9">
        <w:rPr>
          <w:rFonts w:ascii="仿宋_GB2312" w:eastAsia="仿宋_GB2312" w:hAnsi="Arial" w:cs="Arial" w:hint="eastAsia"/>
          <w:kern w:val="0"/>
          <w:sz w:val="28"/>
          <w:szCs w:val="28"/>
        </w:rPr>
        <w:t>12</w:t>
      </w:r>
      <w:r w:rsidR="00551BB7" w:rsidRPr="005641A9">
        <w:rPr>
          <w:rFonts w:ascii="仿宋_GB2312" w:eastAsia="仿宋_GB2312" w:hAnsi="Arial" w:cs="Arial" w:hint="eastAsia"/>
          <w:kern w:val="0"/>
          <w:sz w:val="28"/>
          <w:szCs w:val="28"/>
        </w:rPr>
        <w:t>层</w:t>
      </w:r>
      <w:r w:rsidR="00C60B32" w:rsidRPr="005641A9">
        <w:rPr>
          <w:rFonts w:ascii="仿宋_GB2312" w:eastAsia="仿宋_GB2312" w:hAnsi="Arial" w:cs="Arial" w:hint="eastAsia"/>
          <w:kern w:val="0"/>
          <w:sz w:val="28"/>
          <w:szCs w:val="28"/>
        </w:rPr>
        <w:t>，地下3层</w:t>
      </w:r>
      <w:r w:rsidR="00551BB7" w:rsidRPr="005641A9">
        <w:rPr>
          <w:rFonts w:ascii="仿宋_GB2312" w:eastAsia="仿宋_GB2312" w:hAnsi="Arial" w:cs="Arial" w:hint="eastAsia"/>
          <w:kern w:val="0"/>
          <w:sz w:val="28"/>
          <w:szCs w:val="28"/>
        </w:rPr>
        <w:t>建筑。估</w:t>
      </w:r>
      <w:r w:rsidR="00EC71FD" w:rsidRPr="005641A9">
        <w:rPr>
          <w:rFonts w:ascii="仿宋_GB2312" w:eastAsia="仿宋_GB2312" w:hAnsi="Arial" w:cs="Arial" w:hint="eastAsia"/>
          <w:kern w:val="0"/>
          <w:sz w:val="28"/>
          <w:szCs w:val="28"/>
        </w:rPr>
        <w:t>价对象公共部分</w:t>
      </w:r>
      <w:r w:rsidR="00551BB7" w:rsidRPr="005641A9">
        <w:rPr>
          <w:rFonts w:ascii="仿宋_GB2312" w:eastAsia="仿宋_GB2312" w:hAnsi="Arial" w:cs="Arial" w:hint="eastAsia"/>
          <w:kern w:val="0"/>
          <w:sz w:val="28"/>
          <w:szCs w:val="28"/>
        </w:rPr>
        <w:t>为精装修</w:t>
      </w:r>
      <w:r w:rsidR="00EC71FD" w:rsidRPr="005641A9">
        <w:rPr>
          <w:rFonts w:ascii="仿宋_GB2312" w:eastAsia="仿宋_GB2312" w:hAnsi="Arial" w:cs="Arial" w:hint="eastAsia"/>
          <w:kern w:val="0"/>
          <w:sz w:val="28"/>
          <w:szCs w:val="28"/>
        </w:rPr>
        <w:t>，</w:t>
      </w:r>
      <w:proofErr w:type="gramStart"/>
      <w:r w:rsidR="00EC71FD" w:rsidRPr="005641A9">
        <w:rPr>
          <w:rFonts w:ascii="仿宋_GB2312" w:eastAsia="仿宋_GB2312" w:hAnsi="Arial" w:cs="Arial" w:hint="eastAsia"/>
          <w:kern w:val="0"/>
          <w:sz w:val="28"/>
          <w:szCs w:val="28"/>
        </w:rPr>
        <w:t>套内部</w:t>
      </w:r>
      <w:proofErr w:type="gramEnd"/>
      <w:r w:rsidR="00EC71FD" w:rsidRPr="005641A9">
        <w:rPr>
          <w:rFonts w:ascii="仿宋_GB2312" w:eastAsia="仿宋_GB2312" w:hAnsi="Arial" w:cs="Arial" w:hint="eastAsia"/>
          <w:kern w:val="0"/>
          <w:sz w:val="28"/>
          <w:szCs w:val="28"/>
        </w:rPr>
        <w:t>分为</w:t>
      </w:r>
      <w:r w:rsidR="00EF2254" w:rsidRPr="005641A9">
        <w:rPr>
          <w:rFonts w:ascii="仿宋_GB2312" w:eastAsia="仿宋_GB2312" w:hAnsi="Arial" w:cs="Arial" w:hint="eastAsia"/>
          <w:kern w:val="0"/>
          <w:sz w:val="28"/>
          <w:szCs w:val="28"/>
        </w:rPr>
        <w:t>精装修</w:t>
      </w:r>
      <w:r w:rsidR="00551BB7" w:rsidRPr="005641A9">
        <w:rPr>
          <w:rFonts w:ascii="仿宋_GB2312" w:eastAsia="仿宋_GB2312" w:hAnsi="Arial" w:cs="Arial" w:hint="eastAsia"/>
          <w:kern w:val="0"/>
          <w:sz w:val="28"/>
          <w:szCs w:val="28"/>
        </w:rPr>
        <w:t>。</w:t>
      </w:r>
    </w:p>
    <w:p w14:paraId="0369A2F8" w14:textId="77777777" w:rsidR="00BC26A3" w:rsidRPr="005641A9" w:rsidRDefault="00BC26A3" w:rsidP="00EE20E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根据评估专业人员实地查勘，估价对象地面、墙面平整；门窗开启关闭灵活；墙面、顶棚面层涂料完好，设备、管道通畅，水卫、电</w:t>
      </w:r>
      <w:proofErr w:type="gramStart"/>
      <w:r w:rsidRPr="005641A9">
        <w:rPr>
          <w:rFonts w:ascii="仿宋_GB2312" w:eastAsia="仿宋_GB2312" w:hAnsi="Arial" w:cs="Arial" w:hint="eastAsia"/>
          <w:kern w:val="0"/>
          <w:sz w:val="28"/>
          <w:szCs w:val="28"/>
        </w:rPr>
        <w:lastRenderedPageBreak/>
        <w:t>照设备</w:t>
      </w:r>
      <w:proofErr w:type="gramEnd"/>
      <w:r w:rsidRPr="005641A9">
        <w:rPr>
          <w:rFonts w:ascii="仿宋_GB2312" w:eastAsia="仿宋_GB2312" w:hAnsi="Arial" w:cs="Arial" w:hint="eastAsia"/>
          <w:kern w:val="0"/>
          <w:sz w:val="28"/>
          <w:szCs w:val="28"/>
        </w:rPr>
        <w:t>完好，维护情况良好。结合估价对象的建成年代、建筑结构，采用直线折旧法计算估价对象成新率：</w:t>
      </w:r>
    </w:p>
    <w:p w14:paraId="436FAC68" w14:textId="77777777" w:rsidR="00406329" w:rsidRDefault="00BC26A3" w:rsidP="00EE20E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成新率＝1-（1-残值率）×已经使用年限÷经济耐用年限</w:t>
      </w:r>
    </w:p>
    <w:p w14:paraId="069DBC12" w14:textId="68CE0A57" w:rsidR="00BC26A3" w:rsidRPr="005641A9" w:rsidRDefault="00BC26A3" w:rsidP="002317B9">
      <w:pPr>
        <w:spacing w:line="440" w:lineRule="exact"/>
        <w:ind w:firstLineChars="500" w:firstLine="1400"/>
        <w:rPr>
          <w:rFonts w:ascii="仿宋_GB2312" w:eastAsia="仿宋_GB2312" w:hAnsi="Arial" w:cs="Arial"/>
          <w:kern w:val="0"/>
          <w:sz w:val="28"/>
          <w:szCs w:val="28"/>
        </w:rPr>
      </w:pPr>
      <w:r w:rsidRPr="005641A9">
        <w:rPr>
          <w:rFonts w:ascii="仿宋_GB2312" w:eastAsia="仿宋_GB2312" w:hAnsi="Arial" w:cs="Arial" w:hint="eastAsia"/>
          <w:kern w:val="0"/>
          <w:sz w:val="28"/>
          <w:szCs w:val="28"/>
        </w:rPr>
        <w:t>＝1-（1-0%）×</w:t>
      </w:r>
      <w:r w:rsidR="009608CD" w:rsidRPr="005641A9">
        <w:rPr>
          <w:rFonts w:ascii="仿宋_GB2312" w:eastAsia="仿宋_GB2312" w:hAnsi="Arial" w:cs="Arial" w:hint="eastAsia"/>
          <w:kern w:val="0"/>
          <w:sz w:val="28"/>
          <w:szCs w:val="28"/>
        </w:rPr>
        <w:t>13</w:t>
      </w:r>
      <w:r w:rsidRPr="005641A9">
        <w:rPr>
          <w:rFonts w:ascii="仿宋_GB2312" w:eastAsia="仿宋_GB2312" w:hAnsi="Arial" w:cs="Arial" w:hint="eastAsia"/>
          <w:kern w:val="0"/>
          <w:sz w:val="28"/>
          <w:szCs w:val="28"/>
        </w:rPr>
        <w:t>÷60＝</w:t>
      </w:r>
      <w:r w:rsidR="009608CD" w:rsidRPr="005641A9">
        <w:rPr>
          <w:rFonts w:ascii="仿宋_GB2312" w:eastAsia="仿宋_GB2312" w:hAnsi="Arial" w:cs="Arial" w:hint="eastAsia"/>
          <w:kern w:val="0"/>
          <w:sz w:val="28"/>
          <w:szCs w:val="28"/>
        </w:rPr>
        <w:t>78</w:t>
      </w:r>
      <w:r w:rsidRPr="005641A9">
        <w:rPr>
          <w:rFonts w:ascii="仿宋_GB2312" w:eastAsia="仿宋_GB2312" w:hAnsi="Arial" w:cs="Arial" w:hint="eastAsia"/>
          <w:kern w:val="0"/>
          <w:sz w:val="28"/>
          <w:szCs w:val="28"/>
        </w:rPr>
        <w:t>%</w:t>
      </w:r>
    </w:p>
    <w:p w14:paraId="6C44A5F3" w14:textId="77777777" w:rsidR="00EE20E8" w:rsidRPr="005641A9" w:rsidRDefault="00EE20E8" w:rsidP="00EE20E8">
      <w:pPr>
        <w:spacing w:line="440" w:lineRule="exact"/>
        <w:ind w:firstLineChars="200" w:firstLine="560"/>
        <w:rPr>
          <w:rFonts w:ascii="仿宋_GB2312" w:eastAsia="仿宋_GB2312" w:hAnsi="Arial" w:cs="Arial"/>
          <w:kern w:val="0"/>
          <w:sz w:val="28"/>
          <w:szCs w:val="28"/>
        </w:rPr>
      </w:pPr>
    </w:p>
    <w:p w14:paraId="209F49F3" w14:textId="77777777" w:rsidR="00195F35" w:rsidRPr="005641A9" w:rsidRDefault="003753F0" w:rsidP="00EE20E8">
      <w:pPr>
        <w:pStyle w:val="2"/>
        <w:spacing w:line="440" w:lineRule="exact"/>
        <w:rPr>
          <w:rFonts w:ascii="仿宋_GB2312" w:eastAsia="仿宋_GB2312"/>
          <w:snapToGrid w:val="0"/>
          <w:sz w:val="28"/>
          <w:szCs w:val="28"/>
        </w:rPr>
      </w:pPr>
      <w:bookmarkStart w:id="15" w:name="_Toc531362022"/>
      <w:r w:rsidRPr="005641A9">
        <w:rPr>
          <w:rFonts w:ascii="仿宋_GB2312" w:eastAsia="仿宋_GB2312" w:hint="eastAsia"/>
          <w:snapToGrid w:val="0"/>
          <w:sz w:val="28"/>
          <w:szCs w:val="28"/>
        </w:rPr>
        <w:t>二、抵押物权益状况分析</w:t>
      </w:r>
      <w:bookmarkEnd w:id="15"/>
    </w:p>
    <w:p w14:paraId="19E4ADB2" w14:textId="77777777" w:rsidR="00BC26A3" w:rsidRPr="005641A9" w:rsidRDefault="00BC26A3" w:rsidP="00EE20E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1.土地状况</w:t>
      </w:r>
    </w:p>
    <w:p w14:paraId="450BEBBA" w14:textId="5E73E440" w:rsidR="00406329" w:rsidRDefault="009608CD" w:rsidP="009608CD">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估价对象土地为国有土地，土地所有权归国家所有</w:t>
      </w:r>
      <w:r w:rsidR="00D30FD5" w:rsidRPr="005641A9">
        <w:rPr>
          <w:rFonts w:ascii="仿宋_GB2312" w:eastAsia="仿宋_GB2312" w:hAnsi="Arial" w:cs="Arial" w:hint="eastAsia"/>
          <w:kern w:val="0"/>
          <w:sz w:val="28"/>
          <w:szCs w:val="28"/>
        </w:rPr>
        <w:t>房屋所有权</w:t>
      </w:r>
      <w:r w:rsidRPr="005641A9">
        <w:rPr>
          <w:rFonts w:ascii="仿宋_GB2312" w:eastAsia="仿宋_GB2312" w:hAnsi="Arial" w:cs="Arial" w:hint="eastAsia"/>
          <w:kern w:val="0"/>
          <w:sz w:val="28"/>
          <w:szCs w:val="28"/>
        </w:rPr>
        <w:t>人拥有估价对象出让国有建设用地使用权。但</w:t>
      </w:r>
      <w:r w:rsidR="00AC7C64">
        <w:rPr>
          <w:rFonts w:ascii="仿宋_GB2312" w:eastAsia="仿宋_GB2312" w:hAnsi="Arial" w:cs="Arial" w:hint="eastAsia"/>
          <w:kern w:val="0"/>
          <w:sz w:val="28"/>
          <w:szCs w:val="28"/>
        </w:rPr>
        <w:t>房屋所有权人</w:t>
      </w:r>
      <w:r w:rsidRPr="005641A9">
        <w:rPr>
          <w:rFonts w:ascii="仿宋_GB2312" w:eastAsia="仿宋_GB2312" w:hAnsi="Arial" w:cs="Arial" w:hint="eastAsia"/>
          <w:kern w:val="0"/>
          <w:sz w:val="28"/>
          <w:szCs w:val="28"/>
        </w:rPr>
        <w:t>未取得估价对象《国有土地使用证》，估价对象土地出让年限等信息未能获取。</w:t>
      </w:r>
    </w:p>
    <w:p w14:paraId="0DA83773" w14:textId="32488A19" w:rsidR="00BC26A3" w:rsidRPr="005641A9" w:rsidRDefault="00406329" w:rsidP="009608CD">
      <w:pPr>
        <w:spacing w:line="440" w:lineRule="exact"/>
        <w:ind w:firstLineChars="200" w:firstLine="560"/>
        <w:rPr>
          <w:rFonts w:ascii="仿宋_GB2312" w:eastAsia="仿宋_GB2312" w:hAnsi="Arial" w:cs="Arial"/>
          <w:kern w:val="0"/>
          <w:sz w:val="28"/>
          <w:szCs w:val="28"/>
        </w:rPr>
      </w:pPr>
      <w:r>
        <w:rPr>
          <w:rFonts w:ascii="仿宋_GB2312" w:eastAsia="仿宋_GB2312" w:hAnsi="Arial" w:cs="Arial"/>
          <w:kern w:val="0"/>
          <w:sz w:val="28"/>
          <w:szCs w:val="28"/>
        </w:rPr>
        <w:t xml:space="preserve"> </w:t>
      </w:r>
      <w:r w:rsidRPr="005641A9">
        <w:rPr>
          <w:rFonts w:ascii="仿宋_GB2312" w:eastAsia="仿宋_GB2312" w:hAnsi="Arial" w:cs="Arial" w:hint="eastAsia"/>
          <w:kern w:val="0"/>
          <w:sz w:val="28"/>
          <w:szCs w:val="28"/>
        </w:rPr>
        <w:t>2.建筑物状况</w:t>
      </w:r>
    </w:p>
    <w:p w14:paraId="0963EF0D" w14:textId="45359B1A" w:rsidR="00BC26A3" w:rsidRPr="005641A9" w:rsidRDefault="009608CD" w:rsidP="00EE20E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sz w:val="28"/>
        </w:rPr>
        <w:t>根据《房屋所有权证》[X</w:t>
      </w:r>
      <w:proofErr w:type="gramStart"/>
      <w:r w:rsidRPr="005641A9">
        <w:rPr>
          <w:rFonts w:ascii="仿宋_GB2312" w:eastAsia="仿宋_GB2312" w:hAnsi="Arial" w:cs="Arial" w:hint="eastAsia"/>
          <w:sz w:val="28"/>
        </w:rPr>
        <w:t>京房权证</w:t>
      </w:r>
      <w:proofErr w:type="gramEnd"/>
      <w:r w:rsidRPr="005641A9">
        <w:rPr>
          <w:rFonts w:ascii="仿宋_GB2312" w:eastAsia="仿宋_GB2312" w:hAnsi="Arial" w:cs="Arial" w:hint="eastAsia"/>
          <w:sz w:val="28"/>
        </w:rPr>
        <w:t>海字第085076、085075号]</w:t>
      </w:r>
      <w:r w:rsidR="00BC26A3" w:rsidRPr="005641A9">
        <w:rPr>
          <w:rFonts w:ascii="仿宋_GB2312" w:eastAsia="仿宋_GB2312" w:hAnsi="Arial" w:cs="Arial" w:hint="eastAsia"/>
          <w:kern w:val="0"/>
          <w:sz w:val="28"/>
          <w:szCs w:val="28"/>
        </w:rPr>
        <w:t>，估价对象建筑物权属合法、清晰，且为</w:t>
      </w:r>
      <w:r w:rsidRPr="005641A9">
        <w:rPr>
          <w:rFonts w:ascii="仿宋_GB2312" w:eastAsia="仿宋_GB2312" w:hAnsi="Arial" w:cs="Arial" w:hint="eastAsia"/>
          <w:kern w:val="0"/>
          <w:sz w:val="28"/>
          <w:szCs w:val="28"/>
        </w:rPr>
        <w:t>房屋所有权人万年基业投资集团有限公司</w:t>
      </w:r>
      <w:r w:rsidR="00BC26A3" w:rsidRPr="005641A9">
        <w:rPr>
          <w:rFonts w:ascii="仿宋_GB2312" w:eastAsia="仿宋_GB2312" w:hAnsi="Arial" w:cs="Arial" w:hint="eastAsia"/>
          <w:kern w:val="0"/>
          <w:sz w:val="28"/>
          <w:szCs w:val="28"/>
        </w:rPr>
        <w:t>。</w:t>
      </w:r>
    </w:p>
    <w:p w14:paraId="59D68902" w14:textId="77777777" w:rsidR="00BC26A3" w:rsidRPr="005641A9" w:rsidRDefault="00BC26A3" w:rsidP="00EE20E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3.他项权利设置</w:t>
      </w:r>
    </w:p>
    <w:p w14:paraId="1652EFEA" w14:textId="77777777" w:rsidR="00BC26A3" w:rsidRPr="005641A9" w:rsidRDefault="00BC26A3" w:rsidP="00EE20E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（1）抵押权</w:t>
      </w:r>
    </w:p>
    <w:p w14:paraId="1C6B7388" w14:textId="52C523DF" w:rsidR="002E6A8C" w:rsidRDefault="002E6A8C" w:rsidP="002E6A8C">
      <w:pPr>
        <w:spacing w:line="440" w:lineRule="exact"/>
        <w:ind w:firstLineChars="200" w:firstLine="560"/>
        <w:rPr>
          <w:rFonts w:ascii="仿宋_GB2312" w:eastAsia="仿宋_GB2312" w:hAnsi="宋体"/>
          <w:bCs/>
          <w:snapToGrid w:val="0"/>
          <w:kern w:val="0"/>
          <w:sz w:val="28"/>
          <w:szCs w:val="28"/>
        </w:rPr>
      </w:pPr>
      <w:r w:rsidRPr="002E6A8C">
        <w:rPr>
          <w:rFonts w:ascii="仿宋_GB2312" w:eastAsia="仿宋_GB2312" w:hAnsi="宋体" w:hint="eastAsia"/>
          <w:bCs/>
          <w:snapToGrid w:val="0"/>
          <w:kern w:val="0"/>
          <w:sz w:val="28"/>
          <w:szCs w:val="28"/>
        </w:rPr>
        <w:t>根据《房屋所有权证》[X</w:t>
      </w:r>
      <w:proofErr w:type="gramStart"/>
      <w:r w:rsidRPr="002E6A8C">
        <w:rPr>
          <w:rFonts w:ascii="仿宋_GB2312" w:eastAsia="仿宋_GB2312" w:hAnsi="宋体" w:hint="eastAsia"/>
          <w:bCs/>
          <w:snapToGrid w:val="0"/>
          <w:kern w:val="0"/>
          <w:sz w:val="28"/>
          <w:szCs w:val="28"/>
        </w:rPr>
        <w:t>京房权证</w:t>
      </w:r>
      <w:proofErr w:type="gramEnd"/>
      <w:r w:rsidRPr="002E6A8C">
        <w:rPr>
          <w:rFonts w:ascii="仿宋_GB2312" w:eastAsia="仿宋_GB2312" w:hAnsi="宋体" w:hint="eastAsia"/>
          <w:bCs/>
          <w:snapToGrid w:val="0"/>
          <w:kern w:val="0"/>
          <w:sz w:val="28"/>
          <w:szCs w:val="28"/>
        </w:rPr>
        <w:t>海字第085076、085075号]（复印件）、《抵押协议（适用于房地产抵押）》[编号：2017</w:t>
      </w:r>
      <w:proofErr w:type="gramStart"/>
      <w:r w:rsidRPr="002E6A8C">
        <w:rPr>
          <w:rFonts w:ascii="仿宋_GB2312" w:eastAsia="仿宋_GB2312" w:hAnsi="宋体" w:hint="eastAsia"/>
          <w:bCs/>
          <w:snapToGrid w:val="0"/>
          <w:kern w:val="0"/>
          <w:sz w:val="28"/>
          <w:szCs w:val="28"/>
        </w:rPr>
        <w:t>华融京资产字</w:t>
      </w:r>
      <w:proofErr w:type="gramEnd"/>
      <w:r w:rsidRPr="002E6A8C">
        <w:rPr>
          <w:rFonts w:ascii="仿宋_GB2312" w:eastAsia="仿宋_GB2312" w:hAnsi="宋体" w:hint="eastAsia"/>
          <w:bCs/>
          <w:snapToGrid w:val="0"/>
          <w:kern w:val="0"/>
          <w:sz w:val="28"/>
          <w:szCs w:val="28"/>
        </w:rPr>
        <w:t>第158-4号]（复印件） 及《不动产登记证明》[京（2017）海不动产证明第0027634、0027616号]（复印件），估价对象已与《房屋所有权证》[X</w:t>
      </w:r>
      <w:proofErr w:type="gramStart"/>
      <w:r w:rsidRPr="002E6A8C">
        <w:rPr>
          <w:rFonts w:ascii="仿宋_GB2312" w:eastAsia="仿宋_GB2312" w:hAnsi="宋体" w:hint="eastAsia"/>
          <w:bCs/>
          <w:snapToGrid w:val="0"/>
          <w:kern w:val="0"/>
          <w:sz w:val="28"/>
          <w:szCs w:val="28"/>
        </w:rPr>
        <w:t>京房权证朝字</w:t>
      </w:r>
      <w:proofErr w:type="gramEnd"/>
      <w:r w:rsidRPr="002E6A8C">
        <w:rPr>
          <w:rFonts w:ascii="仿宋_GB2312" w:eastAsia="仿宋_GB2312" w:hAnsi="宋体" w:hint="eastAsia"/>
          <w:bCs/>
          <w:snapToGrid w:val="0"/>
          <w:kern w:val="0"/>
          <w:sz w:val="28"/>
          <w:szCs w:val="28"/>
        </w:rPr>
        <w:t>第1534593、1534616、1534654、1534655号、X</w:t>
      </w:r>
      <w:proofErr w:type="gramStart"/>
      <w:r w:rsidRPr="002E6A8C">
        <w:rPr>
          <w:rFonts w:ascii="仿宋_GB2312" w:eastAsia="仿宋_GB2312" w:hAnsi="宋体" w:hint="eastAsia"/>
          <w:bCs/>
          <w:snapToGrid w:val="0"/>
          <w:kern w:val="0"/>
          <w:sz w:val="28"/>
          <w:szCs w:val="28"/>
        </w:rPr>
        <w:t>京房权证丰字</w:t>
      </w:r>
      <w:proofErr w:type="gramEnd"/>
      <w:r w:rsidRPr="002E6A8C">
        <w:rPr>
          <w:rFonts w:ascii="仿宋_GB2312" w:eastAsia="仿宋_GB2312" w:hAnsi="宋体" w:hint="eastAsia"/>
          <w:bCs/>
          <w:snapToGrid w:val="0"/>
          <w:kern w:val="0"/>
          <w:sz w:val="28"/>
          <w:szCs w:val="28"/>
        </w:rPr>
        <w:t>第481591、496079号]</w:t>
      </w:r>
      <w:proofErr w:type="gramStart"/>
      <w:r w:rsidRPr="002E6A8C">
        <w:rPr>
          <w:rFonts w:ascii="仿宋_GB2312" w:eastAsia="仿宋_GB2312" w:hAnsi="宋体" w:hint="eastAsia"/>
          <w:bCs/>
          <w:snapToGrid w:val="0"/>
          <w:kern w:val="0"/>
          <w:sz w:val="28"/>
          <w:szCs w:val="28"/>
        </w:rPr>
        <w:t>证下</w:t>
      </w:r>
      <w:proofErr w:type="gramEnd"/>
      <w:r w:rsidRPr="002E6A8C">
        <w:rPr>
          <w:rFonts w:ascii="仿宋_GB2312" w:eastAsia="仿宋_GB2312" w:hAnsi="宋体" w:hint="eastAsia"/>
          <w:bCs/>
          <w:snapToGrid w:val="0"/>
          <w:kern w:val="0"/>
          <w:sz w:val="28"/>
          <w:szCs w:val="28"/>
        </w:rPr>
        <w:t>6套房产及相应土地共同设定抵押权，抵押权人为中国华融资</w:t>
      </w:r>
      <w:proofErr w:type="gramStart"/>
      <w:r w:rsidRPr="002E6A8C">
        <w:rPr>
          <w:rFonts w:ascii="仿宋_GB2312" w:eastAsia="仿宋_GB2312" w:hAnsi="宋体" w:hint="eastAsia"/>
          <w:bCs/>
          <w:snapToGrid w:val="0"/>
          <w:kern w:val="0"/>
          <w:sz w:val="28"/>
          <w:szCs w:val="28"/>
        </w:rPr>
        <w:t>产管理</w:t>
      </w:r>
      <w:proofErr w:type="gramEnd"/>
      <w:r w:rsidRPr="002E6A8C">
        <w:rPr>
          <w:rFonts w:ascii="仿宋_GB2312" w:eastAsia="仿宋_GB2312" w:hAnsi="宋体" w:hint="eastAsia"/>
          <w:bCs/>
          <w:snapToGrid w:val="0"/>
          <w:kern w:val="0"/>
          <w:sz w:val="28"/>
          <w:szCs w:val="28"/>
        </w:rPr>
        <w:t>股份有限公司北京市分公司，权利价值为50000万元，债务履行期限自2017年6月15日至2019年9月14日。截至价值时点，上述抵押登记尚未注销。</w:t>
      </w:r>
    </w:p>
    <w:p w14:paraId="26FC8C62" w14:textId="268F49A6" w:rsidR="00BC26A3" w:rsidRPr="005641A9" w:rsidRDefault="00BC26A3" w:rsidP="002E6A8C">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（2）租赁权</w:t>
      </w:r>
    </w:p>
    <w:p w14:paraId="702AE9AE" w14:textId="77777777" w:rsidR="00563314" w:rsidRDefault="00406329" w:rsidP="00CF7AB5">
      <w:pPr>
        <w:spacing w:line="440" w:lineRule="exact"/>
        <w:ind w:firstLineChars="200" w:firstLine="560"/>
        <w:rPr>
          <w:rFonts w:ascii="仿宋_GB2312" w:eastAsia="仿宋_GB2312" w:hAnsi="Arial" w:cs="Arial"/>
          <w:kern w:val="0"/>
          <w:sz w:val="28"/>
          <w:szCs w:val="28"/>
        </w:rPr>
      </w:pPr>
      <w:r>
        <w:rPr>
          <w:rFonts w:ascii="仿宋_GB2312" w:eastAsia="仿宋_GB2312" w:hAnsi="Arial" w:cs="Arial" w:hint="eastAsia"/>
          <w:kern w:val="0"/>
          <w:sz w:val="28"/>
          <w:szCs w:val="28"/>
        </w:rPr>
        <w:t>根据不动产权利人介绍，估价对象已全部出租，正在进行签署《租赁合同》续约手续，</w:t>
      </w:r>
      <w:r w:rsidR="00CF7AB5" w:rsidRPr="005641A9">
        <w:rPr>
          <w:rFonts w:ascii="仿宋_GB2312" w:eastAsia="仿宋_GB2312" w:hAnsi="Arial" w:cs="Arial" w:hint="eastAsia"/>
          <w:kern w:val="0"/>
          <w:sz w:val="28"/>
          <w:szCs w:val="28"/>
        </w:rPr>
        <w:t>本</w:t>
      </w:r>
      <w:r w:rsidR="00D30FD5" w:rsidRPr="005641A9">
        <w:rPr>
          <w:rFonts w:ascii="仿宋_GB2312" w:eastAsia="仿宋_GB2312" w:hAnsi="Arial" w:cs="Arial" w:hint="eastAsia"/>
          <w:kern w:val="0"/>
          <w:sz w:val="28"/>
          <w:szCs w:val="28"/>
        </w:rPr>
        <w:t>次估价未考虑现有租赁权</w:t>
      </w:r>
      <w:r w:rsidR="00CF7AB5" w:rsidRPr="005641A9">
        <w:rPr>
          <w:rFonts w:ascii="仿宋_GB2312" w:eastAsia="仿宋_GB2312" w:hAnsi="Arial" w:cs="Arial" w:hint="eastAsia"/>
          <w:kern w:val="0"/>
          <w:sz w:val="28"/>
          <w:szCs w:val="28"/>
        </w:rPr>
        <w:t>对估价对象房地产价值的影响</w:t>
      </w:r>
      <w:r>
        <w:rPr>
          <w:rFonts w:ascii="仿宋_GB2312" w:eastAsia="仿宋_GB2312" w:hAnsi="Arial" w:cs="Arial" w:hint="eastAsia"/>
          <w:kern w:val="0"/>
          <w:sz w:val="28"/>
          <w:szCs w:val="28"/>
        </w:rPr>
        <w:t>。</w:t>
      </w:r>
    </w:p>
    <w:p w14:paraId="01E30E4C" w14:textId="364B52A7" w:rsidR="00563314" w:rsidRDefault="00563314" w:rsidP="00CF7AB5">
      <w:pPr>
        <w:spacing w:line="440" w:lineRule="exact"/>
        <w:ind w:firstLineChars="200" w:firstLine="560"/>
        <w:rPr>
          <w:rFonts w:ascii="仿宋_GB2312" w:eastAsia="仿宋_GB2312" w:hAnsi="Arial" w:cs="Arial"/>
          <w:kern w:val="0"/>
          <w:sz w:val="28"/>
          <w:szCs w:val="28"/>
        </w:rPr>
      </w:pPr>
      <w:r>
        <w:rPr>
          <w:rFonts w:ascii="仿宋_GB2312" w:eastAsia="仿宋_GB2312" w:hAnsi="Arial" w:cs="Arial" w:hint="eastAsia"/>
          <w:kern w:val="0"/>
          <w:sz w:val="28"/>
          <w:szCs w:val="28"/>
        </w:rPr>
        <w:t>（3）其他他项权利</w:t>
      </w:r>
    </w:p>
    <w:p w14:paraId="5AC98482" w14:textId="15D0AF55" w:rsidR="00CF7AB5" w:rsidRDefault="00563314" w:rsidP="00CF7AB5">
      <w:pPr>
        <w:spacing w:line="440" w:lineRule="exact"/>
        <w:ind w:firstLineChars="200" w:firstLine="560"/>
        <w:rPr>
          <w:rFonts w:ascii="仿宋_GB2312" w:eastAsia="仿宋_GB2312" w:hAnsi="Arial" w:cs="Arial"/>
          <w:kern w:val="0"/>
          <w:sz w:val="28"/>
          <w:szCs w:val="28"/>
        </w:rPr>
      </w:pPr>
      <w:r>
        <w:rPr>
          <w:rFonts w:ascii="仿宋_GB2312" w:eastAsia="仿宋_GB2312" w:hAnsi="Arial" w:cs="Arial" w:hint="eastAsia"/>
          <w:kern w:val="0"/>
          <w:sz w:val="28"/>
          <w:szCs w:val="28"/>
        </w:rPr>
        <w:lastRenderedPageBreak/>
        <w:t>根据不动产权利人介绍，估价对象不存在除租赁权以外其他他项权利，本次评估设定估价对象不存在除租赁权以外其他他项权利。</w:t>
      </w:r>
    </w:p>
    <w:p w14:paraId="19B5AE1C" w14:textId="77777777" w:rsidR="00406329" w:rsidRPr="005641A9" w:rsidRDefault="00406329" w:rsidP="00CF7AB5">
      <w:pPr>
        <w:spacing w:line="440" w:lineRule="exact"/>
        <w:ind w:firstLineChars="200" w:firstLine="560"/>
        <w:rPr>
          <w:rFonts w:ascii="仿宋_GB2312" w:eastAsia="仿宋_GB2312" w:hAnsi="Arial" w:cs="Arial"/>
          <w:kern w:val="0"/>
          <w:sz w:val="28"/>
          <w:szCs w:val="28"/>
        </w:rPr>
      </w:pPr>
    </w:p>
    <w:p w14:paraId="41D7AED1" w14:textId="7FED45C4" w:rsidR="00195F35" w:rsidRPr="002317B9" w:rsidRDefault="003753F0" w:rsidP="00D756F4">
      <w:pPr>
        <w:spacing w:line="440" w:lineRule="exact"/>
        <w:ind w:firstLine="561"/>
        <w:outlineLvl w:val="1"/>
        <w:rPr>
          <w:rFonts w:ascii="仿宋_GB2312" w:eastAsia="仿宋_GB2312"/>
          <w:b/>
          <w:snapToGrid w:val="0"/>
          <w:sz w:val="28"/>
          <w:szCs w:val="28"/>
        </w:rPr>
      </w:pPr>
      <w:bookmarkStart w:id="16" w:name="_Toc531362023"/>
      <w:r w:rsidRPr="002317B9">
        <w:rPr>
          <w:rFonts w:ascii="仿宋_GB2312" w:eastAsia="仿宋_GB2312" w:hint="eastAsia"/>
          <w:b/>
          <w:snapToGrid w:val="0"/>
          <w:sz w:val="28"/>
          <w:szCs w:val="28"/>
        </w:rPr>
        <w:t>三、抵押物区位状况分析</w:t>
      </w:r>
      <w:bookmarkEnd w:id="16"/>
    </w:p>
    <w:p w14:paraId="0A5A625E" w14:textId="77777777" w:rsidR="00BC26A3" w:rsidRPr="005641A9" w:rsidRDefault="00BC26A3" w:rsidP="00EE20E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1.位置状况</w:t>
      </w:r>
    </w:p>
    <w:p w14:paraId="63C26E52" w14:textId="40D3D3FA" w:rsidR="00F032D6" w:rsidRPr="005641A9" w:rsidRDefault="00F032D6" w:rsidP="00F032D6">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估价对象位于海淀区苏州街55号，东至苏州街，南至万泉庄1号院，西至王公坟小区，北至海淀区妇幼保健院(东南院区)。估价对象</w:t>
      </w:r>
      <w:r w:rsidR="00D30FD5" w:rsidRPr="005641A9">
        <w:rPr>
          <w:rFonts w:ascii="仿宋_GB2312" w:eastAsia="仿宋_GB2312" w:hAnsi="Arial" w:cs="Arial" w:hint="eastAsia"/>
          <w:kern w:val="0"/>
          <w:sz w:val="28"/>
          <w:szCs w:val="28"/>
        </w:rPr>
        <w:t>东侧紧邻苏州街，</w:t>
      </w:r>
      <w:proofErr w:type="gramStart"/>
      <w:r w:rsidR="00D30FD5" w:rsidRPr="005641A9">
        <w:rPr>
          <w:rFonts w:ascii="仿宋_GB2312" w:eastAsia="仿宋_GB2312" w:hAnsi="Arial" w:cs="Arial" w:hint="eastAsia"/>
          <w:kern w:val="0"/>
          <w:sz w:val="28"/>
          <w:szCs w:val="28"/>
        </w:rPr>
        <w:t>南距万泉</w:t>
      </w:r>
      <w:proofErr w:type="gramEnd"/>
      <w:r w:rsidR="00D30FD5" w:rsidRPr="005641A9">
        <w:rPr>
          <w:rFonts w:ascii="仿宋_GB2312" w:eastAsia="仿宋_GB2312" w:hAnsi="Arial" w:cs="Arial" w:hint="eastAsia"/>
          <w:kern w:val="0"/>
          <w:sz w:val="28"/>
          <w:szCs w:val="28"/>
        </w:rPr>
        <w:t>河路120米</w:t>
      </w:r>
      <w:r w:rsidRPr="005641A9">
        <w:rPr>
          <w:rFonts w:ascii="仿宋_GB2312" w:eastAsia="仿宋_GB2312" w:hAnsi="Arial" w:cs="Arial" w:hint="eastAsia"/>
          <w:kern w:val="0"/>
          <w:sz w:val="28"/>
          <w:szCs w:val="28"/>
        </w:rPr>
        <w:t>，地理位置条件较好。</w:t>
      </w:r>
    </w:p>
    <w:p w14:paraId="350F386D" w14:textId="56D1A747" w:rsidR="00F032D6" w:rsidRPr="005641A9" w:rsidRDefault="00F032D6" w:rsidP="00F032D6">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2.</w:t>
      </w:r>
      <w:r w:rsidR="00330104">
        <w:rPr>
          <w:rFonts w:ascii="仿宋_GB2312" w:eastAsia="仿宋_GB2312" w:hAnsi="Arial" w:cs="Arial" w:hint="eastAsia"/>
          <w:kern w:val="0"/>
          <w:sz w:val="28"/>
          <w:szCs w:val="28"/>
        </w:rPr>
        <w:t>办公聚集程度</w:t>
      </w:r>
    </w:p>
    <w:p w14:paraId="23F47202" w14:textId="53A08CC4" w:rsidR="00F032D6" w:rsidRPr="005641A9" w:rsidRDefault="00F032D6" w:rsidP="00F032D6">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估价对象位于中关村商圈苏州街，周边办公楼项目聚集，有</w:t>
      </w:r>
      <w:r w:rsidR="00C60B32" w:rsidRPr="005641A9">
        <w:rPr>
          <w:rFonts w:ascii="仿宋_GB2312" w:eastAsia="仿宋_GB2312" w:hAnsi="Arial" w:cs="Arial" w:hint="eastAsia"/>
          <w:kern w:val="0"/>
          <w:sz w:val="28"/>
          <w:szCs w:val="28"/>
        </w:rPr>
        <w:t>中关村SOHO</w:t>
      </w:r>
      <w:r w:rsidRPr="005641A9">
        <w:rPr>
          <w:rFonts w:ascii="仿宋_GB2312" w:eastAsia="仿宋_GB2312" w:hAnsi="Arial" w:cs="Arial" w:hint="eastAsia"/>
          <w:kern w:val="0"/>
          <w:sz w:val="28"/>
          <w:szCs w:val="28"/>
        </w:rPr>
        <w:t>、</w:t>
      </w:r>
      <w:r w:rsidR="00D30FD5" w:rsidRPr="005641A9">
        <w:rPr>
          <w:rFonts w:ascii="仿宋_GB2312" w:eastAsia="仿宋_GB2312" w:hAnsi="Arial" w:cs="Arial" w:hint="eastAsia"/>
          <w:kern w:val="0"/>
          <w:sz w:val="28"/>
          <w:szCs w:val="28"/>
        </w:rPr>
        <w:t>新中关写字楼</w:t>
      </w:r>
      <w:r w:rsidRPr="005641A9">
        <w:rPr>
          <w:rFonts w:ascii="仿宋_GB2312" w:eastAsia="仿宋_GB2312" w:hAnsi="Arial" w:cs="Arial" w:hint="eastAsia"/>
          <w:kern w:val="0"/>
          <w:sz w:val="28"/>
          <w:szCs w:val="28"/>
        </w:rPr>
        <w:t>、中关村大厦等，</w:t>
      </w:r>
      <w:proofErr w:type="gramStart"/>
      <w:r w:rsidRPr="005641A9">
        <w:rPr>
          <w:rFonts w:ascii="仿宋_GB2312" w:eastAsia="仿宋_GB2312" w:hAnsi="Arial" w:cs="Arial" w:hint="eastAsia"/>
          <w:kern w:val="0"/>
          <w:sz w:val="28"/>
          <w:szCs w:val="28"/>
        </w:rPr>
        <w:t>入驻率</w:t>
      </w:r>
      <w:proofErr w:type="gramEnd"/>
      <w:r w:rsidRPr="005641A9">
        <w:rPr>
          <w:rFonts w:ascii="仿宋_GB2312" w:eastAsia="仿宋_GB2312" w:hAnsi="Arial" w:cs="Arial" w:hint="eastAsia"/>
          <w:kern w:val="0"/>
          <w:sz w:val="28"/>
          <w:szCs w:val="28"/>
        </w:rPr>
        <w:t>高，办公集聚程度</w:t>
      </w:r>
      <w:r w:rsidR="006B104C" w:rsidRPr="005641A9">
        <w:rPr>
          <w:rFonts w:ascii="仿宋_GB2312" w:eastAsia="仿宋_GB2312" w:hAnsi="Arial" w:cs="Arial" w:hint="eastAsia"/>
          <w:kern w:val="0"/>
          <w:sz w:val="28"/>
          <w:szCs w:val="28"/>
        </w:rPr>
        <w:t>较</w:t>
      </w:r>
      <w:r w:rsidRPr="005641A9">
        <w:rPr>
          <w:rFonts w:ascii="仿宋_GB2312" w:eastAsia="仿宋_GB2312" w:hAnsi="Arial" w:cs="Arial" w:hint="eastAsia"/>
          <w:kern w:val="0"/>
          <w:sz w:val="28"/>
          <w:szCs w:val="28"/>
        </w:rPr>
        <w:t>好。</w:t>
      </w:r>
    </w:p>
    <w:p w14:paraId="73C68A58" w14:textId="77777777" w:rsidR="00F032D6" w:rsidRPr="005641A9" w:rsidRDefault="00F032D6" w:rsidP="00F032D6">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3.交通状况</w:t>
      </w:r>
    </w:p>
    <w:p w14:paraId="22B64715" w14:textId="088DFB5E" w:rsidR="00F032D6" w:rsidRPr="005641A9" w:rsidRDefault="00F032D6" w:rsidP="00F032D6">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估价对象周边路网密集，</w:t>
      </w:r>
      <w:r w:rsidR="0046749F" w:rsidRPr="005641A9">
        <w:rPr>
          <w:rFonts w:ascii="仿宋_GB2312" w:eastAsia="仿宋_GB2312" w:hAnsi="Arial" w:cs="Arial" w:hint="eastAsia"/>
          <w:kern w:val="0"/>
          <w:sz w:val="28"/>
          <w:szCs w:val="28"/>
        </w:rPr>
        <w:t>邻近城市</w:t>
      </w:r>
      <w:r w:rsidR="00C60B32" w:rsidRPr="005641A9">
        <w:rPr>
          <w:rFonts w:ascii="仿宋_GB2312" w:eastAsia="仿宋_GB2312" w:hAnsi="Arial" w:cs="Arial" w:hint="eastAsia"/>
          <w:kern w:val="0"/>
          <w:sz w:val="28"/>
          <w:szCs w:val="28"/>
        </w:rPr>
        <w:t>次干道</w:t>
      </w:r>
      <w:r w:rsidRPr="005641A9">
        <w:rPr>
          <w:rFonts w:ascii="仿宋_GB2312" w:eastAsia="仿宋_GB2312" w:hAnsi="Arial" w:cs="Arial" w:hint="eastAsia"/>
          <w:kern w:val="0"/>
          <w:sz w:val="28"/>
          <w:szCs w:val="28"/>
        </w:rPr>
        <w:t>——</w:t>
      </w:r>
      <w:r w:rsidR="00C60B32" w:rsidRPr="005641A9">
        <w:rPr>
          <w:rFonts w:ascii="仿宋_GB2312" w:eastAsia="仿宋_GB2312" w:hAnsi="Arial" w:cs="Arial" w:hint="eastAsia"/>
          <w:kern w:val="0"/>
          <w:sz w:val="28"/>
          <w:szCs w:val="28"/>
        </w:rPr>
        <w:t>苏州街</w:t>
      </w:r>
      <w:r w:rsidRPr="005641A9">
        <w:rPr>
          <w:rFonts w:ascii="仿宋_GB2312" w:eastAsia="仿宋_GB2312" w:hAnsi="Arial" w:cs="Arial" w:hint="eastAsia"/>
          <w:kern w:val="0"/>
          <w:sz w:val="28"/>
          <w:szCs w:val="28"/>
        </w:rPr>
        <w:t>，周边有26路、3</w:t>
      </w:r>
      <w:r w:rsidR="00C60B32" w:rsidRPr="005641A9">
        <w:rPr>
          <w:rFonts w:ascii="仿宋_GB2312" w:eastAsia="仿宋_GB2312" w:hAnsi="Arial" w:cs="Arial" w:hint="eastAsia"/>
          <w:kern w:val="0"/>
          <w:sz w:val="28"/>
          <w:szCs w:val="28"/>
        </w:rPr>
        <w:t>61</w:t>
      </w:r>
      <w:r w:rsidRPr="005641A9">
        <w:rPr>
          <w:rFonts w:ascii="仿宋_GB2312" w:eastAsia="仿宋_GB2312" w:hAnsi="Arial" w:cs="Arial" w:hint="eastAsia"/>
          <w:kern w:val="0"/>
          <w:sz w:val="28"/>
          <w:szCs w:val="28"/>
        </w:rPr>
        <w:t>路、374路等公交线路及地铁10号线等</w:t>
      </w:r>
      <w:r w:rsidR="0046749F" w:rsidRPr="005641A9">
        <w:rPr>
          <w:rFonts w:ascii="仿宋_GB2312" w:eastAsia="仿宋_GB2312" w:hAnsi="Arial" w:cs="Arial" w:hint="eastAsia"/>
          <w:kern w:val="0"/>
          <w:sz w:val="28"/>
          <w:szCs w:val="28"/>
        </w:rPr>
        <w:t>多条公交线路，公共交通通达情况好，停车便捷程度较好，综合评价交通便捷度</w:t>
      </w:r>
      <w:r w:rsidRPr="005641A9">
        <w:rPr>
          <w:rFonts w:ascii="仿宋_GB2312" w:eastAsia="仿宋_GB2312" w:hAnsi="Arial" w:cs="Arial" w:hint="eastAsia"/>
          <w:kern w:val="0"/>
          <w:sz w:val="28"/>
          <w:szCs w:val="28"/>
        </w:rPr>
        <w:t>好。</w:t>
      </w:r>
    </w:p>
    <w:p w14:paraId="45D1C6DF" w14:textId="77777777" w:rsidR="00F032D6" w:rsidRPr="005641A9" w:rsidRDefault="00F032D6" w:rsidP="00F032D6">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4.环境状况</w:t>
      </w:r>
    </w:p>
    <w:p w14:paraId="6DF4EA08" w14:textId="5A871817" w:rsidR="008F1E9E" w:rsidRPr="005641A9" w:rsidRDefault="00F032D6" w:rsidP="00F032D6">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估价对象周边2公里有海淀公园，中关村广场公园，自然环境较好；周边有</w:t>
      </w:r>
      <w:r w:rsidR="008F1E9E" w:rsidRPr="005641A9">
        <w:rPr>
          <w:rFonts w:ascii="仿宋_GB2312" w:eastAsia="仿宋_GB2312" w:hAnsi="Arial" w:cs="Arial" w:hint="eastAsia"/>
          <w:kern w:val="0"/>
          <w:sz w:val="28"/>
          <w:szCs w:val="28"/>
        </w:rPr>
        <w:t>中国人民大学</w:t>
      </w:r>
      <w:r w:rsidR="00C60B32" w:rsidRPr="005641A9">
        <w:rPr>
          <w:rFonts w:ascii="仿宋_GB2312" w:eastAsia="仿宋_GB2312" w:hAnsi="Arial" w:cs="Arial" w:hint="eastAsia"/>
          <w:kern w:val="0"/>
          <w:sz w:val="28"/>
          <w:szCs w:val="28"/>
        </w:rPr>
        <w:t>、海淀图书城</w:t>
      </w:r>
      <w:r w:rsidR="008F1E9E" w:rsidRPr="005641A9">
        <w:rPr>
          <w:rFonts w:ascii="仿宋_GB2312" w:eastAsia="仿宋_GB2312" w:hAnsi="Arial" w:cs="Arial" w:hint="eastAsia"/>
          <w:kern w:val="0"/>
          <w:sz w:val="28"/>
          <w:szCs w:val="28"/>
        </w:rPr>
        <w:t>，人文环境</w:t>
      </w:r>
      <w:r w:rsidRPr="005641A9">
        <w:rPr>
          <w:rFonts w:ascii="仿宋_GB2312" w:eastAsia="仿宋_GB2312" w:hAnsi="Arial" w:cs="Arial" w:hint="eastAsia"/>
          <w:kern w:val="0"/>
          <w:sz w:val="28"/>
          <w:szCs w:val="28"/>
        </w:rPr>
        <w:t>好；综合整体考虑环境状况好。</w:t>
      </w:r>
    </w:p>
    <w:p w14:paraId="2F96D52F" w14:textId="67C32A51" w:rsidR="00BC26A3" w:rsidRPr="005641A9" w:rsidRDefault="00BC26A3" w:rsidP="00F032D6">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5.外部配套设施状况</w:t>
      </w:r>
    </w:p>
    <w:p w14:paraId="487D3847" w14:textId="6A4C96B2" w:rsidR="00BC26A3" w:rsidRPr="005641A9" w:rsidRDefault="00BC26A3" w:rsidP="00EE20E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估价对象所处区域目前已拥有完善的基础设施配套保障，区内大部分区域基础设施配套目前可达到“</w:t>
      </w:r>
      <w:r w:rsidR="00F032D6" w:rsidRPr="005641A9">
        <w:rPr>
          <w:rFonts w:ascii="仿宋_GB2312" w:eastAsia="仿宋_GB2312" w:hAnsi="Arial" w:cs="Arial" w:hint="eastAsia"/>
          <w:kern w:val="0"/>
          <w:sz w:val="28"/>
          <w:szCs w:val="28"/>
        </w:rPr>
        <w:t>六</w:t>
      </w:r>
      <w:r w:rsidRPr="005641A9">
        <w:rPr>
          <w:rFonts w:ascii="仿宋_GB2312" w:eastAsia="仿宋_GB2312" w:hAnsi="Arial" w:cs="Arial" w:hint="eastAsia"/>
          <w:kern w:val="0"/>
          <w:sz w:val="28"/>
          <w:szCs w:val="28"/>
        </w:rPr>
        <w:t>通”（即通路、通电、通讯、通上水、通下水、通燃气、通热、通热）条件，且保证程度高。</w:t>
      </w:r>
    </w:p>
    <w:p w14:paraId="06E4CB39" w14:textId="60FD6769" w:rsidR="00BC26A3" w:rsidRPr="005641A9" w:rsidRDefault="00BC26A3" w:rsidP="00EE20E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周边2公里内的公共服务配套设施分布情况</w:t>
      </w:r>
      <w:r w:rsidR="006B104C" w:rsidRPr="005641A9">
        <w:rPr>
          <w:rFonts w:ascii="仿宋_GB2312" w:eastAsia="仿宋_GB2312" w:hAnsi="Arial" w:cs="Arial" w:hint="eastAsia"/>
          <w:kern w:val="0"/>
          <w:sz w:val="28"/>
          <w:szCs w:val="28"/>
        </w:rPr>
        <w:t>好</w:t>
      </w:r>
      <w:r w:rsidRPr="005641A9">
        <w:rPr>
          <w:rFonts w:ascii="仿宋_GB2312" w:eastAsia="仿宋_GB2312" w:hAnsi="Arial" w:cs="Arial" w:hint="eastAsia"/>
          <w:kern w:val="0"/>
          <w:sz w:val="28"/>
          <w:szCs w:val="28"/>
        </w:rPr>
        <w:t>，有学校（</w:t>
      </w:r>
      <w:r w:rsidR="00F032D6" w:rsidRPr="005641A9">
        <w:rPr>
          <w:rFonts w:ascii="仿宋_GB2312" w:eastAsia="仿宋_GB2312" w:hAnsi="Arial" w:cs="Arial" w:hint="eastAsia"/>
          <w:bCs/>
          <w:sz w:val="28"/>
          <w:szCs w:val="28"/>
        </w:rPr>
        <w:t>中国人民大学、北京市第十九中学</w:t>
      </w:r>
      <w:r w:rsidRPr="005641A9">
        <w:rPr>
          <w:rFonts w:ascii="仿宋_GB2312" w:eastAsia="仿宋_GB2312" w:hAnsi="Arial" w:cs="Arial" w:hint="eastAsia"/>
          <w:kern w:val="0"/>
          <w:sz w:val="28"/>
          <w:szCs w:val="28"/>
        </w:rPr>
        <w:t>）</w:t>
      </w:r>
      <w:r w:rsidR="00F032D6" w:rsidRPr="005641A9">
        <w:rPr>
          <w:rFonts w:ascii="仿宋_GB2312" w:eastAsia="仿宋_GB2312" w:hAnsi="Arial" w:cs="Arial" w:hint="eastAsia"/>
          <w:kern w:val="0"/>
          <w:sz w:val="28"/>
          <w:szCs w:val="28"/>
        </w:rPr>
        <w:t>。</w:t>
      </w:r>
      <w:r w:rsidRPr="005641A9">
        <w:rPr>
          <w:rFonts w:ascii="仿宋_GB2312" w:eastAsia="仿宋_GB2312" w:hAnsi="Arial" w:cs="Arial" w:hint="eastAsia"/>
          <w:kern w:val="0"/>
          <w:sz w:val="28"/>
          <w:szCs w:val="28"/>
        </w:rPr>
        <w:t>购物场所</w:t>
      </w:r>
      <w:r w:rsidR="00F032D6" w:rsidRPr="005641A9">
        <w:rPr>
          <w:rFonts w:ascii="仿宋_GB2312" w:eastAsia="仿宋_GB2312" w:hAnsi="Arial" w:cs="Arial" w:hint="eastAsia"/>
          <w:kern w:val="0"/>
          <w:sz w:val="28"/>
          <w:szCs w:val="28"/>
        </w:rPr>
        <w:t>（</w:t>
      </w:r>
      <w:r w:rsidR="00F032D6" w:rsidRPr="005641A9">
        <w:rPr>
          <w:rFonts w:ascii="仿宋_GB2312" w:eastAsia="仿宋_GB2312" w:hAnsi="Arial" w:cs="Arial" w:hint="eastAsia"/>
          <w:bCs/>
          <w:sz w:val="28"/>
          <w:szCs w:val="28"/>
        </w:rPr>
        <w:t>新中关购物中心、超市发等超市</w:t>
      </w:r>
      <w:r w:rsidR="00F032D6" w:rsidRPr="005641A9">
        <w:rPr>
          <w:rFonts w:ascii="仿宋_GB2312" w:eastAsia="仿宋_GB2312" w:hAnsi="Arial" w:cs="Arial" w:hint="eastAsia"/>
          <w:kern w:val="0"/>
          <w:sz w:val="28"/>
          <w:szCs w:val="28"/>
        </w:rPr>
        <w:t>）</w:t>
      </w:r>
      <w:r w:rsidRPr="005641A9">
        <w:rPr>
          <w:rFonts w:ascii="仿宋_GB2312" w:eastAsia="仿宋_GB2312" w:hAnsi="Arial" w:cs="Arial" w:hint="eastAsia"/>
          <w:kern w:val="0"/>
          <w:sz w:val="28"/>
          <w:szCs w:val="28"/>
        </w:rPr>
        <w:t>、医院</w:t>
      </w:r>
      <w:r w:rsidR="00F032D6" w:rsidRPr="005641A9">
        <w:rPr>
          <w:rFonts w:ascii="仿宋_GB2312" w:eastAsia="仿宋_GB2312" w:hAnsi="Arial" w:cs="Arial" w:hint="eastAsia"/>
          <w:kern w:val="0"/>
          <w:sz w:val="28"/>
          <w:szCs w:val="28"/>
        </w:rPr>
        <w:t>（</w:t>
      </w:r>
      <w:r w:rsidR="00F032D6" w:rsidRPr="005641A9">
        <w:rPr>
          <w:rFonts w:ascii="仿宋_GB2312" w:eastAsia="仿宋_GB2312" w:hAnsi="Arial" w:cs="Arial" w:hint="eastAsia"/>
          <w:bCs/>
          <w:sz w:val="28"/>
          <w:szCs w:val="28"/>
        </w:rPr>
        <w:t>海淀医院、海淀区妇幼保健院(东南院区)</w:t>
      </w:r>
      <w:r w:rsidR="00F032D6" w:rsidRPr="005641A9">
        <w:rPr>
          <w:rFonts w:ascii="仿宋_GB2312" w:eastAsia="仿宋_GB2312" w:hAnsi="Arial" w:cs="Arial" w:hint="eastAsia"/>
          <w:kern w:val="0"/>
          <w:sz w:val="28"/>
          <w:szCs w:val="28"/>
        </w:rPr>
        <w:t>）、</w:t>
      </w:r>
      <w:r w:rsidRPr="005641A9">
        <w:rPr>
          <w:rFonts w:ascii="仿宋_GB2312" w:eastAsia="仿宋_GB2312" w:hAnsi="Arial" w:cs="Arial" w:hint="eastAsia"/>
          <w:kern w:val="0"/>
          <w:sz w:val="28"/>
          <w:szCs w:val="28"/>
        </w:rPr>
        <w:t>银行</w:t>
      </w:r>
      <w:r w:rsidR="00F032D6" w:rsidRPr="005641A9">
        <w:rPr>
          <w:rFonts w:ascii="仿宋_GB2312" w:eastAsia="仿宋_GB2312" w:hAnsi="Arial" w:cs="Arial" w:hint="eastAsia"/>
          <w:kern w:val="0"/>
          <w:sz w:val="28"/>
          <w:szCs w:val="28"/>
        </w:rPr>
        <w:t>（</w:t>
      </w:r>
      <w:r w:rsidR="00F032D6" w:rsidRPr="005641A9">
        <w:rPr>
          <w:rFonts w:ascii="仿宋_GB2312" w:eastAsia="仿宋_GB2312" w:hAnsi="Arial" w:cs="Arial" w:hint="eastAsia"/>
          <w:bCs/>
          <w:sz w:val="28"/>
          <w:szCs w:val="28"/>
        </w:rPr>
        <w:t>中国建设银行、中国工商银行</w:t>
      </w:r>
      <w:r w:rsidR="00F032D6" w:rsidRPr="005641A9">
        <w:rPr>
          <w:rFonts w:ascii="仿宋_GB2312" w:eastAsia="仿宋_GB2312" w:hAnsi="Arial" w:cs="Arial" w:hint="eastAsia"/>
          <w:kern w:val="0"/>
          <w:sz w:val="28"/>
          <w:szCs w:val="28"/>
        </w:rPr>
        <w:t>）、餐饮等公共服务配套设施，</w:t>
      </w:r>
    </w:p>
    <w:p w14:paraId="1254EB81" w14:textId="0D38FB86" w:rsidR="00BC26A3" w:rsidRPr="005641A9" w:rsidRDefault="00BC26A3" w:rsidP="00EE20E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综上，估价对象地理位置条件</w:t>
      </w:r>
      <w:r w:rsidR="00406329">
        <w:rPr>
          <w:rFonts w:ascii="仿宋_GB2312" w:eastAsia="仿宋_GB2312" w:hAnsi="Arial" w:cs="Arial" w:hint="eastAsia"/>
          <w:kern w:val="0"/>
          <w:sz w:val="28"/>
          <w:szCs w:val="28"/>
        </w:rPr>
        <w:t>较</w:t>
      </w:r>
      <w:r w:rsidR="006B104C" w:rsidRPr="005641A9">
        <w:rPr>
          <w:rFonts w:ascii="仿宋_GB2312" w:eastAsia="仿宋_GB2312" w:hAnsi="Arial" w:cs="Arial" w:hint="eastAsia"/>
          <w:kern w:val="0"/>
          <w:sz w:val="28"/>
          <w:szCs w:val="28"/>
        </w:rPr>
        <w:t>好</w:t>
      </w:r>
      <w:r w:rsidRPr="005641A9">
        <w:rPr>
          <w:rFonts w:ascii="仿宋_GB2312" w:eastAsia="仿宋_GB2312" w:hAnsi="Arial" w:cs="Arial" w:hint="eastAsia"/>
          <w:kern w:val="0"/>
          <w:sz w:val="28"/>
          <w:szCs w:val="28"/>
        </w:rPr>
        <w:t>，</w:t>
      </w:r>
      <w:r w:rsidR="006B104C" w:rsidRPr="005641A9">
        <w:rPr>
          <w:rFonts w:ascii="仿宋_GB2312" w:eastAsia="仿宋_GB2312" w:hAnsi="Arial" w:cs="Arial" w:hint="eastAsia"/>
          <w:kern w:val="0"/>
          <w:sz w:val="28"/>
          <w:szCs w:val="28"/>
        </w:rPr>
        <w:t>办公集聚程度较</w:t>
      </w:r>
      <w:r w:rsidR="00F032D6" w:rsidRPr="005641A9">
        <w:rPr>
          <w:rFonts w:ascii="仿宋_GB2312" w:eastAsia="仿宋_GB2312" w:hAnsi="Arial" w:cs="Arial" w:hint="eastAsia"/>
          <w:kern w:val="0"/>
          <w:sz w:val="28"/>
          <w:szCs w:val="28"/>
        </w:rPr>
        <w:t>好</w:t>
      </w:r>
      <w:r w:rsidRPr="005641A9">
        <w:rPr>
          <w:rFonts w:ascii="仿宋_GB2312" w:eastAsia="仿宋_GB2312" w:hAnsi="Arial" w:cs="Arial" w:hint="eastAsia"/>
          <w:kern w:val="0"/>
          <w:sz w:val="28"/>
          <w:szCs w:val="28"/>
        </w:rPr>
        <w:t>，交通便捷度</w:t>
      </w:r>
      <w:r w:rsidR="00F032D6" w:rsidRPr="005641A9">
        <w:rPr>
          <w:rFonts w:ascii="仿宋_GB2312" w:eastAsia="仿宋_GB2312" w:hAnsi="Arial" w:cs="Arial" w:hint="eastAsia"/>
          <w:kern w:val="0"/>
          <w:sz w:val="28"/>
          <w:szCs w:val="28"/>
        </w:rPr>
        <w:t>好</w:t>
      </w:r>
      <w:r w:rsidRPr="005641A9">
        <w:rPr>
          <w:rFonts w:ascii="仿宋_GB2312" w:eastAsia="仿宋_GB2312" w:hAnsi="Arial" w:cs="Arial" w:hint="eastAsia"/>
          <w:kern w:val="0"/>
          <w:sz w:val="28"/>
          <w:szCs w:val="28"/>
        </w:rPr>
        <w:t>，</w:t>
      </w:r>
      <w:r w:rsidR="00330104">
        <w:rPr>
          <w:rFonts w:ascii="仿宋_GB2312" w:eastAsia="仿宋_GB2312" w:hAnsi="Arial" w:cs="Arial" w:hint="eastAsia"/>
          <w:kern w:val="0"/>
          <w:sz w:val="28"/>
          <w:szCs w:val="28"/>
        </w:rPr>
        <w:t>自然及人文环境</w:t>
      </w:r>
      <w:r w:rsidR="00F032D6" w:rsidRPr="005641A9">
        <w:rPr>
          <w:rFonts w:ascii="仿宋_GB2312" w:eastAsia="仿宋_GB2312" w:hAnsi="Arial" w:cs="Arial" w:hint="eastAsia"/>
          <w:kern w:val="0"/>
          <w:sz w:val="28"/>
          <w:szCs w:val="28"/>
        </w:rPr>
        <w:t>好</w:t>
      </w:r>
      <w:r w:rsidRPr="005641A9">
        <w:rPr>
          <w:rFonts w:ascii="仿宋_GB2312" w:eastAsia="仿宋_GB2312" w:hAnsi="Arial" w:cs="Arial" w:hint="eastAsia"/>
          <w:kern w:val="0"/>
          <w:sz w:val="28"/>
          <w:szCs w:val="28"/>
        </w:rPr>
        <w:t>，公共配套设施</w:t>
      </w:r>
      <w:ins w:id="17" w:author="1-cuikai" w:date="2018-12-03T14:36:00Z">
        <w:r w:rsidR="00FC6E40">
          <w:rPr>
            <w:rFonts w:ascii="仿宋_GB2312" w:eastAsia="仿宋_GB2312" w:hAnsi="Arial" w:cs="Arial" w:hint="eastAsia"/>
            <w:kern w:val="0"/>
            <w:sz w:val="28"/>
            <w:szCs w:val="28"/>
          </w:rPr>
          <w:t>齐备度</w:t>
        </w:r>
      </w:ins>
      <w:r w:rsidR="00F032D6" w:rsidRPr="005641A9">
        <w:rPr>
          <w:rFonts w:ascii="仿宋_GB2312" w:eastAsia="仿宋_GB2312" w:hAnsi="Arial" w:cs="Arial" w:hint="eastAsia"/>
          <w:kern w:val="0"/>
          <w:sz w:val="28"/>
          <w:szCs w:val="28"/>
        </w:rPr>
        <w:t>好</w:t>
      </w:r>
      <w:r w:rsidRPr="005641A9">
        <w:rPr>
          <w:rFonts w:ascii="仿宋_GB2312" w:eastAsia="仿宋_GB2312" w:hAnsi="Arial" w:cs="Arial" w:hint="eastAsia"/>
          <w:kern w:val="0"/>
          <w:sz w:val="28"/>
          <w:szCs w:val="28"/>
        </w:rPr>
        <w:t>，基础设施水平保证程度高，综合考虑，目前估价对象总体区位状况条件</w:t>
      </w:r>
      <w:r w:rsidR="00F032D6" w:rsidRPr="005641A9">
        <w:rPr>
          <w:rFonts w:ascii="仿宋_GB2312" w:eastAsia="仿宋_GB2312" w:hAnsi="Arial" w:cs="Arial" w:hint="eastAsia"/>
          <w:kern w:val="0"/>
          <w:sz w:val="28"/>
          <w:szCs w:val="28"/>
        </w:rPr>
        <w:t>好</w:t>
      </w:r>
      <w:r w:rsidRPr="005641A9">
        <w:rPr>
          <w:rFonts w:ascii="仿宋_GB2312" w:eastAsia="仿宋_GB2312" w:hAnsi="Arial" w:cs="Arial" w:hint="eastAsia"/>
          <w:kern w:val="0"/>
          <w:sz w:val="28"/>
          <w:szCs w:val="28"/>
        </w:rPr>
        <w:t>。</w:t>
      </w:r>
    </w:p>
    <w:p w14:paraId="21A26B95" w14:textId="77777777" w:rsidR="00195F35" w:rsidRPr="005641A9" w:rsidRDefault="003753F0" w:rsidP="00EE20E8">
      <w:pPr>
        <w:pStyle w:val="2"/>
        <w:spacing w:line="440" w:lineRule="exact"/>
        <w:rPr>
          <w:rFonts w:ascii="仿宋_GB2312" w:eastAsia="仿宋_GB2312"/>
          <w:snapToGrid w:val="0"/>
          <w:sz w:val="28"/>
          <w:szCs w:val="28"/>
        </w:rPr>
      </w:pPr>
      <w:bookmarkStart w:id="18" w:name="_Toc531362024"/>
      <w:r w:rsidRPr="005641A9">
        <w:rPr>
          <w:rFonts w:ascii="仿宋_GB2312" w:eastAsia="仿宋_GB2312" w:hint="eastAsia"/>
          <w:snapToGrid w:val="0"/>
          <w:sz w:val="28"/>
          <w:szCs w:val="28"/>
        </w:rPr>
        <w:lastRenderedPageBreak/>
        <w:t>四、市场状况分析</w:t>
      </w:r>
      <w:bookmarkEnd w:id="18"/>
    </w:p>
    <w:p w14:paraId="7429B7D9" w14:textId="77777777" w:rsidR="001E12D8" w:rsidRPr="002317B9" w:rsidRDefault="001E12D8" w:rsidP="002317B9">
      <w:pPr>
        <w:spacing w:line="440" w:lineRule="exact"/>
        <w:rPr>
          <w:rFonts w:ascii="仿宋_GB2312" w:eastAsia="仿宋_GB2312" w:hAnsi="Arial" w:cs="Arial"/>
          <w:b/>
          <w:kern w:val="0"/>
          <w:sz w:val="28"/>
          <w:szCs w:val="28"/>
        </w:rPr>
      </w:pPr>
      <w:r w:rsidRPr="002317B9">
        <w:rPr>
          <w:rFonts w:ascii="仿宋_GB2312" w:eastAsia="仿宋_GB2312" w:hAnsi="Arial" w:cs="Arial" w:hint="eastAsia"/>
          <w:b/>
          <w:kern w:val="0"/>
          <w:sz w:val="28"/>
          <w:szCs w:val="28"/>
        </w:rPr>
        <w:t>（一）北京市商业及办公用房房地产市场状况</w:t>
      </w:r>
    </w:p>
    <w:p w14:paraId="7F7EE73B"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1.宏观环境</w:t>
      </w:r>
    </w:p>
    <w:p w14:paraId="4279B5C0"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根据北京市统计局网站公布的数据，2018年上半年北京市地区经济保持了稳定的增长，实现地区生产总值14051.2亿元，按可比价格计算，同比增长6.8%，增速比1季度提高0.1个百分点。其中，第三产业实现增加值11577.8亿元，增长7.2%。第三产业中，金融、信息服务、科技服务等优势行业对全市经济增长的贡献率合计达到58.6%，继续发挥主要带动作用。</w:t>
      </w:r>
    </w:p>
    <w:p w14:paraId="523E4F34"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上半年，北京市实现市场总消费5397.9亿元，同比增长4.4%。其中，限额以上批发零售企业实现网上零售额1137.3亿元，同比增长22%。从消费形态看，商品零售实现4863.2亿元，同比增长4%；餐饮收入实现534.8亿元，同比增长8.4%。</w:t>
      </w:r>
    </w:p>
    <w:p w14:paraId="3B717088"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总体上看，上半年全市经济保持了稳中向好的发展态势，目前的经济环境利于商业及办公用房房地产市场的发展。</w:t>
      </w:r>
    </w:p>
    <w:p w14:paraId="09F6E7CD"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2.土地市场</w:t>
      </w:r>
    </w:p>
    <w:p w14:paraId="60276782"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根据北京市规划和国土委员会公示的土地成交信息，2018年2季度北京土地</w:t>
      </w:r>
      <w:proofErr w:type="gramStart"/>
      <w:r w:rsidRPr="005641A9">
        <w:rPr>
          <w:rFonts w:ascii="仿宋_GB2312" w:eastAsia="仿宋_GB2312" w:hAnsi="Arial" w:cs="Arial" w:hint="eastAsia"/>
          <w:kern w:val="0"/>
          <w:sz w:val="28"/>
          <w:szCs w:val="28"/>
        </w:rPr>
        <w:t>招拍挂市场</w:t>
      </w:r>
      <w:proofErr w:type="gramEnd"/>
      <w:r w:rsidRPr="005641A9">
        <w:rPr>
          <w:rFonts w:ascii="仿宋_GB2312" w:eastAsia="仿宋_GB2312" w:hAnsi="Arial" w:cs="Arial" w:hint="eastAsia"/>
          <w:kern w:val="0"/>
          <w:sz w:val="28"/>
          <w:szCs w:val="28"/>
        </w:rPr>
        <w:t>成交宗地共7宗，总建设用地面积59.77万平方米，成交金额178.27亿元。其中，商业及办公类用地共成交2宗，成交土地面积约14.68万平方米，占土地成交总量的24.5%；供应建筑面积总量约24.19万平方米，占建筑规模总量的23.6%。</w:t>
      </w:r>
    </w:p>
    <w:p w14:paraId="62BABD5E"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成交的2宗地块分别位于房山区长沟镇及北京经济技术开发区路东区。具体成交情况如下表：</w:t>
      </w:r>
    </w:p>
    <w:p w14:paraId="30FFA281"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2018年2季度商业/办公用地成交一览表</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426"/>
        <w:gridCol w:w="1984"/>
        <w:gridCol w:w="1180"/>
        <w:gridCol w:w="1230"/>
        <w:gridCol w:w="1346"/>
        <w:gridCol w:w="1347"/>
        <w:gridCol w:w="893"/>
        <w:gridCol w:w="893"/>
      </w:tblGrid>
      <w:tr w:rsidR="003C5DBE" w:rsidRPr="005641A9" w14:paraId="1D66C750" w14:textId="77777777" w:rsidTr="00563314">
        <w:trPr>
          <w:cantSplit/>
          <w:trHeight w:val="504"/>
          <w:jc w:val="center"/>
        </w:trPr>
        <w:tc>
          <w:tcPr>
            <w:tcW w:w="426" w:type="dxa"/>
            <w:shd w:val="clear" w:color="auto" w:fill="auto"/>
            <w:vAlign w:val="center"/>
            <w:hideMark/>
          </w:tcPr>
          <w:p w14:paraId="245AFF86" w14:textId="77777777" w:rsidR="003C5DBE" w:rsidRPr="005641A9" w:rsidRDefault="003C5DBE" w:rsidP="003415A8">
            <w:pPr>
              <w:widowControl/>
              <w:rPr>
                <w:rFonts w:ascii="仿宋_GB2312" w:eastAsia="仿宋_GB2312" w:hAnsi="Arial" w:cs="Arial"/>
                <w:bCs/>
                <w:color w:val="3D3D3D"/>
                <w:sz w:val="24"/>
                <w:szCs w:val="24"/>
              </w:rPr>
            </w:pPr>
            <w:r w:rsidRPr="005641A9">
              <w:rPr>
                <w:rFonts w:ascii="仿宋_GB2312" w:eastAsia="仿宋_GB2312" w:hAnsi="Arial" w:cs="Arial" w:hint="eastAsia"/>
                <w:bCs/>
                <w:color w:val="3D3D3D"/>
                <w:sz w:val="24"/>
                <w:szCs w:val="24"/>
              </w:rPr>
              <w:t>序号</w:t>
            </w:r>
          </w:p>
        </w:tc>
        <w:tc>
          <w:tcPr>
            <w:tcW w:w="1984" w:type="dxa"/>
            <w:shd w:val="clear" w:color="auto" w:fill="auto"/>
            <w:vAlign w:val="center"/>
            <w:hideMark/>
          </w:tcPr>
          <w:p w14:paraId="520984C8" w14:textId="77777777" w:rsidR="003C5DBE" w:rsidRPr="005641A9" w:rsidRDefault="003C5DBE" w:rsidP="003415A8">
            <w:pPr>
              <w:widowControl/>
              <w:rPr>
                <w:rFonts w:ascii="仿宋_GB2312" w:eastAsia="仿宋_GB2312" w:hAnsi="Arial" w:cs="Arial"/>
                <w:bCs/>
                <w:color w:val="3D3D3D"/>
                <w:sz w:val="24"/>
                <w:szCs w:val="24"/>
              </w:rPr>
            </w:pPr>
            <w:r w:rsidRPr="005641A9">
              <w:rPr>
                <w:rFonts w:ascii="仿宋_GB2312" w:eastAsia="仿宋_GB2312" w:hAnsi="Arial" w:cs="Arial" w:hint="eastAsia"/>
                <w:bCs/>
                <w:color w:val="3D3D3D"/>
                <w:sz w:val="24"/>
                <w:szCs w:val="24"/>
              </w:rPr>
              <w:t>宗地位置</w:t>
            </w:r>
          </w:p>
        </w:tc>
        <w:tc>
          <w:tcPr>
            <w:tcW w:w="1180" w:type="dxa"/>
            <w:shd w:val="clear" w:color="auto" w:fill="auto"/>
            <w:vAlign w:val="center"/>
            <w:hideMark/>
          </w:tcPr>
          <w:p w14:paraId="5237C2F9" w14:textId="77777777" w:rsidR="003C5DBE" w:rsidRPr="005641A9" w:rsidRDefault="003C5DBE" w:rsidP="003415A8">
            <w:pPr>
              <w:widowControl/>
              <w:rPr>
                <w:rFonts w:ascii="仿宋_GB2312" w:eastAsia="仿宋_GB2312" w:hAnsi="Arial" w:cs="Arial"/>
                <w:bCs/>
                <w:color w:val="3D3D3D"/>
                <w:sz w:val="24"/>
                <w:szCs w:val="24"/>
              </w:rPr>
            </w:pPr>
            <w:r w:rsidRPr="005641A9">
              <w:rPr>
                <w:rFonts w:ascii="仿宋_GB2312" w:eastAsia="仿宋_GB2312" w:hAnsi="Arial" w:cs="Arial" w:hint="eastAsia"/>
                <w:bCs/>
                <w:color w:val="3D3D3D"/>
                <w:sz w:val="24"/>
                <w:szCs w:val="24"/>
              </w:rPr>
              <w:t>建设用地面积(平方米)</w:t>
            </w:r>
          </w:p>
        </w:tc>
        <w:tc>
          <w:tcPr>
            <w:tcW w:w="1230" w:type="dxa"/>
            <w:shd w:val="clear" w:color="auto" w:fill="auto"/>
            <w:vAlign w:val="center"/>
            <w:hideMark/>
          </w:tcPr>
          <w:p w14:paraId="403FADE3" w14:textId="77777777" w:rsidR="003C5DBE" w:rsidRPr="005641A9" w:rsidRDefault="003C5DBE" w:rsidP="003415A8">
            <w:pPr>
              <w:widowControl/>
              <w:rPr>
                <w:rFonts w:ascii="仿宋_GB2312" w:eastAsia="仿宋_GB2312" w:hAnsi="Arial" w:cs="Arial"/>
                <w:bCs/>
                <w:color w:val="3D3D3D"/>
                <w:sz w:val="24"/>
                <w:szCs w:val="24"/>
              </w:rPr>
            </w:pPr>
            <w:r w:rsidRPr="005641A9">
              <w:rPr>
                <w:rFonts w:ascii="仿宋_GB2312" w:eastAsia="仿宋_GB2312" w:hAnsi="Arial" w:cs="Arial" w:hint="eastAsia"/>
                <w:bCs/>
                <w:color w:val="3D3D3D"/>
                <w:sz w:val="24"/>
                <w:szCs w:val="24"/>
              </w:rPr>
              <w:t>规划建筑面积(平方米)</w:t>
            </w:r>
          </w:p>
        </w:tc>
        <w:tc>
          <w:tcPr>
            <w:tcW w:w="1346" w:type="dxa"/>
            <w:shd w:val="clear" w:color="auto" w:fill="auto"/>
            <w:vAlign w:val="center"/>
            <w:hideMark/>
          </w:tcPr>
          <w:p w14:paraId="65FEB8BA" w14:textId="77777777" w:rsidR="003C5DBE" w:rsidRPr="005641A9" w:rsidRDefault="003C5DBE" w:rsidP="003415A8">
            <w:pPr>
              <w:widowControl/>
              <w:rPr>
                <w:rFonts w:ascii="仿宋_GB2312" w:eastAsia="仿宋_GB2312" w:hAnsi="Arial" w:cs="Arial"/>
                <w:bCs/>
                <w:color w:val="3D3D3D"/>
                <w:sz w:val="24"/>
                <w:szCs w:val="24"/>
              </w:rPr>
            </w:pPr>
            <w:r w:rsidRPr="005641A9">
              <w:rPr>
                <w:rFonts w:ascii="仿宋_GB2312" w:eastAsia="仿宋_GB2312" w:hAnsi="Arial" w:cs="Arial" w:hint="eastAsia"/>
                <w:bCs/>
                <w:color w:val="3D3D3D"/>
                <w:sz w:val="24"/>
                <w:szCs w:val="24"/>
              </w:rPr>
              <w:t>规划用途</w:t>
            </w:r>
          </w:p>
        </w:tc>
        <w:tc>
          <w:tcPr>
            <w:tcW w:w="1347" w:type="dxa"/>
            <w:shd w:val="clear" w:color="auto" w:fill="auto"/>
            <w:vAlign w:val="center"/>
            <w:hideMark/>
          </w:tcPr>
          <w:p w14:paraId="78019A8C" w14:textId="77777777" w:rsidR="003C5DBE" w:rsidRPr="005641A9" w:rsidRDefault="003C5DBE" w:rsidP="003415A8">
            <w:pPr>
              <w:widowControl/>
              <w:rPr>
                <w:rFonts w:ascii="仿宋_GB2312" w:eastAsia="仿宋_GB2312" w:hAnsi="Arial" w:cs="Arial"/>
                <w:bCs/>
                <w:color w:val="3D3D3D"/>
                <w:sz w:val="24"/>
                <w:szCs w:val="24"/>
              </w:rPr>
            </w:pPr>
            <w:r w:rsidRPr="005641A9">
              <w:rPr>
                <w:rFonts w:ascii="仿宋_GB2312" w:eastAsia="仿宋_GB2312" w:hAnsi="Arial" w:cs="Arial" w:hint="eastAsia"/>
                <w:bCs/>
                <w:color w:val="3D3D3D"/>
                <w:sz w:val="24"/>
                <w:szCs w:val="24"/>
              </w:rPr>
              <w:t>成交日期</w:t>
            </w:r>
          </w:p>
        </w:tc>
        <w:tc>
          <w:tcPr>
            <w:tcW w:w="893" w:type="dxa"/>
            <w:shd w:val="clear" w:color="auto" w:fill="auto"/>
            <w:vAlign w:val="center"/>
            <w:hideMark/>
          </w:tcPr>
          <w:p w14:paraId="7092EB09" w14:textId="77777777" w:rsidR="003C5DBE" w:rsidRPr="005641A9" w:rsidRDefault="003C5DBE" w:rsidP="003C5DBE">
            <w:pPr>
              <w:widowControl/>
              <w:ind w:rightChars="-98" w:right="-206"/>
              <w:rPr>
                <w:rFonts w:ascii="仿宋_GB2312" w:eastAsia="仿宋_GB2312" w:hAnsi="Arial" w:cs="Arial"/>
                <w:bCs/>
                <w:color w:val="3D3D3D"/>
                <w:sz w:val="24"/>
                <w:szCs w:val="24"/>
              </w:rPr>
            </w:pPr>
            <w:r w:rsidRPr="005641A9">
              <w:rPr>
                <w:rFonts w:ascii="仿宋_GB2312" w:eastAsia="仿宋_GB2312" w:hAnsi="Arial" w:cs="Arial" w:hint="eastAsia"/>
                <w:bCs/>
                <w:color w:val="3D3D3D"/>
                <w:sz w:val="24"/>
                <w:szCs w:val="24"/>
              </w:rPr>
              <w:t>成交价</w:t>
            </w:r>
          </w:p>
          <w:p w14:paraId="4F4FB3FA" w14:textId="77777777" w:rsidR="003C5DBE" w:rsidRPr="005641A9" w:rsidRDefault="003C5DBE" w:rsidP="003C5DBE">
            <w:pPr>
              <w:widowControl/>
              <w:ind w:rightChars="-98" w:right="-206"/>
              <w:rPr>
                <w:rFonts w:ascii="仿宋_GB2312" w:eastAsia="仿宋_GB2312" w:hAnsi="Arial" w:cs="Arial"/>
                <w:bCs/>
                <w:color w:val="3D3D3D"/>
                <w:sz w:val="24"/>
                <w:szCs w:val="24"/>
              </w:rPr>
            </w:pPr>
            <w:r w:rsidRPr="005641A9">
              <w:rPr>
                <w:rFonts w:ascii="仿宋_GB2312" w:eastAsia="仿宋_GB2312" w:hAnsi="Arial" w:cs="Arial" w:hint="eastAsia"/>
                <w:bCs/>
                <w:color w:val="3D3D3D"/>
                <w:sz w:val="24"/>
                <w:szCs w:val="24"/>
              </w:rPr>
              <w:t>（万元）</w:t>
            </w:r>
          </w:p>
        </w:tc>
        <w:tc>
          <w:tcPr>
            <w:tcW w:w="893" w:type="dxa"/>
            <w:shd w:val="clear" w:color="auto" w:fill="auto"/>
            <w:vAlign w:val="center"/>
            <w:hideMark/>
          </w:tcPr>
          <w:p w14:paraId="3FB85377" w14:textId="77777777" w:rsidR="003C5DBE" w:rsidRPr="005641A9" w:rsidRDefault="003C5DBE" w:rsidP="003415A8">
            <w:pPr>
              <w:widowControl/>
              <w:rPr>
                <w:rFonts w:ascii="仿宋_GB2312" w:eastAsia="仿宋_GB2312" w:hAnsi="Arial" w:cs="Arial"/>
                <w:bCs/>
                <w:color w:val="3D3D3D"/>
                <w:sz w:val="24"/>
                <w:szCs w:val="24"/>
              </w:rPr>
            </w:pPr>
            <w:r w:rsidRPr="005641A9">
              <w:rPr>
                <w:rFonts w:ascii="仿宋_GB2312" w:eastAsia="仿宋_GB2312" w:hAnsi="Arial" w:cs="Arial" w:hint="eastAsia"/>
                <w:bCs/>
                <w:color w:val="3D3D3D"/>
                <w:sz w:val="24"/>
                <w:szCs w:val="24"/>
              </w:rPr>
              <w:t>容积率</w:t>
            </w:r>
          </w:p>
        </w:tc>
      </w:tr>
      <w:tr w:rsidR="003C5DBE" w:rsidRPr="005641A9" w14:paraId="429411AE" w14:textId="77777777" w:rsidTr="00563314">
        <w:trPr>
          <w:cantSplit/>
          <w:trHeight w:val="504"/>
          <w:jc w:val="center"/>
        </w:trPr>
        <w:tc>
          <w:tcPr>
            <w:tcW w:w="426" w:type="dxa"/>
            <w:shd w:val="clear" w:color="auto" w:fill="auto"/>
            <w:vAlign w:val="center"/>
            <w:hideMark/>
          </w:tcPr>
          <w:p w14:paraId="0AF8FBB1"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1</w:t>
            </w:r>
          </w:p>
        </w:tc>
        <w:tc>
          <w:tcPr>
            <w:tcW w:w="1984" w:type="dxa"/>
            <w:shd w:val="clear" w:color="auto" w:fill="auto"/>
            <w:vAlign w:val="center"/>
          </w:tcPr>
          <w:p w14:paraId="0CDC6E8D"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 xml:space="preserve">北京市房山区长沟镇中心区FS12-0100-6022、6023等地块(北京基金小镇核心区一期) </w:t>
            </w:r>
          </w:p>
        </w:tc>
        <w:tc>
          <w:tcPr>
            <w:tcW w:w="1180" w:type="dxa"/>
            <w:shd w:val="clear" w:color="auto" w:fill="auto"/>
            <w:vAlign w:val="center"/>
          </w:tcPr>
          <w:p w14:paraId="7F89C201"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113768</w:t>
            </w:r>
          </w:p>
        </w:tc>
        <w:tc>
          <w:tcPr>
            <w:tcW w:w="1230" w:type="dxa"/>
            <w:shd w:val="clear" w:color="auto" w:fill="auto"/>
            <w:vAlign w:val="center"/>
          </w:tcPr>
          <w:p w14:paraId="62E495B3"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119494</w:t>
            </w:r>
          </w:p>
        </w:tc>
        <w:tc>
          <w:tcPr>
            <w:tcW w:w="1346" w:type="dxa"/>
            <w:shd w:val="clear" w:color="auto" w:fill="auto"/>
            <w:vAlign w:val="center"/>
          </w:tcPr>
          <w:p w14:paraId="764FDF19"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F3其他类多功能用地</w:t>
            </w:r>
          </w:p>
        </w:tc>
        <w:tc>
          <w:tcPr>
            <w:tcW w:w="1347" w:type="dxa"/>
            <w:shd w:val="clear" w:color="auto" w:fill="auto"/>
            <w:vAlign w:val="center"/>
          </w:tcPr>
          <w:p w14:paraId="712EB193"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2018年06月19日</w:t>
            </w:r>
          </w:p>
        </w:tc>
        <w:tc>
          <w:tcPr>
            <w:tcW w:w="893" w:type="dxa"/>
            <w:shd w:val="clear" w:color="auto" w:fill="auto"/>
            <w:vAlign w:val="center"/>
          </w:tcPr>
          <w:p w14:paraId="275F3908"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74000</w:t>
            </w:r>
          </w:p>
        </w:tc>
        <w:tc>
          <w:tcPr>
            <w:tcW w:w="893" w:type="dxa"/>
            <w:shd w:val="clear" w:color="auto" w:fill="auto"/>
            <w:vAlign w:val="center"/>
          </w:tcPr>
          <w:p w14:paraId="0B1BBFA7"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1.05</w:t>
            </w:r>
          </w:p>
        </w:tc>
      </w:tr>
      <w:tr w:rsidR="003C5DBE" w:rsidRPr="005641A9" w14:paraId="0CB85302" w14:textId="77777777" w:rsidTr="00563314">
        <w:trPr>
          <w:cantSplit/>
          <w:trHeight w:val="504"/>
          <w:jc w:val="center"/>
        </w:trPr>
        <w:tc>
          <w:tcPr>
            <w:tcW w:w="426" w:type="dxa"/>
            <w:shd w:val="clear" w:color="auto" w:fill="auto"/>
            <w:vAlign w:val="center"/>
          </w:tcPr>
          <w:p w14:paraId="457719E6"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lastRenderedPageBreak/>
              <w:t>2</w:t>
            </w:r>
          </w:p>
        </w:tc>
        <w:tc>
          <w:tcPr>
            <w:tcW w:w="1984" w:type="dxa"/>
            <w:shd w:val="clear" w:color="auto" w:fill="auto"/>
            <w:vAlign w:val="center"/>
          </w:tcPr>
          <w:p w14:paraId="052976A8"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北京经济技术开发区路东区E16街区E16C-3、E16C-5、E16S-1地块</w:t>
            </w:r>
          </w:p>
        </w:tc>
        <w:tc>
          <w:tcPr>
            <w:tcW w:w="1180" w:type="dxa"/>
            <w:shd w:val="clear" w:color="auto" w:fill="auto"/>
            <w:vAlign w:val="center"/>
          </w:tcPr>
          <w:p w14:paraId="22B9C64D"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33071.62</w:t>
            </w:r>
          </w:p>
        </w:tc>
        <w:tc>
          <w:tcPr>
            <w:tcW w:w="1230" w:type="dxa"/>
            <w:shd w:val="clear" w:color="auto" w:fill="auto"/>
            <w:vAlign w:val="center"/>
          </w:tcPr>
          <w:p w14:paraId="4BF94573"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122423.9</w:t>
            </w:r>
          </w:p>
        </w:tc>
        <w:tc>
          <w:tcPr>
            <w:tcW w:w="1346" w:type="dxa"/>
            <w:shd w:val="clear" w:color="auto" w:fill="auto"/>
            <w:vAlign w:val="center"/>
          </w:tcPr>
          <w:p w14:paraId="34EA1F93"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B4综合性商业金融服务业用地</w:t>
            </w:r>
          </w:p>
        </w:tc>
        <w:tc>
          <w:tcPr>
            <w:tcW w:w="1347" w:type="dxa"/>
            <w:shd w:val="clear" w:color="auto" w:fill="auto"/>
            <w:vAlign w:val="center"/>
          </w:tcPr>
          <w:p w14:paraId="14CA193B"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2018年06月14日</w:t>
            </w:r>
          </w:p>
        </w:tc>
        <w:tc>
          <w:tcPr>
            <w:tcW w:w="893" w:type="dxa"/>
            <w:shd w:val="clear" w:color="auto" w:fill="auto"/>
            <w:vAlign w:val="center"/>
          </w:tcPr>
          <w:p w14:paraId="2836A335"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183000</w:t>
            </w:r>
          </w:p>
        </w:tc>
        <w:tc>
          <w:tcPr>
            <w:tcW w:w="893" w:type="dxa"/>
            <w:shd w:val="clear" w:color="auto" w:fill="auto"/>
            <w:vAlign w:val="center"/>
          </w:tcPr>
          <w:p w14:paraId="531FF9A0"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3.7</w:t>
            </w:r>
          </w:p>
        </w:tc>
      </w:tr>
    </w:tbl>
    <w:p w14:paraId="660D2DE2"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p>
    <w:p w14:paraId="22A62699"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本次成交的地块全部有</w:t>
      </w:r>
      <w:proofErr w:type="gramStart"/>
      <w:r w:rsidRPr="005641A9">
        <w:rPr>
          <w:rFonts w:ascii="仿宋_GB2312" w:eastAsia="仿宋_GB2312" w:hAnsi="Arial" w:cs="Arial" w:hint="eastAsia"/>
          <w:kern w:val="0"/>
          <w:sz w:val="28"/>
          <w:szCs w:val="28"/>
        </w:rPr>
        <w:t>自持</w:t>
      </w:r>
      <w:proofErr w:type="gramEnd"/>
      <w:r w:rsidRPr="005641A9">
        <w:rPr>
          <w:rFonts w:ascii="仿宋_GB2312" w:eastAsia="仿宋_GB2312" w:hAnsi="Arial" w:cs="Arial" w:hint="eastAsia"/>
          <w:kern w:val="0"/>
          <w:sz w:val="28"/>
          <w:szCs w:val="28"/>
        </w:rPr>
        <w:t>要求，其中房山长沟镇中心区地块建成后需50%</w:t>
      </w:r>
      <w:proofErr w:type="gramStart"/>
      <w:r w:rsidRPr="005641A9">
        <w:rPr>
          <w:rFonts w:ascii="仿宋_GB2312" w:eastAsia="仿宋_GB2312" w:hAnsi="Arial" w:cs="Arial" w:hint="eastAsia"/>
          <w:kern w:val="0"/>
          <w:sz w:val="28"/>
          <w:szCs w:val="28"/>
        </w:rPr>
        <w:t>自持</w:t>
      </w:r>
      <w:proofErr w:type="gramEnd"/>
      <w:r w:rsidRPr="005641A9">
        <w:rPr>
          <w:rFonts w:ascii="仿宋_GB2312" w:eastAsia="仿宋_GB2312" w:hAnsi="Arial" w:cs="Arial" w:hint="eastAsia"/>
          <w:kern w:val="0"/>
          <w:sz w:val="28"/>
          <w:szCs w:val="28"/>
        </w:rPr>
        <w:t>20年，北京经济技术开发区路东区地块出让年限内全部</w:t>
      </w:r>
      <w:proofErr w:type="gramStart"/>
      <w:r w:rsidRPr="005641A9">
        <w:rPr>
          <w:rFonts w:ascii="仿宋_GB2312" w:eastAsia="仿宋_GB2312" w:hAnsi="Arial" w:cs="Arial" w:hint="eastAsia"/>
          <w:kern w:val="0"/>
          <w:sz w:val="28"/>
          <w:szCs w:val="28"/>
        </w:rPr>
        <w:t>自持</w:t>
      </w:r>
      <w:proofErr w:type="gramEnd"/>
      <w:r w:rsidRPr="005641A9">
        <w:rPr>
          <w:rFonts w:ascii="仿宋_GB2312" w:eastAsia="仿宋_GB2312" w:hAnsi="Arial" w:cs="Arial" w:hint="eastAsia"/>
          <w:kern w:val="0"/>
          <w:sz w:val="28"/>
          <w:szCs w:val="28"/>
        </w:rPr>
        <w:t>。且两地块均有建设及使用方向限制，房山长沟镇中心区地块需满足北京基金小镇整体发展规划要求，北京经济技术开发区路东区地块则仅用于建设电子商务产业项目。两地块均为底价成交。</w:t>
      </w:r>
    </w:p>
    <w:p w14:paraId="5B2379D9"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房山区长沟镇近3年没有商办用地成交，本次成交地块价格为6193元/平方米（合434万元/亩）。</w:t>
      </w:r>
    </w:p>
    <w:p w14:paraId="7B06517F"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北京经济技术开发区路东区本次成交地块价格为14948元/平方米（合3689万元/亩）。该区域2017年3季度出让一宗B4综合性商业金融服务业用地，成交价格为14580元/平方米（合3875万元/亩）。两地块容积率差异较小，本季度成交地块容积率略低，综合来看，区域地价水平微涨。</w:t>
      </w:r>
    </w:p>
    <w:p w14:paraId="3C7162E8"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2017年2季度城市地价监测结果显示，北京市监测地价整体保持上涨。其中，商业地价季度增长率较平稳：中心城区环比、同比涨幅均比上季度略减；昌平等11区环比向上波动，同比则略回落。办公地价季度增长率略有波动：中心城区环比、同比涨幅均减少；昌平等11区环比涨幅略增，同比则持续回落。</w:t>
      </w:r>
    </w:p>
    <w:p w14:paraId="64EC3C2A"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2018年6月22日，《北京市2018年建设用地供应计划》正式发布。供应计划显示，今年全市建设用地计划供应总量4300公顷，住宅用地供应1200公顷，与2017年基本持平。计划供应商服用地180公顷，较2017年计划供应量略有增加。2018年商办用地已完成供地77公顷，如按计划，下半年还需完成100公顷商办地的供应。</w:t>
      </w:r>
    </w:p>
    <w:p w14:paraId="55CD07F3"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3.房地产开发</w:t>
      </w:r>
    </w:p>
    <w:p w14:paraId="35B6D64F"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根据北京市统计局网站公布的数据，2018年上半年北京市完成房地产开发投资1446.3亿元，同比下降7.5%。其中，写字楼投资完成217.7亿元，下降31.6%；商业营业用房投资完成154.6亿元，增长10.6%。全市商品房施工面积11526.8万平方米，同比增长3.9%；</w:t>
      </w:r>
      <w:r w:rsidRPr="005641A9">
        <w:rPr>
          <w:rFonts w:ascii="仿宋_GB2312" w:eastAsia="仿宋_GB2312" w:hAnsi="Arial" w:cs="Arial" w:hint="eastAsia"/>
          <w:kern w:val="0"/>
          <w:sz w:val="28"/>
          <w:szCs w:val="28"/>
        </w:rPr>
        <w:lastRenderedPageBreak/>
        <w:t>写字楼为2095.4万平方米，下降6.7%；商业营业用房为1101.1万平方米，下降3.4%。全市商品房新开工面积为909.3万平方米，同比下降8.8%；写字楼为88.1万平方米，下降56.3%；商业营业用房为41.5万平方米，下降42.7%。全市商品房竣工面积为335.3万平方米，同比下降31.2%；办公楼为34.8万平方米，下降68.4%；商业营业用房为41.2万平方米，增长1.8%。土地供应结构的调整使得住宅成为市场主导，商业、办公整体呈下降趋势，但降幅较一季度收窄。</w:t>
      </w:r>
    </w:p>
    <w:p w14:paraId="42487728"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4.房地产市场供需情况</w:t>
      </w:r>
    </w:p>
    <w:p w14:paraId="711006EE"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（1）商业</w:t>
      </w:r>
    </w:p>
    <w:p w14:paraId="371AB1D5" w14:textId="77777777" w:rsidR="00B772CA" w:rsidRPr="005641A9" w:rsidRDefault="00B772CA" w:rsidP="00B772CA">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供应面：来自中国指数研究院的数据，2018年2季度北京市商业用房批准上市套数为971套，批准上市面积为20.58万平方米，与去年同期持平。2018年2季度，累计可售套数8094套，可售面积160.38万平方米，较上季度略有减少。</w:t>
      </w:r>
    </w:p>
    <w:p w14:paraId="1625125F" w14:textId="77777777" w:rsidR="00B772CA" w:rsidRPr="005641A9" w:rsidRDefault="00B772CA" w:rsidP="00B772CA">
      <w:pPr>
        <w:widowControl/>
        <w:spacing w:line="480" w:lineRule="auto"/>
        <w:jc w:val="center"/>
        <w:rPr>
          <w:rFonts w:ascii="仿宋_GB2312" w:eastAsia="仿宋_GB2312" w:hAnsi="Arial"/>
          <w:bCs/>
          <w:color w:val="000000"/>
          <w:szCs w:val="28"/>
        </w:rPr>
      </w:pPr>
      <w:r w:rsidRPr="005641A9">
        <w:rPr>
          <w:rFonts w:ascii="仿宋_GB2312" w:eastAsia="仿宋_GB2312" w:hint="eastAsia"/>
          <w:noProof/>
        </w:rPr>
        <w:drawing>
          <wp:inline distT="0" distB="0" distL="0" distR="0" wp14:anchorId="3C2373B5" wp14:editId="41EB78A9">
            <wp:extent cx="5484495" cy="2148205"/>
            <wp:effectExtent l="0" t="0" r="20955" b="23495"/>
            <wp:docPr id="7" name="图表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73E7FC2" w14:textId="77777777" w:rsidR="00B772CA" w:rsidRPr="005641A9" w:rsidRDefault="00B772CA" w:rsidP="00B772CA">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从区域分布上看，本季度远郊区的占比虽较上季度略有降低，但仍占有六成的份额。城区方面，海淀、丰台和石景山合计占比35%，远郊区集中于昌平、顺义、和大兴三区，合计占比56.1%，</w:t>
      </w:r>
      <w:proofErr w:type="gramStart"/>
      <w:r w:rsidRPr="005641A9">
        <w:rPr>
          <w:rFonts w:ascii="仿宋_GB2312" w:eastAsia="仿宋_GB2312" w:hAnsi="Arial" w:cs="Arial" w:hint="eastAsia"/>
          <w:kern w:val="0"/>
          <w:sz w:val="28"/>
          <w:szCs w:val="28"/>
        </w:rPr>
        <w:t>昌平区</w:t>
      </w:r>
      <w:proofErr w:type="gramEnd"/>
      <w:r w:rsidRPr="005641A9">
        <w:rPr>
          <w:rFonts w:ascii="仿宋_GB2312" w:eastAsia="仿宋_GB2312" w:hAnsi="Arial" w:cs="Arial" w:hint="eastAsia"/>
          <w:kern w:val="0"/>
          <w:sz w:val="28"/>
          <w:szCs w:val="28"/>
        </w:rPr>
        <w:t>一区则达到了30%。</w:t>
      </w:r>
    </w:p>
    <w:p w14:paraId="1D53B101"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销售市场：2018年2季度，商业用房销售面积20.28万平方米、销售套数798套，较上季度有所回升，略高于去年同期。从区域分布上看，2季度近郊与远郊的销量比例为1：2.06。</w:t>
      </w:r>
    </w:p>
    <w:p w14:paraId="2EBA457C"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2018年2季度商业用房销售排名（按成交均价）</w:t>
      </w:r>
    </w:p>
    <w:tbl>
      <w:tblPr>
        <w:tblW w:w="83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152"/>
        <w:gridCol w:w="3150"/>
        <w:gridCol w:w="1829"/>
        <w:gridCol w:w="2268"/>
      </w:tblGrid>
      <w:tr w:rsidR="003C5DBE" w:rsidRPr="005641A9" w14:paraId="53FE6ECE" w14:textId="77777777" w:rsidTr="003415A8">
        <w:trPr>
          <w:cantSplit/>
          <w:tblHeader/>
          <w:jc w:val="center"/>
        </w:trPr>
        <w:tc>
          <w:tcPr>
            <w:tcW w:w="1152" w:type="dxa"/>
            <w:shd w:val="clear" w:color="auto" w:fill="auto"/>
            <w:vAlign w:val="center"/>
          </w:tcPr>
          <w:p w14:paraId="77F0A47A" w14:textId="77777777" w:rsidR="003C5DBE" w:rsidRPr="005641A9" w:rsidRDefault="003C5DBE" w:rsidP="003415A8">
            <w:pPr>
              <w:widowControl/>
              <w:overflowPunct w:val="0"/>
              <w:rPr>
                <w:rFonts w:ascii="仿宋_GB2312" w:eastAsia="仿宋_GB2312" w:hAnsi="Arial"/>
                <w:bCs/>
                <w:color w:val="000000"/>
                <w:sz w:val="24"/>
                <w:szCs w:val="24"/>
              </w:rPr>
            </w:pPr>
            <w:r w:rsidRPr="005641A9">
              <w:rPr>
                <w:rFonts w:ascii="仿宋_GB2312" w:eastAsia="仿宋_GB2312" w:hAnsi="Arial" w:hint="eastAsia"/>
                <w:bCs/>
                <w:color w:val="000000"/>
                <w:sz w:val="24"/>
                <w:szCs w:val="24"/>
              </w:rPr>
              <w:t>排名</w:t>
            </w:r>
          </w:p>
        </w:tc>
        <w:tc>
          <w:tcPr>
            <w:tcW w:w="3150" w:type="dxa"/>
            <w:shd w:val="clear" w:color="auto" w:fill="auto"/>
            <w:vAlign w:val="center"/>
          </w:tcPr>
          <w:p w14:paraId="65E2C691" w14:textId="77777777" w:rsidR="003C5DBE" w:rsidRPr="005641A9" w:rsidRDefault="003C5DBE" w:rsidP="003415A8">
            <w:pPr>
              <w:widowControl/>
              <w:overflowPunct w:val="0"/>
              <w:rPr>
                <w:rFonts w:ascii="仿宋_GB2312" w:eastAsia="仿宋_GB2312" w:hAnsi="Arial"/>
                <w:bCs/>
                <w:color w:val="000000"/>
                <w:sz w:val="24"/>
                <w:szCs w:val="24"/>
              </w:rPr>
            </w:pPr>
            <w:r w:rsidRPr="005641A9">
              <w:rPr>
                <w:rFonts w:ascii="仿宋_GB2312" w:eastAsia="仿宋_GB2312" w:hAnsi="Arial" w:hint="eastAsia"/>
                <w:bCs/>
                <w:color w:val="000000"/>
                <w:sz w:val="24"/>
                <w:szCs w:val="24"/>
              </w:rPr>
              <w:t>项目名称</w:t>
            </w:r>
          </w:p>
        </w:tc>
        <w:tc>
          <w:tcPr>
            <w:tcW w:w="1829" w:type="dxa"/>
            <w:shd w:val="clear" w:color="auto" w:fill="auto"/>
            <w:vAlign w:val="center"/>
          </w:tcPr>
          <w:p w14:paraId="47E8983E" w14:textId="77777777" w:rsidR="003C5DBE" w:rsidRPr="005641A9" w:rsidRDefault="003C5DBE" w:rsidP="003415A8">
            <w:pPr>
              <w:widowControl/>
              <w:overflowPunct w:val="0"/>
              <w:rPr>
                <w:rFonts w:ascii="仿宋_GB2312" w:eastAsia="仿宋_GB2312" w:hAnsi="Arial"/>
                <w:bCs/>
                <w:color w:val="000000"/>
                <w:sz w:val="24"/>
                <w:szCs w:val="24"/>
              </w:rPr>
            </w:pPr>
            <w:r w:rsidRPr="005641A9">
              <w:rPr>
                <w:rFonts w:ascii="仿宋_GB2312" w:eastAsia="仿宋_GB2312" w:hAnsi="Arial" w:hint="eastAsia"/>
                <w:bCs/>
                <w:color w:val="000000"/>
                <w:sz w:val="24"/>
                <w:szCs w:val="24"/>
              </w:rPr>
              <w:t>所在区</w:t>
            </w:r>
          </w:p>
        </w:tc>
        <w:tc>
          <w:tcPr>
            <w:tcW w:w="2268" w:type="dxa"/>
            <w:shd w:val="clear" w:color="auto" w:fill="auto"/>
            <w:vAlign w:val="center"/>
          </w:tcPr>
          <w:p w14:paraId="41256E1F" w14:textId="77777777" w:rsidR="003C5DBE" w:rsidRPr="005641A9" w:rsidRDefault="003C5DBE" w:rsidP="003415A8">
            <w:pPr>
              <w:widowControl/>
              <w:overflowPunct w:val="0"/>
              <w:rPr>
                <w:rFonts w:ascii="仿宋_GB2312" w:eastAsia="仿宋_GB2312" w:hAnsi="Arial"/>
                <w:bCs/>
                <w:color w:val="000000"/>
                <w:sz w:val="24"/>
                <w:szCs w:val="24"/>
              </w:rPr>
            </w:pPr>
            <w:r w:rsidRPr="005641A9">
              <w:rPr>
                <w:rFonts w:ascii="仿宋_GB2312" w:eastAsia="仿宋_GB2312" w:hAnsi="Arial" w:hint="eastAsia"/>
                <w:bCs/>
                <w:color w:val="000000"/>
                <w:sz w:val="24"/>
                <w:szCs w:val="24"/>
              </w:rPr>
              <w:t>成交均价（元/平方米）</w:t>
            </w:r>
          </w:p>
        </w:tc>
      </w:tr>
      <w:tr w:rsidR="003C5DBE" w:rsidRPr="005641A9" w14:paraId="6E0B8202" w14:textId="77777777" w:rsidTr="003415A8">
        <w:trPr>
          <w:cantSplit/>
          <w:jc w:val="center"/>
        </w:trPr>
        <w:tc>
          <w:tcPr>
            <w:tcW w:w="1152" w:type="dxa"/>
            <w:shd w:val="clear" w:color="auto" w:fill="auto"/>
            <w:vAlign w:val="center"/>
          </w:tcPr>
          <w:p w14:paraId="62EDC2FB" w14:textId="77777777" w:rsidR="003C5DBE" w:rsidRPr="005641A9" w:rsidRDefault="003C5DBE" w:rsidP="003415A8">
            <w:pPr>
              <w:widowControl/>
              <w:overflowPunct w:val="0"/>
              <w:rPr>
                <w:rFonts w:ascii="仿宋_GB2312" w:eastAsia="仿宋_GB2312" w:hAnsi="Arial"/>
                <w:bCs/>
                <w:color w:val="000000"/>
                <w:sz w:val="24"/>
                <w:szCs w:val="24"/>
              </w:rPr>
            </w:pPr>
            <w:r w:rsidRPr="005641A9">
              <w:rPr>
                <w:rFonts w:ascii="仿宋_GB2312" w:eastAsia="仿宋_GB2312" w:hAnsi="Arial" w:hint="eastAsia"/>
                <w:bCs/>
                <w:color w:val="000000"/>
                <w:sz w:val="24"/>
                <w:szCs w:val="24"/>
              </w:rPr>
              <w:t>1</w:t>
            </w:r>
          </w:p>
        </w:tc>
        <w:tc>
          <w:tcPr>
            <w:tcW w:w="3150" w:type="dxa"/>
            <w:shd w:val="clear" w:color="auto" w:fill="auto"/>
            <w:vAlign w:val="center"/>
          </w:tcPr>
          <w:p w14:paraId="565DF179"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长安太和</w:t>
            </w:r>
          </w:p>
        </w:tc>
        <w:tc>
          <w:tcPr>
            <w:tcW w:w="1829" w:type="dxa"/>
            <w:shd w:val="clear" w:color="auto" w:fill="auto"/>
            <w:vAlign w:val="center"/>
          </w:tcPr>
          <w:p w14:paraId="6D058413"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东城</w:t>
            </w:r>
          </w:p>
        </w:tc>
        <w:tc>
          <w:tcPr>
            <w:tcW w:w="2268" w:type="dxa"/>
            <w:shd w:val="clear" w:color="auto" w:fill="auto"/>
            <w:vAlign w:val="center"/>
          </w:tcPr>
          <w:p w14:paraId="07A8B3EF"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181842</w:t>
            </w:r>
          </w:p>
        </w:tc>
      </w:tr>
      <w:tr w:rsidR="003C5DBE" w:rsidRPr="005641A9" w14:paraId="62260EE4" w14:textId="77777777" w:rsidTr="003415A8">
        <w:trPr>
          <w:cantSplit/>
          <w:jc w:val="center"/>
        </w:trPr>
        <w:tc>
          <w:tcPr>
            <w:tcW w:w="1152" w:type="dxa"/>
            <w:shd w:val="clear" w:color="auto" w:fill="auto"/>
            <w:vAlign w:val="center"/>
          </w:tcPr>
          <w:p w14:paraId="4A876AAE" w14:textId="77777777" w:rsidR="003C5DBE" w:rsidRPr="005641A9" w:rsidRDefault="003C5DBE" w:rsidP="003415A8">
            <w:pPr>
              <w:widowControl/>
              <w:overflowPunct w:val="0"/>
              <w:rPr>
                <w:rFonts w:ascii="仿宋_GB2312" w:eastAsia="仿宋_GB2312" w:hAnsi="Arial"/>
                <w:bCs/>
                <w:color w:val="000000"/>
                <w:sz w:val="24"/>
                <w:szCs w:val="24"/>
              </w:rPr>
            </w:pPr>
            <w:r w:rsidRPr="005641A9">
              <w:rPr>
                <w:rFonts w:ascii="仿宋_GB2312" w:eastAsia="仿宋_GB2312" w:hAnsi="Arial" w:hint="eastAsia"/>
                <w:bCs/>
                <w:color w:val="000000"/>
                <w:sz w:val="24"/>
                <w:szCs w:val="24"/>
              </w:rPr>
              <w:lastRenderedPageBreak/>
              <w:t>2</w:t>
            </w:r>
          </w:p>
        </w:tc>
        <w:tc>
          <w:tcPr>
            <w:tcW w:w="3150" w:type="dxa"/>
            <w:shd w:val="clear" w:color="auto" w:fill="auto"/>
            <w:vAlign w:val="center"/>
          </w:tcPr>
          <w:p w14:paraId="48147AE3" w14:textId="77777777" w:rsidR="003C5DBE" w:rsidRPr="005641A9" w:rsidRDefault="003C5DBE" w:rsidP="003415A8">
            <w:pPr>
              <w:rPr>
                <w:rFonts w:ascii="仿宋_GB2312" w:eastAsia="仿宋_GB2312" w:hAnsi="Arial"/>
                <w:sz w:val="24"/>
                <w:szCs w:val="24"/>
              </w:rPr>
            </w:pPr>
            <w:proofErr w:type="gramStart"/>
            <w:r w:rsidRPr="005641A9">
              <w:rPr>
                <w:rFonts w:ascii="仿宋_GB2312" w:eastAsia="仿宋_GB2312" w:hAnsi="Arial" w:hint="eastAsia"/>
                <w:sz w:val="24"/>
                <w:szCs w:val="24"/>
              </w:rPr>
              <w:t>融汇</w:t>
            </w:r>
            <w:proofErr w:type="gramEnd"/>
            <w:r w:rsidRPr="005641A9">
              <w:rPr>
                <w:rFonts w:ascii="仿宋_GB2312" w:eastAsia="仿宋_GB2312" w:hAnsi="Arial" w:hint="eastAsia"/>
                <w:sz w:val="24"/>
                <w:szCs w:val="24"/>
              </w:rPr>
              <w:t>国际大厦</w:t>
            </w:r>
          </w:p>
        </w:tc>
        <w:tc>
          <w:tcPr>
            <w:tcW w:w="1829" w:type="dxa"/>
            <w:shd w:val="clear" w:color="auto" w:fill="auto"/>
            <w:vAlign w:val="center"/>
          </w:tcPr>
          <w:p w14:paraId="54BB42F6"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海淀</w:t>
            </w:r>
          </w:p>
        </w:tc>
        <w:tc>
          <w:tcPr>
            <w:tcW w:w="2268" w:type="dxa"/>
            <w:shd w:val="clear" w:color="auto" w:fill="auto"/>
            <w:vAlign w:val="center"/>
          </w:tcPr>
          <w:p w14:paraId="2F04B1CF"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99999</w:t>
            </w:r>
          </w:p>
        </w:tc>
      </w:tr>
      <w:tr w:rsidR="003C5DBE" w:rsidRPr="005641A9" w14:paraId="387267A8" w14:textId="77777777" w:rsidTr="003415A8">
        <w:trPr>
          <w:cantSplit/>
          <w:jc w:val="center"/>
        </w:trPr>
        <w:tc>
          <w:tcPr>
            <w:tcW w:w="1152" w:type="dxa"/>
            <w:shd w:val="clear" w:color="auto" w:fill="auto"/>
            <w:vAlign w:val="center"/>
          </w:tcPr>
          <w:p w14:paraId="69161F9C" w14:textId="77777777" w:rsidR="003C5DBE" w:rsidRPr="005641A9" w:rsidRDefault="003C5DBE" w:rsidP="003415A8">
            <w:pPr>
              <w:widowControl/>
              <w:overflowPunct w:val="0"/>
              <w:rPr>
                <w:rFonts w:ascii="仿宋_GB2312" w:eastAsia="仿宋_GB2312" w:hAnsi="Arial"/>
                <w:bCs/>
                <w:color w:val="000000"/>
                <w:sz w:val="24"/>
                <w:szCs w:val="24"/>
              </w:rPr>
            </w:pPr>
            <w:r w:rsidRPr="005641A9">
              <w:rPr>
                <w:rFonts w:ascii="仿宋_GB2312" w:eastAsia="仿宋_GB2312" w:hAnsi="Arial" w:hint="eastAsia"/>
                <w:bCs/>
                <w:color w:val="000000"/>
                <w:sz w:val="24"/>
                <w:szCs w:val="24"/>
              </w:rPr>
              <w:t>3</w:t>
            </w:r>
          </w:p>
        </w:tc>
        <w:tc>
          <w:tcPr>
            <w:tcW w:w="3150" w:type="dxa"/>
            <w:shd w:val="clear" w:color="auto" w:fill="auto"/>
            <w:vAlign w:val="center"/>
          </w:tcPr>
          <w:p w14:paraId="10C79B43"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恒大·名都</w:t>
            </w:r>
          </w:p>
        </w:tc>
        <w:tc>
          <w:tcPr>
            <w:tcW w:w="1829" w:type="dxa"/>
            <w:shd w:val="clear" w:color="auto" w:fill="auto"/>
            <w:vAlign w:val="center"/>
          </w:tcPr>
          <w:p w14:paraId="549C08EB"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朝阳</w:t>
            </w:r>
          </w:p>
        </w:tc>
        <w:tc>
          <w:tcPr>
            <w:tcW w:w="2268" w:type="dxa"/>
            <w:shd w:val="clear" w:color="auto" w:fill="auto"/>
            <w:vAlign w:val="center"/>
          </w:tcPr>
          <w:p w14:paraId="010F0654"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94890</w:t>
            </w:r>
          </w:p>
        </w:tc>
      </w:tr>
      <w:tr w:rsidR="003C5DBE" w:rsidRPr="005641A9" w14:paraId="0D9E8893" w14:textId="77777777" w:rsidTr="003415A8">
        <w:trPr>
          <w:cantSplit/>
          <w:jc w:val="center"/>
        </w:trPr>
        <w:tc>
          <w:tcPr>
            <w:tcW w:w="1152" w:type="dxa"/>
            <w:shd w:val="clear" w:color="auto" w:fill="auto"/>
            <w:vAlign w:val="center"/>
          </w:tcPr>
          <w:p w14:paraId="17FF7924" w14:textId="77777777" w:rsidR="003C5DBE" w:rsidRPr="005641A9" w:rsidRDefault="003C5DBE" w:rsidP="003415A8">
            <w:pPr>
              <w:widowControl/>
              <w:overflowPunct w:val="0"/>
              <w:rPr>
                <w:rFonts w:ascii="仿宋_GB2312" w:eastAsia="仿宋_GB2312" w:hAnsi="Arial"/>
                <w:bCs/>
                <w:color w:val="000000"/>
                <w:sz w:val="24"/>
                <w:szCs w:val="24"/>
              </w:rPr>
            </w:pPr>
            <w:r w:rsidRPr="005641A9">
              <w:rPr>
                <w:rFonts w:ascii="仿宋_GB2312" w:eastAsia="仿宋_GB2312" w:hAnsi="Arial" w:hint="eastAsia"/>
                <w:bCs/>
                <w:color w:val="000000"/>
                <w:sz w:val="24"/>
                <w:szCs w:val="24"/>
              </w:rPr>
              <w:t>4</w:t>
            </w:r>
          </w:p>
        </w:tc>
        <w:tc>
          <w:tcPr>
            <w:tcW w:w="3150" w:type="dxa"/>
            <w:shd w:val="clear" w:color="auto" w:fill="auto"/>
            <w:vAlign w:val="center"/>
          </w:tcPr>
          <w:p w14:paraId="3ED7289A"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世界侨商中心</w:t>
            </w:r>
          </w:p>
        </w:tc>
        <w:tc>
          <w:tcPr>
            <w:tcW w:w="1829" w:type="dxa"/>
            <w:shd w:val="clear" w:color="auto" w:fill="auto"/>
            <w:vAlign w:val="center"/>
          </w:tcPr>
          <w:p w14:paraId="5F3D8392"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通州</w:t>
            </w:r>
          </w:p>
        </w:tc>
        <w:tc>
          <w:tcPr>
            <w:tcW w:w="2268" w:type="dxa"/>
            <w:shd w:val="clear" w:color="auto" w:fill="auto"/>
            <w:vAlign w:val="center"/>
          </w:tcPr>
          <w:p w14:paraId="55ED59E5"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83935</w:t>
            </w:r>
          </w:p>
        </w:tc>
      </w:tr>
      <w:tr w:rsidR="003C5DBE" w:rsidRPr="005641A9" w14:paraId="2A1827BF" w14:textId="77777777" w:rsidTr="003415A8">
        <w:trPr>
          <w:cantSplit/>
          <w:jc w:val="center"/>
        </w:trPr>
        <w:tc>
          <w:tcPr>
            <w:tcW w:w="1152" w:type="dxa"/>
            <w:shd w:val="clear" w:color="auto" w:fill="auto"/>
            <w:vAlign w:val="center"/>
          </w:tcPr>
          <w:p w14:paraId="15EA35D6" w14:textId="77777777" w:rsidR="003C5DBE" w:rsidRPr="005641A9" w:rsidRDefault="003C5DBE" w:rsidP="003415A8">
            <w:pPr>
              <w:widowControl/>
              <w:overflowPunct w:val="0"/>
              <w:rPr>
                <w:rFonts w:ascii="仿宋_GB2312" w:eastAsia="仿宋_GB2312" w:hAnsi="Arial"/>
                <w:bCs/>
                <w:color w:val="000000"/>
                <w:sz w:val="24"/>
                <w:szCs w:val="24"/>
              </w:rPr>
            </w:pPr>
            <w:r w:rsidRPr="005641A9">
              <w:rPr>
                <w:rFonts w:ascii="仿宋_GB2312" w:eastAsia="仿宋_GB2312" w:hAnsi="Arial" w:hint="eastAsia"/>
                <w:bCs/>
                <w:color w:val="000000"/>
                <w:sz w:val="24"/>
                <w:szCs w:val="24"/>
              </w:rPr>
              <w:t>5</w:t>
            </w:r>
          </w:p>
        </w:tc>
        <w:tc>
          <w:tcPr>
            <w:tcW w:w="3150" w:type="dxa"/>
            <w:shd w:val="clear" w:color="auto" w:fill="auto"/>
            <w:vAlign w:val="center"/>
          </w:tcPr>
          <w:p w14:paraId="552022B1"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金融街(长安)中心</w:t>
            </w:r>
          </w:p>
        </w:tc>
        <w:tc>
          <w:tcPr>
            <w:tcW w:w="1829" w:type="dxa"/>
            <w:shd w:val="clear" w:color="auto" w:fill="auto"/>
            <w:vAlign w:val="center"/>
          </w:tcPr>
          <w:p w14:paraId="4CDFB2DF"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石景山</w:t>
            </w:r>
          </w:p>
        </w:tc>
        <w:tc>
          <w:tcPr>
            <w:tcW w:w="2268" w:type="dxa"/>
            <w:shd w:val="clear" w:color="auto" w:fill="auto"/>
            <w:vAlign w:val="center"/>
          </w:tcPr>
          <w:p w14:paraId="3CDDF54C"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78000</w:t>
            </w:r>
          </w:p>
        </w:tc>
      </w:tr>
      <w:tr w:rsidR="003C5DBE" w:rsidRPr="005641A9" w14:paraId="17CB08D2" w14:textId="77777777" w:rsidTr="003415A8">
        <w:trPr>
          <w:cantSplit/>
          <w:jc w:val="center"/>
        </w:trPr>
        <w:tc>
          <w:tcPr>
            <w:tcW w:w="1152" w:type="dxa"/>
            <w:shd w:val="clear" w:color="auto" w:fill="auto"/>
            <w:vAlign w:val="center"/>
          </w:tcPr>
          <w:p w14:paraId="7BB99AA2" w14:textId="77777777" w:rsidR="003C5DBE" w:rsidRPr="005641A9" w:rsidRDefault="003C5DBE" w:rsidP="003415A8">
            <w:pPr>
              <w:widowControl/>
              <w:overflowPunct w:val="0"/>
              <w:rPr>
                <w:rFonts w:ascii="仿宋_GB2312" w:eastAsia="仿宋_GB2312" w:hAnsi="Arial"/>
                <w:bCs/>
                <w:color w:val="000000"/>
                <w:sz w:val="24"/>
                <w:szCs w:val="24"/>
              </w:rPr>
            </w:pPr>
            <w:r w:rsidRPr="005641A9">
              <w:rPr>
                <w:rFonts w:ascii="仿宋_GB2312" w:eastAsia="仿宋_GB2312" w:hAnsi="Arial" w:hint="eastAsia"/>
                <w:bCs/>
                <w:color w:val="000000"/>
                <w:sz w:val="24"/>
                <w:szCs w:val="24"/>
              </w:rPr>
              <w:t>6</w:t>
            </w:r>
          </w:p>
        </w:tc>
        <w:tc>
          <w:tcPr>
            <w:tcW w:w="3150" w:type="dxa"/>
            <w:shd w:val="clear" w:color="auto" w:fill="auto"/>
            <w:vAlign w:val="center"/>
          </w:tcPr>
          <w:p w14:paraId="1A6E274C"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金科果冻</w:t>
            </w:r>
          </w:p>
        </w:tc>
        <w:tc>
          <w:tcPr>
            <w:tcW w:w="1829" w:type="dxa"/>
            <w:shd w:val="clear" w:color="auto" w:fill="auto"/>
            <w:vAlign w:val="center"/>
          </w:tcPr>
          <w:p w14:paraId="0EE65E69"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大兴</w:t>
            </w:r>
          </w:p>
        </w:tc>
        <w:tc>
          <w:tcPr>
            <w:tcW w:w="2268" w:type="dxa"/>
            <w:shd w:val="clear" w:color="auto" w:fill="auto"/>
            <w:vAlign w:val="center"/>
          </w:tcPr>
          <w:p w14:paraId="36C0A6C8"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68496</w:t>
            </w:r>
          </w:p>
        </w:tc>
      </w:tr>
      <w:tr w:rsidR="003C5DBE" w:rsidRPr="005641A9" w14:paraId="075DB826" w14:textId="77777777" w:rsidTr="003415A8">
        <w:trPr>
          <w:cantSplit/>
          <w:jc w:val="center"/>
        </w:trPr>
        <w:tc>
          <w:tcPr>
            <w:tcW w:w="1152" w:type="dxa"/>
            <w:shd w:val="clear" w:color="auto" w:fill="auto"/>
            <w:vAlign w:val="center"/>
          </w:tcPr>
          <w:p w14:paraId="631E22AC" w14:textId="77777777" w:rsidR="003C5DBE" w:rsidRPr="005641A9" w:rsidRDefault="003C5DBE" w:rsidP="003415A8">
            <w:pPr>
              <w:widowControl/>
              <w:overflowPunct w:val="0"/>
              <w:rPr>
                <w:rFonts w:ascii="仿宋_GB2312" w:eastAsia="仿宋_GB2312" w:hAnsi="Arial"/>
                <w:bCs/>
                <w:color w:val="000000"/>
                <w:sz w:val="24"/>
                <w:szCs w:val="24"/>
              </w:rPr>
            </w:pPr>
            <w:r w:rsidRPr="005641A9">
              <w:rPr>
                <w:rFonts w:ascii="仿宋_GB2312" w:eastAsia="仿宋_GB2312" w:hAnsi="Arial" w:hint="eastAsia"/>
                <w:bCs/>
                <w:color w:val="000000"/>
                <w:sz w:val="24"/>
                <w:szCs w:val="24"/>
              </w:rPr>
              <w:t>7</w:t>
            </w:r>
          </w:p>
        </w:tc>
        <w:tc>
          <w:tcPr>
            <w:tcW w:w="3150" w:type="dxa"/>
            <w:shd w:val="clear" w:color="auto" w:fill="auto"/>
            <w:vAlign w:val="center"/>
          </w:tcPr>
          <w:p w14:paraId="16251E24"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富力城</w:t>
            </w:r>
          </w:p>
        </w:tc>
        <w:tc>
          <w:tcPr>
            <w:tcW w:w="1829" w:type="dxa"/>
            <w:shd w:val="clear" w:color="auto" w:fill="auto"/>
            <w:vAlign w:val="center"/>
          </w:tcPr>
          <w:p w14:paraId="29021602"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朝阳</w:t>
            </w:r>
          </w:p>
        </w:tc>
        <w:tc>
          <w:tcPr>
            <w:tcW w:w="2268" w:type="dxa"/>
            <w:shd w:val="clear" w:color="auto" w:fill="auto"/>
            <w:vAlign w:val="center"/>
          </w:tcPr>
          <w:p w14:paraId="501316C7"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59856</w:t>
            </w:r>
          </w:p>
        </w:tc>
      </w:tr>
      <w:tr w:rsidR="003C5DBE" w:rsidRPr="005641A9" w14:paraId="1FD52DDC" w14:textId="77777777" w:rsidTr="003415A8">
        <w:trPr>
          <w:cantSplit/>
          <w:jc w:val="center"/>
        </w:trPr>
        <w:tc>
          <w:tcPr>
            <w:tcW w:w="1152" w:type="dxa"/>
            <w:shd w:val="clear" w:color="auto" w:fill="auto"/>
            <w:vAlign w:val="center"/>
          </w:tcPr>
          <w:p w14:paraId="316E33D7" w14:textId="77777777" w:rsidR="003C5DBE" w:rsidRPr="005641A9" w:rsidRDefault="003C5DBE" w:rsidP="003415A8">
            <w:pPr>
              <w:widowControl/>
              <w:overflowPunct w:val="0"/>
              <w:rPr>
                <w:rFonts w:ascii="仿宋_GB2312" w:eastAsia="仿宋_GB2312" w:hAnsi="Arial"/>
                <w:bCs/>
                <w:color w:val="000000"/>
                <w:sz w:val="24"/>
                <w:szCs w:val="24"/>
              </w:rPr>
            </w:pPr>
            <w:r w:rsidRPr="005641A9">
              <w:rPr>
                <w:rFonts w:ascii="仿宋_GB2312" w:eastAsia="仿宋_GB2312" w:hAnsi="Arial" w:hint="eastAsia"/>
                <w:bCs/>
                <w:color w:val="000000"/>
                <w:sz w:val="24"/>
                <w:szCs w:val="24"/>
              </w:rPr>
              <w:t>8</w:t>
            </w:r>
          </w:p>
        </w:tc>
        <w:tc>
          <w:tcPr>
            <w:tcW w:w="3150" w:type="dxa"/>
            <w:shd w:val="clear" w:color="auto" w:fill="auto"/>
            <w:vAlign w:val="center"/>
          </w:tcPr>
          <w:p w14:paraId="6BC7951F"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景</w:t>
            </w:r>
            <w:proofErr w:type="gramStart"/>
            <w:r w:rsidRPr="005641A9">
              <w:rPr>
                <w:rFonts w:ascii="仿宋_GB2312" w:eastAsia="仿宋_GB2312" w:hAnsi="Arial" w:hint="eastAsia"/>
                <w:sz w:val="24"/>
                <w:szCs w:val="24"/>
              </w:rPr>
              <w:t>粼</w:t>
            </w:r>
            <w:proofErr w:type="gramEnd"/>
            <w:r w:rsidRPr="005641A9">
              <w:rPr>
                <w:rFonts w:ascii="仿宋_GB2312" w:eastAsia="仿宋_GB2312" w:hAnsi="Arial" w:hint="eastAsia"/>
                <w:sz w:val="24"/>
                <w:szCs w:val="24"/>
              </w:rPr>
              <w:t>原著</w:t>
            </w:r>
          </w:p>
        </w:tc>
        <w:tc>
          <w:tcPr>
            <w:tcW w:w="1829" w:type="dxa"/>
            <w:shd w:val="clear" w:color="auto" w:fill="auto"/>
            <w:vAlign w:val="center"/>
          </w:tcPr>
          <w:p w14:paraId="62B0B42E"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朝阳</w:t>
            </w:r>
          </w:p>
        </w:tc>
        <w:tc>
          <w:tcPr>
            <w:tcW w:w="2268" w:type="dxa"/>
            <w:shd w:val="clear" w:color="auto" w:fill="auto"/>
            <w:vAlign w:val="center"/>
          </w:tcPr>
          <w:p w14:paraId="2FFD3489"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58949</w:t>
            </w:r>
          </w:p>
        </w:tc>
      </w:tr>
      <w:tr w:rsidR="003C5DBE" w:rsidRPr="005641A9" w14:paraId="3A531D16" w14:textId="77777777" w:rsidTr="003415A8">
        <w:trPr>
          <w:cantSplit/>
          <w:jc w:val="center"/>
        </w:trPr>
        <w:tc>
          <w:tcPr>
            <w:tcW w:w="1152" w:type="dxa"/>
            <w:shd w:val="clear" w:color="auto" w:fill="auto"/>
            <w:vAlign w:val="center"/>
          </w:tcPr>
          <w:p w14:paraId="504D0C57" w14:textId="77777777" w:rsidR="003C5DBE" w:rsidRPr="005641A9" w:rsidRDefault="003C5DBE" w:rsidP="003415A8">
            <w:pPr>
              <w:widowControl/>
              <w:overflowPunct w:val="0"/>
              <w:rPr>
                <w:rFonts w:ascii="仿宋_GB2312" w:eastAsia="仿宋_GB2312" w:hAnsi="Arial"/>
                <w:bCs/>
                <w:color w:val="000000"/>
                <w:sz w:val="24"/>
                <w:szCs w:val="24"/>
              </w:rPr>
            </w:pPr>
            <w:r w:rsidRPr="005641A9">
              <w:rPr>
                <w:rFonts w:ascii="仿宋_GB2312" w:eastAsia="仿宋_GB2312" w:hAnsi="Arial" w:hint="eastAsia"/>
                <w:bCs/>
                <w:color w:val="000000"/>
                <w:sz w:val="24"/>
                <w:szCs w:val="24"/>
              </w:rPr>
              <w:t>9</w:t>
            </w:r>
          </w:p>
        </w:tc>
        <w:tc>
          <w:tcPr>
            <w:tcW w:w="3150" w:type="dxa"/>
            <w:shd w:val="clear" w:color="auto" w:fill="auto"/>
            <w:vAlign w:val="center"/>
          </w:tcPr>
          <w:p w14:paraId="36DF4105"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上林世家</w:t>
            </w:r>
          </w:p>
        </w:tc>
        <w:tc>
          <w:tcPr>
            <w:tcW w:w="1829" w:type="dxa"/>
            <w:shd w:val="clear" w:color="auto" w:fill="auto"/>
            <w:vAlign w:val="center"/>
          </w:tcPr>
          <w:p w14:paraId="2DCE275F"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朝阳</w:t>
            </w:r>
          </w:p>
        </w:tc>
        <w:tc>
          <w:tcPr>
            <w:tcW w:w="2268" w:type="dxa"/>
            <w:shd w:val="clear" w:color="auto" w:fill="auto"/>
            <w:vAlign w:val="center"/>
          </w:tcPr>
          <w:p w14:paraId="58C93716"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56000</w:t>
            </w:r>
          </w:p>
        </w:tc>
      </w:tr>
      <w:tr w:rsidR="003C5DBE" w:rsidRPr="005641A9" w14:paraId="2A3AB4E0" w14:textId="77777777" w:rsidTr="003415A8">
        <w:trPr>
          <w:cantSplit/>
          <w:jc w:val="center"/>
        </w:trPr>
        <w:tc>
          <w:tcPr>
            <w:tcW w:w="1152" w:type="dxa"/>
            <w:shd w:val="clear" w:color="auto" w:fill="auto"/>
            <w:vAlign w:val="center"/>
          </w:tcPr>
          <w:p w14:paraId="218FA385" w14:textId="77777777" w:rsidR="003C5DBE" w:rsidRPr="005641A9" w:rsidRDefault="003C5DBE" w:rsidP="003415A8">
            <w:pPr>
              <w:widowControl/>
              <w:overflowPunct w:val="0"/>
              <w:rPr>
                <w:rFonts w:ascii="仿宋_GB2312" w:eastAsia="仿宋_GB2312" w:hAnsi="Arial"/>
                <w:bCs/>
                <w:color w:val="000000"/>
                <w:sz w:val="24"/>
                <w:szCs w:val="24"/>
              </w:rPr>
            </w:pPr>
            <w:r w:rsidRPr="005641A9">
              <w:rPr>
                <w:rFonts w:ascii="仿宋_GB2312" w:eastAsia="仿宋_GB2312" w:hAnsi="Arial" w:hint="eastAsia"/>
                <w:bCs/>
                <w:color w:val="000000"/>
                <w:sz w:val="24"/>
                <w:szCs w:val="24"/>
              </w:rPr>
              <w:t>10</w:t>
            </w:r>
          </w:p>
        </w:tc>
        <w:tc>
          <w:tcPr>
            <w:tcW w:w="3150" w:type="dxa"/>
            <w:shd w:val="clear" w:color="auto" w:fill="auto"/>
            <w:vAlign w:val="center"/>
          </w:tcPr>
          <w:p w14:paraId="1E80E695"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保利首开·四季</w:t>
            </w:r>
            <w:proofErr w:type="gramStart"/>
            <w:r w:rsidRPr="005641A9">
              <w:rPr>
                <w:rFonts w:ascii="仿宋_GB2312" w:eastAsia="仿宋_GB2312" w:hAnsi="Arial" w:hint="eastAsia"/>
                <w:sz w:val="24"/>
                <w:szCs w:val="24"/>
              </w:rPr>
              <w:t>怡</w:t>
            </w:r>
            <w:proofErr w:type="gramEnd"/>
            <w:r w:rsidRPr="005641A9">
              <w:rPr>
                <w:rFonts w:ascii="仿宋_GB2312" w:eastAsia="仿宋_GB2312" w:hAnsi="Arial" w:hint="eastAsia"/>
                <w:sz w:val="24"/>
                <w:szCs w:val="24"/>
              </w:rPr>
              <w:t>园</w:t>
            </w:r>
          </w:p>
        </w:tc>
        <w:tc>
          <w:tcPr>
            <w:tcW w:w="1829" w:type="dxa"/>
            <w:shd w:val="clear" w:color="auto" w:fill="auto"/>
            <w:vAlign w:val="center"/>
          </w:tcPr>
          <w:p w14:paraId="521A9D9F"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门头沟</w:t>
            </w:r>
          </w:p>
        </w:tc>
        <w:tc>
          <w:tcPr>
            <w:tcW w:w="2268" w:type="dxa"/>
            <w:shd w:val="clear" w:color="auto" w:fill="auto"/>
            <w:vAlign w:val="center"/>
          </w:tcPr>
          <w:p w14:paraId="621DBF24"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54708</w:t>
            </w:r>
          </w:p>
        </w:tc>
      </w:tr>
    </w:tbl>
    <w:p w14:paraId="1A6401B5"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p>
    <w:p w14:paraId="09A23DCC"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租赁市场：2018年2季度北京市社会消费品零售总额环比增速虽略有放缓，但网络零售和餐饮的带动作用明显，同比分别增长22%和8.4%，零售物业市场持续活跃。随着新零售业态的发展，百货商场改造、升级，购物中心则将线上、线下的结合更为紧密，升级体验式店面、发展新零售超市（如生鲜超市）。业态上，仍旧以儿童、餐饮、时尚服饰为主，生活服务类也愈发活跃。核心区除餐饮外，更为侧重时尚品牌服饰，非核心区则重点发展儿童主题。综合相关房地产咨询机构发布的信息，二季度新项目出租情况良好。优质物业整体市场空置率较上季度基本持平，约为5%；租金水平微幅上涨，优质物业首层租金平均在800~1000元/平方米</w:t>
      </w:r>
      <w:r w:rsidRPr="005641A9">
        <w:rPr>
          <w:rFonts w:ascii="宋体" w:hAnsi="宋体" w:cs="宋体" w:hint="eastAsia"/>
          <w:kern w:val="0"/>
          <w:sz w:val="28"/>
          <w:szCs w:val="28"/>
        </w:rPr>
        <w:t>•</w:t>
      </w:r>
      <w:r w:rsidRPr="005641A9">
        <w:rPr>
          <w:rFonts w:ascii="仿宋_GB2312" w:eastAsia="仿宋_GB2312" w:hAnsi="Arial" w:cs="Arial" w:hint="eastAsia"/>
          <w:kern w:val="0"/>
          <w:sz w:val="28"/>
          <w:szCs w:val="28"/>
        </w:rPr>
        <w:t>月，且非核心区增幅高于核心区。</w:t>
      </w:r>
    </w:p>
    <w:p w14:paraId="302961B3"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（2）办公</w:t>
      </w:r>
    </w:p>
    <w:p w14:paraId="07E75EA5" w14:textId="77777777" w:rsidR="003C5DBE" w:rsidRPr="005641A9" w:rsidRDefault="003C5DBE" w:rsidP="003C5DBE">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供应面：来自中国指数研究院的数据，2018年2季度北京市办公用房批准上市套数为3468套，批准上市面积为30.68万平方米，大幅低于去年同期水平。累计可售面积251.94万平方米，环比、同比均有所降低；累计可售套数26689套，环比降低7.8%。</w:t>
      </w:r>
    </w:p>
    <w:p w14:paraId="522695AA" w14:textId="5066C233" w:rsidR="003C5DBE" w:rsidRPr="005641A9" w:rsidRDefault="003C5DBE" w:rsidP="003C5DBE">
      <w:pPr>
        <w:widowControl/>
        <w:spacing w:line="480" w:lineRule="auto"/>
        <w:jc w:val="center"/>
        <w:rPr>
          <w:rFonts w:ascii="仿宋_GB2312" w:eastAsia="仿宋_GB2312" w:hAnsi="Arial"/>
          <w:noProof/>
        </w:rPr>
      </w:pPr>
      <w:r w:rsidRPr="005641A9">
        <w:rPr>
          <w:rFonts w:ascii="仿宋_GB2312" w:eastAsia="仿宋_GB2312" w:hint="eastAsia"/>
          <w:noProof/>
        </w:rPr>
        <w:lastRenderedPageBreak/>
        <w:drawing>
          <wp:inline distT="0" distB="0" distL="0" distR="0" wp14:anchorId="18B8E2F4" wp14:editId="190ADA56">
            <wp:extent cx="5484495" cy="1731010"/>
            <wp:effectExtent l="0" t="0" r="20955" b="21590"/>
            <wp:docPr id="8" name="图表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D487DAA" w14:textId="77777777" w:rsidR="003C5DBE" w:rsidRPr="005641A9" w:rsidRDefault="003C5DBE" w:rsidP="003C5DBE">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在区域分布上，本季度近郊与远郊的占比为1：7。其中，近郊区全部位于海淀（15.8%）；远郊区中集中于</w:t>
      </w:r>
      <w:proofErr w:type="gramStart"/>
      <w:r w:rsidRPr="005641A9">
        <w:rPr>
          <w:rFonts w:ascii="仿宋_GB2312" w:eastAsia="仿宋_GB2312" w:hAnsi="Arial" w:cs="Arial" w:hint="eastAsia"/>
          <w:kern w:val="0"/>
          <w:sz w:val="28"/>
          <w:szCs w:val="28"/>
        </w:rPr>
        <w:t>大兴区</w:t>
      </w:r>
      <w:proofErr w:type="gramEnd"/>
      <w:r w:rsidRPr="005641A9">
        <w:rPr>
          <w:rFonts w:ascii="仿宋_GB2312" w:eastAsia="仿宋_GB2312" w:hAnsi="Arial" w:cs="Arial" w:hint="eastAsia"/>
          <w:kern w:val="0"/>
          <w:sz w:val="28"/>
          <w:szCs w:val="28"/>
        </w:rPr>
        <w:t>和昌平区，总占比达57.3%。</w:t>
      </w:r>
    </w:p>
    <w:p w14:paraId="57553DB1"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销售市场：2018年2季度，办公用房销售面积19.1万平方米、销售套数2113套，较上季度有大幅增长，与去年4季度水平相近。成交均价为25832元/平方米，环比上涨11.5%，同比下降10.7%。</w:t>
      </w:r>
      <w:proofErr w:type="gramStart"/>
      <w:r w:rsidRPr="005641A9">
        <w:rPr>
          <w:rFonts w:ascii="仿宋_GB2312" w:eastAsia="仿宋_GB2312" w:hAnsi="Arial" w:cs="Arial" w:hint="eastAsia"/>
          <w:kern w:val="0"/>
          <w:sz w:val="28"/>
          <w:szCs w:val="28"/>
        </w:rPr>
        <w:t>本季度城六区</w:t>
      </w:r>
      <w:proofErr w:type="gramEnd"/>
      <w:r w:rsidRPr="005641A9">
        <w:rPr>
          <w:rFonts w:ascii="仿宋_GB2312" w:eastAsia="仿宋_GB2312" w:hAnsi="Arial" w:cs="Arial" w:hint="eastAsia"/>
          <w:kern w:val="0"/>
          <w:sz w:val="28"/>
          <w:szCs w:val="28"/>
        </w:rPr>
        <w:t>销售均价44430元/平方米，远郊销售均价20014元/平方米。</w:t>
      </w:r>
    </w:p>
    <w:p w14:paraId="7C2C89F6"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2018年2季度办公用房销售排名（按成交均价）</w:t>
      </w:r>
    </w:p>
    <w:tbl>
      <w:tblPr>
        <w:tblW w:w="8415"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913"/>
        <w:gridCol w:w="3426"/>
        <w:gridCol w:w="1714"/>
        <w:gridCol w:w="2362"/>
      </w:tblGrid>
      <w:tr w:rsidR="003C5DBE" w:rsidRPr="005641A9" w14:paraId="686AC61F" w14:textId="77777777" w:rsidTr="003415A8">
        <w:trPr>
          <w:cantSplit/>
          <w:tblHeader/>
          <w:jc w:val="center"/>
        </w:trPr>
        <w:tc>
          <w:tcPr>
            <w:tcW w:w="913" w:type="dxa"/>
            <w:shd w:val="clear" w:color="auto" w:fill="auto"/>
            <w:vAlign w:val="center"/>
          </w:tcPr>
          <w:p w14:paraId="1DF709D5" w14:textId="77777777" w:rsidR="003C5DBE" w:rsidRPr="005641A9" w:rsidRDefault="003C5DBE" w:rsidP="003415A8">
            <w:pPr>
              <w:widowControl/>
              <w:overflowPunct w:val="0"/>
              <w:rPr>
                <w:rFonts w:ascii="仿宋_GB2312" w:eastAsia="仿宋_GB2312" w:hAnsi="Arial"/>
                <w:bCs/>
                <w:color w:val="000000"/>
                <w:sz w:val="24"/>
                <w:szCs w:val="24"/>
              </w:rPr>
            </w:pPr>
            <w:r w:rsidRPr="005641A9">
              <w:rPr>
                <w:rFonts w:ascii="仿宋_GB2312" w:eastAsia="仿宋_GB2312" w:hAnsi="Arial" w:hint="eastAsia"/>
                <w:bCs/>
                <w:color w:val="000000"/>
                <w:sz w:val="24"/>
                <w:szCs w:val="24"/>
              </w:rPr>
              <w:t>排名</w:t>
            </w:r>
          </w:p>
        </w:tc>
        <w:tc>
          <w:tcPr>
            <w:tcW w:w="3426" w:type="dxa"/>
            <w:shd w:val="clear" w:color="auto" w:fill="auto"/>
            <w:vAlign w:val="center"/>
          </w:tcPr>
          <w:p w14:paraId="2940F551" w14:textId="77777777" w:rsidR="003C5DBE" w:rsidRPr="005641A9" w:rsidRDefault="003C5DBE" w:rsidP="003415A8">
            <w:pPr>
              <w:widowControl/>
              <w:overflowPunct w:val="0"/>
              <w:rPr>
                <w:rFonts w:ascii="仿宋_GB2312" w:eastAsia="仿宋_GB2312" w:hAnsi="Arial"/>
                <w:bCs/>
                <w:color w:val="000000"/>
                <w:sz w:val="24"/>
                <w:szCs w:val="24"/>
              </w:rPr>
            </w:pPr>
            <w:r w:rsidRPr="005641A9">
              <w:rPr>
                <w:rFonts w:ascii="仿宋_GB2312" w:eastAsia="仿宋_GB2312" w:hAnsi="Arial" w:hint="eastAsia"/>
                <w:bCs/>
                <w:color w:val="000000"/>
                <w:sz w:val="24"/>
                <w:szCs w:val="24"/>
              </w:rPr>
              <w:t>项目名称</w:t>
            </w:r>
          </w:p>
        </w:tc>
        <w:tc>
          <w:tcPr>
            <w:tcW w:w="1714" w:type="dxa"/>
            <w:shd w:val="clear" w:color="auto" w:fill="auto"/>
            <w:vAlign w:val="center"/>
          </w:tcPr>
          <w:p w14:paraId="3C0FDC19" w14:textId="77777777" w:rsidR="003C5DBE" w:rsidRPr="005641A9" w:rsidRDefault="003C5DBE" w:rsidP="003415A8">
            <w:pPr>
              <w:widowControl/>
              <w:overflowPunct w:val="0"/>
              <w:rPr>
                <w:rFonts w:ascii="仿宋_GB2312" w:eastAsia="仿宋_GB2312" w:hAnsi="Arial"/>
                <w:bCs/>
                <w:color w:val="000000"/>
                <w:sz w:val="24"/>
                <w:szCs w:val="24"/>
              </w:rPr>
            </w:pPr>
            <w:r w:rsidRPr="005641A9">
              <w:rPr>
                <w:rFonts w:ascii="仿宋_GB2312" w:eastAsia="仿宋_GB2312" w:hAnsi="Arial" w:hint="eastAsia"/>
                <w:bCs/>
                <w:color w:val="000000"/>
                <w:sz w:val="24"/>
                <w:szCs w:val="24"/>
              </w:rPr>
              <w:t>所在区</w:t>
            </w:r>
          </w:p>
        </w:tc>
        <w:tc>
          <w:tcPr>
            <w:tcW w:w="2362" w:type="dxa"/>
            <w:shd w:val="clear" w:color="auto" w:fill="auto"/>
            <w:vAlign w:val="center"/>
          </w:tcPr>
          <w:p w14:paraId="477B8359" w14:textId="77777777" w:rsidR="003C5DBE" w:rsidRPr="005641A9" w:rsidRDefault="003C5DBE" w:rsidP="003415A8">
            <w:pPr>
              <w:widowControl/>
              <w:overflowPunct w:val="0"/>
              <w:rPr>
                <w:rFonts w:ascii="仿宋_GB2312" w:eastAsia="仿宋_GB2312" w:hAnsi="Arial"/>
                <w:bCs/>
                <w:color w:val="000000"/>
                <w:sz w:val="24"/>
                <w:szCs w:val="24"/>
              </w:rPr>
            </w:pPr>
            <w:r w:rsidRPr="005641A9">
              <w:rPr>
                <w:rFonts w:ascii="仿宋_GB2312" w:eastAsia="仿宋_GB2312" w:hAnsi="Arial" w:hint="eastAsia"/>
                <w:bCs/>
                <w:color w:val="000000"/>
                <w:sz w:val="24"/>
                <w:szCs w:val="24"/>
              </w:rPr>
              <w:t>成交均价（元/平方米）</w:t>
            </w:r>
          </w:p>
        </w:tc>
      </w:tr>
      <w:tr w:rsidR="003C5DBE" w:rsidRPr="005641A9" w14:paraId="08CB000D" w14:textId="77777777" w:rsidTr="003415A8">
        <w:trPr>
          <w:cantSplit/>
          <w:jc w:val="center"/>
        </w:trPr>
        <w:tc>
          <w:tcPr>
            <w:tcW w:w="913" w:type="dxa"/>
            <w:shd w:val="clear" w:color="auto" w:fill="auto"/>
            <w:vAlign w:val="center"/>
          </w:tcPr>
          <w:p w14:paraId="633F7677"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1</w:t>
            </w:r>
          </w:p>
        </w:tc>
        <w:tc>
          <w:tcPr>
            <w:tcW w:w="3426" w:type="dxa"/>
            <w:shd w:val="clear" w:color="auto" w:fill="auto"/>
            <w:vAlign w:val="center"/>
          </w:tcPr>
          <w:p w14:paraId="14B09FF4"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北京</w:t>
            </w:r>
            <w:proofErr w:type="gramStart"/>
            <w:r w:rsidRPr="005641A9">
              <w:rPr>
                <w:rFonts w:ascii="仿宋_GB2312" w:eastAsia="仿宋_GB2312" w:hAnsi="Arial" w:hint="eastAsia"/>
                <w:sz w:val="24"/>
                <w:szCs w:val="24"/>
              </w:rPr>
              <w:t>金茂府</w:t>
            </w:r>
            <w:proofErr w:type="gramEnd"/>
          </w:p>
        </w:tc>
        <w:tc>
          <w:tcPr>
            <w:tcW w:w="1714" w:type="dxa"/>
            <w:shd w:val="clear" w:color="auto" w:fill="auto"/>
            <w:vAlign w:val="center"/>
          </w:tcPr>
          <w:p w14:paraId="56F51C9F"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丰台</w:t>
            </w:r>
          </w:p>
        </w:tc>
        <w:tc>
          <w:tcPr>
            <w:tcW w:w="2362" w:type="dxa"/>
            <w:shd w:val="clear" w:color="auto" w:fill="auto"/>
            <w:vAlign w:val="center"/>
          </w:tcPr>
          <w:p w14:paraId="1457D675"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66200</w:t>
            </w:r>
          </w:p>
        </w:tc>
      </w:tr>
      <w:tr w:rsidR="003C5DBE" w:rsidRPr="005641A9" w14:paraId="1CCEE1CD" w14:textId="77777777" w:rsidTr="003415A8">
        <w:trPr>
          <w:cantSplit/>
          <w:jc w:val="center"/>
        </w:trPr>
        <w:tc>
          <w:tcPr>
            <w:tcW w:w="913" w:type="dxa"/>
            <w:shd w:val="clear" w:color="auto" w:fill="auto"/>
            <w:vAlign w:val="center"/>
          </w:tcPr>
          <w:p w14:paraId="6ECDB961"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2</w:t>
            </w:r>
          </w:p>
        </w:tc>
        <w:tc>
          <w:tcPr>
            <w:tcW w:w="3426" w:type="dxa"/>
            <w:shd w:val="clear" w:color="auto" w:fill="auto"/>
            <w:vAlign w:val="center"/>
          </w:tcPr>
          <w:p w14:paraId="654DA317" w14:textId="77777777" w:rsidR="003C5DBE" w:rsidRPr="005641A9" w:rsidRDefault="003C5DBE" w:rsidP="003415A8">
            <w:pPr>
              <w:rPr>
                <w:rFonts w:ascii="仿宋_GB2312" w:eastAsia="仿宋_GB2312" w:hAnsi="Arial" w:cs="Arial"/>
                <w:sz w:val="24"/>
                <w:szCs w:val="24"/>
              </w:rPr>
            </w:pPr>
            <w:r w:rsidRPr="005641A9">
              <w:rPr>
                <w:rFonts w:ascii="仿宋_GB2312" w:eastAsia="仿宋_GB2312" w:hAnsi="Arial" w:cs="Arial" w:hint="eastAsia"/>
                <w:sz w:val="24"/>
                <w:szCs w:val="24"/>
              </w:rPr>
              <w:t>泰禾·1号街区</w:t>
            </w:r>
          </w:p>
        </w:tc>
        <w:tc>
          <w:tcPr>
            <w:tcW w:w="1714" w:type="dxa"/>
            <w:shd w:val="clear" w:color="auto" w:fill="auto"/>
            <w:vAlign w:val="center"/>
          </w:tcPr>
          <w:p w14:paraId="6E7695ED" w14:textId="77777777" w:rsidR="003C5DBE" w:rsidRPr="005641A9" w:rsidRDefault="003C5DBE" w:rsidP="003415A8">
            <w:pPr>
              <w:rPr>
                <w:rFonts w:ascii="仿宋_GB2312" w:eastAsia="仿宋_GB2312" w:hAnsi="Arial" w:cs="Arial"/>
                <w:sz w:val="24"/>
                <w:szCs w:val="24"/>
              </w:rPr>
            </w:pPr>
            <w:r w:rsidRPr="005641A9">
              <w:rPr>
                <w:rFonts w:ascii="仿宋_GB2312" w:eastAsia="仿宋_GB2312" w:hAnsi="Arial" w:cs="Arial" w:hint="eastAsia"/>
                <w:sz w:val="24"/>
                <w:szCs w:val="24"/>
              </w:rPr>
              <w:t>通州</w:t>
            </w:r>
          </w:p>
        </w:tc>
        <w:tc>
          <w:tcPr>
            <w:tcW w:w="2362" w:type="dxa"/>
            <w:shd w:val="clear" w:color="auto" w:fill="auto"/>
            <w:vAlign w:val="center"/>
          </w:tcPr>
          <w:p w14:paraId="56628681"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59606</w:t>
            </w:r>
          </w:p>
        </w:tc>
      </w:tr>
      <w:tr w:rsidR="003C5DBE" w:rsidRPr="005641A9" w14:paraId="64743D48" w14:textId="77777777" w:rsidTr="003415A8">
        <w:trPr>
          <w:cantSplit/>
          <w:jc w:val="center"/>
        </w:trPr>
        <w:tc>
          <w:tcPr>
            <w:tcW w:w="913" w:type="dxa"/>
            <w:shd w:val="clear" w:color="auto" w:fill="auto"/>
            <w:vAlign w:val="center"/>
          </w:tcPr>
          <w:p w14:paraId="47B92E45"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3</w:t>
            </w:r>
          </w:p>
        </w:tc>
        <w:tc>
          <w:tcPr>
            <w:tcW w:w="3426" w:type="dxa"/>
            <w:shd w:val="clear" w:color="auto" w:fill="auto"/>
            <w:vAlign w:val="center"/>
          </w:tcPr>
          <w:p w14:paraId="2630DAC5" w14:textId="77777777" w:rsidR="003C5DBE" w:rsidRPr="005641A9" w:rsidRDefault="003C5DBE" w:rsidP="003415A8">
            <w:pPr>
              <w:rPr>
                <w:rFonts w:ascii="仿宋_GB2312" w:eastAsia="仿宋_GB2312" w:hAnsi="Arial" w:cs="Arial"/>
                <w:sz w:val="24"/>
                <w:szCs w:val="24"/>
              </w:rPr>
            </w:pPr>
            <w:r w:rsidRPr="005641A9">
              <w:rPr>
                <w:rFonts w:ascii="仿宋_GB2312" w:eastAsia="仿宋_GB2312" w:hAnsi="Arial" w:cs="Arial" w:hint="eastAsia"/>
                <w:sz w:val="24"/>
                <w:szCs w:val="24"/>
              </w:rPr>
              <w:t>达美中心广场</w:t>
            </w:r>
          </w:p>
        </w:tc>
        <w:tc>
          <w:tcPr>
            <w:tcW w:w="1714" w:type="dxa"/>
            <w:shd w:val="clear" w:color="auto" w:fill="auto"/>
            <w:vAlign w:val="center"/>
          </w:tcPr>
          <w:p w14:paraId="3B4578E8" w14:textId="77777777" w:rsidR="003C5DBE" w:rsidRPr="005641A9" w:rsidRDefault="003C5DBE" w:rsidP="003415A8">
            <w:pPr>
              <w:rPr>
                <w:rFonts w:ascii="仿宋_GB2312" w:eastAsia="仿宋_GB2312" w:hAnsi="Arial" w:cs="Arial"/>
                <w:sz w:val="24"/>
                <w:szCs w:val="24"/>
              </w:rPr>
            </w:pPr>
            <w:r w:rsidRPr="005641A9">
              <w:rPr>
                <w:rFonts w:ascii="仿宋_GB2312" w:eastAsia="仿宋_GB2312" w:hAnsi="Arial" w:cs="Arial" w:hint="eastAsia"/>
                <w:sz w:val="24"/>
                <w:szCs w:val="24"/>
              </w:rPr>
              <w:t>朝阳</w:t>
            </w:r>
          </w:p>
        </w:tc>
        <w:tc>
          <w:tcPr>
            <w:tcW w:w="2362" w:type="dxa"/>
            <w:shd w:val="clear" w:color="auto" w:fill="auto"/>
            <w:vAlign w:val="center"/>
          </w:tcPr>
          <w:p w14:paraId="733C1EBD"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57000</w:t>
            </w:r>
          </w:p>
        </w:tc>
      </w:tr>
      <w:tr w:rsidR="003C5DBE" w:rsidRPr="005641A9" w14:paraId="297E5116" w14:textId="77777777" w:rsidTr="003415A8">
        <w:trPr>
          <w:cantSplit/>
          <w:jc w:val="center"/>
        </w:trPr>
        <w:tc>
          <w:tcPr>
            <w:tcW w:w="913" w:type="dxa"/>
            <w:shd w:val="clear" w:color="auto" w:fill="auto"/>
            <w:vAlign w:val="center"/>
          </w:tcPr>
          <w:p w14:paraId="5A5FE053"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4</w:t>
            </w:r>
          </w:p>
        </w:tc>
        <w:tc>
          <w:tcPr>
            <w:tcW w:w="3426" w:type="dxa"/>
            <w:shd w:val="clear" w:color="auto" w:fill="auto"/>
            <w:vAlign w:val="center"/>
          </w:tcPr>
          <w:p w14:paraId="2B2DC2F2" w14:textId="77777777" w:rsidR="003C5DBE" w:rsidRPr="005641A9" w:rsidRDefault="003C5DBE" w:rsidP="003415A8">
            <w:pPr>
              <w:rPr>
                <w:rFonts w:ascii="仿宋_GB2312" w:eastAsia="仿宋_GB2312" w:hAnsi="Arial" w:cs="Arial"/>
                <w:sz w:val="24"/>
                <w:szCs w:val="24"/>
              </w:rPr>
            </w:pPr>
            <w:r w:rsidRPr="005641A9">
              <w:rPr>
                <w:rFonts w:ascii="仿宋_GB2312" w:eastAsia="仿宋_GB2312" w:hAnsi="Arial" w:cs="Arial" w:hint="eastAsia"/>
                <w:sz w:val="24"/>
                <w:szCs w:val="24"/>
              </w:rPr>
              <w:t>首开龙湖天</w:t>
            </w:r>
            <w:proofErr w:type="gramStart"/>
            <w:r w:rsidRPr="005641A9">
              <w:rPr>
                <w:rFonts w:ascii="仿宋_GB2312" w:eastAsia="仿宋_GB2312" w:hAnsi="Arial" w:cs="Arial" w:hint="eastAsia"/>
                <w:sz w:val="24"/>
                <w:szCs w:val="24"/>
              </w:rPr>
              <w:t>琅</w:t>
            </w:r>
            <w:proofErr w:type="gramEnd"/>
          </w:p>
        </w:tc>
        <w:tc>
          <w:tcPr>
            <w:tcW w:w="1714" w:type="dxa"/>
            <w:shd w:val="clear" w:color="auto" w:fill="auto"/>
            <w:vAlign w:val="center"/>
          </w:tcPr>
          <w:p w14:paraId="159C7BE2" w14:textId="77777777" w:rsidR="003C5DBE" w:rsidRPr="005641A9" w:rsidRDefault="003C5DBE" w:rsidP="003415A8">
            <w:pPr>
              <w:rPr>
                <w:rFonts w:ascii="仿宋_GB2312" w:eastAsia="仿宋_GB2312" w:hAnsi="Arial" w:cs="Arial"/>
                <w:sz w:val="24"/>
                <w:szCs w:val="24"/>
              </w:rPr>
            </w:pPr>
            <w:r w:rsidRPr="005641A9">
              <w:rPr>
                <w:rFonts w:ascii="仿宋_GB2312" w:eastAsia="仿宋_GB2312" w:hAnsi="Arial" w:cs="Arial" w:hint="eastAsia"/>
                <w:sz w:val="24"/>
                <w:szCs w:val="24"/>
              </w:rPr>
              <w:t>大兴</w:t>
            </w:r>
          </w:p>
        </w:tc>
        <w:tc>
          <w:tcPr>
            <w:tcW w:w="2362" w:type="dxa"/>
            <w:shd w:val="clear" w:color="auto" w:fill="auto"/>
            <w:vAlign w:val="center"/>
          </w:tcPr>
          <w:p w14:paraId="2F4948E5"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55425</w:t>
            </w:r>
          </w:p>
        </w:tc>
      </w:tr>
      <w:tr w:rsidR="003C5DBE" w:rsidRPr="005641A9" w14:paraId="179C51BD" w14:textId="77777777" w:rsidTr="003415A8">
        <w:trPr>
          <w:cantSplit/>
          <w:jc w:val="center"/>
        </w:trPr>
        <w:tc>
          <w:tcPr>
            <w:tcW w:w="913" w:type="dxa"/>
            <w:shd w:val="clear" w:color="auto" w:fill="auto"/>
            <w:vAlign w:val="center"/>
          </w:tcPr>
          <w:p w14:paraId="6DF96EF0"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5</w:t>
            </w:r>
          </w:p>
        </w:tc>
        <w:tc>
          <w:tcPr>
            <w:tcW w:w="3426" w:type="dxa"/>
            <w:shd w:val="clear" w:color="auto" w:fill="auto"/>
            <w:vAlign w:val="center"/>
          </w:tcPr>
          <w:p w14:paraId="1521E500" w14:textId="77777777" w:rsidR="003C5DBE" w:rsidRPr="005641A9" w:rsidRDefault="003C5DBE" w:rsidP="003415A8">
            <w:pPr>
              <w:rPr>
                <w:rFonts w:ascii="仿宋_GB2312" w:eastAsia="仿宋_GB2312" w:hAnsi="Arial" w:cs="Arial"/>
                <w:sz w:val="24"/>
                <w:szCs w:val="24"/>
              </w:rPr>
            </w:pPr>
            <w:r w:rsidRPr="005641A9">
              <w:rPr>
                <w:rFonts w:ascii="仿宋_GB2312" w:eastAsia="仿宋_GB2312" w:hAnsi="Arial" w:cs="Arial" w:hint="eastAsia"/>
                <w:sz w:val="24"/>
                <w:szCs w:val="24"/>
              </w:rPr>
              <w:t>北京</w:t>
            </w:r>
            <w:proofErr w:type="gramStart"/>
            <w:r w:rsidRPr="005641A9">
              <w:rPr>
                <w:rFonts w:ascii="仿宋_GB2312" w:eastAsia="仿宋_GB2312" w:hAnsi="Arial" w:cs="Arial" w:hint="eastAsia"/>
                <w:sz w:val="24"/>
                <w:szCs w:val="24"/>
              </w:rPr>
              <w:t>丰台金茂广场</w:t>
            </w:r>
            <w:proofErr w:type="gramEnd"/>
          </w:p>
        </w:tc>
        <w:tc>
          <w:tcPr>
            <w:tcW w:w="1714" w:type="dxa"/>
            <w:shd w:val="clear" w:color="auto" w:fill="auto"/>
            <w:vAlign w:val="center"/>
          </w:tcPr>
          <w:p w14:paraId="505AF58F" w14:textId="77777777" w:rsidR="003C5DBE" w:rsidRPr="005641A9" w:rsidRDefault="003C5DBE" w:rsidP="003415A8">
            <w:pPr>
              <w:rPr>
                <w:rFonts w:ascii="仿宋_GB2312" w:eastAsia="仿宋_GB2312" w:hAnsi="Arial" w:cs="Arial"/>
                <w:sz w:val="24"/>
                <w:szCs w:val="24"/>
              </w:rPr>
            </w:pPr>
            <w:r w:rsidRPr="005641A9">
              <w:rPr>
                <w:rFonts w:ascii="仿宋_GB2312" w:eastAsia="仿宋_GB2312" w:hAnsi="Arial" w:cs="Arial" w:hint="eastAsia"/>
                <w:sz w:val="24"/>
                <w:szCs w:val="24"/>
              </w:rPr>
              <w:t>丰台</w:t>
            </w:r>
          </w:p>
        </w:tc>
        <w:tc>
          <w:tcPr>
            <w:tcW w:w="2362" w:type="dxa"/>
            <w:shd w:val="clear" w:color="auto" w:fill="auto"/>
            <w:vAlign w:val="center"/>
          </w:tcPr>
          <w:p w14:paraId="4C8B5081"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53338</w:t>
            </w:r>
          </w:p>
        </w:tc>
      </w:tr>
      <w:tr w:rsidR="003C5DBE" w:rsidRPr="005641A9" w14:paraId="1EDC93E2" w14:textId="77777777" w:rsidTr="003415A8">
        <w:trPr>
          <w:cantSplit/>
          <w:jc w:val="center"/>
        </w:trPr>
        <w:tc>
          <w:tcPr>
            <w:tcW w:w="913" w:type="dxa"/>
            <w:shd w:val="clear" w:color="auto" w:fill="auto"/>
            <w:vAlign w:val="center"/>
          </w:tcPr>
          <w:p w14:paraId="62F87036"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6</w:t>
            </w:r>
          </w:p>
        </w:tc>
        <w:tc>
          <w:tcPr>
            <w:tcW w:w="3426" w:type="dxa"/>
            <w:shd w:val="clear" w:color="auto" w:fill="auto"/>
            <w:vAlign w:val="center"/>
          </w:tcPr>
          <w:p w14:paraId="6FF5BC6E" w14:textId="77777777" w:rsidR="003C5DBE" w:rsidRPr="005641A9" w:rsidRDefault="003C5DBE" w:rsidP="003415A8">
            <w:pPr>
              <w:rPr>
                <w:rFonts w:ascii="仿宋_GB2312" w:eastAsia="仿宋_GB2312" w:hAnsi="Arial" w:cs="Arial"/>
                <w:sz w:val="24"/>
                <w:szCs w:val="24"/>
              </w:rPr>
            </w:pPr>
            <w:r w:rsidRPr="005641A9">
              <w:rPr>
                <w:rFonts w:ascii="仿宋_GB2312" w:eastAsia="仿宋_GB2312" w:hAnsi="Arial" w:cs="Arial" w:hint="eastAsia"/>
                <w:sz w:val="24"/>
                <w:szCs w:val="24"/>
              </w:rPr>
              <w:t>北京诺德中心</w:t>
            </w:r>
          </w:p>
        </w:tc>
        <w:tc>
          <w:tcPr>
            <w:tcW w:w="1714" w:type="dxa"/>
            <w:shd w:val="clear" w:color="auto" w:fill="auto"/>
            <w:vAlign w:val="center"/>
          </w:tcPr>
          <w:p w14:paraId="414AA89E" w14:textId="77777777" w:rsidR="003C5DBE" w:rsidRPr="005641A9" w:rsidRDefault="003C5DBE" w:rsidP="003415A8">
            <w:pPr>
              <w:rPr>
                <w:rFonts w:ascii="仿宋_GB2312" w:eastAsia="仿宋_GB2312" w:hAnsi="Arial" w:cs="Arial"/>
                <w:sz w:val="24"/>
                <w:szCs w:val="24"/>
              </w:rPr>
            </w:pPr>
            <w:r w:rsidRPr="005641A9">
              <w:rPr>
                <w:rFonts w:ascii="仿宋_GB2312" w:eastAsia="仿宋_GB2312" w:hAnsi="Arial" w:cs="Arial" w:hint="eastAsia"/>
                <w:sz w:val="24"/>
                <w:szCs w:val="24"/>
              </w:rPr>
              <w:t>丰台</w:t>
            </w:r>
          </w:p>
        </w:tc>
        <w:tc>
          <w:tcPr>
            <w:tcW w:w="2362" w:type="dxa"/>
            <w:shd w:val="clear" w:color="auto" w:fill="auto"/>
            <w:vAlign w:val="center"/>
          </w:tcPr>
          <w:p w14:paraId="68339B60"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46118</w:t>
            </w:r>
          </w:p>
        </w:tc>
      </w:tr>
      <w:tr w:rsidR="003C5DBE" w:rsidRPr="005641A9" w14:paraId="27102E3A" w14:textId="77777777" w:rsidTr="003415A8">
        <w:trPr>
          <w:cantSplit/>
          <w:jc w:val="center"/>
        </w:trPr>
        <w:tc>
          <w:tcPr>
            <w:tcW w:w="913" w:type="dxa"/>
            <w:shd w:val="clear" w:color="auto" w:fill="auto"/>
            <w:vAlign w:val="center"/>
          </w:tcPr>
          <w:p w14:paraId="0F220F0F"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7</w:t>
            </w:r>
          </w:p>
        </w:tc>
        <w:tc>
          <w:tcPr>
            <w:tcW w:w="3426" w:type="dxa"/>
            <w:shd w:val="clear" w:color="auto" w:fill="auto"/>
            <w:vAlign w:val="center"/>
          </w:tcPr>
          <w:p w14:paraId="28A870A4" w14:textId="77777777" w:rsidR="003C5DBE" w:rsidRPr="005641A9" w:rsidRDefault="003C5DBE" w:rsidP="003415A8">
            <w:pPr>
              <w:rPr>
                <w:rFonts w:ascii="仿宋_GB2312" w:eastAsia="仿宋_GB2312" w:hAnsi="Arial" w:cs="Arial"/>
                <w:sz w:val="24"/>
                <w:szCs w:val="24"/>
              </w:rPr>
            </w:pPr>
            <w:r w:rsidRPr="005641A9">
              <w:rPr>
                <w:rFonts w:ascii="仿宋_GB2312" w:eastAsia="仿宋_GB2312" w:hAnsi="Arial" w:cs="Arial" w:hint="eastAsia"/>
                <w:sz w:val="24"/>
                <w:szCs w:val="24"/>
              </w:rPr>
              <w:t>北京绿地中心</w:t>
            </w:r>
          </w:p>
        </w:tc>
        <w:tc>
          <w:tcPr>
            <w:tcW w:w="1714" w:type="dxa"/>
            <w:shd w:val="clear" w:color="auto" w:fill="auto"/>
            <w:vAlign w:val="center"/>
          </w:tcPr>
          <w:p w14:paraId="60F61446" w14:textId="77777777" w:rsidR="003C5DBE" w:rsidRPr="005641A9" w:rsidRDefault="003C5DBE" w:rsidP="003415A8">
            <w:pPr>
              <w:rPr>
                <w:rFonts w:ascii="仿宋_GB2312" w:eastAsia="仿宋_GB2312" w:hAnsi="Arial" w:cs="Arial"/>
                <w:sz w:val="24"/>
                <w:szCs w:val="24"/>
              </w:rPr>
            </w:pPr>
            <w:r w:rsidRPr="005641A9">
              <w:rPr>
                <w:rFonts w:ascii="仿宋_GB2312" w:eastAsia="仿宋_GB2312" w:hAnsi="Arial" w:cs="Arial" w:hint="eastAsia"/>
                <w:sz w:val="24"/>
                <w:szCs w:val="24"/>
              </w:rPr>
              <w:t>朝阳</w:t>
            </w:r>
          </w:p>
        </w:tc>
        <w:tc>
          <w:tcPr>
            <w:tcW w:w="2362" w:type="dxa"/>
            <w:shd w:val="clear" w:color="auto" w:fill="auto"/>
            <w:vAlign w:val="center"/>
          </w:tcPr>
          <w:p w14:paraId="5B74B352"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44737</w:t>
            </w:r>
          </w:p>
        </w:tc>
      </w:tr>
      <w:tr w:rsidR="003C5DBE" w:rsidRPr="005641A9" w14:paraId="543C3390" w14:textId="77777777" w:rsidTr="003415A8">
        <w:trPr>
          <w:cantSplit/>
          <w:jc w:val="center"/>
        </w:trPr>
        <w:tc>
          <w:tcPr>
            <w:tcW w:w="913" w:type="dxa"/>
            <w:shd w:val="clear" w:color="auto" w:fill="auto"/>
            <w:vAlign w:val="center"/>
          </w:tcPr>
          <w:p w14:paraId="32CA2DF4"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8</w:t>
            </w:r>
          </w:p>
        </w:tc>
        <w:tc>
          <w:tcPr>
            <w:tcW w:w="3426" w:type="dxa"/>
            <w:shd w:val="clear" w:color="auto" w:fill="auto"/>
            <w:vAlign w:val="center"/>
          </w:tcPr>
          <w:p w14:paraId="1151BD0A" w14:textId="77777777" w:rsidR="003C5DBE" w:rsidRPr="005641A9" w:rsidRDefault="003C5DBE" w:rsidP="003415A8">
            <w:pPr>
              <w:rPr>
                <w:rFonts w:ascii="仿宋_GB2312" w:eastAsia="仿宋_GB2312" w:hAnsi="Arial" w:cs="Arial"/>
                <w:sz w:val="24"/>
                <w:szCs w:val="24"/>
              </w:rPr>
            </w:pPr>
            <w:r w:rsidRPr="005641A9">
              <w:rPr>
                <w:rFonts w:ascii="仿宋_GB2312" w:eastAsia="仿宋_GB2312" w:hAnsi="Arial" w:cs="Arial" w:hint="eastAsia"/>
                <w:sz w:val="24"/>
                <w:szCs w:val="24"/>
              </w:rPr>
              <w:t>中</w:t>
            </w:r>
            <w:proofErr w:type="gramStart"/>
            <w:r w:rsidRPr="005641A9">
              <w:rPr>
                <w:rFonts w:ascii="仿宋_GB2312" w:eastAsia="仿宋_GB2312" w:hAnsi="Arial" w:cs="Arial" w:hint="eastAsia"/>
                <w:sz w:val="24"/>
                <w:szCs w:val="24"/>
              </w:rPr>
              <w:t>创芯中心</w:t>
            </w:r>
            <w:proofErr w:type="gramEnd"/>
          </w:p>
        </w:tc>
        <w:tc>
          <w:tcPr>
            <w:tcW w:w="1714" w:type="dxa"/>
            <w:shd w:val="clear" w:color="auto" w:fill="auto"/>
            <w:vAlign w:val="center"/>
          </w:tcPr>
          <w:p w14:paraId="07CDE27B" w14:textId="77777777" w:rsidR="003C5DBE" w:rsidRPr="005641A9" w:rsidRDefault="003C5DBE" w:rsidP="003415A8">
            <w:pPr>
              <w:rPr>
                <w:rFonts w:ascii="仿宋_GB2312" w:eastAsia="仿宋_GB2312" w:hAnsi="Arial" w:cs="Arial"/>
                <w:sz w:val="24"/>
                <w:szCs w:val="24"/>
              </w:rPr>
            </w:pPr>
            <w:r w:rsidRPr="005641A9">
              <w:rPr>
                <w:rFonts w:ascii="仿宋_GB2312" w:eastAsia="仿宋_GB2312" w:hAnsi="Arial" w:cs="Arial" w:hint="eastAsia"/>
                <w:sz w:val="24"/>
                <w:szCs w:val="24"/>
              </w:rPr>
              <w:t>海淀</w:t>
            </w:r>
          </w:p>
        </w:tc>
        <w:tc>
          <w:tcPr>
            <w:tcW w:w="2362" w:type="dxa"/>
            <w:shd w:val="clear" w:color="auto" w:fill="auto"/>
            <w:vAlign w:val="center"/>
          </w:tcPr>
          <w:p w14:paraId="007644DB"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42505</w:t>
            </w:r>
          </w:p>
        </w:tc>
      </w:tr>
      <w:tr w:rsidR="003C5DBE" w:rsidRPr="005641A9" w14:paraId="73903930" w14:textId="77777777" w:rsidTr="003415A8">
        <w:trPr>
          <w:cantSplit/>
          <w:jc w:val="center"/>
        </w:trPr>
        <w:tc>
          <w:tcPr>
            <w:tcW w:w="913" w:type="dxa"/>
            <w:shd w:val="clear" w:color="auto" w:fill="auto"/>
            <w:vAlign w:val="center"/>
          </w:tcPr>
          <w:p w14:paraId="24930963"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9</w:t>
            </w:r>
          </w:p>
        </w:tc>
        <w:tc>
          <w:tcPr>
            <w:tcW w:w="3426" w:type="dxa"/>
            <w:shd w:val="clear" w:color="auto" w:fill="auto"/>
            <w:vAlign w:val="center"/>
          </w:tcPr>
          <w:p w14:paraId="37DBD363" w14:textId="77777777" w:rsidR="003C5DBE" w:rsidRPr="005641A9" w:rsidRDefault="003C5DBE" w:rsidP="003415A8">
            <w:pPr>
              <w:rPr>
                <w:rFonts w:ascii="仿宋_GB2312" w:eastAsia="仿宋_GB2312" w:hAnsi="Arial" w:cs="Arial"/>
                <w:sz w:val="24"/>
                <w:szCs w:val="24"/>
              </w:rPr>
            </w:pPr>
            <w:r w:rsidRPr="005641A9">
              <w:rPr>
                <w:rFonts w:ascii="仿宋_GB2312" w:eastAsia="仿宋_GB2312" w:hAnsi="Arial" w:cs="Arial" w:hint="eastAsia"/>
                <w:sz w:val="24"/>
                <w:szCs w:val="24"/>
              </w:rPr>
              <w:t>ID CITY艾迪城</w:t>
            </w:r>
          </w:p>
        </w:tc>
        <w:tc>
          <w:tcPr>
            <w:tcW w:w="1714" w:type="dxa"/>
            <w:shd w:val="clear" w:color="auto" w:fill="auto"/>
            <w:vAlign w:val="center"/>
          </w:tcPr>
          <w:p w14:paraId="07494E31" w14:textId="77777777" w:rsidR="003C5DBE" w:rsidRPr="005641A9" w:rsidRDefault="003C5DBE" w:rsidP="003415A8">
            <w:pPr>
              <w:rPr>
                <w:rFonts w:ascii="仿宋_GB2312" w:eastAsia="仿宋_GB2312" w:hAnsi="Arial" w:cs="Arial"/>
                <w:sz w:val="24"/>
                <w:szCs w:val="24"/>
              </w:rPr>
            </w:pPr>
            <w:r w:rsidRPr="005641A9">
              <w:rPr>
                <w:rFonts w:ascii="仿宋_GB2312" w:eastAsia="仿宋_GB2312" w:hAnsi="Arial" w:cs="Arial" w:hint="eastAsia"/>
                <w:sz w:val="24"/>
                <w:szCs w:val="24"/>
              </w:rPr>
              <w:t>顺义</w:t>
            </w:r>
          </w:p>
        </w:tc>
        <w:tc>
          <w:tcPr>
            <w:tcW w:w="2362" w:type="dxa"/>
            <w:shd w:val="clear" w:color="auto" w:fill="auto"/>
            <w:vAlign w:val="center"/>
          </w:tcPr>
          <w:p w14:paraId="22495D62"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41048</w:t>
            </w:r>
          </w:p>
        </w:tc>
      </w:tr>
      <w:tr w:rsidR="003C5DBE" w:rsidRPr="005641A9" w14:paraId="3345EA3E" w14:textId="77777777" w:rsidTr="003415A8">
        <w:trPr>
          <w:cantSplit/>
          <w:jc w:val="center"/>
        </w:trPr>
        <w:tc>
          <w:tcPr>
            <w:tcW w:w="913" w:type="dxa"/>
            <w:shd w:val="clear" w:color="auto" w:fill="auto"/>
            <w:vAlign w:val="center"/>
          </w:tcPr>
          <w:p w14:paraId="7EEED64D"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10</w:t>
            </w:r>
          </w:p>
        </w:tc>
        <w:tc>
          <w:tcPr>
            <w:tcW w:w="3426" w:type="dxa"/>
            <w:shd w:val="clear" w:color="auto" w:fill="auto"/>
            <w:vAlign w:val="center"/>
          </w:tcPr>
          <w:p w14:paraId="2BA04F85" w14:textId="77777777" w:rsidR="003C5DBE" w:rsidRPr="005641A9" w:rsidRDefault="003C5DBE" w:rsidP="003415A8">
            <w:pPr>
              <w:rPr>
                <w:rFonts w:ascii="仿宋_GB2312" w:eastAsia="仿宋_GB2312" w:hAnsi="Arial" w:cs="Arial"/>
                <w:sz w:val="24"/>
                <w:szCs w:val="24"/>
              </w:rPr>
            </w:pPr>
            <w:r w:rsidRPr="005641A9">
              <w:rPr>
                <w:rFonts w:ascii="仿宋_GB2312" w:eastAsia="仿宋_GB2312" w:hAnsi="Arial" w:cs="Arial" w:hint="eastAsia"/>
                <w:sz w:val="24"/>
                <w:szCs w:val="24"/>
              </w:rPr>
              <w:t>兴创国际中心</w:t>
            </w:r>
          </w:p>
        </w:tc>
        <w:tc>
          <w:tcPr>
            <w:tcW w:w="1714" w:type="dxa"/>
            <w:shd w:val="clear" w:color="auto" w:fill="auto"/>
            <w:vAlign w:val="center"/>
          </w:tcPr>
          <w:p w14:paraId="40176B6C" w14:textId="77777777" w:rsidR="003C5DBE" w:rsidRPr="005641A9" w:rsidRDefault="003C5DBE" w:rsidP="003415A8">
            <w:pPr>
              <w:rPr>
                <w:rFonts w:ascii="仿宋_GB2312" w:eastAsia="仿宋_GB2312" w:hAnsi="Arial" w:cs="Arial"/>
                <w:sz w:val="24"/>
                <w:szCs w:val="24"/>
              </w:rPr>
            </w:pPr>
            <w:r w:rsidRPr="005641A9">
              <w:rPr>
                <w:rFonts w:ascii="仿宋_GB2312" w:eastAsia="仿宋_GB2312" w:hAnsi="Arial" w:cs="Arial" w:hint="eastAsia"/>
                <w:sz w:val="24"/>
                <w:szCs w:val="24"/>
              </w:rPr>
              <w:t>大兴</w:t>
            </w:r>
          </w:p>
        </w:tc>
        <w:tc>
          <w:tcPr>
            <w:tcW w:w="2362" w:type="dxa"/>
            <w:shd w:val="clear" w:color="auto" w:fill="auto"/>
            <w:vAlign w:val="center"/>
          </w:tcPr>
          <w:p w14:paraId="5D80DA5C"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40300</w:t>
            </w:r>
          </w:p>
        </w:tc>
      </w:tr>
    </w:tbl>
    <w:p w14:paraId="21E41D92"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p>
    <w:p w14:paraId="474F26E1"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租赁市场：2018年上半年北京市经济环境持续向好，租赁需求稳健，企业扩租和需求升级，支撑了办公项目的去化。其中，TMT行业需求强劲，传统金融业则较为活跃，需求稳定。归总至市场表现，本季度办公物业吸纳高企，待入市项目预租情况良好，市场空置率略</w:t>
      </w:r>
      <w:r w:rsidRPr="005641A9">
        <w:rPr>
          <w:rFonts w:ascii="仿宋_GB2312" w:eastAsia="仿宋_GB2312" w:hAnsi="Arial" w:cs="Arial" w:hint="eastAsia"/>
          <w:kern w:val="0"/>
          <w:sz w:val="28"/>
          <w:szCs w:val="28"/>
        </w:rPr>
        <w:lastRenderedPageBreak/>
        <w:t>有下降，浮动于5.8%~8.1%之间；租金平稳增长，本季度甲级写字楼平均租金水平为375元/平方米</w:t>
      </w:r>
      <w:r w:rsidRPr="005641A9">
        <w:rPr>
          <w:rFonts w:ascii="宋体" w:hAnsi="宋体" w:cs="宋体" w:hint="eastAsia"/>
          <w:kern w:val="0"/>
          <w:sz w:val="28"/>
          <w:szCs w:val="28"/>
        </w:rPr>
        <w:t>•</w:t>
      </w:r>
      <w:r w:rsidRPr="005641A9">
        <w:rPr>
          <w:rFonts w:ascii="仿宋_GB2312" w:eastAsia="仿宋_GB2312" w:hAnsi="仿宋_GB2312" w:cs="仿宋_GB2312" w:hint="eastAsia"/>
          <w:kern w:val="0"/>
          <w:sz w:val="28"/>
          <w:szCs w:val="28"/>
        </w:rPr>
        <w:t>月。</w:t>
      </w:r>
    </w:p>
    <w:p w14:paraId="42937276"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5.产业政策情况</w:t>
      </w:r>
    </w:p>
    <w:p w14:paraId="2D9AE1D9"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2018年4月，中国国家主席习近平在博鳌亚洲论坛2018年年会发表主旨演讲，宣布中国在扩大开放方面采取一系列新的重大举措，包括放宽银行、证券、保险行业外资股比限制的重大措施要确保落地，同时要加大开放力度，加快保险行业开放进程，放宽外资金融机构设立限制，扩大外资金融机构在华业务范围，拓宽中外金融市场合作领域。</w:t>
      </w:r>
    </w:p>
    <w:p w14:paraId="29D71887"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7月30日，中共北京市委、北京市人民政府印发《北京市关于全面深化改革、扩大对外开放重要举措的行动计划》，提出包括构建推动减量发展的体制机制、</w:t>
      </w:r>
      <w:proofErr w:type="gramStart"/>
      <w:r w:rsidRPr="005641A9">
        <w:rPr>
          <w:rFonts w:ascii="仿宋_GB2312" w:eastAsia="仿宋_GB2312" w:hAnsi="Arial" w:cs="Arial" w:hint="eastAsia"/>
          <w:kern w:val="0"/>
          <w:sz w:val="28"/>
          <w:szCs w:val="28"/>
        </w:rPr>
        <w:t>完善京</w:t>
      </w:r>
      <w:proofErr w:type="gramEnd"/>
      <w:r w:rsidRPr="005641A9">
        <w:rPr>
          <w:rFonts w:ascii="仿宋_GB2312" w:eastAsia="仿宋_GB2312" w:hAnsi="Arial" w:cs="Arial" w:hint="eastAsia"/>
          <w:kern w:val="0"/>
          <w:sz w:val="28"/>
          <w:szCs w:val="28"/>
        </w:rPr>
        <w:t>津冀协同发展体制机制、深化科技文化体制改革、以更大力度扩大对外开放、改革优化营商环境、完善城乡治理体系、深化生态文明体制改革、推动党建、推进社会民生领域改革等方面，细化为117项具体举措。</w:t>
      </w:r>
    </w:p>
    <w:p w14:paraId="3BD4AC97"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6.可预见未来</w:t>
      </w:r>
    </w:p>
    <w:p w14:paraId="11DD91A8"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2018年下半年，北京市将有合计近100万平方米的商办物业集中入市，虽体量较大，但考虑到目前市场预租情况良好、吸纳有力，租金方面虽有下行压力，但对市场整体空置率不会有大幅影响。现阶段北京市经济运行平稳，且优化营商环境、下调进口消费品关税以及开放外资金融等政策均利好于商用物业。有稳定增长的经济走势的支撑以及积极的政策支持，北京市商用物业市场可继续保持稳定发展。</w:t>
      </w:r>
    </w:p>
    <w:p w14:paraId="6089C5B3"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p>
    <w:p w14:paraId="5C965E78"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（二）估价对象所在区域相应用途房地产市场状况</w:t>
      </w:r>
    </w:p>
    <w:p w14:paraId="0FB31669"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估价对象项目位于海淀区中关村大街西侧，地处中关村商圈。中关村是中国第一个国家级高新技术产业开发区，第一个国家自主创新示范区。由于其特殊的聚集效应，该区域从交通、地段到物业形态，都具有极强的稀缺性。继2008年后，中关村周边综合（办公）用地的供应有限，</w:t>
      </w:r>
      <w:proofErr w:type="gramStart"/>
      <w:r w:rsidRPr="005641A9">
        <w:rPr>
          <w:rFonts w:ascii="仿宋_GB2312" w:eastAsia="仿宋_GB2312" w:hAnsi="Arial" w:cs="Arial" w:hint="eastAsia"/>
          <w:kern w:val="0"/>
          <w:sz w:val="28"/>
          <w:szCs w:val="28"/>
        </w:rPr>
        <w:t>增量房</w:t>
      </w:r>
      <w:proofErr w:type="gramEnd"/>
      <w:r w:rsidRPr="005641A9">
        <w:rPr>
          <w:rFonts w:ascii="仿宋_GB2312" w:eastAsia="仿宋_GB2312" w:hAnsi="Arial" w:cs="Arial" w:hint="eastAsia"/>
          <w:kern w:val="0"/>
          <w:sz w:val="28"/>
          <w:szCs w:val="28"/>
        </w:rPr>
        <w:t>销售绝大部分都已进入尾期，因此该区域配套用房均在地段上具有稀缺性，市场供应以存量房为主。</w:t>
      </w:r>
    </w:p>
    <w:p w14:paraId="646F7470" w14:textId="6EFAB473"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中关村地区的市场供应主要以商业、办公等综合类地产为主。估</w:t>
      </w:r>
      <w:r w:rsidRPr="005641A9">
        <w:rPr>
          <w:rFonts w:ascii="仿宋_GB2312" w:eastAsia="仿宋_GB2312" w:hAnsi="Arial" w:cs="Arial" w:hint="eastAsia"/>
          <w:kern w:val="0"/>
          <w:sz w:val="28"/>
          <w:szCs w:val="28"/>
        </w:rPr>
        <w:lastRenderedPageBreak/>
        <w:t>价对象附近分布有多个办公类项目。区域内有中关村大厦、中关村科技贸易中心、方正国际大厦、辉煌时代大厦等办公类项目。区域内办公用房密集度较高，成交案例较多，现阶段该区域办公用房售价多在40000-55000元/平方米之间。办公类项目的租赁市场亦稳定活跃，租金水平多在5-10元/平方米/天。</w:t>
      </w:r>
    </w:p>
    <w:p w14:paraId="207250E7"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sectPr w:rsidR="001E12D8" w:rsidRPr="005641A9" w:rsidSect="0099269D">
          <w:pgSz w:w="11906" w:h="16838"/>
          <w:pgMar w:top="1440" w:right="1800" w:bottom="1440" w:left="1800" w:header="851" w:footer="992" w:gutter="0"/>
          <w:cols w:space="425"/>
          <w:titlePg/>
          <w:docGrid w:type="lines" w:linePitch="312"/>
        </w:sectPr>
      </w:pPr>
    </w:p>
    <w:p w14:paraId="28EA15E3" w14:textId="77777777" w:rsidR="00195F35" w:rsidRPr="005641A9" w:rsidRDefault="003753F0">
      <w:pPr>
        <w:pStyle w:val="1"/>
        <w:jc w:val="center"/>
        <w:rPr>
          <w:rFonts w:ascii="仿宋_GB2312" w:eastAsia="仿宋_GB2312" w:hAnsi="宋体"/>
          <w:snapToGrid w:val="0"/>
          <w:sz w:val="36"/>
          <w:szCs w:val="36"/>
        </w:rPr>
      </w:pPr>
      <w:bookmarkStart w:id="19" w:name="_Toc531362025"/>
      <w:r w:rsidRPr="005641A9">
        <w:rPr>
          <w:rFonts w:ascii="仿宋_GB2312" w:eastAsia="仿宋_GB2312" w:hAnsi="宋体" w:hint="eastAsia"/>
          <w:snapToGrid w:val="0"/>
          <w:sz w:val="36"/>
          <w:szCs w:val="36"/>
        </w:rPr>
        <w:lastRenderedPageBreak/>
        <w:t>估价测算过程</w:t>
      </w:r>
      <w:bookmarkEnd w:id="19"/>
    </w:p>
    <w:p w14:paraId="37566BC0" w14:textId="77777777" w:rsidR="00195F35" w:rsidRPr="005641A9" w:rsidRDefault="003753F0" w:rsidP="00EE20E8">
      <w:pPr>
        <w:pStyle w:val="2"/>
        <w:spacing w:line="440" w:lineRule="exact"/>
        <w:rPr>
          <w:rFonts w:ascii="仿宋_GB2312" w:eastAsia="仿宋_GB2312"/>
          <w:snapToGrid w:val="0"/>
          <w:sz w:val="28"/>
          <w:szCs w:val="28"/>
        </w:rPr>
      </w:pPr>
      <w:bookmarkStart w:id="20" w:name="_Toc531362026"/>
      <w:r w:rsidRPr="005641A9">
        <w:rPr>
          <w:rFonts w:ascii="仿宋_GB2312" w:eastAsia="仿宋_GB2312" w:hint="eastAsia"/>
          <w:snapToGrid w:val="0"/>
          <w:sz w:val="28"/>
          <w:szCs w:val="28"/>
        </w:rPr>
        <w:t>一、选用的估价方法</w:t>
      </w:r>
      <w:bookmarkEnd w:id="20"/>
    </w:p>
    <w:p w14:paraId="097066C4" w14:textId="77777777" w:rsidR="00EE1746" w:rsidRPr="005641A9" w:rsidRDefault="00EE1746" w:rsidP="00EE20E8">
      <w:pPr>
        <w:pStyle w:val="21"/>
        <w:autoSpaceDE w:val="0"/>
        <w:autoSpaceDN w:val="0"/>
        <w:spacing w:line="440" w:lineRule="exact"/>
        <w:ind w:right="6" w:firstLineChars="200" w:firstLine="560"/>
        <w:jc w:val="both"/>
        <w:textAlignment w:val="bottom"/>
        <w:rPr>
          <w:rFonts w:ascii="仿宋_GB2312" w:eastAsia="仿宋_GB2312" w:hAnsi="Arial" w:cs="Arial"/>
          <w:sz w:val="28"/>
          <w:szCs w:val="28"/>
        </w:rPr>
      </w:pPr>
      <w:r w:rsidRPr="005641A9">
        <w:rPr>
          <w:rFonts w:ascii="仿宋_GB2312" w:eastAsia="仿宋_GB2312" w:hAnsi="Arial" w:cs="Arial" w:hint="eastAsia"/>
          <w:sz w:val="28"/>
          <w:szCs w:val="28"/>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14:paraId="382321A7" w14:textId="77777777" w:rsidR="00EE1746" w:rsidRPr="005641A9" w:rsidRDefault="00EE1746" w:rsidP="00EE20E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收益法：收益法是预测估价对象的未来收益，利用报酬率或资本化率、收益乘数将未来收益转换为价值得到估价价值或价格的方法。收益法适用于估价对象或其同类房地产通常有租金等经济收入的收益性房地产。</w:t>
      </w:r>
    </w:p>
    <w:p w14:paraId="36CEE334" w14:textId="77777777" w:rsidR="00195F35" w:rsidRPr="005641A9" w:rsidRDefault="00195F35"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szCs w:val="28"/>
        </w:rPr>
      </w:pPr>
    </w:p>
    <w:p w14:paraId="6DF587C7" w14:textId="77777777" w:rsidR="00CF7AB5" w:rsidRPr="005641A9" w:rsidRDefault="00CF7AB5" w:rsidP="00CF7AB5">
      <w:pPr>
        <w:pStyle w:val="2"/>
        <w:spacing w:line="440" w:lineRule="exact"/>
        <w:rPr>
          <w:rFonts w:ascii="仿宋_GB2312" w:eastAsia="仿宋_GB2312"/>
          <w:snapToGrid w:val="0"/>
          <w:sz w:val="28"/>
          <w:szCs w:val="28"/>
        </w:rPr>
      </w:pPr>
      <w:bookmarkStart w:id="21" w:name="_Toc531362027"/>
      <w:r w:rsidRPr="005641A9">
        <w:rPr>
          <w:rFonts w:ascii="仿宋_GB2312" w:eastAsia="仿宋_GB2312" w:hint="eastAsia"/>
          <w:snapToGrid w:val="0"/>
          <w:sz w:val="28"/>
          <w:szCs w:val="28"/>
        </w:rPr>
        <w:t>二、</w:t>
      </w:r>
      <w:r w:rsidRPr="005641A9">
        <w:rPr>
          <w:rFonts w:ascii="仿宋_GB2312" w:eastAsia="仿宋_GB2312" w:hint="eastAsia"/>
          <w:sz w:val="28"/>
          <w:szCs w:val="28"/>
        </w:rPr>
        <w:t>估价</w:t>
      </w:r>
      <w:r w:rsidRPr="005641A9">
        <w:rPr>
          <w:rFonts w:ascii="仿宋_GB2312" w:eastAsia="仿宋_GB2312" w:hint="eastAsia"/>
          <w:snapToGrid w:val="0"/>
          <w:sz w:val="28"/>
          <w:szCs w:val="28"/>
        </w:rPr>
        <w:t>测算过程</w:t>
      </w:r>
      <w:bookmarkEnd w:id="21"/>
    </w:p>
    <w:p w14:paraId="4DD218BF" w14:textId="79FD6DB6" w:rsidR="00804F65" w:rsidRPr="00563314" w:rsidRDefault="00B6797C" w:rsidP="00804F65">
      <w:pPr>
        <w:rPr>
          <w:rFonts w:ascii="仿宋_GB2312" w:eastAsia="仿宋_GB2312"/>
          <w:b/>
          <w:sz w:val="28"/>
          <w:szCs w:val="28"/>
        </w:rPr>
      </w:pPr>
      <w:r w:rsidRPr="00563314">
        <w:rPr>
          <w:rFonts w:ascii="仿宋_GB2312" w:eastAsia="仿宋_GB2312" w:hint="eastAsia"/>
          <w:b/>
          <w:sz w:val="28"/>
          <w:szCs w:val="28"/>
        </w:rPr>
        <w:t>·</w:t>
      </w:r>
      <w:r w:rsidR="00804F65" w:rsidRPr="00563314">
        <w:rPr>
          <w:rFonts w:ascii="仿宋_GB2312" w:eastAsia="仿宋_GB2312" w:hint="eastAsia"/>
          <w:b/>
          <w:sz w:val="28"/>
          <w:szCs w:val="28"/>
        </w:rPr>
        <w:t>估价对象802号办公用房价值</w:t>
      </w:r>
    </w:p>
    <w:p w14:paraId="7F66DC25" w14:textId="77777777" w:rsidR="00CF7AB5" w:rsidRPr="005641A9" w:rsidRDefault="00CF7AB5" w:rsidP="00CF7AB5">
      <w:pPr>
        <w:pStyle w:val="31"/>
        <w:overflowPunct w:val="0"/>
        <w:autoSpaceDE w:val="0"/>
        <w:autoSpaceDN w:val="0"/>
        <w:spacing w:line="480" w:lineRule="auto"/>
        <w:ind w:right="140"/>
        <w:jc w:val="both"/>
        <w:rPr>
          <w:rFonts w:ascii="仿宋_GB2312" w:eastAsia="仿宋_GB2312" w:hAnsi="Arial"/>
          <w:b/>
          <w:sz w:val="21"/>
          <w:szCs w:val="21"/>
        </w:rPr>
      </w:pPr>
      <w:r w:rsidRPr="005641A9">
        <w:rPr>
          <w:rFonts w:ascii="仿宋_GB2312" w:eastAsia="仿宋_GB2312" w:hAnsi="Cambria" w:hint="eastAsia"/>
          <w:b/>
          <w:bCs/>
          <w:snapToGrid w:val="0"/>
          <w:kern w:val="2"/>
          <w:sz w:val="28"/>
          <w:szCs w:val="28"/>
        </w:rPr>
        <w:t>（一）比较法</w:t>
      </w:r>
    </w:p>
    <w:p w14:paraId="28186537" w14:textId="2B689312" w:rsidR="00CF7AB5" w:rsidRPr="005641A9" w:rsidRDefault="00CF7AB5" w:rsidP="00CF7AB5">
      <w:pPr>
        <w:spacing w:line="440" w:lineRule="exact"/>
        <w:ind w:firstLineChars="200" w:firstLine="560"/>
        <w:rPr>
          <w:rFonts w:ascii="仿宋_GB2312" w:eastAsia="仿宋_GB2312" w:hAnsi="Arial" w:cs="Arial"/>
          <w:color w:val="000000"/>
          <w:sz w:val="28"/>
          <w:szCs w:val="28"/>
        </w:rPr>
      </w:pPr>
      <w:r w:rsidRPr="005641A9">
        <w:rPr>
          <w:rFonts w:ascii="仿宋_GB2312" w:eastAsia="仿宋_GB2312" w:hAnsi="Arial" w:cs="Arial" w:hint="eastAsia"/>
          <w:color w:val="000000"/>
          <w:sz w:val="28"/>
          <w:szCs w:val="28"/>
        </w:rPr>
        <w:t>1.求取估价对象</w:t>
      </w:r>
      <w:r w:rsidR="00910782" w:rsidRPr="005641A9">
        <w:rPr>
          <w:rFonts w:ascii="仿宋_GB2312" w:eastAsia="仿宋_GB2312" w:hAnsi="Arial" w:cs="Arial" w:hint="eastAsia"/>
          <w:color w:val="000000"/>
          <w:sz w:val="28"/>
          <w:szCs w:val="28"/>
        </w:rPr>
        <w:t>802</w:t>
      </w:r>
      <w:r w:rsidR="006B104C" w:rsidRPr="005641A9">
        <w:rPr>
          <w:rFonts w:ascii="仿宋_GB2312" w:eastAsia="仿宋_GB2312" w:hAnsi="Arial" w:cs="Arial" w:hint="eastAsia"/>
          <w:color w:val="000000"/>
          <w:sz w:val="28"/>
          <w:szCs w:val="28"/>
        </w:rPr>
        <w:t>号</w:t>
      </w:r>
      <w:r w:rsidR="00910782" w:rsidRPr="005641A9">
        <w:rPr>
          <w:rFonts w:ascii="仿宋_GB2312" w:eastAsia="仿宋_GB2312" w:hAnsi="Arial" w:cs="Arial" w:hint="eastAsia"/>
          <w:color w:val="000000"/>
          <w:sz w:val="28"/>
          <w:szCs w:val="28"/>
        </w:rPr>
        <w:t>办公用</w:t>
      </w:r>
      <w:r w:rsidRPr="005641A9">
        <w:rPr>
          <w:rFonts w:ascii="仿宋_GB2312" w:eastAsia="仿宋_GB2312" w:hAnsi="Arial" w:cs="Arial" w:hint="eastAsia"/>
          <w:color w:val="000000"/>
          <w:sz w:val="28"/>
          <w:szCs w:val="28"/>
        </w:rPr>
        <w:t>房楼面单价</w:t>
      </w:r>
    </w:p>
    <w:p w14:paraId="4AEFA681" w14:textId="77777777" w:rsidR="00CF7AB5" w:rsidRPr="005641A9" w:rsidRDefault="00CF7AB5" w:rsidP="00CF7AB5">
      <w:pPr>
        <w:spacing w:line="440" w:lineRule="exact"/>
        <w:ind w:firstLineChars="200" w:firstLine="560"/>
        <w:rPr>
          <w:rFonts w:ascii="仿宋_GB2312" w:eastAsia="仿宋_GB2312" w:hAnsi="Arial" w:cs="Arial"/>
          <w:color w:val="000000"/>
          <w:sz w:val="28"/>
          <w:szCs w:val="28"/>
        </w:rPr>
      </w:pPr>
      <w:r w:rsidRPr="005641A9">
        <w:rPr>
          <w:rFonts w:ascii="仿宋_GB2312" w:eastAsia="仿宋_GB2312" w:hAnsi="Arial" w:cs="Arial" w:hint="eastAsia"/>
          <w:color w:val="000000"/>
          <w:sz w:val="28"/>
          <w:szCs w:val="28"/>
        </w:rPr>
        <w:t>根据评估专业人员所掌握的市场资料，采用房地产交易中的替代原则，选取与估价对象类似用途的案例，并分别进行交易情况、市场状况、房地产状况（权益、区位、实物）的修正和调整。</w:t>
      </w:r>
    </w:p>
    <w:p w14:paraId="66D36D31" w14:textId="77777777" w:rsidR="00CF7AB5" w:rsidRPr="005641A9" w:rsidRDefault="00CF7AB5" w:rsidP="00CF7AB5">
      <w:pPr>
        <w:spacing w:line="440" w:lineRule="exact"/>
        <w:ind w:firstLineChars="200" w:firstLine="560"/>
        <w:rPr>
          <w:rFonts w:ascii="仿宋_GB2312" w:eastAsia="仿宋_GB2312" w:hAnsi="Arial" w:cs="Arial"/>
          <w:color w:val="000000"/>
          <w:sz w:val="28"/>
          <w:szCs w:val="28"/>
        </w:rPr>
      </w:pPr>
    </w:p>
    <w:p w14:paraId="5810D1D5" w14:textId="77777777" w:rsidR="00CF7AB5" w:rsidRPr="005641A9" w:rsidRDefault="00CF7AB5" w:rsidP="00CF7AB5">
      <w:pPr>
        <w:spacing w:line="440" w:lineRule="exact"/>
        <w:ind w:firstLineChars="200" w:firstLine="560"/>
        <w:rPr>
          <w:rFonts w:ascii="仿宋_GB2312" w:eastAsia="仿宋_GB2312" w:hAnsi="Arial" w:cs="Arial"/>
          <w:color w:val="000000"/>
          <w:sz w:val="28"/>
          <w:szCs w:val="28"/>
        </w:rPr>
      </w:pPr>
      <w:r w:rsidRPr="005641A9">
        <w:rPr>
          <w:rFonts w:ascii="仿宋_GB2312" w:eastAsia="仿宋_GB2312" w:hAnsi="Arial" w:cs="Arial" w:hint="eastAsia"/>
          <w:color w:val="000000"/>
          <w:sz w:val="28"/>
          <w:szCs w:val="28"/>
        </w:rPr>
        <w:t>（转下页）</w:t>
      </w:r>
    </w:p>
    <w:p w14:paraId="184EBAD6" w14:textId="77777777" w:rsidR="00CF7AB5" w:rsidRPr="005641A9" w:rsidRDefault="00CF7AB5" w:rsidP="00CF7AB5">
      <w:pPr>
        <w:widowControl/>
        <w:jc w:val="left"/>
        <w:rPr>
          <w:rFonts w:ascii="仿宋_GB2312" w:eastAsia="仿宋_GB2312" w:hAnsi="华文细黑" w:cs="Arial"/>
          <w:bCs/>
          <w:szCs w:val="24"/>
        </w:rPr>
        <w:sectPr w:rsidR="00CF7AB5" w:rsidRPr="005641A9">
          <w:pgSz w:w="11906" w:h="16838"/>
          <w:pgMar w:top="1843" w:right="1134" w:bottom="1134" w:left="1134" w:header="1134" w:footer="907" w:gutter="340"/>
          <w:cols w:space="720"/>
          <w:docGrid w:type="lines" w:linePitch="312"/>
        </w:sectPr>
      </w:pPr>
    </w:p>
    <w:p w14:paraId="1F627125" w14:textId="77777777" w:rsidR="00CF7AB5" w:rsidRPr="005641A9" w:rsidRDefault="00CF7AB5" w:rsidP="00CF7AB5">
      <w:pPr>
        <w:jc w:val="center"/>
        <w:rPr>
          <w:rFonts w:ascii="仿宋_GB2312" w:eastAsia="仿宋_GB2312" w:hAnsi="华文细黑" w:cs="Arial"/>
          <w:bCs/>
          <w:sz w:val="28"/>
          <w:szCs w:val="28"/>
        </w:rPr>
      </w:pPr>
      <w:r w:rsidRPr="005641A9">
        <w:rPr>
          <w:rFonts w:ascii="仿宋_GB2312" w:eastAsia="仿宋_GB2312" w:hAnsi="华文细黑" w:cs="Arial" w:hint="eastAsia"/>
          <w:bCs/>
          <w:sz w:val="28"/>
          <w:szCs w:val="28"/>
        </w:rPr>
        <w:lastRenderedPageBreak/>
        <w:t>表1：比较因素条件说明及指数表</w:t>
      </w:r>
    </w:p>
    <w:tbl>
      <w:tblPr>
        <w:tblW w:w="14565"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133"/>
        <w:gridCol w:w="1976"/>
        <w:gridCol w:w="2133"/>
        <w:gridCol w:w="731"/>
        <w:gridCol w:w="2103"/>
        <w:gridCol w:w="761"/>
        <w:gridCol w:w="2073"/>
        <w:gridCol w:w="790"/>
        <w:gridCol w:w="2186"/>
        <w:gridCol w:w="679"/>
      </w:tblGrid>
      <w:tr w:rsidR="00CF7AB5" w:rsidRPr="005641A9" w14:paraId="6D6EC227" w14:textId="77777777" w:rsidTr="00135C23">
        <w:trPr>
          <w:cantSplit/>
          <w:tblHeader/>
          <w:jc w:val="center"/>
        </w:trPr>
        <w:tc>
          <w:tcPr>
            <w:tcW w:w="3109" w:type="dxa"/>
            <w:gridSpan w:val="2"/>
            <w:vMerge w:val="restart"/>
            <w:tcBorders>
              <w:top w:val="single" w:sz="2" w:space="0" w:color="404040"/>
              <w:left w:val="single" w:sz="2" w:space="0" w:color="404040"/>
              <w:bottom w:val="single" w:sz="2" w:space="0" w:color="404040"/>
              <w:right w:val="single" w:sz="2" w:space="0" w:color="404040"/>
            </w:tcBorders>
            <w:noWrap/>
            <w:vAlign w:val="center"/>
            <w:hideMark/>
          </w:tcPr>
          <w:p w14:paraId="1E9B6445" w14:textId="77777777" w:rsidR="00CF7AB5" w:rsidRPr="005641A9" w:rsidRDefault="00CF7AB5">
            <w:pPr>
              <w:widowControl/>
              <w:jc w:val="center"/>
              <w:rPr>
                <w:rFonts w:ascii="仿宋_GB2312" w:eastAsia="仿宋_GB2312" w:hAnsi="Arial" w:cs="Arial"/>
                <w:sz w:val="24"/>
                <w:szCs w:val="24"/>
              </w:rPr>
            </w:pPr>
            <w:r w:rsidRPr="005641A9">
              <w:rPr>
                <w:rFonts w:ascii="仿宋_GB2312" w:eastAsia="仿宋_GB2312" w:hAnsi="Arial" w:cs="Arial" w:hint="eastAsia"/>
                <w:sz w:val="24"/>
                <w:szCs w:val="24"/>
              </w:rPr>
              <w:t>比较因素</w:t>
            </w:r>
          </w:p>
        </w:tc>
        <w:tc>
          <w:tcPr>
            <w:tcW w:w="2864" w:type="dxa"/>
            <w:gridSpan w:val="2"/>
            <w:tcBorders>
              <w:top w:val="single" w:sz="2" w:space="0" w:color="404040"/>
              <w:left w:val="single" w:sz="2" w:space="0" w:color="404040"/>
              <w:bottom w:val="single" w:sz="2" w:space="0" w:color="404040"/>
              <w:right w:val="single" w:sz="2" w:space="0" w:color="404040"/>
            </w:tcBorders>
            <w:vAlign w:val="center"/>
            <w:hideMark/>
          </w:tcPr>
          <w:p w14:paraId="4A627E03"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估价对象</w:t>
            </w:r>
          </w:p>
        </w:tc>
        <w:tc>
          <w:tcPr>
            <w:tcW w:w="2864" w:type="dxa"/>
            <w:gridSpan w:val="2"/>
            <w:tcBorders>
              <w:top w:val="single" w:sz="2" w:space="0" w:color="404040"/>
              <w:left w:val="single" w:sz="2" w:space="0" w:color="404040"/>
              <w:bottom w:val="single" w:sz="2" w:space="0" w:color="404040"/>
              <w:right w:val="single" w:sz="2" w:space="0" w:color="404040"/>
            </w:tcBorders>
            <w:vAlign w:val="center"/>
            <w:hideMark/>
          </w:tcPr>
          <w:p w14:paraId="3F8915DA"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案例：A</w:t>
            </w:r>
          </w:p>
        </w:tc>
        <w:tc>
          <w:tcPr>
            <w:tcW w:w="2863" w:type="dxa"/>
            <w:gridSpan w:val="2"/>
            <w:tcBorders>
              <w:top w:val="single" w:sz="2" w:space="0" w:color="404040"/>
              <w:left w:val="single" w:sz="2" w:space="0" w:color="404040"/>
              <w:bottom w:val="single" w:sz="2" w:space="0" w:color="404040"/>
              <w:right w:val="single" w:sz="2" w:space="0" w:color="404040"/>
            </w:tcBorders>
            <w:vAlign w:val="center"/>
            <w:hideMark/>
          </w:tcPr>
          <w:p w14:paraId="09182118"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案例：B</w:t>
            </w:r>
          </w:p>
        </w:tc>
        <w:tc>
          <w:tcPr>
            <w:tcW w:w="2865" w:type="dxa"/>
            <w:gridSpan w:val="2"/>
            <w:tcBorders>
              <w:top w:val="single" w:sz="2" w:space="0" w:color="404040"/>
              <w:left w:val="single" w:sz="2" w:space="0" w:color="404040"/>
              <w:bottom w:val="single" w:sz="2" w:space="0" w:color="404040"/>
              <w:right w:val="single" w:sz="2" w:space="0" w:color="404040"/>
            </w:tcBorders>
            <w:vAlign w:val="center"/>
            <w:hideMark/>
          </w:tcPr>
          <w:p w14:paraId="7DBA4179"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案例：C</w:t>
            </w:r>
          </w:p>
        </w:tc>
      </w:tr>
      <w:tr w:rsidR="00CF7AB5" w:rsidRPr="005641A9" w14:paraId="52807B14" w14:textId="77777777" w:rsidTr="00135C23">
        <w:trPr>
          <w:cantSplit/>
          <w:jc w:val="center"/>
        </w:trPr>
        <w:tc>
          <w:tcPr>
            <w:tcW w:w="3109" w:type="dxa"/>
            <w:gridSpan w:val="2"/>
            <w:vMerge/>
            <w:tcBorders>
              <w:top w:val="single" w:sz="2" w:space="0" w:color="404040"/>
              <w:left w:val="single" w:sz="2" w:space="0" w:color="404040"/>
              <w:bottom w:val="single" w:sz="2" w:space="0" w:color="404040"/>
              <w:right w:val="single" w:sz="2" w:space="0" w:color="404040"/>
            </w:tcBorders>
            <w:vAlign w:val="center"/>
            <w:hideMark/>
          </w:tcPr>
          <w:p w14:paraId="4D1B5478" w14:textId="77777777" w:rsidR="00CF7AB5" w:rsidRPr="005641A9" w:rsidRDefault="00CF7AB5">
            <w:pPr>
              <w:widowControl/>
              <w:jc w:val="left"/>
              <w:rPr>
                <w:rFonts w:ascii="仿宋_GB2312" w:eastAsia="仿宋_GB2312" w:hAnsi="Arial" w:cs="Arial"/>
                <w:sz w:val="24"/>
                <w:szCs w:val="24"/>
              </w:rPr>
            </w:pP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2C8454A4" w14:textId="0F1AED6E" w:rsidR="00CF7AB5" w:rsidRPr="005641A9" w:rsidRDefault="00F60D0D" w:rsidP="00B6797C">
            <w:pPr>
              <w:jc w:val="center"/>
              <w:rPr>
                <w:rFonts w:ascii="仿宋_GB2312" w:eastAsia="仿宋_GB2312" w:hAnsi="Arial"/>
                <w:sz w:val="24"/>
                <w:szCs w:val="24"/>
              </w:rPr>
            </w:pPr>
            <w:r w:rsidRPr="005641A9">
              <w:rPr>
                <w:rFonts w:ascii="仿宋_GB2312" w:eastAsia="仿宋_GB2312" w:hAnsi="Arial" w:cs="Arial" w:hint="eastAsia"/>
                <w:sz w:val="24"/>
                <w:szCs w:val="24"/>
              </w:rPr>
              <w:t>名商大厦</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6BAFD145" w14:textId="77777777" w:rsidR="00CF7AB5" w:rsidRPr="005641A9" w:rsidRDefault="00CF7AB5" w:rsidP="00B6797C">
            <w:pPr>
              <w:jc w:val="center"/>
              <w:rPr>
                <w:rFonts w:ascii="仿宋_GB2312" w:eastAsia="仿宋_GB2312" w:hAnsi="Arial" w:cs="Arial"/>
                <w:sz w:val="24"/>
                <w:szCs w:val="24"/>
              </w:rPr>
            </w:pPr>
            <w:r w:rsidRPr="005641A9">
              <w:rPr>
                <w:rFonts w:ascii="仿宋_GB2312" w:eastAsia="仿宋_GB2312" w:hAnsi="Arial" w:cs="Arial" w:hint="eastAsia"/>
                <w:sz w:val="24"/>
                <w:szCs w:val="24"/>
              </w:rPr>
              <w:t>系数</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52FC3F06" w14:textId="61E67EE2" w:rsidR="00CF7AB5" w:rsidRPr="005641A9" w:rsidRDefault="00135C23" w:rsidP="00F20F7A">
            <w:pPr>
              <w:jc w:val="center"/>
              <w:rPr>
                <w:rFonts w:ascii="仿宋_GB2312" w:eastAsia="仿宋_GB2312" w:hAnsi="Arial" w:cs="Arial"/>
                <w:sz w:val="24"/>
                <w:szCs w:val="24"/>
              </w:rPr>
            </w:pPr>
            <w:r w:rsidRPr="005641A9">
              <w:rPr>
                <w:rFonts w:ascii="仿宋_GB2312" w:eastAsia="仿宋_GB2312" w:hAnsi="Arial" w:cs="Arial" w:hint="eastAsia"/>
                <w:sz w:val="24"/>
                <w:szCs w:val="24"/>
              </w:rPr>
              <w:t>中关村SOHO</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320AA5DE" w14:textId="77777777" w:rsidR="00CF7AB5" w:rsidRPr="005641A9" w:rsidRDefault="00CF7AB5" w:rsidP="00F20F7A">
            <w:pPr>
              <w:jc w:val="center"/>
              <w:rPr>
                <w:rFonts w:ascii="仿宋_GB2312" w:eastAsia="仿宋_GB2312" w:hAnsi="Arial" w:cs="Arial"/>
                <w:sz w:val="24"/>
                <w:szCs w:val="24"/>
              </w:rPr>
            </w:pPr>
            <w:r w:rsidRPr="005641A9">
              <w:rPr>
                <w:rFonts w:ascii="仿宋_GB2312" w:eastAsia="仿宋_GB2312" w:hAnsi="Arial" w:cs="Arial" w:hint="eastAsia"/>
                <w:sz w:val="24"/>
                <w:szCs w:val="24"/>
              </w:rPr>
              <w:t>系数</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5D8A0393" w14:textId="6F950D7C" w:rsidR="00CF7AB5" w:rsidRPr="005641A9" w:rsidRDefault="00135C23" w:rsidP="00E90A16">
            <w:pPr>
              <w:jc w:val="center"/>
              <w:rPr>
                <w:rFonts w:ascii="仿宋_GB2312" w:eastAsia="仿宋_GB2312" w:hAnsi="Arial" w:cs="Arial"/>
                <w:sz w:val="24"/>
                <w:szCs w:val="24"/>
              </w:rPr>
            </w:pPr>
            <w:r w:rsidRPr="005641A9">
              <w:rPr>
                <w:rFonts w:ascii="仿宋_GB2312" w:eastAsia="仿宋_GB2312" w:hAnsi="Arial" w:cs="Arial" w:hint="eastAsia"/>
                <w:sz w:val="24"/>
                <w:szCs w:val="24"/>
              </w:rPr>
              <w:t>新中关写字楼</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12B7F4A6"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系数</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36313A67" w14:textId="18059066"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中关村大厦</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199A60CE"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系数</w:t>
            </w:r>
          </w:p>
        </w:tc>
      </w:tr>
      <w:tr w:rsidR="00CF7AB5" w:rsidRPr="005641A9" w14:paraId="4A16F8C7" w14:textId="77777777" w:rsidTr="00135C23">
        <w:trPr>
          <w:cantSplit/>
          <w:jc w:val="center"/>
        </w:trPr>
        <w:tc>
          <w:tcPr>
            <w:tcW w:w="3109" w:type="dxa"/>
            <w:gridSpan w:val="2"/>
            <w:tcBorders>
              <w:top w:val="single" w:sz="2" w:space="0" w:color="404040"/>
              <w:left w:val="single" w:sz="2" w:space="0" w:color="404040"/>
              <w:bottom w:val="single" w:sz="2" w:space="0" w:color="404040"/>
              <w:right w:val="single" w:sz="2" w:space="0" w:color="404040"/>
            </w:tcBorders>
            <w:noWrap/>
            <w:vAlign w:val="center"/>
            <w:hideMark/>
          </w:tcPr>
          <w:p w14:paraId="3D92033D" w14:textId="47CB3883" w:rsidR="00CF7AB5" w:rsidRPr="005641A9" w:rsidRDefault="00135C23">
            <w:pPr>
              <w:widowControl/>
              <w:jc w:val="center"/>
              <w:rPr>
                <w:rFonts w:ascii="仿宋_GB2312" w:eastAsia="仿宋_GB2312" w:hAnsi="Arial" w:cs="Arial"/>
                <w:sz w:val="24"/>
                <w:szCs w:val="24"/>
              </w:rPr>
            </w:pPr>
            <w:r w:rsidRPr="005641A9">
              <w:rPr>
                <w:rFonts w:ascii="仿宋_GB2312" w:eastAsia="仿宋_GB2312" w:hAnsi="Arial" w:cs="Arial" w:hint="eastAsia"/>
                <w:sz w:val="24"/>
                <w:szCs w:val="24"/>
              </w:rPr>
              <w:t>价值时点</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259301F8" w14:textId="78A0A268" w:rsidR="00CF7AB5" w:rsidRPr="005641A9" w:rsidRDefault="00CF7AB5" w:rsidP="002317B9">
            <w:pPr>
              <w:jc w:val="center"/>
              <w:rPr>
                <w:rFonts w:ascii="仿宋_GB2312" w:eastAsia="仿宋_GB2312" w:hAnsi="Arial" w:cs="Arial"/>
                <w:sz w:val="24"/>
                <w:szCs w:val="24"/>
              </w:rPr>
            </w:pPr>
            <w:r w:rsidRPr="005641A9">
              <w:rPr>
                <w:rFonts w:ascii="仿宋_GB2312" w:eastAsia="仿宋_GB2312" w:hAnsi="Arial" w:cs="Arial" w:hint="eastAsia"/>
                <w:sz w:val="24"/>
                <w:szCs w:val="24"/>
              </w:rPr>
              <w:t>2018年11月</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13BF5386" w14:textId="77777777" w:rsidR="00CF7AB5" w:rsidRPr="005641A9" w:rsidRDefault="00CF7AB5" w:rsidP="00B6797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2DF3F9A6" w14:textId="77777777" w:rsidR="00CF7AB5" w:rsidRPr="005641A9" w:rsidRDefault="00CF7AB5" w:rsidP="00B6797C">
            <w:pPr>
              <w:jc w:val="center"/>
              <w:rPr>
                <w:rFonts w:ascii="仿宋_GB2312" w:eastAsia="仿宋_GB2312" w:hAnsi="Arial" w:cs="Arial"/>
                <w:sz w:val="24"/>
                <w:szCs w:val="24"/>
              </w:rPr>
            </w:pPr>
            <w:r w:rsidRPr="005641A9">
              <w:rPr>
                <w:rFonts w:ascii="仿宋_GB2312" w:eastAsia="仿宋_GB2312" w:hAnsi="Arial" w:cs="Arial" w:hint="eastAsia"/>
                <w:sz w:val="24"/>
                <w:szCs w:val="24"/>
              </w:rPr>
              <w:t>2018年11月</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03BD111A" w14:textId="77777777" w:rsidR="00CF7AB5" w:rsidRPr="005641A9" w:rsidRDefault="00CF7AB5" w:rsidP="00F20F7A">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0745C3FA" w14:textId="77777777" w:rsidR="00CF7AB5" w:rsidRPr="005641A9" w:rsidRDefault="00CF7AB5" w:rsidP="00F20F7A">
            <w:pPr>
              <w:jc w:val="center"/>
              <w:rPr>
                <w:rFonts w:ascii="仿宋_GB2312" w:eastAsia="仿宋_GB2312" w:hAnsi="Arial" w:cs="Arial"/>
                <w:sz w:val="24"/>
                <w:szCs w:val="24"/>
              </w:rPr>
            </w:pPr>
            <w:r w:rsidRPr="005641A9">
              <w:rPr>
                <w:rFonts w:ascii="仿宋_GB2312" w:eastAsia="仿宋_GB2312" w:hAnsi="Arial" w:cs="Arial" w:hint="eastAsia"/>
                <w:sz w:val="24"/>
                <w:szCs w:val="24"/>
              </w:rPr>
              <w:t>2018年11月</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1A7C03C5" w14:textId="77777777" w:rsidR="00CF7AB5" w:rsidRPr="005641A9" w:rsidRDefault="00CF7AB5" w:rsidP="00E90A16">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22A96E04"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2018年11月</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58EE53F0"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CF7AB5" w:rsidRPr="005641A9" w14:paraId="2417E20D" w14:textId="77777777" w:rsidTr="00135C23">
        <w:trPr>
          <w:cantSplit/>
          <w:jc w:val="center"/>
        </w:trPr>
        <w:tc>
          <w:tcPr>
            <w:tcW w:w="3109" w:type="dxa"/>
            <w:gridSpan w:val="2"/>
            <w:tcBorders>
              <w:top w:val="single" w:sz="2" w:space="0" w:color="404040"/>
              <w:left w:val="single" w:sz="2" w:space="0" w:color="404040"/>
              <w:bottom w:val="single" w:sz="2" w:space="0" w:color="404040"/>
              <w:right w:val="single" w:sz="2" w:space="0" w:color="404040"/>
            </w:tcBorders>
            <w:noWrap/>
            <w:vAlign w:val="center"/>
            <w:hideMark/>
          </w:tcPr>
          <w:p w14:paraId="6E52B4EB" w14:textId="77777777" w:rsidR="00CF7AB5" w:rsidRPr="005641A9" w:rsidRDefault="00CF7AB5">
            <w:pPr>
              <w:widowControl/>
              <w:jc w:val="center"/>
              <w:rPr>
                <w:rFonts w:ascii="仿宋_GB2312" w:eastAsia="仿宋_GB2312" w:hAnsi="Arial" w:cs="Arial"/>
                <w:sz w:val="24"/>
                <w:szCs w:val="24"/>
              </w:rPr>
            </w:pPr>
            <w:r w:rsidRPr="005641A9">
              <w:rPr>
                <w:rFonts w:ascii="仿宋_GB2312" w:eastAsia="仿宋_GB2312" w:hAnsi="Arial" w:cs="Arial" w:hint="eastAsia"/>
                <w:sz w:val="24"/>
                <w:szCs w:val="24"/>
              </w:rPr>
              <w:t>市场状况</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75F39846"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正常</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1D25ADD8"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498AE70C"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正常</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70CE9E4F"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419C2C91"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正常</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1F6697DC"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3DDC9CF4"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正常</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537E01CC"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B37CE8" w:rsidRPr="005641A9" w14:paraId="0F2CE0C3" w14:textId="77777777" w:rsidTr="004B5091">
        <w:trPr>
          <w:cantSplit/>
          <w:jc w:val="center"/>
        </w:trPr>
        <w:tc>
          <w:tcPr>
            <w:tcW w:w="1133" w:type="dxa"/>
            <w:vMerge w:val="restart"/>
            <w:tcBorders>
              <w:top w:val="single" w:sz="2" w:space="0" w:color="404040"/>
              <w:left w:val="single" w:sz="2" w:space="0" w:color="404040"/>
              <w:right w:val="single" w:sz="2" w:space="0" w:color="404040"/>
            </w:tcBorders>
            <w:noWrap/>
            <w:vAlign w:val="center"/>
            <w:hideMark/>
          </w:tcPr>
          <w:p w14:paraId="4347D8A0" w14:textId="77777777" w:rsidR="00B37CE8" w:rsidRPr="005641A9" w:rsidRDefault="00B37CE8">
            <w:pPr>
              <w:widowControl/>
              <w:jc w:val="center"/>
              <w:rPr>
                <w:rFonts w:ascii="仿宋_GB2312" w:eastAsia="仿宋_GB2312" w:hAnsi="Arial" w:cs="Arial"/>
                <w:sz w:val="24"/>
                <w:szCs w:val="24"/>
              </w:rPr>
            </w:pPr>
            <w:r w:rsidRPr="005641A9">
              <w:rPr>
                <w:rFonts w:ascii="仿宋_GB2312" w:eastAsia="仿宋_GB2312" w:hAnsi="Arial" w:cs="Arial" w:hint="eastAsia"/>
                <w:sz w:val="24"/>
                <w:szCs w:val="24"/>
              </w:rPr>
              <w:t>权益状况</w:t>
            </w:r>
          </w:p>
        </w:tc>
        <w:tc>
          <w:tcPr>
            <w:tcW w:w="1976" w:type="dxa"/>
            <w:tcBorders>
              <w:top w:val="single" w:sz="2" w:space="0" w:color="404040"/>
              <w:left w:val="single" w:sz="2" w:space="0" w:color="404040"/>
              <w:bottom w:val="single" w:sz="2" w:space="0" w:color="404040"/>
              <w:right w:val="single" w:sz="2" w:space="0" w:color="404040"/>
            </w:tcBorders>
            <w:vAlign w:val="center"/>
            <w:hideMark/>
          </w:tcPr>
          <w:p w14:paraId="364E4C0A" w14:textId="77777777" w:rsidR="00B37CE8" w:rsidRPr="005641A9" w:rsidRDefault="00B37CE8">
            <w:pPr>
              <w:widowControl/>
              <w:jc w:val="center"/>
              <w:rPr>
                <w:rFonts w:ascii="仿宋_GB2312" w:eastAsia="仿宋_GB2312" w:hAnsi="Arial" w:cs="Arial"/>
                <w:sz w:val="24"/>
                <w:szCs w:val="24"/>
              </w:rPr>
            </w:pPr>
            <w:r w:rsidRPr="005641A9">
              <w:rPr>
                <w:rFonts w:ascii="仿宋_GB2312" w:eastAsia="仿宋_GB2312" w:hAnsi="Arial" w:cs="Arial" w:hint="eastAsia"/>
                <w:sz w:val="24"/>
                <w:szCs w:val="24"/>
              </w:rPr>
              <w:t>用途</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74C7F445" w14:textId="77357314"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办公</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35F2F6B3" w14:textId="77777777"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44EEFFA1" w14:textId="60A7600B"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办公</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1FD18BB9" w14:textId="77777777"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44E9EF94" w14:textId="2D169516"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办公</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5D98E385" w14:textId="77777777"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4D5D4E97" w14:textId="77777777"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商业</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0F9CD891" w14:textId="77777777"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B37CE8" w:rsidRPr="005641A9" w14:paraId="0F685F6D" w14:textId="77777777" w:rsidTr="004B5091">
        <w:trPr>
          <w:cantSplit/>
          <w:jc w:val="center"/>
        </w:trPr>
        <w:tc>
          <w:tcPr>
            <w:tcW w:w="1133" w:type="dxa"/>
            <w:vMerge/>
            <w:tcBorders>
              <w:left w:val="single" w:sz="2" w:space="0" w:color="404040"/>
              <w:bottom w:val="single" w:sz="2" w:space="0" w:color="404040"/>
              <w:right w:val="single" w:sz="2" w:space="0" w:color="404040"/>
            </w:tcBorders>
            <w:noWrap/>
            <w:vAlign w:val="center"/>
          </w:tcPr>
          <w:p w14:paraId="3CA41338" w14:textId="77777777" w:rsidR="00B37CE8" w:rsidRPr="005641A9" w:rsidRDefault="00B37CE8">
            <w:pPr>
              <w:widowControl/>
              <w:jc w:val="center"/>
              <w:rPr>
                <w:rFonts w:ascii="仿宋_GB2312" w:eastAsia="仿宋_GB2312" w:hAnsi="Arial" w:cs="Arial"/>
                <w:sz w:val="24"/>
                <w:szCs w:val="24"/>
              </w:rPr>
            </w:pPr>
          </w:p>
        </w:tc>
        <w:tc>
          <w:tcPr>
            <w:tcW w:w="1976" w:type="dxa"/>
            <w:tcBorders>
              <w:top w:val="single" w:sz="2" w:space="0" w:color="404040"/>
              <w:left w:val="single" w:sz="2" w:space="0" w:color="404040"/>
              <w:bottom w:val="single" w:sz="2" w:space="0" w:color="404040"/>
              <w:right w:val="single" w:sz="2" w:space="0" w:color="404040"/>
            </w:tcBorders>
            <w:vAlign w:val="center"/>
          </w:tcPr>
          <w:p w14:paraId="7D823238" w14:textId="42FA0870" w:rsidR="00B37CE8" w:rsidRPr="005641A9" w:rsidRDefault="00B37CE8">
            <w:pPr>
              <w:widowControl/>
              <w:jc w:val="center"/>
              <w:rPr>
                <w:rFonts w:ascii="仿宋_GB2312" w:eastAsia="仿宋_GB2312" w:hAnsi="Arial" w:cs="Arial"/>
                <w:sz w:val="24"/>
                <w:szCs w:val="24"/>
              </w:rPr>
            </w:pPr>
            <w:r w:rsidRPr="005641A9">
              <w:rPr>
                <w:rFonts w:ascii="仿宋_GB2312" w:eastAsia="仿宋_GB2312" w:hAnsi="Arial" w:cs="Arial" w:hint="eastAsia"/>
                <w:sz w:val="24"/>
                <w:szCs w:val="24"/>
              </w:rPr>
              <w:t>土地使用年限</w:t>
            </w:r>
          </w:p>
        </w:tc>
        <w:tc>
          <w:tcPr>
            <w:tcW w:w="2133" w:type="dxa"/>
            <w:tcBorders>
              <w:top w:val="single" w:sz="2" w:space="0" w:color="404040"/>
              <w:left w:val="single" w:sz="2" w:space="0" w:color="404040"/>
              <w:bottom w:val="single" w:sz="2" w:space="0" w:color="404040"/>
              <w:right w:val="single" w:sz="2" w:space="0" w:color="404040"/>
            </w:tcBorders>
            <w:vAlign w:val="center"/>
          </w:tcPr>
          <w:p w14:paraId="06CD773F" w14:textId="437842DB"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30-40（含）</w:t>
            </w:r>
          </w:p>
        </w:tc>
        <w:tc>
          <w:tcPr>
            <w:tcW w:w="731" w:type="dxa"/>
            <w:tcBorders>
              <w:top w:val="single" w:sz="2" w:space="0" w:color="404040"/>
              <w:left w:val="single" w:sz="2" w:space="0" w:color="404040"/>
              <w:bottom w:val="single" w:sz="2" w:space="0" w:color="404040"/>
              <w:right w:val="single" w:sz="2" w:space="0" w:color="404040"/>
            </w:tcBorders>
            <w:vAlign w:val="center"/>
          </w:tcPr>
          <w:p w14:paraId="13646AC1" w14:textId="0B4DC460"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tcPr>
          <w:p w14:paraId="0E6030CE" w14:textId="01B0D543" w:rsidR="00B37CE8" w:rsidRPr="005641A9" w:rsidRDefault="00B37CE8" w:rsidP="00222218">
            <w:pPr>
              <w:jc w:val="center"/>
              <w:rPr>
                <w:rFonts w:ascii="仿宋_GB2312" w:eastAsia="仿宋_GB2312" w:hAnsi="Arial" w:cs="Arial"/>
                <w:sz w:val="24"/>
                <w:szCs w:val="24"/>
              </w:rPr>
            </w:pPr>
            <w:r w:rsidRPr="005641A9">
              <w:rPr>
                <w:rFonts w:ascii="仿宋_GB2312" w:eastAsia="仿宋_GB2312" w:hAnsi="Arial" w:cs="Arial" w:hint="eastAsia"/>
                <w:sz w:val="24"/>
                <w:szCs w:val="24"/>
              </w:rPr>
              <w:t>30-40（含）</w:t>
            </w:r>
          </w:p>
        </w:tc>
        <w:tc>
          <w:tcPr>
            <w:tcW w:w="761" w:type="dxa"/>
            <w:tcBorders>
              <w:top w:val="single" w:sz="2" w:space="0" w:color="404040"/>
              <w:left w:val="single" w:sz="2" w:space="0" w:color="404040"/>
              <w:bottom w:val="single" w:sz="2" w:space="0" w:color="404040"/>
              <w:right w:val="single" w:sz="2" w:space="0" w:color="404040"/>
            </w:tcBorders>
            <w:vAlign w:val="center"/>
          </w:tcPr>
          <w:p w14:paraId="1B3CF547" w14:textId="41733AC4" w:rsidR="00B37CE8" w:rsidRPr="005641A9" w:rsidRDefault="00B37CE8" w:rsidP="002317B9">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073" w:type="dxa"/>
            <w:tcBorders>
              <w:top w:val="single" w:sz="2" w:space="0" w:color="404040"/>
              <w:left w:val="single" w:sz="2" w:space="0" w:color="404040"/>
              <w:bottom w:val="single" w:sz="2" w:space="0" w:color="404040"/>
              <w:right w:val="single" w:sz="2" w:space="0" w:color="404040"/>
            </w:tcBorders>
            <w:vAlign w:val="center"/>
          </w:tcPr>
          <w:p w14:paraId="0C9A5F3E" w14:textId="77F21B5E" w:rsidR="00B37CE8" w:rsidRPr="005641A9" w:rsidRDefault="00B37CE8" w:rsidP="00222218">
            <w:pPr>
              <w:jc w:val="center"/>
              <w:rPr>
                <w:rFonts w:ascii="仿宋_GB2312" w:eastAsia="仿宋_GB2312" w:hAnsi="Arial" w:cs="Arial"/>
                <w:sz w:val="24"/>
                <w:szCs w:val="24"/>
              </w:rPr>
            </w:pPr>
            <w:r w:rsidRPr="005641A9">
              <w:rPr>
                <w:rFonts w:ascii="仿宋_GB2312" w:eastAsia="仿宋_GB2312" w:hAnsi="Arial" w:cs="Arial" w:hint="eastAsia"/>
                <w:sz w:val="24"/>
                <w:szCs w:val="24"/>
              </w:rPr>
              <w:t>40-50（含）</w:t>
            </w:r>
          </w:p>
        </w:tc>
        <w:tc>
          <w:tcPr>
            <w:tcW w:w="790" w:type="dxa"/>
            <w:tcBorders>
              <w:top w:val="single" w:sz="2" w:space="0" w:color="404040"/>
              <w:left w:val="single" w:sz="2" w:space="0" w:color="404040"/>
              <w:bottom w:val="single" w:sz="2" w:space="0" w:color="404040"/>
              <w:right w:val="single" w:sz="2" w:space="0" w:color="404040"/>
            </w:tcBorders>
            <w:vAlign w:val="center"/>
          </w:tcPr>
          <w:p w14:paraId="194474B7" w14:textId="1E10CF8D" w:rsidR="00B37CE8" w:rsidRPr="005641A9" w:rsidRDefault="00B37CE8" w:rsidP="00F20F7A">
            <w:pPr>
              <w:jc w:val="center"/>
              <w:rPr>
                <w:rFonts w:ascii="仿宋_GB2312" w:eastAsia="仿宋_GB2312" w:hAnsi="Arial" w:cs="Arial"/>
                <w:sz w:val="24"/>
                <w:szCs w:val="24"/>
              </w:rPr>
            </w:pPr>
            <w:r w:rsidRPr="005641A9">
              <w:rPr>
                <w:rFonts w:ascii="仿宋_GB2312" w:eastAsia="仿宋_GB2312" w:hAnsi="Arial" w:cs="Arial" w:hint="eastAsia"/>
                <w:sz w:val="24"/>
                <w:szCs w:val="24"/>
              </w:rPr>
              <w:t>101</w:t>
            </w:r>
          </w:p>
        </w:tc>
        <w:tc>
          <w:tcPr>
            <w:tcW w:w="2186" w:type="dxa"/>
            <w:tcBorders>
              <w:top w:val="single" w:sz="2" w:space="0" w:color="404040"/>
              <w:left w:val="single" w:sz="2" w:space="0" w:color="404040"/>
              <w:bottom w:val="single" w:sz="2" w:space="0" w:color="404040"/>
              <w:right w:val="single" w:sz="2" w:space="0" w:color="404040"/>
            </w:tcBorders>
            <w:vAlign w:val="center"/>
          </w:tcPr>
          <w:p w14:paraId="723E43E1" w14:textId="71496DE5" w:rsidR="00B37CE8" w:rsidRPr="005641A9" w:rsidRDefault="00B37CE8" w:rsidP="00F20F7A">
            <w:pPr>
              <w:jc w:val="center"/>
              <w:rPr>
                <w:rFonts w:ascii="仿宋_GB2312" w:eastAsia="仿宋_GB2312" w:hAnsi="Arial" w:cs="Arial"/>
                <w:sz w:val="24"/>
                <w:szCs w:val="24"/>
              </w:rPr>
            </w:pPr>
            <w:r w:rsidRPr="005641A9">
              <w:rPr>
                <w:rFonts w:ascii="仿宋_GB2312" w:eastAsia="仿宋_GB2312" w:hAnsi="Arial" w:cs="Arial" w:hint="eastAsia"/>
                <w:sz w:val="24"/>
                <w:szCs w:val="24"/>
              </w:rPr>
              <w:t>30-40（含）</w:t>
            </w:r>
          </w:p>
        </w:tc>
        <w:tc>
          <w:tcPr>
            <w:tcW w:w="679" w:type="dxa"/>
            <w:tcBorders>
              <w:top w:val="single" w:sz="2" w:space="0" w:color="404040"/>
              <w:left w:val="single" w:sz="2" w:space="0" w:color="404040"/>
              <w:bottom w:val="single" w:sz="2" w:space="0" w:color="404040"/>
              <w:right w:val="single" w:sz="2" w:space="0" w:color="404040"/>
            </w:tcBorders>
            <w:vAlign w:val="center"/>
          </w:tcPr>
          <w:p w14:paraId="59BEFFCE" w14:textId="2909D0EB" w:rsidR="00B37CE8" w:rsidRPr="005641A9" w:rsidRDefault="00B37CE8" w:rsidP="00E90A16">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CF7AB5" w:rsidRPr="005641A9" w14:paraId="2A77AD25" w14:textId="77777777" w:rsidTr="00135C23">
        <w:trPr>
          <w:cantSplit/>
          <w:jc w:val="center"/>
        </w:trPr>
        <w:tc>
          <w:tcPr>
            <w:tcW w:w="1133" w:type="dxa"/>
            <w:vMerge w:val="restart"/>
            <w:tcBorders>
              <w:top w:val="single" w:sz="2" w:space="0" w:color="404040"/>
              <w:left w:val="single" w:sz="2" w:space="0" w:color="404040"/>
              <w:bottom w:val="single" w:sz="2" w:space="0" w:color="404040"/>
              <w:right w:val="single" w:sz="2" w:space="0" w:color="404040"/>
            </w:tcBorders>
            <w:noWrap/>
            <w:vAlign w:val="center"/>
            <w:hideMark/>
          </w:tcPr>
          <w:p w14:paraId="47B74127" w14:textId="77777777" w:rsidR="00CF7AB5" w:rsidRPr="005641A9" w:rsidRDefault="00CF7AB5">
            <w:pPr>
              <w:widowControl/>
              <w:jc w:val="center"/>
              <w:rPr>
                <w:rFonts w:ascii="仿宋_GB2312" w:eastAsia="仿宋_GB2312" w:hAnsi="Arial" w:cs="Arial"/>
                <w:sz w:val="24"/>
                <w:szCs w:val="24"/>
              </w:rPr>
            </w:pPr>
            <w:r w:rsidRPr="005641A9">
              <w:rPr>
                <w:rFonts w:ascii="仿宋_GB2312" w:eastAsia="仿宋_GB2312" w:hAnsi="Arial" w:cs="Arial" w:hint="eastAsia"/>
                <w:sz w:val="24"/>
                <w:szCs w:val="24"/>
              </w:rPr>
              <w:t>区位状况</w:t>
            </w:r>
          </w:p>
        </w:tc>
        <w:tc>
          <w:tcPr>
            <w:tcW w:w="1976" w:type="dxa"/>
            <w:tcBorders>
              <w:top w:val="single" w:sz="2" w:space="0" w:color="404040"/>
              <w:left w:val="single" w:sz="2" w:space="0" w:color="404040"/>
              <w:bottom w:val="single" w:sz="2" w:space="0" w:color="404040"/>
              <w:right w:val="single" w:sz="2" w:space="0" w:color="404040"/>
            </w:tcBorders>
            <w:vAlign w:val="center"/>
            <w:hideMark/>
          </w:tcPr>
          <w:p w14:paraId="5C4B445E" w14:textId="0B80D8D8"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办公聚集度</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4E8AA3C3" w14:textId="7B88EB67"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较好</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37B952F9"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5BB0D9D8" w14:textId="4EBBCE18"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好</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2AA226EF"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102</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29BC7525" w14:textId="54C413EC"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好</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3DE6C982"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102</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59CD5B7D" w14:textId="231524B2"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好</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363BAD64"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102</w:t>
            </w:r>
          </w:p>
        </w:tc>
      </w:tr>
      <w:tr w:rsidR="00CF7AB5" w:rsidRPr="005641A9" w14:paraId="776BFEFF" w14:textId="77777777" w:rsidTr="00135C23">
        <w:trPr>
          <w:cantSplit/>
          <w:jc w:val="center"/>
        </w:trPr>
        <w:tc>
          <w:tcPr>
            <w:tcW w:w="1133" w:type="dxa"/>
            <w:vMerge/>
            <w:tcBorders>
              <w:top w:val="single" w:sz="2" w:space="0" w:color="404040"/>
              <w:left w:val="single" w:sz="2" w:space="0" w:color="404040"/>
              <w:bottom w:val="single" w:sz="2" w:space="0" w:color="404040"/>
              <w:right w:val="single" w:sz="2" w:space="0" w:color="404040"/>
            </w:tcBorders>
            <w:vAlign w:val="center"/>
            <w:hideMark/>
          </w:tcPr>
          <w:p w14:paraId="4C3A39C9" w14:textId="77777777" w:rsidR="00CF7AB5" w:rsidRPr="005641A9" w:rsidRDefault="00CF7AB5">
            <w:pPr>
              <w:widowControl/>
              <w:jc w:val="left"/>
              <w:rPr>
                <w:rFonts w:ascii="仿宋_GB2312" w:eastAsia="仿宋_GB2312" w:hAnsi="Arial" w:cs="Arial"/>
                <w:sz w:val="24"/>
                <w:szCs w:val="24"/>
              </w:rPr>
            </w:pPr>
          </w:p>
        </w:tc>
        <w:tc>
          <w:tcPr>
            <w:tcW w:w="1976" w:type="dxa"/>
            <w:tcBorders>
              <w:top w:val="single" w:sz="2" w:space="0" w:color="404040"/>
              <w:left w:val="single" w:sz="2" w:space="0" w:color="404040"/>
              <w:bottom w:val="single" w:sz="2" w:space="0" w:color="404040"/>
              <w:right w:val="single" w:sz="2" w:space="0" w:color="404040"/>
            </w:tcBorders>
            <w:vAlign w:val="center"/>
            <w:hideMark/>
          </w:tcPr>
          <w:p w14:paraId="70C7A996"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交通便捷度</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36C1C9F7" w14:textId="543AA156"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好</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436DE6EA"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6A408535" w14:textId="29F5846D"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好</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4843392A" w14:textId="4F393DE1"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55F4E436" w14:textId="0A7E76D1"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好</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2EE3D14C" w14:textId="6828C822"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74E116BD" w14:textId="712DB466"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好</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7A325175" w14:textId="11CF9AB2"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CF7AB5" w:rsidRPr="005641A9" w14:paraId="3078683A" w14:textId="77777777" w:rsidTr="00135C23">
        <w:trPr>
          <w:cantSplit/>
          <w:jc w:val="center"/>
        </w:trPr>
        <w:tc>
          <w:tcPr>
            <w:tcW w:w="1133" w:type="dxa"/>
            <w:vMerge/>
            <w:tcBorders>
              <w:top w:val="single" w:sz="2" w:space="0" w:color="404040"/>
              <w:left w:val="single" w:sz="2" w:space="0" w:color="404040"/>
              <w:bottom w:val="single" w:sz="2" w:space="0" w:color="404040"/>
              <w:right w:val="single" w:sz="2" w:space="0" w:color="404040"/>
            </w:tcBorders>
            <w:vAlign w:val="center"/>
            <w:hideMark/>
          </w:tcPr>
          <w:p w14:paraId="05226278" w14:textId="77777777" w:rsidR="00CF7AB5" w:rsidRPr="005641A9" w:rsidRDefault="00CF7AB5">
            <w:pPr>
              <w:widowControl/>
              <w:jc w:val="left"/>
              <w:rPr>
                <w:rFonts w:ascii="仿宋_GB2312" w:eastAsia="仿宋_GB2312" w:hAnsi="Arial" w:cs="Arial"/>
                <w:sz w:val="24"/>
                <w:szCs w:val="24"/>
              </w:rPr>
            </w:pPr>
          </w:p>
        </w:tc>
        <w:tc>
          <w:tcPr>
            <w:tcW w:w="1976" w:type="dxa"/>
            <w:tcBorders>
              <w:top w:val="single" w:sz="2" w:space="0" w:color="404040"/>
              <w:left w:val="single" w:sz="2" w:space="0" w:color="404040"/>
              <w:bottom w:val="single" w:sz="2" w:space="0" w:color="404040"/>
              <w:right w:val="single" w:sz="2" w:space="0" w:color="404040"/>
            </w:tcBorders>
            <w:vAlign w:val="center"/>
            <w:hideMark/>
          </w:tcPr>
          <w:p w14:paraId="13284361"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公共配套设施</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0AAD930B" w14:textId="60E5537C"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好</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3FEEC651"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463AE98B" w14:textId="0A8402FC"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好</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5D1E4459" w14:textId="256FE348"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6D30F5C7" w14:textId="2D271C22"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好</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0A51BF45" w14:textId="4B8994E6"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7D2363CC" w14:textId="4E037C38"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好</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51B88FFB" w14:textId="0E78433F"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CF7AB5" w:rsidRPr="005641A9" w14:paraId="58276FF9" w14:textId="77777777" w:rsidTr="00135C23">
        <w:trPr>
          <w:cantSplit/>
          <w:jc w:val="center"/>
        </w:trPr>
        <w:tc>
          <w:tcPr>
            <w:tcW w:w="1133" w:type="dxa"/>
            <w:vMerge/>
            <w:tcBorders>
              <w:top w:val="single" w:sz="2" w:space="0" w:color="404040"/>
              <w:left w:val="single" w:sz="2" w:space="0" w:color="404040"/>
              <w:bottom w:val="single" w:sz="2" w:space="0" w:color="404040"/>
              <w:right w:val="single" w:sz="2" w:space="0" w:color="404040"/>
            </w:tcBorders>
            <w:vAlign w:val="center"/>
            <w:hideMark/>
          </w:tcPr>
          <w:p w14:paraId="16433CF5" w14:textId="77777777" w:rsidR="00CF7AB5" w:rsidRPr="005641A9" w:rsidRDefault="00CF7AB5">
            <w:pPr>
              <w:widowControl/>
              <w:jc w:val="left"/>
              <w:rPr>
                <w:rFonts w:ascii="仿宋_GB2312" w:eastAsia="仿宋_GB2312" w:hAnsi="Arial" w:cs="Arial"/>
                <w:sz w:val="24"/>
                <w:szCs w:val="24"/>
              </w:rPr>
            </w:pPr>
          </w:p>
        </w:tc>
        <w:tc>
          <w:tcPr>
            <w:tcW w:w="1976" w:type="dxa"/>
            <w:tcBorders>
              <w:top w:val="single" w:sz="2" w:space="0" w:color="404040"/>
              <w:left w:val="single" w:sz="2" w:space="0" w:color="404040"/>
              <w:bottom w:val="single" w:sz="2" w:space="0" w:color="404040"/>
              <w:right w:val="single" w:sz="2" w:space="0" w:color="404040"/>
            </w:tcBorders>
            <w:vAlign w:val="center"/>
            <w:hideMark/>
          </w:tcPr>
          <w:p w14:paraId="2C864C36"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基础设施水平</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372678DA"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七通</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59F716BD"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77303ECD"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七通</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10E63F21"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6C1083D1"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七通</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509DD6EB"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524AE816"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七通</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1EB6715B"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CF7AB5" w:rsidRPr="005641A9" w14:paraId="51EE41D1" w14:textId="77777777" w:rsidTr="00135C23">
        <w:trPr>
          <w:cantSplit/>
          <w:jc w:val="center"/>
        </w:trPr>
        <w:tc>
          <w:tcPr>
            <w:tcW w:w="1133" w:type="dxa"/>
            <w:vMerge/>
            <w:tcBorders>
              <w:top w:val="single" w:sz="2" w:space="0" w:color="404040"/>
              <w:left w:val="single" w:sz="2" w:space="0" w:color="404040"/>
              <w:bottom w:val="single" w:sz="2" w:space="0" w:color="404040"/>
              <w:right w:val="single" w:sz="2" w:space="0" w:color="404040"/>
            </w:tcBorders>
            <w:vAlign w:val="center"/>
            <w:hideMark/>
          </w:tcPr>
          <w:p w14:paraId="7BFF7AF8" w14:textId="77777777" w:rsidR="00CF7AB5" w:rsidRPr="005641A9" w:rsidRDefault="00CF7AB5">
            <w:pPr>
              <w:widowControl/>
              <w:jc w:val="left"/>
              <w:rPr>
                <w:rFonts w:ascii="仿宋_GB2312" w:eastAsia="仿宋_GB2312" w:hAnsi="Arial" w:cs="Arial"/>
                <w:sz w:val="24"/>
                <w:szCs w:val="24"/>
              </w:rPr>
            </w:pPr>
          </w:p>
        </w:tc>
        <w:tc>
          <w:tcPr>
            <w:tcW w:w="1976" w:type="dxa"/>
            <w:tcBorders>
              <w:top w:val="single" w:sz="2" w:space="0" w:color="404040"/>
              <w:left w:val="single" w:sz="2" w:space="0" w:color="404040"/>
              <w:bottom w:val="single" w:sz="2" w:space="0" w:color="404040"/>
              <w:right w:val="single" w:sz="2" w:space="0" w:color="404040"/>
            </w:tcBorders>
            <w:vAlign w:val="center"/>
            <w:hideMark/>
          </w:tcPr>
          <w:p w14:paraId="131D824B"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自然及人文环境</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6E1C3702" w14:textId="51067629"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好</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4B7737AB"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379F8333" w14:textId="30782405"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好</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7D78FA77" w14:textId="5B5DDB28"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252D9740" w14:textId="28FEDDB6"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好</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61103B01" w14:textId="67DF7A57"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46B47D83" w14:textId="5F440B1E"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好</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153FF6DD" w14:textId="0272416D"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CF7AB5" w:rsidRPr="005641A9" w14:paraId="75A2D0FE" w14:textId="77777777" w:rsidTr="00135C23">
        <w:trPr>
          <w:cantSplit/>
          <w:jc w:val="center"/>
        </w:trPr>
        <w:tc>
          <w:tcPr>
            <w:tcW w:w="1133" w:type="dxa"/>
            <w:vMerge/>
            <w:tcBorders>
              <w:top w:val="single" w:sz="2" w:space="0" w:color="404040"/>
              <w:left w:val="single" w:sz="2" w:space="0" w:color="404040"/>
              <w:bottom w:val="single" w:sz="2" w:space="0" w:color="404040"/>
              <w:right w:val="single" w:sz="2" w:space="0" w:color="404040"/>
            </w:tcBorders>
            <w:vAlign w:val="center"/>
            <w:hideMark/>
          </w:tcPr>
          <w:p w14:paraId="3C5FDE58" w14:textId="77777777" w:rsidR="00CF7AB5" w:rsidRPr="005641A9" w:rsidRDefault="00CF7AB5">
            <w:pPr>
              <w:widowControl/>
              <w:jc w:val="left"/>
              <w:rPr>
                <w:rFonts w:ascii="仿宋_GB2312" w:eastAsia="仿宋_GB2312" w:hAnsi="Arial" w:cs="Arial"/>
                <w:sz w:val="24"/>
                <w:szCs w:val="24"/>
              </w:rPr>
            </w:pPr>
          </w:p>
        </w:tc>
        <w:tc>
          <w:tcPr>
            <w:tcW w:w="1976" w:type="dxa"/>
            <w:tcBorders>
              <w:top w:val="single" w:sz="2" w:space="0" w:color="404040"/>
              <w:left w:val="single" w:sz="2" w:space="0" w:color="404040"/>
              <w:bottom w:val="single" w:sz="2" w:space="0" w:color="404040"/>
              <w:right w:val="single" w:sz="2" w:space="0" w:color="404040"/>
            </w:tcBorders>
            <w:vAlign w:val="center"/>
            <w:hideMark/>
          </w:tcPr>
          <w:p w14:paraId="44E1B3A1" w14:textId="321DF709"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毗邻道路类型及等级</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21B50347" w14:textId="01684132" w:rsidR="00CF7AB5" w:rsidRPr="005641A9" w:rsidRDefault="00135C23"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苏州街-</w:t>
            </w:r>
            <w:r w:rsidR="002E6A8C">
              <w:rPr>
                <w:rFonts w:ascii="仿宋_GB2312" w:eastAsia="仿宋_GB2312" w:hAnsi="Arial" w:cs="Arial" w:hint="eastAsia"/>
                <w:sz w:val="24"/>
                <w:szCs w:val="24"/>
              </w:rPr>
              <w:t>城市</w:t>
            </w:r>
            <w:r w:rsidRPr="005641A9">
              <w:rPr>
                <w:rFonts w:ascii="仿宋_GB2312" w:eastAsia="仿宋_GB2312" w:hAnsi="Arial" w:cs="Arial" w:hint="eastAsia"/>
                <w:sz w:val="24"/>
                <w:szCs w:val="24"/>
              </w:rPr>
              <w:t>次干道</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384B81D3"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43C05CFC" w14:textId="5C56AF63" w:rsidR="00CF7AB5" w:rsidRPr="005641A9" w:rsidRDefault="00135C23">
            <w:pPr>
              <w:jc w:val="center"/>
              <w:rPr>
                <w:rFonts w:ascii="仿宋_GB2312" w:eastAsia="仿宋_GB2312" w:hAnsi="Arial" w:cs="Arial"/>
                <w:sz w:val="24"/>
                <w:szCs w:val="24"/>
              </w:rPr>
            </w:pPr>
            <w:proofErr w:type="gramStart"/>
            <w:r w:rsidRPr="005641A9">
              <w:rPr>
                <w:rFonts w:ascii="仿宋_GB2312" w:eastAsia="仿宋_GB2312" w:hAnsi="Arial" w:cs="Arial" w:hint="eastAsia"/>
                <w:sz w:val="24"/>
                <w:szCs w:val="24"/>
              </w:rPr>
              <w:t>海淀北</w:t>
            </w:r>
            <w:proofErr w:type="gramEnd"/>
            <w:r w:rsidRPr="005641A9">
              <w:rPr>
                <w:rFonts w:ascii="仿宋_GB2312" w:eastAsia="仿宋_GB2312" w:hAnsi="Arial" w:cs="Arial" w:hint="eastAsia"/>
                <w:sz w:val="24"/>
                <w:szCs w:val="24"/>
              </w:rPr>
              <w:t>二街-城市支路</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45BC0783" w14:textId="0F1FA937"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98</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59790FDE" w14:textId="69D8CA97"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中关村大街-城市次干道</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1462AB57"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2853ED77" w14:textId="00017C9A" w:rsidR="00CF7AB5"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中关村大街-城市次干道</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36C9C54C"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CF7AB5" w:rsidRPr="005641A9" w14:paraId="6E56ED7B" w14:textId="77777777" w:rsidTr="00135C23">
        <w:trPr>
          <w:cantSplit/>
          <w:jc w:val="center"/>
        </w:trPr>
        <w:tc>
          <w:tcPr>
            <w:tcW w:w="1133" w:type="dxa"/>
            <w:vMerge/>
            <w:tcBorders>
              <w:top w:val="single" w:sz="2" w:space="0" w:color="404040"/>
              <w:left w:val="single" w:sz="2" w:space="0" w:color="404040"/>
              <w:bottom w:val="single" w:sz="2" w:space="0" w:color="404040"/>
              <w:right w:val="single" w:sz="2" w:space="0" w:color="404040"/>
            </w:tcBorders>
            <w:vAlign w:val="center"/>
            <w:hideMark/>
          </w:tcPr>
          <w:p w14:paraId="088746B3" w14:textId="77777777" w:rsidR="00CF7AB5" w:rsidRPr="005641A9" w:rsidRDefault="00CF7AB5">
            <w:pPr>
              <w:widowControl/>
              <w:jc w:val="left"/>
              <w:rPr>
                <w:rFonts w:ascii="仿宋_GB2312" w:eastAsia="仿宋_GB2312" w:hAnsi="Arial" w:cs="Arial"/>
                <w:sz w:val="24"/>
                <w:szCs w:val="24"/>
              </w:rPr>
            </w:pPr>
          </w:p>
        </w:tc>
        <w:tc>
          <w:tcPr>
            <w:tcW w:w="1976" w:type="dxa"/>
            <w:tcBorders>
              <w:top w:val="single" w:sz="2" w:space="0" w:color="404040"/>
              <w:left w:val="single" w:sz="2" w:space="0" w:color="404040"/>
              <w:bottom w:val="single" w:sz="2" w:space="0" w:color="404040"/>
              <w:right w:val="single" w:sz="2" w:space="0" w:color="404040"/>
            </w:tcBorders>
            <w:vAlign w:val="center"/>
            <w:hideMark/>
          </w:tcPr>
          <w:p w14:paraId="48AFF387"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所在楼层</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211E6C38" w14:textId="1D0321DC"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高区</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272A6295"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2014B77C" w14:textId="7A00AA8A"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中区</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55CFE337" w14:textId="29665CCF"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98</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234CA6A6" w14:textId="139ECB83"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中区</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4EA1F6D6" w14:textId="4F00711D"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98</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368742FD" w14:textId="0322B718"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中区</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7E21B62E" w14:textId="7590EF3B"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98</w:t>
            </w:r>
          </w:p>
        </w:tc>
      </w:tr>
      <w:tr w:rsidR="00CF7AB5" w:rsidRPr="005641A9" w14:paraId="4F3EF17C" w14:textId="77777777" w:rsidTr="00135C23">
        <w:trPr>
          <w:cantSplit/>
          <w:jc w:val="center"/>
        </w:trPr>
        <w:tc>
          <w:tcPr>
            <w:tcW w:w="1133" w:type="dxa"/>
            <w:vMerge w:val="restart"/>
            <w:tcBorders>
              <w:top w:val="single" w:sz="2" w:space="0" w:color="404040"/>
              <w:left w:val="single" w:sz="2" w:space="0" w:color="404040"/>
              <w:bottom w:val="single" w:sz="2" w:space="0" w:color="404040"/>
              <w:right w:val="single" w:sz="2" w:space="0" w:color="404040"/>
            </w:tcBorders>
            <w:noWrap/>
            <w:vAlign w:val="center"/>
            <w:hideMark/>
          </w:tcPr>
          <w:p w14:paraId="17E181BF" w14:textId="77777777" w:rsidR="00CF7AB5" w:rsidRPr="005641A9" w:rsidRDefault="00CF7AB5">
            <w:pPr>
              <w:widowControl/>
              <w:jc w:val="center"/>
              <w:rPr>
                <w:rFonts w:ascii="仿宋_GB2312" w:eastAsia="仿宋_GB2312" w:hAnsi="Arial" w:cs="Arial"/>
                <w:sz w:val="24"/>
                <w:szCs w:val="24"/>
              </w:rPr>
            </w:pPr>
            <w:r w:rsidRPr="005641A9">
              <w:rPr>
                <w:rFonts w:ascii="仿宋_GB2312" w:eastAsia="仿宋_GB2312" w:hAnsi="Arial" w:cs="Arial" w:hint="eastAsia"/>
                <w:sz w:val="24"/>
                <w:szCs w:val="24"/>
              </w:rPr>
              <w:t>实物状况</w:t>
            </w:r>
          </w:p>
        </w:tc>
        <w:tc>
          <w:tcPr>
            <w:tcW w:w="1976" w:type="dxa"/>
            <w:tcBorders>
              <w:top w:val="single" w:sz="2" w:space="0" w:color="404040"/>
              <w:left w:val="single" w:sz="2" w:space="0" w:color="404040"/>
              <w:bottom w:val="single" w:sz="2" w:space="0" w:color="404040"/>
              <w:right w:val="single" w:sz="2" w:space="0" w:color="404040"/>
            </w:tcBorders>
            <w:vAlign w:val="center"/>
            <w:hideMark/>
          </w:tcPr>
          <w:p w14:paraId="413B2BD1" w14:textId="593B9262"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建筑类型</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160CC9F2" w14:textId="06907EDC"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标准写字楼</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03ABF44D"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76C7E7F7" w14:textId="2043070E"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标准写字楼</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6E1ADF32" w14:textId="22994CF2" w:rsidR="00CF7AB5" w:rsidRPr="005641A9" w:rsidRDefault="002E6A8C">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17F173BB" w14:textId="2F1C9861"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标准写字楼</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24F19C6F" w14:textId="06D1E719" w:rsidR="00CF7AB5" w:rsidRPr="005641A9" w:rsidRDefault="002E6A8C">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640B1D72" w14:textId="021BD116"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标准写字楼</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1975976D" w14:textId="5CB0EA2D" w:rsidR="00CF7AB5" w:rsidRPr="005641A9" w:rsidRDefault="002E6A8C">
            <w:pPr>
              <w:jc w:val="center"/>
              <w:rPr>
                <w:rFonts w:ascii="仿宋_GB2312" w:eastAsia="仿宋_GB2312" w:hAnsi="Arial" w:cs="Arial"/>
                <w:sz w:val="24"/>
                <w:szCs w:val="24"/>
              </w:rPr>
            </w:pPr>
            <w:r>
              <w:rPr>
                <w:rFonts w:ascii="仿宋_GB2312" w:eastAsia="仿宋_GB2312" w:hAnsi="Arial" w:cs="Arial" w:hint="eastAsia"/>
                <w:sz w:val="24"/>
                <w:szCs w:val="24"/>
              </w:rPr>
              <w:t>100</w:t>
            </w:r>
          </w:p>
        </w:tc>
      </w:tr>
      <w:tr w:rsidR="00CF7AB5" w:rsidRPr="005641A9" w14:paraId="46637EC2" w14:textId="77777777" w:rsidTr="00135C23">
        <w:trPr>
          <w:cantSplit/>
          <w:jc w:val="center"/>
        </w:trPr>
        <w:tc>
          <w:tcPr>
            <w:tcW w:w="1133" w:type="dxa"/>
            <w:vMerge/>
            <w:tcBorders>
              <w:top w:val="single" w:sz="2" w:space="0" w:color="404040"/>
              <w:left w:val="single" w:sz="2" w:space="0" w:color="404040"/>
              <w:bottom w:val="single" w:sz="2" w:space="0" w:color="404040"/>
              <w:right w:val="single" w:sz="2" w:space="0" w:color="404040"/>
            </w:tcBorders>
            <w:vAlign w:val="center"/>
            <w:hideMark/>
          </w:tcPr>
          <w:p w14:paraId="3CC3076D" w14:textId="77777777" w:rsidR="00CF7AB5" w:rsidRPr="005641A9" w:rsidRDefault="00CF7AB5">
            <w:pPr>
              <w:widowControl/>
              <w:jc w:val="left"/>
              <w:rPr>
                <w:rFonts w:ascii="仿宋_GB2312" w:eastAsia="仿宋_GB2312" w:hAnsi="Arial" w:cs="Arial"/>
                <w:sz w:val="24"/>
                <w:szCs w:val="24"/>
              </w:rPr>
            </w:pPr>
          </w:p>
        </w:tc>
        <w:tc>
          <w:tcPr>
            <w:tcW w:w="1976" w:type="dxa"/>
            <w:tcBorders>
              <w:top w:val="single" w:sz="2" w:space="0" w:color="404040"/>
              <w:left w:val="single" w:sz="2" w:space="0" w:color="404040"/>
              <w:bottom w:val="single" w:sz="2" w:space="0" w:color="404040"/>
              <w:right w:val="single" w:sz="2" w:space="0" w:color="404040"/>
            </w:tcBorders>
            <w:vAlign w:val="center"/>
            <w:hideMark/>
          </w:tcPr>
          <w:p w14:paraId="2100B139"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建筑结构</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329B9C44"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钢混</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16C6BE43"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617DD6D8"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钢混</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33A819C0"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52F0A933"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钢混</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7597EA2F"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5FFFF30D"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钢混</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791C1BCD"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B37CE8" w:rsidRPr="005641A9" w14:paraId="41164D92" w14:textId="77777777" w:rsidTr="00135C23">
        <w:trPr>
          <w:cantSplit/>
          <w:jc w:val="center"/>
        </w:trPr>
        <w:tc>
          <w:tcPr>
            <w:tcW w:w="1133" w:type="dxa"/>
            <w:vMerge/>
            <w:tcBorders>
              <w:top w:val="single" w:sz="2" w:space="0" w:color="404040"/>
              <w:left w:val="single" w:sz="2" w:space="0" w:color="404040"/>
              <w:bottom w:val="single" w:sz="2" w:space="0" w:color="404040"/>
              <w:right w:val="single" w:sz="2" w:space="0" w:color="404040"/>
            </w:tcBorders>
            <w:vAlign w:val="center"/>
          </w:tcPr>
          <w:p w14:paraId="5CF3A7FD" w14:textId="77777777" w:rsidR="00B37CE8" w:rsidRPr="005641A9" w:rsidRDefault="00B37CE8">
            <w:pPr>
              <w:widowControl/>
              <w:jc w:val="left"/>
              <w:rPr>
                <w:rFonts w:ascii="仿宋_GB2312" w:eastAsia="仿宋_GB2312" w:hAnsi="Arial" w:cs="Arial"/>
                <w:sz w:val="24"/>
                <w:szCs w:val="24"/>
              </w:rPr>
            </w:pPr>
          </w:p>
        </w:tc>
        <w:tc>
          <w:tcPr>
            <w:tcW w:w="1976" w:type="dxa"/>
            <w:tcBorders>
              <w:top w:val="single" w:sz="2" w:space="0" w:color="404040"/>
              <w:left w:val="single" w:sz="2" w:space="0" w:color="404040"/>
              <w:bottom w:val="single" w:sz="2" w:space="0" w:color="404040"/>
              <w:right w:val="single" w:sz="2" w:space="0" w:color="404040"/>
            </w:tcBorders>
            <w:vAlign w:val="center"/>
          </w:tcPr>
          <w:p w14:paraId="0A808BD3" w14:textId="0FAAB59B"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成新度</w:t>
            </w:r>
          </w:p>
        </w:tc>
        <w:tc>
          <w:tcPr>
            <w:tcW w:w="2133" w:type="dxa"/>
            <w:tcBorders>
              <w:top w:val="single" w:sz="2" w:space="0" w:color="404040"/>
              <w:left w:val="single" w:sz="2" w:space="0" w:color="404040"/>
              <w:bottom w:val="single" w:sz="2" w:space="0" w:color="404040"/>
              <w:right w:val="single" w:sz="2" w:space="0" w:color="404040"/>
            </w:tcBorders>
            <w:vAlign w:val="center"/>
          </w:tcPr>
          <w:p w14:paraId="0080DB3F" w14:textId="2BDB6905"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78%</w:t>
            </w:r>
          </w:p>
        </w:tc>
        <w:tc>
          <w:tcPr>
            <w:tcW w:w="731" w:type="dxa"/>
            <w:tcBorders>
              <w:top w:val="single" w:sz="2" w:space="0" w:color="404040"/>
              <w:left w:val="single" w:sz="2" w:space="0" w:color="404040"/>
              <w:bottom w:val="single" w:sz="2" w:space="0" w:color="404040"/>
              <w:right w:val="single" w:sz="2" w:space="0" w:color="404040"/>
            </w:tcBorders>
            <w:vAlign w:val="center"/>
          </w:tcPr>
          <w:p w14:paraId="6A67BF33" w14:textId="1B58BBA9"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tcPr>
          <w:p w14:paraId="291EF407" w14:textId="1F9BBB28"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75%</w:t>
            </w:r>
          </w:p>
        </w:tc>
        <w:tc>
          <w:tcPr>
            <w:tcW w:w="761" w:type="dxa"/>
            <w:tcBorders>
              <w:top w:val="single" w:sz="2" w:space="0" w:color="404040"/>
              <w:left w:val="single" w:sz="2" w:space="0" w:color="404040"/>
              <w:bottom w:val="single" w:sz="2" w:space="0" w:color="404040"/>
              <w:right w:val="single" w:sz="2" w:space="0" w:color="404040"/>
            </w:tcBorders>
            <w:vAlign w:val="center"/>
          </w:tcPr>
          <w:p w14:paraId="23847016" w14:textId="3467ACC6"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073" w:type="dxa"/>
            <w:tcBorders>
              <w:top w:val="single" w:sz="2" w:space="0" w:color="404040"/>
              <w:left w:val="single" w:sz="2" w:space="0" w:color="404040"/>
              <w:bottom w:val="single" w:sz="2" w:space="0" w:color="404040"/>
              <w:right w:val="single" w:sz="2" w:space="0" w:color="404040"/>
            </w:tcBorders>
            <w:vAlign w:val="center"/>
          </w:tcPr>
          <w:p w14:paraId="2ACCB0AB" w14:textId="539C842B"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85%</w:t>
            </w:r>
          </w:p>
        </w:tc>
        <w:tc>
          <w:tcPr>
            <w:tcW w:w="790" w:type="dxa"/>
            <w:tcBorders>
              <w:top w:val="single" w:sz="2" w:space="0" w:color="404040"/>
              <w:left w:val="single" w:sz="2" w:space="0" w:color="404040"/>
              <w:bottom w:val="single" w:sz="2" w:space="0" w:color="404040"/>
              <w:right w:val="single" w:sz="2" w:space="0" w:color="404040"/>
            </w:tcBorders>
            <w:vAlign w:val="center"/>
          </w:tcPr>
          <w:p w14:paraId="09A25E33" w14:textId="368739C4"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101</w:t>
            </w:r>
          </w:p>
        </w:tc>
        <w:tc>
          <w:tcPr>
            <w:tcW w:w="2186" w:type="dxa"/>
            <w:tcBorders>
              <w:top w:val="single" w:sz="2" w:space="0" w:color="404040"/>
              <w:left w:val="single" w:sz="2" w:space="0" w:color="404040"/>
              <w:bottom w:val="single" w:sz="2" w:space="0" w:color="404040"/>
              <w:right w:val="single" w:sz="2" w:space="0" w:color="404040"/>
            </w:tcBorders>
            <w:vAlign w:val="center"/>
          </w:tcPr>
          <w:p w14:paraId="35048858" w14:textId="6A020ED4"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75%</w:t>
            </w:r>
          </w:p>
        </w:tc>
        <w:tc>
          <w:tcPr>
            <w:tcW w:w="679" w:type="dxa"/>
            <w:tcBorders>
              <w:top w:val="single" w:sz="2" w:space="0" w:color="404040"/>
              <w:left w:val="single" w:sz="2" w:space="0" w:color="404040"/>
              <w:bottom w:val="single" w:sz="2" w:space="0" w:color="404040"/>
              <w:right w:val="single" w:sz="2" w:space="0" w:color="404040"/>
            </w:tcBorders>
            <w:vAlign w:val="center"/>
          </w:tcPr>
          <w:p w14:paraId="09EF6C31" w14:textId="6BFFD991"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CF7AB5" w:rsidRPr="005641A9" w14:paraId="3C8A429B" w14:textId="77777777" w:rsidTr="00135C23">
        <w:trPr>
          <w:cantSplit/>
          <w:jc w:val="center"/>
        </w:trPr>
        <w:tc>
          <w:tcPr>
            <w:tcW w:w="1133" w:type="dxa"/>
            <w:vMerge/>
            <w:tcBorders>
              <w:top w:val="single" w:sz="2" w:space="0" w:color="404040"/>
              <w:left w:val="single" w:sz="2" w:space="0" w:color="404040"/>
              <w:bottom w:val="single" w:sz="2" w:space="0" w:color="404040"/>
              <w:right w:val="single" w:sz="2" w:space="0" w:color="404040"/>
            </w:tcBorders>
            <w:vAlign w:val="center"/>
            <w:hideMark/>
          </w:tcPr>
          <w:p w14:paraId="7202B8E8" w14:textId="77777777" w:rsidR="00CF7AB5" w:rsidRPr="005641A9" w:rsidRDefault="00CF7AB5">
            <w:pPr>
              <w:widowControl/>
              <w:jc w:val="left"/>
              <w:rPr>
                <w:rFonts w:ascii="仿宋_GB2312" w:eastAsia="仿宋_GB2312" w:hAnsi="Arial" w:cs="Arial"/>
                <w:sz w:val="24"/>
                <w:szCs w:val="24"/>
              </w:rPr>
            </w:pPr>
          </w:p>
        </w:tc>
        <w:tc>
          <w:tcPr>
            <w:tcW w:w="1976" w:type="dxa"/>
            <w:tcBorders>
              <w:top w:val="single" w:sz="2" w:space="0" w:color="404040"/>
              <w:left w:val="single" w:sz="2" w:space="0" w:color="404040"/>
              <w:bottom w:val="single" w:sz="2" w:space="0" w:color="404040"/>
              <w:right w:val="single" w:sz="2" w:space="0" w:color="404040"/>
            </w:tcBorders>
            <w:vAlign w:val="center"/>
            <w:hideMark/>
          </w:tcPr>
          <w:p w14:paraId="6D7C93B7"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市政基础设施</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5F3BC1D9" w14:textId="3FB4043D"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六通</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1288911B"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1C33622C" w14:textId="5195F171"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六通</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7A49EFA6"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017B9FF4" w14:textId="4DA1E46F"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六通</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7EB415A6"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5DAF827B" w14:textId="6CD49394"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六通</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312D93C2"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CF7AB5" w:rsidRPr="005641A9" w14:paraId="2DC33B4F" w14:textId="77777777" w:rsidTr="00135C23">
        <w:trPr>
          <w:cantSplit/>
          <w:jc w:val="center"/>
        </w:trPr>
        <w:tc>
          <w:tcPr>
            <w:tcW w:w="1133" w:type="dxa"/>
            <w:vMerge/>
            <w:tcBorders>
              <w:top w:val="single" w:sz="2" w:space="0" w:color="404040"/>
              <w:left w:val="single" w:sz="2" w:space="0" w:color="404040"/>
              <w:bottom w:val="single" w:sz="2" w:space="0" w:color="404040"/>
              <w:right w:val="single" w:sz="2" w:space="0" w:color="404040"/>
            </w:tcBorders>
            <w:vAlign w:val="center"/>
            <w:hideMark/>
          </w:tcPr>
          <w:p w14:paraId="1F2A18F1" w14:textId="77777777" w:rsidR="00CF7AB5" w:rsidRPr="005641A9" w:rsidRDefault="00CF7AB5">
            <w:pPr>
              <w:widowControl/>
              <w:jc w:val="left"/>
              <w:rPr>
                <w:rFonts w:ascii="仿宋_GB2312" w:eastAsia="仿宋_GB2312" w:hAnsi="Arial" w:cs="Arial"/>
                <w:sz w:val="24"/>
                <w:szCs w:val="24"/>
              </w:rPr>
            </w:pPr>
          </w:p>
        </w:tc>
        <w:tc>
          <w:tcPr>
            <w:tcW w:w="1976" w:type="dxa"/>
            <w:tcBorders>
              <w:top w:val="single" w:sz="2" w:space="0" w:color="404040"/>
              <w:left w:val="single" w:sz="2" w:space="0" w:color="404040"/>
              <w:bottom w:val="single" w:sz="2" w:space="0" w:color="404040"/>
              <w:right w:val="single" w:sz="2" w:space="0" w:color="404040"/>
            </w:tcBorders>
            <w:vAlign w:val="center"/>
            <w:hideMark/>
          </w:tcPr>
          <w:p w14:paraId="2D0B86DB" w14:textId="449BF6A3"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物业管理</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2E4146F7" w14:textId="0F2730DA"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专业</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194C4F8B"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1F944ADC" w14:textId="54E7F93C"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专业</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170898B7" w14:textId="13851800"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3FD76033" w14:textId="6690BCE2"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专业</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44925573" w14:textId="04C3D6A4"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3CE4FD36" w14:textId="1124C1D4"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专业</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37D2D1B1"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CF7AB5" w:rsidRPr="005641A9" w14:paraId="1C841CC9" w14:textId="77777777" w:rsidTr="00135C23">
        <w:trPr>
          <w:cantSplit/>
          <w:jc w:val="center"/>
        </w:trPr>
        <w:tc>
          <w:tcPr>
            <w:tcW w:w="1133" w:type="dxa"/>
            <w:vMerge/>
            <w:tcBorders>
              <w:top w:val="single" w:sz="2" w:space="0" w:color="404040"/>
              <w:left w:val="single" w:sz="2" w:space="0" w:color="404040"/>
              <w:bottom w:val="single" w:sz="2" w:space="0" w:color="404040"/>
              <w:right w:val="single" w:sz="2" w:space="0" w:color="404040"/>
            </w:tcBorders>
            <w:vAlign w:val="center"/>
            <w:hideMark/>
          </w:tcPr>
          <w:p w14:paraId="35C70E88" w14:textId="77777777" w:rsidR="00CF7AB5" w:rsidRPr="005641A9" w:rsidRDefault="00CF7AB5">
            <w:pPr>
              <w:widowControl/>
              <w:jc w:val="left"/>
              <w:rPr>
                <w:rFonts w:ascii="仿宋_GB2312" w:eastAsia="仿宋_GB2312" w:hAnsi="Arial" w:cs="Arial"/>
                <w:sz w:val="24"/>
                <w:szCs w:val="24"/>
              </w:rPr>
            </w:pPr>
          </w:p>
        </w:tc>
        <w:tc>
          <w:tcPr>
            <w:tcW w:w="1976" w:type="dxa"/>
            <w:tcBorders>
              <w:top w:val="single" w:sz="2" w:space="0" w:color="404040"/>
              <w:left w:val="single" w:sz="2" w:space="0" w:color="404040"/>
              <w:bottom w:val="single" w:sz="2" w:space="0" w:color="404040"/>
              <w:right w:val="single" w:sz="2" w:space="0" w:color="404040"/>
            </w:tcBorders>
            <w:vAlign w:val="center"/>
            <w:hideMark/>
          </w:tcPr>
          <w:p w14:paraId="3085402A"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层高</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02FB4D0D"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标准层高</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7DC78B44"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6B369B9A"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标准层高</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28FC42EE"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70A07229"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标准层高</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56487698"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34FA8E0B"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标准层高</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0B281A42"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CF7AB5" w:rsidRPr="005641A9" w14:paraId="0CA1010D" w14:textId="77777777" w:rsidTr="00135C23">
        <w:trPr>
          <w:cantSplit/>
          <w:jc w:val="center"/>
        </w:trPr>
        <w:tc>
          <w:tcPr>
            <w:tcW w:w="1133" w:type="dxa"/>
            <w:vMerge/>
            <w:tcBorders>
              <w:top w:val="single" w:sz="2" w:space="0" w:color="404040"/>
              <w:left w:val="single" w:sz="2" w:space="0" w:color="404040"/>
              <w:bottom w:val="single" w:sz="2" w:space="0" w:color="404040"/>
              <w:right w:val="single" w:sz="2" w:space="0" w:color="404040"/>
            </w:tcBorders>
            <w:vAlign w:val="center"/>
            <w:hideMark/>
          </w:tcPr>
          <w:p w14:paraId="13511773" w14:textId="77777777" w:rsidR="00CF7AB5" w:rsidRPr="005641A9" w:rsidRDefault="00CF7AB5">
            <w:pPr>
              <w:widowControl/>
              <w:jc w:val="left"/>
              <w:rPr>
                <w:rFonts w:ascii="仿宋_GB2312" w:eastAsia="仿宋_GB2312" w:hAnsi="Arial" w:cs="Arial"/>
                <w:sz w:val="24"/>
                <w:szCs w:val="24"/>
              </w:rPr>
            </w:pPr>
          </w:p>
        </w:tc>
        <w:tc>
          <w:tcPr>
            <w:tcW w:w="1976" w:type="dxa"/>
            <w:tcBorders>
              <w:top w:val="single" w:sz="2" w:space="0" w:color="404040"/>
              <w:left w:val="single" w:sz="2" w:space="0" w:color="404040"/>
              <w:bottom w:val="single" w:sz="2" w:space="0" w:color="404040"/>
              <w:right w:val="single" w:sz="2" w:space="0" w:color="404040"/>
            </w:tcBorders>
            <w:vAlign w:val="center"/>
            <w:hideMark/>
          </w:tcPr>
          <w:p w14:paraId="28FD54BF" w14:textId="0A66DD3A"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建筑面积（平方米）</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19A8DF2F" w14:textId="6A6200A6"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191.05</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7E86BF99"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12715343" w14:textId="070B40B9"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255</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2093DC6D"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101</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637C0615" w14:textId="05F40871"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288</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28022E38" w14:textId="212896AF"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101</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76B3E4F8" w14:textId="21AE938E"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313</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6E63FAFF" w14:textId="441C00A8"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101</w:t>
            </w:r>
          </w:p>
        </w:tc>
      </w:tr>
      <w:tr w:rsidR="00B37CE8" w:rsidRPr="005641A9" w14:paraId="02D35364" w14:textId="77777777" w:rsidTr="00135C23">
        <w:trPr>
          <w:cantSplit/>
          <w:jc w:val="center"/>
        </w:trPr>
        <w:tc>
          <w:tcPr>
            <w:tcW w:w="1133" w:type="dxa"/>
            <w:vMerge/>
            <w:tcBorders>
              <w:top w:val="single" w:sz="2" w:space="0" w:color="404040"/>
              <w:left w:val="single" w:sz="2" w:space="0" w:color="404040"/>
              <w:bottom w:val="single" w:sz="2" w:space="0" w:color="404040"/>
              <w:right w:val="single" w:sz="2" w:space="0" w:color="404040"/>
            </w:tcBorders>
            <w:vAlign w:val="center"/>
          </w:tcPr>
          <w:p w14:paraId="5CECAD77" w14:textId="77777777" w:rsidR="00B37CE8" w:rsidRPr="005641A9" w:rsidRDefault="00B37CE8">
            <w:pPr>
              <w:widowControl/>
              <w:jc w:val="left"/>
              <w:rPr>
                <w:rFonts w:ascii="仿宋_GB2312" w:eastAsia="仿宋_GB2312" w:hAnsi="Arial" w:cs="Arial"/>
                <w:sz w:val="24"/>
                <w:szCs w:val="24"/>
              </w:rPr>
            </w:pPr>
          </w:p>
        </w:tc>
        <w:tc>
          <w:tcPr>
            <w:tcW w:w="1976" w:type="dxa"/>
            <w:tcBorders>
              <w:top w:val="single" w:sz="2" w:space="0" w:color="404040"/>
              <w:left w:val="single" w:sz="2" w:space="0" w:color="404040"/>
              <w:bottom w:val="single" w:sz="2" w:space="0" w:color="404040"/>
              <w:right w:val="single" w:sz="2" w:space="0" w:color="404040"/>
            </w:tcBorders>
            <w:vAlign w:val="center"/>
          </w:tcPr>
          <w:p w14:paraId="7EC784EB" w14:textId="3BB4BF7F"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写字楼等级</w:t>
            </w:r>
          </w:p>
        </w:tc>
        <w:tc>
          <w:tcPr>
            <w:tcW w:w="2133" w:type="dxa"/>
            <w:tcBorders>
              <w:top w:val="single" w:sz="2" w:space="0" w:color="404040"/>
              <w:left w:val="single" w:sz="2" w:space="0" w:color="404040"/>
              <w:bottom w:val="single" w:sz="2" w:space="0" w:color="404040"/>
              <w:right w:val="single" w:sz="2" w:space="0" w:color="404040"/>
            </w:tcBorders>
            <w:vAlign w:val="center"/>
          </w:tcPr>
          <w:p w14:paraId="474331A4" w14:textId="20233B5C"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甲级</w:t>
            </w:r>
          </w:p>
        </w:tc>
        <w:tc>
          <w:tcPr>
            <w:tcW w:w="731" w:type="dxa"/>
            <w:tcBorders>
              <w:top w:val="single" w:sz="2" w:space="0" w:color="404040"/>
              <w:left w:val="single" w:sz="2" w:space="0" w:color="404040"/>
              <w:bottom w:val="single" w:sz="2" w:space="0" w:color="404040"/>
              <w:right w:val="single" w:sz="2" w:space="0" w:color="404040"/>
            </w:tcBorders>
            <w:vAlign w:val="center"/>
          </w:tcPr>
          <w:p w14:paraId="77D44D99" w14:textId="02A8F079"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tcPr>
          <w:p w14:paraId="26B1CB70" w14:textId="216FF2F1"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甲级</w:t>
            </w:r>
          </w:p>
        </w:tc>
        <w:tc>
          <w:tcPr>
            <w:tcW w:w="761" w:type="dxa"/>
            <w:tcBorders>
              <w:top w:val="single" w:sz="2" w:space="0" w:color="404040"/>
              <w:left w:val="single" w:sz="2" w:space="0" w:color="404040"/>
              <w:bottom w:val="single" w:sz="2" w:space="0" w:color="404040"/>
              <w:right w:val="single" w:sz="2" w:space="0" w:color="404040"/>
            </w:tcBorders>
            <w:vAlign w:val="center"/>
          </w:tcPr>
          <w:p w14:paraId="0DD64DE6" w14:textId="5EC7D1E1"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073" w:type="dxa"/>
            <w:tcBorders>
              <w:top w:val="single" w:sz="2" w:space="0" w:color="404040"/>
              <w:left w:val="single" w:sz="2" w:space="0" w:color="404040"/>
              <w:bottom w:val="single" w:sz="2" w:space="0" w:color="404040"/>
              <w:right w:val="single" w:sz="2" w:space="0" w:color="404040"/>
            </w:tcBorders>
            <w:vAlign w:val="center"/>
          </w:tcPr>
          <w:p w14:paraId="71772B98" w14:textId="7134F4F2"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甲级</w:t>
            </w:r>
          </w:p>
        </w:tc>
        <w:tc>
          <w:tcPr>
            <w:tcW w:w="790" w:type="dxa"/>
            <w:tcBorders>
              <w:top w:val="single" w:sz="2" w:space="0" w:color="404040"/>
              <w:left w:val="single" w:sz="2" w:space="0" w:color="404040"/>
              <w:bottom w:val="single" w:sz="2" w:space="0" w:color="404040"/>
              <w:right w:val="single" w:sz="2" w:space="0" w:color="404040"/>
            </w:tcBorders>
            <w:vAlign w:val="center"/>
          </w:tcPr>
          <w:p w14:paraId="03D06B85" w14:textId="17A5EB0B"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86" w:type="dxa"/>
            <w:tcBorders>
              <w:top w:val="single" w:sz="2" w:space="0" w:color="404040"/>
              <w:left w:val="single" w:sz="2" w:space="0" w:color="404040"/>
              <w:bottom w:val="single" w:sz="2" w:space="0" w:color="404040"/>
              <w:right w:val="single" w:sz="2" w:space="0" w:color="404040"/>
            </w:tcBorders>
            <w:vAlign w:val="center"/>
          </w:tcPr>
          <w:p w14:paraId="6DB9862F" w14:textId="0264F201"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甲级</w:t>
            </w:r>
          </w:p>
        </w:tc>
        <w:tc>
          <w:tcPr>
            <w:tcW w:w="679" w:type="dxa"/>
            <w:tcBorders>
              <w:top w:val="single" w:sz="2" w:space="0" w:color="404040"/>
              <w:left w:val="single" w:sz="2" w:space="0" w:color="404040"/>
              <w:bottom w:val="single" w:sz="2" w:space="0" w:color="404040"/>
              <w:right w:val="single" w:sz="2" w:space="0" w:color="404040"/>
            </w:tcBorders>
            <w:vAlign w:val="center"/>
          </w:tcPr>
          <w:p w14:paraId="015DB41C" w14:textId="75A4C316"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CF7AB5" w:rsidRPr="005641A9" w14:paraId="641CA987" w14:textId="77777777" w:rsidTr="00135C23">
        <w:trPr>
          <w:cantSplit/>
          <w:jc w:val="center"/>
        </w:trPr>
        <w:tc>
          <w:tcPr>
            <w:tcW w:w="1133" w:type="dxa"/>
            <w:vMerge/>
            <w:tcBorders>
              <w:top w:val="single" w:sz="2" w:space="0" w:color="404040"/>
              <w:left w:val="single" w:sz="2" w:space="0" w:color="404040"/>
              <w:bottom w:val="single" w:sz="2" w:space="0" w:color="404040"/>
              <w:right w:val="single" w:sz="2" w:space="0" w:color="404040"/>
            </w:tcBorders>
            <w:vAlign w:val="center"/>
            <w:hideMark/>
          </w:tcPr>
          <w:p w14:paraId="17B1FF4E" w14:textId="77777777" w:rsidR="00CF7AB5" w:rsidRPr="005641A9" w:rsidRDefault="00CF7AB5">
            <w:pPr>
              <w:widowControl/>
              <w:jc w:val="left"/>
              <w:rPr>
                <w:rFonts w:ascii="仿宋_GB2312" w:eastAsia="仿宋_GB2312" w:hAnsi="Arial" w:cs="Arial"/>
                <w:sz w:val="24"/>
                <w:szCs w:val="24"/>
              </w:rPr>
            </w:pPr>
          </w:p>
        </w:tc>
        <w:tc>
          <w:tcPr>
            <w:tcW w:w="1976" w:type="dxa"/>
            <w:tcBorders>
              <w:top w:val="single" w:sz="2" w:space="0" w:color="404040"/>
              <w:left w:val="single" w:sz="2" w:space="0" w:color="404040"/>
              <w:bottom w:val="single" w:sz="2" w:space="0" w:color="404040"/>
              <w:right w:val="single" w:sz="2" w:space="0" w:color="404040"/>
            </w:tcBorders>
            <w:vAlign w:val="center"/>
            <w:hideMark/>
          </w:tcPr>
          <w:p w14:paraId="229C13ED" w14:textId="1E1A214F"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建筑品质</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58B5349A" w14:textId="260F5BDB"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普通</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3AAFD90E"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0726B127" w14:textId="5A286837"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高档</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7266C815" w14:textId="14722393"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105</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6C16C031" w14:textId="56863478"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高档</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3FD80DAA" w14:textId="3ED899FA"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105</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5E9101F5" w14:textId="0EA5A1DA"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高档</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7C04ED9D" w14:textId="3B09FBF4"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105</w:t>
            </w:r>
          </w:p>
        </w:tc>
      </w:tr>
      <w:tr w:rsidR="00CF7AB5" w:rsidRPr="005641A9" w14:paraId="70D4B26B" w14:textId="77777777" w:rsidTr="00135C23">
        <w:trPr>
          <w:cantSplit/>
          <w:jc w:val="center"/>
        </w:trPr>
        <w:tc>
          <w:tcPr>
            <w:tcW w:w="1133" w:type="dxa"/>
            <w:vMerge/>
            <w:tcBorders>
              <w:top w:val="single" w:sz="2" w:space="0" w:color="404040"/>
              <w:left w:val="single" w:sz="2" w:space="0" w:color="404040"/>
              <w:bottom w:val="single" w:sz="2" w:space="0" w:color="404040"/>
              <w:right w:val="single" w:sz="2" w:space="0" w:color="404040"/>
            </w:tcBorders>
            <w:vAlign w:val="center"/>
            <w:hideMark/>
          </w:tcPr>
          <w:p w14:paraId="3AA085DF" w14:textId="77777777" w:rsidR="00CF7AB5" w:rsidRPr="005641A9" w:rsidRDefault="00CF7AB5">
            <w:pPr>
              <w:widowControl/>
              <w:jc w:val="left"/>
              <w:rPr>
                <w:rFonts w:ascii="仿宋_GB2312" w:eastAsia="仿宋_GB2312" w:hAnsi="Arial" w:cs="Arial"/>
                <w:sz w:val="24"/>
                <w:szCs w:val="24"/>
              </w:rPr>
            </w:pPr>
          </w:p>
        </w:tc>
        <w:tc>
          <w:tcPr>
            <w:tcW w:w="1976" w:type="dxa"/>
            <w:tcBorders>
              <w:top w:val="single" w:sz="2" w:space="0" w:color="404040"/>
              <w:left w:val="single" w:sz="2" w:space="0" w:color="404040"/>
              <w:bottom w:val="single" w:sz="2" w:space="0" w:color="404040"/>
              <w:right w:val="single" w:sz="2" w:space="0" w:color="404040"/>
            </w:tcBorders>
            <w:vAlign w:val="center"/>
            <w:hideMark/>
          </w:tcPr>
          <w:p w14:paraId="3B3C9015"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内部装修</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1D7047D4" w14:textId="1C03A771"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精装修</w:t>
            </w:r>
          </w:p>
        </w:tc>
        <w:tc>
          <w:tcPr>
            <w:tcW w:w="731" w:type="dxa"/>
            <w:tcBorders>
              <w:top w:val="single" w:sz="2" w:space="0" w:color="404040"/>
              <w:left w:val="single" w:sz="2" w:space="0" w:color="404040"/>
              <w:bottom w:val="single" w:sz="2" w:space="0" w:color="404040"/>
              <w:right w:val="single" w:sz="2" w:space="0" w:color="404040"/>
            </w:tcBorders>
            <w:vAlign w:val="center"/>
          </w:tcPr>
          <w:p w14:paraId="77804D74" w14:textId="3299B38F"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10285940" w14:textId="120706B9"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精装修</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76F49455"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1FEB87E7" w14:textId="4E8486FA"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精装修</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29C96889"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2EBC0B6A" w14:textId="6AEF4F13"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精装修</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7F0EAB75"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CF7AB5" w:rsidRPr="005641A9" w14:paraId="09A8285C" w14:textId="77777777" w:rsidTr="00135C23">
        <w:trPr>
          <w:cantSplit/>
          <w:jc w:val="center"/>
        </w:trPr>
        <w:tc>
          <w:tcPr>
            <w:tcW w:w="1133" w:type="dxa"/>
            <w:vMerge/>
            <w:tcBorders>
              <w:top w:val="single" w:sz="2" w:space="0" w:color="404040"/>
              <w:left w:val="single" w:sz="2" w:space="0" w:color="404040"/>
              <w:bottom w:val="single" w:sz="2" w:space="0" w:color="404040"/>
              <w:right w:val="single" w:sz="2" w:space="0" w:color="404040"/>
            </w:tcBorders>
            <w:vAlign w:val="center"/>
            <w:hideMark/>
          </w:tcPr>
          <w:p w14:paraId="2ACDA9EF" w14:textId="77777777" w:rsidR="00CF7AB5" w:rsidRPr="005641A9" w:rsidRDefault="00CF7AB5">
            <w:pPr>
              <w:widowControl/>
              <w:jc w:val="left"/>
              <w:rPr>
                <w:rFonts w:ascii="仿宋_GB2312" w:eastAsia="仿宋_GB2312" w:hAnsi="Arial" w:cs="Arial"/>
                <w:sz w:val="24"/>
                <w:szCs w:val="24"/>
              </w:rPr>
            </w:pPr>
          </w:p>
        </w:tc>
        <w:tc>
          <w:tcPr>
            <w:tcW w:w="1976" w:type="dxa"/>
            <w:tcBorders>
              <w:top w:val="single" w:sz="2" w:space="0" w:color="404040"/>
              <w:left w:val="single" w:sz="2" w:space="0" w:color="404040"/>
              <w:bottom w:val="single" w:sz="2" w:space="0" w:color="404040"/>
              <w:right w:val="single" w:sz="2" w:space="0" w:color="404040"/>
            </w:tcBorders>
            <w:vAlign w:val="center"/>
            <w:hideMark/>
          </w:tcPr>
          <w:p w14:paraId="2EFD016E"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内部装修维护情况</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3B2C9701" w14:textId="1697E331"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好</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38A9C420"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63D5D365" w14:textId="5BF37A55"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好</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1D1BA661"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48CAA52A" w14:textId="26A8FD2D"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好</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212F1281"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25E594F7" w14:textId="3C056936"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好</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739080C0"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bl>
    <w:p w14:paraId="13210666" w14:textId="77777777" w:rsidR="00CF7AB5" w:rsidRPr="005641A9" w:rsidRDefault="00CF7AB5" w:rsidP="00CF7AB5">
      <w:pPr>
        <w:jc w:val="center"/>
        <w:rPr>
          <w:rFonts w:ascii="仿宋_GB2312" w:eastAsia="仿宋_GB2312" w:hAnsi="华文细黑" w:cs="Arial"/>
          <w:bCs/>
          <w:sz w:val="10"/>
          <w:szCs w:val="10"/>
        </w:rPr>
      </w:pPr>
    </w:p>
    <w:p w14:paraId="74FF3AA3" w14:textId="77777777" w:rsidR="00CF7AB5" w:rsidRPr="005641A9" w:rsidRDefault="00CF7AB5" w:rsidP="00CF7AB5">
      <w:pPr>
        <w:rPr>
          <w:rFonts w:ascii="仿宋_GB2312" w:eastAsia="仿宋_GB2312" w:hAnsi="华文细黑" w:cs="Arial"/>
          <w:bCs/>
          <w:sz w:val="28"/>
          <w:szCs w:val="28"/>
        </w:rPr>
      </w:pPr>
    </w:p>
    <w:p w14:paraId="7E797945" w14:textId="77777777" w:rsidR="00CF7AB5" w:rsidRPr="005641A9" w:rsidRDefault="00CF7AB5" w:rsidP="00CF7AB5">
      <w:pPr>
        <w:rPr>
          <w:rFonts w:ascii="仿宋_GB2312" w:eastAsia="仿宋_GB2312" w:hAnsi="华文细黑" w:cs="Arial"/>
          <w:bCs/>
          <w:szCs w:val="24"/>
        </w:rPr>
      </w:pPr>
      <w:r w:rsidRPr="005641A9">
        <w:rPr>
          <w:rFonts w:ascii="仿宋_GB2312" w:eastAsia="仿宋_GB2312" w:hAnsi="华文细黑" w:cs="Arial" w:hint="eastAsia"/>
          <w:bCs/>
          <w:sz w:val="28"/>
          <w:szCs w:val="28"/>
        </w:rPr>
        <w:t>（转下页）</w:t>
      </w:r>
    </w:p>
    <w:p w14:paraId="152E483A" w14:textId="77777777" w:rsidR="00CF7AB5" w:rsidRPr="005641A9" w:rsidRDefault="00CF7AB5" w:rsidP="00CF7AB5">
      <w:pPr>
        <w:widowControl/>
        <w:jc w:val="left"/>
        <w:rPr>
          <w:rFonts w:ascii="仿宋_GB2312" w:eastAsia="仿宋_GB2312" w:hAnsi="华文细黑" w:cs="Arial"/>
          <w:bCs/>
          <w:szCs w:val="24"/>
        </w:rPr>
        <w:sectPr w:rsidR="00CF7AB5" w:rsidRPr="005641A9">
          <w:pgSz w:w="16838" w:h="11906" w:orient="landscape"/>
          <w:pgMar w:top="1508" w:right="1134" w:bottom="1134" w:left="1134" w:header="1134" w:footer="1134" w:gutter="340"/>
          <w:cols w:space="720"/>
          <w:docGrid w:type="lines" w:linePitch="312"/>
        </w:sectPr>
      </w:pPr>
    </w:p>
    <w:p w14:paraId="2B958BCC" w14:textId="77777777" w:rsidR="00CF7AB5" w:rsidRPr="005641A9" w:rsidRDefault="00CF7AB5" w:rsidP="00CF7AB5">
      <w:pPr>
        <w:spacing w:line="360" w:lineRule="auto"/>
        <w:jc w:val="center"/>
        <w:rPr>
          <w:rFonts w:ascii="仿宋_GB2312" w:eastAsia="仿宋_GB2312" w:hAnsi="Arial" w:cs="Arial"/>
          <w:bCs/>
          <w:sz w:val="28"/>
          <w:szCs w:val="28"/>
        </w:rPr>
      </w:pPr>
      <w:r w:rsidRPr="005641A9">
        <w:rPr>
          <w:rFonts w:ascii="仿宋_GB2312" w:eastAsia="仿宋_GB2312" w:hAnsi="Arial" w:cs="Arial" w:hint="eastAsia"/>
          <w:bCs/>
          <w:sz w:val="28"/>
          <w:szCs w:val="28"/>
        </w:rPr>
        <w:lastRenderedPageBreak/>
        <w:t>表2：因素修正及调整系数表</w:t>
      </w:r>
    </w:p>
    <w:tbl>
      <w:tblPr>
        <w:tblW w:w="9255" w:type="dxa"/>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0" w:type="dxa"/>
          <w:bottom w:w="85" w:type="dxa"/>
          <w:right w:w="0" w:type="dxa"/>
        </w:tblCellMar>
        <w:tblLook w:val="04A0" w:firstRow="1" w:lastRow="0" w:firstColumn="1" w:lastColumn="0" w:noHBand="0" w:noVBand="1"/>
      </w:tblPr>
      <w:tblGrid>
        <w:gridCol w:w="830"/>
        <w:gridCol w:w="2312"/>
        <w:gridCol w:w="884"/>
        <w:gridCol w:w="959"/>
        <w:gridCol w:w="939"/>
        <w:gridCol w:w="1045"/>
        <w:gridCol w:w="848"/>
        <w:gridCol w:w="1438"/>
      </w:tblGrid>
      <w:tr w:rsidR="00CF7AB5" w:rsidRPr="005641A9" w14:paraId="492F458D" w14:textId="77777777" w:rsidTr="002E6A8C">
        <w:tc>
          <w:tcPr>
            <w:tcW w:w="3142" w:type="dxa"/>
            <w:gridSpan w:val="2"/>
            <w:tcBorders>
              <w:top w:val="single" w:sz="2" w:space="0" w:color="404040"/>
              <w:left w:val="single" w:sz="2" w:space="0" w:color="404040"/>
              <w:bottom w:val="single" w:sz="2" w:space="0" w:color="404040"/>
              <w:right w:val="single" w:sz="2" w:space="0" w:color="404040"/>
            </w:tcBorders>
            <w:noWrap/>
            <w:vAlign w:val="center"/>
            <w:hideMark/>
          </w:tcPr>
          <w:p w14:paraId="2320E9D4" w14:textId="77777777" w:rsidR="00CF7AB5" w:rsidRPr="005641A9" w:rsidRDefault="00CF7AB5" w:rsidP="002E6A8C">
            <w:pPr>
              <w:widowControl/>
              <w:jc w:val="center"/>
              <w:rPr>
                <w:rFonts w:ascii="仿宋_GB2312" w:eastAsia="仿宋_GB2312" w:hAnsi="华文细黑" w:cs="Arial"/>
                <w:sz w:val="24"/>
                <w:szCs w:val="24"/>
              </w:rPr>
            </w:pPr>
            <w:r w:rsidRPr="005641A9">
              <w:rPr>
                <w:rFonts w:ascii="仿宋_GB2312" w:eastAsia="仿宋_GB2312" w:hAnsi="华文细黑" w:cs="Arial" w:hint="eastAsia"/>
                <w:sz w:val="24"/>
                <w:szCs w:val="24"/>
              </w:rPr>
              <w:t>比较因素</w:t>
            </w:r>
          </w:p>
        </w:tc>
        <w:tc>
          <w:tcPr>
            <w:tcW w:w="1843" w:type="dxa"/>
            <w:gridSpan w:val="2"/>
            <w:tcBorders>
              <w:top w:val="single" w:sz="2" w:space="0" w:color="404040"/>
              <w:left w:val="single" w:sz="2" w:space="0" w:color="404040"/>
              <w:bottom w:val="single" w:sz="2" w:space="0" w:color="404040"/>
              <w:right w:val="single" w:sz="2" w:space="0" w:color="404040"/>
            </w:tcBorders>
            <w:hideMark/>
          </w:tcPr>
          <w:p w14:paraId="40B71FE4" w14:textId="77777777" w:rsidR="00CF7AB5" w:rsidRPr="005641A9" w:rsidRDefault="00CF7AB5" w:rsidP="002E6A8C">
            <w:pPr>
              <w:widowControl/>
              <w:jc w:val="center"/>
              <w:rPr>
                <w:rFonts w:ascii="仿宋_GB2312" w:eastAsia="仿宋_GB2312" w:hAnsi="华文细黑" w:cs="Arial"/>
                <w:sz w:val="24"/>
                <w:szCs w:val="24"/>
              </w:rPr>
            </w:pPr>
            <w:r w:rsidRPr="005641A9">
              <w:rPr>
                <w:rFonts w:ascii="仿宋_GB2312" w:eastAsia="仿宋_GB2312" w:hAnsi="华文细黑" w:cs="Arial" w:hint="eastAsia"/>
                <w:sz w:val="24"/>
                <w:szCs w:val="24"/>
              </w:rPr>
              <w:t>案例：</w:t>
            </w:r>
            <w:r w:rsidRPr="005641A9">
              <w:rPr>
                <w:rFonts w:ascii="仿宋_GB2312" w:eastAsia="仿宋_GB2312" w:hAnsi="Arial" w:cs="Arial" w:hint="eastAsia"/>
                <w:sz w:val="24"/>
                <w:szCs w:val="24"/>
              </w:rPr>
              <w:t>A</w:t>
            </w:r>
          </w:p>
        </w:tc>
        <w:tc>
          <w:tcPr>
            <w:tcW w:w="1984" w:type="dxa"/>
            <w:gridSpan w:val="2"/>
            <w:tcBorders>
              <w:top w:val="single" w:sz="2" w:space="0" w:color="404040"/>
              <w:left w:val="single" w:sz="2" w:space="0" w:color="404040"/>
              <w:bottom w:val="single" w:sz="2" w:space="0" w:color="404040"/>
              <w:right w:val="single" w:sz="2" w:space="0" w:color="404040"/>
            </w:tcBorders>
            <w:hideMark/>
          </w:tcPr>
          <w:p w14:paraId="4C4F384E" w14:textId="77777777" w:rsidR="00CF7AB5" w:rsidRPr="005641A9" w:rsidRDefault="00CF7AB5" w:rsidP="002E6A8C">
            <w:pPr>
              <w:widowControl/>
              <w:jc w:val="center"/>
              <w:rPr>
                <w:rFonts w:ascii="仿宋_GB2312" w:eastAsia="仿宋_GB2312" w:hAnsi="华文细黑" w:cs="Arial"/>
                <w:sz w:val="24"/>
                <w:szCs w:val="24"/>
              </w:rPr>
            </w:pPr>
            <w:r w:rsidRPr="005641A9">
              <w:rPr>
                <w:rFonts w:ascii="仿宋_GB2312" w:eastAsia="仿宋_GB2312" w:hAnsi="华文细黑" w:cs="Arial" w:hint="eastAsia"/>
                <w:sz w:val="24"/>
                <w:szCs w:val="24"/>
              </w:rPr>
              <w:t>案例：</w:t>
            </w:r>
            <w:r w:rsidRPr="005641A9">
              <w:rPr>
                <w:rFonts w:ascii="仿宋_GB2312" w:eastAsia="仿宋_GB2312" w:hAnsi="Arial" w:cs="Arial" w:hint="eastAsia"/>
                <w:sz w:val="24"/>
                <w:szCs w:val="24"/>
              </w:rPr>
              <w:t>B</w:t>
            </w:r>
          </w:p>
        </w:tc>
        <w:tc>
          <w:tcPr>
            <w:tcW w:w="2286" w:type="dxa"/>
            <w:gridSpan w:val="2"/>
            <w:tcBorders>
              <w:top w:val="single" w:sz="2" w:space="0" w:color="404040"/>
              <w:left w:val="single" w:sz="2" w:space="0" w:color="404040"/>
              <w:bottom w:val="single" w:sz="2" w:space="0" w:color="404040"/>
              <w:right w:val="single" w:sz="2" w:space="0" w:color="404040"/>
            </w:tcBorders>
            <w:hideMark/>
          </w:tcPr>
          <w:p w14:paraId="162FF74F" w14:textId="77777777" w:rsidR="00CF7AB5" w:rsidRPr="005641A9" w:rsidRDefault="00CF7AB5" w:rsidP="002E6A8C">
            <w:pPr>
              <w:widowControl/>
              <w:jc w:val="center"/>
              <w:rPr>
                <w:rFonts w:ascii="仿宋_GB2312" w:eastAsia="仿宋_GB2312" w:hAnsi="华文细黑" w:cs="Arial"/>
                <w:sz w:val="24"/>
                <w:szCs w:val="24"/>
              </w:rPr>
            </w:pPr>
            <w:r w:rsidRPr="005641A9">
              <w:rPr>
                <w:rFonts w:ascii="仿宋_GB2312" w:eastAsia="仿宋_GB2312" w:hAnsi="华文细黑" w:cs="Arial" w:hint="eastAsia"/>
                <w:sz w:val="24"/>
                <w:szCs w:val="24"/>
              </w:rPr>
              <w:t>案例：</w:t>
            </w:r>
            <w:r w:rsidRPr="005641A9">
              <w:rPr>
                <w:rFonts w:ascii="仿宋_GB2312" w:eastAsia="仿宋_GB2312" w:hAnsi="Arial" w:cs="Arial" w:hint="eastAsia"/>
                <w:sz w:val="24"/>
                <w:szCs w:val="24"/>
              </w:rPr>
              <w:t>C</w:t>
            </w:r>
          </w:p>
        </w:tc>
      </w:tr>
      <w:tr w:rsidR="00CF7AB5" w:rsidRPr="005641A9" w14:paraId="3EDF249B" w14:textId="77777777" w:rsidTr="002E6A8C">
        <w:tc>
          <w:tcPr>
            <w:tcW w:w="3142" w:type="dxa"/>
            <w:gridSpan w:val="2"/>
            <w:tcBorders>
              <w:top w:val="single" w:sz="2" w:space="0" w:color="404040"/>
              <w:left w:val="single" w:sz="2" w:space="0" w:color="404040"/>
              <w:bottom w:val="single" w:sz="2" w:space="0" w:color="404040"/>
              <w:right w:val="single" w:sz="2" w:space="0" w:color="404040"/>
            </w:tcBorders>
            <w:noWrap/>
            <w:vAlign w:val="bottom"/>
            <w:hideMark/>
          </w:tcPr>
          <w:p w14:paraId="358C0060" w14:textId="77777777" w:rsidR="00CF7AB5" w:rsidRPr="005641A9" w:rsidRDefault="00CF7AB5" w:rsidP="002E6A8C">
            <w:pPr>
              <w:widowControl/>
              <w:jc w:val="center"/>
              <w:rPr>
                <w:rFonts w:ascii="仿宋_GB2312" w:eastAsia="仿宋_GB2312" w:hAnsi="华文细黑" w:cs="Arial"/>
                <w:sz w:val="24"/>
                <w:szCs w:val="24"/>
              </w:rPr>
            </w:pPr>
            <w:r w:rsidRPr="005641A9">
              <w:rPr>
                <w:rFonts w:ascii="仿宋_GB2312" w:eastAsia="仿宋_GB2312" w:hAnsi="华文细黑" w:cs="Arial" w:hint="eastAsia"/>
                <w:sz w:val="24"/>
                <w:szCs w:val="24"/>
              </w:rPr>
              <w:t>交易情况</w:t>
            </w:r>
          </w:p>
        </w:tc>
        <w:tc>
          <w:tcPr>
            <w:tcW w:w="884" w:type="dxa"/>
            <w:tcBorders>
              <w:top w:val="single" w:sz="2" w:space="0" w:color="404040"/>
              <w:left w:val="single" w:sz="2" w:space="0" w:color="404040"/>
              <w:bottom w:val="single" w:sz="2" w:space="0" w:color="404040"/>
              <w:right w:val="nil"/>
            </w:tcBorders>
            <w:vAlign w:val="center"/>
            <w:hideMark/>
          </w:tcPr>
          <w:p w14:paraId="56F727A8" w14:textId="77777777" w:rsidR="00CF7AB5" w:rsidRPr="005641A9" w:rsidRDefault="00CF7AB5"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62B94E7E" w14:textId="77777777" w:rsidR="00CF7AB5" w:rsidRPr="005641A9" w:rsidRDefault="00CF7AB5"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39" w:type="dxa"/>
            <w:tcBorders>
              <w:top w:val="single" w:sz="2" w:space="0" w:color="404040"/>
              <w:left w:val="single" w:sz="2" w:space="0" w:color="404040"/>
              <w:bottom w:val="single" w:sz="2" w:space="0" w:color="404040"/>
              <w:right w:val="nil"/>
            </w:tcBorders>
            <w:vAlign w:val="center"/>
            <w:hideMark/>
          </w:tcPr>
          <w:p w14:paraId="7A051847" w14:textId="77777777" w:rsidR="00CF7AB5" w:rsidRPr="005641A9" w:rsidRDefault="00CF7AB5"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30815A33" w14:textId="77777777" w:rsidR="00CF7AB5" w:rsidRPr="005641A9" w:rsidRDefault="00CF7AB5"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848" w:type="dxa"/>
            <w:tcBorders>
              <w:top w:val="single" w:sz="2" w:space="0" w:color="404040"/>
              <w:left w:val="single" w:sz="2" w:space="0" w:color="404040"/>
              <w:bottom w:val="single" w:sz="2" w:space="0" w:color="404040"/>
              <w:right w:val="nil"/>
            </w:tcBorders>
            <w:vAlign w:val="center"/>
            <w:hideMark/>
          </w:tcPr>
          <w:p w14:paraId="6D6E1A7C" w14:textId="77777777" w:rsidR="00CF7AB5" w:rsidRPr="005641A9" w:rsidRDefault="00CF7AB5"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33FAFD96" w14:textId="77777777" w:rsidR="00CF7AB5" w:rsidRPr="005641A9" w:rsidRDefault="00CF7AB5"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CF7AB5" w:rsidRPr="005641A9" w14:paraId="09FFB579" w14:textId="77777777" w:rsidTr="002E6A8C">
        <w:tc>
          <w:tcPr>
            <w:tcW w:w="3142" w:type="dxa"/>
            <w:gridSpan w:val="2"/>
            <w:tcBorders>
              <w:top w:val="single" w:sz="2" w:space="0" w:color="404040"/>
              <w:left w:val="single" w:sz="2" w:space="0" w:color="404040"/>
              <w:bottom w:val="single" w:sz="2" w:space="0" w:color="404040"/>
              <w:right w:val="single" w:sz="2" w:space="0" w:color="404040"/>
            </w:tcBorders>
            <w:noWrap/>
            <w:vAlign w:val="bottom"/>
            <w:hideMark/>
          </w:tcPr>
          <w:p w14:paraId="118C223B" w14:textId="77777777" w:rsidR="00CF7AB5" w:rsidRPr="005641A9" w:rsidRDefault="00CF7AB5" w:rsidP="002E6A8C">
            <w:pPr>
              <w:widowControl/>
              <w:jc w:val="center"/>
              <w:rPr>
                <w:rFonts w:ascii="仿宋_GB2312" w:eastAsia="仿宋_GB2312" w:hAnsi="华文细黑" w:cs="Arial"/>
                <w:sz w:val="24"/>
                <w:szCs w:val="24"/>
              </w:rPr>
            </w:pPr>
            <w:r w:rsidRPr="005641A9">
              <w:rPr>
                <w:rFonts w:ascii="仿宋_GB2312" w:eastAsia="仿宋_GB2312" w:hAnsi="华文细黑" w:cs="Arial" w:hint="eastAsia"/>
                <w:sz w:val="24"/>
                <w:szCs w:val="24"/>
              </w:rPr>
              <w:t>市场状况</w:t>
            </w:r>
          </w:p>
        </w:tc>
        <w:tc>
          <w:tcPr>
            <w:tcW w:w="884" w:type="dxa"/>
            <w:tcBorders>
              <w:top w:val="single" w:sz="2" w:space="0" w:color="404040"/>
              <w:left w:val="single" w:sz="2" w:space="0" w:color="404040"/>
              <w:bottom w:val="single" w:sz="2" w:space="0" w:color="404040"/>
              <w:right w:val="nil"/>
            </w:tcBorders>
            <w:vAlign w:val="center"/>
            <w:hideMark/>
          </w:tcPr>
          <w:p w14:paraId="4809F5B1" w14:textId="77777777" w:rsidR="00CF7AB5" w:rsidRPr="005641A9" w:rsidRDefault="00CF7AB5"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41237359" w14:textId="77777777" w:rsidR="00CF7AB5" w:rsidRPr="005641A9" w:rsidRDefault="00CF7AB5"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39" w:type="dxa"/>
            <w:tcBorders>
              <w:top w:val="single" w:sz="2" w:space="0" w:color="404040"/>
              <w:left w:val="single" w:sz="2" w:space="0" w:color="404040"/>
              <w:bottom w:val="single" w:sz="2" w:space="0" w:color="404040"/>
              <w:right w:val="nil"/>
            </w:tcBorders>
            <w:vAlign w:val="center"/>
            <w:hideMark/>
          </w:tcPr>
          <w:p w14:paraId="080CF454" w14:textId="77777777" w:rsidR="00CF7AB5" w:rsidRPr="005641A9" w:rsidRDefault="00CF7AB5"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7405E991" w14:textId="77777777" w:rsidR="00CF7AB5" w:rsidRPr="005641A9" w:rsidRDefault="00CF7AB5"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848" w:type="dxa"/>
            <w:tcBorders>
              <w:top w:val="single" w:sz="2" w:space="0" w:color="404040"/>
              <w:left w:val="single" w:sz="2" w:space="0" w:color="404040"/>
              <w:bottom w:val="single" w:sz="2" w:space="0" w:color="404040"/>
              <w:right w:val="nil"/>
            </w:tcBorders>
            <w:vAlign w:val="center"/>
            <w:hideMark/>
          </w:tcPr>
          <w:p w14:paraId="21DE6294" w14:textId="77777777" w:rsidR="00CF7AB5" w:rsidRPr="005641A9" w:rsidRDefault="00CF7AB5"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6B7887D4" w14:textId="77777777" w:rsidR="00CF7AB5" w:rsidRPr="005641A9" w:rsidRDefault="00CF7AB5"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B37CE8" w:rsidRPr="005641A9" w14:paraId="068C1A4D" w14:textId="77777777" w:rsidTr="002E6A8C">
        <w:tc>
          <w:tcPr>
            <w:tcW w:w="830" w:type="dxa"/>
            <w:vMerge w:val="restart"/>
            <w:tcBorders>
              <w:top w:val="single" w:sz="2" w:space="0" w:color="404040"/>
              <w:left w:val="single" w:sz="2" w:space="0" w:color="404040"/>
              <w:right w:val="single" w:sz="2" w:space="0" w:color="404040"/>
            </w:tcBorders>
            <w:vAlign w:val="center"/>
            <w:hideMark/>
          </w:tcPr>
          <w:p w14:paraId="31E19430" w14:textId="77777777" w:rsidR="00B37CE8" w:rsidRPr="005641A9" w:rsidRDefault="00B37CE8" w:rsidP="002E6A8C">
            <w:pPr>
              <w:widowControl/>
              <w:jc w:val="center"/>
              <w:rPr>
                <w:rFonts w:ascii="仿宋_GB2312" w:eastAsia="仿宋_GB2312" w:hAnsi="华文细黑" w:cs="Arial"/>
                <w:sz w:val="24"/>
                <w:szCs w:val="24"/>
              </w:rPr>
            </w:pPr>
            <w:r w:rsidRPr="005641A9">
              <w:rPr>
                <w:rFonts w:ascii="仿宋_GB2312" w:eastAsia="仿宋_GB2312" w:hAnsi="华文细黑" w:cs="Arial" w:hint="eastAsia"/>
                <w:sz w:val="24"/>
                <w:szCs w:val="24"/>
              </w:rPr>
              <w:t>权益状况</w:t>
            </w:r>
          </w:p>
        </w:tc>
        <w:tc>
          <w:tcPr>
            <w:tcW w:w="2312" w:type="dxa"/>
            <w:tcBorders>
              <w:top w:val="single" w:sz="2" w:space="0" w:color="404040"/>
              <w:left w:val="single" w:sz="2" w:space="0" w:color="404040"/>
              <w:bottom w:val="single" w:sz="2" w:space="0" w:color="404040"/>
              <w:right w:val="single" w:sz="2" w:space="0" w:color="404040"/>
            </w:tcBorders>
            <w:noWrap/>
            <w:vAlign w:val="bottom"/>
            <w:hideMark/>
          </w:tcPr>
          <w:p w14:paraId="35FEB5E0" w14:textId="77777777" w:rsidR="00B37CE8" w:rsidRPr="005641A9" w:rsidRDefault="00B37CE8" w:rsidP="002E6A8C">
            <w:pPr>
              <w:widowControl/>
              <w:jc w:val="center"/>
              <w:rPr>
                <w:rFonts w:ascii="仿宋_GB2312" w:eastAsia="仿宋_GB2312" w:hAnsi="华文细黑" w:cs="Arial"/>
                <w:sz w:val="24"/>
                <w:szCs w:val="24"/>
              </w:rPr>
            </w:pPr>
            <w:r w:rsidRPr="005641A9">
              <w:rPr>
                <w:rFonts w:ascii="仿宋_GB2312" w:eastAsia="仿宋_GB2312" w:hAnsi="华文细黑" w:cs="Arial" w:hint="eastAsia"/>
                <w:sz w:val="24"/>
                <w:szCs w:val="24"/>
              </w:rPr>
              <w:t>用途</w:t>
            </w:r>
          </w:p>
        </w:tc>
        <w:tc>
          <w:tcPr>
            <w:tcW w:w="884" w:type="dxa"/>
            <w:tcBorders>
              <w:top w:val="single" w:sz="2" w:space="0" w:color="404040"/>
              <w:left w:val="single" w:sz="2" w:space="0" w:color="404040"/>
              <w:bottom w:val="single" w:sz="2" w:space="0" w:color="404040"/>
              <w:right w:val="nil"/>
            </w:tcBorders>
            <w:vAlign w:val="center"/>
            <w:hideMark/>
          </w:tcPr>
          <w:p w14:paraId="0794344F"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5BA77DAF"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39" w:type="dxa"/>
            <w:tcBorders>
              <w:top w:val="single" w:sz="2" w:space="0" w:color="404040"/>
              <w:left w:val="single" w:sz="2" w:space="0" w:color="404040"/>
              <w:bottom w:val="single" w:sz="2" w:space="0" w:color="404040"/>
              <w:right w:val="nil"/>
            </w:tcBorders>
            <w:vAlign w:val="center"/>
            <w:hideMark/>
          </w:tcPr>
          <w:p w14:paraId="438D8B40"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2823E693"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848" w:type="dxa"/>
            <w:tcBorders>
              <w:top w:val="single" w:sz="2" w:space="0" w:color="404040"/>
              <w:left w:val="single" w:sz="2" w:space="0" w:color="404040"/>
              <w:bottom w:val="single" w:sz="2" w:space="0" w:color="404040"/>
              <w:right w:val="nil"/>
            </w:tcBorders>
            <w:vAlign w:val="center"/>
            <w:hideMark/>
          </w:tcPr>
          <w:p w14:paraId="04516475"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418781D2"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B37CE8" w:rsidRPr="005641A9" w14:paraId="4D21E7D5" w14:textId="77777777" w:rsidTr="002E6A8C">
        <w:tc>
          <w:tcPr>
            <w:tcW w:w="830" w:type="dxa"/>
            <w:vMerge/>
            <w:tcBorders>
              <w:left w:val="single" w:sz="2" w:space="0" w:color="404040"/>
              <w:bottom w:val="single" w:sz="2" w:space="0" w:color="404040"/>
              <w:right w:val="single" w:sz="2" w:space="0" w:color="404040"/>
            </w:tcBorders>
            <w:vAlign w:val="center"/>
          </w:tcPr>
          <w:p w14:paraId="002762CF" w14:textId="77777777" w:rsidR="00B37CE8" w:rsidRPr="005641A9" w:rsidRDefault="00B37CE8" w:rsidP="002E6A8C">
            <w:pPr>
              <w:widowControl/>
              <w:jc w:val="center"/>
              <w:rPr>
                <w:rFonts w:ascii="仿宋_GB2312" w:eastAsia="仿宋_GB2312" w:hAnsi="华文细黑" w:cs="Arial"/>
                <w:sz w:val="24"/>
                <w:szCs w:val="24"/>
              </w:rPr>
            </w:pPr>
          </w:p>
        </w:tc>
        <w:tc>
          <w:tcPr>
            <w:tcW w:w="2312" w:type="dxa"/>
            <w:tcBorders>
              <w:top w:val="single" w:sz="2" w:space="0" w:color="404040"/>
              <w:left w:val="single" w:sz="2" w:space="0" w:color="404040"/>
              <w:bottom w:val="single" w:sz="2" w:space="0" w:color="404040"/>
              <w:right w:val="single" w:sz="2" w:space="0" w:color="404040"/>
            </w:tcBorders>
            <w:noWrap/>
            <w:vAlign w:val="bottom"/>
          </w:tcPr>
          <w:p w14:paraId="02063F93" w14:textId="60BFE0D6" w:rsidR="00B37CE8" w:rsidRPr="005641A9" w:rsidRDefault="00B37CE8" w:rsidP="002E6A8C">
            <w:pPr>
              <w:widowControl/>
              <w:jc w:val="center"/>
              <w:rPr>
                <w:rFonts w:ascii="仿宋_GB2312" w:eastAsia="仿宋_GB2312" w:hAnsi="华文细黑" w:cs="Arial"/>
                <w:sz w:val="24"/>
                <w:szCs w:val="24"/>
              </w:rPr>
            </w:pPr>
            <w:r w:rsidRPr="005641A9">
              <w:rPr>
                <w:rFonts w:ascii="仿宋_GB2312" w:eastAsia="仿宋_GB2312" w:hAnsi="Arial" w:cs="Arial" w:hint="eastAsia"/>
                <w:sz w:val="24"/>
                <w:szCs w:val="24"/>
              </w:rPr>
              <w:t>土地使用年限</w:t>
            </w:r>
          </w:p>
        </w:tc>
        <w:tc>
          <w:tcPr>
            <w:tcW w:w="884" w:type="dxa"/>
            <w:tcBorders>
              <w:top w:val="single" w:sz="2" w:space="0" w:color="404040"/>
              <w:left w:val="single" w:sz="2" w:space="0" w:color="404040"/>
              <w:bottom w:val="single" w:sz="2" w:space="0" w:color="404040"/>
              <w:right w:val="nil"/>
            </w:tcBorders>
            <w:vAlign w:val="center"/>
          </w:tcPr>
          <w:p w14:paraId="44C18980" w14:textId="1E33E80E"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tcPr>
          <w:p w14:paraId="4FC4C3F6" w14:textId="485A141D"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39" w:type="dxa"/>
            <w:tcBorders>
              <w:top w:val="single" w:sz="2" w:space="0" w:color="404040"/>
              <w:left w:val="single" w:sz="2" w:space="0" w:color="404040"/>
              <w:bottom w:val="single" w:sz="2" w:space="0" w:color="404040"/>
              <w:right w:val="nil"/>
            </w:tcBorders>
            <w:vAlign w:val="center"/>
          </w:tcPr>
          <w:p w14:paraId="4A9E916E" w14:textId="42C26AC3"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tcPr>
          <w:p w14:paraId="403DF35D" w14:textId="2B4E3FAE"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101</w:t>
            </w:r>
          </w:p>
        </w:tc>
        <w:tc>
          <w:tcPr>
            <w:tcW w:w="848" w:type="dxa"/>
            <w:tcBorders>
              <w:top w:val="single" w:sz="2" w:space="0" w:color="404040"/>
              <w:left w:val="single" w:sz="2" w:space="0" w:color="404040"/>
              <w:bottom w:val="single" w:sz="2" w:space="0" w:color="404040"/>
              <w:right w:val="nil"/>
            </w:tcBorders>
            <w:vAlign w:val="center"/>
          </w:tcPr>
          <w:p w14:paraId="23AE1ECA" w14:textId="3EE64132"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tcPr>
          <w:p w14:paraId="69DFE35A" w14:textId="225FFC0C"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B37CE8" w:rsidRPr="005641A9" w14:paraId="6407E3B3" w14:textId="77777777" w:rsidTr="002E6A8C">
        <w:tc>
          <w:tcPr>
            <w:tcW w:w="830" w:type="dxa"/>
            <w:vMerge w:val="restart"/>
            <w:tcBorders>
              <w:top w:val="single" w:sz="2" w:space="0" w:color="404040"/>
              <w:left w:val="single" w:sz="2" w:space="0" w:color="404040"/>
              <w:bottom w:val="single" w:sz="2" w:space="0" w:color="404040"/>
              <w:right w:val="single" w:sz="2" w:space="0" w:color="404040"/>
            </w:tcBorders>
            <w:vAlign w:val="center"/>
            <w:hideMark/>
          </w:tcPr>
          <w:p w14:paraId="47D9BA9D" w14:textId="77777777" w:rsidR="00B37CE8" w:rsidRPr="005641A9" w:rsidRDefault="00B37CE8" w:rsidP="002E6A8C">
            <w:pPr>
              <w:widowControl/>
              <w:jc w:val="center"/>
              <w:rPr>
                <w:rFonts w:ascii="仿宋_GB2312" w:eastAsia="仿宋_GB2312" w:hAnsi="华文细黑" w:cs="Arial"/>
                <w:sz w:val="24"/>
                <w:szCs w:val="24"/>
              </w:rPr>
            </w:pPr>
            <w:r w:rsidRPr="005641A9">
              <w:rPr>
                <w:rFonts w:ascii="仿宋_GB2312" w:eastAsia="仿宋_GB2312" w:hAnsi="华文细黑" w:cs="Arial" w:hint="eastAsia"/>
                <w:sz w:val="24"/>
                <w:szCs w:val="24"/>
              </w:rPr>
              <w:t>区位状况</w:t>
            </w:r>
          </w:p>
        </w:tc>
        <w:tc>
          <w:tcPr>
            <w:tcW w:w="2312" w:type="dxa"/>
            <w:tcBorders>
              <w:top w:val="single" w:sz="2" w:space="0" w:color="404040"/>
              <w:left w:val="single" w:sz="2" w:space="0" w:color="404040"/>
              <w:bottom w:val="single" w:sz="2" w:space="0" w:color="404040"/>
              <w:right w:val="single" w:sz="2" w:space="0" w:color="404040"/>
            </w:tcBorders>
            <w:noWrap/>
            <w:vAlign w:val="center"/>
            <w:hideMark/>
          </w:tcPr>
          <w:p w14:paraId="06D8ED2F" w14:textId="36BD8BF2"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办公聚集度</w:t>
            </w:r>
          </w:p>
        </w:tc>
        <w:tc>
          <w:tcPr>
            <w:tcW w:w="884" w:type="dxa"/>
            <w:tcBorders>
              <w:top w:val="single" w:sz="2" w:space="0" w:color="404040"/>
              <w:left w:val="single" w:sz="2" w:space="0" w:color="404040"/>
              <w:bottom w:val="single" w:sz="2" w:space="0" w:color="404040"/>
              <w:right w:val="nil"/>
            </w:tcBorders>
            <w:vAlign w:val="center"/>
            <w:hideMark/>
          </w:tcPr>
          <w:p w14:paraId="4B0FD6E0"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39B32F0F"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102</w:t>
            </w:r>
          </w:p>
        </w:tc>
        <w:tc>
          <w:tcPr>
            <w:tcW w:w="939" w:type="dxa"/>
            <w:tcBorders>
              <w:top w:val="single" w:sz="2" w:space="0" w:color="404040"/>
              <w:left w:val="single" w:sz="2" w:space="0" w:color="404040"/>
              <w:bottom w:val="single" w:sz="2" w:space="0" w:color="404040"/>
              <w:right w:val="nil"/>
            </w:tcBorders>
            <w:vAlign w:val="center"/>
            <w:hideMark/>
          </w:tcPr>
          <w:p w14:paraId="2A212A91"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556AC787"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102</w:t>
            </w:r>
          </w:p>
        </w:tc>
        <w:tc>
          <w:tcPr>
            <w:tcW w:w="848" w:type="dxa"/>
            <w:tcBorders>
              <w:top w:val="single" w:sz="2" w:space="0" w:color="404040"/>
              <w:left w:val="single" w:sz="2" w:space="0" w:color="404040"/>
              <w:bottom w:val="single" w:sz="2" w:space="0" w:color="404040"/>
              <w:right w:val="nil"/>
            </w:tcBorders>
            <w:vAlign w:val="center"/>
            <w:hideMark/>
          </w:tcPr>
          <w:p w14:paraId="7C75717D"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408FB462"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102</w:t>
            </w:r>
          </w:p>
        </w:tc>
      </w:tr>
      <w:tr w:rsidR="00B37CE8" w:rsidRPr="005641A9" w14:paraId="76F5870C" w14:textId="77777777" w:rsidTr="002E6A8C">
        <w:tc>
          <w:tcPr>
            <w:tcW w:w="830" w:type="dxa"/>
            <w:vMerge/>
            <w:tcBorders>
              <w:top w:val="single" w:sz="2" w:space="0" w:color="404040"/>
              <w:left w:val="single" w:sz="2" w:space="0" w:color="404040"/>
              <w:bottom w:val="single" w:sz="2" w:space="0" w:color="404040"/>
              <w:right w:val="single" w:sz="2" w:space="0" w:color="404040"/>
            </w:tcBorders>
            <w:vAlign w:val="center"/>
            <w:hideMark/>
          </w:tcPr>
          <w:p w14:paraId="1DB72A8A" w14:textId="77777777" w:rsidR="00B37CE8" w:rsidRPr="005641A9" w:rsidRDefault="00B37CE8" w:rsidP="002E6A8C">
            <w:pPr>
              <w:widowControl/>
              <w:jc w:val="center"/>
              <w:rPr>
                <w:rFonts w:ascii="仿宋_GB2312" w:eastAsia="仿宋_GB2312" w:hAnsi="华文细黑" w:cs="Arial"/>
                <w:sz w:val="24"/>
                <w:szCs w:val="24"/>
              </w:rPr>
            </w:pPr>
          </w:p>
        </w:tc>
        <w:tc>
          <w:tcPr>
            <w:tcW w:w="2312" w:type="dxa"/>
            <w:tcBorders>
              <w:top w:val="single" w:sz="2" w:space="0" w:color="404040"/>
              <w:left w:val="single" w:sz="2" w:space="0" w:color="404040"/>
              <w:bottom w:val="single" w:sz="2" w:space="0" w:color="404040"/>
              <w:right w:val="single" w:sz="2" w:space="0" w:color="404040"/>
            </w:tcBorders>
            <w:noWrap/>
            <w:vAlign w:val="center"/>
            <w:hideMark/>
          </w:tcPr>
          <w:p w14:paraId="16E7A1D0" w14:textId="62FD609A"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交通便捷度</w:t>
            </w:r>
          </w:p>
        </w:tc>
        <w:tc>
          <w:tcPr>
            <w:tcW w:w="884" w:type="dxa"/>
            <w:tcBorders>
              <w:top w:val="single" w:sz="2" w:space="0" w:color="404040"/>
              <w:left w:val="single" w:sz="2" w:space="0" w:color="404040"/>
              <w:bottom w:val="single" w:sz="2" w:space="0" w:color="404040"/>
              <w:right w:val="nil"/>
            </w:tcBorders>
            <w:vAlign w:val="center"/>
            <w:hideMark/>
          </w:tcPr>
          <w:p w14:paraId="4F376C72"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1C4840FC" w14:textId="5EA760F6"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39" w:type="dxa"/>
            <w:tcBorders>
              <w:top w:val="single" w:sz="2" w:space="0" w:color="404040"/>
              <w:left w:val="single" w:sz="2" w:space="0" w:color="404040"/>
              <w:bottom w:val="single" w:sz="2" w:space="0" w:color="404040"/>
              <w:right w:val="nil"/>
            </w:tcBorders>
            <w:vAlign w:val="center"/>
            <w:hideMark/>
          </w:tcPr>
          <w:p w14:paraId="1AF1C8C9"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48B07433" w14:textId="456653DD"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848" w:type="dxa"/>
            <w:tcBorders>
              <w:top w:val="single" w:sz="2" w:space="0" w:color="404040"/>
              <w:left w:val="single" w:sz="2" w:space="0" w:color="404040"/>
              <w:bottom w:val="single" w:sz="2" w:space="0" w:color="404040"/>
              <w:right w:val="nil"/>
            </w:tcBorders>
            <w:vAlign w:val="center"/>
            <w:hideMark/>
          </w:tcPr>
          <w:p w14:paraId="3466B6AC"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637ABEC5" w14:textId="1BF1A2DC"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B37CE8" w:rsidRPr="005641A9" w14:paraId="2C122D1F" w14:textId="77777777" w:rsidTr="002E6A8C">
        <w:tc>
          <w:tcPr>
            <w:tcW w:w="830" w:type="dxa"/>
            <w:vMerge/>
            <w:tcBorders>
              <w:top w:val="single" w:sz="2" w:space="0" w:color="404040"/>
              <w:left w:val="single" w:sz="2" w:space="0" w:color="404040"/>
              <w:bottom w:val="single" w:sz="2" w:space="0" w:color="404040"/>
              <w:right w:val="single" w:sz="2" w:space="0" w:color="404040"/>
            </w:tcBorders>
            <w:vAlign w:val="center"/>
            <w:hideMark/>
          </w:tcPr>
          <w:p w14:paraId="444ABE63" w14:textId="77777777" w:rsidR="00B37CE8" w:rsidRPr="005641A9" w:rsidRDefault="00B37CE8" w:rsidP="002E6A8C">
            <w:pPr>
              <w:widowControl/>
              <w:jc w:val="center"/>
              <w:rPr>
                <w:rFonts w:ascii="仿宋_GB2312" w:eastAsia="仿宋_GB2312" w:hAnsi="华文细黑" w:cs="Arial"/>
                <w:sz w:val="24"/>
                <w:szCs w:val="24"/>
              </w:rPr>
            </w:pPr>
          </w:p>
        </w:tc>
        <w:tc>
          <w:tcPr>
            <w:tcW w:w="2312" w:type="dxa"/>
            <w:tcBorders>
              <w:top w:val="single" w:sz="2" w:space="0" w:color="404040"/>
              <w:left w:val="single" w:sz="2" w:space="0" w:color="404040"/>
              <w:bottom w:val="single" w:sz="2" w:space="0" w:color="404040"/>
              <w:right w:val="single" w:sz="2" w:space="0" w:color="404040"/>
            </w:tcBorders>
            <w:noWrap/>
            <w:vAlign w:val="center"/>
            <w:hideMark/>
          </w:tcPr>
          <w:p w14:paraId="0276AC84" w14:textId="363BFDEC"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公共配套设施</w:t>
            </w:r>
          </w:p>
        </w:tc>
        <w:tc>
          <w:tcPr>
            <w:tcW w:w="884" w:type="dxa"/>
            <w:tcBorders>
              <w:top w:val="single" w:sz="2" w:space="0" w:color="404040"/>
              <w:left w:val="single" w:sz="2" w:space="0" w:color="404040"/>
              <w:bottom w:val="single" w:sz="2" w:space="0" w:color="404040"/>
              <w:right w:val="nil"/>
            </w:tcBorders>
            <w:vAlign w:val="center"/>
            <w:hideMark/>
          </w:tcPr>
          <w:p w14:paraId="1DC5018C"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29D9172E" w14:textId="7EADE53B"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39" w:type="dxa"/>
            <w:tcBorders>
              <w:top w:val="single" w:sz="2" w:space="0" w:color="404040"/>
              <w:left w:val="single" w:sz="2" w:space="0" w:color="404040"/>
              <w:bottom w:val="single" w:sz="2" w:space="0" w:color="404040"/>
              <w:right w:val="nil"/>
            </w:tcBorders>
            <w:vAlign w:val="center"/>
            <w:hideMark/>
          </w:tcPr>
          <w:p w14:paraId="085AF67D"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24AEC46C" w14:textId="54D55CA1"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848" w:type="dxa"/>
            <w:tcBorders>
              <w:top w:val="single" w:sz="2" w:space="0" w:color="404040"/>
              <w:left w:val="single" w:sz="2" w:space="0" w:color="404040"/>
              <w:bottom w:val="single" w:sz="2" w:space="0" w:color="404040"/>
              <w:right w:val="nil"/>
            </w:tcBorders>
            <w:vAlign w:val="center"/>
            <w:hideMark/>
          </w:tcPr>
          <w:p w14:paraId="5FB220C0"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4F9F4475" w14:textId="6DB16B24"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B37CE8" w:rsidRPr="005641A9" w14:paraId="4348B80F" w14:textId="77777777" w:rsidTr="002E6A8C">
        <w:tc>
          <w:tcPr>
            <w:tcW w:w="830" w:type="dxa"/>
            <w:vMerge/>
            <w:tcBorders>
              <w:top w:val="single" w:sz="2" w:space="0" w:color="404040"/>
              <w:left w:val="single" w:sz="2" w:space="0" w:color="404040"/>
              <w:bottom w:val="single" w:sz="2" w:space="0" w:color="404040"/>
              <w:right w:val="single" w:sz="2" w:space="0" w:color="404040"/>
            </w:tcBorders>
            <w:vAlign w:val="center"/>
            <w:hideMark/>
          </w:tcPr>
          <w:p w14:paraId="5059D853" w14:textId="77777777" w:rsidR="00B37CE8" w:rsidRPr="005641A9" w:rsidRDefault="00B37CE8" w:rsidP="002E6A8C">
            <w:pPr>
              <w:widowControl/>
              <w:jc w:val="center"/>
              <w:rPr>
                <w:rFonts w:ascii="仿宋_GB2312" w:eastAsia="仿宋_GB2312" w:hAnsi="华文细黑" w:cs="Arial"/>
                <w:sz w:val="24"/>
                <w:szCs w:val="24"/>
              </w:rPr>
            </w:pPr>
          </w:p>
        </w:tc>
        <w:tc>
          <w:tcPr>
            <w:tcW w:w="2312" w:type="dxa"/>
            <w:tcBorders>
              <w:top w:val="single" w:sz="2" w:space="0" w:color="404040"/>
              <w:left w:val="single" w:sz="2" w:space="0" w:color="404040"/>
              <w:bottom w:val="single" w:sz="2" w:space="0" w:color="404040"/>
              <w:right w:val="single" w:sz="2" w:space="0" w:color="404040"/>
            </w:tcBorders>
            <w:noWrap/>
            <w:vAlign w:val="center"/>
            <w:hideMark/>
          </w:tcPr>
          <w:p w14:paraId="21CCCEBB" w14:textId="46ECCAFA"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基础设施水平</w:t>
            </w:r>
          </w:p>
        </w:tc>
        <w:tc>
          <w:tcPr>
            <w:tcW w:w="884" w:type="dxa"/>
            <w:tcBorders>
              <w:top w:val="single" w:sz="2" w:space="0" w:color="404040"/>
              <w:left w:val="single" w:sz="2" w:space="0" w:color="404040"/>
              <w:bottom w:val="single" w:sz="2" w:space="0" w:color="404040"/>
              <w:right w:val="nil"/>
            </w:tcBorders>
            <w:vAlign w:val="center"/>
            <w:hideMark/>
          </w:tcPr>
          <w:p w14:paraId="4923A8F6"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7815B4B7"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39" w:type="dxa"/>
            <w:tcBorders>
              <w:top w:val="single" w:sz="2" w:space="0" w:color="404040"/>
              <w:left w:val="single" w:sz="2" w:space="0" w:color="404040"/>
              <w:bottom w:val="single" w:sz="2" w:space="0" w:color="404040"/>
              <w:right w:val="nil"/>
            </w:tcBorders>
            <w:vAlign w:val="center"/>
            <w:hideMark/>
          </w:tcPr>
          <w:p w14:paraId="73C2B807"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101AE5CC"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848" w:type="dxa"/>
            <w:tcBorders>
              <w:top w:val="single" w:sz="2" w:space="0" w:color="404040"/>
              <w:left w:val="single" w:sz="2" w:space="0" w:color="404040"/>
              <w:bottom w:val="single" w:sz="2" w:space="0" w:color="404040"/>
              <w:right w:val="nil"/>
            </w:tcBorders>
            <w:vAlign w:val="center"/>
            <w:hideMark/>
          </w:tcPr>
          <w:p w14:paraId="72EE8352"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4330D42E"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B37CE8" w:rsidRPr="005641A9" w14:paraId="4AC438F7" w14:textId="77777777" w:rsidTr="002E6A8C">
        <w:tc>
          <w:tcPr>
            <w:tcW w:w="830" w:type="dxa"/>
            <w:vMerge/>
            <w:tcBorders>
              <w:top w:val="single" w:sz="2" w:space="0" w:color="404040"/>
              <w:left w:val="single" w:sz="2" w:space="0" w:color="404040"/>
              <w:bottom w:val="single" w:sz="2" w:space="0" w:color="404040"/>
              <w:right w:val="single" w:sz="2" w:space="0" w:color="404040"/>
            </w:tcBorders>
            <w:vAlign w:val="center"/>
            <w:hideMark/>
          </w:tcPr>
          <w:p w14:paraId="57C9FF00" w14:textId="77777777" w:rsidR="00B37CE8" w:rsidRPr="005641A9" w:rsidRDefault="00B37CE8" w:rsidP="002E6A8C">
            <w:pPr>
              <w:widowControl/>
              <w:jc w:val="center"/>
              <w:rPr>
                <w:rFonts w:ascii="仿宋_GB2312" w:eastAsia="仿宋_GB2312" w:hAnsi="华文细黑" w:cs="Arial"/>
                <w:sz w:val="24"/>
                <w:szCs w:val="24"/>
              </w:rPr>
            </w:pPr>
          </w:p>
        </w:tc>
        <w:tc>
          <w:tcPr>
            <w:tcW w:w="2312" w:type="dxa"/>
            <w:tcBorders>
              <w:top w:val="single" w:sz="2" w:space="0" w:color="404040"/>
              <w:left w:val="single" w:sz="2" w:space="0" w:color="404040"/>
              <w:bottom w:val="single" w:sz="2" w:space="0" w:color="404040"/>
              <w:right w:val="single" w:sz="2" w:space="0" w:color="404040"/>
            </w:tcBorders>
            <w:noWrap/>
            <w:vAlign w:val="center"/>
            <w:hideMark/>
          </w:tcPr>
          <w:p w14:paraId="7B487DE2" w14:textId="2CF4DC93"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自然及人文环境</w:t>
            </w:r>
          </w:p>
        </w:tc>
        <w:tc>
          <w:tcPr>
            <w:tcW w:w="884" w:type="dxa"/>
            <w:tcBorders>
              <w:top w:val="single" w:sz="2" w:space="0" w:color="404040"/>
              <w:left w:val="single" w:sz="2" w:space="0" w:color="404040"/>
              <w:bottom w:val="single" w:sz="2" w:space="0" w:color="404040"/>
              <w:right w:val="nil"/>
            </w:tcBorders>
            <w:vAlign w:val="center"/>
            <w:hideMark/>
          </w:tcPr>
          <w:p w14:paraId="271253F8"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052C1728" w14:textId="2BB6906E"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39" w:type="dxa"/>
            <w:tcBorders>
              <w:top w:val="single" w:sz="2" w:space="0" w:color="404040"/>
              <w:left w:val="single" w:sz="2" w:space="0" w:color="404040"/>
              <w:bottom w:val="single" w:sz="2" w:space="0" w:color="404040"/>
              <w:right w:val="nil"/>
            </w:tcBorders>
            <w:vAlign w:val="center"/>
            <w:hideMark/>
          </w:tcPr>
          <w:p w14:paraId="078106A4"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7BE88263" w14:textId="36369E4C"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848" w:type="dxa"/>
            <w:tcBorders>
              <w:top w:val="single" w:sz="2" w:space="0" w:color="404040"/>
              <w:left w:val="single" w:sz="2" w:space="0" w:color="404040"/>
              <w:bottom w:val="single" w:sz="2" w:space="0" w:color="404040"/>
              <w:right w:val="nil"/>
            </w:tcBorders>
            <w:vAlign w:val="center"/>
            <w:hideMark/>
          </w:tcPr>
          <w:p w14:paraId="21DF14BD"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062B6B68" w14:textId="77A4139B"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B37CE8" w:rsidRPr="005641A9" w14:paraId="029A4AEC" w14:textId="77777777" w:rsidTr="002E6A8C">
        <w:tc>
          <w:tcPr>
            <w:tcW w:w="830" w:type="dxa"/>
            <w:vMerge/>
            <w:tcBorders>
              <w:top w:val="single" w:sz="2" w:space="0" w:color="404040"/>
              <w:left w:val="single" w:sz="2" w:space="0" w:color="404040"/>
              <w:bottom w:val="single" w:sz="2" w:space="0" w:color="404040"/>
              <w:right w:val="single" w:sz="2" w:space="0" w:color="404040"/>
            </w:tcBorders>
            <w:vAlign w:val="center"/>
            <w:hideMark/>
          </w:tcPr>
          <w:p w14:paraId="64CA40CF" w14:textId="77777777" w:rsidR="00B37CE8" w:rsidRPr="005641A9" w:rsidRDefault="00B37CE8" w:rsidP="002E6A8C">
            <w:pPr>
              <w:widowControl/>
              <w:jc w:val="center"/>
              <w:rPr>
                <w:rFonts w:ascii="仿宋_GB2312" w:eastAsia="仿宋_GB2312" w:hAnsi="华文细黑" w:cs="Arial"/>
                <w:sz w:val="24"/>
                <w:szCs w:val="24"/>
              </w:rPr>
            </w:pPr>
          </w:p>
        </w:tc>
        <w:tc>
          <w:tcPr>
            <w:tcW w:w="2312" w:type="dxa"/>
            <w:tcBorders>
              <w:top w:val="single" w:sz="2" w:space="0" w:color="404040"/>
              <w:left w:val="single" w:sz="2" w:space="0" w:color="404040"/>
              <w:bottom w:val="single" w:sz="2" w:space="0" w:color="404040"/>
              <w:right w:val="single" w:sz="2" w:space="0" w:color="404040"/>
            </w:tcBorders>
            <w:noWrap/>
            <w:vAlign w:val="center"/>
            <w:hideMark/>
          </w:tcPr>
          <w:p w14:paraId="3E252050" w14:textId="58AF8DE5"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毗邻道路类型及等级</w:t>
            </w:r>
          </w:p>
        </w:tc>
        <w:tc>
          <w:tcPr>
            <w:tcW w:w="884" w:type="dxa"/>
            <w:tcBorders>
              <w:top w:val="single" w:sz="2" w:space="0" w:color="404040"/>
              <w:left w:val="single" w:sz="2" w:space="0" w:color="404040"/>
              <w:bottom w:val="single" w:sz="2" w:space="0" w:color="404040"/>
              <w:right w:val="nil"/>
            </w:tcBorders>
            <w:vAlign w:val="center"/>
            <w:hideMark/>
          </w:tcPr>
          <w:p w14:paraId="3155721B"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360755DE" w14:textId="36E436F5"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98</w:t>
            </w:r>
          </w:p>
        </w:tc>
        <w:tc>
          <w:tcPr>
            <w:tcW w:w="939" w:type="dxa"/>
            <w:tcBorders>
              <w:top w:val="single" w:sz="2" w:space="0" w:color="404040"/>
              <w:left w:val="single" w:sz="2" w:space="0" w:color="404040"/>
              <w:bottom w:val="single" w:sz="2" w:space="0" w:color="404040"/>
              <w:right w:val="nil"/>
            </w:tcBorders>
            <w:vAlign w:val="center"/>
            <w:hideMark/>
          </w:tcPr>
          <w:p w14:paraId="5275FA3E"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130DF923"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848" w:type="dxa"/>
            <w:tcBorders>
              <w:top w:val="single" w:sz="2" w:space="0" w:color="404040"/>
              <w:left w:val="single" w:sz="2" w:space="0" w:color="404040"/>
              <w:bottom w:val="single" w:sz="2" w:space="0" w:color="404040"/>
              <w:right w:val="nil"/>
            </w:tcBorders>
            <w:vAlign w:val="center"/>
            <w:hideMark/>
          </w:tcPr>
          <w:p w14:paraId="1A1B7AAD"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2B3DF2D9"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B37CE8" w:rsidRPr="005641A9" w14:paraId="48A53636" w14:textId="77777777" w:rsidTr="002E6A8C">
        <w:tc>
          <w:tcPr>
            <w:tcW w:w="830" w:type="dxa"/>
            <w:vMerge/>
            <w:tcBorders>
              <w:top w:val="single" w:sz="2" w:space="0" w:color="404040"/>
              <w:left w:val="single" w:sz="2" w:space="0" w:color="404040"/>
              <w:bottom w:val="single" w:sz="2" w:space="0" w:color="404040"/>
              <w:right w:val="single" w:sz="2" w:space="0" w:color="404040"/>
            </w:tcBorders>
            <w:vAlign w:val="center"/>
            <w:hideMark/>
          </w:tcPr>
          <w:p w14:paraId="7438FC46" w14:textId="77777777" w:rsidR="00B37CE8" w:rsidRPr="005641A9" w:rsidRDefault="00B37CE8" w:rsidP="002E6A8C">
            <w:pPr>
              <w:widowControl/>
              <w:jc w:val="center"/>
              <w:rPr>
                <w:rFonts w:ascii="仿宋_GB2312" w:eastAsia="仿宋_GB2312" w:hAnsi="华文细黑" w:cs="Arial"/>
                <w:sz w:val="24"/>
                <w:szCs w:val="24"/>
              </w:rPr>
            </w:pPr>
          </w:p>
        </w:tc>
        <w:tc>
          <w:tcPr>
            <w:tcW w:w="2312" w:type="dxa"/>
            <w:tcBorders>
              <w:top w:val="single" w:sz="2" w:space="0" w:color="404040"/>
              <w:left w:val="single" w:sz="2" w:space="0" w:color="404040"/>
              <w:bottom w:val="single" w:sz="2" w:space="0" w:color="404040"/>
              <w:right w:val="single" w:sz="2" w:space="0" w:color="404040"/>
            </w:tcBorders>
            <w:noWrap/>
            <w:vAlign w:val="center"/>
            <w:hideMark/>
          </w:tcPr>
          <w:p w14:paraId="493300A5" w14:textId="6E69D715"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所在楼层</w:t>
            </w:r>
          </w:p>
        </w:tc>
        <w:tc>
          <w:tcPr>
            <w:tcW w:w="884" w:type="dxa"/>
            <w:tcBorders>
              <w:top w:val="single" w:sz="2" w:space="0" w:color="404040"/>
              <w:left w:val="single" w:sz="2" w:space="0" w:color="404040"/>
              <w:bottom w:val="single" w:sz="2" w:space="0" w:color="404040"/>
              <w:right w:val="nil"/>
            </w:tcBorders>
            <w:vAlign w:val="center"/>
            <w:hideMark/>
          </w:tcPr>
          <w:p w14:paraId="44AC840C"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29528C7D" w14:textId="787E6334"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98</w:t>
            </w:r>
          </w:p>
        </w:tc>
        <w:tc>
          <w:tcPr>
            <w:tcW w:w="939" w:type="dxa"/>
            <w:tcBorders>
              <w:top w:val="single" w:sz="2" w:space="0" w:color="404040"/>
              <w:left w:val="single" w:sz="2" w:space="0" w:color="404040"/>
              <w:bottom w:val="single" w:sz="2" w:space="0" w:color="404040"/>
              <w:right w:val="nil"/>
            </w:tcBorders>
            <w:vAlign w:val="center"/>
            <w:hideMark/>
          </w:tcPr>
          <w:p w14:paraId="5EE45FDD"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7A3E93EC" w14:textId="466965CB"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98</w:t>
            </w:r>
          </w:p>
        </w:tc>
        <w:tc>
          <w:tcPr>
            <w:tcW w:w="848" w:type="dxa"/>
            <w:tcBorders>
              <w:top w:val="single" w:sz="2" w:space="0" w:color="404040"/>
              <w:left w:val="single" w:sz="2" w:space="0" w:color="404040"/>
              <w:bottom w:val="single" w:sz="2" w:space="0" w:color="404040"/>
              <w:right w:val="nil"/>
            </w:tcBorders>
            <w:vAlign w:val="center"/>
            <w:hideMark/>
          </w:tcPr>
          <w:p w14:paraId="4DBDC17D"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03B4C2E3" w14:textId="7BEAC268"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98</w:t>
            </w:r>
          </w:p>
        </w:tc>
      </w:tr>
      <w:tr w:rsidR="00B37CE8" w:rsidRPr="005641A9" w14:paraId="7D9A2801" w14:textId="77777777" w:rsidTr="002E6A8C">
        <w:tc>
          <w:tcPr>
            <w:tcW w:w="830" w:type="dxa"/>
            <w:vMerge w:val="restart"/>
            <w:tcBorders>
              <w:top w:val="single" w:sz="2" w:space="0" w:color="404040"/>
              <w:left w:val="single" w:sz="2" w:space="0" w:color="404040"/>
              <w:right w:val="single" w:sz="2" w:space="0" w:color="404040"/>
            </w:tcBorders>
            <w:vAlign w:val="center"/>
            <w:hideMark/>
          </w:tcPr>
          <w:p w14:paraId="575F61B9" w14:textId="77777777" w:rsidR="00B37CE8" w:rsidRPr="005641A9" w:rsidRDefault="00B37CE8" w:rsidP="002E6A8C">
            <w:pPr>
              <w:widowControl/>
              <w:jc w:val="center"/>
              <w:rPr>
                <w:rFonts w:ascii="仿宋_GB2312" w:eastAsia="仿宋_GB2312" w:hAnsi="华文细黑" w:cs="Arial"/>
                <w:sz w:val="24"/>
                <w:szCs w:val="24"/>
              </w:rPr>
            </w:pPr>
            <w:r w:rsidRPr="005641A9">
              <w:rPr>
                <w:rFonts w:ascii="仿宋_GB2312" w:eastAsia="仿宋_GB2312" w:hAnsi="华文细黑" w:cs="Arial" w:hint="eastAsia"/>
                <w:sz w:val="24"/>
                <w:szCs w:val="24"/>
              </w:rPr>
              <w:t>实物状况</w:t>
            </w:r>
          </w:p>
        </w:tc>
        <w:tc>
          <w:tcPr>
            <w:tcW w:w="2312" w:type="dxa"/>
            <w:tcBorders>
              <w:top w:val="single" w:sz="2" w:space="0" w:color="404040"/>
              <w:left w:val="single" w:sz="2" w:space="0" w:color="404040"/>
              <w:bottom w:val="single" w:sz="2" w:space="0" w:color="404040"/>
              <w:right w:val="single" w:sz="2" w:space="0" w:color="404040"/>
            </w:tcBorders>
            <w:noWrap/>
            <w:vAlign w:val="center"/>
            <w:hideMark/>
          </w:tcPr>
          <w:p w14:paraId="0134E268" w14:textId="540B7482" w:rsidR="00B37CE8" w:rsidRPr="005641A9" w:rsidRDefault="00B37CE8" w:rsidP="002E6A8C">
            <w:pPr>
              <w:jc w:val="center"/>
              <w:rPr>
                <w:rFonts w:ascii="仿宋_GB2312" w:eastAsia="仿宋_GB2312" w:hAnsi="Arial" w:cs="Arial"/>
                <w:i/>
                <w:sz w:val="24"/>
                <w:szCs w:val="24"/>
              </w:rPr>
            </w:pPr>
            <w:r w:rsidRPr="005641A9">
              <w:rPr>
                <w:rFonts w:ascii="仿宋_GB2312" w:eastAsia="仿宋_GB2312" w:hAnsi="Arial" w:cs="Arial" w:hint="eastAsia"/>
                <w:sz w:val="24"/>
                <w:szCs w:val="24"/>
              </w:rPr>
              <w:t>建筑类型</w:t>
            </w:r>
          </w:p>
        </w:tc>
        <w:tc>
          <w:tcPr>
            <w:tcW w:w="884" w:type="dxa"/>
            <w:tcBorders>
              <w:top w:val="single" w:sz="2" w:space="0" w:color="404040"/>
              <w:left w:val="single" w:sz="2" w:space="0" w:color="404040"/>
              <w:bottom w:val="single" w:sz="2" w:space="0" w:color="404040"/>
              <w:right w:val="nil"/>
            </w:tcBorders>
            <w:vAlign w:val="center"/>
            <w:hideMark/>
          </w:tcPr>
          <w:p w14:paraId="64DE6E58"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443C1982" w14:textId="593C7A80"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39" w:type="dxa"/>
            <w:tcBorders>
              <w:top w:val="single" w:sz="2" w:space="0" w:color="404040"/>
              <w:left w:val="single" w:sz="2" w:space="0" w:color="404040"/>
              <w:bottom w:val="single" w:sz="2" w:space="0" w:color="404040"/>
              <w:right w:val="nil"/>
            </w:tcBorders>
            <w:vAlign w:val="center"/>
            <w:hideMark/>
          </w:tcPr>
          <w:p w14:paraId="50AB78FA"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5D4CE61C" w14:textId="735DF32C"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848" w:type="dxa"/>
            <w:tcBorders>
              <w:top w:val="single" w:sz="2" w:space="0" w:color="404040"/>
              <w:left w:val="single" w:sz="2" w:space="0" w:color="404040"/>
              <w:bottom w:val="single" w:sz="2" w:space="0" w:color="404040"/>
              <w:right w:val="nil"/>
            </w:tcBorders>
            <w:vAlign w:val="center"/>
            <w:hideMark/>
          </w:tcPr>
          <w:p w14:paraId="6A24B176"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1CB8EE49" w14:textId="3A09FEA8"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B37CE8" w:rsidRPr="005641A9" w14:paraId="69404F61" w14:textId="77777777" w:rsidTr="002E6A8C">
        <w:tc>
          <w:tcPr>
            <w:tcW w:w="830" w:type="dxa"/>
            <w:vMerge/>
            <w:tcBorders>
              <w:left w:val="single" w:sz="2" w:space="0" w:color="404040"/>
              <w:right w:val="single" w:sz="2" w:space="0" w:color="404040"/>
            </w:tcBorders>
            <w:vAlign w:val="center"/>
            <w:hideMark/>
          </w:tcPr>
          <w:p w14:paraId="1DFDA521" w14:textId="77777777" w:rsidR="00B37CE8" w:rsidRPr="005641A9" w:rsidRDefault="00B37CE8" w:rsidP="002E6A8C">
            <w:pPr>
              <w:widowControl/>
              <w:jc w:val="center"/>
              <w:rPr>
                <w:rFonts w:ascii="仿宋_GB2312" w:eastAsia="仿宋_GB2312" w:hAnsi="华文细黑" w:cs="Arial"/>
                <w:sz w:val="24"/>
                <w:szCs w:val="24"/>
              </w:rPr>
            </w:pPr>
          </w:p>
        </w:tc>
        <w:tc>
          <w:tcPr>
            <w:tcW w:w="2312" w:type="dxa"/>
            <w:tcBorders>
              <w:top w:val="single" w:sz="2" w:space="0" w:color="404040"/>
              <w:left w:val="single" w:sz="2" w:space="0" w:color="404040"/>
              <w:bottom w:val="single" w:sz="2" w:space="0" w:color="404040"/>
              <w:right w:val="single" w:sz="2" w:space="0" w:color="404040"/>
            </w:tcBorders>
            <w:noWrap/>
            <w:vAlign w:val="center"/>
            <w:hideMark/>
          </w:tcPr>
          <w:p w14:paraId="26B492B8" w14:textId="42D732C6" w:rsidR="00B37CE8" w:rsidRPr="005641A9" w:rsidRDefault="00B37CE8" w:rsidP="002E6A8C">
            <w:pPr>
              <w:jc w:val="center"/>
              <w:rPr>
                <w:rFonts w:ascii="仿宋_GB2312" w:eastAsia="仿宋_GB2312" w:hAnsi="Arial" w:cs="Arial"/>
                <w:i/>
                <w:sz w:val="24"/>
                <w:szCs w:val="24"/>
              </w:rPr>
            </w:pPr>
            <w:r w:rsidRPr="005641A9">
              <w:rPr>
                <w:rFonts w:ascii="仿宋_GB2312" w:eastAsia="仿宋_GB2312" w:hAnsi="Arial" w:cs="Arial" w:hint="eastAsia"/>
                <w:sz w:val="24"/>
                <w:szCs w:val="24"/>
              </w:rPr>
              <w:t>建筑结构</w:t>
            </w:r>
          </w:p>
        </w:tc>
        <w:tc>
          <w:tcPr>
            <w:tcW w:w="884" w:type="dxa"/>
            <w:tcBorders>
              <w:top w:val="single" w:sz="2" w:space="0" w:color="404040"/>
              <w:left w:val="single" w:sz="2" w:space="0" w:color="404040"/>
              <w:bottom w:val="single" w:sz="2" w:space="0" w:color="404040"/>
              <w:right w:val="nil"/>
            </w:tcBorders>
            <w:vAlign w:val="center"/>
            <w:hideMark/>
          </w:tcPr>
          <w:p w14:paraId="786D6B5E"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18BCDCC7"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39" w:type="dxa"/>
            <w:tcBorders>
              <w:top w:val="single" w:sz="2" w:space="0" w:color="404040"/>
              <w:left w:val="single" w:sz="2" w:space="0" w:color="404040"/>
              <w:bottom w:val="single" w:sz="2" w:space="0" w:color="404040"/>
              <w:right w:val="nil"/>
            </w:tcBorders>
            <w:vAlign w:val="center"/>
            <w:hideMark/>
          </w:tcPr>
          <w:p w14:paraId="206E79DD"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4945D645"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848" w:type="dxa"/>
            <w:tcBorders>
              <w:top w:val="single" w:sz="2" w:space="0" w:color="404040"/>
              <w:left w:val="single" w:sz="2" w:space="0" w:color="404040"/>
              <w:bottom w:val="single" w:sz="2" w:space="0" w:color="404040"/>
              <w:right w:val="nil"/>
            </w:tcBorders>
            <w:vAlign w:val="center"/>
            <w:hideMark/>
          </w:tcPr>
          <w:p w14:paraId="1739FDBE"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26C83259"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B37CE8" w:rsidRPr="005641A9" w14:paraId="695577B3" w14:textId="77777777" w:rsidTr="002E6A8C">
        <w:tc>
          <w:tcPr>
            <w:tcW w:w="830" w:type="dxa"/>
            <w:vMerge/>
            <w:tcBorders>
              <w:left w:val="single" w:sz="2" w:space="0" w:color="404040"/>
              <w:right w:val="single" w:sz="2" w:space="0" w:color="404040"/>
            </w:tcBorders>
            <w:vAlign w:val="center"/>
            <w:hideMark/>
          </w:tcPr>
          <w:p w14:paraId="63322E47" w14:textId="77777777" w:rsidR="00B37CE8" w:rsidRPr="005641A9" w:rsidRDefault="00B37CE8" w:rsidP="002E6A8C">
            <w:pPr>
              <w:widowControl/>
              <w:jc w:val="center"/>
              <w:rPr>
                <w:rFonts w:ascii="仿宋_GB2312" w:eastAsia="仿宋_GB2312" w:hAnsi="华文细黑" w:cs="Arial"/>
                <w:sz w:val="24"/>
                <w:szCs w:val="24"/>
              </w:rPr>
            </w:pPr>
          </w:p>
        </w:tc>
        <w:tc>
          <w:tcPr>
            <w:tcW w:w="2312" w:type="dxa"/>
            <w:tcBorders>
              <w:top w:val="single" w:sz="2" w:space="0" w:color="404040"/>
              <w:left w:val="single" w:sz="2" w:space="0" w:color="404040"/>
              <w:bottom w:val="single" w:sz="2" w:space="0" w:color="404040"/>
              <w:right w:val="single" w:sz="2" w:space="0" w:color="404040"/>
            </w:tcBorders>
            <w:noWrap/>
            <w:vAlign w:val="center"/>
            <w:hideMark/>
          </w:tcPr>
          <w:p w14:paraId="1726452B" w14:textId="743A9337" w:rsidR="00B37CE8" w:rsidRPr="005641A9" w:rsidRDefault="00B37CE8" w:rsidP="002E6A8C">
            <w:pPr>
              <w:jc w:val="center"/>
              <w:rPr>
                <w:rFonts w:ascii="仿宋_GB2312" w:eastAsia="仿宋_GB2312" w:hAnsi="Arial" w:cs="Arial"/>
                <w:i/>
                <w:sz w:val="24"/>
                <w:szCs w:val="24"/>
              </w:rPr>
            </w:pPr>
            <w:r w:rsidRPr="005641A9">
              <w:rPr>
                <w:rFonts w:ascii="仿宋_GB2312" w:eastAsia="仿宋_GB2312" w:hAnsi="Arial" w:cs="Arial" w:hint="eastAsia"/>
                <w:sz w:val="24"/>
                <w:szCs w:val="24"/>
              </w:rPr>
              <w:t>成新度</w:t>
            </w:r>
          </w:p>
        </w:tc>
        <w:tc>
          <w:tcPr>
            <w:tcW w:w="884" w:type="dxa"/>
            <w:tcBorders>
              <w:top w:val="single" w:sz="2" w:space="0" w:color="404040"/>
              <w:left w:val="single" w:sz="2" w:space="0" w:color="404040"/>
              <w:bottom w:val="single" w:sz="2" w:space="0" w:color="404040"/>
              <w:right w:val="nil"/>
            </w:tcBorders>
            <w:vAlign w:val="center"/>
            <w:hideMark/>
          </w:tcPr>
          <w:p w14:paraId="32384143"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332C7B7C"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39" w:type="dxa"/>
            <w:tcBorders>
              <w:top w:val="single" w:sz="2" w:space="0" w:color="404040"/>
              <w:left w:val="single" w:sz="2" w:space="0" w:color="404040"/>
              <w:bottom w:val="single" w:sz="2" w:space="0" w:color="404040"/>
              <w:right w:val="nil"/>
            </w:tcBorders>
            <w:vAlign w:val="center"/>
            <w:hideMark/>
          </w:tcPr>
          <w:p w14:paraId="4C8A1D36"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698F804C" w14:textId="62010F4B"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101</w:t>
            </w:r>
          </w:p>
        </w:tc>
        <w:tc>
          <w:tcPr>
            <w:tcW w:w="848" w:type="dxa"/>
            <w:tcBorders>
              <w:top w:val="single" w:sz="2" w:space="0" w:color="404040"/>
              <w:left w:val="single" w:sz="2" w:space="0" w:color="404040"/>
              <w:bottom w:val="single" w:sz="2" w:space="0" w:color="404040"/>
              <w:right w:val="nil"/>
            </w:tcBorders>
            <w:vAlign w:val="center"/>
            <w:hideMark/>
          </w:tcPr>
          <w:p w14:paraId="4139E217"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64A35735"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B37CE8" w:rsidRPr="005641A9" w14:paraId="51A26506" w14:textId="77777777" w:rsidTr="002E6A8C">
        <w:tc>
          <w:tcPr>
            <w:tcW w:w="830" w:type="dxa"/>
            <w:vMerge/>
            <w:tcBorders>
              <w:left w:val="single" w:sz="2" w:space="0" w:color="404040"/>
              <w:right w:val="single" w:sz="2" w:space="0" w:color="404040"/>
            </w:tcBorders>
            <w:vAlign w:val="center"/>
            <w:hideMark/>
          </w:tcPr>
          <w:p w14:paraId="0EDDFA01" w14:textId="77777777" w:rsidR="00B37CE8" w:rsidRPr="005641A9" w:rsidRDefault="00B37CE8" w:rsidP="002E6A8C">
            <w:pPr>
              <w:widowControl/>
              <w:jc w:val="center"/>
              <w:rPr>
                <w:rFonts w:ascii="仿宋_GB2312" w:eastAsia="仿宋_GB2312" w:hAnsi="华文细黑" w:cs="Arial"/>
                <w:sz w:val="24"/>
                <w:szCs w:val="24"/>
              </w:rPr>
            </w:pPr>
          </w:p>
        </w:tc>
        <w:tc>
          <w:tcPr>
            <w:tcW w:w="2312" w:type="dxa"/>
            <w:tcBorders>
              <w:top w:val="single" w:sz="2" w:space="0" w:color="404040"/>
              <w:left w:val="single" w:sz="2" w:space="0" w:color="404040"/>
              <w:bottom w:val="single" w:sz="2" w:space="0" w:color="404040"/>
              <w:right w:val="single" w:sz="2" w:space="0" w:color="404040"/>
            </w:tcBorders>
            <w:noWrap/>
            <w:vAlign w:val="center"/>
            <w:hideMark/>
          </w:tcPr>
          <w:p w14:paraId="74CCA205" w14:textId="45C0569D" w:rsidR="00B37CE8" w:rsidRPr="005641A9" w:rsidRDefault="00B37CE8" w:rsidP="002E6A8C">
            <w:pPr>
              <w:jc w:val="center"/>
              <w:rPr>
                <w:rFonts w:ascii="仿宋_GB2312" w:eastAsia="仿宋_GB2312" w:hAnsi="Arial" w:cs="Arial"/>
                <w:i/>
                <w:sz w:val="24"/>
                <w:szCs w:val="24"/>
              </w:rPr>
            </w:pPr>
            <w:r w:rsidRPr="005641A9">
              <w:rPr>
                <w:rFonts w:ascii="仿宋_GB2312" w:eastAsia="仿宋_GB2312" w:hAnsi="Arial" w:cs="Arial" w:hint="eastAsia"/>
                <w:sz w:val="24"/>
                <w:szCs w:val="24"/>
              </w:rPr>
              <w:t>市政基础设施</w:t>
            </w:r>
          </w:p>
        </w:tc>
        <w:tc>
          <w:tcPr>
            <w:tcW w:w="884" w:type="dxa"/>
            <w:tcBorders>
              <w:top w:val="single" w:sz="2" w:space="0" w:color="404040"/>
              <w:left w:val="single" w:sz="2" w:space="0" w:color="404040"/>
              <w:bottom w:val="single" w:sz="2" w:space="0" w:color="404040"/>
              <w:right w:val="nil"/>
            </w:tcBorders>
            <w:vAlign w:val="center"/>
            <w:hideMark/>
          </w:tcPr>
          <w:p w14:paraId="697099B8"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1FC60415" w14:textId="2ACD92EA"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39" w:type="dxa"/>
            <w:tcBorders>
              <w:top w:val="single" w:sz="2" w:space="0" w:color="404040"/>
              <w:left w:val="single" w:sz="2" w:space="0" w:color="404040"/>
              <w:bottom w:val="single" w:sz="2" w:space="0" w:color="404040"/>
              <w:right w:val="nil"/>
            </w:tcBorders>
            <w:vAlign w:val="center"/>
            <w:hideMark/>
          </w:tcPr>
          <w:p w14:paraId="0A97641C"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6CE84EC6" w14:textId="235B0095" w:rsidR="00B37CE8" w:rsidRPr="005641A9" w:rsidRDefault="00E91379"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848" w:type="dxa"/>
            <w:tcBorders>
              <w:top w:val="single" w:sz="2" w:space="0" w:color="404040"/>
              <w:left w:val="single" w:sz="2" w:space="0" w:color="404040"/>
              <w:bottom w:val="single" w:sz="2" w:space="0" w:color="404040"/>
              <w:right w:val="nil"/>
            </w:tcBorders>
            <w:vAlign w:val="center"/>
            <w:hideMark/>
          </w:tcPr>
          <w:p w14:paraId="27230282"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05240361"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B37CE8" w:rsidRPr="005641A9" w14:paraId="68885ED9" w14:textId="77777777" w:rsidTr="002E6A8C">
        <w:tc>
          <w:tcPr>
            <w:tcW w:w="830" w:type="dxa"/>
            <w:vMerge/>
            <w:tcBorders>
              <w:left w:val="single" w:sz="2" w:space="0" w:color="404040"/>
              <w:right w:val="single" w:sz="2" w:space="0" w:color="404040"/>
            </w:tcBorders>
            <w:vAlign w:val="center"/>
            <w:hideMark/>
          </w:tcPr>
          <w:p w14:paraId="5E0A6747" w14:textId="77777777" w:rsidR="00B37CE8" w:rsidRPr="005641A9" w:rsidRDefault="00B37CE8" w:rsidP="002E6A8C">
            <w:pPr>
              <w:widowControl/>
              <w:jc w:val="center"/>
              <w:rPr>
                <w:rFonts w:ascii="仿宋_GB2312" w:eastAsia="仿宋_GB2312" w:hAnsi="华文细黑" w:cs="Arial"/>
                <w:sz w:val="24"/>
                <w:szCs w:val="24"/>
              </w:rPr>
            </w:pPr>
          </w:p>
        </w:tc>
        <w:tc>
          <w:tcPr>
            <w:tcW w:w="2312" w:type="dxa"/>
            <w:tcBorders>
              <w:top w:val="single" w:sz="2" w:space="0" w:color="404040"/>
              <w:left w:val="single" w:sz="2" w:space="0" w:color="404040"/>
              <w:bottom w:val="single" w:sz="2" w:space="0" w:color="404040"/>
              <w:right w:val="single" w:sz="2" w:space="0" w:color="404040"/>
            </w:tcBorders>
            <w:noWrap/>
            <w:vAlign w:val="center"/>
            <w:hideMark/>
          </w:tcPr>
          <w:p w14:paraId="5028EF4D" w14:textId="4DE1499F" w:rsidR="00B37CE8" w:rsidRPr="005641A9" w:rsidRDefault="00B37CE8" w:rsidP="002E6A8C">
            <w:pPr>
              <w:jc w:val="center"/>
              <w:rPr>
                <w:rFonts w:ascii="仿宋_GB2312" w:eastAsia="仿宋_GB2312" w:hAnsi="Arial" w:cs="Arial"/>
                <w:i/>
                <w:sz w:val="24"/>
                <w:szCs w:val="24"/>
              </w:rPr>
            </w:pPr>
            <w:r w:rsidRPr="005641A9">
              <w:rPr>
                <w:rFonts w:ascii="仿宋_GB2312" w:eastAsia="仿宋_GB2312" w:hAnsi="Arial" w:cs="Arial" w:hint="eastAsia"/>
                <w:sz w:val="24"/>
                <w:szCs w:val="24"/>
              </w:rPr>
              <w:t>物业管理</w:t>
            </w:r>
          </w:p>
        </w:tc>
        <w:tc>
          <w:tcPr>
            <w:tcW w:w="884" w:type="dxa"/>
            <w:tcBorders>
              <w:top w:val="single" w:sz="2" w:space="0" w:color="404040"/>
              <w:left w:val="single" w:sz="2" w:space="0" w:color="404040"/>
              <w:bottom w:val="single" w:sz="2" w:space="0" w:color="404040"/>
              <w:right w:val="nil"/>
            </w:tcBorders>
            <w:vAlign w:val="center"/>
            <w:hideMark/>
          </w:tcPr>
          <w:p w14:paraId="4D713503"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0B0B9E57"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39" w:type="dxa"/>
            <w:tcBorders>
              <w:top w:val="single" w:sz="2" w:space="0" w:color="404040"/>
              <w:left w:val="single" w:sz="2" w:space="0" w:color="404040"/>
              <w:bottom w:val="single" w:sz="2" w:space="0" w:color="404040"/>
              <w:right w:val="nil"/>
            </w:tcBorders>
            <w:vAlign w:val="center"/>
            <w:hideMark/>
          </w:tcPr>
          <w:p w14:paraId="57C638CF"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6A7E48CB"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848" w:type="dxa"/>
            <w:tcBorders>
              <w:top w:val="single" w:sz="2" w:space="0" w:color="404040"/>
              <w:left w:val="single" w:sz="2" w:space="0" w:color="404040"/>
              <w:bottom w:val="single" w:sz="2" w:space="0" w:color="404040"/>
              <w:right w:val="nil"/>
            </w:tcBorders>
            <w:vAlign w:val="center"/>
            <w:hideMark/>
          </w:tcPr>
          <w:p w14:paraId="09BB8DA8"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7B362DCF"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B37CE8" w:rsidRPr="005641A9" w14:paraId="6AF52590" w14:textId="77777777" w:rsidTr="002E6A8C">
        <w:tc>
          <w:tcPr>
            <w:tcW w:w="830" w:type="dxa"/>
            <w:vMerge/>
            <w:tcBorders>
              <w:left w:val="single" w:sz="2" w:space="0" w:color="404040"/>
              <w:right w:val="single" w:sz="2" w:space="0" w:color="404040"/>
            </w:tcBorders>
            <w:vAlign w:val="center"/>
            <w:hideMark/>
          </w:tcPr>
          <w:p w14:paraId="52ABA663" w14:textId="77777777" w:rsidR="00B37CE8" w:rsidRPr="005641A9" w:rsidRDefault="00B37CE8" w:rsidP="002E6A8C">
            <w:pPr>
              <w:widowControl/>
              <w:jc w:val="center"/>
              <w:rPr>
                <w:rFonts w:ascii="仿宋_GB2312" w:eastAsia="仿宋_GB2312" w:hAnsi="华文细黑" w:cs="Arial"/>
                <w:sz w:val="24"/>
                <w:szCs w:val="24"/>
              </w:rPr>
            </w:pPr>
          </w:p>
        </w:tc>
        <w:tc>
          <w:tcPr>
            <w:tcW w:w="2312" w:type="dxa"/>
            <w:tcBorders>
              <w:top w:val="single" w:sz="2" w:space="0" w:color="404040"/>
              <w:left w:val="single" w:sz="2" w:space="0" w:color="404040"/>
              <w:bottom w:val="single" w:sz="2" w:space="0" w:color="404040"/>
              <w:right w:val="single" w:sz="2" w:space="0" w:color="404040"/>
            </w:tcBorders>
            <w:noWrap/>
            <w:vAlign w:val="center"/>
            <w:hideMark/>
          </w:tcPr>
          <w:p w14:paraId="1E1B11F6" w14:textId="5845571E" w:rsidR="00B37CE8" w:rsidRPr="005641A9" w:rsidRDefault="00B37CE8" w:rsidP="002E6A8C">
            <w:pPr>
              <w:jc w:val="center"/>
              <w:rPr>
                <w:rFonts w:ascii="仿宋_GB2312" w:eastAsia="仿宋_GB2312" w:hAnsi="Arial" w:cs="Arial"/>
                <w:i/>
                <w:sz w:val="24"/>
                <w:szCs w:val="24"/>
              </w:rPr>
            </w:pPr>
            <w:r w:rsidRPr="005641A9">
              <w:rPr>
                <w:rFonts w:ascii="仿宋_GB2312" w:eastAsia="仿宋_GB2312" w:hAnsi="Arial" w:cs="Arial" w:hint="eastAsia"/>
                <w:sz w:val="24"/>
                <w:szCs w:val="24"/>
              </w:rPr>
              <w:t>层高</w:t>
            </w:r>
          </w:p>
        </w:tc>
        <w:tc>
          <w:tcPr>
            <w:tcW w:w="884" w:type="dxa"/>
            <w:tcBorders>
              <w:top w:val="single" w:sz="2" w:space="0" w:color="404040"/>
              <w:left w:val="single" w:sz="2" w:space="0" w:color="404040"/>
              <w:bottom w:val="single" w:sz="2" w:space="0" w:color="404040"/>
              <w:right w:val="nil"/>
            </w:tcBorders>
            <w:vAlign w:val="center"/>
            <w:hideMark/>
          </w:tcPr>
          <w:p w14:paraId="0F8CD6B9"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29162E35" w14:textId="7317F5C4"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39" w:type="dxa"/>
            <w:tcBorders>
              <w:top w:val="single" w:sz="2" w:space="0" w:color="404040"/>
              <w:left w:val="single" w:sz="2" w:space="0" w:color="404040"/>
              <w:bottom w:val="single" w:sz="2" w:space="0" w:color="404040"/>
              <w:right w:val="nil"/>
            </w:tcBorders>
            <w:vAlign w:val="center"/>
            <w:hideMark/>
          </w:tcPr>
          <w:p w14:paraId="52F7672B"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783DB422" w14:textId="474EBA40" w:rsidR="00B37CE8" w:rsidRPr="005641A9" w:rsidRDefault="00E91379"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848" w:type="dxa"/>
            <w:tcBorders>
              <w:top w:val="single" w:sz="2" w:space="0" w:color="404040"/>
              <w:left w:val="single" w:sz="2" w:space="0" w:color="404040"/>
              <w:bottom w:val="single" w:sz="2" w:space="0" w:color="404040"/>
              <w:right w:val="nil"/>
            </w:tcBorders>
            <w:vAlign w:val="center"/>
            <w:hideMark/>
          </w:tcPr>
          <w:p w14:paraId="7234828C"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63811AFC"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B37CE8" w:rsidRPr="005641A9" w14:paraId="1D8F0CBD" w14:textId="77777777" w:rsidTr="002E6A8C">
        <w:tc>
          <w:tcPr>
            <w:tcW w:w="830" w:type="dxa"/>
            <w:vMerge/>
            <w:tcBorders>
              <w:left w:val="single" w:sz="2" w:space="0" w:color="404040"/>
              <w:right w:val="single" w:sz="2" w:space="0" w:color="404040"/>
            </w:tcBorders>
            <w:vAlign w:val="center"/>
            <w:hideMark/>
          </w:tcPr>
          <w:p w14:paraId="59AEF45B" w14:textId="77777777" w:rsidR="00B37CE8" w:rsidRPr="005641A9" w:rsidRDefault="00B37CE8" w:rsidP="002E6A8C">
            <w:pPr>
              <w:widowControl/>
              <w:jc w:val="center"/>
              <w:rPr>
                <w:rFonts w:ascii="仿宋_GB2312" w:eastAsia="仿宋_GB2312" w:hAnsi="华文细黑" w:cs="Arial"/>
                <w:sz w:val="24"/>
                <w:szCs w:val="24"/>
              </w:rPr>
            </w:pPr>
          </w:p>
        </w:tc>
        <w:tc>
          <w:tcPr>
            <w:tcW w:w="2312" w:type="dxa"/>
            <w:tcBorders>
              <w:top w:val="single" w:sz="2" w:space="0" w:color="404040"/>
              <w:left w:val="single" w:sz="2" w:space="0" w:color="404040"/>
              <w:bottom w:val="single" w:sz="2" w:space="0" w:color="404040"/>
              <w:right w:val="single" w:sz="2" w:space="0" w:color="404040"/>
            </w:tcBorders>
            <w:noWrap/>
            <w:vAlign w:val="center"/>
            <w:hideMark/>
          </w:tcPr>
          <w:p w14:paraId="27E1283E" w14:textId="2741A229" w:rsidR="00B37CE8" w:rsidRPr="005641A9" w:rsidRDefault="00B37CE8" w:rsidP="002E6A8C">
            <w:pPr>
              <w:jc w:val="center"/>
              <w:rPr>
                <w:rFonts w:ascii="仿宋_GB2312" w:eastAsia="仿宋_GB2312" w:hAnsi="Arial" w:cs="Arial"/>
                <w:i/>
                <w:sz w:val="24"/>
                <w:szCs w:val="24"/>
              </w:rPr>
            </w:pPr>
            <w:r w:rsidRPr="005641A9">
              <w:rPr>
                <w:rFonts w:ascii="仿宋_GB2312" w:eastAsia="仿宋_GB2312" w:hAnsi="Arial" w:cs="Arial" w:hint="eastAsia"/>
                <w:sz w:val="24"/>
                <w:szCs w:val="24"/>
              </w:rPr>
              <w:t>建筑面积</w:t>
            </w:r>
          </w:p>
        </w:tc>
        <w:tc>
          <w:tcPr>
            <w:tcW w:w="884" w:type="dxa"/>
            <w:tcBorders>
              <w:top w:val="single" w:sz="2" w:space="0" w:color="404040"/>
              <w:left w:val="single" w:sz="2" w:space="0" w:color="404040"/>
              <w:bottom w:val="single" w:sz="2" w:space="0" w:color="404040"/>
              <w:right w:val="nil"/>
            </w:tcBorders>
            <w:vAlign w:val="center"/>
            <w:hideMark/>
          </w:tcPr>
          <w:p w14:paraId="03D19C8E"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1B6FB8BF" w14:textId="0DA3CE2F"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101</w:t>
            </w:r>
          </w:p>
        </w:tc>
        <w:tc>
          <w:tcPr>
            <w:tcW w:w="939" w:type="dxa"/>
            <w:tcBorders>
              <w:top w:val="single" w:sz="2" w:space="0" w:color="404040"/>
              <w:left w:val="single" w:sz="2" w:space="0" w:color="404040"/>
              <w:bottom w:val="single" w:sz="2" w:space="0" w:color="404040"/>
              <w:right w:val="nil"/>
            </w:tcBorders>
            <w:vAlign w:val="center"/>
            <w:hideMark/>
          </w:tcPr>
          <w:p w14:paraId="280F43F7"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6CAF26A1" w14:textId="6BAC99B4"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101</w:t>
            </w:r>
          </w:p>
        </w:tc>
        <w:tc>
          <w:tcPr>
            <w:tcW w:w="848" w:type="dxa"/>
            <w:tcBorders>
              <w:top w:val="single" w:sz="2" w:space="0" w:color="404040"/>
              <w:left w:val="single" w:sz="2" w:space="0" w:color="404040"/>
              <w:bottom w:val="single" w:sz="2" w:space="0" w:color="404040"/>
              <w:right w:val="nil"/>
            </w:tcBorders>
            <w:vAlign w:val="center"/>
            <w:hideMark/>
          </w:tcPr>
          <w:p w14:paraId="1669EEC5"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78F9ADD7" w14:textId="3BB6FC93"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101</w:t>
            </w:r>
          </w:p>
        </w:tc>
      </w:tr>
      <w:tr w:rsidR="00B37CE8" w:rsidRPr="005641A9" w14:paraId="57D24774" w14:textId="77777777" w:rsidTr="002E6A8C">
        <w:tc>
          <w:tcPr>
            <w:tcW w:w="830" w:type="dxa"/>
            <w:vMerge/>
            <w:tcBorders>
              <w:left w:val="single" w:sz="2" w:space="0" w:color="404040"/>
              <w:right w:val="single" w:sz="2" w:space="0" w:color="404040"/>
            </w:tcBorders>
            <w:vAlign w:val="center"/>
            <w:hideMark/>
          </w:tcPr>
          <w:p w14:paraId="13E87D43" w14:textId="77777777" w:rsidR="00B37CE8" w:rsidRPr="005641A9" w:rsidRDefault="00B37CE8" w:rsidP="002E6A8C">
            <w:pPr>
              <w:widowControl/>
              <w:jc w:val="center"/>
              <w:rPr>
                <w:rFonts w:ascii="仿宋_GB2312" w:eastAsia="仿宋_GB2312" w:hAnsi="华文细黑" w:cs="Arial"/>
                <w:sz w:val="24"/>
                <w:szCs w:val="24"/>
              </w:rPr>
            </w:pPr>
          </w:p>
        </w:tc>
        <w:tc>
          <w:tcPr>
            <w:tcW w:w="2312" w:type="dxa"/>
            <w:tcBorders>
              <w:top w:val="single" w:sz="2" w:space="0" w:color="404040"/>
              <w:left w:val="single" w:sz="2" w:space="0" w:color="404040"/>
              <w:bottom w:val="single" w:sz="2" w:space="0" w:color="404040"/>
              <w:right w:val="single" w:sz="2" w:space="0" w:color="404040"/>
            </w:tcBorders>
            <w:noWrap/>
            <w:vAlign w:val="center"/>
            <w:hideMark/>
          </w:tcPr>
          <w:p w14:paraId="591A3B92" w14:textId="329EBD14" w:rsidR="00B37CE8" w:rsidRPr="005641A9" w:rsidRDefault="00B37CE8" w:rsidP="002E6A8C">
            <w:pPr>
              <w:jc w:val="center"/>
              <w:rPr>
                <w:rFonts w:ascii="仿宋_GB2312" w:eastAsia="仿宋_GB2312" w:hAnsi="Arial" w:cs="Arial"/>
                <w:i/>
                <w:sz w:val="24"/>
                <w:szCs w:val="24"/>
              </w:rPr>
            </w:pPr>
            <w:r w:rsidRPr="005641A9">
              <w:rPr>
                <w:rFonts w:ascii="仿宋_GB2312" w:eastAsia="仿宋_GB2312" w:hAnsi="Arial" w:cs="Arial" w:hint="eastAsia"/>
                <w:sz w:val="24"/>
                <w:szCs w:val="24"/>
              </w:rPr>
              <w:t>写字楼等级</w:t>
            </w:r>
          </w:p>
        </w:tc>
        <w:tc>
          <w:tcPr>
            <w:tcW w:w="884" w:type="dxa"/>
            <w:tcBorders>
              <w:top w:val="single" w:sz="2" w:space="0" w:color="404040"/>
              <w:left w:val="single" w:sz="2" w:space="0" w:color="404040"/>
              <w:bottom w:val="single" w:sz="2" w:space="0" w:color="404040"/>
              <w:right w:val="nil"/>
            </w:tcBorders>
            <w:vAlign w:val="center"/>
            <w:hideMark/>
          </w:tcPr>
          <w:p w14:paraId="5E6C2DC6"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7724E7AF"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39" w:type="dxa"/>
            <w:tcBorders>
              <w:top w:val="single" w:sz="2" w:space="0" w:color="404040"/>
              <w:left w:val="single" w:sz="2" w:space="0" w:color="404040"/>
              <w:bottom w:val="single" w:sz="2" w:space="0" w:color="404040"/>
              <w:right w:val="nil"/>
            </w:tcBorders>
            <w:vAlign w:val="center"/>
            <w:hideMark/>
          </w:tcPr>
          <w:p w14:paraId="5DD90DD9"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6AF51F9C"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848" w:type="dxa"/>
            <w:tcBorders>
              <w:top w:val="single" w:sz="2" w:space="0" w:color="404040"/>
              <w:left w:val="single" w:sz="2" w:space="0" w:color="404040"/>
              <w:bottom w:val="single" w:sz="2" w:space="0" w:color="404040"/>
              <w:right w:val="nil"/>
            </w:tcBorders>
            <w:vAlign w:val="center"/>
            <w:hideMark/>
          </w:tcPr>
          <w:p w14:paraId="58CAA572"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7139F754"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B37CE8" w:rsidRPr="005641A9" w14:paraId="049D0E64" w14:textId="77777777" w:rsidTr="002E6A8C">
        <w:tc>
          <w:tcPr>
            <w:tcW w:w="830" w:type="dxa"/>
            <w:vMerge/>
            <w:tcBorders>
              <w:left w:val="single" w:sz="2" w:space="0" w:color="404040"/>
              <w:right w:val="single" w:sz="2" w:space="0" w:color="404040"/>
            </w:tcBorders>
            <w:vAlign w:val="center"/>
            <w:hideMark/>
          </w:tcPr>
          <w:p w14:paraId="390C033C" w14:textId="77777777" w:rsidR="00B37CE8" w:rsidRPr="005641A9" w:rsidRDefault="00B37CE8" w:rsidP="002E6A8C">
            <w:pPr>
              <w:widowControl/>
              <w:jc w:val="center"/>
              <w:rPr>
                <w:rFonts w:ascii="仿宋_GB2312" w:eastAsia="仿宋_GB2312" w:hAnsi="华文细黑" w:cs="Arial"/>
                <w:sz w:val="24"/>
                <w:szCs w:val="24"/>
              </w:rPr>
            </w:pPr>
          </w:p>
        </w:tc>
        <w:tc>
          <w:tcPr>
            <w:tcW w:w="2312" w:type="dxa"/>
            <w:tcBorders>
              <w:top w:val="single" w:sz="2" w:space="0" w:color="404040"/>
              <w:left w:val="single" w:sz="2" w:space="0" w:color="404040"/>
              <w:bottom w:val="single" w:sz="2" w:space="0" w:color="404040"/>
              <w:right w:val="single" w:sz="2" w:space="0" w:color="404040"/>
            </w:tcBorders>
            <w:noWrap/>
            <w:vAlign w:val="center"/>
            <w:hideMark/>
          </w:tcPr>
          <w:p w14:paraId="1CE4E353" w14:textId="3A851664" w:rsidR="00B37CE8" w:rsidRPr="005641A9" w:rsidRDefault="00B37CE8" w:rsidP="002E6A8C">
            <w:pPr>
              <w:jc w:val="center"/>
              <w:rPr>
                <w:rFonts w:ascii="仿宋_GB2312" w:eastAsia="仿宋_GB2312" w:hAnsi="Arial" w:cs="Arial"/>
                <w:i/>
                <w:sz w:val="24"/>
                <w:szCs w:val="24"/>
              </w:rPr>
            </w:pPr>
            <w:r w:rsidRPr="005641A9">
              <w:rPr>
                <w:rFonts w:ascii="仿宋_GB2312" w:eastAsia="仿宋_GB2312" w:hAnsi="Arial" w:cs="Arial" w:hint="eastAsia"/>
                <w:sz w:val="24"/>
                <w:szCs w:val="24"/>
              </w:rPr>
              <w:t>建筑品质</w:t>
            </w:r>
          </w:p>
        </w:tc>
        <w:tc>
          <w:tcPr>
            <w:tcW w:w="884" w:type="dxa"/>
            <w:tcBorders>
              <w:top w:val="single" w:sz="2" w:space="0" w:color="404040"/>
              <w:left w:val="single" w:sz="2" w:space="0" w:color="404040"/>
              <w:bottom w:val="single" w:sz="2" w:space="0" w:color="404040"/>
              <w:right w:val="nil"/>
            </w:tcBorders>
            <w:vAlign w:val="center"/>
            <w:hideMark/>
          </w:tcPr>
          <w:p w14:paraId="13F1A86B"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38D6CC5D" w14:textId="18C49503"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105</w:t>
            </w:r>
          </w:p>
        </w:tc>
        <w:tc>
          <w:tcPr>
            <w:tcW w:w="939" w:type="dxa"/>
            <w:tcBorders>
              <w:top w:val="single" w:sz="2" w:space="0" w:color="404040"/>
              <w:left w:val="single" w:sz="2" w:space="0" w:color="404040"/>
              <w:bottom w:val="single" w:sz="2" w:space="0" w:color="404040"/>
              <w:right w:val="nil"/>
            </w:tcBorders>
            <w:vAlign w:val="center"/>
            <w:hideMark/>
          </w:tcPr>
          <w:p w14:paraId="236AEE2B"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583FAE0D" w14:textId="490F7264"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w:t>
            </w:r>
            <w:r w:rsidR="00E91379" w:rsidRPr="005641A9">
              <w:rPr>
                <w:rFonts w:ascii="仿宋_GB2312" w:eastAsia="仿宋_GB2312" w:hAnsi="Arial" w:cs="Arial" w:hint="eastAsia"/>
                <w:sz w:val="24"/>
                <w:szCs w:val="24"/>
              </w:rPr>
              <w:t>05</w:t>
            </w:r>
          </w:p>
        </w:tc>
        <w:tc>
          <w:tcPr>
            <w:tcW w:w="848" w:type="dxa"/>
            <w:tcBorders>
              <w:top w:val="single" w:sz="2" w:space="0" w:color="404040"/>
              <w:left w:val="single" w:sz="2" w:space="0" w:color="404040"/>
              <w:bottom w:val="single" w:sz="2" w:space="0" w:color="404040"/>
              <w:right w:val="nil"/>
            </w:tcBorders>
            <w:vAlign w:val="center"/>
            <w:hideMark/>
          </w:tcPr>
          <w:p w14:paraId="1E051F09"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45846ED7" w14:textId="3636DDDE" w:rsidR="00B37CE8" w:rsidRPr="005641A9" w:rsidRDefault="00E91379"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105</w:t>
            </w:r>
          </w:p>
        </w:tc>
      </w:tr>
      <w:tr w:rsidR="00E91379" w:rsidRPr="005641A9" w14:paraId="3FF70A9F" w14:textId="77777777" w:rsidTr="002E6A8C">
        <w:tc>
          <w:tcPr>
            <w:tcW w:w="830" w:type="dxa"/>
            <w:vMerge/>
            <w:tcBorders>
              <w:left w:val="single" w:sz="2" w:space="0" w:color="404040"/>
              <w:right w:val="single" w:sz="2" w:space="0" w:color="404040"/>
            </w:tcBorders>
            <w:vAlign w:val="center"/>
          </w:tcPr>
          <w:p w14:paraId="56821C19" w14:textId="77777777" w:rsidR="00E91379" w:rsidRPr="005641A9" w:rsidRDefault="00E91379" w:rsidP="002E6A8C">
            <w:pPr>
              <w:widowControl/>
              <w:jc w:val="center"/>
              <w:rPr>
                <w:rFonts w:ascii="仿宋_GB2312" w:eastAsia="仿宋_GB2312" w:hAnsi="华文细黑" w:cs="Arial"/>
                <w:sz w:val="24"/>
                <w:szCs w:val="24"/>
              </w:rPr>
            </w:pPr>
          </w:p>
        </w:tc>
        <w:tc>
          <w:tcPr>
            <w:tcW w:w="2312" w:type="dxa"/>
            <w:tcBorders>
              <w:top w:val="single" w:sz="2" w:space="0" w:color="404040"/>
              <w:left w:val="single" w:sz="2" w:space="0" w:color="404040"/>
              <w:bottom w:val="single" w:sz="2" w:space="0" w:color="404040"/>
              <w:right w:val="single" w:sz="2" w:space="0" w:color="404040"/>
            </w:tcBorders>
            <w:noWrap/>
            <w:vAlign w:val="center"/>
          </w:tcPr>
          <w:p w14:paraId="587CDD6C" w14:textId="1EB8C735" w:rsidR="00E91379" w:rsidRPr="005641A9" w:rsidRDefault="00E91379" w:rsidP="002E6A8C">
            <w:pPr>
              <w:jc w:val="center"/>
              <w:rPr>
                <w:rFonts w:ascii="仿宋_GB2312" w:eastAsia="仿宋_GB2312" w:hAnsi="Arial" w:cs="Arial"/>
                <w:i/>
                <w:sz w:val="24"/>
                <w:szCs w:val="24"/>
              </w:rPr>
            </w:pPr>
            <w:r w:rsidRPr="005641A9">
              <w:rPr>
                <w:rFonts w:ascii="仿宋_GB2312" w:eastAsia="仿宋_GB2312" w:hAnsi="Arial" w:cs="Arial" w:hint="eastAsia"/>
                <w:sz w:val="24"/>
                <w:szCs w:val="24"/>
              </w:rPr>
              <w:t>内部装修</w:t>
            </w:r>
          </w:p>
        </w:tc>
        <w:tc>
          <w:tcPr>
            <w:tcW w:w="884" w:type="dxa"/>
            <w:tcBorders>
              <w:top w:val="single" w:sz="2" w:space="0" w:color="404040"/>
              <w:left w:val="single" w:sz="2" w:space="0" w:color="404040"/>
              <w:bottom w:val="single" w:sz="2" w:space="0" w:color="404040"/>
              <w:right w:val="nil"/>
            </w:tcBorders>
            <w:vAlign w:val="center"/>
          </w:tcPr>
          <w:p w14:paraId="4947591E" w14:textId="7E79FBDC" w:rsidR="00E91379" w:rsidRPr="005641A9" w:rsidRDefault="00E91379"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tcPr>
          <w:p w14:paraId="5132A86B" w14:textId="28C02913" w:rsidR="00E91379" w:rsidRPr="005641A9" w:rsidRDefault="00E91379"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39" w:type="dxa"/>
            <w:tcBorders>
              <w:top w:val="single" w:sz="2" w:space="0" w:color="404040"/>
              <w:left w:val="single" w:sz="2" w:space="0" w:color="404040"/>
              <w:bottom w:val="single" w:sz="2" w:space="0" w:color="404040"/>
              <w:right w:val="nil"/>
            </w:tcBorders>
            <w:vAlign w:val="center"/>
          </w:tcPr>
          <w:p w14:paraId="1F73E684" w14:textId="6EF48502" w:rsidR="00E91379" w:rsidRPr="005641A9" w:rsidRDefault="00E91379"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tcPr>
          <w:p w14:paraId="3C5F2108" w14:textId="359F8607" w:rsidR="00E91379" w:rsidRPr="005641A9" w:rsidRDefault="00E91379"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848" w:type="dxa"/>
            <w:tcBorders>
              <w:top w:val="single" w:sz="2" w:space="0" w:color="404040"/>
              <w:left w:val="single" w:sz="2" w:space="0" w:color="404040"/>
              <w:bottom w:val="single" w:sz="2" w:space="0" w:color="404040"/>
              <w:right w:val="nil"/>
            </w:tcBorders>
            <w:vAlign w:val="center"/>
          </w:tcPr>
          <w:p w14:paraId="288309E6" w14:textId="43E58E63" w:rsidR="00E91379" w:rsidRPr="005641A9" w:rsidRDefault="00E91379"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tcPr>
          <w:p w14:paraId="461F75CD" w14:textId="58944F9E" w:rsidR="00E91379" w:rsidRPr="005641A9" w:rsidRDefault="00E91379"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E91379" w:rsidRPr="005641A9" w14:paraId="7E119B96" w14:textId="77777777" w:rsidTr="002E6A8C">
        <w:tc>
          <w:tcPr>
            <w:tcW w:w="830" w:type="dxa"/>
            <w:vMerge/>
            <w:tcBorders>
              <w:left w:val="single" w:sz="2" w:space="0" w:color="404040"/>
              <w:bottom w:val="single" w:sz="2" w:space="0" w:color="404040"/>
              <w:right w:val="single" w:sz="2" w:space="0" w:color="404040"/>
            </w:tcBorders>
            <w:vAlign w:val="center"/>
          </w:tcPr>
          <w:p w14:paraId="035F44BD" w14:textId="77777777" w:rsidR="00E91379" w:rsidRPr="005641A9" w:rsidRDefault="00E91379" w:rsidP="002E6A8C">
            <w:pPr>
              <w:widowControl/>
              <w:jc w:val="center"/>
              <w:rPr>
                <w:rFonts w:ascii="仿宋_GB2312" w:eastAsia="仿宋_GB2312" w:hAnsi="华文细黑" w:cs="Arial"/>
                <w:sz w:val="24"/>
                <w:szCs w:val="24"/>
              </w:rPr>
            </w:pPr>
          </w:p>
        </w:tc>
        <w:tc>
          <w:tcPr>
            <w:tcW w:w="2312" w:type="dxa"/>
            <w:tcBorders>
              <w:top w:val="single" w:sz="2" w:space="0" w:color="404040"/>
              <w:left w:val="single" w:sz="2" w:space="0" w:color="404040"/>
              <w:bottom w:val="single" w:sz="2" w:space="0" w:color="404040"/>
              <w:right w:val="single" w:sz="2" w:space="0" w:color="404040"/>
            </w:tcBorders>
            <w:noWrap/>
            <w:vAlign w:val="center"/>
          </w:tcPr>
          <w:p w14:paraId="78DCCB5E" w14:textId="31BEFDAB" w:rsidR="00E91379" w:rsidRPr="005641A9" w:rsidRDefault="00E91379" w:rsidP="002E6A8C">
            <w:pPr>
              <w:jc w:val="center"/>
              <w:rPr>
                <w:rFonts w:ascii="仿宋_GB2312" w:eastAsia="仿宋_GB2312" w:hAnsi="Arial" w:cs="Arial"/>
                <w:i/>
                <w:sz w:val="24"/>
                <w:szCs w:val="24"/>
              </w:rPr>
            </w:pPr>
            <w:r w:rsidRPr="005641A9">
              <w:rPr>
                <w:rFonts w:ascii="仿宋_GB2312" w:eastAsia="仿宋_GB2312" w:hAnsi="Arial" w:cs="Arial" w:hint="eastAsia"/>
                <w:sz w:val="24"/>
                <w:szCs w:val="24"/>
              </w:rPr>
              <w:t>内部装修维护情况</w:t>
            </w:r>
          </w:p>
        </w:tc>
        <w:tc>
          <w:tcPr>
            <w:tcW w:w="884" w:type="dxa"/>
            <w:tcBorders>
              <w:top w:val="single" w:sz="2" w:space="0" w:color="404040"/>
              <w:left w:val="single" w:sz="2" w:space="0" w:color="404040"/>
              <w:bottom w:val="single" w:sz="2" w:space="0" w:color="404040"/>
              <w:right w:val="nil"/>
            </w:tcBorders>
            <w:vAlign w:val="center"/>
          </w:tcPr>
          <w:p w14:paraId="4972C4A4" w14:textId="4CBF5091" w:rsidR="00E91379" w:rsidRPr="005641A9" w:rsidRDefault="00E91379"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tcPr>
          <w:p w14:paraId="52EEAC35" w14:textId="69BFB1F6" w:rsidR="00E91379" w:rsidRPr="005641A9" w:rsidRDefault="00E91379"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39" w:type="dxa"/>
            <w:tcBorders>
              <w:top w:val="single" w:sz="2" w:space="0" w:color="404040"/>
              <w:left w:val="single" w:sz="2" w:space="0" w:color="404040"/>
              <w:bottom w:val="single" w:sz="2" w:space="0" w:color="404040"/>
              <w:right w:val="nil"/>
            </w:tcBorders>
            <w:vAlign w:val="center"/>
          </w:tcPr>
          <w:p w14:paraId="295144EC" w14:textId="48729330" w:rsidR="00E91379" w:rsidRPr="005641A9" w:rsidRDefault="00E91379"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tcPr>
          <w:p w14:paraId="2DCDD924" w14:textId="6E856337" w:rsidR="00E91379" w:rsidRPr="005641A9" w:rsidRDefault="00E91379"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848" w:type="dxa"/>
            <w:tcBorders>
              <w:top w:val="single" w:sz="2" w:space="0" w:color="404040"/>
              <w:left w:val="single" w:sz="2" w:space="0" w:color="404040"/>
              <w:bottom w:val="single" w:sz="2" w:space="0" w:color="404040"/>
              <w:right w:val="nil"/>
            </w:tcBorders>
            <w:vAlign w:val="center"/>
          </w:tcPr>
          <w:p w14:paraId="4D1017E3" w14:textId="0E3C1976" w:rsidR="00E91379" w:rsidRPr="005641A9" w:rsidRDefault="00E91379"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tcPr>
          <w:p w14:paraId="7D71492F" w14:textId="32A98DAC" w:rsidR="00E91379" w:rsidRPr="005641A9" w:rsidRDefault="00E91379"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CF7AB5" w:rsidRPr="005641A9" w14:paraId="1F688200" w14:textId="77777777" w:rsidTr="002E6A8C">
        <w:tc>
          <w:tcPr>
            <w:tcW w:w="3142" w:type="dxa"/>
            <w:gridSpan w:val="2"/>
            <w:tcBorders>
              <w:top w:val="single" w:sz="2" w:space="0" w:color="404040"/>
              <w:left w:val="single" w:sz="2" w:space="0" w:color="404040"/>
              <w:bottom w:val="single" w:sz="2" w:space="0" w:color="404040"/>
              <w:right w:val="single" w:sz="2" w:space="0" w:color="404040"/>
            </w:tcBorders>
            <w:vAlign w:val="center"/>
            <w:hideMark/>
          </w:tcPr>
          <w:p w14:paraId="183DD577" w14:textId="77777777" w:rsidR="00CF7AB5" w:rsidRPr="005641A9" w:rsidRDefault="00CF7AB5" w:rsidP="002E6A8C">
            <w:pPr>
              <w:widowControl/>
              <w:jc w:val="center"/>
              <w:rPr>
                <w:rFonts w:ascii="仿宋_GB2312" w:eastAsia="仿宋_GB2312" w:hAnsi="华文细黑" w:cs="Arial"/>
                <w:sz w:val="24"/>
                <w:szCs w:val="24"/>
              </w:rPr>
            </w:pPr>
            <w:r w:rsidRPr="005641A9">
              <w:rPr>
                <w:rFonts w:ascii="仿宋_GB2312" w:eastAsia="仿宋_GB2312" w:hAnsi="华文细黑" w:cs="Arial" w:hint="eastAsia"/>
                <w:sz w:val="24"/>
                <w:szCs w:val="24"/>
              </w:rPr>
              <w:t>销售价格（元/平方米）</w:t>
            </w:r>
          </w:p>
        </w:tc>
        <w:tc>
          <w:tcPr>
            <w:tcW w:w="1843" w:type="dxa"/>
            <w:gridSpan w:val="2"/>
            <w:tcBorders>
              <w:top w:val="single" w:sz="2" w:space="0" w:color="404040"/>
              <w:left w:val="single" w:sz="2" w:space="0" w:color="404040"/>
              <w:bottom w:val="single" w:sz="2" w:space="0" w:color="404040"/>
              <w:right w:val="single" w:sz="2" w:space="0" w:color="404040"/>
            </w:tcBorders>
            <w:noWrap/>
            <w:tcMar>
              <w:top w:w="85" w:type="dxa"/>
              <w:left w:w="85" w:type="dxa"/>
              <w:bottom w:w="85" w:type="dxa"/>
              <w:right w:w="85" w:type="dxa"/>
            </w:tcMar>
            <w:vAlign w:val="center"/>
            <w:hideMark/>
          </w:tcPr>
          <w:p w14:paraId="1733067B" w14:textId="328162A9" w:rsidR="00CF7AB5" w:rsidRPr="005641A9" w:rsidRDefault="002E6A8C" w:rsidP="002E6A8C">
            <w:pPr>
              <w:widowControl/>
              <w:jc w:val="center"/>
              <w:rPr>
                <w:rFonts w:ascii="仿宋_GB2312" w:eastAsia="仿宋_GB2312" w:hAnsi="华文细黑" w:cs="Arial"/>
                <w:sz w:val="24"/>
                <w:szCs w:val="24"/>
              </w:rPr>
            </w:pPr>
            <w:r>
              <w:rPr>
                <w:rFonts w:ascii="仿宋_GB2312" w:eastAsia="仿宋_GB2312" w:hAnsi="华文细黑" w:cs="Arial" w:hint="eastAsia"/>
                <w:sz w:val="24"/>
                <w:szCs w:val="24"/>
              </w:rPr>
              <w:t>56500</w:t>
            </w:r>
          </w:p>
        </w:tc>
        <w:tc>
          <w:tcPr>
            <w:tcW w:w="1984" w:type="dxa"/>
            <w:gridSpan w:val="2"/>
            <w:tcBorders>
              <w:top w:val="single" w:sz="2" w:space="0" w:color="404040"/>
              <w:left w:val="single" w:sz="2" w:space="0" w:color="404040"/>
              <w:bottom w:val="single" w:sz="2" w:space="0" w:color="404040"/>
              <w:right w:val="single" w:sz="2" w:space="0" w:color="404040"/>
            </w:tcBorders>
            <w:noWrap/>
            <w:tcMar>
              <w:top w:w="85" w:type="dxa"/>
              <w:left w:w="85" w:type="dxa"/>
              <w:bottom w:w="85" w:type="dxa"/>
              <w:right w:w="85" w:type="dxa"/>
            </w:tcMar>
            <w:vAlign w:val="center"/>
            <w:hideMark/>
          </w:tcPr>
          <w:p w14:paraId="1B8C64C4" w14:textId="3560B5B2" w:rsidR="00CF7AB5" w:rsidRPr="005641A9" w:rsidRDefault="002E6A8C" w:rsidP="002E6A8C">
            <w:pPr>
              <w:widowControl/>
              <w:jc w:val="center"/>
              <w:rPr>
                <w:rFonts w:ascii="仿宋_GB2312" w:eastAsia="仿宋_GB2312" w:hAnsi="华文细黑" w:cs="Arial"/>
                <w:sz w:val="24"/>
                <w:szCs w:val="24"/>
              </w:rPr>
            </w:pPr>
            <w:r>
              <w:rPr>
                <w:rFonts w:ascii="仿宋_GB2312" w:eastAsia="仿宋_GB2312" w:hAnsi="华文细黑" w:cs="Arial" w:hint="eastAsia"/>
                <w:sz w:val="24"/>
                <w:szCs w:val="24"/>
              </w:rPr>
              <w:t>55000</w:t>
            </w:r>
          </w:p>
        </w:tc>
        <w:tc>
          <w:tcPr>
            <w:tcW w:w="2286" w:type="dxa"/>
            <w:gridSpan w:val="2"/>
            <w:tcBorders>
              <w:top w:val="single" w:sz="2" w:space="0" w:color="404040"/>
              <w:left w:val="single" w:sz="2" w:space="0" w:color="404040"/>
              <w:bottom w:val="single" w:sz="2" w:space="0" w:color="404040"/>
              <w:right w:val="single" w:sz="2" w:space="0" w:color="404040"/>
            </w:tcBorders>
            <w:noWrap/>
            <w:tcMar>
              <w:top w:w="85" w:type="dxa"/>
              <w:left w:w="85" w:type="dxa"/>
              <w:bottom w:w="85" w:type="dxa"/>
              <w:right w:w="85" w:type="dxa"/>
            </w:tcMar>
            <w:vAlign w:val="center"/>
            <w:hideMark/>
          </w:tcPr>
          <w:p w14:paraId="74028300" w14:textId="65C4F811" w:rsidR="00CF7AB5" w:rsidRPr="005641A9" w:rsidRDefault="002E6A8C" w:rsidP="002E6A8C">
            <w:pPr>
              <w:widowControl/>
              <w:jc w:val="center"/>
              <w:rPr>
                <w:rFonts w:ascii="仿宋_GB2312" w:eastAsia="仿宋_GB2312" w:hAnsi="华文细黑" w:cs="Arial"/>
                <w:sz w:val="24"/>
                <w:szCs w:val="24"/>
              </w:rPr>
            </w:pPr>
            <w:r>
              <w:rPr>
                <w:rFonts w:ascii="仿宋_GB2312" w:eastAsia="仿宋_GB2312" w:hAnsi="华文细黑" w:cs="Arial" w:hint="eastAsia"/>
                <w:sz w:val="24"/>
                <w:szCs w:val="24"/>
              </w:rPr>
              <w:t>47000</w:t>
            </w:r>
          </w:p>
        </w:tc>
      </w:tr>
      <w:tr w:rsidR="00CF7AB5" w:rsidRPr="005641A9" w14:paraId="308629A0" w14:textId="77777777" w:rsidTr="002E6A8C">
        <w:tc>
          <w:tcPr>
            <w:tcW w:w="3142" w:type="dxa"/>
            <w:gridSpan w:val="2"/>
            <w:tcBorders>
              <w:top w:val="single" w:sz="2" w:space="0" w:color="404040"/>
              <w:left w:val="single" w:sz="2" w:space="0" w:color="404040"/>
              <w:bottom w:val="single" w:sz="2" w:space="0" w:color="404040"/>
              <w:right w:val="single" w:sz="2" w:space="0" w:color="404040"/>
            </w:tcBorders>
            <w:vAlign w:val="center"/>
            <w:hideMark/>
          </w:tcPr>
          <w:p w14:paraId="074FFC2A" w14:textId="77777777" w:rsidR="00CF7AB5" w:rsidRPr="005641A9" w:rsidRDefault="00CF7AB5" w:rsidP="002E6A8C">
            <w:pPr>
              <w:widowControl/>
              <w:jc w:val="center"/>
              <w:rPr>
                <w:rFonts w:ascii="仿宋_GB2312" w:eastAsia="仿宋_GB2312" w:hAnsi="华文细黑" w:cs="Arial"/>
                <w:sz w:val="24"/>
                <w:szCs w:val="24"/>
              </w:rPr>
            </w:pPr>
            <w:r w:rsidRPr="005641A9">
              <w:rPr>
                <w:rFonts w:ascii="仿宋_GB2312" w:eastAsia="仿宋_GB2312" w:hAnsi="华文细黑" w:cs="Arial" w:hint="eastAsia"/>
                <w:sz w:val="24"/>
                <w:szCs w:val="24"/>
              </w:rPr>
              <w:t>比较价值（元/平方米）</w:t>
            </w:r>
          </w:p>
        </w:tc>
        <w:tc>
          <w:tcPr>
            <w:tcW w:w="1843" w:type="dxa"/>
            <w:gridSpan w:val="2"/>
            <w:tcBorders>
              <w:top w:val="single" w:sz="2" w:space="0" w:color="404040"/>
              <w:left w:val="single" w:sz="2" w:space="0" w:color="404040"/>
              <w:bottom w:val="single" w:sz="2" w:space="0" w:color="404040"/>
              <w:right w:val="single" w:sz="2" w:space="0" w:color="404040"/>
            </w:tcBorders>
            <w:noWrap/>
            <w:tcMar>
              <w:top w:w="85" w:type="dxa"/>
              <w:left w:w="85" w:type="dxa"/>
              <w:bottom w:w="85" w:type="dxa"/>
              <w:right w:w="85" w:type="dxa"/>
            </w:tcMar>
            <w:vAlign w:val="center"/>
            <w:hideMark/>
          </w:tcPr>
          <w:p w14:paraId="228999A5" w14:textId="15DC1065" w:rsidR="00CF7AB5" w:rsidRPr="005641A9" w:rsidRDefault="002E6A8C" w:rsidP="002E6A8C">
            <w:pPr>
              <w:widowControl/>
              <w:jc w:val="center"/>
              <w:rPr>
                <w:rFonts w:ascii="仿宋_GB2312" w:eastAsia="仿宋_GB2312" w:hAnsi="华文细黑" w:cs="Arial"/>
                <w:sz w:val="24"/>
                <w:szCs w:val="24"/>
              </w:rPr>
            </w:pPr>
            <w:r>
              <w:rPr>
                <w:rFonts w:ascii="仿宋_GB2312" w:eastAsia="仿宋_GB2312" w:hAnsi="华文细黑" w:cs="Arial" w:hint="eastAsia"/>
                <w:sz w:val="24"/>
                <w:szCs w:val="24"/>
              </w:rPr>
              <w:t>54386</w:t>
            </w:r>
          </w:p>
        </w:tc>
        <w:tc>
          <w:tcPr>
            <w:tcW w:w="1984" w:type="dxa"/>
            <w:gridSpan w:val="2"/>
            <w:tcBorders>
              <w:top w:val="single" w:sz="2" w:space="0" w:color="404040"/>
              <w:left w:val="single" w:sz="2" w:space="0" w:color="404040"/>
              <w:bottom w:val="single" w:sz="2" w:space="0" w:color="404040"/>
              <w:right w:val="single" w:sz="2" w:space="0" w:color="404040"/>
            </w:tcBorders>
            <w:noWrap/>
            <w:tcMar>
              <w:top w:w="85" w:type="dxa"/>
              <w:left w:w="85" w:type="dxa"/>
              <w:bottom w:w="85" w:type="dxa"/>
              <w:right w:w="85" w:type="dxa"/>
            </w:tcMar>
            <w:vAlign w:val="center"/>
            <w:hideMark/>
          </w:tcPr>
          <w:p w14:paraId="13D8263C" w14:textId="1E60536C" w:rsidR="00CF7AB5" w:rsidRPr="005641A9" w:rsidRDefault="002E6A8C" w:rsidP="002E6A8C">
            <w:pPr>
              <w:widowControl/>
              <w:jc w:val="center"/>
              <w:rPr>
                <w:rFonts w:ascii="仿宋_GB2312" w:eastAsia="仿宋_GB2312" w:hAnsi="华文细黑" w:cs="Arial"/>
                <w:sz w:val="24"/>
                <w:szCs w:val="24"/>
              </w:rPr>
            </w:pPr>
            <w:r>
              <w:rPr>
                <w:rFonts w:ascii="仿宋_GB2312" w:eastAsia="仿宋_GB2312" w:hAnsi="华文细黑" w:cs="Arial" w:hint="eastAsia"/>
                <w:sz w:val="24"/>
                <w:szCs w:val="24"/>
              </w:rPr>
              <w:t>50861</w:t>
            </w:r>
          </w:p>
        </w:tc>
        <w:tc>
          <w:tcPr>
            <w:tcW w:w="2286" w:type="dxa"/>
            <w:gridSpan w:val="2"/>
            <w:tcBorders>
              <w:top w:val="single" w:sz="2" w:space="0" w:color="404040"/>
              <w:left w:val="single" w:sz="2" w:space="0" w:color="404040"/>
              <w:bottom w:val="single" w:sz="2" w:space="0" w:color="404040"/>
              <w:right w:val="single" w:sz="2" w:space="0" w:color="404040"/>
            </w:tcBorders>
            <w:noWrap/>
            <w:tcMar>
              <w:top w:w="85" w:type="dxa"/>
              <w:left w:w="85" w:type="dxa"/>
              <w:bottom w:w="85" w:type="dxa"/>
              <w:right w:w="85" w:type="dxa"/>
            </w:tcMar>
            <w:vAlign w:val="center"/>
            <w:hideMark/>
          </w:tcPr>
          <w:p w14:paraId="663F96B9" w14:textId="728C1F60" w:rsidR="00CF7AB5" w:rsidRPr="005641A9" w:rsidRDefault="002E6A8C" w:rsidP="002E6A8C">
            <w:pPr>
              <w:widowControl/>
              <w:jc w:val="center"/>
              <w:rPr>
                <w:rFonts w:ascii="仿宋_GB2312" w:eastAsia="仿宋_GB2312" w:hAnsi="华文细黑" w:cs="Arial"/>
                <w:sz w:val="24"/>
                <w:szCs w:val="24"/>
              </w:rPr>
            </w:pPr>
            <w:r>
              <w:rPr>
                <w:rFonts w:ascii="仿宋_GB2312" w:eastAsia="仿宋_GB2312" w:hAnsi="华文细黑" w:cs="Arial" w:hint="eastAsia"/>
                <w:sz w:val="24"/>
                <w:szCs w:val="24"/>
              </w:rPr>
              <w:t>44336</w:t>
            </w:r>
          </w:p>
        </w:tc>
      </w:tr>
    </w:tbl>
    <w:p w14:paraId="25F7A09D" w14:textId="64EE06FA" w:rsidR="00CF7AB5" w:rsidRPr="005641A9" w:rsidRDefault="00CF7AB5" w:rsidP="00CF7AB5">
      <w:pPr>
        <w:spacing w:line="440" w:lineRule="exact"/>
        <w:ind w:firstLineChars="200" w:firstLine="560"/>
        <w:rPr>
          <w:rFonts w:ascii="仿宋_GB2312" w:eastAsia="仿宋_GB2312" w:hAnsi="Arial" w:cs="Arial"/>
          <w:color w:val="000000"/>
          <w:sz w:val="28"/>
          <w:szCs w:val="28"/>
        </w:rPr>
      </w:pPr>
      <w:r w:rsidRPr="005641A9">
        <w:rPr>
          <w:rFonts w:ascii="仿宋_GB2312" w:eastAsia="仿宋_GB2312" w:hAnsi="Arial" w:cs="Arial" w:hint="eastAsia"/>
          <w:color w:val="000000"/>
          <w:sz w:val="28"/>
          <w:szCs w:val="28"/>
        </w:rPr>
        <w:t>本次评估所选取的各可比案例与估价对象相似程度接近；通过前述各因素的修正及调整，各可比案例比较价值差异程度较小。因此，本次评估</w:t>
      </w:r>
      <w:r w:rsidRPr="005641A9">
        <w:rPr>
          <w:rFonts w:ascii="仿宋_GB2312" w:eastAsia="仿宋_GB2312" w:hAnsi="Arial" w:cs="Arial" w:hint="eastAsia"/>
          <w:color w:val="000000"/>
          <w:sz w:val="28"/>
          <w:szCs w:val="28"/>
        </w:rPr>
        <w:lastRenderedPageBreak/>
        <w:t>取三个比较价值的简单算术平均值作为估价对象</w:t>
      </w:r>
      <w:r w:rsidR="00804F65" w:rsidRPr="005641A9">
        <w:rPr>
          <w:rFonts w:ascii="仿宋_GB2312" w:eastAsia="仿宋_GB2312" w:hAnsi="Arial" w:cs="Arial" w:hint="eastAsia"/>
          <w:color w:val="000000"/>
          <w:sz w:val="28"/>
          <w:szCs w:val="28"/>
        </w:rPr>
        <w:t>802号办公用房</w:t>
      </w:r>
      <w:r w:rsidRPr="005641A9">
        <w:rPr>
          <w:rFonts w:ascii="仿宋_GB2312" w:eastAsia="仿宋_GB2312" w:hAnsi="Arial" w:cs="Arial" w:hint="eastAsia"/>
          <w:color w:val="000000"/>
          <w:sz w:val="28"/>
          <w:szCs w:val="28"/>
        </w:rPr>
        <w:t>的最终结果。</w:t>
      </w:r>
    </w:p>
    <w:p w14:paraId="756FD8FA" w14:textId="77777777" w:rsidR="00222218" w:rsidRDefault="00222218" w:rsidP="00CF7AB5">
      <w:pPr>
        <w:spacing w:line="440" w:lineRule="exact"/>
        <w:ind w:firstLineChars="200" w:firstLine="560"/>
        <w:rPr>
          <w:rFonts w:ascii="仿宋_GB2312" w:eastAsia="仿宋_GB2312" w:hAnsi="Arial" w:cs="Arial"/>
          <w:color w:val="000000"/>
          <w:sz w:val="28"/>
          <w:szCs w:val="28"/>
        </w:rPr>
      </w:pPr>
      <w:r w:rsidRPr="005641A9">
        <w:rPr>
          <w:rFonts w:ascii="仿宋_GB2312" w:eastAsia="仿宋_GB2312" w:hAnsi="Arial" w:cs="Arial" w:hint="eastAsia"/>
          <w:color w:val="000000"/>
          <w:sz w:val="28"/>
          <w:szCs w:val="28"/>
        </w:rPr>
        <w:t>估价对象802号办公用房</w:t>
      </w:r>
      <w:r w:rsidR="00CF7AB5" w:rsidRPr="005641A9">
        <w:rPr>
          <w:rFonts w:ascii="仿宋_GB2312" w:eastAsia="仿宋_GB2312" w:hAnsi="Arial" w:cs="Arial" w:hint="eastAsia"/>
          <w:color w:val="000000"/>
          <w:sz w:val="28"/>
          <w:szCs w:val="28"/>
        </w:rPr>
        <w:t>楼面单价</w:t>
      </w:r>
    </w:p>
    <w:p w14:paraId="0456EF66" w14:textId="77777777" w:rsidR="00222218" w:rsidRDefault="00CF7AB5" w:rsidP="00CF7AB5">
      <w:pPr>
        <w:spacing w:line="440" w:lineRule="exact"/>
        <w:ind w:firstLineChars="200" w:firstLine="560"/>
        <w:rPr>
          <w:rFonts w:ascii="仿宋_GB2312" w:eastAsia="仿宋_GB2312" w:hAnsi="Arial" w:cs="Arial"/>
          <w:color w:val="000000"/>
          <w:sz w:val="28"/>
          <w:szCs w:val="28"/>
        </w:rPr>
      </w:pPr>
      <w:r w:rsidRPr="005641A9">
        <w:rPr>
          <w:rFonts w:ascii="仿宋_GB2312" w:eastAsia="仿宋_GB2312" w:hAnsi="Arial" w:cs="Arial" w:hint="eastAsia"/>
          <w:color w:val="000000"/>
          <w:sz w:val="28"/>
          <w:szCs w:val="28"/>
        </w:rPr>
        <w:t>＝（</w:t>
      </w:r>
      <w:r w:rsidR="00E91379" w:rsidRPr="005641A9">
        <w:rPr>
          <w:rFonts w:ascii="仿宋_GB2312" w:eastAsia="仿宋_GB2312" w:hAnsi="Arial" w:cs="Arial" w:hint="eastAsia"/>
          <w:color w:val="000000"/>
          <w:sz w:val="28"/>
          <w:szCs w:val="28"/>
        </w:rPr>
        <w:t>54386</w:t>
      </w:r>
      <w:r w:rsidRPr="005641A9">
        <w:rPr>
          <w:rFonts w:ascii="仿宋_GB2312" w:eastAsia="仿宋_GB2312" w:hAnsi="Arial" w:cs="Arial" w:hint="eastAsia"/>
          <w:color w:val="000000"/>
          <w:sz w:val="28"/>
          <w:szCs w:val="28"/>
        </w:rPr>
        <w:t>＋</w:t>
      </w:r>
      <w:r w:rsidR="00E91379" w:rsidRPr="005641A9">
        <w:rPr>
          <w:rFonts w:ascii="仿宋_GB2312" w:eastAsia="仿宋_GB2312" w:hAnsi="Arial" w:cs="Arial" w:hint="eastAsia"/>
          <w:color w:val="000000"/>
          <w:sz w:val="28"/>
          <w:szCs w:val="28"/>
        </w:rPr>
        <w:t>50861</w:t>
      </w:r>
      <w:r w:rsidRPr="005641A9">
        <w:rPr>
          <w:rFonts w:ascii="仿宋_GB2312" w:eastAsia="仿宋_GB2312" w:hAnsi="Arial" w:cs="Arial" w:hint="eastAsia"/>
          <w:color w:val="000000"/>
          <w:sz w:val="28"/>
          <w:szCs w:val="28"/>
        </w:rPr>
        <w:t>＋</w:t>
      </w:r>
      <w:r w:rsidR="00E91379" w:rsidRPr="005641A9">
        <w:rPr>
          <w:rFonts w:ascii="仿宋_GB2312" w:eastAsia="仿宋_GB2312" w:hAnsi="Arial" w:cs="Arial" w:hint="eastAsia"/>
          <w:color w:val="000000"/>
          <w:sz w:val="28"/>
          <w:szCs w:val="28"/>
        </w:rPr>
        <w:t>44336</w:t>
      </w:r>
      <w:r w:rsidRPr="005641A9">
        <w:rPr>
          <w:rFonts w:ascii="仿宋_GB2312" w:eastAsia="仿宋_GB2312" w:hAnsi="Arial" w:cs="Arial" w:hint="eastAsia"/>
          <w:color w:val="000000"/>
          <w:sz w:val="28"/>
          <w:szCs w:val="28"/>
        </w:rPr>
        <w:t>）÷3</w:t>
      </w:r>
    </w:p>
    <w:p w14:paraId="27D9776F" w14:textId="6F860ABD" w:rsidR="00CF7AB5" w:rsidRPr="005641A9" w:rsidRDefault="00CF7AB5" w:rsidP="00CF7AB5">
      <w:pPr>
        <w:spacing w:line="440" w:lineRule="exact"/>
        <w:ind w:firstLineChars="200" w:firstLine="560"/>
        <w:rPr>
          <w:rFonts w:ascii="仿宋_GB2312" w:eastAsia="仿宋_GB2312" w:hAnsi="Arial" w:cs="Arial"/>
          <w:color w:val="000000"/>
          <w:sz w:val="28"/>
          <w:szCs w:val="28"/>
        </w:rPr>
      </w:pPr>
      <w:r w:rsidRPr="005641A9">
        <w:rPr>
          <w:rFonts w:ascii="仿宋_GB2312" w:eastAsia="仿宋_GB2312" w:hAnsi="Arial" w:cs="Arial" w:hint="eastAsia"/>
          <w:color w:val="000000"/>
          <w:sz w:val="28"/>
          <w:szCs w:val="28"/>
        </w:rPr>
        <w:t>＝</w:t>
      </w:r>
      <w:r w:rsidR="00E91379" w:rsidRPr="005641A9">
        <w:rPr>
          <w:rFonts w:ascii="仿宋_GB2312" w:eastAsia="仿宋_GB2312" w:hAnsi="Arial" w:cs="Arial" w:hint="eastAsia"/>
          <w:color w:val="000000"/>
          <w:sz w:val="28"/>
          <w:szCs w:val="28"/>
        </w:rPr>
        <w:t>49861</w:t>
      </w:r>
      <w:r w:rsidRPr="005641A9">
        <w:rPr>
          <w:rFonts w:ascii="仿宋_GB2312" w:eastAsia="仿宋_GB2312" w:hAnsi="Arial" w:cs="Arial" w:hint="eastAsia"/>
          <w:color w:val="000000"/>
          <w:sz w:val="28"/>
          <w:szCs w:val="28"/>
        </w:rPr>
        <w:t>（元/平方米）</w:t>
      </w:r>
    </w:p>
    <w:p w14:paraId="4A3D187D" w14:textId="77777777" w:rsidR="00CF7AB5" w:rsidRPr="002317B9" w:rsidRDefault="00CF7AB5" w:rsidP="002317B9">
      <w:pPr>
        <w:spacing w:line="440" w:lineRule="exact"/>
        <w:ind w:firstLine="562"/>
        <w:rPr>
          <w:rFonts w:ascii="仿宋_GB2312" w:eastAsia="仿宋_GB2312" w:hAnsi="Arial" w:cs="Arial"/>
          <w:b/>
          <w:color w:val="000000"/>
          <w:sz w:val="28"/>
          <w:szCs w:val="28"/>
        </w:rPr>
      </w:pPr>
      <w:r w:rsidRPr="002317B9">
        <w:rPr>
          <w:rFonts w:ascii="仿宋_GB2312" w:eastAsia="仿宋_GB2312" w:hAnsi="Arial" w:cs="Arial" w:hint="eastAsia"/>
          <w:b/>
          <w:color w:val="000000"/>
          <w:sz w:val="28"/>
          <w:szCs w:val="28"/>
        </w:rPr>
        <w:t>（二）收益法</w:t>
      </w:r>
    </w:p>
    <w:p w14:paraId="24E146CF" w14:textId="77777777" w:rsidR="00CF7AB5" w:rsidRPr="005641A9" w:rsidRDefault="00CF7AB5" w:rsidP="00CF7AB5">
      <w:pPr>
        <w:spacing w:line="440" w:lineRule="exact"/>
        <w:ind w:firstLineChars="200" w:firstLine="560"/>
        <w:rPr>
          <w:rFonts w:ascii="仿宋_GB2312" w:eastAsia="仿宋_GB2312" w:hAnsi="Arial" w:cs="Arial"/>
          <w:color w:val="000000"/>
          <w:sz w:val="28"/>
          <w:szCs w:val="28"/>
        </w:rPr>
      </w:pPr>
      <w:r w:rsidRPr="005641A9">
        <w:rPr>
          <w:rFonts w:ascii="仿宋_GB2312" w:eastAsia="仿宋_GB2312" w:hAnsi="Arial" w:cs="Arial" w:hint="eastAsia"/>
          <w:color w:val="000000"/>
          <w:sz w:val="28"/>
          <w:szCs w:val="28"/>
        </w:rPr>
        <w:t>1.租金收入</w:t>
      </w:r>
    </w:p>
    <w:p w14:paraId="71662D0B" w14:textId="3C1A888D" w:rsidR="00CF7AB5" w:rsidRPr="005641A9" w:rsidRDefault="00CF7AB5" w:rsidP="00CF7AB5">
      <w:pPr>
        <w:spacing w:line="440" w:lineRule="exact"/>
        <w:ind w:firstLineChars="200" w:firstLine="560"/>
        <w:rPr>
          <w:rFonts w:ascii="仿宋_GB2312" w:eastAsia="仿宋_GB2312" w:hAnsi="Arial" w:cs="Arial"/>
          <w:color w:val="000000"/>
          <w:sz w:val="28"/>
          <w:szCs w:val="28"/>
        </w:rPr>
      </w:pPr>
      <w:r w:rsidRPr="005641A9">
        <w:rPr>
          <w:rFonts w:ascii="仿宋_GB2312" w:eastAsia="仿宋_GB2312" w:hAnsi="Arial" w:cs="Arial" w:hint="eastAsia"/>
          <w:color w:val="000000"/>
          <w:sz w:val="28"/>
          <w:szCs w:val="28"/>
        </w:rPr>
        <w:t>通过</w:t>
      </w:r>
      <w:r w:rsidR="00EB1440" w:rsidRPr="005641A9">
        <w:rPr>
          <w:rFonts w:ascii="仿宋_GB2312" w:eastAsia="仿宋_GB2312" w:hAnsi="Arial" w:cs="Arial" w:hint="eastAsia"/>
          <w:color w:val="000000"/>
          <w:sz w:val="28"/>
          <w:szCs w:val="28"/>
        </w:rPr>
        <w:t>北京市海淀区中关村区域办公</w:t>
      </w:r>
      <w:r w:rsidRPr="005641A9">
        <w:rPr>
          <w:rFonts w:ascii="仿宋_GB2312" w:eastAsia="仿宋_GB2312" w:hAnsi="Arial" w:cs="Arial" w:hint="eastAsia"/>
          <w:color w:val="000000"/>
          <w:sz w:val="28"/>
          <w:szCs w:val="28"/>
        </w:rPr>
        <w:t>用途项目租赁市场的调查，区域此类用房租赁市场较活跃，</w:t>
      </w:r>
      <w:r w:rsidR="00EB1440" w:rsidRPr="005641A9">
        <w:rPr>
          <w:rFonts w:ascii="仿宋_GB2312" w:eastAsia="仿宋_GB2312" w:hAnsi="Arial" w:cs="Arial" w:hint="eastAsia"/>
          <w:kern w:val="0"/>
          <w:sz w:val="28"/>
          <w:szCs w:val="28"/>
        </w:rPr>
        <w:t>办公</w:t>
      </w:r>
      <w:r w:rsidRPr="005641A9">
        <w:rPr>
          <w:rFonts w:ascii="仿宋_GB2312" w:eastAsia="仿宋_GB2312" w:hAnsi="Arial" w:cs="Arial" w:hint="eastAsia"/>
          <w:kern w:val="0"/>
          <w:sz w:val="28"/>
          <w:szCs w:val="28"/>
        </w:rPr>
        <w:t>用房租金水平约为</w:t>
      </w:r>
      <w:r w:rsidR="00EB1440" w:rsidRPr="005641A9">
        <w:rPr>
          <w:rFonts w:ascii="仿宋_GB2312" w:eastAsia="仿宋_GB2312" w:hAnsi="Arial" w:cs="Arial" w:hint="eastAsia"/>
          <w:kern w:val="0"/>
          <w:sz w:val="28"/>
          <w:szCs w:val="28"/>
        </w:rPr>
        <w:t>4-10</w:t>
      </w:r>
      <w:r w:rsidRPr="005641A9">
        <w:rPr>
          <w:rFonts w:ascii="仿宋_GB2312" w:eastAsia="仿宋_GB2312" w:hAnsi="Arial" w:cs="Arial" w:hint="eastAsia"/>
          <w:kern w:val="0"/>
          <w:sz w:val="28"/>
          <w:szCs w:val="28"/>
        </w:rPr>
        <w:t>元/天·</w:t>
      </w:r>
      <w:r w:rsidRPr="005641A9">
        <w:rPr>
          <w:rFonts w:ascii="宋体" w:hAnsi="宋体" w:cs="宋体" w:hint="eastAsia"/>
          <w:kern w:val="0"/>
          <w:sz w:val="28"/>
          <w:szCs w:val="28"/>
        </w:rPr>
        <w:t>㎡</w:t>
      </w:r>
      <w:r w:rsidRPr="005641A9">
        <w:rPr>
          <w:rFonts w:ascii="仿宋_GB2312" w:eastAsia="仿宋_GB2312" w:hAnsi="Arial" w:cs="Arial" w:hint="eastAsia"/>
          <w:color w:val="000000"/>
          <w:sz w:val="28"/>
          <w:szCs w:val="28"/>
        </w:rPr>
        <w:t>，年增长率在2%-5%之间。</w:t>
      </w:r>
    </w:p>
    <w:p w14:paraId="77DAE186" w14:textId="645E23A1" w:rsidR="00CF7AB5" w:rsidRPr="005641A9" w:rsidRDefault="00CF7AB5" w:rsidP="00CF7AB5">
      <w:pPr>
        <w:spacing w:line="440" w:lineRule="exact"/>
        <w:ind w:firstLineChars="200" w:firstLine="560"/>
        <w:rPr>
          <w:rFonts w:ascii="仿宋_GB2312" w:eastAsia="仿宋_GB2312" w:hAnsi="Arial" w:cs="Arial"/>
          <w:color w:val="000000"/>
          <w:sz w:val="28"/>
          <w:szCs w:val="28"/>
        </w:rPr>
      </w:pPr>
      <w:r w:rsidRPr="005641A9">
        <w:rPr>
          <w:rFonts w:ascii="仿宋_GB2312" w:eastAsia="仿宋_GB2312" w:hAnsi="Arial" w:cs="Arial" w:hint="eastAsia"/>
          <w:color w:val="000000"/>
          <w:sz w:val="28"/>
          <w:szCs w:val="28"/>
        </w:rPr>
        <w:t>综上，结合估价对象自身情况，确定其租金水平平均为</w:t>
      </w:r>
      <w:r w:rsidR="00EB1440" w:rsidRPr="005641A9">
        <w:rPr>
          <w:rFonts w:ascii="仿宋_GB2312" w:eastAsia="仿宋_GB2312" w:hAnsi="Arial" w:cs="Arial" w:hint="eastAsia"/>
          <w:color w:val="000000"/>
          <w:sz w:val="28"/>
          <w:szCs w:val="28"/>
        </w:rPr>
        <w:t>5.5</w:t>
      </w:r>
      <w:r w:rsidRPr="005641A9">
        <w:rPr>
          <w:rFonts w:ascii="仿宋_GB2312" w:eastAsia="仿宋_GB2312" w:hAnsi="Arial" w:cs="Arial" w:hint="eastAsia"/>
          <w:color w:val="000000"/>
          <w:sz w:val="28"/>
          <w:szCs w:val="28"/>
        </w:rPr>
        <w:t>元/天·平方米，空置率10%，每年按365天计算。则有：</w:t>
      </w:r>
    </w:p>
    <w:p w14:paraId="230ACC7D" w14:textId="77777777" w:rsidR="00CF7AB5" w:rsidRPr="005641A9" w:rsidRDefault="00CF7AB5" w:rsidP="00CF7AB5">
      <w:pPr>
        <w:spacing w:line="440" w:lineRule="exact"/>
        <w:ind w:firstLineChars="200" w:firstLine="560"/>
        <w:rPr>
          <w:rFonts w:ascii="仿宋_GB2312" w:eastAsia="仿宋_GB2312" w:hAnsi="Arial" w:cs="Arial"/>
          <w:color w:val="000000"/>
          <w:sz w:val="28"/>
          <w:szCs w:val="28"/>
        </w:rPr>
      </w:pPr>
    </w:p>
    <w:p w14:paraId="7053A628" w14:textId="77777777" w:rsidR="00CF7AB5" w:rsidRPr="005641A9" w:rsidRDefault="00CF7AB5" w:rsidP="00CF7AB5">
      <w:pPr>
        <w:spacing w:line="440" w:lineRule="exact"/>
        <w:ind w:firstLineChars="200" w:firstLine="560"/>
        <w:rPr>
          <w:rFonts w:ascii="仿宋_GB2312" w:eastAsia="仿宋_GB2312" w:hAnsi="Arial" w:cs="Arial"/>
          <w:color w:val="000000"/>
          <w:sz w:val="28"/>
          <w:szCs w:val="28"/>
        </w:rPr>
      </w:pPr>
      <w:r w:rsidRPr="005641A9">
        <w:rPr>
          <w:rFonts w:ascii="仿宋_GB2312" w:eastAsia="仿宋_GB2312" w:hAnsi="Arial" w:cs="Arial" w:hint="eastAsia"/>
          <w:color w:val="000000"/>
          <w:sz w:val="28"/>
          <w:szCs w:val="28"/>
        </w:rPr>
        <w:t>（转下页）</w:t>
      </w:r>
    </w:p>
    <w:p w14:paraId="541A4910" w14:textId="77777777" w:rsidR="00CF7AB5" w:rsidRPr="005641A9" w:rsidRDefault="00CF7AB5" w:rsidP="00CF7AB5">
      <w:pPr>
        <w:widowControl/>
        <w:jc w:val="left"/>
        <w:rPr>
          <w:rFonts w:ascii="仿宋_GB2312" w:eastAsia="仿宋_GB2312" w:hAnsi="Arial" w:cs="Arial"/>
          <w:color w:val="000000"/>
          <w:sz w:val="28"/>
          <w:szCs w:val="28"/>
        </w:rPr>
        <w:sectPr w:rsidR="00CF7AB5" w:rsidRPr="005641A9">
          <w:pgSz w:w="11906" w:h="16838"/>
          <w:pgMar w:top="1134" w:right="1134" w:bottom="1134" w:left="1508" w:header="1134" w:footer="907" w:gutter="340"/>
          <w:cols w:space="720"/>
          <w:docGrid w:type="lines" w:linePitch="326"/>
        </w:sectPr>
      </w:pPr>
    </w:p>
    <w:p w14:paraId="0F71C04F" w14:textId="77777777" w:rsidR="00CF7AB5" w:rsidRPr="005641A9" w:rsidRDefault="00CF7AB5" w:rsidP="00CF7AB5">
      <w:pPr>
        <w:spacing w:line="440" w:lineRule="exact"/>
        <w:ind w:firstLineChars="200" w:firstLine="560"/>
        <w:rPr>
          <w:rFonts w:ascii="仿宋_GB2312" w:eastAsia="仿宋_GB2312" w:hAnsi="Arial" w:cs="Arial"/>
          <w:color w:val="000000"/>
          <w:sz w:val="28"/>
          <w:szCs w:val="28"/>
        </w:rPr>
      </w:pPr>
      <w:r w:rsidRPr="005641A9">
        <w:rPr>
          <w:rFonts w:ascii="仿宋_GB2312" w:eastAsia="仿宋_GB2312" w:hAnsi="Arial" w:cs="Arial" w:hint="eastAsia"/>
          <w:color w:val="000000"/>
          <w:sz w:val="28"/>
          <w:szCs w:val="28"/>
        </w:rPr>
        <w:lastRenderedPageBreak/>
        <w:t>2.测算过程</w:t>
      </w:r>
    </w:p>
    <w:tbl>
      <w:tblPr>
        <w:tblW w:w="5406"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800"/>
        <w:gridCol w:w="2036"/>
        <w:gridCol w:w="1109"/>
        <w:gridCol w:w="3143"/>
        <w:gridCol w:w="1560"/>
        <w:gridCol w:w="136"/>
        <w:gridCol w:w="1099"/>
      </w:tblGrid>
      <w:tr w:rsidR="00EB1440" w:rsidRPr="005641A9" w14:paraId="08BAD68C" w14:textId="77777777" w:rsidTr="008D0AE3">
        <w:trPr>
          <w:trHeight w:val="360"/>
        </w:trPr>
        <w:tc>
          <w:tcPr>
            <w:tcW w:w="405" w:type="pct"/>
            <w:shd w:val="clear" w:color="auto" w:fill="FFFFFF" w:themeFill="background1"/>
            <w:noWrap/>
            <w:vAlign w:val="center"/>
            <w:hideMark/>
          </w:tcPr>
          <w:p w14:paraId="794EBC6E"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序号</w:t>
            </w:r>
          </w:p>
        </w:tc>
        <w:tc>
          <w:tcPr>
            <w:tcW w:w="1030" w:type="pct"/>
            <w:shd w:val="clear" w:color="auto" w:fill="FFFFFF" w:themeFill="background1"/>
            <w:noWrap/>
            <w:vAlign w:val="center"/>
            <w:hideMark/>
          </w:tcPr>
          <w:p w14:paraId="5C9FBD86"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项目</w:t>
            </w:r>
          </w:p>
        </w:tc>
        <w:tc>
          <w:tcPr>
            <w:tcW w:w="561" w:type="pct"/>
            <w:shd w:val="clear" w:color="auto" w:fill="FFFFFF" w:themeFill="background1"/>
            <w:noWrap/>
            <w:vAlign w:val="center"/>
            <w:hideMark/>
          </w:tcPr>
          <w:p w14:paraId="7736975E" w14:textId="277C264B"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数额（元）</w:t>
            </w:r>
          </w:p>
        </w:tc>
        <w:tc>
          <w:tcPr>
            <w:tcW w:w="1590" w:type="pct"/>
            <w:shd w:val="clear" w:color="auto" w:fill="FFFFFF" w:themeFill="background1"/>
            <w:noWrap/>
            <w:vAlign w:val="center"/>
            <w:hideMark/>
          </w:tcPr>
          <w:p w14:paraId="0459DB40"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计算公式</w:t>
            </w:r>
          </w:p>
        </w:tc>
        <w:tc>
          <w:tcPr>
            <w:tcW w:w="789" w:type="pct"/>
            <w:shd w:val="clear" w:color="auto" w:fill="FFFFFF" w:themeFill="background1"/>
            <w:noWrap/>
            <w:vAlign w:val="center"/>
            <w:hideMark/>
          </w:tcPr>
          <w:p w14:paraId="063CE186"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取费标准</w:t>
            </w:r>
          </w:p>
        </w:tc>
        <w:tc>
          <w:tcPr>
            <w:tcW w:w="625" w:type="pct"/>
            <w:gridSpan w:val="2"/>
            <w:shd w:val="clear" w:color="auto" w:fill="FFFFFF" w:themeFill="background1"/>
            <w:noWrap/>
            <w:vAlign w:val="center"/>
            <w:hideMark/>
          </w:tcPr>
          <w:p w14:paraId="68A478CA" w14:textId="179066FB" w:rsidR="00EB1440" w:rsidRPr="005641A9" w:rsidRDefault="00EB1440" w:rsidP="00F20F7A">
            <w:pPr>
              <w:widowControl/>
              <w:jc w:val="center"/>
              <w:rPr>
                <w:rFonts w:ascii="仿宋_GB2312" w:eastAsia="仿宋_GB2312" w:hAnsi="Arial" w:cs="Arial"/>
                <w:color w:val="000000"/>
                <w:kern w:val="0"/>
                <w:sz w:val="24"/>
                <w:szCs w:val="24"/>
              </w:rPr>
            </w:pPr>
          </w:p>
        </w:tc>
      </w:tr>
      <w:tr w:rsidR="00EB1440" w:rsidRPr="005641A9" w14:paraId="7168542F" w14:textId="77777777" w:rsidTr="008D0AE3">
        <w:trPr>
          <w:trHeight w:val="360"/>
        </w:trPr>
        <w:tc>
          <w:tcPr>
            <w:tcW w:w="405" w:type="pct"/>
            <w:shd w:val="clear" w:color="auto" w:fill="FFFFFF" w:themeFill="background1"/>
            <w:noWrap/>
            <w:vAlign w:val="center"/>
            <w:hideMark/>
          </w:tcPr>
          <w:p w14:paraId="02C56153" w14:textId="77777777"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1</w:t>
            </w:r>
          </w:p>
        </w:tc>
        <w:tc>
          <w:tcPr>
            <w:tcW w:w="1030" w:type="pct"/>
            <w:shd w:val="clear" w:color="auto" w:fill="FFFFFF" w:themeFill="background1"/>
            <w:vAlign w:val="center"/>
            <w:hideMark/>
          </w:tcPr>
          <w:p w14:paraId="693363EC" w14:textId="77777777"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宋体" w:cs="Arial" w:hint="eastAsia"/>
                <w:bCs/>
                <w:color w:val="000000"/>
                <w:kern w:val="0"/>
                <w:sz w:val="24"/>
                <w:szCs w:val="24"/>
              </w:rPr>
              <w:t>未来第一年年总收益</w:t>
            </w:r>
          </w:p>
        </w:tc>
        <w:tc>
          <w:tcPr>
            <w:tcW w:w="561" w:type="pct"/>
            <w:shd w:val="clear" w:color="auto" w:fill="FFFFFF" w:themeFill="background1"/>
            <w:noWrap/>
            <w:vAlign w:val="center"/>
            <w:hideMark/>
          </w:tcPr>
          <w:p w14:paraId="738D4C78"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346043</w:t>
            </w:r>
          </w:p>
        </w:tc>
        <w:tc>
          <w:tcPr>
            <w:tcW w:w="3004" w:type="pct"/>
            <w:gridSpan w:val="4"/>
            <w:shd w:val="clear" w:color="auto" w:fill="FFFFFF" w:themeFill="background1"/>
            <w:noWrap/>
            <w:vAlign w:val="center"/>
            <w:hideMark/>
          </w:tcPr>
          <w:p w14:paraId="0DDCF9D0" w14:textId="685398A4"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kern w:val="0"/>
                <w:sz w:val="24"/>
                <w:szCs w:val="24"/>
              </w:rPr>
              <w:t>年租金收入</w:t>
            </w:r>
            <w:r w:rsidRPr="005641A9">
              <w:rPr>
                <w:rFonts w:ascii="仿宋_GB2312" w:eastAsia="仿宋_GB2312" w:hAnsi="Arial" w:cs="Arial" w:hint="eastAsia"/>
                <w:kern w:val="0"/>
                <w:sz w:val="24"/>
                <w:szCs w:val="24"/>
              </w:rPr>
              <w:t>+</w:t>
            </w:r>
            <w:r w:rsidRPr="005641A9">
              <w:rPr>
                <w:rFonts w:ascii="仿宋_GB2312" w:eastAsia="仿宋_GB2312" w:hAnsi="宋体" w:cs="Arial" w:hint="eastAsia"/>
                <w:kern w:val="0"/>
                <w:sz w:val="24"/>
                <w:szCs w:val="24"/>
              </w:rPr>
              <w:t>押金利息收入</w:t>
            </w:r>
          </w:p>
        </w:tc>
      </w:tr>
      <w:tr w:rsidR="00EB1440" w:rsidRPr="005641A9" w14:paraId="0E8D8213" w14:textId="77777777" w:rsidTr="008D0AE3">
        <w:trPr>
          <w:trHeight w:val="360"/>
        </w:trPr>
        <w:tc>
          <w:tcPr>
            <w:tcW w:w="405" w:type="pct"/>
            <w:vMerge w:val="restart"/>
            <w:shd w:val="clear" w:color="auto" w:fill="FFFFFF" w:themeFill="background1"/>
            <w:noWrap/>
            <w:vAlign w:val="center"/>
            <w:hideMark/>
          </w:tcPr>
          <w:p w14:paraId="4A72950C" w14:textId="19CB5BD1"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w:t>
            </w:r>
            <w:r w:rsidRPr="005641A9">
              <w:rPr>
                <w:rFonts w:ascii="仿宋_GB2312" w:eastAsia="仿宋_GB2312" w:hAnsi="Arial" w:cs="Arial" w:hint="eastAsia"/>
                <w:color w:val="000000"/>
                <w:kern w:val="0"/>
                <w:sz w:val="24"/>
                <w:szCs w:val="24"/>
              </w:rPr>
              <w:t>1</w:t>
            </w:r>
            <w:r w:rsidRPr="005641A9">
              <w:rPr>
                <w:rFonts w:ascii="仿宋_GB2312" w:eastAsia="仿宋_GB2312" w:hAnsi="宋体" w:cs="Arial" w:hint="eastAsia"/>
                <w:color w:val="000000"/>
                <w:kern w:val="0"/>
                <w:sz w:val="24"/>
                <w:szCs w:val="24"/>
              </w:rPr>
              <w:t>）</w:t>
            </w:r>
          </w:p>
        </w:tc>
        <w:tc>
          <w:tcPr>
            <w:tcW w:w="1030" w:type="pct"/>
            <w:vMerge w:val="restart"/>
            <w:shd w:val="clear" w:color="auto" w:fill="FFFFFF" w:themeFill="background1"/>
            <w:vAlign w:val="center"/>
            <w:hideMark/>
          </w:tcPr>
          <w:p w14:paraId="28CCBE82" w14:textId="55278501"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年租金收入</w:t>
            </w:r>
          </w:p>
        </w:tc>
        <w:tc>
          <w:tcPr>
            <w:tcW w:w="561" w:type="pct"/>
            <w:vMerge w:val="restart"/>
            <w:shd w:val="clear" w:color="auto" w:fill="FFFFFF" w:themeFill="background1"/>
            <w:noWrap/>
            <w:vAlign w:val="center"/>
            <w:hideMark/>
          </w:tcPr>
          <w:p w14:paraId="51B55033" w14:textId="2E4E3838"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345180</w:t>
            </w:r>
          </w:p>
        </w:tc>
        <w:tc>
          <w:tcPr>
            <w:tcW w:w="1590" w:type="pct"/>
            <w:vMerge w:val="restart"/>
            <w:shd w:val="clear" w:color="auto" w:fill="FFFFFF" w:themeFill="background1"/>
            <w:noWrap/>
            <w:vAlign w:val="center"/>
            <w:hideMark/>
          </w:tcPr>
          <w:p w14:paraId="33D29F9A" w14:textId="59083384"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租金</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天数×建筑面积</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w:t>
            </w:r>
            <w:r w:rsidRPr="005641A9">
              <w:rPr>
                <w:rFonts w:ascii="仿宋_GB2312" w:eastAsia="仿宋_GB2312" w:hAnsi="Arial" w:cs="Arial" w:hint="eastAsia"/>
                <w:color w:val="000000"/>
                <w:kern w:val="0"/>
                <w:sz w:val="24"/>
                <w:szCs w:val="24"/>
              </w:rPr>
              <w:t>1-</w:t>
            </w:r>
            <w:r w:rsidRPr="005641A9">
              <w:rPr>
                <w:rFonts w:ascii="仿宋_GB2312" w:eastAsia="仿宋_GB2312" w:hAnsi="宋体" w:cs="Arial" w:hint="eastAsia"/>
                <w:color w:val="000000"/>
                <w:kern w:val="0"/>
                <w:sz w:val="24"/>
                <w:szCs w:val="24"/>
              </w:rPr>
              <w:t>空置率）</w:t>
            </w:r>
          </w:p>
        </w:tc>
        <w:tc>
          <w:tcPr>
            <w:tcW w:w="789" w:type="pct"/>
            <w:shd w:val="clear" w:color="auto" w:fill="FFFFFF" w:themeFill="background1"/>
            <w:noWrap/>
            <w:vAlign w:val="center"/>
            <w:hideMark/>
          </w:tcPr>
          <w:p w14:paraId="3241A014" w14:textId="46F80A2E"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租金</w:t>
            </w:r>
            <w:r w:rsidR="00F20F7A">
              <w:rPr>
                <w:rFonts w:ascii="仿宋_GB2312" w:eastAsia="仿宋_GB2312" w:hAnsi="宋体" w:cs="Arial" w:hint="eastAsia"/>
                <w:color w:val="000000"/>
                <w:kern w:val="0"/>
                <w:sz w:val="24"/>
                <w:szCs w:val="24"/>
              </w:rPr>
              <w:t>（</w:t>
            </w:r>
            <w:r w:rsidR="002E6A8C">
              <w:rPr>
                <w:rFonts w:ascii="仿宋_GB2312" w:eastAsia="仿宋_GB2312" w:hAnsi="宋体" w:cs="Arial" w:hint="eastAsia"/>
                <w:color w:val="000000"/>
                <w:kern w:val="0"/>
                <w:sz w:val="24"/>
                <w:szCs w:val="24"/>
              </w:rPr>
              <w:t>元/</w:t>
            </w:r>
            <w:r w:rsidR="002E6A8C">
              <w:rPr>
                <w:rFonts w:ascii="宋体" w:hAnsi="宋体" w:cs="宋体" w:hint="eastAsia"/>
                <w:color w:val="000000"/>
                <w:kern w:val="0"/>
                <w:sz w:val="24"/>
                <w:szCs w:val="24"/>
              </w:rPr>
              <w:t>㎡/天</w:t>
            </w:r>
            <w:r w:rsidR="00F20F7A">
              <w:rPr>
                <w:rFonts w:ascii="仿宋_GB2312" w:eastAsia="仿宋_GB2312" w:hAnsi="宋体" w:cs="Arial" w:hint="eastAsia"/>
                <w:color w:val="000000"/>
                <w:kern w:val="0"/>
                <w:sz w:val="24"/>
                <w:szCs w:val="24"/>
              </w:rPr>
              <w:t>）</w:t>
            </w:r>
          </w:p>
        </w:tc>
        <w:tc>
          <w:tcPr>
            <w:tcW w:w="625" w:type="pct"/>
            <w:gridSpan w:val="2"/>
            <w:shd w:val="clear" w:color="auto" w:fill="FFFFFF" w:themeFill="background1"/>
            <w:noWrap/>
            <w:vAlign w:val="center"/>
            <w:hideMark/>
          </w:tcPr>
          <w:p w14:paraId="1AA6DD89" w14:textId="6960C248"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5.5</w:t>
            </w:r>
          </w:p>
        </w:tc>
      </w:tr>
      <w:tr w:rsidR="00EB1440" w:rsidRPr="005641A9" w14:paraId="6D14E0CD" w14:textId="77777777" w:rsidTr="008D0AE3">
        <w:trPr>
          <w:trHeight w:val="360"/>
        </w:trPr>
        <w:tc>
          <w:tcPr>
            <w:tcW w:w="405" w:type="pct"/>
            <w:vMerge/>
            <w:shd w:val="clear" w:color="auto" w:fill="FFFFFF" w:themeFill="background1"/>
            <w:noWrap/>
            <w:vAlign w:val="center"/>
            <w:hideMark/>
          </w:tcPr>
          <w:p w14:paraId="65C3DA4F" w14:textId="0DBA1EF2" w:rsidR="00EB1440" w:rsidRPr="005641A9" w:rsidRDefault="00EB1440" w:rsidP="00F20F7A">
            <w:pPr>
              <w:jc w:val="center"/>
              <w:rPr>
                <w:rFonts w:ascii="仿宋_GB2312" w:eastAsia="仿宋_GB2312" w:hAnsi="Arial" w:cs="Arial"/>
                <w:color w:val="000000"/>
                <w:kern w:val="0"/>
                <w:sz w:val="24"/>
                <w:szCs w:val="24"/>
              </w:rPr>
            </w:pPr>
          </w:p>
        </w:tc>
        <w:tc>
          <w:tcPr>
            <w:tcW w:w="1030" w:type="pct"/>
            <w:vMerge/>
            <w:shd w:val="clear" w:color="auto" w:fill="FFFFFF" w:themeFill="background1"/>
            <w:vAlign w:val="center"/>
            <w:hideMark/>
          </w:tcPr>
          <w:p w14:paraId="259AE683" w14:textId="77777777" w:rsidR="00EB1440" w:rsidRPr="005641A9" w:rsidRDefault="00EB1440" w:rsidP="00F20F7A">
            <w:pPr>
              <w:widowControl/>
              <w:jc w:val="center"/>
              <w:rPr>
                <w:rFonts w:ascii="仿宋_GB2312" w:eastAsia="仿宋_GB2312" w:hAnsi="Arial" w:cs="Arial"/>
                <w:color w:val="000000"/>
                <w:kern w:val="0"/>
                <w:sz w:val="24"/>
                <w:szCs w:val="24"/>
              </w:rPr>
            </w:pPr>
          </w:p>
        </w:tc>
        <w:tc>
          <w:tcPr>
            <w:tcW w:w="561" w:type="pct"/>
            <w:vMerge/>
            <w:shd w:val="clear" w:color="auto" w:fill="FFFFFF" w:themeFill="background1"/>
            <w:noWrap/>
            <w:vAlign w:val="center"/>
            <w:hideMark/>
          </w:tcPr>
          <w:p w14:paraId="4289F2F3" w14:textId="02A3F053" w:rsidR="00EB1440" w:rsidRPr="005641A9" w:rsidRDefault="00EB1440" w:rsidP="00F20F7A">
            <w:pPr>
              <w:jc w:val="center"/>
              <w:rPr>
                <w:rFonts w:ascii="仿宋_GB2312" w:eastAsia="仿宋_GB2312" w:hAnsi="Arial" w:cs="Arial"/>
                <w:bCs/>
                <w:color w:val="000000"/>
                <w:kern w:val="0"/>
                <w:sz w:val="24"/>
                <w:szCs w:val="24"/>
              </w:rPr>
            </w:pPr>
          </w:p>
        </w:tc>
        <w:tc>
          <w:tcPr>
            <w:tcW w:w="1590" w:type="pct"/>
            <w:vMerge/>
            <w:shd w:val="clear" w:color="auto" w:fill="FFFFFF" w:themeFill="background1"/>
            <w:noWrap/>
            <w:vAlign w:val="center"/>
            <w:hideMark/>
          </w:tcPr>
          <w:p w14:paraId="413A396E" w14:textId="4C6C9EE1" w:rsidR="00EB1440" w:rsidRPr="005641A9" w:rsidRDefault="00EB1440" w:rsidP="00F20F7A">
            <w:pPr>
              <w:jc w:val="center"/>
              <w:rPr>
                <w:rFonts w:ascii="仿宋_GB2312" w:eastAsia="仿宋_GB2312" w:hAnsi="Arial" w:cs="Arial"/>
                <w:color w:val="000000"/>
                <w:kern w:val="0"/>
                <w:sz w:val="24"/>
                <w:szCs w:val="24"/>
              </w:rPr>
            </w:pPr>
          </w:p>
        </w:tc>
        <w:tc>
          <w:tcPr>
            <w:tcW w:w="789" w:type="pct"/>
            <w:shd w:val="clear" w:color="auto" w:fill="FFFFFF" w:themeFill="background1"/>
            <w:noWrap/>
            <w:vAlign w:val="center"/>
            <w:hideMark/>
          </w:tcPr>
          <w:p w14:paraId="71BA130A" w14:textId="741E28FD"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面积</w:t>
            </w:r>
            <w:r w:rsidR="00F20F7A">
              <w:rPr>
                <w:rFonts w:ascii="仿宋_GB2312" w:eastAsia="仿宋_GB2312" w:hAnsi="宋体" w:cs="Arial" w:hint="eastAsia"/>
                <w:color w:val="000000"/>
                <w:kern w:val="0"/>
                <w:sz w:val="24"/>
                <w:szCs w:val="24"/>
              </w:rPr>
              <w:t>（㎡）</w:t>
            </w:r>
          </w:p>
        </w:tc>
        <w:tc>
          <w:tcPr>
            <w:tcW w:w="625" w:type="pct"/>
            <w:gridSpan w:val="2"/>
            <w:shd w:val="clear" w:color="auto" w:fill="FFFFFF" w:themeFill="background1"/>
            <w:noWrap/>
            <w:vAlign w:val="center"/>
            <w:hideMark/>
          </w:tcPr>
          <w:p w14:paraId="0A795DEC" w14:textId="77777777"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191.05</w:t>
            </w:r>
          </w:p>
        </w:tc>
      </w:tr>
      <w:tr w:rsidR="00EB1440" w:rsidRPr="005641A9" w14:paraId="4A602F11" w14:textId="77777777" w:rsidTr="008D0AE3">
        <w:trPr>
          <w:trHeight w:val="360"/>
        </w:trPr>
        <w:tc>
          <w:tcPr>
            <w:tcW w:w="405" w:type="pct"/>
            <w:vMerge/>
            <w:shd w:val="clear" w:color="auto" w:fill="FFFFFF" w:themeFill="background1"/>
            <w:noWrap/>
            <w:vAlign w:val="center"/>
            <w:hideMark/>
          </w:tcPr>
          <w:p w14:paraId="55010FE8" w14:textId="13EB95E3" w:rsidR="00EB1440" w:rsidRPr="005641A9" w:rsidRDefault="00EB1440" w:rsidP="00F20F7A">
            <w:pPr>
              <w:jc w:val="center"/>
              <w:rPr>
                <w:rFonts w:ascii="仿宋_GB2312" w:eastAsia="仿宋_GB2312" w:hAnsi="Arial" w:cs="Arial"/>
                <w:bCs/>
                <w:color w:val="000000"/>
                <w:kern w:val="0"/>
                <w:sz w:val="24"/>
                <w:szCs w:val="24"/>
              </w:rPr>
            </w:pPr>
          </w:p>
        </w:tc>
        <w:tc>
          <w:tcPr>
            <w:tcW w:w="1030" w:type="pct"/>
            <w:vMerge/>
            <w:shd w:val="clear" w:color="auto" w:fill="FFFFFF" w:themeFill="background1"/>
            <w:vAlign w:val="center"/>
            <w:hideMark/>
          </w:tcPr>
          <w:p w14:paraId="24CC25A7" w14:textId="77777777" w:rsidR="00EB1440" w:rsidRPr="005641A9" w:rsidRDefault="00EB1440" w:rsidP="00F20F7A">
            <w:pPr>
              <w:widowControl/>
              <w:jc w:val="center"/>
              <w:rPr>
                <w:rFonts w:ascii="仿宋_GB2312" w:eastAsia="仿宋_GB2312" w:hAnsi="Arial" w:cs="Arial"/>
                <w:color w:val="000000"/>
                <w:kern w:val="0"/>
                <w:sz w:val="24"/>
                <w:szCs w:val="24"/>
              </w:rPr>
            </w:pPr>
          </w:p>
        </w:tc>
        <w:tc>
          <w:tcPr>
            <w:tcW w:w="561" w:type="pct"/>
            <w:vMerge/>
            <w:shd w:val="clear" w:color="auto" w:fill="FFFFFF" w:themeFill="background1"/>
            <w:noWrap/>
            <w:vAlign w:val="center"/>
            <w:hideMark/>
          </w:tcPr>
          <w:p w14:paraId="46CD4080" w14:textId="2AC97916" w:rsidR="00EB1440" w:rsidRPr="005641A9" w:rsidRDefault="00EB1440" w:rsidP="00F20F7A">
            <w:pPr>
              <w:jc w:val="center"/>
              <w:rPr>
                <w:rFonts w:ascii="仿宋_GB2312" w:eastAsia="仿宋_GB2312" w:hAnsi="Arial" w:cs="Arial"/>
                <w:bCs/>
                <w:color w:val="000000"/>
                <w:kern w:val="0"/>
                <w:sz w:val="24"/>
                <w:szCs w:val="24"/>
              </w:rPr>
            </w:pPr>
          </w:p>
        </w:tc>
        <w:tc>
          <w:tcPr>
            <w:tcW w:w="1590" w:type="pct"/>
            <w:vMerge/>
            <w:shd w:val="clear" w:color="auto" w:fill="FFFFFF" w:themeFill="background1"/>
            <w:noWrap/>
            <w:vAlign w:val="center"/>
            <w:hideMark/>
          </w:tcPr>
          <w:p w14:paraId="4B303741" w14:textId="61028776" w:rsidR="00EB1440" w:rsidRPr="005641A9" w:rsidRDefault="00EB1440" w:rsidP="00F20F7A">
            <w:pPr>
              <w:jc w:val="center"/>
              <w:rPr>
                <w:rFonts w:ascii="仿宋_GB2312" w:eastAsia="仿宋_GB2312" w:hAnsi="Arial" w:cs="Arial"/>
                <w:color w:val="000000"/>
                <w:kern w:val="0"/>
                <w:sz w:val="24"/>
                <w:szCs w:val="24"/>
              </w:rPr>
            </w:pPr>
          </w:p>
        </w:tc>
        <w:tc>
          <w:tcPr>
            <w:tcW w:w="789" w:type="pct"/>
            <w:shd w:val="clear" w:color="auto" w:fill="FFFFFF" w:themeFill="background1"/>
            <w:noWrap/>
            <w:vAlign w:val="center"/>
            <w:hideMark/>
          </w:tcPr>
          <w:p w14:paraId="13C4A0C4" w14:textId="6D8D9B96"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天</w:t>
            </w:r>
          </w:p>
        </w:tc>
        <w:tc>
          <w:tcPr>
            <w:tcW w:w="625" w:type="pct"/>
            <w:gridSpan w:val="2"/>
            <w:shd w:val="clear" w:color="auto" w:fill="FFFFFF" w:themeFill="background1"/>
            <w:noWrap/>
            <w:vAlign w:val="center"/>
            <w:hideMark/>
          </w:tcPr>
          <w:p w14:paraId="7958451C" w14:textId="77777777"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365</w:t>
            </w:r>
          </w:p>
        </w:tc>
      </w:tr>
      <w:tr w:rsidR="00EB1440" w:rsidRPr="005641A9" w14:paraId="4308461F" w14:textId="77777777" w:rsidTr="008D0AE3">
        <w:trPr>
          <w:trHeight w:val="360"/>
        </w:trPr>
        <w:tc>
          <w:tcPr>
            <w:tcW w:w="405" w:type="pct"/>
            <w:vMerge/>
            <w:shd w:val="clear" w:color="auto" w:fill="FFFFFF" w:themeFill="background1"/>
            <w:noWrap/>
            <w:vAlign w:val="center"/>
            <w:hideMark/>
          </w:tcPr>
          <w:p w14:paraId="66FA8E98" w14:textId="520ACE02" w:rsidR="00EB1440" w:rsidRPr="005641A9" w:rsidRDefault="00EB1440" w:rsidP="00F20F7A">
            <w:pPr>
              <w:widowControl/>
              <w:jc w:val="center"/>
              <w:rPr>
                <w:rFonts w:ascii="仿宋_GB2312" w:eastAsia="仿宋_GB2312" w:hAnsi="Arial" w:cs="Arial"/>
                <w:bCs/>
                <w:color w:val="000000"/>
                <w:kern w:val="0"/>
                <w:sz w:val="24"/>
                <w:szCs w:val="24"/>
              </w:rPr>
            </w:pPr>
          </w:p>
        </w:tc>
        <w:tc>
          <w:tcPr>
            <w:tcW w:w="1030" w:type="pct"/>
            <w:vMerge/>
            <w:shd w:val="clear" w:color="auto" w:fill="FFFFFF" w:themeFill="background1"/>
            <w:vAlign w:val="center"/>
            <w:hideMark/>
          </w:tcPr>
          <w:p w14:paraId="353D3AE1" w14:textId="77777777" w:rsidR="00EB1440" w:rsidRPr="005641A9" w:rsidRDefault="00EB1440" w:rsidP="00F20F7A">
            <w:pPr>
              <w:widowControl/>
              <w:jc w:val="center"/>
              <w:rPr>
                <w:rFonts w:ascii="仿宋_GB2312" w:eastAsia="仿宋_GB2312" w:hAnsi="Arial" w:cs="Arial"/>
                <w:color w:val="000000"/>
                <w:kern w:val="0"/>
                <w:sz w:val="24"/>
                <w:szCs w:val="24"/>
              </w:rPr>
            </w:pPr>
          </w:p>
        </w:tc>
        <w:tc>
          <w:tcPr>
            <w:tcW w:w="561" w:type="pct"/>
            <w:vMerge/>
            <w:shd w:val="clear" w:color="auto" w:fill="FFFFFF" w:themeFill="background1"/>
            <w:noWrap/>
            <w:vAlign w:val="center"/>
            <w:hideMark/>
          </w:tcPr>
          <w:p w14:paraId="0908A587" w14:textId="0522EC42" w:rsidR="00EB1440" w:rsidRPr="005641A9" w:rsidRDefault="00EB1440" w:rsidP="00F20F7A">
            <w:pPr>
              <w:widowControl/>
              <w:jc w:val="center"/>
              <w:rPr>
                <w:rFonts w:ascii="仿宋_GB2312" w:eastAsia="仿宋_GB2312" w:hAnsi="Arial" w:cs="Arial"/>
                <w:bCs/>
                <w:color w:val="000000"/>
                <w:kern w:val="0"/>
                <w:sz w:val="24"/>
                <w:szCs w:val="24"/>
              </w:rPr>
            </w:pPr>
          </w:p>
        </w:tc>
        <w:tc>
          <w:tcPr>
            <w:tcW w:w="1590" w:type="pct"/>
            <w:vMerge/>
            <w:shd w:val="clear" w:color="auto" w:fill="FFFFFF" w:themeFill="background1"/>
            <w:noWrap/>
            <w:vAlign w:val="center"/>
            <w:hideMark/>
          </w:tcPr>
          <w:p w14:paraId="2BC2F314" w14:textId="71881C6C" w:rsidR="00EB1440" w:rsidRPr="005641A9" w:rsidRDefault="00EB1440" w:rsidP="00F20F7A">
            <w:pPr>
              <w:widowControl/>
              <w:jc w:val="center"/>
              <w:rPr>
                <w:rFonts w:ascii="仿宋_GB2312" w:eastAsia="仿宋_GB2312" w:hAnsi="Arial" w:cs="Arial"/>
                <w:color w:val="000000"/>
                <w:kern w:val="0"/>
                <w:sz w:val="24"/>
                <w:szCs w:val="24"/>
              </w:rPr>
            </w:pPr>
          </w:p>
        </w:tc>
        <w:tc>
          <w:tcPr>
            <w:tcW w:w="789" w:type="pct"/>
            <w:shd w:val="clear" w:color="auto" w:fill="FFFFFF" w:themeFill="background1"/>
            <w:noWrap/>
            <w:vAlign w:val="center"/>
            <w:hideMark/>
          </w:tcPr>
          <w:p w14:paraId="70F4013B"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空置率（</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w:t>
            </w:r>
          </w:p>
        </w:tc>
        <w:tc>
          <w:tcPr>
            <w:tcW w:w="625" w:type="pct"/>
            <w:gridSpan w:val="2"/>
            <w:shd w:val="clear" w:color="auto" w:fill="FFFFFF" w:themeFill="background1"/>
            <w:noWrap/>
            <w:vAlign w:val="center"/>
            <w:hideMark/>
          </w:tcPr>
          <w:p w14:paraId="5BE032C3" w14:textId="77777777"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10.0%</w:t>
            </w:r>
          </w:p>
        </w:tc>
      </w:tr>
      <w:tr w:rsidR="00EB1440" w:rsidRPr="005641A9" w14:paraId="0B0DF5FE" w14:textId="77777777" w:rsidTr="008D0AE3">
        <w:trPr>
          <w:trHeight w:val="360"/>
        </w:trPr>
        <w:tc>
          <w:tcPr>
            <w:tcW w:w="405" w:type="pct"/>
            <w:vMerge w:val="restart"/>
            <w:shd w:val="clear" w:color="auto" w:fill="FFFFFF" w:themeFill="background1"/>
            <w:noWrap/>
            <w:vAlign w:val="center"/>
            <w:hideMark/>
          </w:tcPr>
          <w:p w14:paraId="2F76E097" w14:textId="298E0FFC"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w:t>
            </w:r>
            <w:r w:rsidRPr="005641A9">
              <w:rPr>
                <w:rFonts w:ascii="仿宋_GB2312" w:eastAsia="仿宋_GB2312" w:hAnsi="Arial" w:cs="Arial" w:hint="eastAsia"/>
                <w:color w:val="000000"/>
                <w:kern w:val="0"/>
                <w:sz w:val="24"/>
                <w:szCs w:val="24"/>
              </w:rPr>
              <w:t>2</w:t>
            </w:r>
            <w:r w:rsidRPr="005641A9">
              <w:rPr>
                <w:rFonts w:ascii="仿宋_GB2312" w:eastAsia="仿宋_GB2312" w:hAnsi="宋体" w:cs="Arial" w:hint="eastAsia"/>
                <w:color w:val="000000"/>
                <w:kern w:val="0"/>
                <w:sz w:val="24"/>
                <w:szCs w:val="24"/>
              </w:rPr>
              <w:t>）</w:t>
            </w:r>
          </w:p>
        </w:tc>
        <w:tc>
          <w:tcPr>
            <w:tcW w:w="1030" w:type="pct"/>
            <w:vMerge w:val="restart"/>
            <w:shd w:val="clear" w:color="auto" w:fill="FFFFFF" w:themeFill="background1"/>
            <w:vAlign w:val="center"/>
            <w:hideMark/>
          </w:tcPr>
          <w:p w14:paraId="7E92C5B6" w14:textId="614EA9C6"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押金利息收入</w:t>
            </w:r>
          </w:p>
        </w:tc>
        <w:tc>
          <w:tcPr>
            <w:tcW w:w="561" w:type="pct"/>
            <w:vMerge w:val="restart"/>
            <w:shd w:val="clear" w:color="auto" w:fill="FFFFFF" w:themeFill="background1"/>
            <w:noWrap/>
            <w:vAlign w:val="center"/>
            <w:hideMark/>
          </w:tcPr>
          <w:p w14:paraId="5FB7D48C" w14:textId="1F33C8A0"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863</w:t>
            </w:r>
          </w:p>
        </w:tc>
        <w:tc>
          <w:tcPr>
            <w:tcW w:w="1590" w:type="pct"/>
            <w:vMerge w:val="restart"/>
            <w:shd w:val="clear" w:color="auto" w:fill="FFFFFF" w:themeFill="background1"/>
            <w:noWrap/>
            <w:vAlign w:val="center"/>
            <w:hideMark/>
          </w:tcPr>
          <w:p w14:paraId="2A61DB3F" w14:textId="1C42E160"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押金</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一年期存款利率</w:t>
            </w:r>
          </w:p>
        </w:tc>
        <w:tc>
          <w:tcPr>
            <w:tcW w:w="789" w:type="pct"/>
            <w:shd w:val="clear" w:color="auto" w:fill="FFFFFF" w:themeFill="background1"/>
            <w:noWrap/>
            <w:vAlign w:val="center"/>
            <w:hideMark/>
          </w:tcPr>
          <w:p w14:paraId="0724D84E"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押金方式</w:t>
            </w:r>
          </w:p>
        </w:tc>
        <w:tc>
          <w:tcPr>
            <w:tcW w:w="625" w:type="pct"/>
            <w:gridSpan w:val="2"/>
            <w:shd w:val="clear" w:color="auto" w:fill="FFFFFF" w:themeFill="background1"/>
            <w:noWrap/>
            <w:vAlign w:val="center"/>
            <w:hideMark/>
          </w:tcPr>
          <w:p w14:paraId="2B8AE8B3" w14:textId="77777777" w:rsidR="00EB1440" w:rsidRPr="005641A9" w:rsidRDefault="00EB1440" w:rsidP="00F20F7A">
            <w:pPr>
              <w:widowControl/>
              <w:jc w:val="center"/>
              <w:rPr>
                <w:rFonts w:ascii="仿宋_GB2312" w:eastAsia="仿宋_GB2312" w:hAnsi="Arial" w:cs="Arial"/>
                <w:bCs/>
                <w:color w:val="000000"/>
                <w:kern w:val="0"/>
                <w:sz w:val="24"/>
                <w:szCs w:val="24"/>
              </w:rPr>
            </w:pPr>
            <w:proofErr w:type="gramStart"/>
            <w:r w:rsidRPr="005641A9">
              <w:rPr>
                <w:rFonts w:ascii="仿宋_GB2312" w:eastAsia="仿宋_GB2312" w:hAnsi="Arial" w:cs="Arial" w:hint="eastAsia"/>
                <w:bCs/>
                <w:color w:val="000000"/>
                <w:kern w:val="0"/>
                <w:sz w:val="24"/>
                <w:szCs w:val="24"/>
              </w:rPr>
              <w:t>押二</w:t>
            </w:r>
            <w:proofErr w:type="gramEnd"/>
          </w:p>
        </w:tc>
      </w:tr>
      <w:tr w:rsidR="00EB1440" w:rsidRPr="005641A9" w14:paraId="7390FE77" w14:textId="77777777" w:rsidTr="008D0AE3">
        <w:trPr>
          <w:trHeight w:val="360"/>
        </w:trPr>
        <w:tc>
          <w:tcPr>
            <w:tcW w:w="405" w:type="pct"/>
            <w:vMerge/>
            <w:shd w:val="clear" w:color="auto" w:fill="FFFFFF" w:themeFill="background1"/>
            <w:noWrap/>
            <w:vAlign w:val="center"/>
            <w:hideMark/>
          </w:tcPr>
          <w:p w14:paraId="31A2D862" w14:textId="7674C18D" w:rsidR="00EB1440" w:rsidRPr="005641A9" w:rsidRDefault="00EB1440" w:rsidP="00F20F7A">
            <w:pPr>
              <w:widowControl/>
              <w:jc w:val="center"/>
              <w:rPr>
                <w:rFonts w:ascii="仿宋_GB2312" w:eastAsia="仿宋_GB2312" w:hAnsi="Arial" w:cs="Arial"/>
                <w:bCs/>
                <w:color w:val="000000"/>
                <w:kern w:val="0"/>
                <w:sz w:val="24"/>
                <w:szCs w:val="24"/>
              </w:rPr>
            </w:pPr>
          </w:p>
        </w:tc>
        <w:tc>
          <w:tcPr>
            <w:tcW w:w="1030" w:type="pct"/>
            <w:vMerge/>
            <w:shd w:val="clear" w:color="auto" w:fill="FFFFFF" w:themeFill="background1"/>
            <w:vAlign w:val="center"/>
            <w:hideMark/>
          </w:tcPr>
          <w:p w14:paraId="4F53E98A" w14:textId="269D5044" w:rsidR="00EB1440" w:rsidRPr="005641A9" w:rsidRDefault="00EB1440" w:rsidP="00F20F7A">
            <w:pPr>
              <w:widowControl/>
              <w:jc w:val="center"/>
              <w:rPr>
                <w:rFonts w:ascii="仿宋_GB2312" w:eastAsia="仿宋_GB2312" w:hAnsi="Arial" w:cs="Arial"/>
                <w:i/>
                <w:iCs/>
                <w:color w:val="000000"/>
                <w:kern w:val="0"/>
                <w:sz w:val="24"/>
                <w:szCs w:val="24"/>
              </w:rPr>
            </w:pPr>
          </w:p>
        </w:tc>
        <w:tc>
          <w:tcPr>
            <w:tcW w:w="561" w:type="pct"/>
            <w:vMerge/>
            <w:shd w:val="clear" w:color="auto" w:fill="FFFFFF" w:themeFill="background1"/>
            <w:noWrap/>
            <w:vAlign w:val="center"/>
            <w:hideMark/>
          </w:tcPr>
          <w:p w14:paraId="613326FA" w14:textId="51D811DD" w:rsidR="00EB1440" w:rsidRPr="005641A9" w:rsidRDefault="00EB1440" w:rsidP="00F20F7A">
            <w:pPr>
              <w:widowControl/>
              <w:jc w:val="center"/>
              <w:rPr>
                <w:rFonts w:ascii="仿宋_GB2312" w:eastAsia="仿宋_GB2312" w:hAnsi="Arial" w:cs="Arial"/>
                <w:bCs/>
                <w:color w:val="000000"/>
                <w:kern w:val="0"/>
                <w:sz w:val="24"/>
                <w:szCs w:val="24"/>
              </w:rPr>
            </w:pPr>
          </w:p>
        </w:tc>
        <w:tc>
          <w:tcPr>
            <w:tcW w:w="1590" w:type="pct"/>
            <w:vMerge/>
            <w:shd w:val="clear" w:color="auto" w:fill="FFFFFF" w:themeFill="background1"/>
            <w:noWrap/>
            <w:vAlign w:val="center"/>
            <w:hideMark/>
          </w:tcPr>
          <w:p w14:paraId="026B287B" w14:textId="46C52998" w:rsidR="00EB1440" w:rsidRPr="005641A9" w:rsidRDefault="00EB1440" w:rsidP="00F20F7A">
            <w:pPr>
              <w:widowControl/>
              <w:jc w:val="center"/>
              <w:rPr>
                <w:rFonts w:ascii="仿宋_GB2312" w:eastAsia="仿宋_GB2312" w:hAnsi="Arial" w:cs="Arial"/>
                <w:color w:val="000000"/>
                <w:kern w:val="0"/>
                <w:sz w:val="24"/>
                <w:szCs w:val="24"/>
              </w:rPr>
            </w:pPr>
          </w:p>
        </w:tc>
        <w:tc>
          <w:tcPr>
            <w:tcW w:w="789" w:type="pct"/>
            <w:shd w:val="clear" w:color="auto" w:fill="FFFFFF" w:themeFill="background1"/>
            <w:noWrap/>
            <w:vAlign w:val="center"/>
            <w:hideMark/>
          </w:tcPr>
          <w:p w14:paraId="63FC9A1F"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一年期存款利率</w:t>
            </w:r>
          </w:p>
        </w:tc>
        <w:tc>
          <w:tcPr>
            <w:tcW w:w="625" w:type="pct"/>
            <w:gridSpan w:val="2"/>
            <w:shd w:val="clear" w:color="auto" w:fill="FFFFFF" w:themeFill="background1"/>
            <w:noWrap/>
            <w:vAlign w:val="center"/>
            <w:hideMark/>
          </w:tcPr>
          <w:p w14:paraId="6CB1943E" w14:textId="77777777"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1.5%</w:t>
            </w:r>
          </w:p>
        </w:tc>
      </w:tr>
      <w:tr w:rsidR="00EB1440" w:rsidRPr="005641A9" w14:paraId="0F1DB107" w14:textId="77777777" w:rsidTr="008D0AE3">
        <w:trPr>
          <w:trHeight w:val="360"/>
        </w:trPr>
        <w:tc>
          <w:tcPr>
            <w:tcW w:w="405" w:type="pct"/>
            <w:shd w:val="clear" w:color="auto" w:fill="FFFFFF" w:themeFill="background1"/>
            <w:noWrap/>
            <w:vAlign w:val="center"/>
            <w:hideMark/>
          </w:tcPr>
          <w:p w14:paraId="7CFE3DA0" w14:textId="77777777"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2</w:t>
            </w:r>
          </w:p>
        </w:tc>
        <w:tc>
          <w:tcPr>
            <w:tcW w:w="1030" w:type="pct"/>
            <w:shd w:val="clear" w:color="auto" w:fill="FFFFFF" w:themeFill="background1"/>
            <w:noWrap/>
            <w:vAlign w:val="center"/>
            <w:hideMark/>
          </w:tcPr>
          <w:p w14:paraId="408F26A0" w14:textId="77777777"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宋体" w:cs="Arial" w:hint="eastAsia"/>
                <w:bCs/>
                <w:color w:val="000000"/>
                <w:kern w:val="0"/>
                <w:sz w:val="24"/>
                <w:szCs w:val="24"/>
              </w:rPr>
              <w:t>建筑物现值</w:t>
            </w:r>
          </w:p>
        </w:tc>
        <w:tc>
          <w:tcPr>
            <w:tcW w:w="561" w:type="pct"/>
            <w:shd w:val="clear" w:color="auto" w:fill="FFFFFF" w:themeFill="background1"/>
            <w:noWrap/>
            <w:vAlign w:val="center"/>
            <w:hideMark/>
          </w:tcPr>
          <w:p w14:paraId="4EC99992" w14:textId="77777777"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826298</w:t>
            </w:r>
          </w:p>
        </w:tc>
        <w:tc>
          <w:tcPr>
            <w:tcW w:w="1590" w:type="pct"/>
            <w:shd w:val="clear" w:color="auto" w:fill="FFFFFF" w:themeFill="background1"/>
            <w:noWrap/>
            <w:vAlign w:val="center"/>
            <w:hideMark/>
          </w:tcPr>
          <w:p w14:paraId="271560E3"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建筑物重置价值</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成新度</w:t>
            </w:r>
          </w:p>
        </w:tc>
        <w:tc>
          <w:tcPr>
            <w:tcW w:w="789" w:type="pct"/>
            <w:shd w:val="clear" w:color="auto" w:fill="FFFFFF" w:themeFill="background1"/>
            <w:noWrap/>
            <w:vAlign w:val="center"/>
            <w:hideMark/>
          </w:tcPr>
          <w:p w14:paraId="7A32BF0D"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成新度（</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w:t>
            </w:r>
          </w:p>
        </w:tc>
        <w:tc>
          <w:tcPr>
            <w:tcW w:w="625" w:type="pct"/>
            <w:gridSpan w:val="2"/>
            <w:shd w:val="clear" w:color="auto" w:fill="FFFFFF" w:themeFill="background1"/>
            <w:noWrap/>
            <w:vAlign w:val="center"/>
            <w:hideMark/>
          </w:tcPr>
          <w:p w14:paraId="07D846B8"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78.0%</w:t>
            </w:r>
          </w:p>
        </w:tc>
      </w:tr>
      <w:tr w:rsidR="00F20F7A" w:rsidRPr="005641A9" w14:paraId="1EEF7C8B" w14:textId="77777777" w:rsidTr="008D0AE3">
        <w:trPr>
          <w:trHeight w:val="360"/>
        </w:trPr>
        <w:tc>
          <w:tcPr>
            <w:tcW w:w="405" w:type="pct"/>
            <w:shd w:val="clear" w:color="auto" w:fill="FFFFFF" w:themeFill="background1"/>
            <w:noWrap/>
            <w:vAlign w:val="center"/>
            <w:hideMark/>
          </w:tcPr>
          <w:p w14:paraId="011D0528" w14:textId="77777777" w:rsidR="00F20F7A" w:rsidRPr="005641A9" w:rsidRDefault="00F20F7A"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1</w:t>
            </w:r>
            <w:r w:rsidRPr="005641A9">
              <w:rPr>
                <w:rFonts w:ascii="仿宋_GB2312" w:eastAsia="仿宋_GB2312" w:hAnsi="宋体" w:cs="Arial" w:hint="eastAsia"/>
                <w:color w:val="000000"/>
                <w:kern w:val="0"/>
                <w:sz w:val="24"/>
                <w:szCs w:val="24"/>
              </w:rPr>
              <w:t>）</w:t>
            </w:r>
          </w:p>
        </w:tc>
        <w:tc>
          <w:tcPr>
            <w:tcW w:w="1030" w:type="pct"/>
            <w:shd w:val="clear" w:color="auto" w:fill="FFFFFF" w:themeFill="background1"/>
            <w:noWrap/>
            <w:vAlign w:val="center"/>
            <w:hideMark/>
          </w:tcPr>
          <w:p w14:paraId="515B7811" w14:textId="77777777" w:rsidR="00F20F7A" w:rsidRPr="005641A9" w:rsidRDefault="00F20F7A"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建安费用</w:t>
            </w:r>
          </w:p>
        </w:tc>
        <w:tc>
          <w:tcPr>
            <w:tcW w:w="561" w:type="pct"/>
            <w:shd w:val="clear" w:color="auto" w:fill="FFFFFF" w:themeFill="background1"/>
            <w:noWrap/>
            <w:vAlign w:val="center"/>
            <w:hideMark/>
          </w:tcPr>
          <w:p w14:paraId="3D1A0848" w14:textId="77777777" w:rsidR="00F20F7A" w:rsidRPr="005641A9" w:rsidRDefault="00F20F7A"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668675</w:t>
            </w:r>
          </w:p>
        </w:tc>
        <w:tc>
          <w:tcPr>
            <w:tcW w:w="1590" w:type="pct"/>
            <w:shd w:val="clear" w:color="auto" w:fill="FFFFFF" w:themeFill="background1"/>
            <w:vAlign w:val="center"/>
            <w:hideMark/>
          </w:tcPr>
          <w:p w14:paraId="5904AD55" w14:textId="2D113533" w:rsidR="00F20F7A" w:rsidRPr="005641A9" w:rsidRDefault="00F20F7A" w:rsidP="00F20F7A">
            <w:pPr>
              <w:widowControl/>
              <w:jc w:val="center"/>
              <w:rPr>
                <w:rFonts w:ascii="仿宋_GB2312" w:eastAsia="仿宋_GB2312" w:hAnsi="Arial" w:cs="Arial"/>
                <w:bCs/>
                <w:color w:val="000000"/>
                <w:kern w:val="0"/>
                <w:sz w:val="24"/>
                <w:szCs w:val="24"/>
              </w:rPr>
            </w:pPr>
            <w:r w:rsidRPr="005641A9">
              <w:rPr>
                <w:rFonts w:ascii="仿宋_GB2312" w:eastAsia="仿宋_GB2312" w:hAnsi="宋体" w:cs="Arial" w:hint="eastAsia"/>
                <w:color w:val="000000"/>
                <w:kern w:val="0"/>
                <w:sz w:val="24"/>
                <w:szCs w:val="24"/>
              </w:rPr>
              <w:t>建安单价</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建筑面积</w:t>
            </w:r>
          </w:p>
        </w:tc>
        <w:tc>
          <w:tcPr>
            <w:tcW w:w="789" w:type="pct"/>
            <w:shd w:val="clear" w:color="auto" w:fill="FFFFFF" w:themeFill="background1"/>
            <w:vAlign w:val="center"/>
          </w:tcPr>
          <w:p w14:paraId="237A8B85" w14:textId="2A394610" w:rsidR="00F20F7A" w:rsidRPr="00F20F7A" w:rsidRDefault="00F20F7A" w:rsidP="00F20F7A">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建安单价（元/㎡）</w:t>
            </w:r>
          </w:p>
        </w:tc>
        <w:tc>
          <w:tcPr>
            <w:tcW w:w="625" w:type="pct"/>
            <w:gridSpan w:val="2"/>
            <w:shd w:val="clear" w:color="auto" w:fill="FFFFFF" w:themeFill="background1"/>
            <w:vAlign w:val="center"/>
          </w:tcPr>
          <w:p w14:paraId="0F5A86BB" w14:textId="013FC638" w:rsidR="00F20F7A" w:rsidRPr="005641A9" w:rsidRDefault="00F20F7A" w:rsidP="00F20F7A">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3</w:t>
            </w:r>
            <w:r>
              <w:rPr>
                <w:rFonts w:ascii="仿宋_GB2312" w:eastAsia="仿宋_GB2312" w:hAnsi="Arial" w:cs="Arial"/>
                <w:bCs/>
                <w:color w:val="000000"/>
                <w:kern w:val="0"/>
                <w:sz w:val="24"/>
                <w:szCs w:val="24"/>
              </w:rPr>
              <w:t>500</w:t>
            </w:r>
          </w:p>
        </w:tc>
      </w:tr>
      <w:tr w:rsidR="00EB1440" w:rsidRPr="005641A9" w14:paraId="79418C55" w14:textId="77777777" w:rsidTr="008D0AE3">
        <w:trPr>
          <w:trHeight w:val="360"/>
        </w:trPr>
        <w:tc>
          <w:tcPr>
            <w:tcW w:w="405" w:type="pct"/>
            <w:shd w:val="clear" w:color="auto" w:fill="FFFFFF" w:themeFill="background1"/>
            <w:noWrap/>
            <w:vAlign w:val="center"/>
            <w:hideMark/>
          </w:tcPr>
          <w:p w14:paraId="64899458"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2</w:t>
            </w:r>
            <w:r w:rsidRPr="005641A9">
              <w:rPr>
                <w:rFonts w:ascii="仿宋_GB2312" w:eastAsia="仿宋_GB2312" w:hAnsi="宋体" w:cs="Arial" w:hint="eastAsia"/>
                <w:color w:val="000000"/>
                <w:kern w:val="0"/>
                <w:sz w:val="24"/>
                <w:szCs w:val="24"/>
              </w:rPr>
              <w:t>）</w:t>
            </w:r>
          </w:p>
        </w:tc>
        <w:tc>
          <w:tcPr>
            <w:tcW w:w="1030" w:type="pct"/>
            <w:shd w:val="clear" w:color="auto" w:fill="FFFFFF" w:themeFill="background1"/>
            <w:noWrap/>
            <w:vAlign w:val="center"/>
            <w:hideMark/>
          </w:tcPr>
          <w:p w14:paraId="0D0CE87C"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勘察设计和前期工程费</w:t>
            </w:r>
          </w:p>
        </w:tc>
        <w:tc>
          <w:tcPr>
            <w:tcW w:w="561" w:type="pct"/>
            <w:shd w:val="clear" w:color="auto" w:fill="FFFFFF" w:themeFill="background1"/>
            <w:noWrap/>
            <w:vAlign w:val="center"/>
            <w:hideMark/>
          </w:tcPr>
          <w:p w14:paraId="433FA1D5"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20060</w:t>
            </w:r>
          </w:p>
        </w:tc>
        <w:tc>
          <w:tcPr>
            <w:tcW w:w="1590" w:type="pct"/>
            <w:shd w:val="clear" w:color="auto" w:fill="FFFFFF" w:themeFill="background1"/>
            <w:noWrap/>
            <w:vAlign w:val="center"/>
            <w:hideMark/>
          </w:tcPr>
          <w:p w14:paraId="7B303879"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建安费用</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费率</w:t>
            </w:r>
          </w:p>
        </w:tc>
        <w:tc>
          <w:tcPr>
            <w:tcW w:w="789" w:type="pct"/>
            <w:shd w:val="clear" w:color="auto" w:fill="FFFFFF" w:themeFill="background1"/>
            <w:noWrap/>
            <w:vAlign w:val="center"/>
            <w:hideMark/>
          </w:tcPr>
          <w:p w14:paraId="03F380D5"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费率（</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w:t>
            </w:r>
          </w:p>
        </w:tc>
        <w:tc>
          <w:tcPr>
            <w:tcW w:w="625" w:type="pct"/>
            <w:gridSpan w:val="2"/>
            <w:shd w:val="clear" w:color="auto" w:fill="FFFFFF" w:themeFill="background1"/>
            <w:noWrap/>
            <w:vAlign w:val="center"/>
            <w:hideMark/>
          </w:tcPr>
          <w:p w14:paraId="2FA21D0F"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3.0%</w:t>
            </w:r>
          </w:p>
        </w:tc>
      </w:tr>
      <w:tr w:rsidR="00EB1440" w:rsidRPr="005641A9" w14:paraId="5A2315CD" w14:textId="77777777" w:rsidTr="008D0AE3">
        <w:trPr>
          <w:trHeight w:val="360"/>
        </w:trPr>
        <w:tc>
          <w:tcPr>
            <w:tcW w:w="405" w:type="pct"/>
            <w:shd w:val="clear" w:color="auto" w:fill="FFFFFF" w:themeFill="background1"/>
            <w:noWrap/>
            <w:vAlign w:val="center"/>
            <w:hideMark/>
          </w:tcPr>
          <w:p w14:paraId="62B18872"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3</w:t>
            </w:r>
            <w:r w:rsidRPr="005641A9">
              <w:rPr>
                <w:rFonts w:ascii="仿宋_GB2312" w:eastAsia="仿宋_GB2312" w:hAnsi="宋体" w:cs="Arial" w:hint="eastAsia"/>
                <w:color w:val="000000"/>
                <w:kern w:val="0"/>
                <w:sz w:val="24"/>
                <w:szCs w:val="24"/>
              </w:rPr>
              <w:t>）</w:t>
            </w:r>
          </w:p>
        </w:tc>
        <w:tc>
          <w:tcPr>
            <w:tcW w:w="1030" w:type="pct"/>
            <w:shd w:val="clear" w:color="auto" w:fill="FFFFFF" w:themeFill="background1"/>
            <w:noWrap/>
            <w:vAlign w:val="center"/>
            <w:hideMark/>
          </w:tcPr>
          <w:p w14:paraId="4FCC6916"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公共配套设施费用</w:t>
            </w:r>
          </w:p>
        </w:tc>
        <w:tc>
          <w:tcPr>
            <w:tcW w:w="561" w:type="pct"/>
            <w:shd w:val="clear" w:color="auto" w:fill="FFFFFF" w:themeFill="background1"/>
            <w:noWrap/>
            <w:vAlign w:val="center"/>
            <w:hideMark/>
          </w:tcPr>
          <w:p w14:paraId="6FE84B81" w14:textId="648D36D7" w:rsidR="00EB1440" w:rsidRPr="005641A9" w:rsidRDefault="00F20F7A" w:rsidP="00F20F7A">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不计取</w:t>
            </w:r>
          </w:p>
        </w:tc>
        <w:tc>
          <w:tcPr>
            <w:tcW w:w="1590" w:type="pct"/>
            <w:shd w:val="clear" w:color="auto" w:fill="FFFFFF" w:themeFill="background1"/>
            <w:noWrap/>
            <w:vAlign w:val="center"/>
            <w:hideMark/>
          </w:tcPr>
          <w:p w14:paraId="3DA57DE3"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建安费用</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费率</w:t>
            </w:r>
          </w:p>
        </w:tc>
        <w:tc>
          <w:tcPr>
            <w:tcW w:w="789" w:type="pct"/>
            <w:shd w:val="clear" w:color="auto" w:fill="FFFFFF" w:themeFill="background1"/>
            <w:noWrap/>
            <w:vAlign w:val="center"/>
            <w:hideMark/>
          </w:tcPr>
          <w:p w14:paraId="10DB4835"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费率（</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w:t>
            </w:r>
          </w:p>
        </w:tc>
        <w:tc>
          <w:tcPr>
            <w:tcW w:w="625" w:type="pct"/>
            <w:gridSpan w:val="2"/>
            <w:shd w:val="clear" w:color="auto" w:fill="FFFFFF" w:themeFill="background1"/>
            <w:noWrap/>
            <w:vAlign w:val="center"/>
            <w:hideMark/>
          </w:tcPr>
          <w:p w14:paraId="476DCB75" w14:textId="7DE64957" w:rsidR="00EB1440" w:rsidRPr="005641A9" w:rsidRDefault="00F20F7A" w:rsidP="00F20F7A">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w:t>
            </w:r>
          </w:p>
        </w:tc>
      </w:tr>
      <w:tr w:rsidR="00EB1440" w:rsidRPr="005641A9" w14:paraId="32AE0B78" w14:textId="77777777" w:rsidTr="008D0AE3">
        <w:trPr>
          <w:trHeight w:val="360"/>
        </w:trPr>
        <w:tc>
          <w:tcPr>
            <w:tcW w:w="405" w:type="pct"/>
            <w:shd w:val="clear" w:color="auto" w:fill="FFFFFF" w:themeFill="background1"/>
            <w:noWrap/>
            <w:vAlign w:val="center"/>
            <w:hideMark/>
          </w:tcPr>
          <w:p w14:paraId="0F08528F"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4</w:t>
            </w:r>
            <w:r w:rsidRPr="005641A9">
              <w:rPr>
                <w:rFonts w:ascii="仿宋_GB2312" w:eastAsia="仿宋_GB2312" w:hAnsi="宋体" w:cs="Arial" w:hint="eastAsia"/>
                <w:color w:val="000000"/>
                <w:kern w:val="0"/>
                <w:sz w:val="24"/>
                <w:szCs w:val="24"/>
              </w:rPr>
              <w:t>）</w:t>
            </w:r>
          </w:p>
        </w:tc>
        <w:tc>
          <w:tcPr>
            <w:tcW w:w="1030" w:type="pct"/>
            <w:shd w:val="clear" w:color="auto" w:fill="FFFFFF" w:themeFill="background1"/>
            <w:noWrap/>
            <w:vAlign w:val="center"/>
            <w:hideMark/>
          </w:tcPr>
          <w:p w14:paraId="4D53FFCE"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基础设施建设费</w:t>
            </w:r>
          </w:p>
        </w:tc>
        <w:tc>
          <w:tcPr>
            <w:tcW w:w="561" w:type="pct"/>
            <w:shd w:val="clear" w:color="auto" w:fill="FFFFFF" w:themeFill="background1"/>
            <w:noWrap/>
            <w:vAlign w:val="center"/>
            <w:hideMark/>
          </w:tcPr>
          <w:p w14:paraId="2A896318"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38210</w:t>
            </w:r>
          </w:p>
        </w:tc>
        <w:tc>
          <w:tcPr>
            <w:tcW w:w="1590" w:type="pct"/>
            <w:shd w:val="clear" w:color="auto" w:fill="FFFFFF" w:themeFill="background1"/>
            <w:noWrap/>
            <w:vAlign w:val="center"/>
            <w:hideMark/>
          </w:tcPr>
          <w:p w14:paraId="73AB60B7"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建筑面积</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取费标准</w:t>
            </w:r>
          </w:p>
        </w:tc>
        <w:tc>
          <w:tcPr>
            <w:tcW w:w="789" w:type="pct"/>
            <w:shd w:val="clear" w:color="auto" w:fill="FFFFFF" w:themeFill="background1"/>
            <w:noWrap/>
            <w:vAlign w:val="center"/>
            <w:hideMark/>
          </w:tcPr>
          <w:p w14:paraId="10AA33E2"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市政费用（元</w:t>
            </w:r>
            <w:r w:rsidRPr="005641A9">
              <w:rPr>
                <w:rFonts w:ascii="仿宋_GB2312" w:eastAsia="仿宋_GB2312" w:hAnsi="Arial" w:cs="Arial" w:hint="eastAsia"/>
                <w:color w:val="000000"/>
                <w:kern w:val="0"/>
                <w:sz w:val="24"/>
                <w:szCs w:val="24"/>
              </w:rPr>
              <w:t>/</w:t>
            </w:r>
            <w:r w:rsidRPr="005641A9">
              <w:rPr>
                <w:rFonts w:ascii="宋体" w:hAnsi="宋体" w:cs="宋体" w:hint="eastAsia"/>
                <w:color w:val="000000"/>
                <w:kern w:val="0"/>
                <w:sz w:val="24"/>
                <w:szCs w:val="24"/>
              </w:rPr>
              <w:t>㎡</w:t>
            </w:r>
            <w:r w:rsidRPr="005641A9">
              <w:rPr>
                <w:rFonts w:ascii="仿宋_GB2312" w:eastAsia="仿宋_GB2312" w:hAnsi="仿宋_GB2312" w:cs="仿宋_GB2312" w:hint="eastAsia"/>
                <w:color w:val="000000"/>
                <w:kern w:val="0"/>
                <w:sz w:val="24"/>
                <w:szCs w:val="24"/>
              </w:rPr>
              <w:t>）</w:t>
            </w:r>
          </w:p>
        </w:tc>
        <w:tc>
          <w:tcPr>
            <w:tcW w:w="625" w:type="pct"/>
            <w:gridSpan w:val="2"/>
            <w:shd w:val="clear" w:color="auto" w:fill="FFFFFF" w:themeFill="background1"/>
            <w:noWrap/>
            <w:vAlign w:val="center"/>
            <w:hideMark/>
          </w:tcPr>
          <w:p w14:paraId="6C95320D"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200</w:t>
            </w:r>
          </w:p>
        </w:tc>
      </w:tr>
      <w:tr w:rsidR="00EB1440" w:rsidRPr="005641A9" w14:paraId="57614CC3" w14:textId="77777777" w:rsidTr="008D0AE3">
        <w:trPr>
          <w:trHeight w:val="360"/>
        </w:trPr>
        <w:tc>
          <w:tcPr>
            <w:tcW w:w="405" w:type="pct"/>
            <w:shd w:val="clear" w:color="auto" w:fill="FFFFFF" w:themeFill="background1"/>
            <w:noWrap/>
            <w:vAlign w:val="center"/>
            <w:hideMark/>
          </w:tcPr>
          <w:p w14:paraId="59FABFE7"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5</w:t>
            </w:r>
            <w:r w:rsidRPr="005641A9">
              <w:rPr>
                <w:rFonts w:ascii="仿宋_GB2312" w:eastAsia="仿宋_GB2312" w:hAnsi="宋体" w:cs="Arial" w:hint="eastAsia"/>
                <w:color w:val="000000"/>
                <w:kern w:val="0"/>
                <w:sz w:val="24"/>
                <w:szCs w:val="24"/>
              </w:rPr>
              <w:t>）</w:t>
            </w:r>
          </w:p>
        </w:tc>
        <w:tc>
          <w:tcPr>
            <w:tcW w:w="1030" w:type="pct"/>
            <w:shd w:val="clear" w:color="auto" w:fill="FFFFFF" w:themeFill="background1"/>
            <w:noWrap/>
            <w:vAlign w:val="center"/>
            <w:hideMark/>
          </w:tcPr>
          <w:p w14:paraId="03A0DB6F"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相关税费</w:t>
            </w:r>
          </w:p>
        </w:tc>
        <w:tc>
          <w:tcPr>
            <w:tcW w:w="561" w:type="pct"/>
            <w:shd w:val="clear" w:color="auto" w:fill="FFFFFF" w:themeFill="background1"/>
            <w:noWrap/>
            <w:vAlign w:val="center"/>
            <w:hideMark/>
          </w:tcPr>
          <w:p w14:paraId="4D0EF4FC"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10030</w:t>
            </w:r>
          </w:p>
        </w:tc>
        <w:tc>
          <w:tcPr>
            <w:tcW w:w="1590" w:type="pct"/>
            <w:shd w:val="clear" w:color="auto" w:fill="FFFFFF" w:themeFill="background1"/>
            <w:noWrap/>
            <w:vAlign w:val="center"/>
            <w:hideMark/>
          </w:tcPr>
          <w:p w14:paraId="51D94236"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建安费用</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费率</w:t>
            </w:r>
          </w:p>
        </w:tc>
        <w:tc>
          <w:tcPr>
            <w:tcW w:w="789" w:type="pct"/>
            <w:shd w:val="clear" w:color="auto" w:fill="FFFFFF" w:themeFill="background1"/>
            <w:noWrap/>
            <w:vAlign w:val="center"/>
            <w:hideMark/>
          </w:tcPr>
          <w:p w14:paraId="16CDE338"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费率（</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w:t>
            </w:r>
          </w:p>
        </w:tc>
        <w:tc>
          <w:tcPr>
            <w:tcW w:w="625" w:type="pct"/>
            <w:gridSpan w:val="2"/>
            <w:shd w:val="clear" w:color="auto" w:fill="FFFFFF" w:themeFill="background1"/>
            <w:noWrap/>
            <w:vAlign w:val="center"/>
            <w:hideMark/>
          </w:tcPr>
          <w:p w14:paraId="73928766"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1.5%</w:t>
            </w:r>
          </w:p>
        </w:tc>
      </w:tr>
      <w:tr w:rsidR="00EB1440" w:rsidRPr="005641A9" w14:paraId="5B5F1626" w14:textId="77777777" w:rsidTr="008D0AE3">
        <w:trPr>
          <w:trHeight w:val="728"/>
        </w:trPr>
        <w:tc>
          <w:tcPr>
            <w:tcW w:w="405" w:type="pct"/>
            <w:shd w:val="clear" w:color="auto" w:fill="FFFFFF" w:themeFill="background1"/>
            <w:noWrap/>
            <w:vAlign w:val="center"/>
            <w:hideMark/>
          </w:tcPr>
          <w:p w14:paraId="4ACAC6A8"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w:t>
            </w:r>
            <w:r w:rsidRPr="005641A9">
              <w:rPr>
                <w:rFonts w:ascii="仿宋_GB2312" w:eastAsia="仿宋_GB2312" w:hAnsi="Arial" w:cs="Arial" w:hint="eastAsia"/>
                <w:color w:val="000000"/>
                <w:kern w:val="0"/>
                <w:sz w:val="24"/>
                <w:szCs w:val="24"/>
              </w:rPr>
              <w:t>1</w:t>
            </w:r>
            <w:r w:rsidRPr="005641A9">
              <w:rPr>
                <w:rFonts w:ascii="仿宋_GB2312" w:eastAsia="仿宋_GB2312" w:hAnsi="宋体" w:cs="Arial" w:hint="eastAsia"/>
                <w:color w:val="000000"/>
                <w:kern w:val="0"/>
                <w:sz w:val="24"/>
                <w:szCs w:val="24"/>
              </w:rPr>
              <w:t>）</w:t>
            </w:r>
          </w:p>
        </w:tc>
        <w:tc>
          <w:tcPr>
            <w:tcW w:w="1030" w:type="pct"/>
            <w:shd w:val="clear" w:color="auto" w:fill="FFFFFF" w:themeFill="background1"/>
            <w:noWrap/>
            <w:vAlign w:val="center"/>
            <w:hideMark/>
          </w:tcPr>
          <w:p w14:paraId="6033F17F"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建造成本</w:t>
            </w:r>
          </w:p>
        </w:tc>
        <w:tc>
          <w:tcPr>
            <w:tcW w:w="561" w:type="pct"/>
            <w:shd w:val="clear" w:color="auto" w:fill="FFFFFF" w:themeFill="background1"/>
            <w:noWrap/>
            <w:vAlign w:val="center"/>
            <w:hideMark/>
          </w:tcPr>
          <w:p w14:paraId="43C48681"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736975</w:t>
            </w:r>
          </w:p>
        </w:tc>
        <w:tc>
          <w:tcPr>
            <w:tcW w:w="3004" w:type="pct"/>
            <w:gridSpan w:val="4"/>
            <w:shd w:val="clear" w:color="auto" w:fill="FFFFFF" w:themeFill="background1"/>
            <w:noWrap/>
            <w:vAlign w:val="center"/>
            <w:hideMark/>
          </w:tcPr>
          <w:p w14:paraId="01E222D6" w14:textId="38E1FF95"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建安费用</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勘察设计和前期工程费+公共配套设施费用</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基础设施建设费</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相关税费</w:t>
            </w:r>
          </w:p>
        </w:tc>
      </w:tr>
      <w:tr w:rsidR="00EB1440" w:rsidRPr="005641A9" w14:paraId="1F9985A9" w14:textId="77777777" w:rsidTr="008D0AE3">
        <w:trPr>
          <w:trHeight w:val="360"/>
        </w:trPr>
        <w:tc>
          <w:tcPr>
            <w:tcW w:w="405" w:type="pct"/>
            <w:shd w:val="clear" w:color="auto" w:fill="FFFFFF" w:themeFill="background1"/>
            <w:noWrap/>
            <w:vAlign w:val="center"/>
            <w:hideMark/>
          </w:tcPr>
          <w:p w14:paraId="69E1A8AA"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w:t>
            </w:r>
            <w:r w:rsidRPr="005641A9">
              <w:rPr>
                <w:rFonts w:ascii="仿宋_GB2312" w:eastAsia="仿宋_GB2312" w:hAnsi="Arial" w:cs="Arial" w:hint="eastAsia"/>
                <w:color w:val="000000"/>
                <w:kern w:val="0"/>
                <w:sz w:val="24"/>
                <w:szCs w:val="24"/>
              </w:rPr>
              <w:t>2</w:t>
            </w:r>
            <w:r w:rsidRPr="005641A9">
              <w:rPr>
                <w:rFonts w:ascii="仿宋_GB2312" w:eastAsia="仿宋_GB2312" w:hAnsi="宋体" w:cs="Arial" w:hint="eastAsia"/>
                <w:color w:val="000000"/>
                <w:kern w:val="0"/>
                <w:sz w:val="24"/>
                <w:szCs w:val="24"/>
              </w:rPr>
              <w:t>）</w:t>
            </w:r>
          </w:p>
        </w:tc>
        <w:tc>
          <w:tcPr>
            <w:tcW w:w="1030" w:type="pct"/>
            <w:shd w:val="clear" w:color="auto" w:fill="FFFFFF" w:themeFill="background1"/>
            <w:noWrap/>
            <w:vAlign w:val="center"/>
            <w:hideMark/>
          </w:tcPr>
          <w:p w14:paraId="11107214"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管理费用</w:t>
            </w:r>
          </w:p>
        </w:tc>
        <w:tc>
          <w:tcPr>
            <w:tcW w:w="561" w:type="pct"/>
            <w:shd w:val="clear" w:color="auto" w:fill="FFFFFF" w:themeFill="background1"/>
            <w:noWrap/>
            <w:vAlign w:val="center"/>
            <w:hideMark/>
          </w:tcPr>
          <w:p w14:paraId="3EF52775"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14740</w:t>
            </w:r>
          </w:p>
        </w:tc>
        <w:tc>
          <w:tcPr>
            <w:tcW w:w="1590" w:type="pct"/>
            <w:shd w:val="clear" w:color="auto" w:fill="FFFFFF" w:themeFill="background1"/>
            <w:vAlign w:val="center"/>
            <w:hideMark/>
          </w:tcPr>
          <w:p w14:paraId="5DF78433"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建造成本</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费率</w:t>
            </w:r>
          </w:p>
        </w:tc>
        <w:tc>
          <w:tcPr>
            <w:tcW w:w="789" w:type="pct"/>
            <w:shd w:val="clear" w:color="auto" w:fill="FFFFFF" w:themeFill="background1"/>
            <w:noWrap/>
            <w:vAlign w:val="center"/>
            <w:hideMark/>
          </w:tcPr>
          <w:p w14:paraId="7B978A6A"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费率（</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w:t>
            </w:r>
          </w:p>
        </w:tc>
        <w:tc>
          <w:tcPr>
            <w:tcW w:w="625" w:type="pct"/>
            <w:gridSpan w:val="2"/>
            <w:shd w:val="clear" w:color="auto" w:fill="FFFFFF" w:themeFill="background1"/>
            <w:noWrap/>
            <w:vAlign w:val="center"/>
            <w:hideMark/>
          </w:tcPr>
          <w:p w14:paraId="7FA6084E"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2.0%</w:t>
            </w:r>
          </w:p>
        </w:tc>
      </w:tr>
      <w:tr w:rsidR="00EB1440" w:rsidRPr="005641A9" w14:paraId="518F1E76" w14:textId="77777777" w:rsidTr="008D0AE3">
        <w:trPr>
          <w:trHeight w:val="360"/>
        </w:trPr>
        <w:tc>
          <w:tcPr>
            <w:tcW w:w="405" w:type="pct"/>
            <w:shd w:val="clear" w:color="auto" w:fill="FFFFFF" w:themeFill="background1"/>
            <w:noWrap/>
            <w:vAlign w:val="center"/>
            <w:hideMark/>
          </w:tcPr>
          <w:p w14:paraId="5FA95878"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w:t>
            </w:r>
            <w:r w:rsidRPr="005641A9">
              <w:rPr>
                <w:rFonts w:ascii="仿宋_GB2312" w:eastAsia="仿宋_GB2312" w:hAnsi="Arial" w:cs="Arial" w:hint="eastAsia"/>
                <w:color w:val="000000"/>
                <w:kern w:val="0"/>
                <w:sz w:val="24"/>
                <w:szCs w:val="24"/>
              </w:rPr>
              <w:t>3</w:t>
            </w:r>
            <w:r w:rsidRPr="005641A9">
              <w:rPr>
                <w:rFonts w:ascii="仿宋_GB2312" w:eastAsia="仿宋_GB2312" w:hAnsi="宋体" w:cs="Arial" w:hint="eastAsia"/>
                <w:color w:val="000000"/>
                <w:kern w:val="0"/>
                <w:sz w:val="24"/>
                <w:szCs w:val="24"/>
              </w:rPr>
              <w:t>）</w:t>
            </w:r>
          </w:p>
        </w:tc>
        <w:tc>
          <w:tcPr>
            <w:tcW w:w="1030" w:type="pct"/>
            <w:shd w:val="clear" w:color="auto" w:fill="FFFFFF" w:themeFill="background1"/>
            <w:noWrap/>
            <w:vAlign w:val="center"/>
            <w:hideMark/>
          </w:tcPr>
          <w:p w14:paraId="7EB3D6A5"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销售费用</w:t>
            </w:r>
          </w:p>
        </w:tc>
        <w:tc>
          <w:tcPr>
            <w:tcW w:w="561" w:type="pct"/>
            <w:shd w:val="clear" w:color="auto" w:fill="FFFFFF" w:themeFill="background1"/>
            <w:noWrap/>
            <w:vAlign w:val="center"/>
            <w:hideMark/>
          </w:tcPr>
          <w:p w14:paraId="543E7D17" w14:textId="70926ABB" w:rsidR="00EB1440" w:rsidRPr="005641A9" w:rsidRDefault="00F20F7A" w:rsidP="00F20F7A">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0</w:t>
            </w:r>
            <w:r>
              <w:rPr>
                <w:rFonts w:ascii="仿宋_GB2312" w:eastAsia="仿宋_GB2312" w:hAnsi="Arial" w:cs="Arial"/>
                <w:color w:val="000000"/>
                <w:kern w:val="0"/>
                <w:sz w:val="24"/>
                <w:szCs w:val="24"/>
              </w:rPr>
              <w:t>.02</w:t>
            </w:r>
            <w:r w:rsidRPr="005641A9">
              <w:rPr>
                <w:rFonts w:ascii="仿宋_GB2312" w:eastAsia="仿宋_GB2312" w:hAnsi="Arial" w:cs="Arial" w:hint="eastAsia"/>
                <w:color w:val="000000"/>
                <w:kern w:val="0"/>
                <w:sz w:val="24"/>
                <w:szCs w:val="24"/>
              </w:rPr>
              <w:t>V</w:t>
            </w:r>
            <w:r w:rsidRPr="005641A9">
              <w:rPr>
                <w:rFonts w:ascii="仿宋_GB2312" w:eastAsia="仿宋_GB2312" w:hAnsi="宋体" w:cs="Arial" w:hint="eastAsia"/>
                <w:color w:val="000000"/>
                <w:kern w:val="0"/>
                <w:sz w:val="24"/>
                <w:szCs w:val="24"/>
                <w:vertAlign w:val="subscript"/>
              </w:rPr>
              <w:t>建</w:t>
            </w:r>
          </w:p>
        </w:tc>
        <w:tc>
          <w:tcPr>
            <w:tcW w:w="1590" w:type="pct"/>
            <w:shd w:val="clear" w:color="auto" w:fill="FFFFFF" w:themeFill="background1"/>
            <w:vAlign w:val="center"/>
            <w:hideMark/>
          </w:tcPr>
          <w:p w14:paraId="7C51ACA6"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建筑物重置价值</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费率</w:t>
            </w:r>
          </w:p>
        </w:tc>
        <w:tc>
          <w:tcPr>
            <w:tcW w:w="789" w:type="pct"/>
            <w:shd w:val="clear" w:color="auto" w:fill="FFFFFF" w:themeFill="background1"/>
            <w:noWrap/>
            <w:vAlign w:val="center"/>
            <w:hideMark/>
          </w:tcPr>
          <w:p w14:paraId="64595F94"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销售费率（</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w:t>
            </w:r>
          </w:p>
        </w:tc>
        <w:tc>
          <w:tcPr>
            <w:tcW w:w="625" w:type="pct"/>
            <w:gridSpan w:val="2"/>
            <w:shd w:val="clear" w:color="auto" w:fill="FFFFFF" w:themeFill="background1"/>
            <w:noWrap/>
            <w:vAlign w:val="center"/>
            <w:hideMark/>
          </w:tcPr>
          <w:p w14:paraId="53B49398"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2.0%</w:t>
            </w:r>
          </w:p>
        </w:tc>
      </w:tr>
      <w:tr w:rsidR="00EB1440" w:rsidRPr="005641A9" w14:paraId="3E5E6FF8" w14:textId="77777777" w:rsidTr="008D0AE3">
        <w:trPr>
          <w:trHeight w:val="360"/>
        </w:trPr>
        <w:tc>
          <w:tcPr>
            <w:tcW w:w="405" w:type="pct"/>
            <w:shd w:val="clear" w:color="auto" w:fill="FFFFFF" w:themeFill="background1"/>
            <w:noWrap/>
            <w:vAlign w:val="center"/>
            <w:hideMark/>
          </w:tcPr>
          <w:p w14:paraId="7A907273"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w:t>
            </w:r>
            <w:r w:rsidRPr="005641A9">
              <w:rPr>
                <w:rFonts w:ascii="仿宋_GB2312" w:eastAsia="仿宋_GB2312" w:hAnsi="Arial" w:cs="Arial" w:hint="eastAsia"/>
                <w:color w:val="000000"/>
                <w:kern w:val="0"/>
                <w:sz w:val="24"/>
                <w:szCs w:val="24"/>
              </w:rPr>
              <w:t>4</w:t>
            </w:r>
            <w:r w:rsidRPr="005641A9">
              <w:rPr>
                <w:rFonts w:ascii="仿宋_GB2312" w:eastAsia="仿宋_GB2312" w:hAnsi="宋体" w:cs="Arial" w:hint="eastAsia"/>
                <w:color w:val="000000"/>
                <w:kern w:val="0"/>
                <w:sz w:val="24"/>
                <w:szCs w:val="24"/>
              </w:rPr>
              <w:t>）</w:t>
            </w:r>
          </w:p>
        </w:tc>
        <w:tc>
          <w:tcPr>
            <w:tcW w:w="1030" w:type="pct"/>
            <w:shd w:val="clear" w:color="auto" w:fill="FFFFFF" w:themeFill="background1"/>
            <w:noWrap/>
            <w:vAlign w:val="center"/>
            <w:hideMark/>
          </w:tcPr>
          <w:p w14:paraId="1283A0F6"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贷款利息</w:t>
            </w:r>
          </w:p>
        </w:tc>
        <w:tc>
          <w:tcPr>
            <w:tcW w:w="561" w:type="pct"/>
            <w:shd w:val="clear" w:color="auto" w:fill="FFFFFF" w:themeFill="background1"/>
            <w:noWrap/>
            <w:vAlign w:val="center"/>
            <w:hideMark/>
          </w:tcPr>
          <w:p w14:paraId="5EC2C885" w14:textId="1447DC8D" w:rsidR="00EB1440" w:rsidRPr="005641A9" w:rsidRDefault="00F20F7A" w:rsidP="00F20F7A">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w:t>
            </w:r>
          </w:p>
        </w:tc>
        <w:tc>
          <w:tcPr>
            <w:tcW w:w="3004" w:type="pct"/>
            <w:gridSpan w:val="4"/>
            <w:shd w:val="clear" w:color="auto" w:fill="FFFFFF" w:themeFill="background1"/>
            <w:noWrap/>
            <w:vAlign w:val="center"/>
            <w:hideMark/>
          </w:tcPr>
          <w:p w14:paraId="415393EB" w14:textId="2BB6718D"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复利计息。建造成本、管理费用、销售费用产生的利息。</w:t>
            </w:r>
          </w:p>
        </w:tc>
      </w:tr>
      <w:tr w:rsidR="00EB1440" w:rsidRPr="005641A9" w14:paraId="1F0C664C" w14:textId="77777777" w:rsidTr="008D0AE3">
        <w:trPr>
          <w:trHeight w:val="360"/>
        </w:trPr>
        <w:tc>
          <w:tcPr>
            <w:tcW w:w="405" w:type="pct"/>
            <w:shd w:val="clear" w:color="auto" w:fill="FFFFFF" w:themeFill="background1"/>
            <w:noWrap/>
            <w:vAlign w:val="center"/>
            <w:hideMark/>
          </w:tcPr>
          <w:p w14:paraId="47FA4F84"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1</w:t>
            </w:r>
            <w:r w:rsidRPr="005641A9">
              <w:rPr>
                <w:rFonts w:ascii="仿宋_GB2312" w:eastAsia="仿宋_GB2312" w:hAnsi="宋体" w:cs="Arial" w:hint="eastAsia"/>
                <w:color w:val="000000"/>
                <w:kern w:val="0"/>
                <w:sz w:val="24"/>
                <w:szCs w:val="24"/>
              </w:rPr>
              <w:t>）</w:t>
            </w:r>
          </w:p>
        </w:tc>
        <w:tc>
          <w:tcPr>
            <w:tcW w:w="1030" w:type="pct"/>
            <w:shd w:val="clear" w:color="auto" w:fill="FFFFFF" w:themeFill="background1"/>
            <w:noWrap/>
            <w:vAlign w:val="center"/>
            <w:hideMark/>
          </w:tcPr>
          <w:p w14:paraId="68C94D4C"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w:t>
            </w:r>
            <w:r w:rsidRPr="005641A9">
              <w:rPr>
                <w:rFonts w:ascii="仿宋_GB2312" w:eastAsia="仿宋_GB2312" w:hAnsi="Arial" w:cs="Arial" w:hint="eastAsia"/>
                <w:color w:val="000000"/>
                <w:kern w:val="0"/>
                <w:sz w:val="24"/>
                <w:szCs w:val="24"/>
              </w:rPr>
              <w:t>1</w:t>
            </w:r>
            <w:r w:rsidRPr="005641A9">
              <w:rPr>
                <w:rFonts w:ascii="仿宋_GB2312" w:eastAsia="仿宋_GB2312" w:hAnsi="宋体" w:cs="Arial" w:hint="eastAsia"/>
                <w:color w:val="000000"/>
                <w:kern w:val="0"/>
                <w:sz w:val="24"/>
                <w:szCs w:val="24"/>
              </w:rPr>
              <w:t>）及（</w:t>
            </w:r>
            <w:r w:rsidRPr="005641A9">
              <w:rPr>
                <w:rFonts w:ascii="仿宋_GB2312" w:eastAsia="仿宋_GB2312" w:hAnsi="Arial" w:cs="Arial" w:hint="eastAsia"/>
                <w:color w:val="000000"/>
                <w:kern w:val="0"/>
                <w:sz w:val="24"/>
                <w:szCs w:val="24"/>
              </w:rPr>
              <w:t>2</w:t>
            </w:r>
            <w:r w:rsidRPr="005641A9">
              <w:rPr>
                <w:rFonts w:ascii="仿宋_GB2312" w:eastAsia="仿宋_GB2312" w:hAnsi="宋体" w:cs="Arial" w:hint="eastAsia"/>
                <w:color w:val="000000"/>
                <w:kern w:val="0"/>
                <w:sz w:val="24"/>
                <w:szCs w:val="24"/>
              </w:rPr>
              <w:t>）</w:t>
            </w:r>
            <w:proofErr w:type="gramStart"/>
            <w:r w:rsidRPr="005641A9">
              <w:rPr>
                <w:rFonts w:ascii="仿宋_GB2312" w:eastAsia="仿宋_GB2312" w:hAnsi="宋体" w:cs="Arial" w:hint="eastAsia"/>
                <w:color w:val="000000"/>
                <w:kern w:val="0"/>
                <w:sz w:val="24"/>
                <w:szCs w:val="24"/>
              </w:rPr>
              <w:t>项产生</w:t>
            </w:r>
            <w:proofErr w:type="gramEnd"/>
            <w:r w:rsidRPr="005641A9">
              <w:rPr>
                <w:rFonts w:ascii="仿宋_GB2312" w:eastAsia="仿宋_GB2312" w:hAnsi="宋体" w:cs="Arial" w:hint="eastAsia"/>
                <w:color w:val="000000"/>
                <w:kern w:val="0"/>
                <w:sz w:val="24"/>
                <w:szCs w:val="24"/>
              </w:rPr>
              <w:t>的利息</w:t>
            </w:r>
          </w:p>
        </w:tc>
        <w:tc>
          <w:tcPr>
            <w:tcW w:w="561" w:type="pct"/>
            <w:shd w:val="clear" w:color="auto" w:fill="FFFFFF" w:themeFill="background1"/>
            <w:noWrap/>
            <w:vAlign w:val="center"/>
            <w:hideMark/>
          </w:tcPr>
          <w:p w14:paraId="0DA74E5B"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35706</w:t>
            </w:r>
          </w:p>
        </w:tc>
        <w:tc>
          <w:tcPr>
            <w:tcW w:w="1590" w:type="pct"/>
            <w:shd w:val="clear" w:color="auto" w:fill="FFFFFF" w:themeFill="background1"/>
            <w:noWrap/>
            <w:vAlign w:val="center"/>
            <w:hideMark/>
          </w:tcPr>
          <w:p w14:paraId="6675A231"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(建造成本+管理费用)×((1+利率)^(建设周期÷2)-1)</w:t>
            </w:r>
          </w:p>
        </w:tc>
        <w:tc>
          <w:tcPr>
            <w:tcW w:w="789" w:type="pct"/>
            <w:shd w:val="clear" w:color="auto" w:fill="FFFFFF" w:themeFill="background1"/>
            <w:noWrap/>
            <w:vAlign w:val="center"/>
            <w:hideMark/>
          </w:tcPr>
          <w:p w14:paraId="49DC274A"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建设周期（年）</w:t>
            </w:r>
          </w:p>
        </w:tc>
        <w:tc>
          <w:tcPr>
            <w:tcW w:w="625" w:type="pct"/>
            <w:gridSpan w:val="2"/>
            <w:shd w:val="clear" w:color="auto" w:fill="FFFFFF" w:themeFill="background1"/>
            <w:noWrap/>
            <w:vAlign w:val="center"/>
            <w:hideMark/>
          </w:tcPr>
          <w:p w14:paraId="1DDC1488"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2</w:t>
            </w:r>
          </w:p>
        </w:tc>
      </w:tr>
      <w:tr w:rsidR="00EB1440" w:rsidRPr="005641A9" w14:paraId="54571F2E" w14:textId="77777777" w:rsidTr="008D0AE3">
        <w:trPr>
          <w:trHeight w:val="360"/>
        </w:trPr>
        <w:tc>
          <w:tcPr>
            <w:tcW w:w="405" w:type="pct"/>
            <w:shd w:val="clear" w:color="auto" w:fill="FFFFFF" w:themeFill="background1"/>
            <w:noWrap/>
            <w:vAlign w:val="center"/>
            <w:hideMark/>
          </w:tcPr>
          <w:p w14:paraId="39BD30A0"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2</w:t>
            </w:r>
            <w:r w:rsidRPr="005641A9">
              <w:rPr>
                <w:rFonts w:ascii="仿宋_GB2312" w:eastAsia="仿宋_GB2312" w:hAnsi="宋体" w:cs="Arial" w:hint="eastAsia"/>
                <w:color w:val="000000"/>
                <w:kern w:val="0"/>
                <w:sz w:val="24"/>
                <w:szCs w:val="24"/>
              </w:rPr>
              <w:t>）</w:t>
            </w:r>
          </w:p>
        </w:tc>
        <w:tc>
          <w:tcPr>
            <w:tcW w:w="1030" w:type="pct"/>
            <w:shd w:val="clear" w:color="auto" w:fill="FFFFFF" w:themeFill="background1"/>
            <w:noWrap/>
            <w:vAlign w:val="center"/>
            <w:hideMark/>
          </w:tcPr>
          <w:p w14:paraId="29FF3AC0" w14:textId="07929D75" w:rsidR="00EB1440" w:rsidRPr="005641A9" w:rsidRDefault="008D0AE3" w:rsidP="00F20F7A">
            <w:pPr>
              <w:widowControl/>
              <w:jc w:val="center"/>
              <w:rPr>
                <w:rFonts w:ascii="仿宋_GB2312" w:eastAsia="仿宋_GB2312" w:hAnsi="Arial" w:cs="Arial"/>
                <w:color w:val="000000"/>
                <w:kern w:val="0"/>
                <w:sz w:val="24"/>
                <w:szCs w:val="24"/>
              </w:rPr>
            </w:pPr>
            <w:r>
              <w:rPr>
                <w:rFonts w:ascii="仿宋_GB2312" w:eastAsia="仿宋_GB2312" w:hAnsi="宋体" w:cs="Arial" w:hint="eastAsia"/>
                <w:color w:val="000000"/>
                <w:kern w:val="0"/>
                <w:sz w:val="24"/>
                <w:szCs w:val="24"/>
              </w:rPr>
              <w:t>销售费用产生的利息</w:t>
            </w:r>
          </w:p>
        </w:tc>
        <w:tc>
          <w:tcPr>
            <w:tcW w:w="561" w:type="pct"/>
            <w:shd w:val="clear" w:color="auto" w:fill="FFFFFF" w:themeFill="background1"/>
            <w:noWrap/>
            <w:vAlign w:val="center"/>
            <w:hideMark/>
          </w:tcPr>
          <w:p w14:paraId="3F7D9C4F" w14:textId="32F10715"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0.001</w:t>
            </w:r>
            <w:r w:rsidR="00F20F7A" w:rsidRPr="005641A9">
              <w:rPr>
                <w:rFonts w:ascii="仿宋_GB2312" w:eastAsia="仿宋_GB2312" w:hAnsi="Arial" w:cs="Arial" w:hint="eastAsia"/>
                <w:color w:val="000000"/>
                <w:kern w:val="0"/>
                <w:sz w:val="24"/>
                <w:szCs w:val="24"/>
              </w:rPr>
              <w:t>V</w:t>
            </w:r>
            <w:r w:rsidR="00F20F7A" w:rsidRPr="005641A9">
              <w:rPr>
                <w:rFonts w:ascii="仿宋_GB2312" w:eastAsia="仿宋_GB2312" w:hAnsi="宋体" w:cs="Arial" w:hint="eastAsia"/>
                <w:color w:val="000000"/>
                <w:kern w:val="0"/>
                <w:sz w:val="24"/>
                <w:szCs w:val="24"/>
                <w:vertAlign w:val="subscript"/>
              </w:rPr>
              <w:t>建</w:t>
            </w:r>
          </w:p>
        </w:tc>
        <w:tc>
          <w:tcPr>
            <w:tcW w:w="1590" w:type="pct"/>
            <w:shd w:val="clear" w:color="auto" w:fill="FFFFFF" w:themeFill="background1"/>
            <w:noWrap/>
            <w:vAlign w:val="center"/>
            <w:hideMark/>
          </w:tcPr>
          <w:p w14:paraId="50E26441"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销售费用×((1+利率)^(建设周期÷2)-1)</w:t>
            </w:r>
          </w:p>
        </w:tc>
        <w:tc>
          <w:tcPr>
            <w:tcW w:w="789" w:type="pct"/>
            <w:shd w:val="clear" w:color="auto" w:fill="FFFFFF" w:themeFill="background1"/>
            <w:noWrap/>
            <w:vAlign w:val="center"/>
            <w:hideMark/>
          </w:tcPr>
          <w:p w14:paraId="182CFE7D"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利息（</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w:t>
            </w:r>
          </w:p>
        </w:tc>
        <w:tc>
          <w:tcPr>
            <w:tcW w:w="625" w:type="pct"/>
            <w:gridSpan w:val="2"/>
            <w:shd w:val="clear" w:color="auto" w:fill="FFFFFF" w:themeFill="background1"/>
            <w:noWrap/>
            <w:vAlign w:val="center"/>
            <w:hideMark/>
          </w:tcPr>
          <w:p w14:paraId="112BB1F8"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4.75%</w:t>
            </w:r>
          </w:p>
        </w:tc>
      </w:tr>
      <w:tr w:rsidR="00EB1440" w:rsidRPr="005641A9" w14:paraId="44EB0D25" w14:textId="77777777" w:rsidTr="008D0AE3">
        <w:trPr>
          <w:trHeight w:val="360"/>
        </w:trPr>
        <w:tc>
          <w:tcPr>
            <w:tcW w:w="405" w:type="pct"/>
            <w:shd w:val="clear" w:color="auto" w:fill="FFFFFF" w:themeFill="background1"/>
            <w:noWrap/>
            <w:vAlign w:val="center"/>
            <w:hideMark/>
          </w:tcPr>
          <w:p w14:paraId="2D54085F"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w:t>
            </w:r>
            <w:r w:rsidRPr="005641A9">
              <w:rPr>
                <w:rFonts w:ascii="仿宋_GB2312" w:eastAsia="仿宋_GB2312" w:hAnsi="Arial" w:cs="Arial" w:hint="eastAsia"/>
                <w:color w:val="000000"/>
                <w:kern w:val="0"/>
                <w:sz w:val="24"/>
                <w:szCs w:val="24"/>
              </w:rPr>
              <w:t>5</w:t>
            </w:r>
            <w:r w:rsidRPr="005641A9">
              <w:rPr>
                <w:rFonts w:ascii="仿宋_GB2312" w:eastAsia="仿宋_GB2312" w:hAnsi="宋体" w:cs="Arial" w:hint="eastAsia"/>
                <w:color w:val="000000"/>
                <w:kern w:val="0"/>
                <w:sz w:val="24"/>
                <w:szCs w:val="24"/>
              </w:rPr>
              <w:t>）</w:t>
            </w:r>
          </w:p>
        </w:tc>
        <w:tc>
          <w:tcPr>
            <w:tcW w:w="1030" w:type="pct"/>
            <w:shd w:val="clear" w:color="auto" w:fill="FFFFFF" w:themeFill="background1"/>
            <w:noWrap/>
            <w:vAlign w:val="center"/>
            <w:hideMark/>
          </w:tcPr>
          <w:p w14:paraId="0BD1E421"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利润</w:t>
            </w:r>
          </w:p>
        </w:tc>
        <w:tc>
          <w:tcPr>
            <w:tcW w:w="561" w:type="pct"/>
            <w:shd w:val="clear" w:color="auto" w:fill="FFFFFF" w:themeFill="background1"/>
            <w:noWrap/>
            <w:vAlign w:val="center"/>
            <w:hideMark/>
          </w:tcPr>
          <w:p w14:paraId="0E2981A2" w14:textId="782F5A16" w:rsidR="00EB1440" w:rsidRPr="005641A9" w:rsidRDefault="00F20F7A" w:rsidP="00F20F7A">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w:t>
            </w:r>
          </w:p>
        </w:tc>
        <w:tc>
          <w:tcPr>
            <w:tcW w:w="3004" w:type="pct"/>
            <w:gridSpan w:val="4"/>
            <w:shd w:val="clear" w:color="auto" w:fill="FFFFFF" w:themeFill="background1"/>
            <w:noWrap/>
            <w:vAlign w:val="center"/>
            <w:hideMark/>
          </w:tcPr>
          <w:p w14:paraId="1C74B907" w14:textId="0CF8D295"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（建造成本</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管理费用</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销售费用）</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利润率</w:t>
            </w:r>
          </w:p>
        </w:tc>
      </w:tr>
      <w:tr w:rsidR="00F20F7A" w:rsidRPr="005641A9" w14:paraId="3C0A530E" w14:textId="77777777" w:rsidTr="008D0AE3">
        <w:trPr>
          <w:trHeight w:val="360"/>
        </w:trPr>
        <w:tc>
          <w:tcPr>
            <w:tcW w:w="405" w:type="pct"/>
            <w:shd w:val="clear" w:color="auto" w:fill="FFFFFF" w:themeFill="background1"/>
            <w:noWrap/>
            <w:vAlign w:val="center"/>
            <w:hideMark/>
          </w:tcPr>
          <w:p w14:paraId="086428D9" w14:textId="77777777" w:rsidR="00F20F7A" w:rsidRPr="005641A9" w:rsidRDefault="00F20F7A"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1</w:t>
            </w:r>
            <w:r w:rsidRPr="005641A9">
              <w:rPr>
                <w:rFonts w:ascii="仿宋_GB2312" w:eastAsia="仿宋_GB2312" w:hAnsi="宋体" w:cs="Arial" w:hint="eastAsia"/>
                <w:color w:val="000000"/>
                <w:kern w:val="0"/>
                <w:sz w:val="24"/>
                <w:szCs w:val="24"/>
              </w:rPr>
              <w:t>）</w:t>
            </w:r>
          </w:p>
        </w:tc>
        <w:tc>
          <w:tcPr>
            <w:tcW w:w="1030" w:type="pct"/>
            <w:shd w:val="clear" w:color="auto" w:fill="FFFFFF" w:themeFill="background1"/>
            <w:noWrap/>
            <w:vAlign w:val="center"/>
            <w:hideMark/>
          </w:tcPr>
          <w:p w14:paraId="057FCF99" w14:textId="77777777" w:rsidR="00F20F7A" w:rsidRPr="005641A9" w:rsidRDefault="00F20F7A"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w:t>
            </w:r>
            <w:r w:rsidRPr="005641A9">
              <w:rPr>
                <w:rFonts w:ascii="仿宋_GB2312" w:eastAsia="仿宋_GB2312" w:hAnsi="Arial" w:cs="Arial" w:hint="eastAsia"/>
                <w:color w:val="000000"/>
                <w:kern w:val="0"/>
                <w:sz w:val="24"/>
                <w:szCs w:val="24"/>
              </w:rPr>
              <w:t>1</w:t>
            </w:r>
            <w:r w:rsidRPr="005641A9">
              <w:rPr>
                <w:rFonts w:ascii="仿宋_GB2312" w:eastAsia="仿宋_GB2312" w:hAnsi="宋体" w:cs="Arial" w:hint="eastAsia"/>
                <w:color w:val="000000"/>
                <w:kern w:val="0"/>
                <w:sz w:val="24"/>
                <w:szCs w:val="24"/>
              </w:rPr>
              <w:t>）及（</w:t>
            </w:r>
            <w:r w:rsidRPr="005641A9">
              <w:rPr>
                <w:rFonts w:ascii="仿宋_GB2312" w:eastAsia="仿宋_GB2312" w:hAnsi="Arial" w:cs="Arial" w:hint="eastAsia"/>
                <w:color w:val="000000"/>
                <w:kern w:val="0"/>
                <w:sz w:val="24"/>
                <w:szCs w:val="24"/>
              </w:rPr>
              <w:t>2</w:t>
            </w:r>
            <w:r w:rsidRPr="005641A9">
              <w:rPr>
                <w:rFonts w:ascii="仿宋_GB2312" w:eastAsia="仿宋_GB2312" w:hAnsi="宋体" w:cs="Arial" w:hint="eastAsia"/>
                <w:color w:val="000000"/>
                <w:kern w:val="0"/>
                <w:sz w:val="24"/>
                <w:szCs w:val="24"/>
              </w:rPr>
              <w:t>）</w:t>
            </w:r>
            <w:proofErr w:type="gramStart"/>
            <w:r w:rsidRPr="005641A9">
              <w:rPr>
                <w:rFonts w:ascii="仿宋_GB2312" w:eastAsia="仿宋_GB2312" w:hAnsi="宋体" w:cs="Arial" w:hint="eastAsia"/>
                <w:color w:val="000000"/>
                <w:kern w:val="0"/>
                <w:sz w:val="24"/>
                <w:szCs w:val="24"/>
              </w:rPr>
              <w:t>项产生</w:t>
            </w:r>
            <w:proofErr w:type="gramEnd"/>
            <w:r w:rsidRPr="005641A9">
              <w:rPr>
                <w:rFonts w:ascii="仿宋_GB2312" w:eastAsia="仿宋_GB2312" w:hAnsi="宋体" w:cs="Arial" w:hint="eastAsia"/>
                <w:color w:val="000000"/>
                <w:kern w:val="0"/>
                <w:sz w:val="24"/>
                <w:szCs w:val="24"/>
              </w:rPr>
              <w:t>的利润</w:t>
            </w:r>
          </w:p>
        </w:tc>
        <w:tc>
          <w:tcPr>
            <w:tcW w:w="561" w:type="pct"/>
            <w:shd w:val="clear" w:color="auto" w:fill="FFFFFF" w:themeFill="background1"/>
            <w:noWrap/>
            <w:vAlign w:val="center"/>
            <w:hideMark/>
          </w:tcPr>
          <w:p w14:paraId="134BCDFE" w14:textId="77777777" w:rsidR="00F20F7A" w:rsidRPr="005641A9" w:rsidRDefault="00F20F7A"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187929</w:t>
            </w:r>
          </w:p>
        </w:tc>
        <w:tc>
          <w:tcPr>
            <w:tcW w:w="1590" w:type="pct"/>
            <w:shd w:val="clear" w:color="auto" w:fill="FFFFFF" w:themeFill="background1"/>
            <w:vAlign w:val="center"/>
            <w:hideMark/>
          </w:tcPr>
          <w:p w14:paraId="5E2A3F98" w14:textId="77777777" w:rsidR="00F20F7A" w:rsidRPr="005641A9" w:rsidRDefault="00F20F7A"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（建造成本</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管理费用）</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利润率</w:t>
            </w:r>
          </w:p>
        </w:tc>
        <w:tc>
          <w:tcPr>
            <w:tcW w:w="789" w:type="pct"/>
            <w:vMerge w:val="restart"/>
            <w:shd w:val="clear" w:color="auto" w:fill="FFFFFF" w:themeFill="background1"/>
            <w:noWrap/>
            <w:vAlign w:val="center"/>
            <w:hideMark/>
          </w:tcPr>
          <w:p w14:paraId="15D69E83" w14:textId="77777777" w:rsidR="00F20F7A" w:rsidRPr="005641A9" w:rsidRDefault="00F20F7A"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利润率（</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w:t>
            </w:r>
          </w:p>
        </w:tc>
        <w:tc>
          <w:tcPr>
            <w:tcW w:w="625" w:type="pct"/>
            <w:gridSpan w:val="2"/>
            <w:vMerge w:val="restart"/>
            <w:shd w:val="clear" w:color="auto" w:fill="FFFFFF" w:themeFill="background1"/>
            <w:noWrap/>
            <w:vAlign w:val="center"/>
            <w:hideMark/>
          </w:tcPr>
          <w:p w14:paraId="658BB778" w14:textId="77777777" w:rsidR="00F20F7A" w:rsidRPr="005641A9" w:rsidRDefault="00F20F7A"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25.0%</w:t>
            </w:r>
          </w:p>
        </w:tc>
      </w:tr>
      <w:tr w:rsidR="00F20F7A" w:rsidRPr="005641A9" w14:paraId="373FABD2" w14:textId="77777777" w:rsidTr="008D0AE3">
        <w:trPr>
          <w:trHeight w:val="360"/>
        </w:trPr>
        <w:tc>
          <w:tcPr>
            <w:tcW w:w="405" w:type="pct"/>
            <w:shd w:val="clear" w:color="auto" w:fill="FFFFFF" w:themeFill="background1"/>
            <w:noWrap/>
            <w:vAlign w:val="center"/>
            <w:hideMark/>
          </w:tcPr>
          <w:p w14:paraId="73211F78" w14:textId="77777777" w:rsidR="00F20F7A" w:rsidRPr="005641A9" w:rsidRDefault="00F20F7A"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2</w:t>
            </w:r>
            <w:r w:rsidRPr="005641A9">
              <w:rPr>
                <w:rFonts w:ascii="仿宋_GB2312" w:eastAsia="仿宋_GB2312" w:hAnsi="宋体" w:cs="Arial" w:hint="eastAsia"/>
                <w:color w:val="000000"/>
                <w:kern w:val="0"/>
                <w:sz w:val="24"/>
                <w:szCs w:val="24"/>
              </w:rPr>
              <w:t>）</w:t>
            </w:r>
          </w:p>
        </w:tc>
        <w:tc>
          <w:tcPr>
            <w:tcW w:w="1030" w:type="pct"/>
            <w:shd w:val="clear" w:color="auto" w:fill="FFFFFF" w:themeFill="background1"/>
            <w:noWrap/>
            <w:vAlign w:val="center"/>
            <w:hideMark/>
          </w:tcPr>
          <w:p w14:paraId="58C12133" w14:textId="694C618D" w:rsidR="00F20F7A" w:rsidRPr="005641A9" w:rsidRDefault="008D0AE3" w:rsidP="008D0AE3">
            <w:pPr>
              <w:widowControl/>
              <w:jc w:val="center"/>
              <w:rPr>
                <w:rFonts w:ascii="仿宋_GB2312" w:eastAsia="仿宋_GB2312" w:hAnsi="Arial" w:cs="Arial"/>
                <w:color w:val="000000"/>
                <w:kern w:val="0"/>
                <w:sz w:val="24"/>
                <w:szCs w:val="24"/>
              </w:rPr>
            </w:pPr>
            <w:r>
              <w:rPr>
                <w:rFonts w:ascii="仿宋_GB2312" w:eastAsia="仿宋_GB2312" w:hAnsi="宋体" w:cs="Arial" w:hint="eastAsia"/>
                <w:color w:val="000000"/>
                <w:kern w:val="0"/>
                <w:sz w:val="24"/>
                <w:szCs w:val="24"/>
              </w:rPr>
              <w:t>销售费用产生的利润</w:t>
            </w:r>
          </w:p>
        </w:tc>
        <w:tc>
          <w:tcPr>
            <w:tcW w:w="561" w:type="pct"/>
            <w:shd w:val="clear" w:color="auto" w:fill="FFFFFF" w:themeFill="background1"/>
            <w:noWrap/>
            <w:vAlign w:val="center"/>
            <w:hideMark/>
          </w:tcPr>
          <w:p w14:paraId="04237CDE" w14:textId="131A5D4A" w:rsidR="00F20F7A" w:rsidRPr="005641A9" w:rsidRDefault="00F20F7A"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0.005V</w:t>
            </w:r>
            <w:r w:rsidRPr="005641A9">
              <w:rPr>
                <w:rFonts w:ascii="仿宋_GB2312" w:eastAsia="仿宋_GB2312" w:hAnsi="宋体" w:cs="Arial" w:hint="eastAsia"/>
                <w:color w:val="000000"/>
                <w:kern w:val="0"/>
                <w:sz w:val="24"/>
                <w:szCs w:val="24"/>
                <w:vertAlign w:val="subscript"/>
              </w:rPr>
              <w:t>建</w:t>
            </w:r>
          </w:p>
        </w:tc>
        <w:tc>
          <w:tcPr>
            <w:tcW w:w="1590" w:type="pct"/>
            <w:shd w:val="clear" w:color="auto" w:fill="FFFFFF" w:themeFill="background1"/>
            <w:vAlign w:val="center"/>
            <w:hideMark/>
          </w:tcPr>
          <w:p w14:paraId="5C2DDFBF" w14:textId="77777777" w:rsidR="00F20F7A" w:rsidRPr="005641A9" w:rsidRDefault="00F20F7A"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销售费用</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利润率</w:t>
            </w:r>
          </w:p>
        </w:tc>
        <w:tc>
          <w:tcPr>
            <w:tcW w:w="789" w:type="pct"/>
            <w:vMerge/>
            <w:shd w:val="clear" w:color="auto" w:fill="FFFFFF" w:themeFill="background1"/>
            <w:vAlign w:val="center"/>
          </w:tcPr>
          <w:p w14:paraId="66ED793A" w14:textId="77777777" w:rsidR="00F20F7A" w:rsidRPr="005641A9" w:rsidRDefault="00F20F7A" w:rsidP="00F20F7A">
            <w:pPr>
              <w:widowControl/>
              <w:jc w:val="center"/>
              <w:rPr>
                <w:rFonts w:ascii="仿宋_GB2312" w:eastAsia="仿宋_GB2312" w:hAnsi="Arial" w:cs="Arial"/>
                <w:color w:val="000000"/>
                <w:kern w:val="0"/>
                <w:sz w:val="24"/>
                <w:szCs w:val="24"/>
              </w:rPr>
            </w:pPr>
          </w:p>
        </w:tc>
        <w:tc>
          <w:tcPr>
            <w:tcW w:w="625" w:type="pct"/>
            <w:gridSpan w:val="2"/>
            <w:vMerge/>
            <w:shd w:val="clear" w:color="auto" w:fill="FFFFFF" w:themeFill="background1"/>
            <w:vAlign w:val="center"/>
          </w:tcPr>
          <w:p w14:paraId="7BB0587D" w14:textId="39E9DF72" w:rsidR="00F20F7A" w:rsidRPr="005641A9" w:rsidRDefault="00F20F7A" w:rsidP="00F20F7A">
            <w:pPr>
              <w:widowControl/>
              <w:jc w:val="center"/>
              <w:rPr>
                <w:rFonts w:ascii="仿宋_GB2312" w:eastAsia="仿宋_GB2312" w:hAnsi="Arial" w:cs="Arial"/>
                <w:color w:val="000000"/>
                <w:kern w:val="0"/>
                <w:sz w:val="24"/>
                <w:szCs w:val="24"/>
              </w:rPr>
            </w:pPr>
          </w:p>
        </w:tc>
      </w:tr>
      <w:tr w:rsidR="00EB1440" w:rsidRPr="005641A9" w14:paraId="7ACDDC6F" w14:textId="77777777" w:rsidTr="008D0AE3">
        <w:trPr>
          <w:trHeight w:val="360"/>
        </w:trPr>
        <w:tc>
          <w:tcPr>
            <w:tcW w:w="405" w:type="pct"/>
            <w:shd w:val="clear" w:color="auto" w:fill="FFFFFF" w:themeFill="background1"/>
            <w:noWrap/>
            <w:vAlign w:val="center"/>
            <w:hideMark/>
          </w:tcPr>
          <w:p w14:paraId="20AF6D3C"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w:t>
            </w:r>
            <w:r w:rsidRPr="005641A9">
              <w:rPr>
                <w:rFonts w:ascii="仿宋_GB2312" w:eastAsia="仿宋_GB2312" w:hAnsi="Arial" w:cs="Arial" w:hint="eastAsia"/>
                <w:color w:val="000000"/>
                <w:kern w:val="0"/>
                <w:sz w:val="24"/>
                <w:szCs w:val="24"/>
              </w:rPr>
              <w:t>6</w:t>
            </w:r>
            <w:r w:rsidRPr="005641A9">
              <w:rPr>
                <w:rFonts w:ascii="仿宋_GB2312" w:eastAsia="仿宋_GB2312" w:hAnsi="宋体" w:cs="Arial" w:hint="eastAsia"/>
                <w:color w:val="000000"/>
                <w:kern w:val="0"/>
                <w:sz w:val="24"/>
                <w:szCs w:val="24"/>
              </w:rPr>
              <w:t>）</w:t>
            </w:r>
          </w:p>
        </w:tc>
        <w:tc>
          <w:tcPr>
            <w:tcW w:w="1030" w:type="pct"/>
            <w:shd w:val="clear" w:color="auto" w:fill="FFFFFF" w:themeFill="background1"/>
            <w:noWrap/>
            <w:vAlign w:val="center"/>
            <w:hideMark/>
          </w:tcPr>
          <w:p w14:paraId="04FE5764" w14:textId="5056D34E" w:rsidR="00EB1440" w:rsidRPr="005641A9" w:rsidRDefault="00EB1440" w:rsidP="008D0AE3">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销售税费</w:t>
            </w:r>
          </w:p>
        </w:tc>
        <w:tc>
          <w:tcPr>
            <w:tcW w:w="561" w:type="pct"/>
            <w:shd w:val="clear" w:color="auto" w:fill="FFFFFF" w:themeFill="background1"/>
            <w:noWrap/>
            <w:vAlign w:val="center"/>
            <w:hideMark/>
          </w:tcPr>
          <w:p w14:paraId="2C6B3A79" w14:textId="7FC4D279"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0.0533</w:t>
            </w:r>
            <w:r w:rsidR="00F20F7A" w:rsidRPr="005641A9">
              <w:rPr>
                <w:rFonts w:ascii="仿宋_GB2312" w:eastAsia="仿宋_GB2312" w:hAnsi="Arial" w:cs="Arial" w:hint="eastAsia"/>
                <w:color w:val="000000"/>
                <w:kern w:val="0"/>
                <w:sz w:val="24"/>
                <w:szCs w:val="24"/>
              </w:rPr>
              <w:t>V</w:t>
            </w:r>
            <w:r w:rsidR="00F20F7A" w:rsidRPr="005641A9">
              <w:rPr>
                <w:rFonts w:ascii="仿宋_GB2312" w:eastAsia="仿宋_GB2312" w:hAnsi="宋体" w:cs="Arial" w:hint="eastAsia"/>
                <w:color w:val="000000"/>
                <w:kern w:val="0"/>
                <w:sz w:val="24"/>
                <w:szCs w:val="24"/>
                <w:vertAlign w:val="subscript"/>
              </w:rPr>
              <w:t>建</w:t>
            </w:r>
          </w:p>
        </w:tc>
        <w:tc>
          <w:tcPr>
            <w:tcW w:w="1590" w:type="pct"/>
            <w:shd w:val="clear" w:color="auto" w:fill="FFFFFF" w:themeFill="background1"/>
            <w:vAlign w:val="center"/>
            <w:hideMark/>
          </w:tcPr>
          <w:p w14:paraId="28AEEEB4"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建筑物重置价值</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费率</w:t>
            </w:r>
            <w:r w:rsidRPr="005641A9">
              <w:rPr>
                <w:rFonts w:ascii="仿宋_GB2312" w:eastAsia="仿宋_GB2312" w:hAnsi="Arial" w:cs="Arial" w:hint="eastAsia"/>
                <w:color w:val="000000"/>
                <w:kern w:val="0"/>
                <w:sz w:val="24"/>
                <w:szCs w:val="24"/>
              </w:rPr>
              <w:t>/(1+5%)</w:t>
            </w:r>
          </w:p>
        </w:tc>
        <w:tc>
          <w:tcPr>
            <w:tcW w:w="789" w:type="pct"/>
            <w:shd w:val="clear" w:color="auto" w:fill="FFFFFF" w:themeFill="background1"/>
            <w:noWrap/>
            <w:vAlign w:val="center"/>
            <w:hideMark/>
          </w:tcPr>
          <w:p w14:paraId="5A083273"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费率（</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w:t>
            </w:r>
          </w:p>
        </w:tc>
        <w:tc>
          <w:tcPr>
            <w:tcW w:w="625" w:type="pct"/>
            <w:gridSpan w:val="2"/>
            <w:shd w:val="clear" w:color="auto" w:fill="FFFFFF" w:themeFill="background1"/>
            <w:noWrap/>
            <w:vAlign w:val="center"/>
            <w:hideMark/>
          </w:tcPr>
          <w:p w14:paraId="0784556D"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5.6%</w:t>
            </w:r>
          </w:p>
        </w:tc>
      </w:tr>
      <w:tr w:rsidR="00EB1440" w:rsidRPr="005641A9" w14:paraId="2F6B4DF6" w14:textId="77777777" w:rsidTr="008D0AE3">
        <w:trPr>
          <w:trHeight w:val="360"/>
        </w:trPr>
        <w:tc>
          <w:tcPr>
            <w:tcW w:w="405" w:type="pct"/>
            <w:shd w:val="clear" w:color="auto" w:fill="FFFFFF" w:themeFill="background1"/>
            <w:noWrap/>
            <w:vAlign w:val="center"/>
            <w:hideMark/>
          </w:tcPr>
          <w:p w14:paraId="468E841D" w14:textId="77777777" w:rsidR="00EB1440" w:rsidRPr="005641A9" w:rsidRDefault="00EB1440" w:rsidP="00EB1440">
            <w:pPr>
              <w:widowControl/>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w:t>
            </w:r>
            <w:r w:rsidRPr="005641A9">
              <w:rPr>
                <w:rFonts w:ascii="仿宋_GB2312" w:eastAsia="仿宋_GB2312" w:hAnsi="Arial" w:cs="Arial" w:hint="eastAsia"/>
                <w:color w:val="000000"/>
                <w:kern w:val="0"/>
                <w:sz w:val="24"/>
                <w:szCs w:val="24"/>
              </w:rPr>
              <w:t>7</w:t>
            </w:r>
            <w:r w:rsidRPr="005641A9">
              <w:rPr>
                <w:rFonts w:ascii="仿宋_GB2312" w:eastAsia="仿宋_GB2312" w:hAnsi="宋体" w:cs="Arial" w:hint="eastAsia"/>
                <w:color w:val="000000"/>
                <w:kern w:val="0"/>
                <w:sz w:val="24"/>
                <w:szCs w:val="24"/>
              </w:rPr>
              <w:t>）</w:t>
            </w:r>
          </w:p>
        </w:tc>
        <w:tc>
          <w:tcPr>
            <w:tcW w:w="1030" w:type="pct"/>
            <w:shd w:val="clear" w:color="auto" w:fill="FFFFFF" w:themeFill="background1"/>
            <w:noWrap/>
            <w:vAlign w:val="center"/>
            <w:hideMark/>
          </w:tcPr>
          <w:p w14:paraId="646F14B0" w14:textId="7645017B" w:rsidR="00EB1440" w:rsidRPr="005641A9" w:rsidRDefault="008D0AE3" w:rsidP="008D0AE3">
            <w:pPr>
              <w:widowControl/>
              <w:rPr>
                <w:rFonts w:ascii="仿宋_GB2312" w:eastAsia="仿宋_GB2312" w:hAnsi="Arial" w:cs="Arial"/>
                <w:color w:val="000000"/>
                <w:kern w:val="0"/>
                <w:sz w:val="24"/>
                <w:szCs w:val="24"/>
              </w:rPr>
            </w:pPr>
            <w:r>
              <w:rPr>
                <w:rFonts w:ascii="仿宋_GB2312" w:eastAsia="仿宋_GB2312" w:hAnsi="宋体" w:cs="Arial" w:hint="eastAsia"/>
                <w:color w:val="000000"/>
                <w:kern w:val="0"/>
                <w:sz w:val="24"/>
                <w:szCs w:val="24"/>
              </w:rPr>
              <w:t>建筑物重置价值</w:t>
            </w:r>
          </w:p>
        </w:tc>
        <w:tc>
          <w:tcPr>
            <w:tcW w:w="3565" w:type="pct"/>
            <w:gridSpan w:val="5"/>
            <w:shd w:val="clear" w:color="auto" w:fill="FFFFFF" w:themeFill="background1"/>
            <w:noWrap/>
            <w:vAlign w:val="center"/>
            <w:hideMark/>
          </w:tcPr>
          <w:p w14:paraId="373CB7FE" w14:textId="6640E257" w:rsidR="00EB1440" w:rsidRPr="005641A9" w:rsidRDefault="00EB1440" w:rsidP="00F20F7A">
            <w:pPr>
              <w:widowControl/>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1059357</w:t>
            </w:r>
          </w:p>
        </w:tc>
      </w:tr>
      <w:tr w:rsidR="00F83F90" w:rsidRPr="005641A9" w14:paraId="7B8A926A" w14:textId="77777777" w:rsidTr="008D0AE3">
        <w:trPr>
          <w:trHeight w:val="360"/>
        </w:trPr>
        <w:tc>
          <w:tcPr>
            <w:tcW w:w="405" w:type="pct"/>
            <w:shd w:val="clear" w:color="auto" w:fill="FFFFFF" w:themeFill="background1"/>
            <w:noWrap/>
            <w:vAlign w:val="center"/>
            <w:hideMark/>
          </w:tcPr>
          <w:p w14:paraId="429AA32B" w14:textId="77777777" w:rsidR="00F83F90" w:rsidRPr="005641A9" w:rsidRDefault="00F83F9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lastRenderedPageBreak/>
              <w:t>3</w:t>
            </w:r>
          </w:p>
        </w:tc>
        <w:tc>
          <w:tcPr>
            <w:tcW w:w="1030" w:type="pct"/>
            <w:shd w:val="clear" w:color="auto" w:fill="FFFFFF" w:themeFill="background1"/>
            <w:noWrap/>
            <w:vAlign w:val="center"/>
            <w:hideMark/>
          </w:tcPr>
          <w:p w14:paraId="4172896E" w14:textId="77777777" w:rsidR="00F83F90" w:rsidRPr="005641A9" w:rsidRDefault="00F83F90" w:rsidP="00F20F7A">
            <w:pPr>
              <w:widowControl/>
              <w:jc w:val="center"/>
              <w:rPr>
                <w:rFonts w:ascii="仿宋_GB2312" w:eastAsia="仿宋_GB2312" w:hAnsi="Arial" w:cs="Arial"/>
                <w:bCs/>
                <w:color w:val="000000"/>
                <w:kern w:val="0"/>
                <w:sz w:val="24"/>
                <w:szCs w:val="24"/>
              </w:rPr>
            </w:pPr>
            <w:r w:rsidRPr="005641A9">
              <w:rPr>
                <w:rFonts w:ascii="仿宋_GB2312" w:eastAsia="仿宋_GB2312" w:hAnsi="宋体" w:cs="Arial" w:hint="eastAsia"/>
                <w:bCs/>
                <w:color w:val="000000"/>
                <w:kern w:val="0"/>
                <w:sz w:val="24"/>
                <w:szCs w:val="24"/>
              </w:rPr>
              <w:t>年经营费用</w:t>
            </w:r>
          </w:p>
        </w:tc>
        <w:tc>
          <w:tcPr>
            <w:tcW w:w="561" w:type="pct"/>
            <w:shd w:val="clear" w:color="auto" w:fill="FFFFFF" w:themeFill="background1"/>
            <w:noWrap/>
            <w:vAlign w:val="center"/>
            <w:hideMark/>
          </w:tcPr>
          <w:p w14:paraId="620F0E83" w14:textId="77777777" w:rsidR="00F83F90" w:rsidRPr="005641A9" w:rsidRDefault="00F83F9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89742</w:t>
            </w:r>
          </w:p>
        </w:tc>
        <w:tc>
          <w:tcPr>
            <w:tcW w:w="3004" w:type="pct"/>
            <w:gridSpan w:val="4"/>
            <w:shd w:val="clear" w:color="auto" w:fill="FFFFFF" w:themeFill="background1"/>
            <w:noWrap/>
            <w:vAlign w:val="center"/>
            <w:hideMark/>
          </w:tcPr>
          <w:p w14:paraId="44F971C1" w14:textId="77777777" w:rsidR="00F83F90" w:rsidRPr="005641A9" w:rsidRDefault="00F83F9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税费</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维修费</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保险费</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管理费</w:t>
            </w:r>
          </w:p>
          <w:p w14:paraId="237C886D" w14:textId="3A43A080" w:rsidR="00F83F90" w:rsidRPr="005641A9" w:rsidRDefault="00F83F90" w:rsidP="00F20F7A">
            <w:pPr>
              <w:widowControl/>
              <w:jc w:val="center"/>
              <w:rPr>
                <w:rFonts w:ascii="仿宋_GB2312" w:eastAsia="仿宋_GB2312" w:hAnsi="Arial" w:cs="Arial"/>
                <w:color w:val="000000"/>
                <w:kern w:val="0"/>
                <w:sz w:val="24"/>
                <w:szCs w:val="24"/>
              </w:rPr>
            </w:pPr>
          </w:p>
        </w:tc>
      </w:tr>
      <w:tr w:rsidR="00F20F7A" w:rsidRPr="005641A9" w14:paraId="0C562ABB" w14:textId="77777777" w:rsidTr="008D0AE3">
        <w:trPr>
          <w:trHeight w:val="360"/>
        </w:trPr>
        <w:tc>
          <w:tcPr>
            <w:tcW w:w="405" w:type="pct"/>
            <w:shd w:val="clear" w:color="auto" w:fill="FFFFFF" w:themeFill="background1"/>
            <w:noWrap/>
            <w:vAlign w:val="center"/>
            <w:hideMark/>
          </w:tcPr>
          <w:p w14:paraId="0E1FDE07" w14:textId="77777777" w:rsidR="00F20F7A" w:rsidRPr="005641A9" w:rsidRDefault="00F20F7A"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w:t>
            </w:r>
            <w:r w:rsidRPr="005641A9">
              <w:rPr>
                <w:rFonts w:ascii="仿宋_GB2312" w:eastAsia="仿宋_GB2312" w:hAnsi="Arial" w:cs="Arial" w:hint="eastAsia"/>
                <w:color w:val="000000"/>
                <w:kern w:val="0"/>
                <w:sz w:val="24"/>
                <w:szCs w:val="24"/>
              </w:rPr>
              <w:t>1</w:t>
            </w:r>
            <w:r w:rsidRPr="005641A9">
              <w:rPr>
                <w:rFonts w:ascii="仿宋_GB2312" w:eastAsia="仿宋_GB2312" w:hAnsi="宋体" w:cs="Arial" w:hint="eastAsia"/>
                <w:color w:val="000000"/>
                <w:kern w:val="0"/>
                <w:sz w:val="24"/>
                <w:szCs w:val="24"/>
              </w:rPr>
              <w:t>）</w:t>
            </w:r>
          </w:p>
        </w:tc>
        <w:tc>
          <w:tcPr>
            <w:tcW w:w="1030" w:type="pct"/>
            <w:shd w:val="clear" w:color="auto" w:fill="FFFFFF" w:themeFill="background1"/>
            <w:noWrap/>
            <w:vAlign w:val="center"/>
            <w:hideMark/>
          </w:tcPr>
          <w:p w14:paraId="77956D35" w14:textId="77777777" w:rsidR="00F20F7A" w:rsidRPr="005641A9" w:rsidRDefault="00F20F7A"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税</w:t>
            </w:r>
            <w:r w:rsidRPr="005641A9">
              <w:rPr>
                <w:rFonts w:ascii="仿宋_GB2312" w:eastAsia="仿宋_GB2312" w:hAnsi="Arial" w:cs="Arial" w:hint="eastAsia"/>
                <w:color w:val="000000"/>
                <w:kern w:val="0"/>
                <w:sz w:val="24"/>
                <w:szCs w:val="24"/>
              </w:rPr>
              <w:t xml:space="preserve">  </w:t>
            </w:r>
            <w:r w:rsidRPr="005641A9">
              <w:rPr>
                <w:rFonts w:ascii="仿宋_GB2312" w:eastAsia="仿宋_GB2312" w:hAnsi="宋体" w:cs="Arial" w:hint="eastAsia"/>
                <w:color w:val="000000"/>
                <w:kern w:val="0"/>
                <w:sz w:val="24"/>
                <w:szCs w:val="24"/>
              </w:rPr>
              <w:t>费</w:t>
            </w:r>
          </w:p>
        </w:tc>
        <w:tc>
          <w:tcPr>
            <w:tcW w:w="561" w:type="pct"/>
            <w:shd w:val="clear" w:color="auto" w:fill="FFFFFF" w:themeFill="background1"/>
            <w:noWrap/>
            <w:vAlign w:val="center"/>
            <w:hideMark/>
          </w:tcPr>
          <w:p w14:paraId="3A8B9313" w14:textId="77777777" w:rsidR="00F20F7A" w:rsidRPr="005641A9" w:rsidRDefault="00F20F7A"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59981</w:t>
            </w:r>
          </w:p>
        </w:tc>
        <w:tc>
          <w:tcPr>
            <w:tcW w:w="3004" w:type="pct"/>
            <w:gridSpan w:val="4"/>
            <w:shd w:val="clear" w:color="auto" w:fill="FFFFFF" w:themeFill="background1"/>
            <w:vAlign w:val="center"/>
            <w:hideMark/>
          </w:tcPr>
          <w:p w14:paraId="14C95F35" w14:textId="1AC282BA" w:rsidR="00F20F7A" w:rsidRPr="005641A9" w:rsidRDefault="00F20F7A" w:rsidP="00F20F7A">
            <w:pPr>
              <w:widowControl/>
              <w:jc w:val="center"/>
              <w:rPr>
                <w:rFonts w:ascii="仿宋_GB2312" w:eastAsia="仿宋_GB2312" w:hAnsi="Arial" w:cs="Arial"/>
                <w:color w:val="000000"/>
                <w:kern w:val="0"/>
                <w:sz w:val="24"/>
                <w:szCs w:val="24"/>
              </w:rPr>
            </w:pPr>
            <w:r>
              <w:rPr>
                <w:rFonts w:ascii="仿宋_GB2312" w:eastAsia="仿宋_GB2312" w:hAnsi="宋体" w:cs="Arial" w:hint="eastAsia"/>
                <w:color w:val="000000"/>
                <w:kern w:val="0"/>
                <w:sz w:val="24"/>
                <w:szCs w:val="24"/>
              </w:rPr>
              <w:t>两税两</w:t>
            </w:r>
            <w:r w:rsidRPr="005641A9">
              <w:rPr>
                <w:rFonts w:ascii="仿宋_GB2312" w:eastAsia="仿宋_GB2312" w:hAnsi="宋体" w:cs="Arial" w:hint="eastAsia"/>
                <w:color w:val="000000"/>
                <w:kern w:val="0"/>
                <w:sz w:val="24"/>
                <w:szCs w:val="24"/>
              </w:rPr>
              <w:t>费</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房产税</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城镇土地使用税</w:t>
            </w:r>
          </w:p>
        </w:tc>
      </w:tr>
      <w:tr w:rsidR="00EB1440" w:rsidRPr="005641A9" w14:paraId="7E3729AB" w14:textId="77777777" w:rsidTr="008D0AE3">
        <w:trPr>
          <w:trHeight w:val="360"/>
        </w:trPr>
        <w:tc>
          <w:tcPr>
            <w:tcW w:w="405" w:type="pct"/>
            <w:shd w:val="clear" w:color="auto" w:fill="FFFFFF" w:themeFill="background1"/>
            <w:noWrap/>
            <w:vAlign w:val="center"/>
            <w:hideMark/>
          </w:tcPr>
          <w:p w14:paraId="60B1FD6E"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1</w:t>
            </w:r>
            <w:r w:rsidRPr="005641A9">
              <w:rPr>
                <w:rFonts w:ascii="仿宋_GB2312" w:eastAsia="仿宋_GB2312" w:hAnsi="宋体" w:cs="Arial" w:hint="eastAsia"/>
                <w:color w:val="000000"/>
                <w:kern w:val="0"/>
                <w:sz w:val="24"/>
                <w:szCs w:val="24"/>
              </w:rPr>
              <w:t>）</w:t>
            </w:r>
          </w:p>
        </w:tc>
        <w:tc>
          <w:tcPr>
            <w:tcW w:w="1030" w:type="pct"/>
            <w:shd w:val="clear" w:color="auto" w:fill="FFFFFF" w:themeFill="background1"/>
            <w:noWrap/>
            <w:vAlign w:val="center"/>
            <w:hideMark/>
          </w:tcPr>
          <w:p w14:paraId="27545954"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两税两费</w:t>
            </w:r>
          </w:p>
        </w:tc>
        <w:tc>
          <w:tcPr>
            <w:tcW w:w="561" w:type="pct"/>
            <w:shd w:val="clear" w:color="auto" w:fill="FFFFFF" w:themeFill="background1"/>
            <w:noWrap/>
            <w:vAlign w:val="center"/>
            <w:hideMark/>
          </w:tcPr>
          <w:p w14:paraId="69F3A25C"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18456</w:t>
            </w:r>
          </w:p>
        </w:tc>
        <w:tc>
          <w:tcPr>
            <w:tcW w:w="1590" w:type="pct"/>
            <w:shd w:val="clear" w:color="auto" w:fill="FFFFFF" w:themeFill="background1"/>
            <w:vAlign w:val="center"/>
            <w:hideMark/>
          </w:tcPr>
          <w:p w14:paraId="42A8A220"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年总收益</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费率</w:t>
            </w:r>
            <w:r w:rsidRPr="005641A9">
              <w:rPr>
                <w:rFonts w:ascii="仿宋_GB2312" w:eastAsia="仿宋_GB2312" w:hAnsi="Arial" w:cs="Arial" w:hint="eastAsia"/>
                <w:color w:val="000000"/>
                <w:kern w:val="0"/>
                <w:sz w:val="24"/>
                <w:szCs w:val="24"/>
              </w:rPr>
              <w:t>/(1+5%)</w:t>
            </w:r>
          </w:p>
        </w:tc>
        <w:tc>
          <w:tcPr>
            <w:tcW w:w="789" w:type="pct"/>
            <w:shd w:val="clear" w:color="auto" w:fill="FFFFFF" w:themeFill="background1"/>
            <w:noWrap/>
            <w:vAlign w:val="center"/>
            <w:hideMark/>
          </w:tcPr>
          <w:p w14:paraId="5A608562"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费率（</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w:t>
            </w:r>
          </w:p>
        </w:tc>
        <w:tc>
          <w:tcPr>
            <w:tcW w:w="625" w:type="pct"/>
            <w:gridSpan w:val="2"/>
            <w:shd w:val="clear" w:color="auto" w:fill="FFFFFF" w:themeFill="background1"/>
            <w:noWrap/>
            <w:vAlign w:val="center"/>
            <w:hideMark/>
          </w:tcPr>
          <w:p w14:paraId="43E9DFB0"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5.60%</w:t>
            </w:r>
          </w:p>
        </w:tc>
      </w:tr>
      <w:tr w:rsidR="00EB1440" w:rsidRPr="005641A9" w14:paraId="06829640" w14:textId="77777777" w:rsidTr="008D0AE3">
        <w:trPr>
          <w:trHeight w:val="360"/>
        </w:trPr>
        <w:tc>
          <w:tcPr>
            <w:tcW w:w="405" w:type="pct"/>
            <w:shd w:val="clear" w:color="auto" w:fill="FFFFFF" w:themeFill="background1"/>
            <w:noWrap/>
            <w:vAlign w:val="center"/>
            <w:hideMark/>
          </w:tcPr>
          <w:p w14:paraId="254670F2"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2</w:t>
            </w:r>
            <w:r w:rsidRPr="005641A9">
              <w:rPr>
                <w:rFonts w:ascii="仿宋_GB2312" w:eastAsia="仿宋_GB2312" w:hAnsi="宋体" w:cs="Arial" w:hint="eastAsia"/>
                <w:color w:val="000000"/>
                <w:kern w:val="0"/>
                <w:sz w:val="24"/>
                <w:szCs w:val="24"/>
              </w:rPr>
              <w:t>）</w:t>
            </w:r>
          </w:p>
        </w:tc>
        <w:tc>
          <w:tcPr>
            <w:tcW w:w="1030" w:type="pct"/>
            <w:shd w:val="clear" w:color="auto" w:fill="FFFFFF" w:themeFill="background1"/>
            <w:noWrap/>
            <w:vAlign w:val="center"/>
            <w:hideMark/>
          </w:tcPr>
          <w:p w14:paraId="1A67B614"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房产税</w:t>
            </w:r>
          </w:p>
        </w:tc>
        <w:tc>
          <w:tcPr>
            <w:tcW w:w="561" w:type="pct"/>
            <w:shd w:val="clear" w:color="auto" w:fill="FFFFFF" w:themeFill="background1"/>
            <w:noWrap/>
            <w:vAlign w:val="center"/>
            <w:hideMark/>
          </w:tcPr>
          <w:p w14:paraId="17C0DFA8"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41525</w:t>
            </w:r>
          </w:p>
        </w:tc>
        <w:tc>
          <w:tcPr>
            <w:tcW w:w="1590" w:type="pct"/>
            <w:shd w:val="clear" w:color="auto" w:fill="FFFFFF" w:themeFill="background1"/>
            <w:vAlign w:val="center"/>
            <w:hideMark/>
          </w:tcPr>
          <w:p w14:paraId="5D50E0F5" w14:textId="7C4A7E56" w:rsidR="00EB1440" w:rsidRPr="005641A9" w:rsidRDefault="00F20F7A"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年总收益</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费率</w:t>
            </w:r>
          </w:p>
        </w:tc>
        <w:tc>
          <w:tcPr>
            <w:tcW w:w="789" w:type="pct"/>
            <w:shd w:val="clear" w:color="auto" w:fill="FFFFFF" w:themeFill="background1"/>
            <w:noWrap/>
            <w:vAlign w:val="center"/>
            <w:hideMark/>
          </w:tcPr>
          <w:p w14:paraId="02D3084D"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费率（</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w:t>
            </w:r>
          </w:p>
        </w:tc>
        <w:tc>
          <w:tcPr>
            <w:tcW w:w="625" w:type="pct"/>
            <w:gridSpan w:val="2"/>
            <w:shd w:val="clear" w:color="auto" w:fill="FFFFFF" w:themeFill="background1"/>
            <w:noWrap/>
            <w:vAlign w:val="center"/>
            <w:hideMark/>
          </w:tcPr>
          <w:p w14:paraId="74F217A9"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12.0%</w:t>
            </w:r>
          </w:p>
        </w:tc>
      </w:tr>
      <w:tr w:rsidR="00EB1440" w:rsidRPr="005641A9" w14:paraId="3A3C654A" w14:textId="77777777" w:rsidTr="008D0AE3">
        <w:trPr>
          <w:trHeight w:val="360"/>
        </w:trPr>
        <w:tc>
          <w:tcPr>
            <w:tcW w:w="405" w:type="pct"/>
            <w:shd w:val="clear" w:color="auto" w:fill="FFFFFF" w:themeFill="background1"/>
            <w:noWrap/>
            <w:vAlign w:val="center"/>
            <w:hideMark/>
          </w:tcPr>
          <w:p w14:paraId="5F210443"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w:t>
            </w:r>
            <w:r w:rsidRPr="005641A9">
              <w:rPr>
                <w:rFonts w:ascii="仿宋_GB2312" w:eastAsia="仿宋_GB2312" w:hAnsi="Arial" w:cs="Arial" w:hint="eastAsia"/>
                <w:color w:val="000000"/>
                <w:kern w:val="0"/>
                <w:sz w:val="24"/>
                <w:szCs w:val="24"/>
              </w:rPr>
              <w:t>2</w:t>
            </w:r>
            <w:r w:rsidRPr="005641A9">
              <w:rPr>
                <w:rFonts w:ascii="仿宋_GB2312" w:eastAsia="仿宋_GB2312" w:hAnsi="宋体" w:cs="Arial" w:hint="eastAsia"/>
                <w:color w:val="000000"/>
                <w:kern w:val="0"/>
                <w:sz w:val="24"/>
                <w:szCs w:val="24"/>
              </w:rPr>
              <w:t>）</w:t>
            </w:r>
          </w:p>
        </w:tc>
        <w:tc>
          <w:tcPr>
            <w:tcW w:w="1030" w:type="pct"/>
            <w:shd w:val="clear" w:color="auto" w:fill="FFFFFF" w:themeFill="background1"/>
            <w:noWrap/>
            <w:vAlign w:val="center"/>
            <w:hideMark/>
          </w:tcPr>
          <w:p w14:paraId="10AD5BA1"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维修费</w:t>
            </w:r>
          </w:p>
        </w:tc>
        <w:tc>
          <w:tcPr>
            <w:tcW w:w="561" w:type="pct"/>
            <w:shd w:val="clear" w:color="auto" w:fill="FFFFFF" w:themeFill="background1"/>
            <w:noWrap/>
            <w:vAlign w:val="center"/>
            <w:hideMark/>
          </w:tcPr>
          <w:p w14:paraId="65A0E86F"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21187</w:t>
            </w:r>
          </w:p>
        </w:tc>
        <w:tc>
          <w:tcPr>
            <w:tcW w:w="1590" w:type="pct"/>
            <w:shd w:val="clear" w:color="auto" w:fill="FFFFFF" w:themeFill="background1"/>
            <w:vAlign w:val="center"/>
            <w:hideMark/>
          </w:tcPr>
          <w:p w14:paraId="6901C5F6"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建筑物重置价格</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维修费率</w:t>
            </w:r>
          </w:p>
        </w:tc>
        <w:tc>
          <w:tcPr>
            <w:tcW w:w="789" w:type="pct"/>
            <w:shd w:val="clear" w:color="auto" w:fill="FFFFFF" w:themeFill="background1"/>
            <w:noWrap/>
            <w:vAlign w:val="center"/>
            <w:hideMark/>
          </w:tcPr>
          <w:p w14:paraId="04144DD4"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费率（</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w:t>
            </w:r>
          </w:p>
        </w:tc>
        <w:tc>
          <w:tcPr>
            <w:tcW w:w="625" w:type="pct"/>
            <w:gridSpan w:val="2"/>
            <w:shd w:val="clear" w:color="auto" w:fill="FFFFFF" w:themeFill="background1"/>
            <w:noWrap/>
            <w:vAlign w:val="center"/>
            <w:hideMark/>
          </w:tcPr>
          <w:p w14:paraId="19FA813B" w14:textId="77777777"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2.00%</w:t>
            </w:r>
          </w:p>
        </w:tc>
      </w:tr>
      <w:tr w:rsidR="00EB1440" w:rsidRPr="005641A9" w14:paraId="4750F636" w14:textId="77777777" w:rsidTr="008D0AE3">
        <w:trPr>
          <w:trHeight w:val="360"/>
        </w:trPr>
        <w:tc>
          <w:tcPr>
            <w:tcW w:w="405" w:type="pct"/>
            <w:shd w:val="clear" w:color="auto" w:fill="FFFFFF" w:themeFill="background1"/>
            <w:noWrap/>
            <w:vAlign w:val="center"/>
            <w:hideMark/>
          </w:tcPr>
          <w:p w14:paraId="3A068BD8"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w:t>
            </w:r>
            <w:r w:rsidRPr="005641A9">
              <w:rPr>
                <w:rFonts w:ascii="仿宋_GB2312" w:eastAsia="仿宋_GB2312" w:hAnsi="Arial" w:cs="Arial" w:hint="eastAsia"/>
                <w:color w:val="000000"/>
                <w:kern w:val="0"/>
                <w:sz w:val="24"/>
                <w:szCs w:val="24"/>
              </w:rPr>
              <w:t>3</w:t>
            </w:r>
            <w:r w:rsidRPr="005641A9">
              <w:rPr>
                <w:rFonts w:ascii="仿宋_GB2312" w:eastAsia="仿宋_GB2312" w:hAnsi="宋体" w:cs="Arial" w:hint="eastAsia"/>
                <w:color w:val="000000"/>
                <w:kern w:val="0"/>
                <w:sz w:val="24"/>
                <w:szCs w:val="24"/>
              </w:rPr>
              <w:t>）</w:t>
            </w:r>
          </w:p>
        </w:tc>
        <w:tc>
          <w:tcPr>
            <w:tcW w:w="1030" w:type="pct"/>
            <w:shd w:val="clear" w:color="auto" w:fill="FFFFFF" w:themeFill="background1"/>
            <w:noWrap/>
            <w:vAlign w:val="center"/>
            <w:hideMark/>
          </w:tcPr>
          <w:p w14:paraId="282FADA5"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保险费</w:t>
            </w:r>
          </w:p>
        </w:tc>
        <w:tc>
          <w:tcPr>
            <w:tcW w:w="561" w:type="pct"/>
            <w:shd w:val="clear" w:color="auto" w:fill="FFFFFF" w:themeFill="background1"/>
            <w:noWrap/>
            <w:vAlign w:val="center"/>
            <w:hideMark/>
          </w:tcPr>
          <w:p w14:paraId="4825540E"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1653</w:t>
            </w:r>
          </w:p>
        </w:tc>
        <w:tc>
          <w:tcPr>
            <w:tcW w:w="1590" w:type="pct"/>
            <w:shd w:val="clear" w:color="auto" w:fill="FFFFFF" w:themeFill="background1"/>
            <w:vAlign w:val="center"/>
            <w:hideMark/>
          </w:tcPr>
          <w:p w14:paraId="5B167101" w14:textId="21642239" w:rsidR="00EB1440" w:rsidRPr="005641A9" w:rsidRDefault="00F20F7A" w:rsidP="00F20F7A">
            <w:pPr>
              <w:widowControl/>
              <w:jc w:val="center"/>
              <w:rPr>
                <w:rFonts w:ascii="仿宋_GB2312" w:eastAsia="仿宋_GB2312" w:hAnsi="Arial" w:cs="Arial"/>
                <w:color w:val="000000"/>
                <w:kern w:val="0"/>
                <w:sz w:val="24"/>
                <w:szCs w:val="24"/>
              </w:rPr>
            </w:pPr>
            <w:r>
              <w:rPr>
                <w:rFonts w:ascii="仿宋_GB2312" w:eastAsia="仿宋_GB2312" w:hAnsi="宋体" w:cs="Arial" w:hint="eastAsia"/>
                <w:color w:val="000000"/>
                <w:kern w:val="0"/>
                <w:sz w:val="24"/>
                <w:szCs w:val="24"/>
              </w:rPr>
              <w:t>建筑物</w:t>
            </w:r>
            <w:r w:rsidR="00EB1440" w:rsidRPr="005641A9">
              <w:rPr>
                <w:rFonts w:ascii="仿宋_GB2312" w:eastAsia="仿宋_GB2312" w:hAnsi="宋体" w:cs="Arial" w:hint="eastAsia"/>
                <w:color w:val="000000"/>
                <w:kern w:val="0"/>
                <w:sz w:val="24"/>
                <w:szCs w:val="24"/>
              </w:rPr>
              <w:t>现值</w:t>
            </w:r>
            <w:r w:rsidR="00EB1440" w:rsidRPr="005641A9">
              <w:rPr>
                <w:rFonts w:ascii="仿宋_GB2312" w:eastAsia="仿宋_GB2312" w:hAnsi="Arial" w:cs="Arial" w:hint="eastAsia"/>
                <w:color w:val="000000"/>
                <w:kern w:val="0"/>
                <w:sz w:val="24"/>
                <w:szCs w:val="24"/>
              </w:rPr>
              <w:t>×</w:t>
            </w:r>
            <w:r w:rsidR="00EB1440" w:rsidRPr="005641A9">
              <w:rPr>
                <w:rFonts w:ascii="仿宋_GB2312" w:eastAsia="仿宋_GB2312" w:hAnsi="宋体" w:cs="Arial" w:hint="eastAsia"/>
                <w:color w:val="000000"/>
                <w:kern w:val="0"/>
                <w:sz w:val="24"/>
                <w:szCs w:val="24"/>
              </w:rPr>
              <w:t>保险费率</w:t>
            </w:r>
          </w:p>
        </w:tc>
        <w:tc>
          <w:tcPr>
            <w:tcW w:w="789" w:type="pct"/>
            <w:shd w:val="clear" w:color="auto" w:fill="FFFFFF" w:themeFill="background1"/>
            <w:noWrap/>
            <w:vAlign w:val="center"/>
            <w:hideMark/>
          </w:tcPr>
          <w:p w14:paraId="06FA1DFD"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费率（</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w:t>
            </w:r>
          </w:p>
        </w:tc>
        <w:tc>
          <w:tcPr>
            <w:tcW w:w="625" w:type="pct"/>
            <w:gridSpan w:val="2"/>
            <w:shd w:val="clear" w:color="auto" w:fill="FFFFFF" w:themeFill="background1"/>
            <w:noWrap/>
            <w:vAlign w:val="center"/>
            <w:hideMark/>
          </w:tcPr>
          <w:p w14:paraId="445D3898" w14:textId="77777777"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0.200%</w:t>
            </w:r>
          </w:p>
        </w:tc>
      </w:tr>
      <w:tr w:rsidR="00EB1440" w:rsidRPr="005641A9" w14:paraId="68E31273" w14:textId="77777777" w:rsidTr="008D0AE3">
        <w:trPr>
          <w:trHeight w:val="360"/>
        </w:trPr>
        <w:tc>
          <w:tcPr>
            <w:tcW w:w="405" w:type="pct"/>
            <w:shd w:val="clear" w:color="auto" w:fill="FFFFFF" w:themeFill="background1"/>
            <w:noWrap/>
            <w:vAlign w:val="center"/>
            <w:hideMark/>
          </w:tcPr>
          <w:p w14:paraId="08024B0A"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w:t>
            </w:r>
            <w:r w:rsidRPr="005641A9">
              <w:rPr>
                <w:rFonts w:ascii="仿宋_GB2312" w:eastAsia="仿宋_GB2312" w:hAnsi="Arial" w:cs="Arial" w:hint="eastAsia"/>
                <w:color w:val="000000"/>
                <w:kern w:val="0"/>
                <w:sz w:val="24"/>
                <w:szCs w:val="24"/>
              </w:rPr>
              <w:t>4</w:t>
            </w:r>
            <w:r w:rsidRPr="005641A9">
              <w:rPr>
                <w:rFonts w:ascii="仿宋_GB2312" w:eastAsia="仿宋_GB2312" w:hAnsi="宋体" w:cs="Arial" w:hint="eastAsia"/>
                <w:color w:val="000000"/>
                <w:kern w:val="0"/>
                <w:sz w:val="24"/>
                <w:szCs w:val="24"/>
              </w:rPr>
              <w:t>）</w:t>
            </w:r>
          </w:p>
        </w:tc>
        <w:tc>
          <w:tcPr>
            <w:tcW w:w="1030" w:type="pct"/>
            <w:shd w:val="clear" w:color="auto" w:fill="FFFFFF" w:themeFill="background1"/>
            <w:noWrap/>
            <w:vAlign w:val="center"/>
            <w:hideMark/>
          </w:tcPr>
          <w:p w14:paraId="5B0574CE"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管理费用</w:t>
            </w:r>
          </w:p>
        </w:tc>
        <w:tc>
          <w:tcPr>
            <w:tcW w:w="561" w:type="pct"/>
            <w:shd w:val="clear" w:color="auto" w:fill="FFFFFF" w:themeFill="background1"/>
            <w:noWrap/>
            <w:vAlign w:val="center"/>
            <w:hideMark/>
          </w:tcPr>
          <w:p w14:paraId="7B5EE92F"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6920.9</w:t>
            </w:r>
          </w:p>
        </w:tc>
        <w:tc>
          <w:tcPr>
            <w:tcW w:w="1590" w:type="pct"/>
            <w:shd w:val="clear" w:color="auto" w:fill="FFFFFF" w:themeFill="background1"/>
            <w:vAlign w:val="center"/>
            <w:hideMark/>
          </w:tcPr>
          <w:p w14:paraId="0324B4ED"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年总收益</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费率</w:t>
            </w:r>
          </w:p>
        </w:tc>
        <w:tc>
          <w:tcPr>
            <w:tcW w:w="789" w:type="pct"/>
            <w:shd w:val="clear" w:color="auto" w:fill="FFFFFF" w:themeFill="background1"/>
            <w:noWrap/>
            <w:vAlign w:val="center"/>
            <w:hideMark/>
          </w:tcPr>
          <w:p w14:paraId="323D9D86"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费率（</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w:t>
            </w:r>
          </w:p>
        </w:tc>
        <w:tc>
          <w:tcPr>
            <w:tcW w:w="625" w:type="pct"/>
            <w:gridSpan w:val="2"/>
            <w:shd w:val="clear" w:color="auto" w:fill="FFFFFF" w:themeFill="background1"/>
            <w:noWrap/>
            <w:vAlign w:val="center"/>
            <w:hideMark/>
          </w:tcPr>
          <w:p w14:paraId="00D0E4B8" w14:textId="77777777"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2.0%</w:t>
            </w:r>
          </w:p>
        </w:tc>
      </w:tr>
      <w:tr w:rsidR="00EB1440" w:rsidRPr="005641A9" w14:paraId="52889B10" w14:textId="77777777" w:rsidTr="008D0AE3">
        <w:trPr>
          <w:trHeight w:val="492"/>
        </w:trPr>
        <w:tc>
          <w:tcPr>
            <w:tcW w:w="405" w:type="pct"/>
            <w:shd w:val="clear" w:color="auto" w:fill="FFFFFF" w:themeFill="background1"/>
            <w:noWrap/>
            <w:vAlign w:val="center"/>
            <w:hideMark/>
          </w:tcPr>
          <w:p w14:paraId="6A47BB0A" w14:textId="77777777"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4</w:t>
            </w:r>
          </w:p>
        </w:tc>
        <w:tc>
          <w:tcPr>
            <w:tcW w:w="1030" w:type="pct"/>
            <w:shd w:val="clear" w:color="auto" w:fill="FFFFFF" w:themeFill="background1"/>
            <w:vAlign w:val="center"/>
            <w:hideMark/>
          </w:tcPr>
          <w:p w14:paraId="5CDF5E33" w14:textId="77777777"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宋体" w:cs="Arial" w:hint="eastAsia"/>
                <w:bCs/>
                <w:color w:val="000000"/>
                <w:kern w:val="0"/>
                <w:sz w:val="24"/>
                <w:szCs w:val="24"/>
              </w:rPr>
              <w:t>房地产未来第一年净收益</w:t>
            </w:r>
          </w:p>
        </w:tc>
        <w:tc>
          <w:tcPr>
            <w:tcW w:w="561" w:type="pct"/>
            <w:shd w:val="clear" w:color="auto" w:fill="FFFFFF" w:themeFill="background1"/>
            <w:noWrap/>
            <w:vAlign w:val="center"/>
            <w:hideMark/>
          </w:tcPr>
          <w:p w14:paraId="002DB621" w14:textId="77777777"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256301</w:t>
            </w:r>
          </w:p>
        </w:tc>
        <w:tc>
          <w:tcPr>
            <w:tcW w:w="3004" w:type="pct"/>
            <w:gridSpan w:val="4"/>
            <w:shd w:val="clear" w:color="auto" w:fill="FFFFFF" w:themeFill="background1"/>
            <w:vAlign w:val="center"/>
            <w:hideMark/>
          </w:tcPr>
          <w:p w14:paraId="6E9B2FE0" w14:textId="6D915071"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年总收益</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年经营费用</w:t>
            </w:r>
          </w:p>
        </w:tc>
      </w:tr>
      <w:tr w:rsidR="00EB1440" w:rsidRPr="005641A9" w14:paraId="0E74E085" w14:textId="77777777" w:rsidTr="008D0AE3">
        <w:trPr>
          <w:trHeight w:val="360"/>
        </w:trPr>
        <w:tc>
          <w:tcPr>
            <w:tcW w:w="405" w:type="pct"/>
            <w:vMerge w:val="restart"/>
            <w:shd w:val="clear" w:color="auto" w:fill="FFFFFF" w:themeFill="background1"/>
            <w:noWrap/>
            <w:vAlign w:val="center"/>
            <w:hideMark/>
          </w:tcPr>
          <w:p w14:paraId="5DB183DC" w14:textId="453184DA"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5</w:t>
            </w:r>
          </w:p>
        </w:tc>
        <w:tc>
          <w:tcPr>
            <w:tcW w:w="1030" w:type="pct"/>
            <w:vMerge w:val="restart"/>
            <w:shd w:val="clear" w:color="auto" w:fill="FFFFFF" w:themeFill="background1"/>
            <w:vAlign w:val="center"/>
            <w:hideMark/>
          </w:tcPr>
          <w:p w14:paraId="7E1C80F6" w14:textId="1B5A66E7"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宋体" w:cs="Arial" w:hint="eastAsia"/>
                <w:bCs/>
                <w:color w:val="000000"/>
                <w:kern w:val="0"/>
                <w:sz w:val="24"/>
                <w:szCs w:val="24"/>
              </w:rPr>
              <w:t>收益价值</w:t>
            </w:r>
          </w:p>
        </w:tc>
        <w:tc>
          <w:tcPr>
            <w:tcW w:w="561" w:type="pct"/>
            <w:vMerge w:val="restart"/>
            <w:shd w:val="clear" w:color="auto" w:fill="FFFFFF" w:themeFill="background1"/>
            <w:noWrap/>
            <w:vAlign w:val="center"/>
            <w:hideMark/>
          </w:tcPr>
          <w:p w14:paraId="268C48BE" w14:textId="70E3CA5E"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6256672</w:t>
            </w:r>
          </w:p>
        </w:tc>
        <w:tc>
          <w:tcPr>
            <w:tcW w:w="1590" w:type="pct"/>
            <w:vMerge w:val="restart"/>
            <w:shd w:val="clear" w:color="auto" w:fill="FFFFFF" w:themeFill="background1"/>
            <w:vAlign w:val="center"/>
            <w:hideMark/>
          </w:tcPr>
          <w:p w14:paraId="6ECF5FBC" w14:textId="38056BED"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房地产未来第一年净收益</w:t>
            </w:r>
            <w:r w:rsidRPr="005641A9">
              <w:rPr>
                <w:rFonts w:ascii="仿宋_GB2312" w:eastAsia="仿宋_GB2312" w:hAnsi="Arial" w:cs="Arial" w:hint="eastAsia"/>
                <w:color w:val="000000"/>
                <w:kern w:val="0"/>
                <w:sz w:val="24"/>
                <w:szCs w:val="24"/>
              </w:rPr>
              <w:t>×[1-</w:t>
            </w:r>
            <w:r w:rsidRPr="005641A9">
              <w:rPr>
                <w:rFonts w:ascii="仿宋_GB2312" w:eastAsia="仿宋_GB2312" w:hAnsi="宋体" w:cs="Arial" w:hint="eastAsia"/>
                <w:color w:val="000000"/>
                <w:kern w:val="0"/>
                <w:sz w:val="24"/>
                <w:szCs w:val="24"/>
              </w:rPr>
              <w:t>（</w:t>
            </w:r>
            <w:r w:rsidRPr="005641A9">
              <w:rPr>
                <w:rFonts w:ascii="仿宋_GB2312" w:eastAsia="仿宋_GB2312" w:hAnsi="Arial" w:cs="Arial" w:hint="eastAsia"/>
                <w:color w:val="000000"/>
                <w:kern w:val="0"/>
                <w:sz w:val="24"/>
                <w:szCs w:val="24"/>
              </w:rPr>
              <w:t>(1+g)/(1+Y)</w:t>
            </w:r>
            <w:r w:rsidRPr="005641A9">
              <w:rPr>
                <w:rFonts w:ascii="仿宋_GB2312" w:eastAsia="仿宋_GB2312" w:hAnsi="宋体" w:cs="Arial" w:hint="eastAsia"/>
                <w:color w:val="000000"/>
                <w:kern w:val="0"/>
                <w:sz w:val="24"/>
                <w:szCs w:val="24"/>
              </w:rPr>
              <w:t>）</w:t>
            </w:r>
            <w:r w:rsidRPr="005641A9">
              <w:rPr>
                <w:rFonts w:ascii="仿宋_GB2312" w:eastAsia="仿宋_GB2312" w:hAnsi="Arial" w:cs="Arial" w:hint="eastAsia"/>
                <w:color w:val="000000"/>
                <w:kern w:val="0"/>
                <w:sz w:val="24"/>
                <w:szCs w:val="24"/>
              </w:rPr>
              <w:t xml:space="preserve"> ^n ]/(Y-g)</w:t>
            </w:r>
          </w:p>
        </w:tc>
        <w:tc>
          <w:tcPr>
            <w:tcW w:w="858" w:type="pct"/>
            <w:gridSpan w:val="2"/>
            <w:shd w:val="clear" w:color="auto" w:fill="FFFFFF" w:themeFill="background1"/>
            <w:noWrap/>
            <w:vAlign w:val="center"/>
            <w:hideMark/>
          </w:tcPr>
          <w:p w14:paraId="2498B0C6"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报酬率（</w:t>
            </w:r>
            <w:r w:rsidRPr="005641A9">
              <w:rPr>
                <w:rFonts w:ascii="仿宋_GB2312" w:eastAsia="仿宋_GB2312" w:hAnsi="Arial" w:cs="Arial" w:hint="eastAsia"/>
                <w:color w:val="000000"/>
                <w:kern w:val="0"/>
                <w:sz w:val="24"/>
                <w:szCs w:val="24"/>
              </w:rPr>
              <w:t>Y</w:t>
            </w:r>
            <w:r w:rsidRPr="005641A9">
              <w:rPr>
                <w:rFonts w:ascii="仿宋_GB2312" w:eastAsia="仿宋_GB2312" w:hAnsi="宋体" w:cs="Arial" w:hint="eastAsia"/>
                <w:color w:val="000000"/>
                <w:kern w:val="0"/>
                <w:sz w:val="24"/>
                <w:szCs w:val="24"/>
              </w:rPr>
              <w:t>）</w:t>
            </w:r>
          </w:p>
        </w:tc>
        <w:tc>
          <w:tcPr>
            <w:tcW w:w="556" w:type="pct"/>
            <w:shd w:val="clear" w:color="auto" w:fill="FFFFFF" w:themeFill="background1"/>
            <w:noWrap/>
            <w:vAlign w:val="center"/>
            <w:hideMark/>
          </w:tcPr>
          <w:p w14:paraId="10C270FA" w14:textId="77777777"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5.5%</w:t>
            </w:r>
          </w:p>
        </w:tc>
      </w:tr>
      <w:tr w:rsidR="00EB1440" w:rsidRPr="005641A9" w14:paraId="40F89A42" w14:textId="77777777" w:rsidTr="008D0AE3">
        <w:trPr>
          <w:trHeight w:val="360"/>
        </w:trPr>
        <w:tc>
          <w:tcPr>
            <w:tcW w:w="405" w:type="pct"/>
            <w:vMerge/>
            <w:shd w:val="clear" w:color="auto" w:fill="FFFFFF" w:themeFill="background1"/>
            <w:noWrap/>
            <w:vAlign w:val="center"/>
            <w:hideMark/>
          </w:tcPr>
          <w:p w14:paraId="34D5FC8C" w14:textId="4098DD66" w:rsidR="00EB1440" w:rsidRPr="005641A9" w:rsidRDefault="00EB1440" w:rsidP="00F20F7A">
            <w:pPr>
              <w:jc w:val="center"/>
              <w:rPr>
                <w:rFonts w:ascii="仿宋_GB2312" w:eastAsia="仿宋_GB2312" w:hAnsi="Arial" w:cs="Arial"/>
                <w:bCs/>
                <w:color w:val="000000"/>
                <w:kern w:val="0"/>
                <w:sz w:val="24"/>
                <w:szCs w:val="24"/>
              </w:rPr>
            </w:pPr>
          </w:p>
        </w:tc>
        <w:tc>
          <w:tcPr>
            <w:tcW w:w="1030" w:type="pct"/>
            <w:vMerge/>
            <w:shd w:val="clear" w:color="auto" w:fill="FFFFFF" w:themeFill="background1"/>
            <w:vAlign w:val="center"/>
            <w:hideMark/>
          </w:tcPr>
          <w:p w14:paraId="10466379" w14:textId="50FB0152" w:rsidR="00EB1440" w:rsidRPr="005641A9" w:rsidRDefault="00EB1440" w:rsidP="00F20F7A">
            <w:pPr>
              <w:jc w:val="center"/>
              <w:rPr>
                <w:rFonts w:ascii="仿宋_GB2312" w:eastAsia="仿宋_GB2312" w:hAnsi="Arial" w:cs="Arial"/>
                <w:bCs/>
                <w:color w:val="000000"/>
                <w:kern w:val="0"/>
                <w:sz w:val="24"/>
                <w:szCs w:val="24"/>
              </w:rPr>
            </w:pPr>
          </w:p>
        </w:tc>
        <w:tc>
          <w:tcPr>
            <w:tcW w:w="561" w:type="pct"/>
            <w:vMerge/>
            <w:shd w:val="clear" w:color="auto" w:fill="FFFFFF" w:themeFill="background1"/>
            <w:noWrap/>
            <w:vAlign w:val="center"/>
            <w:hideMark/>
          </w:tcPr>
          <w:p w14:paraId="7762DFE9" w14:textId="101B26C4" w:rsidR="00EB1440" w:rsidRPr="005641A9" w:rsidRDefault="00EB1440" w:rsidP="00F20F7A">
            <w:pPr>
              <w:jc w:val="center"/>
              <w:rPr>
                <w:rFonts w:ascii="仿宋_GB2312" w:eastAsia="仿宋_GB2312" w:hAnsi="Arial" w:cs="Arial"/>
                <w:bCs/>
                <w:color w:val="000000"/>
                <w:kern w:val="0"/>
                <w:sz w:val="24"/>
                <w:szCs w:val="24"/>
              </w:rPr>
            </w:pPr>
          </w:p>
        </w:tc>
        <w:tc>
          <w:tcPr>
            <w:tcW w:w="1590" w:type="pct"/>
            <w:vMerge/>
            <w:shd w:val="clear" w:color="auto" w:fill="FFFFFF" w:themeFill="background1"/>
            <w:vAlign w:val="center"/>
            <w:hideMark/>
          </w:tcPr>
          <w:p w14:paraId="2734EE60" w14:textId="38690CC3" w:rsidR="00EB1440" w:rsidRPr="005641A9" w:rsidRDefault="00EB1440" w:rsidP="00F20F7A">
            <w:pPr>
              <w:jc w:val="center"/>
              <w:rPr>
                <w:rFonts w:ascii="仿宋_GB2312" w:eastAsia="仿宋_GB2312" w:hAnsi="Arial" w:cs="Arial"/>
                <w:color w:val="000000"/>
                <w:kern w:val="0"/>
                <w:sz w:val="24"/>
                <w:szCs w:val="24"/>
              </w:rPr>
            </w:pPr>
          </w:p>
        </w:tc>
        <w:tc>
          <w:tcPr>
            <w:tcW w:w="858" w:type="pct"/>
            <w:gridSpan w:val="2"/>
            <w:shd w:val="clear" w:color="auto" w:fill="FFFFFF" w:themeFill="background1"/>
            <w:noWrap/>
            <w:vAlign w:val="center"/>
            <w:hideMark/>
          </w:tcPr>
          <w:p w14:paraId="34A98E99"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收益年期</w:t>
            </w:r>
            <w:r w:rsidRPr="005641A9">
              <w:rPr>
                <w:rFonts w:ascii="仿宋_GB2312" w:eastAsia="仿宋_GB2312" w:hAnsi="Arial" w:cs="Arial" w:hint="eastAsia"/>
                <w:color w:val="000000"/>
                <w:kern w:val="0"/>
                <w:sz w:val="24"/>
                <w:szCs w:val="24"/>
              </w:rPr>
              <w:t>(n)</w:t>
            </w:r>
          </w:p>
        </w:tc>
        <w:tc>
          <w:tcPr>
            <w:tcW w:w="556" w:type="pct"/>
            <w:shd w:val="clear" w:color="auto" w:fill="FFFFFF" w:themeFill="background1"/>
            <w:noWrap/>
            <w:vAlign w:val="center"/>
            <w:hideMark/>
          </w:tcPr>
          <w:p w14:paraId="67D0667C" w14:textId="703ACE66"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35.00</w:t>
            </w:r>
          </w:p>
        </w:tc>
      </w:tr>
      <w:tr w:rsidR="00EB1440" w:rsidRPr="005641A9" w14:paraId="195D42E3" w14:textId="77777777" w:rsidTr="008D0AE3">
        <w:trPr>
          <w:trHeight w:val="360"/>
        </w:trPr>
        <w:tc>
          <w:tcPr>
            <w:tcW w:w="405" w:type="pct"/>
            <w:vMerge/>
            <w:shd w:val="clear" w:color="auto" w:fill="FFFFFF" w:themeFill="background1"/>
            <w:noWrap/>
            <w:vAlign w:val="center"/>
            <w:hideMark/>
          </w:tcPr>
          <w:p w14:paraId="1C42AF72" w14:textId="7C004AF0" w:rsidR="00EB1440" w:rsidRPr="005641A9" w:rsidRDefault="00EB1440" w:rsidP="00F20F7A">
            <w:pPr>
              <w:widowControl/>
              <w:jc w:val="center"/>
              <w:rPr>
                <w:rFonts w:ascii="仿宋_GB2312" w:eastAsia="仿宋_GB2312" w:hAnsi="Arial" w:cs="Arial"/>
                <w:bCs/>
                <w:color w:val="000000"/>
                <w:kern w:val="0"/>
                <w:sz w:val="24"/>
                <w:szCs w:val="24"/>
              </w:rPr>
            </w:pPr>
          </w:p>
        </w:tc>
        <w:tc>
          <w:tcPr>
            <w:tcW w:w="1030" w:type="pct"/>
            <w:vMerge/>
            <w:shd w:val="clear" w:color="auto" w:fill="FFFFFF" w:themeFill="background1"/>
            <w:vAlign w:val="center"/>
            <w:hideMark/>
          </w:tcPr>
          <w:p w14:paraId="4551573F" w14:textId="3E7DA379" w:rsidR="00EB1440" w:rsidRPr="005641A9" w:rsidRDefault="00EB1440" w:rsidP="00F20F7A">
            <w:pPr>
              <w:widowControl/>
              <w:jc w:val="center"/>
              <w:rPr>
                <w:rFonts w:ascii="仿宋_GB2312" w:eastAsia="仿宋_GB2312" w:hAnsi="Arial" w:cs="Arial"/>
                <w:bCs/>
                <w:color w:val="000000"/>
                <w:kern w:val="0"/>
                <w:sz w:val="24"/>
                <w:szCs w:val="24"/>
              </w:rPr>
            </w:pPr>
          </w:p>
        </w:tc>
        <w:tc>
          <w:tcPr>
            <w:tcW w:w="561" w:type="pct"/>
            <w:vMerge/>
            <w:shd w:val="clear" w:color="auto" w:fill="FFFFFF" w:themeFill="background1"/>
            <w:noWrap/>
            <w:vAlign w:val="center"/>
            <w:hideMark/>
          </w:tcPr>
          <w:p w14:paraId="5C8CD384" w14:textId="1DFBD4A2" w:rsidR="00EB1440" w:rsidRPr="005641A9" w:rsidRDefault="00EB1440" w:rsidP="00F20F7A">
            <w:pPr>
              <w:widowControl/>
              <w:jc w:val="center"/>
              <w:rPr>
                <w:rFonts w:ascii="仿宋_GB2312" w:eastAsia="仿宋_GB2312" w:hAnsi="Arial" w:cs="Arial"/>
                <w:bCs/>
                <w:color w:val="000000"/>
                <w:kern w:val="0"/>
                <w:sz w:val="24"/>
                <w:szCs w:val="24"/>
              </w:rPr>
            </w:pPr>
          </w:p>
        </w:tc>
        <w:tc>
          <w:tcPr>
            <w:tcW w:w="1590" w:type="pct"/>
            <w:vMerge/>
            <w:shd w:val="clear" w:color="auto" w:fill="FFFFFF" w:themeFill="background1"/>
            <w:vAlign w:val="center"/>
            <w:hideMark/>
          </w:tcPr>
          <w:p w14:paraId="219B61AC" w14:textId="5CBBFE9F" w:rsidR="00EB1440" w:rsidRPr="005641A9" w:rsidRDefault="00EB1440" w:rsidP="00F20F7A">
            <w:pPr>
              <w:widowControl/>
              <w:jc w:val="center"/>
              <w:rPr>
                <w:rFonts w:ascii="仿宋_GB2312" w:eastAsia="仿宋_GB2312" w:hAnsi="Arial" w:cs="Arial"/>
                <w:color w:val="000000"/>
                <w:kern w:val="0"/>
                <w:sz w:val="24"/>
                <w:szCs w:val="24"/>
              </w:rPr>
            </w:pPr>
          </w:p>
        </w:tc>
        <w:tc>
          <w:tcPr>
            <w:tcW w:w="858" w:type="pct"/>
            <w:gridSpan w:val="2"/>
            <w:shd w:val="clear" w:color="auto" w:fill="FFFFFF" w:themeFill="background1"/>
            <w:noWrap/>
            <w:vAlign w:val="center"/>
            <w:hideMark/>
          </w:tcPr>
          <w:p w14:paraId="60FEBA7B"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年增长比率</w:t>
            </w:r>
            <w:r w:rsidRPr="005641A9">
              <w:rPr>
                <w:rFonts w:ascii="仿宋_GB2312" w:eastAsia="仿宋_GB2312" w:hAnsi="Arial" w:cs="Arial" w:hint="eastAsia"/>
                <w:color w:val="000000"/>
                <w:kern w:val="0"/>
                <w:sz w:val="24"/>
                <w:szCs w:val="24"/>
              </w:rPr>
              <w:t>(g)</w:t>
            </w:r>
          </w:p>
        </w:tc>
        <w:tc>
          <w:tcPr>
            <w:tcW w:w="556" w:type="pct"/>
            <w:shd w:val="clear" w:color="auto" w:fill="FFFFFF" w:themeFill="background1"/>
            <w:noWrap/>
            <w:vAlign w:val="center"/>
            <w:hideMark/>
          </w:tcPr>
          <w:p w14:paraId="2744E6F6" w14:textId="77777777"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3.5%</w:t>
            </w:r>
          </w:p>
        </w:tc>
      </w:tr>
      <w:tr w:rsidR="00EB1440" w:rsidRPr="005641A9" w14:paraId="3AD89557" w14:textId="77777777" w:rsidTr="008D0AE3">
        <w:trPr>
          <w:trHeight w:val="360"/>
        </w:trPr>
        <w:tc>
          <w:tcPr>
            <w:tcW w:w="405" w:type="pct"/>
            <w:shd w:val="clear" w:color="auto" w:fill="FFFFFF" w:themeFill="background1"/>
            <w:noWrap/>
            <w:vAlign w:val="center"/>
            <w:hideMark/>
          </w:tcPr>
          <w:p w14:paraId="29DBB7F0" w14:textId="77777777"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6</w:t>
            </w:r>
          </w:p>
        </w:tc>
        <w:tc>
          <w:tcPr>
            <w:tcW w:w="1030" w:type="pct"/>
            <w:shd w:val="clear" w:color="auto" w:fill="FFFFFF" w:themeFill="background1"/>
            <w:noWrap/>
            <w:vAlign w:val="center"/>
            <w:hideMark/>
          </w:tcPr>
          <w:p w14:paraId="6D2C31E0" w14:textId="77777777"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宋体" w:cs="Arial" w:hint="eastAsia"/>
                <w:bCs/>
                <w:color w:val="000000"/>
                <w:kern w:val="0"/>
                <w:sz w:val="24"/>
                <w:szCs w:val="24"/>
              </w:rPr>
              <w:t>单价</w:t>
            </w:r>
            <w:r w:rsidRPr="005641A9">
              <w:rPr>
                <w:rFonts w:ascii="仿宋_GB2312" w:eastAsia="仿宋_GB2312" w:hAnsi="Arial" w:cs="Arial" w:hint="eastAsia"/>
                <w:bCs/>
                <w:color w:val="000000"/>
                <w:kern w:val="0"/>
                <w:sz w:val="24"/>
                <w:szCs w:val="24"/>
              </w:rPr>
              <w:t>(</w:t>
            </w:r>
            <w:r w:rsidRPr="005641A9">
              <w:rPr>
                <w:rFonts w:ascii="仿宋_GB2312" w:eastAsia="仿宋_GB2312" w:hAnsi="宋体" w:cs="Arial" w:hint="eastAsia"/>
                <w:bCs/>
                <w:color w:val="000000"/>
                <w:kern w:val="0"/>
                <w:sz w:val="24"/>
                <w:szCs w:val="24"/>
              </w:rPr>
              <w:t>元</w:t>
            </w:r>
            <w:r w:rsidRPr="005641A9">
              <w:rPr>
                <w:rFonts w:ascii="仿宋_GB2312" w:eastAsia="仿宋_GB2312" w:hAnsi="Arial" w:cs="Arial" w:hint="eastAsia"/>
                <w:bCs/>
                <w:color w:val="000000"/>
                <w:kern w:val="0"/>
                <w:sz w:val="24"/>
                <w:szCs w:val="24"/>
              </w:rPr>
              <w:t>/</w:t>
            </w:r>
            <w:r w:rsidRPr="005641A9">
              <w:rPr>
                <w:rFonts w:ascii="仿宋_GB2312" w:eastAsia="仿宋_GB2312" w:hAnsi="宋体" w:cs="Arial" w:hint="eastAsia"/>
                <w:bCs/>
                <w:color w:val="000000"/>
                <w:kern w:val="0"/>
                <w:sz w:val="24"/>
                <w:szCs w:val="24"/>
              </w:rPr>
              <w:t>平方米</w:t>
            </w:r>
            <w:r w:rsidRPr="005641A9">
              <w:rPr>
                <w:rFonts w:ascii="仿宋_GB2312" w:eastAsia="仿宋_GB2312" w:hAnsi="Arial" w:cs="Arial" w:hint="eastAsia"/>
                <w:bCs/>
                <w:color w:val="000000"/>
                <w:kern w:val="0"/>
                <w:sz w:val="24"/>
                <w:szCs w:val="24"/>
              </w:rPr>
              <w:t>)</w:t>
            </w:r>
          </w:p>
        </w:tc>
        <w:tc>
          <w:tcPr>
            <w:tcW w:w="561" w:type="pct"/>
            <w:shd w:val="clear" w:color="auto" w:fill="FFFFFF" w:themeFill="background1"/>
            <w:noWrap/>
            <w:vAlign w:val="center"/>
            <w:hideMark/>
          </w:tcPr>
          <w:p w14:paraId="53824759" w14:textId="77777777"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32749</w:t>
            </w:r>
          </w:p>
        </w:tc>
        <w:tc>
          <w:tcPr>
            <w:tcW w:w="1590" w:type="pct"/>
            <w:shd w:val="clear" w:color="auto" w:fill="FFFFFF" w:themeFill="background1"/>
            <w:noWrap/>
            <w:vAlign w:val="center"/>
            <w:hideMark/>
          </w:tcPr>
          <w:p w14:paraId="47F80D9A"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收益价值</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建筑面积</w:t>
            </w:r>
          </w:p>
        </w:tc>
        <w:tc>
          <w:tcPr>
            <w:tcW w:w="858" w:type="pct"/>
            <w:gridSpan w:val="2"/>
            <w:shd w:val="clear" w:color="auto" w:fill="FFFFFF" w:themeFill="background1"/>
            <w:noWrap/>
            <w:vAlign w:val="center"/>
            <w:hideMark/>
          </w:tcPr>
          <w:p w14:paraId="122EB8D8"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建筑面积（</w:t>
            </w:r>
            <w:r w:rsidRPr="005641A9">
              <w:rPr>
                <w:rFonts w:ascii="宋体" w:hAnsi="宋体" w:cs="宋体" w:hint="eastAsia"/>
                <w:color w:val="000000"/>
                <w:kern w:val="0"/>
                <w:sz w:val="24"/>
                <w:szCs w:val="24"/>
              </w:rPr>
              <w:t>㎡</w:t>
            </w:r>
            <w:r w:rsidRPr="005641A9">
              <w:rPr>
                <w:rFonts w:ascii="仿宋_GB2312" w:eastAsia="仿宋_GB2312" w:hAnsi="仿宋_GB2312" w:cs="仿宋_GB2312" w:hint="eastAsia"/>
                <w:color w:val="000000"/>
                <w:kern w:val="0"/>
                <w:sz w:val="24"/>
                <w:szCs w:val="24"/>
              </w:rPr>
              <w:t>）</w:t>
            </w:r>
          </w:p>
        </w:tc>
        <w:tc>
          <w:tcPr>
            <w:tcW w:w="556" w:type="pct"/>
            <w:shd w:val="clear" w:color="auto" w:fill="FFFFFF" w:themeFill="background1"/>
            <w:noWrap/>
            <w:vAlign w:val="center"/>
            <w:hideMark/>
          </w:tcPr>
          <w:p w14:paraId="2575FF87" w14:textId="1B0D1BF6"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191.05</w:t>
            </w:r>
          </w:p>
        </w:tc>
      </w:tr>
    </w:tbl>
    <w:p w14:paraId="5566D75B" w14:textId="0CE0D128" w:rsidR="00CF7AB5" w:rsidRPr="00563314" w:rsidRDefault="00CF7AB5" w:rsidP="00CF7AB5">
      <w:pPr>
        <w:wordWrap w:val="0"/>
        <w:overflowPunct w:val="0"/>
        <w:rPr>
          <w:rFonts w:ascii="仿宋_GB2312" w:eastAsia="仿宋_GB2312" w:hAnsi="Arial"/>
          <w:sz w:val="24"/>
          <w:szCs w:val="24"/>
        </w:rPr>
      </w:pPr>
      <w:r w:rsidRPr="00563314">
        <w:rPr>
          <w:rFonts w:ascii="仿宋_GB2312" w:eastAsia="仿宋_GB2312" w:hAnsi="Arial" w:hint="eastAsia"/>
          <w:sz w:val="24"/>
          <w:szCs w:val="24"/>
        </w:rPr>
        <w:t>注：估价对象土地为出让国有建设用地使用权，剩余土地使用年限为</w:t>
      </w:r>
      <w:r w:rsidR="00ED6C06" w:rsidRPr="00563314">
        <w:rPr>
          <w:rFonts w:ascii="仿宋_GB2312" w:eastAsia="仿宋_GB2312" w:hAnsi="Arial" w:hint="eastAsia"/>
          <w:sz w:val="24"/>
          <w:szCs w:val="24"/>
        </w:rPr>
        <w:t>35</w:t>
      </w:r>
      <w:r w:rsidRPr="00563314">
        <w:rPr>
          <w:rFonts w:ascii="仿宋_GB2312" w:eastAsia="仿宋_GB2312" w:hAnsi="Arial" w:hint="eastAsia"/>
          <w:sz w:val="24"/>
          <w:szCs w:val="24"/>
        </w:rPr>
        <w:t>年。估价对象为钢混结构，经济耐用年限为60年。根据《房地产估价规范》，土地使用权剩余期限和建筑物剩余经济寿命结束时间不同时，应选取其中较短者为收益期。本次评估估价对象收益年限按剩余土地使用年限</w:t>
      </w:r>
      <w:r w:rsidR="00ED6C06" w:rsidRPr="00563314">
        <w:rPr>
          <w:rFonts w:ascii="仿宋_GB2312" w:eastAsia="仿宋_GB2312" w:hAnsi="Arial" w:hint="eastAsia"/>
          <w:sz w:val="24"/>
          <w:szCs w:val="24"/>
        </w:rPr>
        <w:t>35</w:t>
      </w:r>
      <w:r w:rsidRPr="00563314">
        <w:rPr>
          <w:rFonts w:ascii="仿宋_GB2312" w:eastAsia="仿宋_GB2312" w:hAnsi="Arial" w:hint="eastAsia"/>
          <w:sz w:val="24"/>
          <w:szCs w:val="24"/>
        </w:rPr>
        <w:t>年。</w:t>
      </w:r>
    </w:p>
    <w:p w14:paraId="69324E02" w14:textId="77777777" w:rsidR="00BF164F" w:rsidRPr="005641A9" w:rsidRDefault="00BF164F" w:rsidP="00BF164F">
      <w:pPr>
        <w:spacing w:line="440" w:lineRule="exact"/>
        <w:ind w:firstLineChars="200" w:firstLine="562"/>
        <w:rPr>
          <w:rFonts w:ascii="仿宋_GB2312" w:eastAsia="仿宋_GB2312" w:hAnsi="Arial" w:cs="Arial"/>
          <w:b/>
          <w:sz w:val="28"/>
          <w:szCs w:val="28"/>
        </w:rPr>
      </w:pPr>
    </w:p>
    <w:p w14:paraId="75F787BE" w14:textId="21342625" w:rsidR="00BF164F" w:rsidRPr="005641A9" w:rsidRDefault="00BF164F" w:rsidP="00BF164F">
      <w:pPr>
        <w:pStyle w:val="2"/>
        <w:spacing w:line="440" w:lineRule="exact"/>
        <w:rPr>
          <w:rFonts w:ascii="仿宋_GB2312" w:eastAsia="仿宋_GB2312"/>
          <w:snapToGrid w:val="0"/>
          <w:sz w:val="28"/>
          <w:szCs w:val="28"/>
        </w:rPr>
      </w:pPr>
      <w:bookmarkStart w:id="22" w:name="_Toc531362028"/>
      <w:r w:rsidRPr="005641A9">
        <w:rPr>
          <w:rFonts w:ascii="仿宋_GB2312" w:eastAsia="仿宋_GB2312" w:hint="eastAsia"/>
          <w:snapToGrid w:val="0"/>
          <w:sz w:val="28"/>
          <w:szCs w:val="28"/>
        </w:rPr>
        <w:t>三、</w:t>
      </w:r>
      <w:r w:rsidRPr="005641A9">
        <w:rPr>
          <w:rFonts w:ascii="仿宋_GB2312" w:eastAsia="仿宋_GB2312" w:hint="eastAsia"/>
          <w:sz w:val="28"/>
          <w:szCs w:val="28"/>
        </w:rPr>
        <w:t>估价</w:t>
      </w:r>
      <w:r w:rsidRPr="005641A9">
        <w:rPr>
          <w:rFonts w:ascii="仿宋_GB2312" w:eastAsia="仿宋_GB2312" w:hint="eastAsia"/>
          <w:snapToGrid w:val="0"/>
          <w:sz w:val="28"/>
          <w:szCs w:val="28"/>
        </w:rPr>
        <w:t>结果确定</w:t>
      </w:r>
      <w:bookmarkEnd w:id="22"/>
    </w:p>
    <w:p w14:paraId="6947C84C" w14:textId="61340F0C" w:rsidR="00BF164F" w:rsidRPr="002317B9" w:rsidRDefault="005547A2" w:rsidP="002317B9">
      <w:pPr>
        <w:spacing w:line="440" w:lineRule="exact"/>
        <w:rPr>
          <w:rFonts w:ascii="仿宋_GB2312" w:eastAsia="仿宋_GB2312" w:hAnsi="宋体"/>
          <w:b/>
          <w:bCs/>
          <w:snapToGrid w:val="0"/>
          <w:kern w:val="0"/>
          <w:sz w:val="28"/>
          <w:szCs w:val="28"/>
        </w:rPr>
      </w:pPr>
      <w:r w:rsidRPr="00222218">
        <w:rPr>
          <w:rFonts w:ascii="仿宋_GB2312" w:eastAsia="仿宋_GB2312" w:hAnsi="宋体" w:hint="eastAsia"/>
          <w:b/>
          <w:bCs/>
          <w:snapToGrid w:val="0"/>
          <w:kern w:val="0"/>
          <w:sz w:val="28"/>
          <w:szCs w:val="28"/>
        </w:rPr>
        <w:t>（一）</w:t>
      </w:r>
      <w:r w:rsidR="00BF164F" w:rsidRPr="002317B9">
        <w:rPr>
          <w:rFonts w:ascii="仿宋_GB2312" w:eastAsia="仿宋_GB2312" w:hAnsi="宋体" w:hint="eastAsia"/>
          <w:b/>
          <w:bCs/>
          <w:snapToGrid w:val="0"/>
          <w:kern w:val="0"/>
          <w:sz w:val="28"/>
          <w:szCs w:val="28"/>
        </w:rPr>
        <w:t>各方法的权重选取</w:t>
      </w:r>
    </w:p>
    <w:p w14:paraId="01DBF650" w14:textId="0DB74ECF" w:rsidR="00BF164F" w:rsidRPr="005641A9" w:rsidRDefault="00BF164F" w:rsidP="00BF164F">
      <w:pPr>
        <w:spacing w:line="440" w:lineRule="exact"/>
        <w:ind w:firstLineChars="200" w:firstLine="560"/>
        <w:rPr>
          <w:rFonts w:ascii="仿宋_GB2312" w:eastAsia="仿宋_GB2312" w:hAnsi="Arial" w:cs="Arial"/>
          <w:sz w:val="28"/>
          <w:szCs w:val="28"/>
        </w:rPr>
      </w:pPr>
      <w:r w:rsidRPr="005641A9">
        <w:rPr>
          <w:rFonts w:ascii="仿宋_GB2312" w:eastAsia="仿宋_GB2312" w:hAnsi="Arial" w:cs="Arial" w:hint="eastAsia"/>
          <w:color w:val="000000"/>
          <w:sz w:val="28"/>
          <w:szCs w:val="28"/>
        </w:rPr>
        <w:t>综合分析以上两种方法测算的结果，采用加权算术平均法求取估价对象</w:t>
      </w:r>
      <w:r w:rsidR="00563314" w:rsidRPr="00563314">
        <w:rPr>
          <w:rFonts w:ascii="仿宋_GB2312" w:eastAsia="仿宋_GB2312" w:hAnsi="Arial" w:cs="Arial" w:hint="eastAsia"/>
          <w:color w:val="000000"/>
          <w:sz w:val="28"/>
          <w:szCs w:val="28"/>
        </w:rPr>
        <w:t>802号办公用房</w:t>
      </w:r>
      <w:r w:rsidRPr="005641A9">
        <w:rPr>
          <w:rFonts w:ascii="仿宋_GB2312" w:eastAsia="仿宋_GB2312" w:hAnsi="Arial" w:cs="Arial" w:hint="eastAsia"/>
          <w:color w:val="000000"/>
          <w:sz w:val="28"/>
          <w:szCs w:val="28"/>
        </w:rPr>
        <w:t>的房地产</w:t>
      </w:r>
      <w:r w:rsidR="006D02A7">
        <w:rPr>
          <w:rFonts w:ascii="仿宋_GB2312" w:eastAsia="仿宋_GB2312" w:hAnsi="Arial" w:cs="Arial" w:hint="eastAsia"/>
          <w:color w:val="000000"/>
          <w:sz w:val="28"/>
          <w:szCs w:val="28"/>
        </w:rPr>
        <w:t>楼面单价</w:t>
      </w:r>
      <w:r w:rsidRPr="005641A9">
        <w:rPr>
          <w:rFonts w:ascii="仿宋_GB2312" w:eastAsia="仿宋_GB2312" w:hAnsi="Arial" w:cs="Arial" w:hint="eastAsia"/>
          <w:color w:val="000000"/>
          <w:sz w:val="28"/>
          <w:szCs w:val="28"/>
        </w:rPr>
        <w:t>。因比较法计算中可比实例在参数选取的客观性、参数确定的时效性、估价结果的现势性上</w:t>
      </w:r>
      <w:proofErr w:type="gramStart"/>
      <w:r w:rsidRPr="005641A9">
        <w:rPr>
          <w:rFonts w:ascii="仿宋_GB2312" w:eastAsia="仿宋_GB2312" w:hAnsi="Arial" w:cs="Arial" w:hint="eastAsia"/>
          <w:color w:val="000000"/>
          <w:sz w:val="28"/>
          <w:szCs w:val="28"/>
        </w:rPr>
        <w:t>较收益法</w:t>
      </w:r>
      <w:proofErr w:type="gramEnd"/>
      <w:r w:rsidRPr="005641A9">
        <w:rPr>
          <w:rFonts w:ascii="仿宋_GB2312" w:eastAsia="仿宋_GB2312" w:hAnsi="Arial" w:cs="Arial" w:hint="eastAsia"/>
          <w:color w:val="000000"/>
          <w:sz w:val="28"/>
          <w:szCs w:val="28"/>
        </w:rPr>
        <w:t>更能体现商业用房的价值。因此，比较法取权重60%，收益法取权重40%。</w:t>
      </w:r>
    </w:p>
    <w:p w14:paraId="6E850159" w14:textId="77777777" w:rsidR="00BF164F" w:rsidRPr="005641A9" w:rsidRDefault="00BF164F" w:rsidP="00BF164F">
      <w:pPr>
        <w:spacing w:line="440" w:lineRule="exact"/>
        <w:ind w:firstLineChars="200" w:firstLine="560"/>
        <w:rPr>
          <w:rFonts w:ascii="仿宋_GB2312" w:eastAsia="仿宋_GB2312" w:hAnsi="Arial" w:cs="Arial"/>
          <w:sz w:val="28"/>
          <w:szCs w:val="28"/>
        </w:rPr>
      </w:pPr>
      <w:r w:rsidRPr="005641A9">
        <w:rPr>
          <w:rFonts w:ascii="仿宋_GB2312" w:eastAsia="仿宋_GB2312" w:hAnsi="Arial" w:cs="Arial" w:hint="eastAsia"/>
          <w:sz w:val="28"/>
          <w:szCs w:val="28"/>
        </w:rPr>
        <w:t>则有：</w:t>
      </w:r>
    </w:p>
    <w:p w14:paraId="57DBB7B0" w14:textId="77777777" w:rsidR="00563314" w:rsidRDefault="00563314" w:rsidP="00BF164F">
      <w:pPr>
        <w:spacing w:line="440" w:lineRule="exact"/>
        <w:ind w:firstLineChars="200" w:firstLine="560"/>
        <w:rPr>
          <w:rFonts w:ascii="仿宋_GB2312" w:eastAsia="仿宋_GB2312" w:hAnsi="Arial" w:cs="Arial"/>
          <w:sz w:val="28"/>
          <w:szCs w:val="28"/>
        </w:rPr>
      </w:pPr>
      <w:r w:rsidRPr="00563314">
        <w:rPr>
          <w:rFonts w:ascii="仿宋_GB2312" w:eastAsia="仿宋_GB2312" w:hAnsi="Arial" w:cs="Arial" w:hint="eastAsia"/>
          <w:color w:val="000000"/>
          <w:sz w:val="28"/>
          <w:szCs w:val="28"/>
        </w:rPr>
        <w:t>802号办公用房</w:t>
      </w:r>
      <w:r w:rsidR="00BF164F" w:rsidRPr="005641A9">
        <w:rPr>
          <w:rFonts w:ascii="仿宋_GB2312" w:eastAsia="仿宋_GB2312" w:hAnsi="Arial" w:cs="Arial" w:hint="eastAsia"/>
          <w:sz w:val="28"/>
          <w:szCs w:val="28"/>
        </w:rPr>
        <w:t>房地产楼面单价</w:t>
      </w:r>
    </w:p>
    <w:p w14:paraId="1B7A075E" w14:textId="77777777" w:rsidR="00563314" w:rsidRDefault="00BF164F" w:rsidP="00BF164F">
      <w:pPr>
        <w:spacing w:line="440" w:lineRule="exact"/>
        <w:ind w:firstLineChars="200" w:firstLine="560"/>
        <w:rPr>
          <w:rFonts w:ascii="仿宋_GB2312" w:eastAsia="仿宋_GB2312" w:hAnsi="Arial" w:cs="Arial"/>
          <w:sz w:val="28"/>
          <w:szCs w:val="28"/>
        </w:rPr>
      </w:pPr>
      <w:r w:rsidRPr="005641A9">
        <w:rPr>
          <w:rFonts w:ascii="仿宋_GB2312" w:eastAsia="仿宋_GB2312" w:hAnsi="Arial" w:cs="Arial" w:hint="eastAsia"/>
          <w:sz w:val="28"/>
          <w:szCs w:val="28"/>
        </w:rPr>
        <w:t>＝49861</w:t>
      </w:r>
      <w:r w:rsidRPr="005641A9">
        <w:rPr>
          <w:rFonts w:ascii="仿宋_GB2312" w:eastAsia="仿宋_GB2312" w:hAnsi="宋体" w:cs="Arial" w:hint="eastAsia"/>
          <w:sz w:val="28"/>
          <w:szCs w:val="28"/>
        </w:rPr>
        <w:t>×</w:t>
      </w:r>
      <w:r w:rsidRPr="005641A9">
        <w:rPr>
          <w:rFonts w:ascii="仿宋_GB2312" w:eastAsia="仿宋_GB2312" w:hAnsi="Arial" w:cs="Arial" w:hint="eastAsia"/>
          <w:sz w:val="28"/>
          <w:szCs w:val="28"/>
        </w:rPr>
        <w:t>60%＋32749</w:t>
      </w:r>
      <w:r w:rsidRPr="005641A9">
        <w:rPr>
          <w:rFonts w:ascii="仿宋_GB2312" w:eastAsia="仿宋_GB2312" w:hAnsi="宋体" w:cs="Arial" w:hint="eastAsia"/>
          <w:sz w:val="28"/>
          <w:szCs w:val="28"/>
        </w:rPr>
        <w:t>×</w:t>
      </w:r>
      <w:r w:rsidRPr="005641A9">
        <w:rPr>
          <w:rFonts w:ascii="仿宋_GB2312" w:eastAsia="仿宋_GB2312" w:hAnsi="Arial" w:cs="Arial" w:hint="eastAsia"/>
          <w:sz w:val="28"/>
          <w:szCs w:val="28"/>
        </w:rPr>
        <w:t>40%</w:t>
      </w:r>
    </w:p>
    <w:p w14:paraId="7F91AC91" w14:textId="633F3D8A" w:rsidR="00BF164F" w:rsidRPr="005641A9" w:rsidRDefault="00BF164F" w:rsidP="00BF164F">
      <w:pPr>
        <w:spacing w:line="440" w:lineRule="exact"/>
        <w:ind w:firstLineChars="200" w:firstLine="560"/>
        <w:rPr>
          <w:rFonts w:ascii="仿宋_GB2312" w:eastAsia="仿宋_GB2312" w:hAnsi="Arial" w:cs="Arial"/>
          <w:sz w:val="28"/>
          <w:szCs w:val="28"/>
        </w:rPr>
      </w:pPr>
      <w:r w:rsidRPr="005641A9">
        <w:rPr>
          <w:rFonts w:ascii="仿宋_GB2312" w:eastAsia="仿宋_GB2312" w:hAnsi="Arial" w:cs="Arial" w:hint="eastAsia"/>
          <w:sz w:val="28"/>
          <w:szCs w:val="28"/>
        </w:rPr>
        <w:t>＝43016（</w:t>
      </w:r>
      <w:r w:rsidR="006D02A7" w:rsidRPr="005641A9">
        <w:rPr>
          <w:rFonts w:ascii="仿宋_GB2312" w:eastAsia="仿宋_GB2312" w:hAnsi="Arial" w:cs="Arial" w:hint="eastAsia"/>
          <w:sz w:val="28"/>
          <w:szCs w:val="28"/>
        </w:rPr>
        <w:t>元/平方米</w:t>
      </w:r>
      <w:r w:rsidRPr="005641A9">
        <w:rPr>
          <w:rFonts w:ascii="仿宋_GB2312" w:eastAsia="仿宋_GB2312" w:hAnsi="Arial" w:cs="Arial" w:hint="eastAsia"/>
          <w:sz w:val="28"/>
          <w:szCs w:val="28"/>
        </w:rPr>
        <w:t>）</w:t>
      </w:r>
    </w:p>
    <w:p w14:paraId="4E6D83CB" w14:textId="77777777" w:rsidR="00563314" w:rsidRDefault="00563314" w:rsidP="00BF164F">
      <w:pPr>
        <w:spacing w:line="440" w:lineRule="exact"/>
        <w:ind w:firstLineChars="200" w:firstLine="560"/>
        <w:rPr>
          <w:rFonts w:ascii="仿宋_GB2312" w:eastAsia="仿宋_GB2312" w:hAnsi="Arial" w:cs="Arial"/>
          <w:sz w:val="28"/>
          <w:szCs w:val="28"/>
        </w:rPr>
      </w:pPr>
      <w:r w:rsidRPr="00563314">
        <w:rPr>
          <w:rFonts w:ascii="仿宋_GB2312" w:eastAsia="仿宋_GB2312" w:hAnsi="Arial" w:cs="Arial" w:hint="eastAsia"/>
          <w:color w:val="000000"/>
          <w:sz w:val="28"/>
          <w:szCs w:val="28"/>
        </w:rPr>
        <w:t>802号办公用房</w:t>
      </w:r>
      <w:r w:rsidR="00BF164F" w:rsidRPr="005641A9">
        <w:rPr>
          <w:rFonts w:ascii="仿宋_GB2312" w:eastAsia="仿宋_GB2312" w:hAnsi="Arial" w:cs="Arial" w:hint="eastAsia"/>
          <w:sz w:val="28"/>
          <w:szCs w:val="28"/>
        </w:rPr>
        <w:t>房地产价值</w:t>
      </w:r>
    </w:p>
    <w:p w14:paraId="6320225E" w14:textId="77777777" w:rsidR="00563314" w:rsidRDefault="00BF164F" w:rsidP="00BF164F">
      <w:pPr>
        <w:spacing w:line="440" w:lineRule="exact"/>
        <w:ind w:firstLineChars="200" w:firstLine="560"/>
        <w:rPr>
          <w:rFonts w:ascii="仿宋_GB2312" w:eastAsia="仿宋_GB2312" w:hAnsi="Arial" w:cs="Arial"/>
          <w:sz w:val="28"/>
          <w:szCs w:val="28"/>
        </w:rPr>
      </w:pPr>
      <w:r w:rsidRPr="005641A9">
        <w:rPr>
          <w:rFonts w:ascii="仿宋_GB2312" w:eastAsia="仿宋_GB2312" w:hAnsi="Arial" w:cs="Arial" w:hint="eastAsia"/>
          <w:sz w:val="28"/>
          <w:szCs w:val="28"/>
        </w:rPr>
        <w:t>＝43016</w:t>
      </w:r>
      <w:r w:rsidRPr="005641A9">
        <w:rPr>
          <w:rFonts w:ascii="仿宋_GB2312" w:eastAsia="仿宋_GB2312" w:hAnsi="宋体" w:cs="Arial" w:hint="eastAsia"/>
          <w:sz w:val="28"/>
          <w:szCs w:val="28"/>
        </w:rPr>
        <w:t>×</w:t>
      </w:r>
      <w:r w:rsidRPr="005641A9">
        <w:rPr>
          <w:rFonts w:ascii="仿宋_GB2312" w:eastAsia="仿宋_GB2312" w:hAnsi="Arial" w:cs="Arial" w:hint="eastAsia"/>
          <w:sz w:val="28"/>
          <w:szCs w:val="28"/>
        </w:rPr>
        <w:t>10000</w:t>
      </w:r>
      <w:r w:rsidRPr="005641A9">
        <w:rPr>
          <w:rFonts w:ascii="仿宋_GB2312" w:eastAsia="仿宋_GB2312" w:hAnsi="宋体" w:cs="Arial" w:hint="eastAsia"/>
          <w:sz w:val="28"/>
          <w:szCs w:val="28"/>
        </w:rPr>
        <w:t>÷</w:t>
      </w:r>
      <w:r w:rsidRPr="005641A9">
        <w:rPr>
          <w:rFonts w:ascii="仿宋_GB2312" w:eastAsia="仿宋_GB2312" w:hAnsi="Arial" w:cs="Arial" w:hint="eastAsia"/>
          <w:sz w:val="28"/>
          <w:szCs w:val="28"/>
        </w:rPr>
        <w:t>191.05</w:t>
      </w:r>
    </w:p>
    <w:p w14:paraId="12962366" w14:textId="797E13D9" w:rsidR="00BF164F" w:rsidRPr="005641A9" w:rsidRDefault="00BF164F" w:rsidP="00BF164F">
      <w:pPr>
        <w:spacing w:line="440" w:lineRule="exact"/>
        <w:ind w:firstLineChars="200" w:firstLine="560"/>
        <w:rPr>
          <w:rFonts w:ascii="仿宋_GB2312" w:eastAsia="仿宋_GB2312" w:hAnsi="Arial" w:cs="Arial"/>
          <w:sz w:val="28"/>
          <w:szCs w:val="28"/>
        </w:rPr>
      </w:pPr>
      <w:r w:rsidRPr="005641A9">
        <w:rPr>
          <w:rFonts w:ascii="仿宋_GB2312" w:eastAsia="仿宋_GB2312" w:hAnsi="Arial" w:cs="Arial" w:hint="eastAsia"/>
          <w:sz w:val="28"/>
          <w:szCs w:val="28"/>
        </w:rPr>
        <w:t>＝822</w:t>
      </w:r>
      <w:r w:rsidR="00563314">
        <w:rPr>
          <w:rFonts w:ascii="仿宋_GB2312" w:eastAsia="仿宋_GB2312" w:hAnsi="Arial" w:cs="Arial" w:hint="eastAsia"/>
          <w:sz w:val="28"/>
          <w:szCs w:val="28"/>
        </w:rPr>
        <w:t>（</w:t>
      </w:r>
      <w:r w:rsidR="006D02A7">
        <w:rPr>
          <w:rFonts w:ascii="仿宋_GB2312" w:eastAsia="仿宋_GB2312" w:hAnsi="Arial" w:cs="Arial" w:hint="eastAsia"/>
          <w:sz w:val="28"/>
          <w:szCs w:val="28"/>
        </w:rPr>
        <w:t>万元</w:t>
      </w:r>
      <w:r w:rsidRPr="005641A9">
        <w:rPr>
          <w:rFonts w:ascii="仿宋_GB2312" w:eastAsia="仿宋_GB2312" w:hAnsi="Arial" w:cs="Arial" w:hint="eastAsia"/>
          <w:sz w:val="28"/>
          <w:szCs w:val="28"/>
        </w:rPr>
        <w:t>）</w:t>
      </w:r>
    </w:p>
    <w:p w14:paraId="2F7665B5" w14:textId="77777777" w:rsidR="002317B9" w:rsidRPr="002317B9" w:rsidRDefault="005547A2" w:rsidP="002317B9">
      <w:pPr>
        <w:spacing w:line="440" w:lineRule="exact"/>
        <w:rPr>
          <w:rFonts w:ascii="仿宋_GB2312" w:eastAsia="仿宋_GB2312" w:hAnsi="Arial" w:cs="Arial"/>
          <w:b/>
          <w:color w:val="000000"/>
          <w:sz w:val="28"/>
          <w:szCs w:val="28"/>
        </w:rPr>
        <w:sectPr w:rsidR="002317B9" w:rsidRPr="002317B9" w:rsidSect="005547A2">
          <w:pgSz w:w="11907" w:h="16840" w:code="9"/>
          <w:pgMar w:top="1134" w:right="1134" w:bottom="1134" w:left="1508" w:header="1134" w:footer="907" w:gutter="340"/>
          <w:cols w:space="720"/>
          <w:docGrid w:linePitch="326"/>
        </w:sectPr>
      </w:pPr>
      <w:r w:rsidRPr="00222218">
        <w:rPr>
          <w:rFonts w:ascii="仿宋_GB2312" w:eastAsia="仿宋_GB2312" w:hAnsi="宋体" w:hint="eastAsia"/>
          <w:b/>
          <w:bCs/>
          <w:snapToGrid w:val="0"/>
          <w:kern w:val="0"/>
          <w:sz w:val="28"/>
          <w:szCs w:val="28"/>
        </w:rPr>
        <w:t>（二）</w:t>
      </w:r>
      <w:r w:rsidR="00BF164F" w:rsidRPr="002317B9">
        <w:rPr>
          <w:rFonts w:ascii="仿宋_GB2312" w:eastAsia="仿宋_GB2312" w:hAnsi="Arial" w:cs="Arial" w:hint="eastAsia"/>
          <w:b/>
          <w:color w:val="000000"/>
          <w:sz w:val="28"/>
          <w:szCs w:val="28"/>
        </w:rPr>
        <w:t>求取</w:t>
      </w:r>
      <w:r w:rsidRPr="002317B9">
        <w:rPr>
          <w:rFonts w:ascii="仿宋_GB2312" w:eastAsia="仿宋_GB2312" w:hAnsi="Arial" w:cs="Arial" w:hint="eastAsia"/>
          <w:b/>
          <w:color w:val="000000"/>
          <w:sz w:val="28"/>
          <w:szCs w:val="28"/>
        </w:rPr>
        <w:t>估价对象803号办公用房房产价值</w:t>
      </w:r>
    </w:p>
    <w:p w14:paraId="6BA08251" w14:textId="23415573" w:rsidR="001E4944" w:rsidRPr="005641A9" w:rsidRDefault="001E4944" w:rsidP="005641A9">
      <w:pPr>
        <w:spacing w:beforeLines="50" w:before="156" w:line="440" w:lineRule="exact"/>
        <w:ind w:firstLineChars="200" w:firstLine="560"/>
        <w:rPr>
          <w:rFonts w:ascii="仿宋_GB2312" w:eastAsia="仿宋_GB2312" w:hAnsi="Arial" w:cs="Arial"/>
          <w:color w:val="000000"/>
          <w:sz w:val="28"/>
          <w:szCs w:val="28"/>
        </w:rPr>
      </w:pPr>
      <w:r w:rsidRPr="005641A9">
        <w:rPr>
          <w:rFonts w:ascii="仿宋_GB2312" w:eastAsia="仿宋_GB2312" w:hAnsi="Arial" w:cs="Arial" w:hint="eastAsia"/>
          <w:color w:val="000000"/>
          <w:sz w:val="28"/>
          <w:szCs w:val="28"/>
        </w:rPr>
        <w:lastRenderedPageBreak/>
        <w:t>由于估价对象楼层、建筑面积等因素的不同，评估专业人员根据实际情况，以802</w:t>
      </w:r>
      <w:r w:rsidR="00563314">
        <w:rPr>
          <w:rFonts w:ascii="仿宋_GB2312" w:eastAsia="仿宋_GB2312" w:hAnsi="Arial" w:cs="Arial" w:hint="eastAsia"/>
          <w:color w:val="000000"/>
          <w:sz w:val="28"/>
          <w:szCs w:val="28"/>
        </w:rPr>
        <w:t>号办公用房楼面单价为基准</w:t>
      </w:r>
      <w:r w:rsidRPr="005641A9">
        <w:rPr>
          <w:rFonts w:ascii="仿宋_GB2312" w:eastAsia="仿宋_GB2312" w:hAnsi="Arial" w:cs="Arial" w:hint="eastAsia"/>
          <w:color w:val="000000"/>
          <w:sz w:val="28"/>
          <w:szCs w:val="28"/>
        </w:rPr>
        <w:t>，对估价对象803</w:t>
      </w:r>
      <w:r w:rsidR="00563314">
        <w:rPr>
          <w:rFonts w:ascii="仿宋_GB2312" w:eastAsia="仿宋_GB2312" w:hAnsi="Arial" w:cs="Arial" w:hint="eastAsia"/>
          <w:color w:val="000000"/>
          <w:sz w:val="28"/>
          <w:szCs w:val="28"/>
        </w:rPr>
        <w:t>号</w:t>
      </w:r>
      <w:r w:rsidRPr="005641A9">
        <w:rPr>
          <w:rFonts w:ascii="仿宋_GB2312" w:eastAsia="仿宋_GB2312" w:hAnsi="Arial" w:cs="Arial" w:hint="eastAsia"/>
          <w:color w:val="000000"/>
          <w:sz w:val="28"/>
          <w:szCs w:val="28"/>
        </w:rPr>
        <w:t>办公</w:t>
      </w:r>
      <w:r w:rsidR="005547A2" w:rsidRPr="005641A9">
        <w:rPr>
          <w:rFonts w:ascii="仿宋_GB2312" w:eastAsia="仿宋_GB2312" w:hAnsi="Arial" w:cs="Arial" w:hint="eastAsia"/>
          <w:color w:val="000000"/>
          <w:sz w:val="28"/>
          <w:szCs w:val="28"/>
        </w:rPr>
        <w:t>用房</w:t>
      </w:r>
      <w:r w:rsidR="00563314">
        <w:rPr>
          <w:rFonts w:ascii="仿宋_GB2312" w:eastAsia="仿宋_GB2312" w:hAnsi="Arial" w:cs="Arial" w:hint="eastAsia"/>
          <w:color w:val="000000"/>
          <w:sz w:val="28"/>
          <w:szCs w:val="28"/>
        </w:rPr>
        <w:t>楼层、</w:t>
      </w:r>
      <w:r w:rsidR="006D02A7">
        <w:rPr>
          <w:rFonts w:ascii="仿宋_GB2312" w:eastAsia="仿宋_GB2312" w:hAnsi="Arial" w:cs="Arial" w:hint="eastAsia"/>
          <w:color w:val="000000"/>
          <w:sz w:val="28"/>
          <w:szCs w:val="28"/>
        </w:rPr>
        <w:t>建筑面积等进行调整，确定估价对象办公</w:t>
      </w:r>
      <w:r w:rsidR="005547A2" w:rsidRPr="005641A9">
        <w:rPr>
          <w:rFonts w:ascii="仿宋_GB2312" w:eastAsia="仿宋_GB2312" w:hAnsi="Arial" w:cs="Arial" w:hint="eastAsia"/>
          <w:color w:val="000000"/>
          <w:sz w:val="28"/>
          <w:szCs w:val="28"/>
        </w:rPr>
        <w:t>用房的房地产价值。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007"/>
        <w:gridCol w:w="1514"/>
        <w:gridCol w:w="1273"/>
        <w:gridCol w:w="1133"/>
        <w:gridCol w:w="1179"/>
        <w:gridCol w:w="1231"/>
        <w:gridCol w:w="1185"/>
      </w:tblGrid>
      <w:tr w:rsidR="008813E1" w:rsidRPr="005641A9" w14:paraId="07FBCE97" w14:textId="77777777" w:rsidTr="002E6A8C">
        <w:trPr>
          <w:trHeight w:val="480"/>
        </w:trPr>
        <w:tc>
          <w:tcPr>
            <w:tcW w:w="591" w:type="pct"/>
            <w:shd w:val="clear" w:color="auto" w:fill="FFFFFF" w:themeFill="background1"/>
            <w:vAlign w:val="center"/>
            <w:hideMark/>
          </w:tcPr>
          <w:p w14:paraId="49CF24B0" w14:textId="73E79E44" w:rsidR="001E4944" w:rsidRPr="005641A9" w:rsidRDefault="001E4944" w:rsidP="002E6A8C">
            <w:pPr>
              <w:widowControl/>
              <w:spacing w:beforeLines="50" w:before="156"/>
              <w:rPr>
                <w:rFonts w:ascii="仿宋_GB2312" w:eastAsia="仿宋_GB2312" w:hAnsi="Arial" w:cs="Arial"/>
                <w:color w:val="000000" w:themeColor="text1"/>
                <w:kern w:val="0"/>
                <w:sz w:val="24"/>
                <w:szCs w:val="24"/>
              </w:rPr>
            </w:pPr>
            <w:r w:rsidRPr="005641A9">
              <w:rPr>
                <w:rFonts w:ascii="仿宋_GB2312" w:eastAsia="仿宋_GB2312" w:hAnsi="宋体" w:cs="Arial" w:hint="eastAsia"/>
                <w:color w:val="000000" w:themeColor="text1"/>
                <w:kern w:val="0"/>
                <w:sz w:val="24"/>
                <w:szCs w:val="24"/>
              </w:rPr>
              <w:t>位置</w:t>
            </w:r>
          </w:p>
        </w:tc>
        <w:tc>
          <w:tcPr>
            <w:tcW w:w="888" w:type="pct"/>
            <w:shd w:val="clear" w:color="auto" w:fill="FFFFFF" w:themeFill="background1"/>
            <w:vAlign w:val="center"/>
            <w:hideMark/>
          </w:tcPr>
          <w:p w14:paraId="2ABF440A" w14:textId="3404FFEB" w:rsidR="001E4944" w:rsidRPr="005641A9" w:rsidRDefault="001E4944" w:rsidP="005641A9">
            <w:pPr>
              <w:widowControl/>
              <w:spacing w:beforeLines="50" w:before="156"/>
              <w:rPr>
                <w:rFonts w:ascii="仿宋_GB2312" w:eastAsia="仿宋_GB2312" w:hAnsi="Arial" w:cs="Arial"/>
                <w:color w:val="000000" w:themeColor="text1"/>
                <w:kern w:val="0"/>
                <w:sz w:val="24"/>
                <w:szCs w:val="24"/>
              </w:rPr>
            </w:pPr>
            <w:r w:rsidRPr="005641A9">
              <w:rPr>
                <w:rFonts w:ascii="仿宋_GB2312" w:eastAsia="仿宋_GB2312" w:hAnsi="宋体" w:cs="Arial" w:hint="eastAsia"/>
                <w:color w:val="000000" w:themeColor="text1"/>
                <w:kern w:val="0"/>
                <w:sz w:val="24"/>
                <w:szCs w:val="24"/>
              </w:rPr>
              <w:t>建筑面积</w:t>
            </w:r>
            <w:r w:rsidR="00E90A16">
              <w:rPr>
                <w:rFonts w:ascii="仿宋_GB2312" w:eastAsia="仿宋_GB2312" w:hAnsi="宋体" w:cs="Arial" w:hint="eastAsia"/>
                <w:color w:val="000000" w:themeColor="text1"/>
                <w:kern w:val="0"/>
                <w:sz w:val="24"/>
                <w:szCs w:val="24"/>
              </w:rPr>
              <w:t>（㎡）</w:t>
            </w:r>
          </w:p>
        </w:tc>
        <w:tc>
          <w:tcPr>
            <w:tcW w:w="747" w:type="pct"/>
            <w:shd w:val="clear" w:color="auto" w:fill="FFFFFF" w:themeFill="background1"/>
            <w:vAlign w:val="center"/>
            <w:hideMark/>
          </w:tcPr>
          <w:p w14:paraId="06A1EDC8" w14:textId="77777777" w:rsidR="001E4944" w:rsidRPr="005641A9" w:rsidRDefault="001E4944" w:rsidP="005641A9">
            <w:pPr>
              <w:widowControl/>
              <w:spacing w:beforeLines="50" w:before="156"/>
              <w:rPr>
                <w:rFonts w:ascii="仿宋_GB2312" w:eastAsia="仿宋_GB2312" w:hAnsi="Arial" w:cs="Arial"/>
                <w:color w:val="000000" w:themeColor="text1"/>
                <w:kern w:val="0"/>
                <w:sz w:val="24"/>
                <w:szCs w:val="24"/>
              </w:rPr>
            </w:pPr>
            <w:r w:rsidRPr="005641A9">
              <w:rPr>
                <w:rFonts w:ascii="仿宋_GB2312" w:eastAsia="仿宋_GB2312" w:hAnsi="宋体" w:cs="Arial" w:hint="eastAsia"/>
                <w:color w:val="000000" w:themeColor="text1"/>
                <w:kern w:val="0"/>
                <w:sz w:val="24"/>
                <w:szCs w:val="24"/>
              </w:rPr>
              <w:t>修正系数</w:t>
            </w:r>
          </w:p>
        </w:tc>
        <w:tc>
          <w:tcPr>
            <w:tcW w:w="665" w:type="pct"/>
            <w:shd w:val="clear" w:color="auto" w:fill="FFFFFF" w:themeFill="background1"/>
            <w:vAlign w:val="center"/>
          </w:tcPr>
          <w:p w14:paraId="268CB737" w14:textId="184C33FE" w:rsidR="001E4944" w:rsidRPr="005641A9" w:rsidRDefault="001E4944" w:rsidP="005641A9">
            <w:pPr>
              <w:widowControl/>
              <w:spacing w:beforeLines="50" w:before="156"/>
              <w:rPr>
                <w:rFonts w:ascii="仿宋_GB2312" w:eastAsia="仿宋_GB2312" w:hAnsi="宋体" w:cs="Arial"/>
                <w:color w:val="000000" w:themeColor="text1"/>
                <w:kern w:val="0"/>
                <w:sz w:val="24"/>
                <w:szCs w:val="24"/>
              </w:rPr>
            </w:pPr>
            <w:r w:rsidRPr="005641A9">
              <w:rPr>
                <w:rFonts w:ascii="仿宋_GB2312" w:eastAsia="仿宋_GB2312" w:hAnsi="宋体" w:cs="Arial" w:hint="eastAsia"/>
                <w:color w:val="000000" w:themeColor="text1"/>
                <w:kern w:val="0"/>
                <w:sz w:val="24"/>
                <w:szCs w:val="24"/>
              </w:rPr>
              <w:t>楼层</w:t>
            </w:r>
          </w:p>
        </w:tc>
        <w:tc>
          <w:tcPr>
            <w:tcW w:w="692" w:type="pct"/>
            <w:shd w:val="clear" w:color="auto" w:fill="FFFFFF" w:themeFill="background1"/>
            <w:vAlign w:val="center"/>
          </w:tcPr>
          <w:p w14:paraId="7F5D8AB9" w14:textId="235645C8" w:rsidR="001E4944" w:rsidRPr="005641A9" w:rsidRDefault="001E4944" w:rsidP="005641A9">
            <w:pPr>
              <w:widowControl/>
              <w:spacing w:beforeLines="50" w:before="156"/>
              <w:rPr>
                <w:rFonts w:ascii="仿宋_GB2312" w:eastAsia="仿宋_GB2312" w:hAnsi="宋体" w:cs="Arial"/>
                <w:color w:val="000000" w:themeColor="text1"/>
                <w:kern w:val="0"/>
                <w:sz w:val="24"/>
                <w:szCs w:val="24"/>
              </w:rPr>
            </w:pPr>
            <w:r w:rsidRPr="005641A9">
              <w:rPr>
                <w:rFonts w:ascii="仿宋_GB2312" w:eastAsia="仿宋_GB2312" w:hAnsi="宋体" w:cs="Arial" w:hint="eastAsia"/>
                <w:color w:val="000000" w:themeColor="text1"/>
                <w:kern w:val="0"/>
                <w:sz w:val="24"/>
                <w:szCs w:val="24"/>
              </w:rPr>
              <w:t>修正系数</w:t>
            </w:r>
          </w:p>
        </w:tc>
        <w:tc>
          <w:tcPr>
            <w:tcW w:w="722" w:type="pct"/>
            <w:shd w:val="clear" w:color="auto" w:fill="FFFFFF" w:themeFill="background1"/>
            <w:vAlign w:val="center"/>
            <w:hideMark/>
          </w:tcPr>
          <w:p w14:paraId="1F47FD64" w14:textId="1397F085" w:rsidR="001E4944" w:rsidRPr="005641A9" w:rsidRDefault="001E4944" w:rsidP="005641A9">
            <w:pPr>
              <w:widowControl/>
              <w:spacing w:beforeLines="50" w:before="156"/>
              <w:rPr>
                <w:rFonts w:ascii="仿宋_GB2312" w:eastAsia="仿宋_GB2312" w:hAnsi="Arial" w:cs="Arial"/>
                <w:color w:val="000000" w:themeColor="text1"/>
                <w:kern w:val="0"/>
                <w:sz w:val="24"/>
                <w:szCs w:val="24"/>
              </w:rPr>
            </w:pPr>
            <w:r w:rsidRPr="005641A9">
              <w:rPr>
                <w:rFonts w:ascii="仿宋_GB2312" w:eastAsia="仿宋_GB2312" w:hAnsi="宋体" w:cs="Arial" w:hint="eastAsia"/>
                <w:color w:val="000000" w:themeColor="text1"/>
                <w:kern w:val="0"/>
                <w:sz w:val="24"/>
                <w:szCs w:val="24"/>
              </w:rPr>
              <w:t>修正单价</w:t>
            </w:r>
            <w:r w:rsidR="002E6A8C">
              <w:rPr>
                <w:rFonts w:ascii="仿宋_GB2312" w:eastAsia="仿宋_GB2312" w:hAnsi="宋体" w:cs="Arial" w:hint="eastAsia"/>
                <w:color w:val="000000" w:themeColor="text1"/>
                <w:kern w:val="0"/>
                <w:sz w:val="24"/>
                <w:szCs w:val="24"/>
              </w:rPr>
              <w:t>（元</w:t>
            </w:r>
            <w:r w:rsidR="001A03DC">
              <w:rPr>
                <w:rFonts w:ascii="仿宋_GB2312" w:eastAsia="仿宋_GB2312" w:hAnsi="宋体" w:cs="Arial" w:hint="eastAsia"/>
                <w:color w:val="000000" w:themeColor="text1"/>
                <w:kern w:val="0"/>
                <w:sz w:val="24"/>
                <w:szCs w:val="24"/>
              </w:rPr>
              <w:t>/㎡</w:t>
            </w:r>
            <w:r w:rsidR="002E6A8C">
              <w:rPr>
                <w:rFonts w:ascii="仿宋_GB2312" w:eastAsia="仿宋_GB2312" w:hAnsi="宋体" w:cs="Arial" w:hint="eastAsia"/>
                <w:color w:val="000000" w:themeColor="text1"/>
                <w:kern w:val="0"/>
                <w:sz w:val="24"/>
                <w:szCs w:val="24"/>
              </w:rPr>
              <w:t>）</w:t>
            </w:r>
          </w:p>
        </w:tc>
        <w:tc>
          <w:tcPr>
            <w:tcW w:w="695" w:type="pct"/>
            <w:shd w:val="clear" w:color="auto" w:fill="FFFFFF" w:themeFill="background1"/>
            <w:vAlign w:val="center"/>
            <w:hideMark/>
          </w:tcPr>
          <w:p w14:paraId="27D09549" w14:textId="42E55B2D" w:rsidR="001E4944" w:rsidRPr="002E6A8C" w:rsidRDefault="001E4944" w:rsidP="002E6A8C">
            <w:pPr>
              <w:widowControl/>
              <w:spacing w:beforeLines="50" w:before="156"/>
              <w:rPr>
                <w:rFonts w:ascii="仿宋_GB2312" w:eastAsia="仿宋_GB2312" w:hAnsi="宋体" w:cs="Arial"/>
                <w:color w:val="000000" w:themeColor="text1"/>
                <w:kern w:val="0"/>
                <w:sz w:val="24"/>
                <w:szCs w:val="24"/>
              </w:rPr>
            </w:pPr>
            <w:r w:rsidRPr="005641A9">
              <w:rPr>
                <w:rFonts w:ascii="仿宋_GB2312" w:eastAsia="仿宋_GB2312" w:hAnsi="宋体" w:cs="Arial" w:hint="eastAsia"/>
                <w:color w:val="000000" w:themeColor="text1"/>
                <w:kern w:val="0"/>
                <w:sz w:val="24"/>
                <w:szCs w:val="24"/>
              </w:rPr>
              <w:t>总价</w:t>
            </w:r>
            <w:r w:rsidR="002E6A8C">
              <w:rPr>
                <w:rFonts w:ascii="仿宋_GB2312" w:eastAsia="仿宋_GB2312" w:hAnsi="宋体" w:cs="Arial" w:hint="eastAsia"/>
                <w:color w:val="000000" w:themeColor="text1"/>
                <w:kern w:val="0"/>
                <w:sz w:val="24"/>
                <w:szCs w:val="24"/>
              </w:rPr>
              <w:t>（万元）</w:t>
            </w:r>
          </w:p>
        </w:tc>
      </w:tr>
      <w:tr w:rsidR="008813E1" w:rsidRPr="005641A9" w14:paraId="47AD0D20" w14:textId="77777777" w:rsidTr="002E6A8C">
        <w:trPr>
          <w:trHeight w:val="255"/>
        </w:trPr>
        <w:tc>
          <w:tcPr>
            <w:tcW w:w="591" w:type="pct"/>
            <w:shd w:val="clear" w:color="auto" w:fill="FFFFFF" w:themeFill="background1"/>
            <w:noWrap/>
            <w:vAlign w:val="center"/>
            <w:hideMark/>
          </w:tcPr>
          <w:p w14:paraId="62312BC1" w14:textId="77777777" w:rsidR="001E4944" w:rsidRPr="005641A9" w:rsidRDefault="001E4944" w:rsidP="005641A9">
            <w:pPr>
              <w:widowControl/>
              <w:spacing w:beforeLines="50" w:before="156"/>
              <w:rPr>
                <w:rFonts w:ascii="仿宋_GB2312" w:eastAsia="仿宋_GB2312" w:hAnsi="Arial" w:cs="Arial"/>
                <w:bCs/>
                <w:color w:val="000000" w:themeColor="text1"/>
                <w:kern w:val="0"/>
                <w:sz w:val="24"/>
                <w:szCs w:val="24"/>
              </w:rPr>
            </w:pPr>
            <w:r w:rsidRPr="005641A9">
              <w:rPr>
                <w:rFonts w:ascii="仿宋_GB2312" w:eastAsia="仿宋_GB2312" w:hAnsi="Arial" w:cs="Arial" w:hint="eastAsia"/>
                <w:bCs/>
                <w:color w:val="000000" w:themeColor="text1"/>
                <w:kern w:val="0"/>
                <w:sz w:val="24"/>
                <w:szCs w:val="24"/>
              </w:rPr>
              <w:t>802</w:t>
            </w:r>
          </w:p>
        </w:tc>
        <w:tc>
          <w:tcPr>
            <w:tcW w:w="888" w:type="pct"/>
            <w:shd w:val="clear" w:color="auto" w:fill="FFFFFF" w:themeFill="background1"/>
            <w:noWrap/>
            <w:vAlign w:val="center"/>
            <w:hideMark/>
          </w:tcPr>
          <w:p w14:paraId="13686E19" w14:textId="77777777" w:rsidR="001E4944" w:rsidRPr="005641A9" w:rsidRDefault="001E4944" w:rsidP="005641A9">
            <w:pPr>
              <w:widowControl/>
              <w:spacing w:beforeLines="50" w:before="156"/>
              <w:rPr>
                <w:rFonts w:ascii="仿宋_GB2312" w:eastAsia="仿宋_GB2312" w:hAnsi="Arial" w:cs="Arial"/>
                <w:bCs/>
                <w:color w:val="000000" w:themeColor="text1"/>
                <w:kern w:val="0"/>
                <w:sz w:val="24"/>
                <w:szCs w:val="24"/>
              </w:rPr>
            </w:pPr>
            <w:r w:rsidRPr="005641A9">
              <w:rPr>
                <w:rFonts w:ascii="仿宋_GB2312" w:eastAsia="仿宋_GB2312" w:hAnsi="Arial" w:cs="Arial" w:hint="eastAsia"/>
                <w:bCs/>
                <w:color w:val="000000" w:themeColor="text1"/>
                <w:kern w:val="0"/>
                <w:sz w:val="24"/>
                <w:szCs w:val="24"/>
              </w:rPr>
              <w:t>191.05</w:t>
            </w:r>
          </w:p>
        </w:tc>
        <w:tc>
          <w:tcPr>
            <w:tcW w:w="747" w:type="pct"/>
            <w:shd w:val="clear" w:color="auto" w:fill="FFFFFF" w:themeFill="background1"/>
            <w:noWrap/>
            <w:vAlign w:val="center"/>
            <w:hideMark/>
          </w:tcPr>
          <w:p w14:paraId="28546689" w14:textId="77777777" w:rsidR="001E4944" w:rsidRPr="005641A9" w:rsidRDefault="001E4944" w:rsidP="005641A9">
            <w:pPr>
              <w:widowControl/>
              <w:spacing w:beforeLines="50" w:before="156"/>
              <w:rPr>
                <w:rFonts w:ascii="仿宋_GB2312" w:eastAsia="仿宋_GB2312" w:hAnsi="Arial" w:cs="Arial"/>
                <w:bCs/>
                <w:color w:val="000000" w:themeColor="text1"/>
                <w:kern w:val="0"/>
                <w:sz w:val="24"/>
                <w:szCs w:val="24"/>
              </w:rPr>
            </w:pPr>
            <w:r w:rsidRPr="005641A9">
              <w:rPr>
                <w:rFonts w:ascii="仿宋_GB2312" w:eastAsia="仿宋_GB2312" w:hAnsi="Arial" w:cs="Arial" w:hint="eastAsia"/>
                <w:bCs/>
                <w:color w:val="000000" w:themeColor="text1"/>
                <w:kern w:val="0"/>
                <w:sz w:val="24"/>
                <w:szCs w:val="24"/>
              </w:rPr>
              <w:t>1</w:t>
            </w:r>
          </w:p>
        </w:tc>
        <w:tc>
          <w:tcPr>
            <w:tcW w:w="665" w:type="pct"/>
            <w:shd w:val="clear" w:color="auto" w:fill="FFFFFF" w:themeFill="background1"/>
            <w:vAlign w:val="center"/>
          </w:tcPr>
          <w:p w14:paraId="0AAB3192" w14:textId="3E7347E7" w:rsidR="001E4944" w:rsidRPr="005641A9" w:rsidRDefault="001E4944" w:rsidP="005641A9">
            <w:pPr>
              <w:widowControl/>
              <w:spacing w:beforeLines="50" w:before="156"/>
              <w:rPr>
                <w:rFonts w:ascii="仿宋_GB2312" w:eastAsia="仿宋_GB2312" w:hAnsi="Arial" w:cs="Arial"/>
                <w:bCs/>
                <w:color w:val="000000" w:themeColor="text1"/>
                <w:kern w:val="0"/>
                <w:sz w:val="24"/>
                <w:szCs w:val="24"/>
              </w:rPr>
            </w:pPr>
            <w:r w:rsidRPr="005641A9">
              <w:rPr>
                <w:rFonts w:ascii="仿宋_GB2312" w:eastAsia="仿宋_GB2312" w:hAnsi="Arial" w:cs="Arial" w:hint="eastAsia"/>
                <w:bCs/>
                <w:color w:val="000000" w:themeColor="text1"/>
                <w:kern w:val="0"/>
                <w:sz w:val="24"/>
                <w:szCs w:val="24"/>
              </w:rPr>
              <w:t>8</w:t>
            </w:r>
          </w:p>
        </w:tc>
        <w:tc>
          <w:tcPr>
            <w:tcW w:w="692" w:type="pct"/>
            <w:shd w:val="clear" w:color="auto" w:fill="FFFFFF" w:themeFill="background1"/>
            <w:vAlign w:val="center"/>
          </w:tcPr>
          <w:p w14:paraId="649953CD" w14:textId="3FBFC9A5" w:rsidR="001E4944" w:rsidRPr="005641A9" w:rsidRDefault="001E4944" w:rsidP="005641A9">
            <w:pPr>
              <w:widowControl/>
              <w:spacing w:beforeLines="50" w:before="156"/>
              <w:rPr>
                <w:rFonts w:ascii="仿宋_GB2312" w:eastAsia="仿宋_GB2312" w:hAnsi="Arial" w:cs="Arial"/>
                <w:bCs/>
                <w:color w:val="000000" w:themeColor="text1"/>
                <w:kern w:val="0"/>
                <w:sz w:val="24"/>
                <w:szCs w:val="24"/>
              </w:rPr>
            </w:pPr>
            <w:r w:rsidRPr="005641A9">
              <w:rPr>
                <w:rFonts w:ascii="仿宋_GB2312" w:eastAsia="仿宋_GB2312" w:hAnsi="Arial" w:cs="Arial" w:hint="eastAsia"/>
                <w:bCs/>
                <w:color w:val="000000" w:themeColor="text1"/>
                <w:kern w:val="0"/>
                <w:sz w:val="24"/>
                <w:szCs w:val="24"/>
              </w:rPr>
              <w:t>1</w:t>
            </w:r>
          </w:p>
        </w:tc>
        <w:tc>
          <w:tcPr>
            <w:tcW w:w="722" w:type="pct"/>
            <w:shd w:val="clear" w:color="auto" w:fill="FFFFFF" w:themeFill="background1"/>
            <w:noWrap/>
            <w:vAlign w:val="center"/>
            <w:hideMark/>
          </w:tcPr>
          <w:p w14:paraId="26ABCC5B" w14:textId="200CCE42" w:rsidR="001E4944" w:rsidRPr="005641A9" w:rsidRDefault="001A03DC" w:rsidP="005641A9">
            <w:pPr>
              <w:widowControl/>
              <w:spacing w:beforeLines="50" w:before="156"/>
              <w:rPr>
                <w:rFonts w:ascii="仿宋_GB2312" w:eastAsia="仿宋_GB2312" w:hAnsi="Arial" w:cs="Arial"/>
                <w:bCs/>
                <w:color w:val="000000" w:themeColor="text1"/>
                <w:kern w:val="0"/>
                <w:sz w:val="24"/>
                <w:szCs w:val="24"/>
              </w:rPr>
            </w:pPr>
            <w:r>
              <w:rPr>
                <w:rFonts w:ascii="仿宋_GB2312" w:eastAsia="仿宋_GB2312" w:hAnsi="Arial" w:cs="Arial" w:hint="eastAsia"/>
                <w:bCs/>
                <w:color w:val="000000" w:themeColor="text1"/>
                <w:kern w:val="0"/>
                <w:sz w:val="24"/>
                <w:szCs w:val="24"/>
              </w:rPr>
              <w:t>43</w:t>
            </w:r>
            <w:r>
              <w:rPr>
                <w:rFonts w:ascii="仿宋_GB2312" w:eastAsia="仿宋_GB2312" w:hAnsi="Arial" w:cs="Arial"/>
                <w:bCs/>
                <w:color w:val="000000" w:themeColor="text1"/>
                <w:kern w:val="0"/>
                <w:sz w:val="24"/>
                <w:szCs w:val="24"/>
              </w:rPr>
              <w:t>016</w:t>
            </w:r>
          </w:p>
        </w:tc>
        <w:tc>
          <w:tcPr>
            <w:tcW w:w="695" w:type="pct"/>
            <w:shd w:val="clear" w:color="auto" w:fill="FFFFFF" w:themeFill="background1"/>
            <w:noWrap/>
            <w:vAlign w:val="center"/>
            <w:hideMark/>
          </w:tcPr>
          <w:p w14:paraId="27CB9202" w14:textId="75A2EAC6" w:rsidR="001E4944" w:rsidRPr="005641A9" w:rsidRDefault="001A03DC" w:rsidP="005641A9">
            <w:pPr>
              <w:widowControl/>
              <w:spacing w:beforeLines="50" w:before="156"/>
              <w:rPr>
                <w:rFonts w:ascii="仿宋_GB2312" w:eastAsia="仿宋_GB2312" w:hAnsi="Arial" w:cs="Arial"/>
                <w:bCs/>
                <w:color w:val="000000" w:themeColor="text1"/>
                <w:kern w:val="0"/>
                <w:sz w:val="24"/>
                <w:szCs w:val="24"/>
              </w:rPr>
            </w:pPr>
            <w:r>
              <w:rPr>
                <w:rFonts w:ascii="仿宋_GB2312" w:eastAsia="仿宋_GB2312" w:hAnsi="Arial" w:cs="Arial" w:hint="eastAsia"/>
                <w:bCs/>
                <w:color w:val="000000" w:themeColor="text1"/>
                <w:kern w:val="0"/>
                <w:sz w:val="24"/>
                <w:szCs w:val="24"/>
              </w:rPr>
              <w:t>8</w:t>
            </w:r>
            <w:r>
              <w:rPr>
                <w:rFonts w:ascii="仿宋_GB2312" w:eastAsia="仿宋_GB2312" w:hAnsi="Arial" w:cs="Arial"/>
                <w:bCs/>
                <w:color w:val="000000" w:themeColor="text1"/>
                <w:kern w:val="0"/>
                <w:sz w:val="24"/>
                <w:szCs w:val="24"/>
              </w:rPr>
              <w:t>22</w:t>
            </w:r>
          </w:p>
        </w:tc>
      </w:tr>
      <w:tr w:rsidR="008813E1" w:rsidRPr="005641A9" w14:paraId="70ABA547" w14:textId="77777777" w:rsidTr="002E6A8C">
        <w:trPr>
          <w:trHeight w:val="255"/>
        </w:trPr>
        <w:tc>
          <w:tcPr>
            <w:tcW w:w="591" w:type="pct"/>
            <w:shd w:val="clear" w:color="auto" w:fill="FFFFFF" w:themeFill="background1"/>
            <w:noWrap/>
            <w:vAlign w:val="center"/>
            <w:hideMark/>
          </w:tcPr>
          <w:p w14:paraId="54DD5985" w14:textId="77777777" w:rsidR="001E4944" w:rsidRPr="005641A9" w:rsidRDefault="001E4944" w:rsidP="005641A9">
            <w:pPr>
              <w:widowControl/>
              <w:spacing w:beforeLines="50" w:before="156"/>
              <w:rPr>
                <w:rFonts w:ascii="仿宋_GB2312" w:eastAsia="仿宋_GB2312" w:hAnsi="Arial" w:cs="Arial"/>
                <w:color w:val="000000" w:themeColor="text1"/>
                <w:kern w:val="0"/>
                <w:sz w:val="24"/>
                <w:szCs w:val="24"/>
              </w:rPr>
            </w:pPr>
            <w:r w:rsidRPr="005641A9">
              <w:rPr>
                <w:rFonts w:ascii="仿宋_GB2312" w:eastAsia="仿宋_GB2312" w:hAnsi="Arial" w:cs="Arial" w:hint="eastAsia"/>
                <w:color w:val="000000" w:themeColor="text1"/>
                <w:kern w:val="0"/>
                <w:sz w:val="24"/>
                <w:szCs w:val="24"/>
              </w:rPr>
              <w:t>803</w:t>
            </w:r>
          </w:p>
        </w:tc>
        <w:tc>
          <w:tcPr>
            <w:tcW w:w="888" w:type="pct"/>
            <w:shd w:val="clear" w:color="auto" w:fill="FFFFFF" w:themeFill="background1"/>
            <w:noWrap/>
            <w:vAlign w:val="center"/>
            <w:hideMark/>
          </w:tcPr>
          <w:p w14:paraId="4AC01570" w14:textId="77777777" w:rsidR="001E4944" w:rsidRPr="005641A9" w:rsidRDefault="001E4944" w:rsidP="005641A9">
            <w:pPr>
              <w:widowControl/>
              <w:spacing w:beforeLines="50" w:before="156"/>
              <w:rPr>
                <w:rFonts w:ascii="仿宋_GB2312" w:eastAsia="仿宋_GB2312" w:hAnsi="Arial" w:cs="Arial"/>
                <w:color w:val="000000" w:themeColor="text1"/>
                <w:kern w:val="0"/>
                <w:sz w:val="24"/>
                <w:szCs w:val="24"/>
              </w:rPr>
            </w:pPr>
            <w:r w:rsidRPr="005641A9">
              <w:rPr>
                <w:rFonts w:ascii="仿宋_GB2312" w:eastAsia="仿宋_GB2312" w:hAnsi="Arial" w:cs="Arial" w:hint="eastAsia"/>
                <w:color w:val="000000" w:themeColor="text1"/>
                <w:kern w:val="0"/>
                <w:sz w:val="24"/>
                <w:szCs w:val="24"/>
              </w:rPr>
              <w:t>188.53</w:t>
            </w:r>
          </w:p>
        </w:tc>
        <w:tc>
          <w:tcPr>
            <w:tcW w:w="747" w:type="pct"/>
            <w:shd w:val="clear" w:color="auto" w:fill="FFFFFF" w:themeFill="background1"/>
            <w:noWrap/>
            <w:vAlign w:val="center"/>
            <w:hideMark/>
          </w:tcPr>
          <w:p w14:paraId="46034686" w14:textId="77777777" w:rsidR="001E4944" w:rsidRPr="005641A9" w:rsidRDefault="001E4944" w:rsidP="005641A9">
            <w:pPr>
              <w:widowControl/>
              <w:spacing w:beforeLines="50" w:before="156"/>
              <w:rPr>
                <w:rFonts w:ascii="仿宋_GB2312" w:eastAsia="仿宋_GB2312" w:hAnsi="Arial" w:cs="Arial"/>
                <w:color w:val="000000" w:themeColor="text1"/>
                <w:kern w:val="0"/>
                <w:sz w:val="24"/>
                <w:szCs w:val="24"/>
              </w:rPr>
            </w:pPr>
            <w:r w:rsidRPr="005641A9">
              <w:rPr>
                <w:rFonts w:ascii="仿宋_GB2312" w:eastAsia="仿宋_GB2312" w:hAnsi="Arial" w:cs="Arial" w:hint="eastAsia"/>
                <w:color w:val="000000" w:themeColor="text1"/>
                <w:kern w:val="0"/>
                <w:sz w:val="24"/>
                <w:szCs w:val="24"/>
              </w:rPr>
              <w:t>1</w:t>
            </w:r>
          </w:p>
        </w:tc>
        <w:tc>
          <w:tcPr>
            <w:tcW w:w="665" w:type="pct"/>
            <w:shd w:val="clear" w:color="auto" w:fill="FFFFFF" w:themeFill="background1"/>
            <w:vAlign w:val="center"/>
          </w:tcPr>
          <w:p w14:paraId="1066DF87" w14:textId="546B915A" w:rsidR="001E4944" w:rsidRPr="005641A9" w:rsidRDefault="001E4944" w:rsidP="005641A9">
            <w:pPr>
              <w:widowControl/>
              <w:spacing w:beforeLines="50" w:before="156"/>
              <w:rPr>
                <w:rFonts w:ascii="仿宋_GB2312" w:eastAsia="仿宋_GB2312" w:hAnsi="Arial" w:cs="Arial"/>
                <w:color w:val="000000" w:themeColor="text1"/>
                <w:kern w:val="0"/>
                <w:sz w:val="24"/>
                <w:szCs w:val="24"/>
              </w:rPr>
            </w:pPr>
            <w:r w:rsidRPr="005641A9">
              <w:rPr>
                <w:rFonts w:ascii="仿宋_GB2312" w:eastAsia="仿宋_GB2312" w:hAnsi="Arial" w:cs="Arial" w:hint="eastAsia"/>
                <w:color w:val="000000" w:themeColor="text1"/>
                <w:kern w:val="0"/>
                <w:sz w:val="24"/>
                <w:szCs w:val="24"/>
              </w:rPr>
              <w:t>8</w:t>
            </w:r>
          </w:p>
        </w:tc>
        <w:tc>
          <w:tcPr>
            <w:tcW w:w="692" w:type="pct"/>
            <w:shd w:val="clear" w:color="auto" w:fill="FFFFFF" w:themeFill="background1"/>
            <w:vAlign w:val="center"/>
          </w:tcPr>
          <w:p w14:paraId="5599EE12" w14:textId="3BA79D6D" w:rsidR="001E4944" w:rsidRPr="005641A9" w:rsidRDefault="001E4944" w:rsidP="005641A9">
            <w:pPr>
              <w:widowControl/>
              <w:spacing w:beforeLines="50" w:before="156"/>
              <w:rPr>
                <w:rFonts w:ascii="仿宋_GB2312" w:eastAsia="仿宋_GB2312" w:hAnsi="Arial" w:cs="Arial"/>
                <w:color w:val="000000" w:themeColor="text1"/>
                <w:kern w:val="0"/>
                <w:sz w:val="24"/>
                <w:szCs w:val="24"/>
              </w:rPr>
            </w:pPr>
            <w:r w:rsidRPr="005641A9">
              <w:rPr>
                <w:rFonts w:ascii="仿宋_GB2312" w:eastAsia="仿宋_GB2312" w:hAnsi="Arial" w:cs="Arial" w:hint="eastAsia"/>
                <w:color w:val="000000" w:themeColor="text1"/>
                <w:kern w:val="0"/>
                <w:sz w:val="24"/>
                <w:szCs w:val="24"/>
              </w:rPr>
              <w:t>1</w:t>
            </w:r>
          </w:p>
        </w:tc>
        <w:tc>
          <w:tcPr>
            <w:tcW w:w="722" w:type="pct"/>
            <w:shd w:val="clear" w:color="auto" w:fill="FFFFFF" w:themeFill="background1"/>
            <w:noWrap/>
            <w:vAlign w:val="center"/>
            <w:hideMark/>
          </w:tcPr>
          <w:p w14:paraId="2C495E9E" w14:textId="4667826D" w:rsidR="001E4944" w:rsidRPr="005641A9" w:rsidRDefault="001A03DC" w:rsidP="005641A9">
            <w:pPr>
              <w:widowControl/>
              <w:spacing w:beforeLines="50" w:before="156"/>
              <w:rPr>
                <w:rFonts w:ascii="仿宋_GB2312" w:eastAsia="仿宋_GB2312" w:hAnsi="Arial" w:cs="Arial"/>
                <w:color w:val="000000" w:themeColor="text1"/>
                <w:kern w:val="0"/>
                <w:sz w:val="24"/>
                <w:szCs w:val="24"/>
              </w:rPr>
            </w:pPr>
            <w:r>
              <w:rPr>
                <w:rFonts w:ascii="仿宋_GB2312" w:eastAsia="仿宋_GB2312" w:hAnsi="Arial" w:cs="Arial" w:hint="eastAsia"/>
                <w:color w:val="000000" w:themeColor="text1"/>
                <w:kern w:val="0"/>
                <w:sz w:val="24"/>
                <w:szCs w:val="24"/>
              </w:rPr>
              <w:t>43</w:t>
            </w:r>
            <w:r>
              <w:rPr>
                <w:rFonts w:ascii="仿宋_GB2312" w:eastAsia="仿宋_GB2312" w:hAnsi="Arial" w:cs="Arial"/>
                <w:color w:val="000000" w:themeColor="text1"/>
                <w:kern w:val="0"/>
                <w:sz w:val="24"/>
                <w:szCs w:val="24"/>
              </w:rPr>
              <w:t>016</w:t>
            </w:r>
          </w:p>
        </w:tc>
        <w:tc>
          <w:tcPr>
            <w:tcW w:w="695" w:type="pct"/>
            <w:shd w:val="clear" w:color="auto" w:fill="FFFFFF" w:themeFill="background1"/>
            <w:noWrap/>
            <w:vAlign w:val="center"/>
            <w:hideMark/>
          </w:tcPr>
          <w:p w14:paraId="15BF8DB2" w14:textId="1EED74A1" w:rsidR="001E4944" w:rsidRPr="005641A9" w:rsidRDefault="001A03DC" w:rsidP="005641A9">
            <w:pPr>
              <w:widowControl/>
              <w:spacing w:beforeLines="50" w:before="156"/>
              <w:rPr>
                <w:rFonts w:ascii="仿宋_GB2312" w:eastAsia="仿宋_GB2312" w:hAnsi="Arial" w:cs="Arial"/>
                <w:bCs/>
                <w:color w:val="000000" w:themeColor="text1"/>
                <w:kern w:val="0"/>
                <w:sz w:val="24"/>
                <w:szCs w:val="24"/>
              </w:rPr>
            </w:pPr>
            <w:r>
              <w:rPr>
                <w:rFonts w:ascii="仿宋_GB2312" w:eastAsia="仿宋_GB2312" w:hAnsi="Arial" w:cs="Arial" w:hint="eastAsia"/>
                <w:bCs/>
                <w:color w:val="000000" w:themeColor="text1"/>
                <w:kern w:val="0"/>
                <w:sz w:val="24"/>
                <w:szCs w:val="24"/>
              </w:rPr>
              <w:t>81</w:t>
            </w:r>
            <w:r>
              <w:rPr>
                <w:rFonts w:ascii="仿宋_GB2312" w:eastAsia="仿宋_GB2312" w:hAnsi="Arial" w:cs="Arial"/>
                <w:bCs/>
                <w:color w:val="000000" w:themeColor="text1"/>
                <w:kern w:val="0"/>
                <w:sz w:val="24"/>
                <w:szCs w:val="24"/>
              </w:rPr>
              <w:t>1</w:t>
            </w:r>
          </w:p>
        </w:tc>
      </w:tr>
    </w:tbl>
    <w:p w14:paraId="683C45A7" w14:textId="168B5C58" w:rsidR="008813E1" w:rsidRPr="006D02A7" w:rsidRDefault="005547A2" w:rsidP="002317B9">
      <w:pPr>
        <w:autoSpaceDE w:val="0"/>
        <w:autoSpaceDN w:val="0"/>
        <w:spacing w:beforeLines="50" w:before="156"/>
        <w:rPr>
          <w:rFonts w:ascii="仿宋_GB2312" w:eastAsia="仿宋_GB2312" w:hAnsi="华文细黑" w:cs="宋体"/>
          <w:color w:val="000000"/>
          <w:sz w:val="24"/>
          <w:szCs w:val="24"/>
        </w:rPr>
      </w:pPr>
      <w:r w:rsidRPr="006D02A7">
        <w:rPr>
          <w:rFonts w:ascii="仿宋_GB2312" w:eastAsia="仿宋_GB2312" w:hAnsi="华文细黑" w:cs="宋体" w:hint="eastAsia"/>
          <w:color w:val="000000"/>
          <w:sz w:val="24"/>
          <w:szCs w:val="24"/>
        </w:rPr>
        <w:t>备注：</w:t>
      </w:r>
      <w:r w:rsidR="006D02A7">
        <w:rPr>
          <w:rFonts w:ascii="仿宋_GB2312" w:eastAsia="仿宋_GB2312" w:hAnsi="华文细黑" w:cs="宋体" w:hint="eastAsia"/>
          <w:color w:val="000000"/>
          <w:sz w:val="24"/>
          <w:szCs w:val="24"/>
        </w:rPr>
        <w:t>1</w:t>
      </w:r>
      <w:r w:rsidR="006D02A7">
        <w:rPr>
          <w:rFonts w:ascii="仿宋_GB2312" w:eastAsia="仿宋_GB2312" w:hAnsi="华文细黑" w:cs="宋体"/>
          <w:color w:val="000000"/>
          <w:sz w:val="24"/>
          <w:szCs w:val="24"/>
        </w:rPr>
        <w:t>.</w:t>
      </w:r>
      <w:r w:rsidRPr="006D02A7">
        <w:rPr>
          <w:rFonts w:ascii="仿宋_GB2312" w:eastAsia="仿宋_GB2312" w:hAnsi="华文细黑" w:cs="宋体" w:hint="eastAsia"/>
          <w:color w:val="000000"/>
          <w:sz w:val="24"/>
          <w:szCs w:val="24"/>
        </w:rPr>
        <w:t>修正楼面单价=</w:t>
      </w:r>
      <w:r w:rsidR="008813E1" w:rsidRPr="006D02A7">
        <w:rPr>
          <w:rFonts w:ascii="仿宋_GB2312" w:eastAsia="仿宋_GB2312" w:hAnsi="Arial" w:cs="宋体" w:hint="eastAsia"/>
          <w:color w:val="000000"/>
          <w:sz w:val="24"/>
          <w:szCs w:val="24"/>
        </w:rPr>
        <w:t>802</w:t>
      </w:r>
      <w:r w:rsidRPr="006D02A7">
        <w:rPr>
          <w:rFonts w:ascii="仿宋_GB2312" w:eastAsia="仿宋_GB2312" w:hAnsi="华文细黑" w:cs="宋体" w:hint="eastAsia"/>
          <w:color w:val="000000"/>
          <w:sz w:val="24"/>
          <w:szCs w:val="24"/>
        </w:rPr>
        <w:t>号楼面单价×楼层修正系数×建筑面积修正系数</w:t>
      </w:r>
      <w:r w:rsidR="006D02A7">
        <w:rPr>
          <w:rFonts w:ascii="仿宋_GB2312" w:eastAsia="仿宋_GB2312" w:hAnsi="华文细黑" w:cs="宋体" w:hint="eastAsia"/>
          <w:color w:val="000000"/>
          <w:sz w:val="24"/>
          <w:szCs w:val="24"/>
        </w:rPr>
        <w:t>2</w:t>
      </w:r>
      <w:r w:rsidR="006D02A7">
        <w:rPr>
          <w:rFonts w:ascii="仿宋_GB2312" w:eastAsia="仿宋_GB2312" w:hAnsi="华文细黑" w:cs="宋体"/>
          <w:color w:val="000000"/>
          <w:sz w:val="24"/>
          <w:szCs w:val="24"/>
        </w:rPr>
        <w:t>.</w:t>
      </w:r>
      <w:r w:rsidRPr="006D02A7">
        <w:rPr>
          <w:rFonts w:ascii="仿宋_GB2312" w:eastAsia="仿宋_GB2312" w:hAnsi="华文细黑" w:cs="宋体" w:hint="eastAsia"/>
          <w:color w:val="000000"/>
          <w:sz w:val="24"/>
          <w:szCs w:val="24"/>
        </w:rPr>
        <w:t>总价=修正楼面单价×建筑面积÷</w:t>
      </w:r>
      <w:r w:rsidRPr="006D02A7">
        <w:rPr>
          <w:rFonts w:ascii="仿宋_GB2312" w:eastAsia="仿宋_GB2312" w:hAnsi="Arial" w:cs="宋体" w:hint="eastAsia"/>
          <w:color w:val="000000"/>
          <w:sz w:val="24"/>
          <w:szCs w:val="24"/>
        </w:rPr>
        <w:t>10000</w:t>
      </w:r>
      <w:r w:rsidR="001A03DC">
        <w:rPr>
          <w:rFonts w:ascii="仿宋_GB2312" w:eastAsia="仿宋_GB2312" w:hAnsi="华文细黑" w:cs="宋体" w:hint="eastAsia"/>
          <w:color w:val="000000"/>
          <w:sz w:val="24"/>
          <w:szCs w:val="24"/>
        </w:rPr>
        <w:t>；3</w:t>
      </w:r>
      <w:r w:rsidRPr="006D02A7">
        <w:rPr>
          <w:rFonts w:ascii="仿宋_GB2312" w:eastAsia="仿宋_GB2312" w:hAnsi="华文细黑" w:cs="宋体" w:hint="eastAsia"/>
          <w:color w:val="000000"/>
          <w:sz w:val="24"/>
          <w:szCs w:val="24"/>
        </w:rPr>
        <w:t>.平均楼面单价=总价合计÷总建筑面积。</w:t>
      </w:r>
    </w:p>
    <w:p w14:paraId="273A552D" w14:textId="6FDF8A78" w:rsidR="008813E1" w:rsidRPr="008C2737" w:rsidRDefault="008813E1" w:rsidP="008C2737">
      <w:pPr>
        <w:spacing w:beforeLines="50" w:before="156" w:line="440" w:lineRule="exact"/>
        <w:ind w:firstLineChars="200" w:firstLine="560"/>
        <w:rPr>
          <w:rFonts w:ascii="仿宋_GB2312" w:eastAsia="仿宋_GB2312" w:hAnsi="Arial" w:cs="Arial"/>
          <w:color w:val="000000"/>
          <w:sz w:val="28"/>
          <w:szCs w:val="28"/>
        </w:rPr>
      </w:pPr>
      <w:r w:rsidRPr="008C2737">
        <w:rPr>
          <w:rFonts w:ascii="仿宋_GB2312" w:eastAsia="仿宋_GB2312" w:hAnsi="Arial" w:cs="Arial" w:hint="eastAsia"/>
          <w:color w:val="000000"/>
          <w:sz w:val="28"/>
          <w:szCs w:val="28"/>
        </w:rPr>
        <w:t>综上，估价对象</w:t>
      </w:r>
      <w:r w:rsidR="005641A9" w:rsidRPr="008C2737">
        <w:rPr>
          <w:rFonts w:ascii="仿宋_GB2312" w:eastAsia="仿宋_GB2312" w:hAnsi="Arial" w:cs="Arial" w:hint="eastAsia"/>
          <w:color w:val="000000"/>
          <w:sz w:val="28"/>
          <w:szCs w:val="28"/>
        </w:rPr>
        <w:t>802、803号办公用房</w:t>
      </w:r>
      <w:r w:rsidRPr="008C2737">
        <w:rPr>
          <w:rFonts w:ascii="仿宋_GB2312" w:eastAsia="仿宋_GB2312" w:hAnsi="Arial" w:cs="Arial" w:hint="eastAsia"/>
          <w:color w:val="000000"/>
          <w:sz w:val="28"/>
          <w:szCs w:val="28"/>
        </w:rPr>
        <w:t>房地产价值为</w:t>
      </w:r>
      <w:r w:rsidR="001A03DC">
        <w:rPr>
          <w:rFonts w:ascii="仿宋_GB2312" w:eastAsia="仿宋_GB2312" w:hAnsi="Arial" w:cs="Arial" w:hint="eastAsia"/>
          <w:color w:val="000000"/>
          <w:sz w:val="28"/>
          <w:szCs w:val="28"/>
        </w:rPr>
        <w:t>82</w:t>
      </w:r>
      <w:r w:rsidR="001A03DC">
        <w:rPr>
          <w:rFonts w:ascii="仿宋_GB2312" w:eastAsia="仿宋_GB2312" w:hAnsi="Arial" w:cs="Arial"/>
          <w:color w:val="000000"/>
          <w:sz w:val="28"/>
          <w:szCs w:val="28"/>
        </w:rPr>
        <w:t>2</w:t>
      </w:r>
      <w:r w:rsidR="001A03DC">
        <w:rPr>
          <w:rFonts w:ascii="仿宋_GB2312" w:eastAsia="仿宋_GB2312" w:hAnsi="Arial" w:cs="Arial" w:hint="eastAsia"/>
          <w:color w:val="000000"/>
          <w:sz w:val="28"/>
          <w:szCs w:val="28"/>
        </w:rPr>
        <w:t>+81</w:t>
      </w:r>
      <w:r w:rsidR="001A03DC">
        <w:rPr>
          <w:rFonts w:ascii="仿宋_GB2312" w:eastAsia="仿宋_GB2312" w:hAnsi="Arial" w:cs="Arial"/>
          <w:color w:val="000000"/>
          <w:sz w:val="28"/>
          <w:szCs w:val="28"/>
        </w:rPr>
        <w:t>1</w:t>
      </w:r>
      <w:r w:rsidRPr="005641A9">
        <w:rPr>
          <w:rFonts w:ascii="仿宋_GB2312" w:eastAsia="仿宋_GB2312" w:hAnsi="Arial" w:cs="Arial" w:hint="eastAsia"/>
          <w:color w:val="000000"/>
          <w:sz w:val="28"/>
          <w:szCs w:val="28"/>
        </w:rPr>
        <w:t>=1633万元</w:t>
      </w:r>
      <w:r w:rsidRPr="008C2737">
        <w:rPr>
          <w:rFonts w:ascii="仿宋_GB2312" w:eastAsia="仿宋_GB2312" w:hAnsi="Arial" w:cs="Arial" w:hint="eastAsia"/>
          <w:color w:val="000000"/>
          <w:sz w:val="28"/>
          <w:szCs w:val="28"/>
        </w:rPr>
        <w:t>，楼面单价为</w:t>
      </w:r>
      <w:r w:rsidRPr="005641A9">
        <w:rPr>
          <w:rFonts w:ascii="仿宋_GB2312" w:eastAsia="仿宋_GB2312" w:hAnsi="Arial" w:cs="Arial" w:hint="eastAsia"/>
          <w:color w:val="000000"/>
          <w:sz w:val="28"/>
          <w:szCs w:val="28"/>
        </w:rPr>
        <w:t>43021</w:t>
      </w:r>
      <w:r w:rsidRPr="008C2737">
        <w:rPr>
          <w:rFonts w:ascii="仿宋_GB2312" w:eastAsia="仿宋_GB2312" w:hAnsi="Arial" w:cs="Arial" w:hint="eastAsia"/>
          <w:color w:val="000000"/>
          <w:sz w:val="28"/>
          <w:szCs w:val="28"/>
        </w:rPr>
        <w:t>元/平方米</w:t>
      </w:r>
      <w:r w:rsidRPr="005641A9">
        <w:rPr>
          <w:rFonts w:ascii="仿宋_GB2312" w:eastAsia="仿宋_GB2312" w:hAnsi="Arial" w:cs="Arial" w:hint="eastAsia"/>
          <w:color w:val="000000"/>
          <w:sz w:val="28"/>
          <w:szCs w:val="28"/>
        </w:rPr>
        <w:t>。</w:t>
      </w:r>
    </w:p>
    <w:p w14:paraId="4420A5E6" w14:textId="6B3EC85B" w:rsidR="00CF7AB5" w:rsidRPr="005641A9" w:rsidRDefault="005547A2" w:rsidP="002317B9">
      <w:pPr>
        <w:spacing w:line="440" w:lineRule="exact"/>
        <w:rPr>
          <w:rFonts w:ascii="仿宋_GB2312" w:eastAsia="仿宋_GB2312" w:hAnsi="Algerian"/>
          <w:b/>
          <w:bCs/>
          <w:snapToGrid w:val="0"/>
          <w:color w:val="000000"/>
          <w:kern w:val="0"/>
          <w:sz w:val="28"/>
          <w:szCs w:val="28"/>
        </w:rPr>
      </w:pPr>
      <w:r w:rsidRPr="005641A9">
        <w:rPr>
          <w:rFonts w:ascii="仿宋_GB2312" w:eastAsia="仿宋_GB2312" w:hAnsi="Algerian" w:hint="eastAsia"/>
          <w:b/>
          <w:bCs/>
          <w:snapToGrid w:val="0"/>
          <w:color w:val="000000"/>
          <w:kern w:val="0"/>
          <w:sz w:val="28"/>
          <w:szCs w:val="28"/>
        </w:rPr>
        <w:t>（三</w:t>
      </w:r>
      <w:r w:rsidR="00CF7AB5" w:rsidRPr="005641A9">
        <w:rPr>
          <w:rFonts w:ascii="仿宋_GB2312" w:eastAsia="仿宋_GB2312" w:hAnsi="Algerian" w:hint="eastAsia"/>
          <w:b/>
          <w:bCs/>
          <w:snapToGrid w:val="0"/>
          <w:color w:val="000000"/>
          <w:kern w:val="0"/>
          <w:sz w:val="28"/>
          <w:szCs w:val="28"/>
        </w:rPr>
        <w:t>）法定优先受偿款的确定</w:t>
      </w:r>
    </w:p>
    <w:p w14:paraId="338942D8" w14:textId="10F12DBE" w:rsidR="00CF7AB5" w:rsidRPr="005641A9" w:rsidRDefault="00CF7AB5" w:rsidP="00CF7AB5">
      <w:pPr>
        <w:spacing w:line="440" w:lineRule="exact"/>
        <w:ind w:firstLineChars="200" w:firstLine="560"/>
        <w:rPr>
          <w:rFonts w:ascii="仿宋_GB2312" w:eastAsia="仿宋_GB2312" w:hAnsi="Arial" w:cs="Arial"/>
          <w:sz w:val="28"/>
          <w:szCs w:val="28"/>
        </w:rPr>
      </w:pPr>
      <w:r w:rsidRPr="005641A9">
        <w:rPr>
          <w:rFonts w:ascii="仿宋_GB2312" w:eastAsia="仿宋_GB2312" w:hAnsi="Arial" w:cs="Arial" w:hint="eastAsia"/>
          <w:sz w:val="28"/>
          <w:szCs w:val="28"/>
        </w:rPr>
        <w:t>法定优先受偿款是指假定在价值时点实现抵押权时，法律规定优先于本次抵押受偿的款额，包括发包人拖欠承包人的建筑工程款，已抵押担保的债权数额以及其他法定优先受偿款。</w:t>
      </w:r>
      <w:r w:rsidRPr="005641A9">
        <w:rPr>
          <w:rFonts w:ascii="仿宋_GB2312" w:eastAsia="仿宋_GB2312" w:hAnsi="宋体" w:hint="eastAsia"/>
          <w:bCs/>
          <w:snapToGrid w:val="0"/>
          <w:kern w:val="0"/>
          <w:sz w:val="28"/>
          <w:szCs w:val="28"/>
        </w:rPr>
        <w:t>本次评估估价师所知悉的法定优先受偿款情况说明如下：</w:t>
      </w:r>
      <w:r w:rsidR="002E6A8C" w:rsidRPr="002E6A8C">
        <w:rPr>
          <w:rFonts w:ascii="仿宋_GB2312" w:eastAsia="仿宋_GB2312" w:hAnsi="宋体" w:hint="eastAsia"/>
          <w:bCs/>
          <w:snapToGrid w:val="0"/>
          <w:kern w:val="0"/>
          <w:sz w:val="28"/>
          <w:szCs w:val="28"/>
        </w:rPr>
        <w:t>根据《房屋所有权证》[X</w:t>
      </w:r>
      <w:proofErr w:type="gramStart"/>
      <w:r w:rsidR="002E6A8C" w:rsidRPr="002E6A8C">
        <w:rPr>
          <w:rFonts w:ascii="仿宋_GB2312" w:eastAsia="仿宋_GB2312" w:hAnsi="宋体" w:hint="eastAsia"/>
          <w:bCs/>
          <w:snapToGrid w:val="0"/>
          <w:kern w:val="0"/>
          <w:sz w:val="28"/>
          <w:szCs w:val="28"/>
        </w:rPr>
        <w:t>京房权证</w:t>
      </w:r>
      <w:proofErr w:type="gramEnd"/>
      <w:r w:rsidR="002E6A8C" w:rsidRPr="002E6A8C">
        <w:rPr>
          <w:rFonts w:ascii="仿宋_GB2312" w:eastAsia="仿宋_GB2312" w:hAnsi="宋体" w:hint="eastAsia"/>
          <w:bCs/>
          <w:snapToGrid w:val="0"/>
          <w:kern w:val="0"/>
          <w:sz w:val="28"/>
          <w:szCs w:val="28"/>
        </w:rPr>
        <w:t>海字第085076、085075号]（复印件）、《抵押协议（适用于房地产抵押）》[编号：2017</w:t>
      </w:r>
      <w:proofErr w:type="gramStart"/>
      <w:r w:rsidR="002E6A8C" w:rsidRPr="002E6A8C">
        <w:rPr>
          <w:rFonts w:ascii="仿宋_GB2312" w:eastAsia="仿宋_GB2312" w:hAnsi="宋体" w:hint="eastAsia"/>
          <w:bCs/>
          <w:snapToGrid w:val="0"/>
          <w:kern w:val="0"/>
          <w:sz w:val="28"/>
          <w:szCs w:val="28"/>
        </w:rPr>
        <w:t>华融京资产字</w:t>
      </w:r>
      <w:proofErr w:type="gramEnd"/>
      <w:r w:rsidR="002E6A8C" w:rsidRPr="002E6A8C">
        <w:rPr>
          <w:rFonts w:ascii="仿宋_GB2312" w:eastAsia="仿宋_GB2312" w:hAnsi="宋体" w:hint="eastAsia"/>
          <w:bCs/>
          <w:snapToGrid w:val="0"/>
          <w:kern w:val="0"/>
          <w:sz w:val="28"/>
          <w:szCs w:val="28"/>
        </w:rPr>
        <w:t>第158-4号]（复印件） 及《不动产登记证明》[京（2017）海不动产证明第0027634、0027616号]（复印件），估价对象已与《房屋所有权证》[X</w:t>
      </w:r>
      <w:proofErr w:type="gramStart"/>
      <w:r w:rsidR="002E6A8C" w:rsidRPr="002E6A8C">
        <w:rPr>
          <w:rFonts w:ascii="仿宋_GB2312" w:eastAsia="仿宋_GB2312" w:hAnsi="宋体" w:hint="eastAsia"/>
          <w:bCs/>
          <w:snapToGrid w:val="0"/>
          <w:kern w:val="0"/>
          <w:sz w:val="28"/>
          <w:szCs w:val="28"/>
        </w:rPr>
        <w:t>京房权证朝字</w:t>
      </w:r>
      <w:proofErr w:type="gramEnd"/>
      <w:r w:rsidR="002E6A8C" w:rsidRPr="002E6A8C">
        <w:rPr>
          <w:rFonts w:ascii="仿宋_GB2312" w:eastAsia="仿宋_GB2312" w:hAnsi="宋体" w:hint="eastAsia"/>
          <w:bCs/>
          <w:snapToGrid w:val="0"/>
          <w:kern w:val="0"/>
          <w:sz w:val="28"/>
          <w:szCs w:val="28"/>
        </w:rPr>
        <w:t>第1534593、1534616、1534654、1534655号、X</w:t>
      </w:r>
      <w:proofErr w:type="gramStart"/>
      <w:r w:rsidR="002E6A8C" w:rsidRPr="002E6A8C">
        <w:rPr>
          <w:rFonts w:ascii="仿宋_GB2312" w:eastAsia="仿宋_GB2312" w:hAnsi="宋体" w:hint="eastAsia"/>
          <w:bCs/>
          <w:snapToGrid w:val="0"/>
          <w:kern w:val="0"/>
          <w:sz w:val="28"/>
          <w:szCs w:val="28"/>
        </w:rPr>
        <w:t>京房权证丰字</w:t>
      </w:r>
      <w:proofErr w:type="gramEnd"/>
      <w:r w:rsidR="002E6A8C" w:rsidRPr="002E6A8C">
        <w:rPr>
          <w:rFonts w:ascii="仿宋_GB2312" w:eastAsia="仿宋_GB2312" w:hAnsi="宋体" w:hint="eastAsia"/>
          <w:bCs/>
          <w:snapToGrid w:val="0"/>
          <w:kern w:val="0"/>
          <w:sz w:val="28"/>
          <w:szCs w:val="28"/>
        </w:rPr>
        <w:t>第481591、496079号]</w:t>
      </w:r>
      <w:proofErr w:type="gramStart"/>
      <w:r w:rsidR="002E6A8C" w:rsidRPr="002E6A8C">
        <w:rPr>
          <w:rFonts w:ascii="仿宋_GB2312" w:eastAsia="仿宋_GB2312" w:hAnsi="宋体" w:hint="eastAsia"/>
          <w:bCs/>
          <w:snapToGrid w:val="0"/>
          <w:kern w:val="0"/>
          <w:sz w:val="28"/>
          <w:szCs w:val="28"/>
        </w:rPr>
        <w:t>证下</w:t>
      </w:r>
      <w:proofErr w:type="gramEnd"/>
      <w:r w:rsidR="002E6A8C" w:rsidRPr="002E6A8C">
        <w:rPr>
          <w:rFonts w:ascii="仿宋_GB2312" w:eastAsia="仿宋_GB2312" w:hAnsi="宋体" w:hint="eastAsia"/>
          <w:bCs/>
          <w:snapToGrid w:val="0"/>
          <w:kern w:val="0"/>
          <w:sz w:val="28"/>
          <w:szCs w:val="28"/>
        </w:rPr>
        <w:t>6套房产及相应土地共同设定抵押权，抵押权人为中国华融资</w:t>
      </w:r>
      <w:proofErr w:type="gramStart"/>
      <w:r w:rsidR="002E6A8C" w:rsidRPr="002E6A8C">
        <w:rPr>
          <w:rFonts w:ascii="仿宋_GB2312" w:eastAsia="仿宋_GB2312" w:hAnsi="宋体" w:hint="eastAsia"/>
          <w:bCs/>
          <w:snapToGrid w:val="0"/>
          <w:kern w:val="0"/>
          <w:sz w:val="28"/>
          <w:szCs w:val="28"/>
        </w:rPr>
        <w:t>产管理</w:t>
      </w:r>
      <w:proofErr w:type="gramEnd"/>
      <w:r w:rsidR="002E6A8C" w:rsidRPr="002E6A8C">
        <w:rPr>
          <w:rFonts w:ascii="仿宋_GB2312" w:eastAsia="仿宋_GB2312" w:hAnsi="宋体" w:hint="eastAsia"/>
          <w:bCs/>
          <w:snapToGrid w:val="0"/>
          <w:kern w:val="0"/>
          <w:sz w:val="28"/>
          <w:szCs w:val="28"/>
        </w:rPr>
        <w:t>股份有限公司北京市分公司，权利价值为50000万元，债务履行期限自2017年6月15日至2019年9月14日。截至价值时点，上述抵押登记尚未注销。由于本次评估为同一抵押权人的动态评估房地产抵押估价，故未将已抵押担保的债权数额作为法定优先受偿款予以扣减。本次评估不存在估价师所知悉的法定优先受偿款。</w:t>
      </w:r>
      <w:r w:rsidRPr="005641A9">
        <w:rPr>
          <w:rFonts w:ascii="仿宋_GB2312" w:eastAsia="仿宋_GB2312" w:hAnsi="Arial" w:cs="Arial" w:hint="eastAsia"/>
          <w:sz w:val="28"/>
          <w:szCs w:val="28"/>
        </w:rPr>
        <w:t>则：</w:t>
      </w:r>
    </w:p>
    <w:p w14:paraId="33D62D97" w14:textId="77777777" w:rsidR="00CF7AB5" w:rsidRPr="005641A9" w:rsidRDefault="00CF7AB5" w:rsidP="00CF7AB5">
      <w:pPr>
        <w:tabs>
          <w:tab w:val="left" w:pos="1722"/>
        </w:tabs>
        <w:spacing w:line="440" w:lineRule="exact"/>
        <w:ind w:firstLineChars="200" w:firstLine="560"/>
        <w:rPr>
          <w:rFonts w:ascii="仿宋_GB2312" w:eastAsia="仿宋_GB2312" w:hAnsi="Arial" w:cs="Arial"/>
          <w:sz w:val="28"/>
          <w:szCs w:val="28"/>
        </w:rPr>
      </w:pPr>
      <w:r w:rsidRPr="005641A9">
        <w:rPr>
          <w:rFonts w:ascii="仿宋_GB2312" w:eastAsia="仿宋_GB2312" w:hAnsi="Arial" w:cs="Arial" w:hint="eastAsia"/>
          <w:sz w:val="28"/>
          <w:szCs w:val="28"/>
        </w:rPr>
        <w:t>房地产抵押价值</w:t>
      </w:r>
    </w:p>
    <w:p w14:paraId="3A9FBA85" w14:textId="77777777" w:rsidR="00CF7AB5" w:rsidRPr="005641A9" w:rsidRDefault="00CF7AB5" w:rsidP="00CF7AB5">
      <w:pPr>
        <w:tabs>
          <w:tab w:val="left" w:pos="1722"/>
        </w:tabs>
        <w:spacing w:line="440" w:lineRule="exact"/>
        <w:ind w:firstLineChars="200" w:firstLine="560"/>
        <w:rPr>
          <w:rFonts w:ascii="仿宋_GB2312" w:eastAsia="仿宋_GB2312" w:hAnsi="Arial" w:cs="Arial"/>
          <w:sz w:val="28"/>
          <w:szCs w:val="28"/>
        </w:rPr>
      </w:pPr>
      <w:r w:rsidRPr="005641A9">
        <w:rPr>
          <w:rFonts w:ascii="仿宋_GB2312" w:eastAsia="仿宋_GB2312" w:hAnsi="Arial" w:cs="Arial" w:hint="eastAsia"/>
          <w:sz w:val="28"/>
          <w:szCs w:val="28"/>
        </w:rPr>
        <w:t xml:space="preserve">＝房地产价值－法定优先受偿款 </w:t>
      </w:r>
    </w:p>
    <w:p w14:paraId="1CC350CB" w14:textId="1B5D7135" w:rsidR="00CF7AB5" w:rsidRPr="005641A9" w:rsidRDefault="00CF7AB5" w:rsidP="00CF7AB5">
      <w:pPr>
        <w:tabs>
          <w:tab w:val="left" w:pos="1722"/>
        </w:tabs>
        <w:spacing w:line="440" w:lineRule="exact"/>
        <w:ind w:firstLineChars="200" w:firstLine="560"/>
        <w:rPr>
          <w:rFonts w:ascii="仿宋_GB2312" w:eastAsia="仿宋_GB2312" w:hAnsi="Arial" w:cs="Arial"/>
          <w:sz w:val="28"/>
          <w:szCs w:val="28"/>
        </w:rPr>
      </w:pPr>
      <w:r w:rsidRPr="005641A9">
        <w:rPr>
          <w:rFonts w:ascii="仿宋_GB2312" w:eastAsia="仿宋_GB2312" w:hAnsi="Arial" w:cs="Arial" w:hint="eastAsia"/>
          <w:sz w:val="28"/>
          <w:szCs w:val="28"/>
        </w:rPr>
        <w:lastRenderedPageBreak/>
        <w:t>＝</w:t>
      </w:r>
      <w:r w:rsidR="00F02B3F" w:rsidRPr="005641A9">
        <w:rPr>
          <w:rFonts w:ascii="仿宋_GB2312" w:eastAsia="仿宋_GB2312" w:hAnsi="Arial" w:cs="Arial" w:hint="eastAsia"/>
          <w:sz w:val="28"/>
          <w:szCs w:val="28"/>
        </w:rPr>
        <w:t>1633</w:t>
      </w:r>
      <w:r w:rsidRPr="005641A9">
        <w:rPr>
          <w:rFonts w:ascii="仿宋_GB2312" w:eastAsia="仿宋_GB2312" w:hAnsi="Arial" w:cs="Arial" w:hint="eastAsia"/>
          <w:sz w:val="28"/>
          <w:szCs w:val="28"/>
        </w:rPr>
        <w:t>－0</w:t>
      </w:r>
    </w:p>
    <w:p w14:paraId="583C29F2" w14:textId="799E1E8C" w:rsidR="00CF7AB5" w:rsidRPr="005641A9" w:rsidRDefault="00CF7AB5" w:rsidP="001A03DC">
      <w:pPr>
        <w:tabs>
          <w:tab w:val="left" w:pos="1722"/>
        </w:tabs>
        <w:spacing w:line="440" w:lineRule="exact"/>
        <w:ind w:firstLineChars="200" w:firstLine="560"/>
        <w:rPr>
          <w:rFonts w:ascii="仿宋_GB2312" w:eastAsia="仿宋_GB2312" w:hAnsi="Algerian"/>
          <w:b/>
          <w:bCs/>
          <w:snapToGrid w:val="0"/>
          <w:color w:val="000000"/>
          <w:kern w:val="0"/>
          <w:sz w:val="28"/>
          <w:szCs w:val="28"/>
        </w:rPr>
      </w:pPr>
      <w:r w:rsidRPr="005641A9">
        <w:rPr>
          <w:rFonts w:ascii="仿宋_GB2312" w:eastAsia="仿宋_GB2312" w:hAnsi="Arial" w:cs="Arial" w:hint="eastAsia"/>
          <w:sz w:val="28"/>
          <w:szCs w:val="28"/>
        </w:rPr>
        <w:t>＝</w:t>
      </w:r>
      <w:r w:rsidR="00F02B3F" w:rsidRPr="005641A9">
        <w:rPr>
          <w:rFonts w:ascii="仿宋_GB2312" w:eastAsia="仿宋_GB2312" w:hAnsi="Arial" w:cs="Arial" w:hint="eastAsia"/>
          <w:sz w:val="28"/>
          <w:szCs w:val="28"/>
        </w:rPr>
        <w:t>1633</w:t>
      </w:r>
      <w:r w:rsidRPr="005641A9">
        <w:rPr>
          <w:rFonts w:ascii="仿宋_GB2312" w:eastAsia="仿宋_GB2312" w:hAnsi="Arial" w:cs="Arial" w:hint="eastAsia"/>
          <w:sz w:val="28"/>
          <w:szCs w:val="28"/>
        </w:rPr>
        <w:t>（万元）</w:t>
      </w:r>
    </w:p>
    <w:p w14:paraId="1722150A" w14:textId="3520C318" w:rsidR="00CF7AB5" w:rsidRPr="005641A9" w:rsidRDefault="001A03DC" w:rsidP="001A03DC">
      <w:pPr>
        <w:widowControl/>
        <w:adjustRightInd w:val="0"/>
        <w:snapToGrid w:val="0"/>
        <w:spacing w:line="440" w:lineRule="exact"/>
        <w:textAlignment w:val="bottom"/>
        <w:rPr>
          <w:rFonts w:ascii="仿宋_GB2312" w:eastAsia="仿宋_GB2312" w:hAnsi="Algerian"/>
          <w:b/>
          <w:bCs/>
          <w:snapToGrid w:val="0"/>
          <w:color w:val="000000"/>
          <w:kern w:val="0"/>
          <w:sz w:val="28"/>
          <w:szCs w:val="28"/>
        </w:rPr>
      </w:pPr>
      <w:r>
        <w:rPr>
          <w:rFonts w:ascii="仿宋_GB2312" w:eastAsia="仿宋_GB2312" w:hAnsi="Algerian" w:hint="eastAsia"/>
          <w:b/>
          <w:bCs/>
          <w:snapToGrid w:val="0"/>
          <w:color w:val="000000"/>
          <w:kern w:val="0"/>
          <w:sz w:val="28"/>
          <w:szCs w:val="28"/>
        </w:rPr>
        <w:t>（四</w:t>
      </w:r>
      <w:r w:rsidR="00CF7AB5" w:rsidRPr="005641A9">
        <w:rPr>
          <w:rFonts w:ascii="仿宋_GB2312" w:eastAsia="仿宋_GB2312" w:hAnsi="Algerian" w:hint="eastAsia"/>
          <w:b/>
          <w:bCs/>
          <w:snapToGrid w:val="0"/>
          <w:color w:val="000000"/>
          <w:kern w:val="0"/>
          <w:sz w:val="28"/>
          <w:szCs w:val="28"/>
        </w:rPr>
        <w:t>）估价结果的确定</w:t>
      </w:r>
    </w:p>
    <w:tbl>
      <w:tblPr>
        <w:tblW w:w="9300" w:type="dxa"/>
        <w:jc w:val="center"/>
        <w:tblLayout w:type="fixed"/>
        <w:tblLook w:val="04A0" w:firstRow="1" w:lastRow="0" w:firstColumn="1" w:lastColumn="0" w:noHBand="0" w:noVBand="1"/>
      </w:tblPr>
      <w:tblGrid>
        <w:gridCol w:w="4018"/>
        <w:gridCol w:w="2404"/>
        <w:gridCol w:w="2878"/>
      </w:tblGrid>
      <w:tr w:rsidR="00CF7AB5" w:rsidRPr="005641A9" w14:paraId="54217B4C" w14:textId="77777777" w:rsidTr="00CF7AB5">
        <w:trPr>
          <w:trHeight w:val="634"/>
          <w:jc w:val="center"/>
        </w:trPr>
        <w:tc>
          <w:tcPr>
            <w:tcW w:w="3794" w:type="dxa"/>
            <w:gridSpan w:val="2"/>
            <w:tcBorders>
              <w:top w:val="single" w:sz="4" w:space="0" w:color="auto"/>
              <w:left w:val="single" w:sz="4" w:space="0" w:color="auto"/>
              <w:bottom w:val="single" w:sz="4" w:space="0" w:color="auto"/>
              <w:right w:val="single" w:sz="4" w:space="0" w:color="auto"/>
              <w:tl2br w:val="single" w:sz="4" w:space="0" w:color="auto"/>
            </w:tcBorders>
            <w:vAlign w:val="center"/>
            <w:hideMark/>
          </w:tcPr>
          <w:p w14:paraId="118DD83C" w14:textId="77777777" w:rsidR="00CF7AB5" w:rsidRPr="005641A9" w:rsidRDefault="00CF7AB5">
            <w:pPr>
              <w:widowControl/>
              <w:jc w:val="right"/>
              <w:rPr>
                <w:rFonts w:ascii="仿宋_GB2312" w:eastAsia="仿宋_GB2312" w:hAnsi="宋体" w:cs="宋体"/>
                <w:b/>
                <w:kern w:val="0"/>
                <w:sz w:val="24"/>
                <w:szCs w:val="24"/>
              </w:rPr>
            </w:pPr>
            <w:r w:rsidRPr="005641A9">
              <w:rPr>
                <w:rFonts w:ascii="仿宋_GB2312" w:eastAsia="仿宋_GB2312" w:hAnsi="宋体" w:cs="宋体" w:hint="eastAsia"/>
                <w:b/>
                <w:kern w:val="0"/>
                <w:sz w:val="24"/>
                <w:szCs w:val="24"/>
              </w:rPr>
              <w:t>数额及说明</w:t>
            </w:r>
          </w:p>
          <w:p w14:paraId="09AD20BC" w14:textId="77777777" w:rsidR="00CF7AB5" w:rsidRPr="005641A9" w:rsidRDefault="00CF7AB5">
            <w:pPr>
              <w:jc w:val="left"/>
              <w:rPr>
                <w:rFonts w:ascii="仿宋_GB2312" w:eastAsia="仿宋_GB2312" w:hAnsi="宋体" w:cs="宋体"/>
                <w:b/>
                <w:kern w:val="0"/>
                <w:sz w:val="24"/>
                <w:szCs w:val="24"/>
              </w:rPr>
            </w:pPr>
            <w:r w:rsidRPr="005641A9">
              <w:rPr>
                <w:rFonts w:ascii="仿宋_GB2312" w:eastAsia="仿宋_GB2312" w:hAnsi="宋体" w:cs="宋体" w:hint="eastAsia"/>
                <w:b/>
                <w:kern w:val="0"/>
                <w:sz w:val="24"/>
                <w:szCs w:val="24"/>
              </w:rPr>
              <w:t>项目及单位</w:t>
            </w:r>
          </w:p>
        </w:tc>
        <w:tc>
          <w:tcPr>
            <w:tcW w:w="1700" w:type="dxa"/>
            <w:tcBorders>
              <w:top w:val="single" w:sz="4" w:space="0" w:color="auto"/>
              <w:left w:val="single" w:sz="4" w:space="0" w:color="auto"/>
              <w:bottom w:val="single" w:sz="4" w:space="0" w:color="auto"/>
              <w:right w:val="single" w:sz="4" w:space="0" w:color="auto"/>
            </w:tcBorders>
            <w:vAlign w:val="center"/>
            <w:hideMark/>
          </w:tcPr>
          <w:p w14:paraId="51CD82D8" w14:textId="6A97104C" w:rsidR="00CF7AB5" w:rsidRPr="005641A9" w:rsidRDefault="002E6A8C">
            <w:pPr>
              <w:widowControl/>
              <w:jc w:val="center"/>
              <w:rPr>
                <w:rFonts w:ascii="仿宋_GB2312" w:eastAsia="仿宋_GB2312" w:hAnsi="宋体" w:cs="宋体"/>
                <w:b/>
                <w:kern w:val="0"/>
                <w:sz w:val="24"/>
                <w:szCs w:val="24"/>
              </w:rPr>
            </w:pPr>
            <w:r w:rsidRPr="002E6A8C">
              <w:rPr>
                <w:rFonts w:ascii="仿宋_GB2312" w:eastAsia="仿宋_GB2312" w:hAnsi="宋体" w:cs="宋体" w:hint="eastAsia"/>
                <w:b/>
                <w:kern w:val="0"/>
                <w:sz w:val="24"/>
                <w:szCs w:val="24"/>
              </w:rPr>
              <w:t>北京市海淀区苏州街55号8层802、803号共2套综合（办公）用房房地产</w:t>
            </w:r>
          </w:p>
        </w:tc>
      </w:tr>
      <w:tr w:rsidR="00CF7AB5" w:rsidRPr="005641A9" w14:paraId="39655E79" w14:textId="77777777" w:rsidTr="00CF7AB5">
        <w:trPr>
          <w:trHeight w:val="390"/>
          <w:jc w:val="center"/>
        </w:trPr>
        <w:tc>
          <w:tcPr>
            <w:tcW w:w="2374" w:type="dxa"/>
            <w:tcBorders>
              <w:top w:val="single" w:sz="4" w:space="0" w:color="auto"/>
              <w:left w:val="single" w:sz="4" w:space="0" w:color="auto"/>
              <w:bottom w:val="single" w:sz="4" w:space="0" w:color="auto"/>
              <w:right w:val="single" w:sz="4" w:space="0" w:color="auto"/>
            </w:tcBorders>
            <w:vAlign w:val="center"/>
            <w:hideMark/>
          </w:tcPr>
          <w:p w14:paraId="238402DB" w14:textId="77777777" w:rsidR="00CF7AB5" w:rsidRPr="005641A9" w:rsidRDefault="00CF7AB5">
            <w:pPr>
              <w:widowControl/>
              <w:jc w:val="left"/>
              <w:rPr>
                <w:rFonts w:ascii="仿宋_GB2312" w:eastAsia="仿宋_GB2312" w:hAnsi="宋体" w:cs="宋体"/>
                <w:kern w:val="0"/>
                <w:sz w:val="24"/>
                <w:szCs w:val="24"/>
              </w:rPr>
            </w:pPr>
            <w:r w:rsidRPr="005641A9">
              <w:rPr>
                <w:rFonts w:ascii="仿宋_GB2312" w:eastAsia="仿宋_GB2312" w:hAnsi="宋体" w:cs="宋体" w:hint="eastAsia"/>
                <w:kern w:val="0"/>
                <w:sz w:val="24"/>
                <w:szCs w:val="24"/>
              </w:rPr>
              <w:t>1．假定未设立法定优先受偿权利下的价值</w:t>
            </w:r>
          </w:p>
        </w:tc>
        <w:tc>
          <w:tcPr>
            <w:tcW w:w="1420" w:type="dxa"/>
            <w:tcBorders>
              <w:top w:val="single" w:sz="4" w:space="0" w:color="auto"/>
              <w:left w:val="nil"/>
              <w:bottom w:val="single" w:sz="4" w:space="0" w:color="auto"/>
              <w:right w:val="single" w:sz="4" w:space="0" w:color="auto"/>
            </w:tcBorders>
            <w:vAlign w:val="center"/>
            <w:hideMark/>
          </w:tcPr>
          <w:p w14:paraId="1A6E42C9" w14:textId="77777777" w:rsidR="00CF7AB5" w:rsidRPr="005641A9" w:rsidRDefault="00CF7AB5">
            <w:pPr>
              <w:widowControl/>
              <w:jc w:val="center"/>
              <w:rPr>
                <w:rFonts w:ascii="仿宋_GB2312" w:eastAsia="仿宋_GB2312" w:hAnsi="宋体" w:cs="宋体"/>
                <w:kern w:val="0"/>
                <w:sz w:val="24"/>
                <w:szCs w:val="24"/>
              </w:rPr>
            </w:pPr>
            <w:r w:rsidRPr="005641A9">
              <w:rPr>
                <w:rFonts w:ascii="仿宋_GB2312" w:eastAsia="仿宋_GB2312" w:hAnsi="宋体" w:cs="宋体" w:hint="eastAsia"/>
                <w:kern w:val="0"/>
                <w:sz w:val="24"/>
                <w:szCs w:val="24"/>
              </w:rPr>
              <w:t>总价（万元）</w:t>
            </w:r>
          </w:p>
        </w:tc>
        <w:tc>
          <w:tcPr>
            <w:tcW w:w="1700" w:type="dxa"/>
            <w:tcBorders>
              <w:top w:val="single" w:sz="4" w:space="0" w:color="auto"/>
              <w:left w:val="nil"/>
              <w:bottom w:val="single" w:sz="4" w:space="0" w:color="auto"/>
              <w:right w:val="single" w:sz="4" w:space="0" w:color="auto"/>
            </w:tcBorders>
            <w:vAlign w:val="center"/>
            <w:hideMark/>
          </w:tcPr>
          <w:p w14:paraId="1304C77A" w14:textId="22B63C11" w:rsidR="00CF7AB5" w:rsidRPr="005641A9" w:rsidRDefault="00F02B3F">
            <w:pPr>
              <w:widowControl/>
              <w:jc w:val="center"/>
              <w:rPr>
                <w:rFonts w:ascii="仿宋_GB2312" w:eastAsia="仿宋_GB2312" w:hAnsi="宋体" w:cs="宋体"/>
                <w:kern w:val="0"/>
                <w:sz w:val="24"/>
                <w:szCs w:val="24"/>
              </w:rPr>
            </w:pPr>
            <w:r w:rsidRPr="005641A9">
              <w:rPr>
                <w:rFonts w:ascii="仿宋_GB2312" w:eastAsia="仿宋_GB2312" w:hAnsi="宋体" w:cs="宋体" w:hint="eastAsia"/>
                <w:kern w:val="0"/>
                <w:sz w:val="24"/>
                <w:szCs w:val="24"/>
              </w:rPr>
              <w:t>1633</w:t>
            </w:r>
          </w:p>
        </w:tc>
      </w:tr>
      <w:tr w:rsidR="00CF7AB5" w:rsidRPr="005641A9" w14:paraId="49891359" w14:textId="77777777" w:rsidTr="00CF7AB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hideMark/>
          </w:tcPr>
          <w:p w14:paraId="00E628EB" w14:textId="77777777" w:rsidR="00CF7AB5" w:rsidRPr="005641A9" w:rsidRDefault="00CF7AB5">
            <w:pPr>
              <w:widowControl/>
              <w:jc w:val="left"/>
              <w:rPr>
                <w:rFonts w:ascii="仿宋_GB2312" w:eastAsia="仿宋_GB2312" w:hAnsi="宋体" w:cs="宋体"/>
                <w:kern w:val="0"/>
                <w:sz w:val="24"/>
                <w:szCs w:val="24"/>
              </w:rPr>
            </w:pPr>
            <w:r w:rsidRPr="005641A9">
              <w:rPr>
                <w:rFonts w:ascii="仿宋_GB2312" w:eastAsia="仿宋_GB2312" w:hAnsi="宋体" w:cs="宋体" w:hint="eastAsia"/>
                <w:kern w:val="0"/>
                <w:sz w:val="24"/>
                <w:szCs w:val="24"/>
              </w:rPr>
              <w:t>2．法定优先受偿款</w:t>
            </w:r>
          </w:p>
        </w:tc>
        <w:tc>
          <w:tcPr>
            <w:tcW w:w="1420" w:type="dxa"/>
            <w:tcBorders>
              <w:top w:val="single" w:sz="4" w:space="0" w:color="auto"/>
              <w:left w:val="nil"/>
              <w:bottom w:val="single" w:sz="4" w:space="0" w:color="auto"/>
              <w:right w:val="single" w:sz="4" w:space="0" w:color="auto"/>
            </w:tcBorders>
            <w:vAlign w:val="center"/>
            <w:hideMark/>
          </w:tcPr>
          <w:p w14:paraId="18BC747F" w14:textId="77777777" w:rsidR="00CF7AB5" w:rsidRPr="005641A9" w:rsidRDefault="00CF7AB5">
            <w:pPr>
              <w:widowControl/>
              <w:jc w:val="center"/>
              <w:rPr>
                <w:rFonts w:ascii="仿宋_GB2312" w:eastAsia="仿宋_GB2312" w:hAnsi="宋体" w:cs="宋体"/>
                <w:kern w:val="0"/>
                <w:sz w:val="24"/>
                <w:szCs w:val="24"/>
              </w:rPr>
            </w:pPr>
            <w:r w:rsidRPr="005641A9">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hideMark/>
          </w:tcPr>
          <w:p w14:paraId="10CDFDAA" w14:textId="77777777" w:rsidR="00CF7AB5" w:rsidRPr="005641A9" w:rsidRDefault="00CF7AB5">
            <w:pPr>
              <w:widowControl/>
              <w:jc w:val="center"/>
              <w:rPr>
                <w:rFonts w:ascii="仿宋_GB2312" w:eastAsia="仿宋_GB2312" w:hAnsi="宋体" w:cs="宋体"/>
                <w:kern w:val="0"/>
                <w:sz w:val="24"/>
                <w:szCs w:val="24"/>
              </w:rPr>
            </w:pPr>
            <w:r w:rsidRPr="005641A9">
              <w:rPr>
                <w:rFonts w:ascii="仿宋_GB2312" w:eastAsia="仿宋_GB2312" w:hAnsi="宋体" w:cs="宋体" w:hint="eastAsia"/>
                <w:kern w:val="0"/>
                <w:sz w:val="24"/>
                <w:szCs w:val="24"/>
              </w:rPr>
              <w:t>0</w:t>
            </w:r>
          </w:p>
        </w:tc>
      </w:tr>
      <w:tr w:rsidR="00CF7AB5" w:rsidRPr="005641A9" w14:paraId="0EA46AED" w14:textId="77777777" w:rsidTr="00CF7AB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hideMark/>
          </w:tcPr>
          <w:p w14:paraId="2AB82273" w14:textId="77777777" w:rsidR="00CF7AB5" w:rsidRPr="005641A9" w:rsidRDefault="00CF7AB5">
            <w:pPr>
              <w:widowControl/>
              <w:jc w:val="left"/>
              <w:rPr>
                <w:rFonts w:ascii="仿宋_GB2312" w:eastAsia="仿宋_GB2312" w:hAnsi="宋体" w:cs="宋体"/>
                <w:kern w:val="0"/>
                <w:sz w:val="24"/>
                <w:szCs w:val="24"/>
              </w:rPr>
            </w:pPr>
            <w:r w:rsidRPr="005641A9">
              <w:rPr>
                <w:rFonts w:ascii="仿宋_GB2312" w:eastAsia="仿宋_GB2312" w:hAnsi="宋体" w:cs="宋体" w:hint="eastAsia"/>
                <w:kern w:val="0"/>
                <w:sz w:val="24"/>
                <w:szCs w:val="24"/>
              </w:rPr>
              <w:t>2.1拖欠建设工程价款</w:t>
            </w:r>
          </w:p>
        </w:tc>
        <w:tc>
          <w:tcPr>
            <w:tcW w:w="1420" w:type="dxa"/>
            <w:tcBorders>
              <w:top w:val="single" w:sz="4" w:space="0" w:color="auto"/>
              <w:left w:val="nil"/>
              <w:bottom w:val="single" w:sz="4" w:space="0" w:color="auto"/>
              <w:right w:val="single" w:sz="4" w:space="0" w:color="auto"/>
            </w:tcBorders>
            <w:vAlign w:val="center"/>
            <w:hideMark/>
          </w:tcPr>
          <w:p w14:paraId="750E613A" w14:textId="77777777" w:rsidR="00CF7AB5" w:rsidRPr="005641A9" w:rsidRDefault="00CF7AB5">
            <w:pPr>
              <w:widowControl/>
              <w:jc w:val="center"/>
              <w:rPr>
                <w:rFonts w:ascii="仿宋_GB2312" w:eastAsia="仿宋_GB2312" w:hAnsi="宋体" w:cs="宋体"/>
                <w:kern w:val="0"/>
                <w:sz w:val="24"/>
                <w:szCs w:val="24"/>
              </w:rPr>
            </w:pPr>
            <w:r w:rsidRPr="005641A9">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hideMark/>
          </w:tcPr>
          <w:p w14:paraId="43B4EAE7" w14:textId="77777777" w:rsidR="00CF7AB5" w:rsidRPr="005641A9" w:rsidRDefault="00CF7AB5">
            <w:pPr>
              <w:widowControl/>
              <w:jc w:val="center"/>
              <w:rPr>
                <w:rFonts w:ascii="仿宋_GB2312" w:eastAsia="仿宋_GB2312" w:hAnsi="宋体" w:cs="宋体"/>
                <w:kern w:val="0"/>
                <w:sz w:val="24"/>
                <w:szCs w:val="24"/>
              </w:rPr>
            </w:pPr>
            <w:r w:rsidRPr="005641A9">
              <w:rPr>
                <w:rFonts w:ascii="仿宋_GB2312" w:eastAsia="仿宋_GB2312" w:hAnsi="宋体" w:cs="宋体" w:hint="eastAsia"/>
                <w:kern w:val="0"/>
                <w:sz w:val="24"/>
                <w:szCs w:val="24"/>
              </w:rPr>
              <w:t>0</w:t>
            </w:r>
          </w:p>
        </w:tc>
      </w:tr>
      <w:tr w:rsidR="00CF7AB5" w:rsidRPr="005641A9" w14:paraId="6A723104" w14:textId="77777777" w:rsidTr="00CF7AB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hideMark/>
          </w:tcPr>
          <w:p w14:paraId="54A6B2C1" w14:textId="77777777" w:rsidR="00CF7AB5" w:rsidRPr="005641A9" w:rsidRDefault="00CF7AB5">
            <w:pPr>
              <w:widowControl/>
              <w:jc w:val="left"/>
              <w:rPr>
                <w:rFonts w:ascii="仿宋_GB2312" w:eastAsia="仿宋_GB2312" w:hAnsi="宋体" w:cs="宋体"/>
                <w:kern w:val="0"/>
                <w:sz w:val="24"/>
                <w:szCs w:val="24"/>
              </w:rPr>
            </w:pPr>
            <w:r w:rsidRPr="005641A9">
              <w:rPr>
                <w:rFonts w:ascii="仿宋_GB2312" w:eastAsia="仿宋_GB2312" w:hAnsi="宋体" w:cs="宋体" w:hint="eastAsia"/>
                <w:kern w:val="0"/>
                <w:sz w:val="24"/>
                <w:szCs w:val="24"/>
              </w:rPr>
              <w:t>2.2 已抵押担保债权数额</w:t>
            </w:r>
          </w:p>
        </w:tc>
        <w:tc>
          <w:tcPr>
            <w:tcW w:w="1420" w:type="dxa"/>
            <w:tcBorders>
              <w:top w:val="single" w:sz="4" w:space="0" w:color="auto"/>
              <w:left w:val="nil"/>
              <w:bottom w:val="single" w:sz="4" w:space="0" w:color="auto"/>
              <w:right w:val="single" w:sz="4" w:space="0" w:color="auto"/>
            </w:tcBorders>
            <w:vAlign w:val="center"/>
            <w:hideMark/>
          </w:tcPr>
          <w:p w14:paraId="1A2479D8" w14:textId="77777777" w:rsidR="00CF7AB5" w:rsidRPr="005641A9" w:rsidRDefault="00CF7AB5">
            <w:pPr>
              <w:widowControl/>
              <w:jc w:val="center"/>
              <w:rPr>
                <w:rFonts w:ascii="仿宋_GB2312" w:eastAsia="仿宋_GB2312" w:hAnsi="宋体" w:cs="宋体"/>
                <w:kern w:val="0"/>
                <w:sz w:val="24"/>
                <w:szCs w:val="24"/>
              </w:rPr>
            </w:pPr>
            <w:r w:rsidRPr="005641A9">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hideMark/>
          </w:tcPr>
          <w:p w14:paraId="0463243F" w14:textId="4BE6DCD1" w:rsidR="00CF7AB5" w:rsidRPr="005641A9" w:rsidRDefault="00CF7AB5">
            <w:pPr>
              <w:widowControl/>
              <w:jc w:val="center"/>
              <w:rPr>
                <w:rFonts w:ascii="仿宋_GB2312" w:eastAsia="仿宋_GB2312" w:hAnsi="宋体" w:cs="宋体"/>
                <w:kern w:val="0"/>
                <w:sz w:val="24"/>
                <w:szCs w:val="24"/>
              </w:rPr>
            </w:pPr>
            <w:del w:id="23" w:author="1-cuikai" w:date="2018-12-03T14:39:00Z">
              <w:r w:rsidRPr="005641A9" w:rsidDel="00FC6E40">
                <w:rPr>
                  <w:rFonts w:ascii="仿宋_GB2312" w:eastAsia="仿宋_GB2312" w:hAnsi="宋体" w:hint="eastAsia"/>
                  <w:bCs/>
                  <w:snapToGrid w:val="0"/>
                  <w:kern w:val="0"/>
                  <w:sz w:val="24"/>
                  <w:szCs w:val="24"/>
                </w:rPr>
                <w:delText>0</w:delText>
              </w:r>
            </w:del>
            <w:ins w:id="24" w:author="1-cuikai" w:date="2018-12-03T14:39:00Z">
              <w:r w:rsidR="00FC6E40">
                <w:rPr>
                  <w:rFonts w:ascii="仿宋_GB2312" w:eastAsia="仿宋_GB2312" w:hAnsi="宋体" w:hint="eastAsia"/>
                  <w:bCs/>
                  <w:snapToGrid w:val="0"/>
                  <w:kern w:val="0"/>
                  <w:sz w:val="24"/>
                  <w:szCs w:val="24"/>
                </w:rPr>
                <w:t>已抵押</w:t>
              </w:r>
            </w:ins>
            <w:r w:rsidRPr="005641A9">
              <w:rPr>
                <w:rFonts w:ascii="仿宋_GB2312" w:eastAsia="仿宋_GB2312" w:hAnsi="宋体" w:hint="eastAsia"/>
                <w:bCs/>
                <w:snapToGrid w:val="0"/>
                <w:kern w:val="0"/>
                <w:sz w:val="24"/>
                <w:szCs w:val="24"/>
              </w:rPr>
              <w:t>（——动态评估，未扣减）</w:t>
            </w:r>
          </w:p>
        </w:tc>
      </w:tr>
      <w:tr w:rsidR="00CF7AB5" w:rsidRPr="005641A9" w14:paraId="64CF4B76" w14:textId="77777777" w:rsidTr="00CF7AB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hideMark/>
          </w:tcPr>
          <w:p w14:paraId="39CF6622" w14:textId="77777777" w:rsidR="00CF7AB5" w:rsidRPr="005641A9" w:rsidRDefault="00CF7AB5">
            <w:pPr>
              <w:widowControl/>
              <w:jc w:val="left"/>
              <w:rPr>
                <w:rFonts w:ascii="仿宋_GB2312" w:eastAsia="仿宋_GB2312" w:hAnsi="宋体" w:cs="宋体"/>
                <w:kern w:val="0"/>
                <w:sz w:val="24"/>
                <w:szCs w:val="24"/>
              </w:rPr>
            </w:pPr>
            <w:r w:rsidRPr="005641A9">
              <w:rPr>
                <w:rFonts w:ascii="仿宋_GB2312" w:eastAsia="仿宋_GB2312" w:hAnsi="宋体" w:cs="宋体" w:hint="eastAsia"/>
                <w:kern w:val="0"/>
                <w:sz w:val="24"/>
                <w:szCs w:val="24"/>
              </w:rPr>
              <w:t>2.3其他法定优先受偿款</w:t>
            </w:r>
          </w:p>
        </w:tc>
        <w:tc>
          <w:tcPr>
            <w:tcW w:w="1420" w:type="dxa"/>
            <w:tcBorders>
              <w:top w:val="single" w:sz="4" w:space="0" w:color="auto"/>
              <w:left w:val="nil"/>
              <w:bottom w:val="single" w:sz="4" w:space="0" w:color="auto"/>
              <w:right w:val="single" w:sz="4" w:space="0" w:color="auto"/>
            </w:tcBorders>
            <w:vAlign w:val="center"/>
            <w:hideMark/>
          </w:tcPr>
          <w:p w14:paraId="648DED9B" w14:textId="77777777" w:rsidR="00CF7AB5" w:rsidRPr="005641A9" w:rsidRDefault="00CF7AB5">
            <w:pPr>
              <w:widowControl/>
              <w:jc w:val="center"/>
              <w:rPr>
                <w:rFonts w:ascii="仿宋_GB2312" w:eastAsia="仿宋_GB2312" w:hAnsi="宋体" w:cs="宋体"/>
                <w:kern w:val="0"/>
                <w:sz w:val="24"/>
                <w:szCs w:val="24"/>
              </w:rPr>
            </w:pPr>
            <w:r w:rsidRPr="005641A9">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hideMark/>
          </w:tcPr>
          <w:p w14:paraId="33E1498C" w14:textId="77777777" w:rsidR="00CF7AB5" w:rsidRPr="005641A9" w:rsidRDefault="00CF7AB5">
            <w:pPr>
              <w:widowControl/>
              <w:jc w:val="center"/>
              <w:rPr>
                <w:rFonts w:ascii="仿宋_GB2312" w:eastAsia="仿宋_GB2312" w:hAnsi="宋体" w:cs="宋体"/>
                <w:kern w:val="0"/>
                <w:sz w:val="24"/>
                <w:szCs w:val="24"/>
              </w:rPr>
            </w:pPr>
            <w:r w:rsidRPr="005641A9">
              <w:rPr>
                <w:rFonts w:ascii="仿宋_GB2312" w:eastAsia="仿宋_GB2312" w:hAnsi="宋体" w:cs="宋体" w:hint="eastAsia"/>
                <w:kern w:val="0"/>
                <w:sz w:val="24"/>
                <w:szCs w:val="24"/>
              </w:rPr>
              <w:t>0</w:t>
            </w:r>
          </w:p>
        </w:tc>
      </w:tr>
      <w:tr w:rsidR="00CF7AB5" w:rsidRPr="005641A9" w14:paraId="47369699" w14:textId="77777777" w:rsidTr="00CF7AB5">
        <w:trPr>
          <w:trHeight w:val="285"/>
          <w:jc w:val="center"/>
        </w:trPr>
        <w:tc>
          <w:tcPr>
            <w:tcW w:w="2374" w:type="dxa"/>
            <w:vMerge w:val="restart"/>
            <w:tcBorders>
              <w:top w:val="single" w:sz="4" w:space="0" w:color="auto"/>
              <w:left w:val="single" w:sz="4" w:space="0" w:color="auto"/>
              <w:bottom w:val="single" w:sz="4" w:space="0" w:color="auto"/>
              <w:right w:val="single" w:sz="4" w:space="0" w:color="auto"/>
            </w:tcBorders>
            <w:vAlign w:val="center"/>
            <w:hideMark/>
          </w:tcPr>
          <w:p w14:paraId="7F8ED244" w14:textId="77777777" w:rsidR="00CF7AB5" w:rsidRPr="005641A9" w:rsidRDefault="00CF7AB5">
            <w:pPr>
              <w:widowControl/>
              <w:jc w:val="left"/>
              <w:rPr>
                <w:rFonts w:ascii="仿宋_GB2312" w:eastAsia="仿宋_GB2312" w:hAnsi="宋体" w:cs="宋体"/>
                <w:kern w:val="0"/>
                <w:sz w:val="24"/>
                <w:szCs w:val="24"/>
              </w:rPr>
            </w:pPr>
            <w:r w:rsidRPr="005641A9">
              <w:rPr>
                <w:rFonts w:ascii="仿宋_GB2312" w:eastAsia="仿宋_GB2312" w:hAnsi="宋体" w:cs="宋体" w:hint="eastAsia"/>
                <w:kern w:val="0"/>
                <w:sz w:val="24"/>
                <w:szCs w:val="24"/>
              </w:rPr>
              <w:t>3．抵押价值</w:t>
            </w:r>
          </w:p>
        </w:tc>
        <w:tc>
          <w:tcPr>
            <w:tcW w:w="1420" w:type="dxa"/>
            <w:tcBorders>
              <w:top w:val="single" w:sz="4" w:space="0" w:color="auto"/>
              <w:left w:val="nil"/>
              <w:bottom w:val="single" w:sz="4" w:space="0" w:color="auto"/>
              <w:right w:val="single" w:sz="4" w:space="0" w:color="auto"/>
            </w:tcBorders>
            <w:vAlign w:val="center"/>
            <w:hideMark/>
          </w:tcPr>
          <w:p w14:paraId="25258A31" w14:textId="77777777" w:rsidR="00CF7AB5" w:rsidRPr="005641A9" w:rsidRDefault="00CF7AB5">
            <w:pPr>
              <w:widowControl/>
              <w:jc w:val="center"/>
              <w:rPr>
                <w:rFonts w:ascii="仿宋_GB2312" w:eastAsia="仿宋_GB2312" w:hAnsi="宋体" w:cs="宋体"/>
                <w:kern w:val="0"/>
                <w:sz w:val="24"/>
                <w:szCs w:val="24"/>
              </w:rPr>
            </w:pPr>
            <w:r w:rsidRPr="005641A9">
              <w:rPr>
                <w:rFonts w:ascii="仿宋_GB2312" w:eastAsia="仿宋_GB2312" w:hAnsi="宋体" w:cs="宋体" w:hint="eastAsia"/>
                <w:kern w:val="0"/>
                <w:sz w:val="24"/>
                <w:szCs w:val="24"/>
              </w:rPr>
              <w:t>总价（万元）</w:t>
            </w:r>
          </w:p>
        </w:tc>
        <w:tc>
          <w:tcPr>
            <w:tcW w:w="1700" w:type="dxa"/>
            <w:tcBorders>
              <w:top w:val="single" w:sz="4" w:space="0" w:color="auto"/>
              <w:left w:val="nil"/>
              <w:bottom w:val="single" w:sz="4" w:space="0" w:color="auto"/>
              <w:right w:val="single" w:sz="4" w:space="0" w:color="auto"/>
            </w:tcBorders>
            <w:vAlign w:val="center"/>
            <w:hideMark/>
          </w:tcPr>
          <w:p w14:paraId="2C334DA6" w14:textId="3C735FA3" w:rsidR="00CF7AB5" w:rsidRPr="005641A9" w:rsidRDefault="00F02B3F">
            <w:pPr>
              <w:widowControl/>
              <w:jc w:val="center"/>
              <w:rPr>
                <w:rFonts w:ascii="仿宋_GB2312" w:eastAsia="仿宋_GB2312" w:hAnsi="宋体" w:cs="宋体"/>
                <w:kern w:val="0"/>
                <w:sz w:val="24"/>
                <w:szCs w:val="24"/>
              </w:rPr>
            </w:pPr>
            <w:r w:rsidRPr="005641A9">
              <w:rPr>
                <w:rFonts w:ascii="仿宋_GB2312" w:eastAsia="仿宋_GB2312" w:hAnsi="宋体" w:cs="宋体" w:hint="eastAsia"/>
                <w:kern w:val="0"/>
                <w:sz w:val="24"/>
                <w:szCs w:val="24"/>
              </w:rPr>
              <w:t>1633</w:t>
            </w:r>
          </w:p>
        </w:tc>
      </w:tr>
      <w:tr w:rsidR="00CF7AB5" w:rsidRPr="005641A9" w14:paraId="57CFEB51" w14:textId="77777777" w:rsidTr="00CF7AB5">
        <w:trPr>
          <w:trHeight w:val="300"/>
          <w:jc w:val="center"/>
        </w:trPr>
        <w:tc>
          <w:tcPr>
            <w:tcW w:w="3794" w:type="dxa"/>
            <w:vMerge/>
            <w:tcBorders>
              <w:top w:val="single" w:sz="4" w:space="0" w:color="auto"/>
              <w:left w:val="single" w:sz="4" w:space="0" w:color="auto"/>
              <w:bottom w:val="single" w:sz="4" w:space="0" w:color="auto"/>
              <w:right w:val="single" w:sz="4" w:space="0" w:color="auto"/>
            </w:tcBorders>
            <w:vAlign w:val="center"/>
            <w:hideMark/>
          </w:tcPr>
          <w:p w14:paraId="143C3564" w14:textId="77777777" w:rsidR="00CF7AB5" w:rsidRPr="005641A9" w:rsidRDefault="00CF7AB5">
            <w:pPr>
              <w:widowControl/>
              <w:jc w:val="left"/>
              <w:rPr>
                <w:rFonts w:ascii="仿宋_GB2312" w:eastAsia="仿宋_GB2312" w:hAnsi="宋体" w:cs="宋体"/>
                <w:kern w:val="0"/>
                <w:sz w:val="24"/>
                <w:szCs w:val="24"/>
              </w:rPr>
            </w:pPr>
          </w:p>
        </w:tc>
        <w:tc>
          <w:tcPr>
            <w:tcW w:w="1420" w:type="dxa"/>
            <w:tcBorders>
              <w:top w:val="single" w:sz="4" w:space="0" w:color="auto"/>
              <w:left w:val="nil"/>
              <w:bottom w:val="single" w:sz="4" w:space="0" w:color="auto"/>
              <w:right w:val="single" w:sz="4" w:space="0" w:color="auto"/>
            </w:tcBorders>
            <w:vAlign w:val="center"/>
            <w:hideMark/>
          </w:tcPr>
          <w:p w14:paraId="64D8ED94" w14:textId="77777777" w:rsidR="00CF7AB5" w:rsidRPr="005641A9" w:rsidRDefault="00CF7AB5">
            <w:pPr>
              <w:widowControl/>
              <w:jc w:val="center"/>
              <w:rPr>
                <w:rFonts w:ascii="仿宋_GB2312" w:eastAsia="仿宋_GB2312" w:hAnsi="宋体" w:cs="宋体"/>
                <w:kern w:val="0"/>
                <w:sz w:val="24"/>
                <w:szCs w:val="24"/>
              </w:rPr>
            </w:pPr>
            <w:r w:rsidRPr="005641A9">
              <w:rPr>
                <w:rFonts w:ascii="仿宋_GB2312" w:eastAsia="仿宋_GB2312" w:hAnsi="宋体" w:cs="宋体" w:hint="eastAsia"/>
                <w:kern w:val="0"/>
                <w:sz w:val="24"/>
                <w:szCs w:val="24"/>
              </w:rPr>
              <w:t>单价（元/m</w:t>
            </w:r>
            <w:r w:rsidRPr="005641A9">
              <w:rPr>
                <w:rFonts w:ascii="仿宋_GB2312" w:eastAsia="仿宋_GB2312" w:hAnsi="宋体" w:cs="宋体" w:hint="eastAsia"/>
                <w:kern w:val="0"/>
                <w:sz w:val="24"/>
                <w:szCs w:val="24"/>
                <w:vertAlign w:val="superscript"/>
              </w:rPr>
              <w:t>2</w:t>
            </w:r>
            <w:r w:rsidRPr="005641A9">
              <w:rPr>
                <w:rFonts w:ascii="仿宋_GB2312" w:eastAsia="仿宋_GB2312" w:hAnsi="宋体" w:cs="宋体" w:hint="eastAsia"/>
                <w:kern w:val="0"/>
                <w:sz w:val="24"/>
                <w:szCs w:val="24"/>
              </w:rPr>
              <w:t>）</w:t>
            </w:r>
          </w:p>
        </w:tc>
        <w:tc>
          <w:tcPr>
            <w:tcW w:w="1700" w:type="dxa"/>
            <w:tcBorders>
              <w:top w:val="single" w:sz="4" w:space="0" w:color="auto"/>
              <w:left w:val="nil"/>
              <w:bottom w:val="single" w:sz="4" w:space="0" w:color="auto"/>
              <w:right w:val="single" w:sz="4" w:space="0" w:color="auto"/>
            </w:tcBorders>
            <w:vAlign w:val="center"/>
            <w:hideMark/>
          </w:tcPr>
          <w:p w14:paraId="711F4611" w14:textId="51A532F1" w:rsidR="00CF7AB5" w:rsidRPr="005641A9" w:rsidRDefault="00F02B3F">
            <w:pPr>
              <w:widowControl/>
              <w:jc w:val="center"/>
              <w:rPr>
                <w:rFonts w:ascii="仿宋_GB2312" w:eastAsia="仿宋_GB2312" w:hAnsi="宋体" w:cs="宋体"/>
                <w:kern w:val="0"/>
                <w:sz w:val="24"/>
                <w:szCs w:val="24"/>
              </w:rPr>
            </w:pPr>
            <w:r w:rsidRPr="005641A9">
              <w:rPr>
                <w:rFonts w:ascii="仿宋_GB2312" w:eastAsia="仿宋_GB2312" w:hAnsi="宋体" w:cs="宋体" w:hint="eastAsia"/>
                <w:kern w:val="0"/>
                <w:sz w:val="24"/>
                <w:szCs w:val="24"/>
              </w:rPr>
              <w:t>43021</w:t>
            </w:r>
          </w:p>
        </w:tc>
      </w:tr>
    </w:tbl>
    <w:p w14:paraId="5E8366E7" w14:textId="77777777" w:rsidR="00CF7AB5" w:rsidRPr="005641A9" w:rsidRDefault="00CF7AB5" w:rsidP="00CF7AB5">
      <w:pPr>
        <w:pStyle w:val="1"/>
        <w:jc w:val="center"/>
        <w:rPr>
          <w:rFonts w:ascii="仿宋_GB2312" w:eastAsia="仿宋_GB2312" w:hAnsi="宋体"/>
          <w:snapToGrid w:val="0"/>
          <w:sz w:val="36"/>
          <w:szCs w:val="36"/>
        </w:rPr>
      </w:pPr>
      <w:r w:rsidRPr="005641A9">
        <w:rPr>
          <w:rFonts w:ascii="仿宋_GB2312" w:eastAsia="仿宋_GB2312" w:hAnsi="宋体" w:hint="eastAsia"/>
          <w:b w:val="0"/>
          <w:bCs w:val="0"/>
          <w:snapToGrid w:val="0"/>
          <w:sz w:val="36"/>
          <w:szCs w:val="36"/>
        </w:rPr>
        <w:br w:type="page"/>
      </w:r>
    </w:p>
    <w:p w14:paraId="720F9C02" w14:textId="77777777" w:rsidR="00CF7AB5" w:rsidRPr="005641A9" w:rsidRDefault="00CF7AB5" w:rsidP="00CF7AB5">
      <w:pPr>
        <w:pStyle w:val="1"/>
        <w:jc w:val="center"/>
        <w:rPr>
          <w:rFonts w:ascii="仿宋_GB2312" w:eastAsia="仿宋_GB2312" w:hAnsi="宋体"/>
          <w:snapToGrid w:val="0"/>
          <w:sz w:val="36"/>
          <w:szCs w:val="36"/>
        </w:rPr>
      </w:pPr>
      <w:bookmarkStart w:id="25" w:name="_Toc531362029"/>
      <w:r w:rsidRPr="005641A9">
        <w:rPr>
          <w:rFonts w:ascii="仿宋_GB2312" w:eastAsia="仿宋_GB2312" w:hAnsi="宋体" w:hint="eastAsia"/>
          <w:snapToGrid w:val="0"/>
          <w:sz w:val="36"/>
          <w:szCs w:val="36"/>
        </w:rPr>
        <w:lastRenderedPageBreak/>
        <w:t>附 件</w:t>
      </w:r>
      <w:bookmarkEnd w:id="25"/>
    </w:p>
    <w:p w14:paraId="5F33A5CB" w14:textId="6B149462" w:rsidR="00CF7AB5" w:rsidRPr="001A03DC" w:rsidRDefault="00CF7AB5" w:rsidP="002317B9">
      <w:pPr>
        <w:widowControl/>
        <w:adjustRightInd w:val="0"/>
        <w:spacing w:line="440" w:lineRule="exact"/>
        <w:ind w:firstLineChars="200" w:firstLine="560"/>
        <w:textAlignment w:val="bottom"/>
        <w:rPr>
          <w:rFonts w:ascii="仿宋_GB2312" w:eastAsia="仿宋_GB2312" w:hAnsi="Algerian"/>
          <w:bCs/>
          <w:snapToGrid w:val="0"/>
          <w:color w:val="000000"/>
          <w:kern w:val="0"/>
          <w:sz w:val="28"/>
        </w:rPr>
      </w:pPr>
      <w:r w:rsidRPr="001A03DC">
        <w:rPr>
          <w:rFonts w:ascii="仿宋_GB2312" w:eastAsia="仿宋_GB2312" w:hAnsi="Algerian" w:hint="eastAsia"/>
          <w:bCs/>
          <w:snapToGrid w:val="0"/>
          <w:color w:val="000000"/>
          <w:kern w:val="0"/>
          <w:sz w:val="28"/>
        </w:rPr>
        <w:t>一、抵押物地理位置图</w:t>
      </w:r>
    </w:p>
    <w:p w14:paraId="5B6C547B" w14:textId="72D9F28B" w:rsidR="00CF7AB5" w:rsidRPr="001A03DC" w:rsidRDefault="00CF7AB5" w:rsidP="002317B9">
      <w:pPr>
        <w:widowControl/>
        <w:adjustRightInd w:val="0"/>
        <w:spacing w:line="440" w:lineRule="exact"/>
        <w:ind w:firstLineChars="200" w:firstLine="560"/>
        <w:textAlignment w:val="bottom"/>
        <w:rPr>
          <w:rFonts w:ascii="仿宋_GB2312" w:eastAsia="仿宋_GB2312" w:hAnsi="Algerian"/>
          <w:bCs/>
          <w:snapToGrid w:val="0"/>
          <w:color w:val="000000"/>
          <w:kern w:val="0"/>
          <w:sz w:val="28"/>
        </w:rPr>
      </w:pPr>
      <w:r w:rsidRPr="001A03DC">
        <w:rPr>
          <w:rFonts w:ascii="仿宋_GB2312" w:eastAsia="仿宋_GB2312" w:hAnsi="Algerian" w:hint="eastAsia"/>
          <w:bCs/>
          <w:snapToGrid w:val="0"/>
          <w:color w:val="000000"/>
          <w:kern w:val="0"/>
          <w:sz w:val="28"/>
        </w:rPr>
        <w:t>二、</w:t>
      </w:r>
      <w:r w:rsidR="00A11E87" w:rsidRPr="001A03DC">
        <w:rPr>
          <w:rFonts w:ascii="仿宋_GB2312" w:eastAsia="仿宋_GB2312" w:hAnsi="Algerian" w:hint="eastAsia"/>
          <w:bCs/>
          <w:snapToGrid w:val="0"/>
          <w:color w:val="000000"/>
          <w:kern w:val="0"/>
          <w:sz w:val="28"/>
        </w:rPr>
        <w:t>《房屋所有权证》[X</w:t>
      </w:r>
      <w:proofErr w:type="gramStart"/>
      <w:r w:rsidR="00A11E87" w:rsidRPr="001A03DC">
        <w:rPr>
          <w:rFonts w:ascii="仿宋_GB2312" w:eastAsia="仿宋_GB2312" w:hAnsi="Algerian" w:hint="eastAsia"/>
          <w:bCs/>
          <w:snapToGrid w:val="0"/>
          <w:color w:val="000000"/>
          <w:kern w:val="0"/>
          <w:sz w:val="28"/>
        </w:rPr>
        <w:t>京房权证</w:t>
      </w:r>
      <w:proofErr w:type="gramEnd"/>
      <w:r w:rsidR="00A11E87" w:rsidRPr="001A03DC">
        <w:rPr>
          <w:rFonts w:ascii="仿宋_GB2312" w:eastAsia="仿宋_GB2312" w:hAnsi="Algerian" w:hint="eastAsia"/>
          <w:bCs/>
          <w:snapToGrid w:val="0"/>
          <w:color w:val="000000"/>
          <w:kern w:val="0"/>
          <w:sz w:val="28"/>
        </w:rPr>
        <w:t>海字第085076、085075号]复印件</w:t>
      </w:r>
    </w:p>
    <w:p w14:paraId="65F1D690" w14:textId="0F1F6084" w:rsidR="00CF7AB5" w:rsidRPr="001A03DC" w:rsidRDefault="000C7097" w:rsidP="002317B9">
      <w:pPr>
        <w:widowControl/>
        <w:adjustRightInd w:val="0"/>
        <w:spacing w:line="440" w:lineRule="exact"/>
        <w:ind w:firstLineChars="200" w:firstLine="560"/>
        <w:textAlignment w:val="bottom"/>
        <w:rPr>
          <w:rFonts w:ascii="仿宋_GB2312" w:eastAsia="仿宋_GB2312" w:hAnsi="Algerian"/>
          <w:bCs/>
          <w:snapToGrid w:val="0"/>
          <w:color w:val="000000"/>
          <w:kern w:val="0"/>
          <w:sz w:val="28"/>
        </w:rPr>
      </w:pPr>
      <w:r w:rsidRPr="001A03DC">
        <w:rPr>
          <w:rFonts w:ascii="仿宋_GB2312" w:eastAsia="仿宋_GB2312" w:hAnsi="Algerian" w:hint="eastAsia"/>
          <w:bCs/>
          <w:snapToGrid w:val="0"/>
          <w:color w:val="000000"/>
          <w:kern w:val="0"/>
          <w:sz w:val="28"/>
        </w:rPr>
        <w:t>三</w:t>
      </w:r>
      <w:r w:rsidR="00CF7AB5" w:rsidRPr="001A03DC">
        <w:rPr>
          <w:rFonts w:ascii="仿宋_GB2312" w:eastAsia="仿宋_GB2312" w:hAnsi="Algerian" w:hint="eastAsia"/>
          <w:bCs/>
          <w:snapToGrid w:val="0"/>
          <w:color w:val="000000"/>
          <w:kern w:val="0"/>
          <w:sz w:val="28"/>
        </w:rPr>
        <w:t xml:space="preserve">、 </w:t>
      </w:r>
      <w:r w:rsidR="00A11E87" w:rsidRPr="001A03DC">
        <w:rPr>
          <w:rFonts w:ascii="仿宋_GB2312" w:eastAsia="仿宋_GB2312" w:hAnsi="Arial" w:cs="Arial" w:hint="eastAsia"/>
          <w:sz w:val="28"/>
          <w:szCs w:val="28"/>
        </w:rPr>
        <w:t>《不动产登记证明》[京（2017）海不动产证明第0027634、0027616号]</w:t>
      </w:r>
      <w:r w:rsidR="00CF7AB5" w:rsidRPr="001A03DC">
        <w:rPr>
          <w:rFonts w:ascii="仿宋_GB2312" w:eastAsia="仿宋_GB2312" w:hAnsi="Algerian" w:hint="eastAsia"/>
          <w:bCs/>
          <w:snapToGrid w:val="0"/>
          <w:color w:val="000000"/>
          <w:kern w:val="0"/>
          <w:sz w:val="28"/>
        </w:rPr>
        <w:t>复印件</w:t>
      </w:r>
    </w:p>
    <w:p w14:paraId="6387202D" w14:textId="62D0BCE8" w:rsidR="00A11E87" w:rsidRPr="001A03DC" w:rsidRDefault="000C7097" w:rsidP="002317B9">
      <w:pPr>
        <w:widowControl/>
        <w:adjustRightInd w:val="0"/>
        <w:spacing w:line="440" w:lineRule="exact"/>
        <w:ind w:firstLineChars="200" w:firstLine="560"/>
        <w:textAlignment w:val="bottom"/>
        <w:rPr>
          <w:rFonts w:ascii="仿宋_GB2312" w:eastAsia="仿宋_GB2312" w:hAnsi="Algerian"/>
          <w:bCs/>
          <w:snapToGrid w:val="0"/>
          <w:color w:val="000000"/>
          <w:kern w:val="0"/>
          <w:sz w:val="28"/>
        </w:rPr>
      </w:pPr>
      <w:r w:rsidRPr="001A03DC">
        <w:rPr>
          <w:rFonts w:ascii="仿宋_GB2312" w:eastAsia="仿宋_GB2312" w:hAnsi="Algerian" w:hint="eastAsia"/>
          <w:bCs/>
          <w:snapToGrid w:val="0"/>
          <w:color w:val="000000"/>
          <w:kern w:val="0"/>
          <w:sz w:val="28"/>
        </w:rPr>
        <w:t>四</w:t>
      </w:r>
      <w:r w:rsidR="00CF7AB5" w:rsidRPr="001A03DC">
        <w:rPr>
          <w:rFonts w:ascii="仿宋_GB2312" w:eastAsia="仿宋_GB2312" w:hAnsi="Algerian" w:hint="eastAsia"/>
          <w:bCs/>
          <w:snapToGrid w:val="0"/>
          <w:color w:val="000000"/>
          <w:kern w:val="0"/>
          <w:sz w:val="28"/>
        </w:rPr>
        <w:t>、</w:t>
      </w:r>
      <w:r w:rsidR="00A11E87" w:rsidRPr="001A03DC">
        <w:rPr>
          <w:rFonts w:ascii="仿宋_GB2312" w:eastAsia="仿宋_GB2312" w:hAnsi="Algerian" w:hint="eastAsia"/>
          <w:bCs/>
          <w:snapToGrid w:val="0"/>
          <w:color w:val="000000"/>
          <w:kern w:val="0"/>
          <w:sz w:val="28"/>
        </w:rPr>
        <w:t>《抵押协议</w:t>
      </w:r>
      <w:r w:rsidR="00B962AF" w:rsidRPr="001A03DC">
        <w:rPr>
          <w:rFonts w:ascii="仿宋_GB2312" w:eastAsia="仿宋_GB2312" w:hAnsi="Algerian" w:hint="eastAsia"/>
          <w:bCs/>
          <w:snapToGrid w:val="0"/>
          <w:color w:val="000000"/>
          <w:kern w:val="0"/>
          <w:sz w:val="28"/>
        </w:rPr>
        <w:t>（适用于房地产抵押）</w:t>
      </w:r>
      <w:r w:rsidR="00A11E87" w:rsidRPr="001A03DC">
        <w:rPr>
          <w:rFonts w:ascii="仿宋_GB2312" w:eastAsia="仿宋_GB2312" w:hAnsi="Algerian" w:hint="eastAsia"/>
          <w:bCs/>
          <w:snapToGrid w:val="0"/>
          <w:color w:val="000000"/>
          <w:kern w:val="0"/>
          <w:sz w:val="28"/>
        </w:rPr>
        <w:t>》</w:t>
      </w:r>
      <w:r w:rsidR="002E6A8C" w:rsidRPr="001A03DC">
        <w:rPr>
          <w:rFonts w:ascii="仿宋_GB2312" w:eastAsia="仿宋_GB2312" w:hAnsi="Algerian" w:hint="eastAsia"/>
          <w:bCs/>
          <w:snapToGrid w:val="0"/>
          <w:color w:val="000000"/>
          <w:kern w:val="0"/>
          <w:sz w:val="28"/>
        </w:rPr>
        <w:t>[编号：2017</w:t>
      </w:r>
      <w:proofErr w:type="gramStart"/>
      <w:r w:rsidR="002E6A8C" w:rsidRPr="001A03DC">
        <w:rPr>
          <w:rFonts w:ascii="仿宋_GB2312" w:eastAsia="仿宋_GB2312" w:hAnsi="Algerian" w:hint="eastAsia"/>
          <w:bCs/>
          <w:snapToGrid w:val="0"/>
          <w:color w:val="000000"/>
          <w:kern w:val="0"/>
          <w:sz w:val="28"/>
        </w:rPr>
        <w:t>华融京资产字</w:t>
      </w:r>
      <w:proofErr w:type="gramEnd"/>
      <w:r w:rsidR="002E6A8C" w:rsidRPr="001A03DC">
        <w:rPr>
          <w:rFonts w:ascii="仿宋_GB2312" w:eastAsia="仿宋_GB2312" w:hAnsi="Algerian" w:hint="eastAsia"/>
          <w:bCs/>
          <w:snapToGrid w:val="0"/>
          <w:color w:val="000000"/>
          <w:kern w:val="0"/>
          <w:sz w:val="28"/>
        </w:rPr>
        <w:t>第158-4号]</w:t>
      </w:r>
      <w:r w:rsidR="00DA12B8" w:rsidRPr="001A03DC">
        <w:rPr>
          <w:rFonts w:ascii="仿宋_GB2312" w:eastAsia="仿宋_GB2312" w:hAnsi="Algerian" w:hint="eastAsia"/>
          <w:bCs/>
          <w:snapToGrid w:val="0"/>
          <w:color w:val="000000"/>
          <w:kern w:val="0"/>
          <w:sz w:val="28"/>
        </w:rPr>
        <w:t>复印件</w:t>
      </w:r>
    </w:p>
    <w:p w14:paraId="5012E563" w14:textId="0FC3D059" w:rsidR="00CF7AB5" w:rsidRPr="005641A9" w:rsidRDefault="005E3CA3" w:rsidP="002317B9">
      <w:pPr>
        <w:widowControl/>
        <w:adjustRightInd w:val="0"/>
        <w:spacing w:line="440" w:lineRule="exact"/>
        <w:ind w:firstLineChars="200" w:firstLine="560"/>
        <w:textAlignment w:val="bottom"/>
        <w:rPr>
          <w:rFonts w:ascii="仿宋_GB2312" w:eastAsia="仿宋_GB2312" w:hAnsi="Algerian"/>
          <w:bCs/>
          <w:snapToGrid w:val="0"/>
          <w:color w:val="000000"/>
          <w:kern w:val="0"/>
          <w:sz w:val="28"/>
        </w:rPr>
      </w:pPr>
      <w:r w:rsidRPr="001A03DC">
        <w:rPr>
          <w:rFonts w:ascii="仿宋_GB2312" w:eastAsia="仿宋_GB2312" w:hAnsi="Algerian" w:hint="eastAsia"/>
          <w:bCs/>
          <w:snapToGrid w:val="0"/>
          <w:color w:val="000000"/>
          <w:kern w:val="0"/>
          <w:sz w:val="28"/>
        </w:rPr>
        <w:t>五</w:t>
      </w:r>
      <w:r w:rsidR="00CF7AB5" w:rsidRPr="001A03DC">
        <w:rPr>
          <w:rFonts w:ascii="仿宋_GB2312" w:eastAsia="仿宋_GB2312" w:hAnsi="Algerian" w:hint="eastAsia"/>
          <w:bCs/>
          <w:snapToGrid w:val="0"/>
          <w:color w:val="000000"/>
          <w:kern w:val="0"/>
          <w:sz w:val="28"/>
        </w:rPr>
        <w:t>、不动产权利人《营业执照（副本）》复印件</w:t>
      </w:r>
    </w:p>
    <w:p w14:paraId="7FF6ED8A" w14:textId="77777777" w:rsidR="00CF7AB5" w:rsidRPr="005641A9" w:rsidRDefault="00CF7AB5" w:rsidP="00CF7AB5">
      <w:pPr>
        <w:jc w:val="center"/>
        <w:rPr>
          <w:rFonts w:ascii="仿宋_GB2312" w:eastAsia="仿宋_GB2312"/>
          <w:b/>
          <w:sz w:val="32"/>
          <w:szCs w:val="32"/>
        </w:rPr>
      </w:pPr>
      <w:r w:rsidRPr="005641A9">
        <w:rPr>
          <w:rFonts w:ascii="仿宋_GB2312" w:eastAsia="仿宋_GB2312" w:hint="eastAsia"/>
          <w:b/>
          <w:sz w:val="32"/>
          <w:szCs w:val="32"/>
        </w:rPr>
        <w:br w:type="page"/>
      </w:r>
    </w:p>
    <w:p w14:paraId="3F03BA86" w14:textId="77777777" w:rsidR="00CF7AB5" w:rsidRPr="005641A9" w:rsidRDefault="00CF7AB5" w:rsidP="00CF7AB5">
      <w:pPr>
        <w:jc w:val="center"/>
        <w:rPr>
          <w:rFonts w:ascii="仿宋_GB2312" w:eastAsia="仿宋_GB2312"/>
          <w:b/>
          <w:sz w:val="32"/>
          <w:szCs w:val="32"/>
        </w:rPr>
      </w:pPr>
      <w:r w:rsidRPr="005641A9">
        <w:rPr>
          <w:rFonts w:ascii="仿宋_GB2312" w:eastAsia="仿宋_GB2312" w:hint="eastAsia"/>
          <w:b/>
          <w:sz w:val="32"/>
          <w:szCs w:val="32"/>
        </w:rPr>
        <w:lastRenderedPageBreak/>
        <w:t>估价报告标准格式排版</w:t>
      </w:r>
    </w:p>
    <w:p w14:paraId="0D177608" w14:textId="77777777" w:rsidR="00CF7AB5" w:rsidRPr="005641A9" w:rsidRDefault="00CF7AB5" w:rsidP="00CF7AB5">
      <w:pPr>
        <w:pStyle w:val="a5"/>
        <w:spacing w:beforeLines="50" w:before="156" w:line="440" w:lineRule="exact"/>
        <w:rPr>
          <w:rStyle w:val="3Char"/>
          <w:rFonts w:ascii="仿宋_GB2312" w:eastAsia="仿宋_GB2312" w:hAnsi="仿宋_GB2312"/>
          <w:color w:val="000000"/>
          <w:sz w:val="28"/>
          <w:szCs w:val="28"/>
        </w:rPr>
      </w:pPr>
      <w:r w:rsidRPr="005641A9">
        <w:rPr>
          <w:rStyle w:val="3Char"/>
          <w:rFonts w:ascii="仿宋_GB2312" w:eastAsia="仿宋_GB2312" w:hAnsi="仿宋_GB2312" w:hint="eastAsia"/>
          <w:color w:val="000000"/>
          <w:sz w:val="28"/>
          <w:szCs w:val="28"/>
        </w:rPr>
        <w:t>一、封面</w:t>
      </w:r>
    </w:p>
    <w:p w14:paraId="5817D218" w14:textId="77777777" w:rsidR="00CF7AB5" w:rsidRPr="005641A9" w:rsidRDefault="00CF7AB5" w:rsidP="00CF7AB5">
      <w:pPr>
        <w:numPr>
          <w:ilvl w:val="0"/>
          <w:numId w:val="8"/>
        </w:numPr>
        <w:spacing w:line="440" w:lineRule="exact"/>
        <w:rPr>
          <w:rFonts w:ascii="仿宋_GB2312" w:eastAsia="仿宋_GB2312"/>
        </w:rPr>
      </w:pPr>
      <w:r w:rsidRPr="005641A9">
        <w:rPr>
          <w:rFonts w:ascii="仿宋_GB2312" w:eastAsia="仿宋_GB2312" w:hint="eastAsia"/>
          <w:color w:val="000000"/>
          <w:sz w:val="28"/>
          <w:szCs w:val="28"/>
        </w:rPr>
        <w:t>“中国华融房地产类抵押物动态估值报告”字体为小一号标宋，加粗，居中。</w:t>
      </w:r>
    </w:p>
    <w:p w14:paraId="24E3BD9C" w14:textId="77777777" w:rsidR="00CF7AB5" w:rsidRPr="005641A9" w:rsidRDefault="00CF7AB5" w:rsidP="00CF7AB5">
      <w:pPr>
        <w:numPr>
          <w:ilvl w:val="0"/>
          <w:numId w:val="8"/>
        </w:numPr>
        <w:spacing w:line="440" w:lineRule="exact"/>
        <w:ind w:left="720" w:hangingChars="257" w:hanging="720"/>
        <w:rPr>
          <w:rFonts w:ascii="仿宋_GB2312" w:eastAsia="仿宋_GB2312"/>
          <w:color w:val="000000"/>
          <w:sz w:val="28"/>
          <w:szCs w:val="28"/>
        </w:rPr>
      </w:pPr>
      <w:r w:rsidRPr="005641A9">
        <w:rPr>
          <w:rFonts w:ascii="仿宋_GB2312" w:eastAsia="仿宋_GB2312" w:hint="eastAsia"/>
          <w:color w:val="000000"/>
          <w:sz w:val="28"/>
          <w:szCs w:val="28"/>
        </w:rPr>
        <w:t>其他文字字体为三号楷体GB2312加粗，行间距为1.5倍。</w:t>
      </w:r>
    </w:p>
    <w:p w14:paraId="4FEDC9CF" w14:textId="77777777" w:rsidR="00CF7AB5" w:rsidRPr="005641A9" w:rsidRDefault="00CF7AB5" w:rsidP="00CF7AB5">
      <w:pPr>
        <w:pStyle w:val="a5"/>
        <w:spacing w:beforeLines="50" w:before="156" w:line="440" w:lineRule="exact"/>
        <w:rPr>
          <w:rFonts w:ascii="仿宋_GB2312" w:eastAsia="仿宋_GB2312"/>
          <w:b/>
          <w:color w:val="000000"/>
          <w:sz w:val="28"/>
          <w:szCs w:val="28"/>
        </w:rPr>
      </w:pPr>
      <w:r w:rsidRPr="005641A9">
        <w:rPr>
          <w:rFonts w:ascii="仿宋_GB2312" w:eastAsia="仿宋_GB2312" w:hint="eastAsia"/>
          <w:b/>
          <w:color w:val="000000"/>
          <w:sz w:val="28"/>
          <w:szCs w:val="28"/>
        </w:rPr>
        <w:t>二、正文</w:t>
      </w:r>
    </w:p>
    <w:p w14:paraId="7063F69E" w14:textId="77777777" w:rsidR="00CF7AB5" w:rsidRPr="005641A9" w:rsidRDefault="00CF7AB5" w:rsidP="00CF7AB5">
      <w:pPr>
        <w:numPr>
          <w:ilvl w:val="0"/>
          <w:numId w:val="9"/>
        </w:numPr>
        <w:spacing w:line="440" w:lineRule="exact"/>
        <w:rPr>
          <w:rFonts w:ascii="仿宋_GB2312" w:eastAsia="仿宋_GB2312"/>
          <w:color w:val="000000"/>
          <w:sz w:val="28"/>
          <w:szCs w:val="28"/>
        </w:rPr>
      </w:pPr>
      <w:r w:rsidRPr="005641A9">
        <w:rPr>
          <w:rFonts w:ascii="仿宋_GB2312" w:eastAsia="仿宋_GB2312" w:hint="eastAsia"/>
          <w:color w:val="000000"/>
          <w:sz w:val="28"/>
          <w:szCs w:val="28"/>
        </w:rPr>
        <w:t>大标题字体为小二标宋加粗，居中。</w:t>
      </w:r>
    </w:p>
    <w:p w14:paraId="45F9053B" w14:textId="77777777" w:rsidR="00CF7AB5" w:rsidRPr="005641A9" w:rsidRDefault="00CF7AB5" w:rsidP="00CF7AB5">
      <w:pPr>
        <w:numPr>
          <w:ilvl w:val="0"/>
          <w:numId w:val="9"/>
        </w:numPr>
        <w:spacing w:line="440" w:lineRule="exact"/>
        <w:rPr>
          <w:rFonts w:ascii="仿宋_GB2312" w:eastAsia="仿宋_GB2312"/>
          <w:color w:val="000000"/>
          <w:sz w:val="28"/>
          <w:szCs w:val="28"/>
        </w:rPr>
      </w:pPr>
      <w:r w:rsidRPr="005641A9">
        <w:rPr>
          <w:rFonts w:ascii="仿宋_GB2312" w:eastAsia="仿宋_GB2312" w:hint="eastAsia"/>
          <w:color w:val="000000"/>
          <w:sz w:val="28"/>
          <w:szCs w:val="28"/>
        </w:rPr>
        <w:t>正文内容字体为四号仿宋GB2312。</w:t>
      </w:r>
    </w:p>
    <w:p w14:paraId="7D4A8F9B" w14:textId="77777777" w:rsidR="00CF7AB5" w:rsidRPr="005641A9" w:rsidRDefault="00CF7AB5" w:rsidP="00CF7AB5">
      <w:pPr>
        <w:numPr>
          <w:ilvl w:val="0"/>
          <w:numId w:val="9"/>
        </w:numPr>
        <w:spacing w:line="440" w:lineRule="exact"/>
        <w:rPr>
          <w:rFonts w:ascii="仿宋_GB2312" w:eastAsia="仿宋_GB2312"/>
          <w:color w:val="000000"/>
          <w:sz w:val="28"/>
          <w:szCs w:val="28"/>
        </w:rPr>
      </w:pPr>
      <w:r w:rsidRPr="005641A9">
        <w:rPr>
          <w:rFonts w:ascii="仿宋_GB2312" w:eastAsia="仿宋_GB2312" w:hint="eastAsia"/>
          <w:color w:val="000000"/>
          <w:sz w:val="28"/>
          <w:szCs w:val="28"/>
        </w:rPr>
        <w:t>目录文字行间距为2倍行距，正文文字行间距为22磅。</w:t>
      </w:r>
    </w:p>
    <w:p w14:paraId="30743215" w14:textId="77777777" w:rsidR="00CF7AB5" w:rsidRPr="005641A9" w:rsidRDefault="00CF7AB5" w:rsidP="00CF7AB5">
      <w:pPr>
        <w:numPr>
          <w:ilvl w:val="0"/>
          <w:numId w:val="9"/>
        </w:numPr>
        <w:spacing w:line="440" w:lineRule="exact"/>
        <w:rPr>
          <w:rFonts w:ascii="仿宋_GB2312" w:eastAsia="仿宋_GB2312"/>
          <w:color w:val="000000"/>
          <w:sz w:val="28"/>
          <w:szCs w:val="28"/>
        </w:rPr>
      </w:pPr>
      <w:r w:rsidRPr="005641A9">
        <w:rPr>
          <w:rFonts w:ascii="仿宋_GB2312" w:eastAsia="仿宋_GB2312" w:hint="eastAsia"/>
          <w:color w:val="000000"/>
          <w:sz w:val="28"/>
          <w:szCs w:val="28"/>
        </w:rPr>
        <w:t>小标题字体为四号仿宋GB2312加粗，对齐方式为两端对齐，</w:t>
      </w:r>
      <w:proofErr w:type="gramStart"/>
      <w:r w:rsidRPr="005641A9">
        <w:rPr>
          <w:rFonts w:ascii="仿宋_GB2312" w:eastAsia="仿宋_GB2312" w:hint="eastAsia"/>
          <w:color w:val="000000"/>
          <w:sz w:val="28"/>
          <w:szCs w:val="28"/>
        </w:rPr>
        <w:t>段前</w:t>
      </w:r>
      <w:proofErr w:type="gramEnd"/>
      <w:r w:rsidRPr="005641A9">
        <w:rPr>
          <w:rFonts w:ascii="仿宋_GB2312" w:eastAsia="仿宋_GB2312" w:hint="eastAsia"/>
          <w:color w:val="000000"/>
          <w:sz w:val="28"/>
          <w:szCs w:val="28"/>
        </w:rPr>
        <w:t>0.5行，段后0行。</w:t>
      </w:r>
    </w:p>
    <w:p w14:paraId="74B2245F" w14:textId="77777777" w:rsidR="00CF7AB5" w:rsidRPr="005641A9" w:rsidRDefault="00CF7AB5" w:rsidP="00CF7AB5">
      <w:pPr>
        <w:pStyle w:val="a5"/>
        <w:spacing w:beforeLines="50" w:before="156" w:line="440" w:lineRule="exact"/>
        <w:rPr>
          <w:rFonts w:ascii="仿宋_GB2312" w:eastAsia="仿宋_GB2312"/>
          <w:b/>
          <w:color w:val="000000"/>
          <w:sz w:val="28"/>
          <w:szCs w:val="28"/>
        </w:rPr>
      </w:pPr>
      <w:r w:rsidRPr="005641A9">
        <w:rPr>
          <w:rFonts w:ascii="仿宋_GB2312" w:eastAsia="仿宋_GB2312" w:hint="eastAsia"/>
          <w:b/>
          <w:color w:val="000000"/>
          <w:sz w:val="28"/>
          <w:szCs w:val="28"/>
        </w:rPr>
        <w:t>三、页边距</w:t>
      </w:r>
    </w:p>
    <w:p w14:paraId="712A3B0F" w14:textId="77777777" w:rsidR="00CF7AB5" w:rsidRPr="005641A9" w:rsidRDefault="00CF7AB5" w:rsidP="00CF7AB5">
      <w:pPr>
        <w:spacing w:line="440" w:lineRule="exact"/>
        <w:ind w:left="720" w:hangingChars="257" w:hanging="720"/>
        <w:rPr>
          <w:rFonts w:ascii="仿宋_GB2312" w:eastAsia="仿宋_GB2312"/>
          <w:color w:val="000000"/>
          <w:sz w:val="28"/>
          <w:szCs w:val="28"/>
        </w:rPr>
      </w:pPr>
      <w:r w:rsidRPr="005641A9">
        <w:rPr>
          <w:rFonts w:ascii="仿宋_GB2312" w:eastAsia="仿宋_GB2312" w:hint="eastAsia"/>
          <w:color w:val="000000"/>
          <w:sz w:val="28"/>
          <w:szCs w:val="28"/>
        </w:rPr>
        <w:t>页边距</w:t>
      </w:r>
    </w:p>
    <w:p w14:paraId="7C289386" w14:textId="77777777" w:rsidR="00CF7AB5" w:rsidRPr="005641A9" w:rsidRDefault="00CF7AB5" w:rsidP="00CF7AB5">
      <w:pPr>
        <w:spacing w:line="440" w:lineRule="exact"/>
        <w:ind w:left="720" w:hangingChars="257" w:hanging="720"/>
        <w:rPr>
          <w:rFonts w:ascii="仿宋_GB2312" w:eastAsia="仿宋_GB2312"/>
          <w:color w:val="000000"/>
          <w:sz w:val="28"/>
          <w:szCs w:val="28"/>
        </w:rPr>
      </w:pPr>
      <w:r w:rsidRPr="005641A9">
        <w:rPr>
          <w:rFonts w:ascii="仿宋_GB2312" w:eastAsia="仿宋_GB2312" w:hint="eastAsia"/>
          <w:color w:val="000000"/>
          <w:sz w:val="28"/>
          <w:szCs w:val="28"/>
        </w:rPr>
        <w:t>上：2.54厘米                    下：2.54厘米</w:t>
      </w:r>
    </w:p>
    <w:p w14:paraId="3BB07D3B" w14:textId="77777777" w:rsidR="00CF7AB5" w:rsidRPr="005641A9" w:rsidRDefault="00CF7AB5" w:rsidP="00CF7AB5">
      <w:pPr>
        <w:spacing w:line="440" w:lineRule="exact"/>
        <w:ind w:left="720" w:hangingChars="257" w:hanging="720"/>
        <w:rPr>
          <w:rFonts w:ascii="仿宋_GB2312" w:eastAsia="仿宋_GB2312"/>
          <w:color w:val="000000"/>
          <w:sz w:val="28"/>
          <w:szCs w:val="28"/>
        </w:rPr>
      </w:pPr>
      <w:r w:rsidRPr="005641A9">
        <w:rPr>
          <w:rFonts w:ascii="仿宋_GB2312" w:eastAsia="仿宋_GB2312" w:hint="eastAsia"/>
          <w:color w:val="000000"/>
          <w:sz w:val="28"/>
          <w:szCs w:val="28"/>
        </w:rPr>
        <w:t>左：3.09厘米                    右：3.09厘米</w:t>
      </w:r>
    </w:p>
    <w:p w14:paraId="7CC11C84" w14:textId="77777777" w:rsidR="00CF7AB5" w:rsidRPr="005641A9" w:rsidRDefault="00CF7AB5" w:rsidP="00CF7AB5">
      <w:pPr>
        <w:spacing w:line="440" w:lineRule="exact"/>
        <w:ind w:left="720" w:hangingChars="257" w:hanging="720"/>
        <w:rPr>
          <w:rFonts w:ascii="仿宋_GB2312" w:eastAsia="仿宋_GB2312"/>
          <w:color w:val="000000"/>
          <w:sz w:val="28"/>
          <w:szCs w:val="28"/>
        </w:rPr>
      </w:pPr>
      <w:r w:rsidRPr="005641A9">
        <w:rPr>
          <w:rFonts w:ascii="仿宋_GB2312" w:eastAsia="仿宋_GB2312" w:hint="eastAsia"/>
          <w:color w:val="000000"/>
          <w:sz w:val="28"/>
          <w:szCs w:val="28"/>
        </w:rPr>
        <w:t>装订线：0厘米</w:t>
      </w:r>
    </w:p>
    <w:p w14:paraId="176FFD39" w14:textId="77777777" w:rsidR="00CF7AB5" w:rsidRPr="005641A9" w:rsidRDefault="00CF7AB5" w:rsidP="00CF7AB5">
      <w:pPr>
        <w:pStyle w:val="a5"/>
        <w:spacing w:beforeLines="50" w:before="156" w:line="440" w:lineRule="exact"/>
        <w:rPr>
          <w:rFonts w:ascii="仿宋_GB2312" w:eastAsia="仿宋_GB2312"/>
          <w:b/>
          <w:color w:val="000000"/>
          <w:sz w:val="28"/>
          <w:szCs w:val="28"/>
        </w:rPr>
      </w:pPr>
      <w:r w:rsidRPr="005641A9">
        <w:rPr>
          <w:rFonts w:ascii="仿宋_GB2312" w:eastAsia="仿宋_GB2312" w:hint="eastAsia"/>
          <w:b/>
          <w:color w:val="000000"/>
          <w:sz w:val="28"/>
          <w:szCs w:val="28"/>
        </w:rPr>
        <w:t>四、页眉页脚</w:t>
      </w:r>
    </w:p>
    <w:p w14:paraId="3E52448E" w14:textId="77777777" w:rsidR="00CF7AB5" w:rsidRPr="005641A9" w:rsidRDefault="00CF7AB5" w:rsidP="00CF7AB5">
      <w:pPr>
        <w:spacing w:line="440" w:lineRule="exact"/>
        <w:ind w:left="720" w:hangingChars="257" w:hanging="720"/>
        <w:rPr>
          <w:rFonts w:ascii="仿宋_GB2312" w:eastAsia="仿宋_GB2312"/>
          <w:color w:val="000000"/>
          <w:sz w:val="28"/>
          <w:szCs w:val="28"/>
        </w:rPr>
      </w:pPr>
      <w:r w:rsidRPr="005641A9">
        <w:rPr>
          <w:rFonts w:ascii="仿宋_GB2312" w:eastAsia="仿宋_GB2312" w:hint="eastAsia"/>
          <w:color w:val="000000"/>
          <w:sz w:val="28"/>
          <w:szCs w:val="28"/>
        </w:rPr>
        <w:t>距边界</w:t>
      </w:r>
    </w:p>
    <w:p w14:paraId="751CD50C" w14:textId="77777777" w:rsidR="00CF7AB5" w:rsidRPr="005641A9" w:rsidRDefault="00CF7AB5" w:rsidP="00CF7AB5">
      <w:pPr>
        <w:spacing w:line="440" w:lineRule="exact"/>
        <w:ind w:left="720" w:hangingChars="257" w:hanging="720"/>
        <w:rPr>
          <w:rFonts w:ascii="仿宋_GB2312" w:eastAsia="仿宋_GB2312"/>
          <w:color w:val="000000"/>
          <w:sz w:val="28"/>
          <w:szCs w:val="28"/>
        </w:rPr>
      </w:pPr>
      <w:r w:rsidRPr="005641A9">
        <w:rPr>
          <w:rFonts w:ascii="仿宋_GB2312" w:eastAsia="仿宋_GB2312" w:hint="eastAsia"/>
          <w:color w:val="000000"/>
          <w:sz w:val="28"/>
          <w:szCs w:val="28"/>
        </w:rPr>
        <w:t>页眉：1.5厘米</w:t>
      </w:r>
    </w:p>
    <w:p w14:paraId="6E2628EA" w14:textId="77777777" w:rsidR="00CF7AB5" w:rsidRPr="005641A9" w:rsidRDefault="00CF7AB5" w:rsidP="00CF7AB5">
      <w:pPr>
        <w:spacing w:line="440" w:lineRule="exact"/>
        <w:ind w:left="720" w:hangingChars="257" w:hanging="720"/>
        <w:rPr>
          <w:rFonts w:ascii="仿宋_GB2312" w:eastAsia="仿宋_GB2312"/>
          <w:color w:val="000000"/>
          <w:sz w:val="28"/>
          <w:szCs w:val="28"/>
        </w:rPr>
      </w:pPr>
      <w:r w:rsidRPr="005641A9">
        <w:rPr>
          <w:rFonts w:ascii="仿宋_GB2312" w:eastAsia="仿宋_GB2312" w:hint="eastAsia"/>
          <w:color w:val="000000"/>
          <w:sz w:val="28"/>
          <w:szCs w:val="28"/>
        </w:rPr>
        <w:t>页脚：1.75厘米</w:t>
      </w:r>
    </w:p>
    <w:p w14:paraId="48FC8714" w14:textId="77777777" w:rsidR="00CF7AB5" w:rsidRPr="005641A9" w:rsidRDefault="00CF7AB5" w:rsidP="00CF7AB5">
      <w:pPr>
        <w:spacing w:line="440" w:lineRule="exact"/>
        <w:ind w:left="720" w:hangingChars="257" w:hanging="720"/>
        <w:rPr>
          <w:rFonts w:ascii="仿宋_GB2312" w:eastAsia="仿宋_GB2312"/>
          <w:color w:val="000000"/>
          <w:sz w:val="28"/>
          <w:szCs w:val="28"/>
        </w:rPr>
      </w:pPr>
      <w:r w:rsidRPr="005641A9">
        <w:rPr>
          <w:rFonts w:ascii="仿宋_GB2312" w:eastAsia="仿宋_GB2312" w:hint="eastAsia"/>
          <w:color w:val="000000"/>
          <w:sz w:val="28"/>
          <w:szCs w:val="28"/>
        </w:rPr>
        <w:t>文字字体为楷体GB2312小五号。</w:t>
      </w:r>
    </w:p>
    <w:p w14:paraId="1AD6DDAA" w14:textId="77777777" w:rsidR="00CF7AB5" w:rsidRPr="005641A9" w:rsidRDefault="00CF7AB5" w:rsidP="00CF7AB5">
      <w:pPr>
        <w:pStyle w:val="a5"/>
        <w:spacing w:beforeLines="50" w:before="156" w:line="440" w:lineRule="exact"/>
        <w:rPr>
          <w:rFonts w:ascii="仿宋_GB2312" w:eastAsia="仿宋_GB2312"/>
          <w:b/>
          <w:color w:val="000000"/>
          <w:sz w:val="28"/>
          <w:szCs w:val="28"/>
        </w:rPr>
      </w:pPr>
      <w:r w:rsidRPr="005641A9">
        <w:rPr>
          <w:rFonts w:ascii="仿宋_GB2312" w:eastAsia="仿宋_GB2312" w:hint="eastAsia"/>
          <w:b/>
          <w:color w:val="000000"/>
          <w:sz w:val="28"/>
          <w:szCs w:val="28"/>
        </w:rPr>
        <w:t>五、表格</w:t>
      </w:r>
    </w:p>
    <w:p w14:paraId="40027C9A" w14:textId="77777777" w:rsidR="00CF7AB5" w:rsidRPr="005641A9" w:rsidRDefault="00CF7AB5" w:rsidP="00CF7AB5">
      <w:pPr>
        <w:numPr>
          <w:ilvl w:val="0"/>
          <w:numId w:val="10"/>
        </w:numPr>
        <w:spacing w:line="440" w:lineRule="exact"/>
        <w:rPr>
          <w:rFonts w:ascii="仿宋_GB2312" w:eastAsia="仿宋_GB2312"/>
          <w:color w:val="000000"/>
          <w:sz w:val="28"/>
          <w:szCs w:val="28"/>
        </w:rPr>
      </w:pPr>
      <w:r w:rsidRPr="005641A9">
        <w:rPr>
          <w:rFonts w:ascii="仿宋_GB2312" w:eastAsia="仿宋_GB2312" w:hint="eastAsia"/>
          <w:color w:val="000000"/>
          <w:sz w:val="28"/>
          <w:szCs w:val="28"/>
        </w:rPr>
        <w:t>表格居中。</w:t>
      </w:r>
    </w:p>
    <w:p w14:paraId="3A73027A" w14:textId="77777777" w:rsidR="00CF7AB5" w:rsidRPr="005641A9" w:rsidRDefault="00CF7AB5" w:rsidP="00CF7AB5">
      <w:pPr>
        <w:numPr>
          <w:ilvl w:val="0"/>
          <w:numId w:val="10"/>
        </w:numPr>
        <w:spacing w:line="440" w:lineRule="exact"/>
        <w:rPr>
          <w:rFonts w:ascii="仿宋_GB2312" w:eastAsia="仿宋_GB2312"/>
          <w:color w:val="000000"/>
          <w:sz w:val="28"/>
          <w:szCs w:val="28"/>
        </w:rPr>
      </w:pPr>
      <w:r w:rsidRPr="005641A9">
        <w:rPr>
          <w:rFonts w:ascii="仿宋_GB2312" w:eastAsia="仿宋_GB2312" w:hint="eastAsia"/>
          <w:color w:val="000000"/>
          <w:sz w:val="28"/>
          <w:szCs w:val="28"/>
        </w:rPr>
        <w:t>文字字体为小四号仿宋GB2312。</w:t>
      </w:r>
    </w:p>
    <w:p w14:paraId="6932D6B0" w14:textId="77777777" w:rsidR="00CF7AB5" w:rsidRPr="005641A9" w:rsidRDefault="00CF7AB5" w:rsidP="00CF7AB5">
      <w:pPr>
        <w:numPr>
          <w:ilvl w:val="0"/>
          <w:numId w:val="10"/>
        </w:numPr>
        <w:spacing w:line="440" w:lineRule="exact"/>
        <w:rPr>
          <w:rFonts w:ascii="仿宋_GB2312" w:eastAsia="仿宋_GB2312"/>
          <w:color w:val="000000"/>
          <w:sz w:val="28"/>
          <w:szCs w:val="28"/>
        </w:rPr>
      </w:pPr>
      <w:r w:rsidRPr="005641A9">
        <w:rPr>
          <w:rFonts w:ascii="仿宋_GB2312" w:eastAsia="仿宋_GB2312" w:hint="eastAsia"/>
          <w:color w:val="000000"/>
          <w:sz w:val="28"/>
          <w:szCs w:val="28"/>
        </w:rPr>
        <w:t>行间距为单</w:t>
      </w:r>
      <w:proofErr w:type="gramStart"/>
      <w:r w:rsidRPr="005641A9">
        <w:rPr>
          <w:rFonts w:ascii="仿宋_GB2312" w:eastAsia="仿宋_GB2312" w:hint="eastAsia"/>
          <w:color w:val="000000"/>
          <w:sz w:val="28"/>
          <w:szCs w:val="28"/>
        </w:rPr>
        <w:t>倍</w:t>
      </w:r>
      <w:proofErr w:type="gramEnd"/>
      <w:r w:rsidRPr="005641A9">
        <w:rPr>
          <w:rFonts w:ascii="仿宋_GB2312" w:eastAsia="仿宋_GB2312" w:hint="eastAsia"/>
          <w:color w:val="000000"/>
          <w:sz w:val="28"/>
          <w:szCs w:val="28"/>
        </w:rPr>
        <w:t>行距。</w:t>
      </w:r>
    </w:p>
    <w:p w14:paraId="5E630C01" w14:textId="77777777" w:rsidR="00CF7AB5" w:rsidRPr="005641A9" w:rsidRDefault="00CF7AB5" w:rsidP="00CF7AB5">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14:paraId="56F156B1" w14:textId="77777777" w:rsidR="00195F35" w:rsidRPr="005641A9" w:rsidRDefault="00195F35" w:rsidP="00CF7AB5">
      <w:pPr>
        <w:pStyle w:val="2"/>
        <w:spacing w:line="440" w:lineRule="exact"/>
        <w:rPr>
          <w:rFonts w:ascii="仿宋_GB2312" w:eastAsia="仿宋_GB2312" w:hAnsi="Algerian"/>
          <w:bCs w:val="0"/>
          <w:snapToGrid w:val="0"/>
          <w:color w:val="000000"/>
          <w:kern w:val="0"/>
          <w:sz w:val="28"/>
        </w:rPr>
      </w:pPr>
    </w:p>
    <w:sectPr w:rsidR="00195F35" w:rsidRPr="005641A9" w:rsidSect="0099269D">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177132" w14:textId="77777777" w:rsidR="00012B16" w:rsidRDefault="00012B16">
      <w:r>
        <w:separator/>
      </w:r>
    </w:p>
  </w:endnote>
  <w:endnote w:type="continuationSeparator" w:id="0">
    <w:p w14:paraId="2C4A298E" w14:textId="77777777" w:rsidR="00012B16" w:rsidRDefault="00012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altName w:val="MV Boli"/>
    <w:panose1 w:val="020F0502020204030204"/>
    <w:charset w:val="00"/>
    <w:family w:val="roman"/>
    <w:notTrueType/>
    <w:pitch w:val="default"/>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1E9B8" w14:textId="6DE7F3EF" w:rsidR="00D20B1D" w:rsidRPr="003E2EC4" w:rsidRDefault="00D20B1D">
    <w:pPr>
      <w:pStyle w:val="a7"/>
      <w:jc w:val="center"/>
      <w:rPr>
        <w:rFonts w:ascii="楷体_GB2312" w:eastAsia="楷体_GB2312"/>
      </w:rPr>
    </w:pPr>
    <w:r w:rsidRPr="003E2EC4">
      <w:rPr>
        <w:rFonts w:ascii="楷体_GB2312" w:eastAsia="楷体_GB2312" w:hint="eastAsia"/>
        <w:lang w:val="zh-CN"/>
      </w:rPr>
      <w:t xml:space="preserve"> </w:t>
    </w:r>
    <w:r w:rsidRPr="003E2EC4">
      <w:rPr>
        <w:rFonts w:ascii="楷体_GB2312" w:eastAsia="楷体_GB2312" w:hint="eastAsia"/>
        <w:b/>
        <w:bCs/>
      </w:rPr>
      <w:fldChar w:fldCharType="begin"/>
    </w:r>
    <w:r w:rsidRPr="003E2EC4">
      <w:rPr>
        <w:rFonts w:ascii="楷体_GB2312" w:eastAsia="楷体_GB2312" w:hint="eastAsia"/>
        <w:b/>
        <w:bCs/>
      </w:rPr>
      <w:instrText>PAGE</w:instrText>
    </w:r>
    <w:r w:rsidRPr="003E2EC4">
      <w:rPr>
        <w:rFonts w:ascii="楷体_GB2312" w:eastAsia="楷体_GB2312" w:hint="eastAsia"/>
        <w:b/>
        <w:bCs/>
      </w:rPr>
      <w:fldChar w:fldCharType="separate"/>
    </w:r>
    <w:r w:rsidR="00FC6E40">
      <w:rPr>
        <w:rFonts w:ascii="楷体_GB2312" w:eastAsia="楷体_GB2312"/>
        <w:b/>
        <w:bCs/>
        <w:noProof/>
      </w:rPr>
      <w:t>1</w:t>
    </w:r>
    <w:r w:rsidRPr="003E2EC4">
      <w:rPr>
        <w:rFonts w:ascii="楷体_GB2312" w:eastAsia="楷体_GB2312" w:hint="eastAsia"/>
        <w:b/>
        <w:bCs/>
      </w:rPr>
      <w:fldChar w:fldCharType="end"/>
    </w:r>
    <w:r w:rsidRPr="003E2EC4">
      <w:rPr>
        <w:rFonts w:ascii="楷体_GB2312" w:eastAsia="楷体_GB2312" w:hint="eastAsia"/>
        <w:lang w:val="zh-CN"/>
      </w:rPr>
      <w:t xml:space="preserve"> / </w:t>
    </w:r>
    <w:r w:rsidRPr="003E2EC4">
      <w:rPr>
        <w:rFonts w:ascii="楷体_GB2312" w:eastAsia="楷体_GB2312" w:hint="eastAsia"/>
        <w:b/>
        <w:bCs/>
      </w:rPr>
      <w:fldChar w:fldCharType="begin"/>
    </w:r>
    <w:r w:rsidRPr="003E2EC4">
      <w:rPr>
        <w:rFonts w:ascii="楷体_GB2312" w:eastAsia="楷体_GB2312" w:hint="eastAsia"/>
        <w:b/>
        <w:bCs/>
      </w:rPr>
      <w:instrText>NUMPAGES</w:instrText>
    </w:r>
    <w:r w:rsidRPr="003E2EC4">
      <w:rPr>
        <w:rFonts w:ascii="楷体_GB2312" w:eastAsia="楷体_GB2312" w:hint="eastAsia"/>
        <w:b/>
        <w:bCs/>
      </w:rPr>
      <w:fldChar w:fldCharType="separate"/>
    </w:r>
    <w:r w:rsidR="00FC6E40">
      <w:rPr>
        <w:rFonts w:ascii="楷体_GB2312" w:eastAsia="楷体_GB2312"/>
        <w:b/>
        <w:bCs/>
        <w:noProof/>
      </w:rPr>
      <w:t>31</w:t>
    </w:r>
    <w:r w:rsidRPr="003E2EC4">
      <w:rPr>
        <w:rFonts w:ascii="楷体_GB2312" w:eastAsia="楷体_GB2312" w:hint="eastAsia"/>
        <w:b/>
        <w:bCs/>
      </w:rPr>
      <w:fldChar w:fldCharType="end"/>
    </w:r>
  </w:p>
  <w:p w14:paraId="5AF01607" w14:textId="77777777" w:rsidR="00D20B1D" w:rsidRDefault="00D20B1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59FF0" w14:textId="1B7351B0" w:rsidR="00D20B1D" w:rsidRDefault="00D20B1D" w:rsidP="0099269D">
    <w:pPr>
      <w:pStyle w:val="a7"/>
      <w:jc w:val="center"/>
    </w:pPr>
    <w:r>
      <w:rPr>
        <w:b/>
        <w:bCs/>
        <w:sz w:val="24"/>
        <w:szCs w:val="24"/>
      </w:rPr>
      <w:fldChar w:fldCharType="begin"/>
    </w:r>
    <w:r>
      <w:rPr>
        <w:b/>
        <w:bCs/>
      </w:rPr>
      <w:instrText>PAGE</w:instrText>
    </w:r>
    <w:r>
      <w:rPr>
        <w:b/>
        <w:bCs/>
        <w:sz w:val="24"/>
        <w:szCs w:val="24"/>
      </w:rPr>
      <w:fldChar w:fldCharType="separate"/>
    </w:r>
    <w:r w:rsidR="00FC6E40">
      <w:rPr>
        <w:b/>
        <w:bCs/>
        <w:noProof/>
      </w:rPr>
      <w:t>0</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FC6E40">
      <w:rPr>
        <w:b/>
        <w:bCs/>
        <w:noProof/>
      </w:rPr>
      <w:t>31</w:t>
    </w:r>
    <w:r>
      <w:rPr>
        <w:b/>
        <w:bCs/>
        <w:sz w:val="24"/>
        <w:szCs w:val="24"/>
      </w:rPr>
      <w:fldChar w:fldCharType="end"/>
    </w:r>
  </w:p>
  <w:p w14:paraId="313577C8" w14:textId="77777777" w:rsidR="00D20B1D" w:rsidRDefault="00D20B1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9C7583" w14:textId="77777777" w:rsidR="00012B16" w:rsidRDefault="00012B16">
      <w:r>
        <w:separator/>
      </w:r>
    </w:p>
  </w:footnote>
  <w:footnote w:type="continuationSeparator" w:id="0">
    <w:p w14:paraId="1B25F380" w14:textId="77777777" w:rsidR="00012B16" w:rsidRDefault="00012B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CB578" w14:textId="77777777" w:rsidR="00D20B1D" w:rsidRDefault="00D20B1D">
    <w:pPr>
      <w:pStyle w:val="a8"/>
      <w:jc w:val="left"/>
      <w:rPr>
        <w:rFonts w:ascii="楷体_GB2312" w:eastAsia="楷体_GB2312"/>
      </w:rPr>
    </w:pPr>
    <w:r>
      <w:rPr>
        <w:rFonts w:ascii="楷体_GB2312" w:eastAsia="楷体_GB2312" w:hint="eastAsia"/>
      </w:rPr>
      <w:t>房地产类抵押物动态估值报告                                     项目编号：</w:t>
    </w:r>
    <w:r w:rsidRPr="00030918">
      <w:rPr>
        <w:rFonts w:ascii="楷体_GB2312" w:eastAsia="楷体_GB2312" w:hint="eastAsia"/>
        <w:highlight w:val="yellow"/>
      </w:rPr>
      <w:t>（</w:t>
    </w:r>
    <w:proofErr w:type="gramStart"/>
    <w:r w:rsidRPr="00030918">
      <w:rPr>
        <w:rFonts w:ascii="楷体_GB2312" w:eastAsia="楷体_GB2312" w:hint="eastAsia"/>
        <w:highlight w:val="yellow"/>
      </w:rPr>
      <w:t>华融公司</w:t>
    </w:r>
    <w:proofErr w:type="gramEnd"/>
    <w:r w:rsidRPr="00030918">
      <w:rPr>
        <w:rFonts w:ascii="楷体_GB2312" w:eastAsia="楷体_GB2312" w:hint="eastAsia"/>
        <w:highlight w:val="yellow"/>
      </w:rPr>
      <w:t>提供）</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2B0CA5" w14:textId="77777777" w:rsidR="00D20B1D" w:rsidRDefault="00D20B1D" w:rsidP="00D20B1D">
    <w:pPr>
      <w:pStyle w:val="a8"/>
      <w:jc w:val="left"/>
      <w:rPr>
        <w:rFonts w:ascii="楷体_GB2312" w:eastAsia="楷体_GB2312"/>
      </w:rPr>
    </w:pPr>
    <w:r>
      <w:rPr>
        <w:rFonts w:ascii="楷体_GB2312" w:eastAsia="楷体_GB2312" w:hint="eastAsia"/>
      </w:rPr>
      <w:t>房地产类抵押物动态估值报告                                     项目编号：</w:t>
    </w:r>
    <w:r w:rsidRPr="00030918">
      <w:rPr>
        <w:rFonts w:ascii="楷体_GB2312" w:eastAsia="楷体_GB2312" w:hint="eastAsia"/>
        <w:highlight w:val="yellow"/>
      </w:rPr>
      <w:t>（</w:t>
    </w:r>
    <w:proofErr w:type="gramStart"/>
    <w:r w:rsidRPr="00030918">
      <w:rPr>
        <w:rFonts w:ascii="楷体_GB2312" w:eastAsia="楷体_GB2312" w:hint="eastAsia"/>
        <w:highlight w:val="yellow"/>
      </w:rPr>
      <w:t>华融公司</w:t>
    </w:r>
    <w:proofErr w:type="gramEnd"/>
    <w:r w:rsidRPr="00030918">
      <w:rPr>
        <w:rFonts w:ascii="楷体_GB2312" w:eastAsia="楷体_GB2312" w:hint="eastAsia"/>
        <w:highlight w:val="yellow"/>
      </w:rPr>
      <w:t>提供）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63656"/>
    <w:multiLevelType w:val="hybridMultilevel"/>
    <w:tmpl w:val="5666EFDA"/>
    <w:lvl w:ilvl="0" w:tplc="FFFFFFFF">
      <w:start w:val="3"/>
      <w:numFmt w:val="decimal"/>
      <w:lvlText w:val="（%1）"/>
      <w:lvlJc w:val="left"/>
      <w:pPr>
        <w:tabs>
          <w:tab w:val="num" w:pos="1320"/>
        </w:tabs>
        <w:ind w:left="1320" w:hanging="720"/>
      </w:pPr>
    </w:lvl>
    <w:lvl w:ilvl="1" w:tplc="FFFFFFFF">
      <w:start w:val="1"/>
      <w:numFmt w:val="upperLetter"/>
      <w:pStyle w:val="3"/>
      <w:lvlText w:val="%2、"/>
      <w:lvlJc w:val="left"/>
      <w:pPr>
        <w:tabs>
          <w:tab w:val="num" w:pos="1740"/>
        </w:tabs>
        <w:ind w:left="1740" w:hanging="720"/>
      </w:pPr>
    </w:lvl>
    <w:lvl w:ilvl="2" w:tplc="FFFFFFFF">
      <w:start w:val="1"/>
      <w:numFmt w:val="lowerRoman"/>
      <w:lvlText w:val="%3."/>
      <w:lvlJc w:val="right"/>
      <w:pPr>
        <w:tabs>
          <w:tab w:val="num" w:pos="1860"/>
        </w:tabs>
        <w:ind w:left="1860" w:hanging="420"/>
      </w:pPr>
    </w:lvl>
    <w:lvl w:ilvl="3" w:tplc="FFFFFFFF">
      <w:start w:val="1"/>
      <w:numFmt w:val="decimal"/>
      <w:lvlText w:val="%4."/>
      <w:lvlJc w:val="left"/>
      <w:pPr>
        <w:tabs>
          <w:tab w:val="num" w:pos="2280"/>
        </w:tabs>
        <w:ind w:left="2280" w:hanging="420"/>
      </w:pPr>
    </w:lvl>
    <w:lvl w:ilvl="4" w:tplc="FFFFFFFF">
      <w:start w:val="1"/>
      <w:numFmt w:val="lowerLetter"/>
      <w:lvlText w:val="%5)"/>
      <w:lvlJc w:val="left"/>
      <w:pPr>
        <w:tabs>
          <w:tab w:val="num" w:pos="2700"/>
        </w:tabs>
        <w:ind w:left="2700" w:hanging="420"/>
      </w:pPr>
    </w:lvl>
    <w:lvl w:ilvl="5" w:tplc="FFFFFFFF">
      <w:start w:val="1"/>
      <w:numFmt w:val="lowerRoman"/>
      <w:lvlText w:val="%6."/>
      <w:lvlJc w:val="right"/>
      <w:pPr>
        <w:tabs>
          <w:tab w:val="num" w:pos="3120"/>
        </w:tabs>
        <w:ind w:left="3120" w:hanging="420"/>
      </w:pPr>
    </w:lvl>
    <w:lvl w:ilvl="6" w:tplc="FFFFFFFF">
      <w:start w:val="1"/>
      <w:numFmt w:val="decimal"/>
      <w:lvlText w:val="%7."/>
      <w:lvlJc w:val="left"/>
      <w:pPr>
        <w:tabs>
          <w:tab w:val="num" w:pos="3540"/>
        </w:tabs>
        <w:ind w:left="3540" w:hanging="420"/>
      </w:pPr>
    </w:lvl>
    <w:lvl w:ilvl="7" w:tplc="FFFFFFFF">
      <w:start w:val="1"/>
      <w:numFmt w:val="lowerLetter"/>
      <w:lvlText w:val="%8)"/>
      <w:lvlJc w:val="left"/>
      <w:pPr>
        <w:tabs>
          <w:tab w:val="num" w:pos="3960"/>
        </w:tabs>
        <w:ind w:left="3960" w:hanging="420"/>
      </w:pPr>
    </w:lvl>
    <w:lvl w:ilvl="8" w:tplc="FFFFFFFF">
      <w:start w:val="1"/>
      <w:numFmt w:val="lowerRoman"/>
      <w:lvlText w:val="%9."/>
      <w:lvlJc w:val="right"/>
      <w:pPr>
        <w:tabs>
          <w:tab w:val="num" w:pos="4380"/>
        </w:tabs>
        <w:ind w:left="4380" w:hanging="420"/>
      </w:pPr>
    </w:lvl>
  </w:abstractNum>
  <w:abstractNum w:abstractNumId="1">
    <w:nsid w:val="12377963"/>
    <w:multiLevelType w:val="hybridMultilevel"/>
    <w:tmpl w:val="1BD0662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27D25A65"/>
    <w:multiLevelType w:val="multilevel"/>
    <w:tmpl w:val="27D25A65"/>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3">
    <w:nsid w:val="29E97E32"/>
    <w:multiLevelType w:val="multilevel"/>
    <w:tmpl w:val="29E97E32"/>
    <w:lvl w:ilvl="0">
      <w:start w:val="1"/>
      <w:numFmt w:val="decimal"/>
      <w:lvlText w:val="%1."/>
      <w:lvlJc w:val="left"/>
      <w:pPr>
        <w:tabs>
          <w:tab w:val="left" w:pos="420"/>
        </w:tabs>
        <w:ind w:left="420" w:hanging="420"/>
      </w:pPr>
    </w:lvl>
    <w:lvl w:ilvl="1" w:tentative="1">
      <w:start w:val="5"/>
      <w:numFmt w:val="decimal"/>
      <w:lvlText w:val="%2．"/>
      <w:lvlJc w:val="left"/>
      <w:pPr>
        <w:tabs>
          <w:tab w:val="left" w:pos="1140"/>
        </w:tabs>
        <w:ind w:left="1140" w:hanging="720"/>
      </w:pPr>
      <w:rPr>
        <w:rFonts w:hint="default"/>
      </w:rPr>
    </w:lvl>
    <w:lvl w:ilvl="2" w:tentative="1">
      <w:start w:val="2"/>
      <w:numFmt w:val="decimal"/>
      <w:lvlText w:val="（%3）"/>
      <w:lvlJc w:val="left"/>
      <w:pPr>
        <w:tabs>
          <w:tab w:val="left" w:pos="1560"/>
        </w:tabs>
        <w:ind w:left="1560" w:hanging="720"/>
      </w:pPr>
      <w:rPr>
        <w:rFonts w:hint="default"/>
      </w:r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4">
    <w:nsid w:val="3A3A024C"/>
    <w:multiLevelType w:val="multilevel"/>
    <w:tmpl w:val="3A3A024C"/>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5">
    <w:nsid w:val="5F6A3DC4"/>
    <w:multiLevelType w:val="hybridMultilevel"/>
    <w:tmpl w:val="372E37B2"/>
    <w:lvl w:ilvl="0" w:tplc="FFFFFFFF">
      <w:start w:val="1"/>
      <w:numFmt w:val="upperRoman"/>
      <w:pStyle w:val="4"/>
      <w:lvlText w:val="%1、"/>
      <w:lvlJc w:val="left"/>
      <w:pPr>
        <w:tabs>
          <w:tab w:val="num" w:pos="1605"/>
        </w:tabs>
        <w:ind w:left="1605" w:hanging="1080"/>
      </w:pPr>
    </w:lvl>
    <w:lvl w:ilvl="1" w:tplc="FFFFFFFF">
      <w:start w:val="1"/>
      <w:numFmt w:val="lowerLetter"/>
      <w:lvlText w:val="%2)"/>
      <w:lvlJc w:val="left"/>
      <w:pPr>
        <w:tabs>
          <w:tab w:val="num" w:pos="1365"/>
        </w:tabs>
        <w:ind w:left="1365" w:hanging="420"/>
      </w:pPr>
    </w:lvl>
    <w:lvl w:ilvl="2" w:tplc="FFFFFFFF">
      <w:start w:val="1"/>
      <w:numFmt w:val="lowerRoman"/>
      <w:lvlText w:val="%3."/>
      <w:lvlJc w:val="right"/>
      <w:pPr>
        <w:tabs>
          <w:tab w:val="num" w:pos="1785"/>
        </w:tabs>
        <w:ind w:left="1785" w:hanging="420"/>
      </w:pPr>
    </w:lvl>
    <w:lvl w:ilvl="3" w:tplc="FFFFFFFF">
      <w:start w:val="1"/>
      <w:numFmt w:val="decimal"/>
      <w:lvlText w:val="%4."/>
      <w:lvlJc w:val="left"/>
      <w:pPr>
        <w:tabs>
          <w:tab w:val="num" w:pos="2205"/>
        </w:tabs>
        <w:ind w:left="2205" w:hanging="420"/>
      </w:pPr>
    </w:lvl>
    <w:lvl w:ilvl="4" w:tplc="FFFFFFFF">
      <w:start w:val="1"/>
      <w:numFmt w:val="lowerLetter"/>
      <w:lvlText w:val="%5)"/>
      <w:lvlJc w:val="left"/>
      <w:pPr>
        <w:tabs>
          <w:tab w:val="num" w:pos="2625"/>
        </w:tabs>
        <w:ind w:left="2625" w:hanging="420"/>
      </w:pPr>
    </w:lvl>
    <w:lvl w:ilvl="5" w:tplc="FFFFFFFF">
      <w:start w:val="1"/>
      <w:numFmt w:val="lowerRoman"/>
      <w:lvlText w:val="%6."/>
      <w:lvlJc w:val="right"/>
      <w:pPr>
        <w:tabs>
          <w:tab w:val="num" w:pos="3045"/>
        </w:tabs>
        <w:ind w:left="3045" w:hanging="420"/>
      </w:pPr>
    </w:lvl>
    <w:lvl w:ilvl="6" w:tplc="FFFFFFFF">
      <w:start w:val="1"/>
      <w:numFmt w:val="decimal"/>
      <w:lvlText w:val="%7."/>
      <w:lvlJc w:val="left"/>
      <w:pPr>
        <w:tabs>
          <w:tab w:val="num" w:pos="3465"/>
        </w:tabs>
        <w:ind w:left="3465" w:hanging="420"/>
      </w:pPr>
    </w:lvl>
    <w:lvl w:ilvl="7" w:tplc="FFFFFFFF">
      <w:start w:val="1"/>
      <w:numFmt w:val="lowerLetter"/>
      <w:lvlText w:val="%8)"/>
      <w:lvlJc w:val="left"/>
      <w:pPr>
        <w:tabs>
          <w:tab w:val="num" w:pos="3885"/>
        </w:tabs>
        <w:ind w:left="3885" w:hanging="420"/>
      </w:pPr>
    </w:lvl>
    <w:lvl w:ilvl="8" w:tplc="FFFFFFFF">
      <w:start w:val="1"/>
      <w:numFmt w:val="lowerRoman"/>
      <w:lvlText w:val="%9."/>
      <w:lvlJc w:val="right"/>
      <w:pPr>
        <w:tabs>
          <w:tab w:val="num" w:pos="4305"/>
        </w:tabs>
        <w:ind w:left="4305" w:hanging="420"/>
      </w:pPr>
    </w:lvl>
  </w:abstractNum>
  <w:num w:numId="1">
    <w:abstractNumId w:val="3"/>
  </w:num>
  <w:num w:numId="2">
    <w:abstractNumId w:val="2"/>
  </w:num>
  <w:num w:numId="3">
    <w:abstractNumId w:val="4"/>
  </w:num>
  <w:num w:numId="4">
    <w:abstractNumId w:val="0"/>
  </w:num>
  <w:num w:numId="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E2A"/>
    <w:rsid w:val="00011593"/>
    <w:rsid w:val="00012B16"/>
    <w:rsid w:val="0003047C"/>
    <w:rsid w:val="00030918"/>
    <w:rsid w:val="00040217"/>
    <w:rsid w:val="000548B5"/>
    <w:rsid w:val="00070646"/>
    <w:rsid w:val="00081BED"/>
    <w:rsid w:val="00083E2A"/>
    <w:rsid w:val="00093DF7"/>
    <w:rsid w:val="0009767F"/>
    <w:rsid w:val="000A238D"/>
    <w:rsid w:val="000A3CA8"/>
    <w:rsid w:val="000A550D"/>
    <w:rsid w:val="000C7097"/>
    <w:rsid w:val="00110148"/>
    <w:rsid w:val="00135C23"/>
    <w:rsid w:val="00156EBC"/>
    <w:rsid w:val="001779B5"/>
    <w:rsid w:val="00195F35"/>
    <w:rsid w:val="001A03DC"/>
    <w:rsid w:val="001A2E53"/>
    <w:rsid w:val="001B398C"/>
    <w:rsid w:val="001D4E48"/>
    <w:rsid w:val="001E12D8"/>
    <w:rsid w:val="001E4944"/>
    <w:rsid w:val="001E6D71"/>
    <w:rsid w:val="00207C68"/>
    <w:rsid w:val="00216E7D"/>
    <w:rsid w:val="00217A71"/>
    <w:rsid w:val="00220982"/>
    <w:rsid w:val="002213C7"/>
    <w:rsid w:val="00222218"/>
    <w:rsid w:val="00223FDF"/>
    <w:rsid w:val="002248A7"/>
    <w:rsid w:val="002317B9"/>
    <w:rsid w:val="002318B9"/>
    <w:rsid w:val="00246201"/>
    <w:rsid w:val="00267B1D"/>
    <w:rsid w:val="0028489A"/>
    <w:rsid w:val="00292255"/>
    <w:rsid w:val="00292FCD"/>
    <w:rsid w:val="002A006F"/>
    <w:rsid w:val="002A1BED"/>
    <w:rsid w:val="002A569F"/>
    <w:rsid w:val="002A573A"/>
    <w:rsid w:val="002E6A8C"/>
    <w:rsid w:val="002F77A6"/>
    <w:rsid w:val="00330104"/>
    <w:rsid w:val="00330ECE"/>
    <w:rsid w:val="00333416"/>
    <w:rsid w:val="003415A8"/>
    <w:rsid w:val="00345128"/>
    <w:rsid w:val="00350BF4"/>
    <w:rsid w:val="00374E8C"/>
    <w:rsid w:val="003753F0"/>
    <w:rsid w:val="00384525"/>
    <w:rsid w:val="00390ABA"/>
    <w:rsid w:val="003A2017"/>
    <w:rsid w:val="003C5DBE"/>
    <w:rsid w:val="003E2EC4"/>
    <w:rsid w:val="003E6F8C"/>
    <w:rsid w:val="003E7E16"/>
    <w:rsid w:val="00401158"/>
    <w:rsid w:val="00404C69"/>
    <w:rsid w:val="00406329"/>
    <w:rsid w:val="004118DE"/>
    <w:rsid w:val="00421522"/>
    <w:rsid w:val="00430494"/>
    <w:rsid w:val="00431686"/>
    <w:rsid w:val="00451BFB"/>
    <w:rsid w:val="0046702A"/>
    <w:rsid w:val="0046710B"/>
    <w:rsid w:val="0046749F"/>
    <w:rsid w:val="00470554"/>
    <w:rsid w:val="00477018"/>
    <w:rsid w:val="00494942"/>
    <w:rsid w:val="00495BC9"/>
    <w:rsid w:val="00497151"/>
    <w:rsid w:val="004B5091"/>
    <w:rsid w:val="004C10B6"/>
    <w:rsid w:val="004C4029"/>
    <w:rsid w:val="004D0440"/>
    <w:rsid w:val="004D0558"/>
    <w:rsid w:val="00514C3D"/>
    <w:rsid w:val="00533725"/>
    <w:rsid w:val="00535AF1"/>
    <w:rsid w:val="00551BB7"/>
    <w:rsid w:val="005547A2"/>
    <w:rsid w:val="00563314"/>
    <w:rsid w:val="005641A9"/>
    <w:rsid w:val="00572ACA"/>
    <w:rsid w:val="00591471"/>
    <w:rsid w:val="005B0EB6"/>
    <w:rsid w:val="005D7D6C"/>
    <w:rsid w:val="005E3256"/>
    <w:rsid w:val="005E3CA3"/>
    <w:rsid w:val="005F09B9"/>
    <w:rsid w:val="0060224E"/>
    <w:rsid w:val="00603E75"/>
    <w:rsid w:val="00612DCA"/>
    <w:rsid w:val="00660847"/>
    <w:rsid w:val="00673A6F"/>
    <w:rsid w:val="006744B5"/>
    <w:rsid w:val="00675692"/>
    <w:rsid w:val="0068620B"/>
    <w:rsid w:val="00692CB7"/>
    <w:rsid w:val="006961D0"/>
    <w:rsid w:val="006B104C"/>
    <w:rsid w:val="006B2FCE"/>
    <w:rsid w:val="006C45DC"/>
    <w:rsid w:val="006D010D"/>
    <w:rsid w:val="006D02A7"/>
    <w:rsid w:val="006E6FDA"/>
    <w:rsid w:val="006F4C05"/>
    <w:rsid w:val="006F5CD8"/>
    <w:rsid w:val="00700341"/>
    <w:rsid w:val="00701384"/>
    <w:rsid w:val="00727387"/>
    <w:rsid w:val="00727962"/>
    <w:rsid w:val="007310F5"/>
    <w:rsid w:val="0074364A"/>
    <w:rsid w:val="00743991"/>
    <w:rsid w:val="0074531B"/>
    <w:rsid w:val="00747404"/>
    <w:rsid w:val="00747F2C"/>
    <w:rsid w:val="00757EAD"/>
    <w:rsid w:val="00764473"/>
    <w:rsid w:val="00770F0C"/>
    <w:rsid w:val="0077115E"/>
    <w:rsid w:val="007A068E"/>
    <w:rsid w:val="007C2835"/>
    <w:rsid w:val="007C643B"/>
    <w:rsid w:val="007E1CD8"/>
    <w:rsid w:val="007F1581"/>
    <w:rsid w:val="00803330"/>
    <w:rsid w:val="00804F65"/>
    <w:rsid w:val="00811D17"/>
    <w:rsid w:val="00816B47"/>
    <w:rsid w:val="00831591"/>
    <w:rsid w:val="00871B21"/>
    <w:rsid w:val="00872177"/>
    <w:rsid w:val="00873E6E"/>
    <w:rsid w:val="008806A4"/>
    <w:rsid w:val="00880FC5"/>
    <w:rsid w:val="008813E1"/>
    <w:rsid w:val="0088199B"/>
    <w:rsid w:val="008860C9"/>
    <w:rsid w:val="008A5A5E"/>
    <w:rsid w:val="008C2235"/>
    <w:rsid w:val="008C2737"/>
    <w:rsid w:val="008D0AE3"/>
    <w:rsid w:val="008D1BB4"/>
    <w:rsid w:val="008D5CBF"/>
    <w:rsid w:val="008F1E9E"/>
    <w:rsid w:val="008F3ADD"/>
    <w:rsid w:val="00910782"/>
    <w:rsid w:val="00914258"/>
    <w:rsid w:val="009341D6"/>
    <w:rsid w:val="00940CE2"/>
    <w:rsid w:val="00955429"/>
    <w:rsid w:val="009557D6"/>
    <w:rsid w:val="009608CD"/>
    <w:rsid w:val="0097400B"/>
    <w:rsid w:val="0098703A"/>
    <w:rsid w:val="0099106D"/>
    <w:rsid w:val="0099269D"/>
    <w:rsid w:val="009A2AEB"/>
    <w:rsid w:val="009B0F83"/>
    <w:rsid w:val="009C26F7"/>
    <w:rsid w:val="009D5296"/>
    <w:rsid w:val="009F216B"/>
    <w:rsid w:val="009F7459"/>
    <w:rsid w:val="00A11E87"/>
    <w:rsid w:val="00A179C1"/>
    <w:rsid w:val="00A32D35"/>
    <w:rsid w:val="00A33C05"/>
    <w:rsid w:val="00A47599"/>
    <w:rsid w:val="00A64F55"/>
    <w:rsid w:val="00A800DF"/>
    <w:rsid w:val="00AA10D3"/>
    <w:rsid w:val="00AA74FC"/>
    <w:rsid w:val="00AC3C3F"/>
    <w:rsid w:val="00AC4990"/>
    <w:rsid w:val="00AC7C64"/>
    <w:rsid w:val="00AF25B6"/>
    <w:rsid w:val="00B05CB1"/>
    <w:rsid w:val="00B103AD"/>
    <w:rsid w:val="00B10A54"/>
    <w:rsid w:val="00B23182"/>
    <w:rsid w:val="00B36099"/>
    <w:rsid w:val="00B37CE8"/>
    <w:rsid w:val="00B4717E"/>
    <w:rsid w:val="00B50F40"/>
    <w:rsid w:val="00B551AF"/>
    <w:rsid w:val="00B55706"/>
    <w:rsid w:val="00B60343"/>
    <w:rsid w:val="00B6797C"/>
    <w:rsid w:val="00B772CA"/>
    <w:rsid w:val="00B775E3"/>
    <w:rsid w:val="00B80895"/>
    <w:rsid w:val="00B94C49"/>
    <w:rsid w:val="00B962AF"/>
    <w:rsid w:val="00BA4BFA"/>
    <w:rsid w:val="00BB01F7"/>
    <w:rsid w:val="00BB443A"/>
    <w:rsid w:val="00BB6B72"/>
    <w:rsid w:val="00BC26A3"/>
    <w:rsid w:val="00BE10E9"/>
    <w:rsid w:val="00BE3E07"/>
    <w:rsid w:val="00BE51A4"/>
    <w:rsid w:val="00BF164F"/>
    <w:rsid w:val="00C17B93"/>
    <w:rsid w:val="00C21D59"/>
    <w:rsid w:val="00C36BA7"/>
    <w:rsid w:val="00C44B40"/>
    <w:rsid w:val="00C558B2"/>
    <w:rsid w:val="00C60B32"/>
    <w:rsid w:val="00C61FAE"/>
    <w:rsid w:val="00C84283"/>
    <w:rsid w:val="00C9323D"/>
    <w:rsid w:val="00C971D5"/>
    <w:rsid w:val="00CA4F23"/>
    <w:rsid w:val="00CB7E9C"/>
    <w:rsid w:val="00CD612C"/>
    <w:rsid w:val="00CF231B"/>
    <w:rsid w:val="00CF7AB5"/>
    <w:rsid w:val="00CF7EFB"/>
    <w:rsid w:val="00D00A07"/>
    <w:rsid w:val="00D051E5"/>
    <w:rsid w:val="00D1030C"/>
    <w:rsid w:val="00D20B1D"/>
    <w:rsid w:val="00D30FD5"/>
    <w:rsid w:val="00D3288D"/>
    <w:rsid w:val="00D46D8B"/>
    <w:rsid w:val="00D756F4"/>
    <w:rsid w:val="00D810F2"/>
    <w:rsid w:val="00D92A8B"/>
    <w:rsid w:val="00DA12B8"/>
    <w:rsid w:val="00DA50FE"/>
    <w:rsid w:val="00DA68FE"/>
    <w:rsid w:val="00DB0020"/>
    <w:rsid w:val="00DD55D3"/>
    <w:rsid w:val="00DE333F"/>
    <w:rsid w:val="00DE6927"/>
    <w:rsid w:val="00DF301B"/>
    <w:rsid w:val="00DF42E0"/>
    <w:rsid w:val="00DF5CA2"/>
    <w:rsid w:val="00DF6972"/>
    <w:rsid w:val="00E27BAE"/>
    <w:rsid w:val="00E374A4"/>
    <w:rsid w:val="00E40B15"/>
    <w:rsid w:val="00E55F9E"/>
    <w:rsid w:val="00E67A96"/>
    <w:rsid w:val="00E733E1"/>
    <w:rsid w:val="00E755D2"/>
    <w:rsid w:val="00E83292"/>
    <w:rsid w:val="00E90A16"/>
    <w:rsid w:val="00E91379"/>
    <w:rsid w:val="00E92865"/>
    <w:rsid w:val="00EA7B96"/>
    <w:rsid w:val="00EB1440"/>
    <w:rsid w:val="00EC5511"/>
    <w:rsid w:val="00EC5E0F"/>
    <w:rsid w:val="00EC71FD"/>
    <w:rsid w:val="00ED0985"/>
    <w:rsid w:val="00ED6C06"/>
    <w:rsid w:val="00EE1746"/>
    <w:rsid w:val="00EE20E8"/>
    <w:rsid w:val="00EF2254"/>
    <w:rsid w:val="00EF652B"/>
    <w:rsid w:val="00F02B3F"/>
    <w:rsid w:val="00F032D6"/>
    <w:rsid w:val="00F12D22"/>
    <w:rsid w:val="00F20F7A"/>
    <w:rsid w:val="00F23376"/>
    <w:rsid w:val="00F35287"/>
    <w:rsid w:val="00F60D0D"/>
    <w:rsid w:val="00F65311"/>
    <w:rsid w:val="00F7259B"/>
    <w:rsid w:val="00F83F90"/>
    <w:rsid w:val="00F873D3"/>
    <w:rsid w:val="00F90AE2"/>
    <w:rsid w:val="00F958FC"/>
    <w:rsid w:val="00FA37F7"/>
    <w:rsid w:val="00FB4A9C"/>
    <w:rsid w:val="00FC6E40"/>
    <w:rsid w:val="00FD6F78"/>
    <w:rsid w:val="00FD6FF1"/>
    <w:rsid w:val="00FE3773"/>
    <w:rsid w:val="00FE48C9"/>
    <w:rsid w:val="0C5E1E12"/>
    <w:rsid w:val="5FA86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3C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annotation text" w:semiHidden="0"/>
    <w:lsdException w:name="header" w:semiHidden="0" w:uiPriority="99"/>
    <w:lsdException w:name="footer" w:semiHidden="0" w:uiPriority="99"/>
    <w:lsdException w:name="caption" w:uiPriority="35" w:qFormat="1"/>
    <w:lsdException w:name="annotation reference" w:semiHidden="0"/>
    <w:lsdException w:name="Title" w:semiHidden="0" w:uiPriority="10" w:unhideWhenUsed="0" w:qFormat="1"/>
    <w:lsdException w:name="Default Paragraph Font" w:uiPriority="1"/>
    <w:lsdException w:name="Subtitle" w:semiHidden="0" w:uiPriority="11" w:unhideWhenUsed="0" w:qFormat="1"/>
    <w:lsdException w:name="Hyperlink" w:semiHidden="0" w:uiPriority="99" w:qFormat="1"/>
    <w:lsdException w:name="Strong" w:semiHidden="0" w:uiPriority="22" w:unhideWhenUsed="0" w:qFormat="1"/>
    <w:lsdException w:name="Emphasis" w:semiHidden="0" w:uiPriority="20" w:unhideWhenUsed="0" w:qFormat="1"/>
    <w:lsdException w:name="Plain Text" w:semiHidden="0" w:unhideWhenUsed="0"/>
    <w:lsdException w:name="HTML Top of Form" w:uiPriority="99"/>
    <w:lsdException w:name="HTML Bottom of Form" w:uiPriority="99"/>
    <w:lsdException w:name="Normal Table" w:uiPriority="99" w:qFormat="1"/>
    <w:lsdException w:name="annotation subject" w:semiHidden="0"/>
    <w:lsdException w:name="No List" w:uiPriority="99"/>
    <w:lsdException w:name="Outline List 1" w:uiPriority="99"/>
    <w:lsdException w:name="Outline List 2" w:uiPriority="99"/>
    <w:lsdException w:name="Outline List 3" w:uiPriority="99"/>
    <w:lsdException w:name="Balloon Text" w:semiHidden="0"/>
    <w:lsdException w:name="Table Grid" w:semiHidden="0" w:uiPriority="59" w:unhideWhenUsed="0"/>
    <w:lsdException w:name="Placeholder Text" w:uiPriority="99"/>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aliases w:val="Body Text (Reset numbering),标题 2 Char Char,标题 2 Char Char Char Char1 Char,标题 2 Char Char Char Char Char Char"/>
    <w:basedOn w:val="a"/>
    <w:next w:val="a"/>
    <w:link w:val="2Char"/>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1"/>
    <w:semiHidden/>
    <w:unhideWhenUsed/>
    <w:qFormat/>
    <w:rsid w:val="00CF7AB5"/>
    <w:pPr>
      <w:keepNext/>
      <w:numPr>
        <w:ilvl w:val="1"/>
        <w:numId w:val="4"/>
      </w:numPr>
      <w:tabs>
        <w:tab w:val="left" w:pos="0"/>
        <w:tab w:val="num" w:pos="1200"/>
      </w:tabs>
      <w:adjustRightInd w:val="0"/>
      <w:spacing w:line="440" w:lineRule="atLeast"/>
      <w:ind w:left="1320" w:hanging="600"/>
      <w:outlineLvl w:val="2"/>
    </w:pPr>
    <w:rPr>
      <w:rFonts w:ascii="仿宋_GB2312" w:eastAsia="仿宋_GB2312" w:hAnsi="Arial" w:cs="Arial"/>
      <w:kern w:val="0"/>
      <w:sz w:val="28"/>
    </w:rPr>
  </w:style>
  <w:style w:type="paragraph" w:styleId="4">
    <w:name w:val="heading 4"/>
    <w:basedOn w:val="a"/>
    <w:next w:val="a"/>
    <w:link w:val="4Char"/>
    <w:semiHidden/>
    <w:unhideWhenUsed/>
    <w:qFormat/>
    <w:rsid w:val="00CF7AB5"/>
    <w:pPr>
      <w:keepNext/>
      <w:numPr>
        <w:numId w:val="6"/>
      </w:numPr>
      <w:adjustRightInd w:val="0"/>
      <w:spacing w:line="440" w:lineRule="atLeast"/>
      <w:ind w:right="-22"/>
      <w:jc w:val="left"/>
      <w:outlineLvl w:val="3"/>
    </w:pPr>
    <w:rPr>
      <w:rFonts w:ascii="仿宋_GB2312" w:eastAsia="仿宋_GB2312" w:cs="宋体"/>
      <w:kern w:val="0"/>
      <w:sz w:val="28"/>
    </w:rPr>
  </w:style>
  <w:style w:type="paragraph" w:styleId="5">
    <w:name w:val="heading 5"/>
    <w:basedOn w:val="a"/>
    <w:next w:val="a"/>
    <w:link w:val="5Char"/>
    <w:semiHidden/>
    <w:unhideWhenUsed/>
    <w:qFormat/>
    <w:rsid w:val="00CF7AB5"/>
    <w:pPr>
      <w:keepNext/>
      <w:adjustRightInd w:val="0"/>
      <w:spacing w:line="500" w:lineRule="exact"/>
      <w:jc w:val="center"/>
      <w:outlineLvl w:val="4"/>
    </w:pPr>
    <w:rPr>
      <w:rFonts w:ascii="楷体_GB2312" w:eastAsia="楷体_GB2312" w:cs="宋体"/>
      <w:color w:val="000000"/>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Pr>
      <w:rFonts w:ascii="Times New Roman" w:eastAsia="宋体" w:hAnsi="Times New Roman" w:cs="Times New Roman"/>
      <w:b/>
      <w:bCs/>
      <w:kern w:val="44"/>
      <w:sz w:val="44"/>
      <w:szCs w:val="44"/>
    </w:rPr>
  </w:style>
  <w:style w:type="character" w:customStyle="1" w:styleId="2Char">
    <w:name w:val="标题 2 Char"/>
    <w:aliases w:val="Body Text (Reset numbering) Char,标题 2 Char Char Char,标题 2 Char Char Char Char1 Char Char,标题 2 Char Char Char Char Char Char Char"/>
    <w:basedOn w:val="a0"/>
    <w:link w:val="2"/>
    <w:rPr>
      <w:rFonts w:ascii="Cambria" w:eastAsia="宋体" w:hAnsi="Cambria"/>
      <w:b/>
      <w:bCs/>
      <w:sz w:val="32"/>
      <w:szCs w:val="32"/>
    </w:rPr>
  </w:style>
  <w:style w:type="character" w:customStyle="1" w:styleId="3Char1">
    <w:name w:val="标题 3 Char1"/>
    <w:basedOn w:val="a0"/>
    <w:link w:val="3"/>
    <w:semiHidden/>
    <w:rsid w:val="00CF7AB5"/>
    <w:rPr>
      <w:rFonts w:ascii="仿宋_GB2312" w:eastAsia="仿宋_GB2312" w:hAnsi="Arial" w:cs="Arial"/>
      <w:sz w:val="28"/>
    </w:rPr>
  </w:style>
  <w:style w:type="character" w:customStyle="1" w:styleId="4Char">
    <w:name w:val="标题 4 Char"/>
    <w:basedOn w:val="a0"/>
    <w:link w:val="4"/>
    <w:semiHidden/>
    <w:rsid w:val="00CF7AB5"/>
    <w:rPr>
      <w:rFonts w:ascii="仿宋_GB2312" w:eastAsia="仿宋_GB2312" w:cs="宋体"/>
      <w:sz w:val="28"/>
    </w:rPr>
  </w:style>
  <w:style w:type="paragraph" w:styleId="a3">
    <w:name w:val="annotation subject"/>
    <w:basedOn w:val="a4"/>
    <w:next w:val="a4"/>
    <w:link w:val="Char"/>
    <w:unhideWhenUsed/>
    <w:rPr>
      <w:b/>
      <w:bCs/>
    </w:rPr>
  </w:style>
  <w:style w:type="paragraph" w:styleId="a4">
    <w:name w:val="annotation text"/>
    <w:basedOn w:val="a"/>
    <w:link w:val="Char0"/>
    <w:unhideWhenUsed/>
    <w:pPr>
      <w:jc w:val="left"/>
    </w:pPr>
  </w:style>
  <w:style w:type="character" w:customStyle="1" w:styleId="Char0">
    <w:name w:val="批注文字 Char"/>
    <w:basedOn w:val="a0"/>
    <w:link w:val="a4"/>
    <w:semiHidden/>
    <w:qFormat/>
    <w:rPr>
      <w:rFonts w:ascii="Times New Roman" w:eastAsia="宋体" w:hAnsi="Times New Roman" w:cs="Times New Roman"/>
      <w:szCs w:val="20"/>
    </w:rPr>
  </w:style>
  <w:style w:type="character" w:customStyle="1" w:styleId="Char">
    <w:name w:val="批注主题 Char"/>
    <w:basedOn w:val="Char0"/>
    <w:link w:val="a3"/>
    <w:semiHidden/>
    <w:qFormat/>
    <w:rPr>
      <w:rFonts w:ascii="Times New Roman" w:eastAsia="宋体" w:hAnsi="Times New Roman" w:cs="Times New Roman"/>
      <w:b/>
      <w:bCs/>
      <w:szCs w:val="20"/>
    </w:rPr>
  </w:style>
  <w:style w:type="paragraph" w:styleId="a5">
    <w:name w:val="Plain Text"/>
    <w:basedOn w:val="a"/>
    <w:link w:val="Char1"/>
    <w:rPr>
      <w:rFonts w:ascii="宋体" w:hAnsi="Courier New"/>
    </w:rPr>
  </w:style>
  <w:style w:type="character" w:customStyle="1" w:styleId="Char1">
    <w:name w:val="纯文本 Char"/>
    <w:basedOn w:val="a0"/>
    <w:link w:val="a5"/>
    <w:qFormat/>
    <w:rPr>
      <w:rFonts w:ascii="宋体" w:eastAsia="宋体" w:hAnsi="Courier New" w:cs="Times New Roman"/>
      <w:szCs w:val="20"/>
    </w:rPr>
  </w:style>
  <w:style w:type="paragraph" w:styleId="a6">
    <w:name w:val="Balloon Text"/>
    <w:basedOn w:val="a"/>
    <w:link w:val="Char2"/>
    <w:unhideWhenUsed/>
    <w:rPr>
      <w:sz w:val="18"/>
      <w:szCs w:val="18"/>
    </w:rPr>
  </w:style>
  <w:style w:type="character" w:customStyle="1" w:styleId="Char2">
    <w:name w:val="批注框文本 Char"/>
    <w:basedOn w:val="a0"/>
    <w:link w:val="a6"/>
    <w:semiHidden/>
    <w:qFormat/>
    <w:rPr>
      <w:rFonts w:ascii="Times New Roman" w:eastAsia="宋体" w:hAnsi="Times New Roman" w:cs="Times New Roman"/>
      <w:sz w:val="18"/>
      <w:szCs w:val="18"/>
    </w:rPr>
  </w:style>
  <w:style w:type="paragraph" w:styleId="a7">
    <w:name w:val="footer"/>
    <w:basedOn w:val="a"/>
    <w:link w:val="Char3"/>
    <w:uiPriority w:val="99"/>
    <w:unhideWhenUsed/>
    <w:pPr>
      <w:tabs>
        <w:tab w:val="center" w:pos="4153"/>
        <w:tab w:val="right" w:pos="8306"/>
      </w:tabs>
      <w:snapToGrid w:val="0"/>
      <w:jc w:val="left"/>
    </w:pPr>
    <w:rPr>
      <w:sz w:val="18"/>
      <w:szCs w:val="18"/>
    </w:rPr>
  </w:style>
  <w:style w:type="character" w:customStyle="1" w:styleId="Char3">
    <w:name w:val="页脚 Char"/>
    <w:basedOn w:val="a0"/>
    <w:link w:val="a7"/>
    <w:uiPriority w:val="99"/>
    <w:rPr>
      <w:sz w:val="18"/>
      <w:szCs w:val="18"/>
    </w:rPr>
  </w:style>
  <w:style w:type="paragraph" w:styleId="a8">
    <w:name w:val="header"/>
    <w:basedOn w:val="a"/>
    <w:link w:val="Char4"/>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0"/>
    <w:link w:val="a8"/>
    <w:uiPriority w:val="99"/>
    <w:qFormat/>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character" w:styleId="a9">
    <w:name w:val="Hyperlink"/>
    <w:basedOn w:val="a0"/>
    <w:uiPriority w:val="99"/>
    <w:unhideWhenUsed/>
    <w:qFormat/>
    <w:rPr>
      <w:color w:val="0000FF"/>
      <w:u w:val="single"/>
    </w:rPr>
  </w:style>
  <w:style w:type="character" w:styleId="aa">
    <w:name w:val="annotation reference"/>
    <w:basedOn w:val="a0"/>
    <w:unhideWhenUsed/>
    <w:rPr>
      <w:sz w:val="21"/>
      <w:szCs w:val="21"/>
    </w:rPr>
  </w:style>
  <w:style w:type="table" w:styleId="ab">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列出段落1"/>
    <w:basedOn w:val="a"/>
    <w:uiPriority w:val="34"/>
    <w:qFormat/>
    <w:pPr>
      <w:ind w:firstLineChars="200" w:firstLine="420"/>
    </w:p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0"/>
      <w:kern w:val="0"/>
      <w:sz w:val="28"/>
      <w:szCs w:val="28"/>
    </w:rPr>
  </w:style>
  <w:style w:type="character" w:customStyle="1" w:styleId="3Char">
    <w:name w:val="标题 3 Char"/>
    <w:basedOn w:val="a0"/>
    <w:qFormat/>
    <w:rPr>
      <w:rFonts w:eastAsia="宋体"/>
      <w:b/>
      <w:bCs/>
      <w:kern w:val="2"/>
      <w:sz w:val="32"/>
      <w:szCs w:val="32"/>
      <w:lang w:val="en-US" w:eastAsia="zh-CN" w:bidi="ar-SA"/>
    </w:rPr>
  </w:style>
  <w:style w:type="paragraph" w:customStyle="1" w:styleId="12">
    <w:name w:val="正文1"/>
    <w:rsid w:val="00470554"/>
    <w:pPr>
      <w:widowControl w:val="0"/>
      <w:adjustRightInd w:val="0"/>
      <w:spacing w:line="360" w:lineRule="atLeast"/>
      <w:textAlignment w:val="baseline"/>
    </w:pPr>
    <w:rPr>
      <w:rFonts w:ascii="宋体"/>
      <w:sz w:val="34"/>
    </w:rPr>
  </w:style>
  <w:style w:type="paragraph" w:customStyle="1" w:styleId="21">
    <w:name w:val="正文2"/>
    <w:rsid w:val="00EE1746"/>
    <w:pPr>
      <w:widowControl w:val="0"/>
      <w:adjustRightInd w:val="0"/>
      <w:spacing w:line="360" w:lineRule="atLeast"/>
      <w:textAlignment w:val="baseline"/>
    </w:pPr>
    <w:rPr>
      <w:rFonts w:ascii="宋体"/>
      <w:sz w:val="34"/>
    </w:rPr>
  </w:style>
  <w:style w:type="character" w:styleId="ac">
    <w:name w:val="Strong"/>
    <w:basedOn w:val="a0"/>
    <w:uiPriority w:val="22"/>
    <w:qFormat/>
    <w:rsid w:val="00EC5E0F"/>
    <w:rPr>
      <w:b/>
      <w:bCs/>
    </w:rPr>
  </w:style>
  <w:style w:type="character" w:customStyle="1" w:styleId="5Char">
    <w:name w:val="标题 5 Char"/>
    <w:basedOn w:val="a0"/>
    <w:link w:val="5"/>
    <w:semiHidden/>
    <w:rsid w:val="00CF7AB5"/>
    <w:rPr>
      <w:rFonts w:ascii="楷体_GB2312" w:eastAsia="楷体_GB2312" w:cs="宋体"/>
      <w:color w:val="000000"/>
      <w:sz w:val="28"/>
    </w:rPr>
  </w:style>
  <w:style w:type="character" w:customStyle="1" w:styleId="Char5">
    <w:name w:val="正文文本 Char"/>
    <w:basedOn w:val="a0"/>
    <w:link w:val="ad"/>
    <w:semiHidden/>
    <w:rsid w:val="00CF7AB5"/>
    <w:rPr>
      <w:rFonts w:eastAsia="隶书"/>
      <w:sz w:val="52"/>
    </w:rPr>
  </w:style>
  <w:style w:type="paragraph" w:styleId="ad">
    <w:name w:val="Body Text"/>
    <w:basedOn w:val="a"/>
    <w:link w:val="Char5"/>
    <w:semiHidden/>
    <w:unhideWhenUsed/>
    <w:rsid w:val="00CF7AB5"/>
    <w:pPr>
      <w:adjustRightInd w:val="0"/>
      <w:spacing w:line="360" w:lineRule="atLeast"/>
      <w:jc w:val="left"/>
    </w:pPr>
    <w:rPr>
      <w:rFonts w:eastAsia="隶书"/>
      <w:kern w:val="0"/>
      <w:sz w:val="52"/>
    </w:rPr>
  </w:style>
  <w:style w:type="paragraph" w:styleId="ae">
    <w:name w:val="Body Text Indent"/>
    <w:basedOn w:val="a"/>
    <w:link w:val="Char6"/>
    <w:semiHidden/>
    <w:unhideWhenUsed/>
    <w:rsid w:val="00CF7AB5"/>
    <w:pPr>
      <w:adjustRightInd w:val="0"/>
      <w:spacing w:before="120" w:line="360" w:lineRule="auto"/>
      <w:ind w:left="1145"/>
      <w:jc w:val="left"/>
    </w:pPr>
    <w:rPr>
      <w:rFonts w:ascii="楷体_GB2312" w:eastAsia="楷体_GB2312"/>
      <w:sz w:val="28"/>
    </w:rPr>
  </w:style>
  <w:style w:type="character" w:customStyle="1" w:styleId="Char6">
    <w:name w:val="正文文本缩进 Char"/>
    <w:basedOn w:val="a0"/>
    <w:link w:val="ae"/>
    <w:semiHidden/>
    <w:rsid w:val="00CF7AB5"/>
    <w:rPr>
      <w:rFonts w:ascii="楷体_GB2312" w:eastAsia="楷体_GB2312"/>
      <w:kern w:val="2"/>
      <w:sz w:val="28"/>
    </w:rPr>
  </w:style>
  <w:style w:type="character" w:customStyle="1" w:styleId="Char7">
    <w:name w:val="日期 Char"/>
    <w:basedOn w:val="a0"/>
    <w:link w:val="af"/>
    <w:semiHidden/>
    <w:rsid w:val="00CF7AB5"/>
    <w:rPr>
      <w:rFonts w:ascii="楷体_GB2312" w:eastAsia="楷体_GB2312"/>
      <w:b/>
      <w:sz w:val="28"/>
    </w:rPr>
  </w:style>
  <w:style w:type="paragraph" w:styleId="af">
    <w:name w:val="Date"/>
    <w:basedOn w:val="a"/>
    <w:next w:val="a"/>
    <w:link w:val="Char7"/>
    <w:semiHidden/>
    <w:unhideWhenUsed/>
    <w:rsid w:val="00CF7AB5"/>
    <w:pPr>
      <w:adjustRightInd w:val="0"/>
      <w:spacing w:line="360" w:lineRule="atLeast"/>
    </w:pPr>
    <w:rPr>
      <w:rFonts w:ascii="楷体_GB2312" w:eastAsia="楷体_GB2312"/>
      <w:b/>
      <w:kern w:val="0"/>
      <w:sz w:val="28"/>
    </w:rPr>
  </w:style>
  <w:style w:type="character" w:customStyle="1" w:styleId="Char8">
    <w:name w:val="正文首行缩进 Char"/>
    <w:basedOn w:val="Char5"/>
    <w:link w:val="af0"/>
    <w:semiHidden/>
    <w:rsid w:val="00CF7AB5"/>
    <w:rPr>
      <w:rFonts w:eastAsia="隶书"/>
      <w:kern w:val="2"/>
      <w:sz w:val="21"/>
    </w:rPr>
  </w:style>
  <w:style w:type="paragraph" w:styleId="af0">
    <w:name w:val="Body Text First Indent"/>
    <w:basedOn w:val="ad"/>
    <w:link w:val="Char8"/>
    <w:semiHidden/>
    <w:unhideWhenUsed/>
    <w:rsid w:val="00CF7AB5"/>
    <w:pPr>
      <w:adjustRightInd/>
      <w:spacing w:after="120" w:line="240" w:lineRule="auto"/>
      <w:ind w:firstLine="420"/>
      <w:jc w:val="both"/>
    </w:pPr>
    <w:rPr>
      <w:rFonts w:eastAsia="宋体"/>
      <w:kern w:val="2"/>
      <w:sz w:val="21"/>
    </w:rPr>
  </w:style>
  <w:style w:type="character" w:customStyle="1" w:styleId="2Char0">
    <w:name w:val="正文文本 2 Char"/>
    <w:basedOn w:val="a0"/>
    <w:link w:val="22"/>
    <w:semiHidden/>
    <w:rsid w:val="00CF7AB5"/>
    <w:rPr>
      <w:rFonts w:eastAsia="仿宋_GB2312"/>
      <w:sz w:val="28"/>
    </w:rPr>
  </w:style>
  <w:style w:type="paragraph" w:styleId="22">
    <w:name w:val="Body Text 2"/>
    <w:basedOn w:val="a"/>
    <w:link w:val="2Char0"/>
    <w:semiHidden/>
    <w:unhideWhenUsed/>
    <w:rsid w:val="00CF7AB5"/>
    <w:pPr>
      <w:adjustRightInd w:val="0"/>
      <w:spacing w:line="360" w:lineRule="auto"/>
      <w:ind w:right="2"/>
      <w:jc w:val="left"/>
    </w:pPr>
    <w:rPr>
      <w:rFonts w:eastAsia="仿宋_GB2312"/>
      <w:kern w:val="0"/>
      <w:sz w:val="28"/>
    </w:rPr>
  </w:style>
  <w:style w:type="character" w:customStyle="1" w:styleId="2Char1">
    <w:name w:val="正文文本缩进 2 Char"/>
    <w:basedOn w:val="a0"/>
    <w:link w:val="23"/>
    <w:semiHidden/>
    <w:rsid w:val="00CF7AB5"/>
    <w:rPr>
      <w:rFonts w:ascii="楷体_GB2312" w:eastAsia="楷体_GB2312"/>
      <w:kern w:val="2"/>
      <w:sz w:val="28"/>
    </w:rPr>
  </w:style>
  <w:style w:type="paragraph" w:styleId="23">
    <w:name w:val="Body Text Indent 2"/>
    <w:basedOn w:val="a"/>
    <w:link w:val="2Char1"/>
    <w:semiHidden/>
    <w:unhideWhenUsed/>
    <w:rsid w:val="00CF7AB5"/>
    <w:pPr>
      <w:adjustRightInd w:val="0"/>
      <w:spacing w:before="120" w:line="360" w:lineRule="auto"/>
      <w:ind w:left="600" w:firstLine="480"/>
      <w:jc w:val="left"/>
    </w:pPr>
    <w:rPr>
      <w:rFonts w:ascii="楷体_GB2312" w:eastAsia="楷体_GB2312"/>
      <w:sz w:val="28"/>
    </w:rPr>
  </w:style>
  <w:style w:type="character" w:customStyle="1" w:styleId="3Char0">
    <w:name w:val="正文文本缩进 3 Char"/>
    <w:basedOn w:val="a0"/>
    <w:link w:val="30"/>
    <w:semiHidden/>
    <w:rsid w:val="00CF7AB5"/>
    <w:rPr>
      <w:rFonts w:ascii="楷体_GB2312" w:eastAsia="楷体_GB2312"/>
      <w:kern w:val="2"/>
      <w:sz w:val="28"/>
    </w:rPr>
  </w:style>
  <w:style w:type="paragraph" w:styleId="30">
    <w:name w:val="Body Text Indent 3"/>
    <w:basedOn w:val="a"/>
    <w:link w:val="3Char0"/>
    <w:semiHidden/>
    <w:unhideWhenUsed/>
    <w:rsid w:val="00CF7AB5"/>
    <w:pPr>
      <w:adjustRightInd w:val="0"/>
      <w:spacing w:line="360" w:lineRule="auto"/>
      <w:ind w:left="600" w:firstLine="555"/>
      <w:jc w:val="left"/>
      <w:outlineLvl w:val="0"/>
    </w:pPr>
    <w:rPr>
      <w:rFonts w:ascii="楷体_GB2312" w:eastAsia="楷体_GB2312"/>
      <w:sz w:val="28"/>
    </w:rPr>
  </w:style>
  <w:style w:type="character" w:customStyle="1" w:styleId="Char9">
    <w:name w:val="文档结构图 Char"/>
    <w:basedOn w:val="a0"/>
    <w:link w:val="af1"/>
    <w:semiHidden/>
    <w:rsid w:val="00CF7AB5"/>
    <w:rPr>
      <w:sz w:val="24"/>
      <w:shd w:val="clear" w:color="auto" w:fill="000080"/>
      <w:lang w:val="x-none" w:eastAsia="x-none"/>
    </w:rPr>
  </w:style>
  <w:style w:type="paragraph" w:styleId="af1">
    <w:name w:val="Document Map"/>
    <w:basedOn w:val="a"/>
    <w:link w:val="Char9"/>
    <w:semiHidden/>
    <w:unhideWhenUsed/>
    <w:rsid w:val="00CF7AB5"/>
    <w:pPr>
      <w:shd w:val="clear" w:color="auto" w:fill="000080"/>
      <w:adjustRightInd w:val="0"/>
      <w:spacing w:line="360" w:lineRule="atLeast"/>
      <w:jc w:val="left"/>
    </w:pPr>
    <w:rPr>
      <w:kern w:val="0"/>
      <w:sz w:val="24"/>
      <w:lang w:val="x-none" w:eastAsia="x-none"/>
    </w:rPr>
  </w:style>
  <w:style w:type="character" w:customStyle="1" w:styleId="Chara">
    <w:name w:val="无间隔 Char"/>
    <w:link w:val="af2"/>
    <w:uiPriority w:val="1"/>
    <w:locked/>
    <w:rsid w:val="00CF7AB5"/>
    <w:rPr>
      <w:rFonts w:ascii="Calibri" w:hAnsi="Calibri" w:cs="Calibri"/>
      <w:sz w:val="22"/>
      <w:szCs w:val="22"/>
    </w:rPr>
  </w:style>
  <w:style w:type="paragraph" w:styleId="af2">
    <w:name w:val="No Spacing"/>
    <w:link w:val="Chara"/>
    <w:uiPriority w:val="1"/>
    <w:qFormat/>
    <w:rsid w:val="00CF7AB5"/>
    <w:rPr>
      <w:rFonts w:ascii="Calibri" w:hAnsi="Calibri" w:cs="Calibri"/>
      <w:sz w:val="22"/>
      <w:szCs w:val="22"/>
    </w:rPr>
  </w:style>
  <w:style w:type="paragraph" w:styleId="af3">
    <w:name w:val="List Paragraph"/>
    <w:basedOn w:val="a"/>
    <w:uiPriority w:val="34"/>
    <w:qFormat/>
    <w:rsid w:val="00CF7AB5"/>
    <w:pPr>
      <w:adjustRightInd w:val="0"/>
      <w:spacing w:line="360" w:lineRule="atLeast"/>
      <w:ind w:firstLineChars="200" w:firstLine="420"/>
      <w:jc w:val="left"/>
    </w:pPr>
    <w:rPr>
      <w:kern w:val="0"/>
      <w:sz w:val="24"/>
    </w:rPr>
  </w:style>
  <w:style w:type="paragraph" w:customStyle="1" w:styleId="31">
    <w:name w:val="正文3"/>
    <w:semiHidden/>
    <w:rsid w:val="00CF7AB5"/>
    <w:pPr>
      <w:widowControl w:val="0"/>
      <w:adjustRightInd w:val="0"/>
      <w:spacing w:line="360" w:lineRule="atLeast"/>
    </w:pPr>
    <w:rPr>
      <w:rFonts w:ascii="宋体"/>
      <w:sz w:val="34"/>
    </w:rPr>
  </w:style>
  <w:style w:type="character" w:customStyle="1" w:styleId="text1">
    <w:name w:val="text1"/>
    <w:rsid w:val="00CF7AB5"/>
    <w:rPr>
      <w:spacing w:val="10"/>
      <w:sz w:val="28"/>
      <w:szCs w:val="28"/>
    </w:rPr>
  </w:style>
  <w:style w:type="character" w:customStyle="1" w:styleId="unnamed11">
    <w:name w:val="unnamed11"/>
    <w:rsid w:val="00CF7AB5"/>
    <w:rPr>
      <w:rFonts w:ascii="宋体" w:eastAsia="宋体" w:hAnsi="宋体" w:hint="eastAsia"/>
      <w:strike w:val="0"/>
      <w:dstrike w:val="0"/>
      <w:color w:val="000000"/>
      <w:sz w:val="18"/>
      <w:szCs w:val="18"/>
      <w:u w:val="none"/>
      <w:effect w:val="none"/>
    </w:rPr>
  </w:style>
  <w:style w:type="character" w:customStyle="1" w:styleId="t12h291">
    <w:name w:val="t12h291"/>
    <w:rsid w:val="00CF7AB5"/>
    <w:rPr>
      <w:color w:val="000000"/>
      <w:sz w:val="24"/>
      <w:szCs w:val="24"/>
    </w:rPr>
  </w:style>
  <w:style w:type="character" w:customStyle="1" w:styleId="nr1">
    <w:name w:val="nr1"/>
    <w:rsid w:val="00CF7AB5"/>
    <w:rPr>
      <w:rFonts w:ascii="楷体_GB2312" w:eastAsia="楷体_GB2312" w:hint="eastAsia"/>
      <w:color w:val="000000"/>
      <w:sz w:val="24"/>
      <w:szCs w:val="24"/>
    </w:rPr>
  </w:style>
  <w:style w:type="character" w:customStyle="1" w:styleId="lblkh">
    <w:name w:val="lblkh"/>
    <w:rsid w:val="00CF7AB5"/>
  </w:style>
  <w:style w:type="character" w:customStyle="1" w:styleId="apple-converted-space">
    <w:name w:val="apple-converted-space"/>
    <w:rsid w:val="00CF7A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annotation text" w:semiHidden="0"/>
    <w:lsdException w:name="header" w:semiHidden="0" w:uiPriority="99"/>
    <w:lsdException w:name="footer" w:semiHidden="0" w:uiPriority="99"/>
    <w:lsdException w:name="caption" w:uiPriority="35" w:qFormat="1"/>
    <w:lsdException w:name="annotation reference" w:semiHidden="0"/>
    <w:lsdException w:name="Title" w:semiHidden="0" w:uiPriority="10" w:unhideWhenUsed="0" w:qFormat="1"/>
    <w:lsdException w:name="Default Paragraph Font" w:uiPriority="1"/>
    <w:lsdException w:name="Subtitle" w:semiHidden="0" w:uiPriority="11" w:unhideWhenUsed="0" w:qFormat="1"/>
    <w:lsdException w:name="Hyperlink" w:semiHidden="0" w:uiPriority="99" w:qFormat="1"/>
    <w:lsdException w:name="Strong" w:semiHidden="0" w:uiPriority="22" w:unhideWhenUsed="0" w:qFormat="1"/>
    <w:lsdException w:name="Emphasis" w:semiHidden="0" w:uiPriority="20" w:unhideWhenUsed="0" w:qFormat="1"/>
    <w:lsdException w:name="Plain Text" w:semiHidden="0" w:unhideWhenUsed="0"/>
    <w:lsdException w:name="HTML Top of Form" w:uiPriority="99"/>
    <w:lsdException w:name="HTML Bottom of Form" w:uiPriority="99"/>
    <w:lsdException w:name="Normal Table" w:uiPriority="99" w:qFormat="1"/>
    <w:lsdException w:name="annotation subject" w:semiHidden="0"/>
    <w:lsdException w:name="No List" w:uiPriority="99"/>
    <w:lsdException w:name="Outline List 1" w:uiPriority="99"/>
    <w:lsdException w:name="Outline List 2" w:uiPriority="99"/>
    <w:lsdException w:name="Outline List 3" w:uiPriority="99"/>
    <w:lsdException w:name="Balloon Text" w:semiHidden="0"/>
    <w:lsdException w:name="Table Grid" w:semiHidden="0" w:uiPriority="59" w:unhideWhenUsed="0"/>
    <w:lsdException w:name="Placeholder Text" w:uiPriority="99"/>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aliases w:val="Body Text (Reset numbering),标题 2 Char Char,标题 2 Char Char Char Char1 Char,标题 2 Char Char Char Char Char Char"/>
    <w:basedOn w:val="a"/>
    <w:next w:val="a"/>
    <w:link w:val="2Char"/>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1"/>
    <w:semiHidden/>
    <w:unhideWhenUsed/>
    <w:qFormat/>
    <w:rsid w:val="00CF7AB5"/>
    <w:pPr>
      <w:keepNext/>
      <w:numPr>
        <w:ilvl w:val="1"/>
        <w:numId w:val="4"/>
      </w:numPr>
      <w:tabs>
        <w:tab w:val="left" w:pos="0"/>
        <w:tab w:val="num" w:pos="1200"/>
      </w:tabs>
      <w:adjustRightInd w:val="0"/>
      <w:spacing w:line="440" w:lineRule="atLeast"/>
      <w:ind w:left="1320" w:hanging="600"/>
      <w:outlineLvl w:val="2"/>
    </w:pPr>
    <w:rPr>
      <w:rFonts w:ascii="仿宋_GB2312" w:eastAsia="仿宋_GB2312" w:hAnsi="Arial" w:cs="Arial"/>
      <w:kern w:val="0"/>
      <w:sz w:val="28"/>
    </w:rPr>
  </w:style>
  <w:style w:type="paragraph" w:styleId="4">
    <w:name w:val="heading 4"/>
    <w:basedOn w:val="a"/>
    <w:next w:val="a"/>
    <w:link w:val="4Char"/>
    <w:semiHidden/>
    <w:unhideWhenUsed/>
    <w:qFormat/>
    <w:rsid w:val="00CF7AB5"/>
    <w:pPr>
      <w:keepNext/>
      <w:numPr>
        <w:numId w:val="6"/>
      </w:numPr>
      <w:adjustRightInd w:val="0"/>
      <w:spacing w:line="440" w:lineRule="atLeast"/>
      <w:ind w:right="-22"/>
      <w:jc w:val="left"/>
      <w:outlineLvl w:val="3"/>
    </w:pPr>
    <w:rPr>
      <w:rFonts w:ascii="仿宋_GB2312" w:eastAsia="仿宋_GB2312" w:cs="宋体"/>
      <w:kern w:val="0"/>
      <w:sz w:val="28"/>
    </w:rPr>
  </w:style>
  <w:style w:type="paragraph" w:styleId="5">
    <w:name w:val="heading 5"/>
    <w:basedOn w:val="a"/>
    <w:next w:val="a"/>
    <w:link w:val="5Char"/>
    <w:semiHidden/>
    <w:unhideWhenUsed/>
    <w:qFormat/>
    <w:rsid w:val="00CF7AB5"/>
    <w:pPr>
      <w:keepNext/>
      <w:adjustRightInd w:val="0"/>
      <w:spacing w:line="500" w:lineRule="exact"/>
      <w:jc w:val="center"/>
      <w:outlineLvl w:val="4"/>
    </w:pPr>
    <w:rPr>
      <w:rFonts w:ascii="楷体_GB2312" w:eastAsia="楷体_GB2312" w:cs="宋体"/>
      <w:color w:val="000000"/>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Pr>
      <w:rFonts w:ascii="Times New Roman" w:eastAsia="宋体" w:hAnsi="Times New Roman" w:cs="Times New Roman"/>
      <w:b/>
      <w:bCs/>
      <w:kern w:val="44"/>
      <w:sz w:val="44"/>
      <w:szCs w:val="44"/>
    </w:rPr>
  </w:style>
  <w:style w:type="character" w:customStyle="1" w:styleId="2Char">
    <w:name w:val="标题 2 Char"/>
    <w:aliases w:val="Body Text (Reset numbering) Char,标题 2 Char Char Char,标题 2 Char Char Char Char1 Char Char,标题 2 Char Char Char Char Char Char Char"/>
    <w:basedOn w:val="a0"/>
    <w:link w:val="2"/>
    <w:rPr>
      <w:rFonts w:ascii="Cambria" w:eastAsia="宋体" w:hAnsi="Cambria"/>
      <w:b/>
      <w:bCs/>
      <w:sz w:val="32"/>
      <w:szCs w:val="32"/>
    </w:rPr>
  </w:style>
  <w:style w:type="character" w:customStyle="1" w:styleId="3Char1">
    <w:name w:val="标题 3 Char1"/>
    <w:basedOn w:val="a0"/>
    <w:link w:val="3"/>
    <w:semiHidden/>
    <w:rsid w:val="00CF7AB5"/>
    <w:rPr>
      <w:rFonts w:ascii="仿宋_GB2312" w:eastAsia="仿宋_GB2312" w:hAnsi="Arial" w:cs="Arial"/>
      <w:sz w:val="28"/>
    </w:rPr>
  </w:style>
  <w:style w:type="character" w:customStyle="1" w:styleId="4Char">
    <w:name w:val="标题 4 Char"/>
    <w:basedOn w:val="a0"/>
    <w:link w:val="4"/>
    <w:semiHidden/>
    <w:rsid w:val="00CF7AB5"/>
    <w:rPr>
      <w:rFonts w:ascii="仿宋_GB2312" w:eastAsia="仿宋_GB2312" w:cs="宋体"/>
      <w:sz w:val="28"/>
    </w:rPr>
  </w:style>
  <w:style w:type="paragraph" w:styleId="a3">
    <w:name w:val="annotation subject"/>
    <w:basedOn w:val="a4"/>
    <w:next w:val="a4"/>
    <w:link w:val="Char"/>
    <w:unhideWhenUsed/>
    <w:rPr>
      <w:b/>
      <w:bCs/>
    </w:rPr>
  </w:style>
  <w:style w:type="paragraph" w:styleId="a4">
    <w:name w:val="annotation text"/>
    <w:basedOn w:val="a"/>
    <w:link w:val="Char0"/>
    <w:unhideWhenUsed/>
    <w:pPr>
      <w:jc w:val="left"/>
    </w:pPr>
  </w:style>
  <w:style w:type="character" w:customStyle="1" w:styleId="Char0">
    <w:name w:val="批注文字 Char"/>
    <w:basedOn w:val="a0"/>
    <w:link w:val="a4"/>
    <w:semiHidden/>
    <w:qFormat/>
    <w:rPr>
      <w:rFonts w:ascii="Times New Roman" w:eastAsia="宋体" w:hAnsi="Times New Roman" w:cs="Times New Roman"/>
      <w:szCs w:val="20"/>
    </w:rPr>
  </w:style>
  <w:style w:type="character" w:customStyle="1" w:styleId="Char">
    <w:name w:val="批注主题 Char"/>
    <w:basedOn w:val="Char0"/>
    <w:link w:val="a3"/>
    <w:semiHidden/>
    <w:qFormat/>
    <w:rPr>
      <w:rFonts w:ascii="Times New Roman" w:eastAsia="宋体" w:hAnsi="Times New Roman" w:cs="Times New Roman"/>
      <w:b/>
      <w:bCs/>
      <w:szCs w:val="20"/>
    </w:rPr>
  </w:style>
  <w:style w:type="paragraph" w:styleId="a5">
    <w:name w:val="Plain Text"/>
    <w:basedOn w:val="a"/>
    <w:link w:val="Char1"/>
    <w:rPr>
      <w:rFonts w:ascii="宋体" w:hAnsi="Courier New"/>
    </w:rPr>
  </w:style>
  <w:style w:type="character" w:customStyle="1" w:styleId="Char1">
    <w:name w:val="纯文本 Char"/>
    <w:basedOn w:val="a0"/>
    <w:link w:val="a5"/>
    <w:qFormat/>
    <w:rPr>
      <w:rFonts w:ascii="宋体" w:eastAsia="宋体" w:hAnsi="Courier New" w:cs="Times New Roman"/>
      <w:szCs w:val="20"/>
    </w:rPr>
  </w:style>
  <w:style w:type="paragraph" w:styleId="a6">
    <w:name w:val="Balloon Text"/>
    <w:basedOn w:val="a"/>
    <w:link w:val="Char2"/>
    <w:unhideWhenUsed/>
    <w:rPr>
      <w:sz w:val="18"/>
      <w:szCs w:val="18"/>
    </w:rPr>
  </w:style>
  <w:style w:type="character" w:customStyle="1" w:styleId="Char2">
    <w:name w:val="批注框文本 Char"/>
    <w:basedOn w:val="a0"/>
    <w:link w:val="a6"/>
    <w:semiHidden/>
    <w:qFormat/>
    <w:rPr>
      <w:rFonts w:ascii="Times New Roman" w:eastAsia="宋体" w:hAnsi="Times New Roman" w:cs="Times New Roman"/>
      <w:sz w:val="18"/>
      <w:szCs w:val="18"/>
    </w:rPr>
  </w:style>
  <w:style w:type="paragraph" w:styleId="a7">
    <w:name w:val="footer"/>
    <w:basedOn w:val="a"/>
    <w:link w:val="Char3"/>
    <w:uiPriority w:val="99"/>
    <w:unhideWhenUsed/>
    <w:pPr>
      <w:tabs>
        <w:tab w:val="center" w:pos="4153"/>
        <w:tab w:val="right" w:pos="8306"/>
      </w:tabs>
      <w:snapToGrid w:val="0"/>
      <w:jc w:val="left"/>
    </w:pPr>
    <w:rPr>
      <w:sz w:val="18"/>
      <w:szCs w:val="18"/>
    </w:rPr>
  </w:style>
  <w:style w:type="character" w:customStyle="1" w:styleId="Char3">
    <w:name w:val="页脚 Char"/>
    <w:basedOn w:val="a0"/>
    <w:link w:val="a7"/>
    <w:uiPriority w:val="99"/>
    <w:rPr>
      <w:sz w:val="18"/>
      <w:szCs w:val="18"/>
    </w:rPr>
  </w:style>
  <w:style w:type="paragraph" w:styleId="a8">
    <w:name w:val="header"/>
    <w:basedOn w:val="a"/>
    <w:link w:val="Char4"/>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0"/>
    <w:link w:val="a8"/>
    <w:uiPriority w:val="99"/>
    <w:qFormat/>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character" w:styleId="a9">
    <w:name w:val="Hyperlink"/>
    <w:basedOn w:val="a0"/>
    <w:uiPriority w:val="99"/>
    <w:unhideWhenUsed/>
    <w:qFormat/>
    <w:rPr>
      <w:color w:val="0000FF"/>
      <w:u w:val="single"/>
    </w:rPr>
  </w:style>
  <w:style w:type="character" w:styleId="aa">
    <w:name w:val="annotation reference"/>
    <w:basedOn w:val="a0"/>
    <w:unhideWhenUsed/>
    <w:rPr>
      <w:sz w:val="21"/>
      <w:szCs w:val="21"/>
    </w:rPr>
  </w:style>
  <w:style w:type="table" w:styleId="ab">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列出段落1"/>
    <w:basedOn w:val="a"/>
    <w:uiPriority w:val="34"/>
    <w:qFormat/>
    <w:pPr>
      <w:ind w:firstLineChars="200" w:firstLine="420"/>
    </w:p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0"/>
      <w:kern w:val="0"/>
      <w:sz w:val="28"/>
      <w:szCs w:val="28"/>
    </w:rPr>
  </w:style>
  <w:style w:type="character" w:customStyle="1" w:styleId="3Char">
    <w:name w:val="标题 3 Char"/>
    <w:basedOn w:val="a0"/>
    <w:qFormat/>
    <w:rPr>
      <w:rFonts w:eastAsia="宋体"/>
      <w:b/>
      <w:bCs/>
      <w:kern w:val="2"/>
      <w:sz w:val="32"/>
      <w:szCs w:val="32"/>
      <w:lang w:val="en-US" w:eastAsia="zh-CN" w:bidi="ar-SA"/>
    </w:rPr>
  </w:style>
  <w:style w:type="paragraph" w:customStyle="1" w:styleId="12">
    <w:name w:val="正文1"/>
    <w:rsid w:val="00470554"/>
    <w:pPr>
      <w:widowControl w:val="0"/>
      <w:adjustRightInd w:val="0"/>
      <w:spacing w:line="360" w:lineRule="atLeast"/>
      <w:textAlignment w:val="baseline"/>
    </w:pPr>
    <w:rPr>
      <w:rFonts w:ascii="宋体"/>
      <w:sz w:val="34"/>
    </w:rPr>
  </w:style>
  <w:style w:type="paragraph" w:customStyle="1" w:styleId="21">
    <w:name w:val="正文2"/>
    <w:rsid w:val="00EE1746"/>
    <w:pPr>
      <w:widowControl w:val="0"/>
      <w:adjustRightInd w:val="0"/>
      <w:spacing w:line="360" w:lineRule="atLeast"/>
      <w:textAlignment w:val="baseline"/>
    </w:pPr>
    <w:rPr>
      <w:rFonts w:ascii="宋体"/>
      <w:sz w:val="34"/>
    </w:rPr>
  </w:style>
  <w:style w:type="character" w:styleId="ac">
    <w:name w:val="Strong"/>
    <w:basedOn w:val="a0"/>
    <w:uiPriority w:val="22"/>
    <w:qFormat/>
    <w:rsid w:val="00EC5E0F"/>
    <w:rPr>
      <w:b/>
      <w:bCs/>
    </w:rPr>
  </w:style>
  <w:style w:type="character" w:customStyle="1" w:styleId="5Char">
    <w:name w:val="标题 5 Char"/>
    <w:basedOn w:val="a0"/>
    <w:link w:val="5"/>
    <w:semiHidden/>
    <w:rsid w:val="00CF7AB5"/>
    <w:rPr>
      <w:rFonts w:ascii="楷体_GB2312" w:eastAsia="楷体_GB2312" w:cs="宋体"/>
      <w:color w:val="000000"/>
      <w:sz w:val="28"/>
    </w:rPr>
  </w:style>
  <w:style w:type="character" w:customStyle="1" w:styleId="Char5">
    <w:name w:val="正文文本 Char"/>
    <w:basedOn w:val="a0"/>
    <w:link w:val="ad"/>
    <w:semiHidden/>
    <w:rsid w:val="00CF7AB5"/>
    <w:rPr>
      <w:rFonts w:eastAsia="隶书"/>
      <w:sz w:val="52"/>
    </w:rPr>
  </w:style>
  <w:style w:type="paragraph" w:styleId="ad">
    <w:name w:val="Body Text"/>
    <w:basedOn w:val="a"/>
    <w:link w:val="Char5"/>
    <w:semiHidden/>
    <w:unhideWhenUsed/>
    <w:rsid w:val="00CF7AB5"/>
    <w:pPr>
      <w:adjustRightInd w:val="0"/>
      <w:spacing w:line="360" w:lineRule="atLeast"/>
      <w:jc w:val="left"/>
    </w:pPr>
    <w:rPr>
      <w:rFonts w:eastAsia="隶书"/>
      <w:kern w:val="0"/>
      <w:sz w:val="52"/>
    </w:rPr>
  </w:style>
  <w:style w:type="paragraph" w:styleId="ae">
    <w:name w:val="Body Text Indent"/>
    <w:basedOn w:val="a"/>
    <w:link w:val="Char6"/>
    <w:semiHidden/>
    <w:unhideWhenUsed/>
    <w:rsid w:val="00CF7AB5"/>
    <w:pPr>
      <w:adjustRightInd w:val="0"/>
      <w:spacing w:before="120" w:line="360" w:lineRule="auto"/>
      <w:ind w:left="1145"/>
      <w:jc w:val="left"/>
    </w:pPr>
    <w:rPr>
      <w:rFonts w:ascii="楷体_GB2312" w:eastAsia="楷体_GB2312"/>
      <w:sz w:val="28"/>
    </w:rPr>
  </w:style>
  <w:style w:type="character" w:customStyle="1" w:styleId="Char6">
    <w:name w:val="正文文本缩进 Char"/>
    <w:basedOn w:val="a0"/>
    <w:link w:val="ae"/>
    <w:semiHidden/>
    <w:rsid w:val="00CF7AB5"/>
    <w:rPr>
      <w:rFonts w:ascii="楷体_GB2312" w:eastAsia="楷体_GB2312"/>
      <w:kern w:val="2"/>
      <w:sz w:val="28"/>
    </w:rPr>
  </w:style>
  <w:style w:type="character" w:customStyle="1" w:styleId="Char7">
    <w:name w:val="日期 Char"/>
    <w:basedOn w:val="a0"/>
    <w:link w:val="af"/>
    <w:semiHidden/>
    <w:rsid w:val="00CF7AB5"/>
    <w:rPr>
      <w:rFonts w:ascii="楷体_GB2312" w:eastAsia="楷体_GB2312"/>
      <w:b/>
      <w:sz w:val="28"/>
    </w:rPr>
  </w:style>
  <w:style w:type="paragraph" w:styleId="af">
    <w:name w:val="Date"/>
    <w:basedOn w:val="a"/>
    <w:next w:val="a"/>
    <w:link w:val="Char7"/>
    <w:semiHidden/>
    <w:unhideWhenUsed/>
    <w:rsid w:val="00CF7AB5"/>
    <w:pPr>
      <w:adjustRightInd w:val="0"/>
      <w:spacing w:line="360" w:lineRule="atLeast"/>
    </w:pPr>
    <w:rPr>
      <w:rFonts w:ascii="楷体_GB2312" w:eastAsia="楷体_GB2312"/>
      <w:b/>
      <w:kern w:val="0"/>
      <w:sz w:val="28"/>
    </w:rPr>
  </w:style>
  <w:style w:type="character" w:customStyle="1" w:styleId="Char8">
    <w:name w:val="正文首行缩进 Char"/>
    <w:basedOn w:val="Char5"/>
    <w:link w:val="af0"/>
    <w:semiHidden/>
    <w:rsid w:val="00CF7AB5"/>
    <w:rPr>
      <w:rFonts w:eastAsia="隶书"/>
      <w:kern w:val="2"/>
      <w:sz w:val="21"/>
    </w:rPr>
  </w:style>
  <w:style w:type="paragraph" w:styleId="af0">
    <w:name w:val="Body Text First Indent"/>
    <w:basedOn w:val="ad"/>
    <w:link w:val="Char8"/>
    <w:semiHidden/>
    <w:unhideWhenUsed/>
    <w:rsid w:val="00CF7AB5"/>
    <w:pPr>
      <w:adjustRightInd/>
      <w:spacing w:after="120" w:line="240" w:lineRule="auto"/>
      <w:ind w:firstLine="420"/>
      <w:jc w:val="both"/>
    </w:pPr>
    <w:rPr>
      <w:rFonts w:eastAsia="宋体"/>
      <w:kern w:val="2"/>
      <w:sz w:val="21"/>
    </w:rPr>
  </w:style>
  <w:style w:type="character" w:customStyle="1" w:styleId="2Char0">
    <w:name w:val="正文文本 2 Char"/>
    <w:basedOn w:val="a0"/>
    <w:link w:val="22"/>
    <w:semiHidden/>
    <w:rsid w:val="00CF7AB5"/>
    <w:rPr>
      <w:rFonts w:eastAsia="仿宋_GB2312"/>
      <w:sz w:val="28"/>
    </w:rPr>
  </w:style>
  <w:style w:type="paragraph" w:styleId="22">
    <w:name w:val="Body Text 2"/>
    <w:basedOn w:val="a"/>
    <w:link w:val="2Char0"/>
    <w:semiHidden/>
    <w:unhideWhenUsed/>
    <w:rsid w:val="00CF7AB5"/>
    <w:pPr>
      <w:adjustRightInd w:val="0"/>
      <w:spacing w:line="360" w:lineRule="auto"/>
      <w:ind w:right="2"/>
      <w:jc w:val="left"/>
    </w:pPr>
    <w:rPr>
      <w:rFonts w:eastAsia="仿宋_GB2312"/>
      <w:kern w:val="0"/>
      <w:sz w:val="28"/>
    </w:rPr>
  </w:style>
  <w:style w:type="character" w:customStyle="1" w:styleId="2Char1">
    <w:name w:val="正文文本缩进 2 Char"/>
    <w:basedOn w:val="a0"/>
    <w:link w:val="23"/>
    <w:semiHidden/>
    <w:rsid w:val="00CF7AB5"/>
    <w:rPr>
      <w:rFonts w:ascii="楷体_GB2312" w:eastAsia="楷体_GB2312"/>
      <w:kern w:val="2"/>
      <w:sz w:val="28"/>
    </w:rPr>
  </w:style>
  <w:style w:type="paragraph" w:styleId="23">
    <w:name w:val="Body Text Indent 2"/>
    <w:basedOn w:val="a"/>
    <w:link w:val="2Char1"/>
    <w:semiHidden/>
    <w:unhideWhenUsed/>
    <w:rsid w:val="00CF7AB5"/>
    <w:pPr>
      <w:adjustRightInd w:val="0"/>
      <w:spacing w:before="120" w:line="360" w:lineRule="auto"/>
      <w:ind w:left="600" w:firstLine="480"/>
      <w:jc w:val="left"/>
    </w:pPr>
    <w:rPr>
      <w:rFonts w:ascii="楷体_GB2312" w:eastAsia="楷体_GB2312"/>
      <w:sz w:val="28"/>
    </w:rPr>
  </w:style>
  <w:style w:type="character" w:customStyle="1" w:styleId="3Char0">
    <w:name w:val="正文文本缩进 3 Char"/>
    <w:basedOn w:val="a0"/>
    <w:link w:val="30"/>
    <w:semiHidden/>
    <w:rsid w:val="00CF7AB5"/>
    <w:rPr>
      <w:rFonts w:ascii="楷体_GB2312" w:eastAsia="楷体_GB2312"/>
      <w:kern w:val="2"/>
      <w:sz w:val="28"/>
    </w:rPr>
  </w:style>
  <w:style w:type="paragraph" w:styleId="30">
    <w:name w:val="Body Text Indent 3"/>
    <w:basedOn w:val="a"/>
    <w:link w:val="3Char0"/>
    <w:semiHidden/>
    <w:unhideWhenUsed/>
    <w:rsid w:val="00CF7AB5"/>
    <w:pPr>
      <w:adjustRightInd w:val="0"/>
      <w:spacing w:line="360" w:lineRule="auto"/>
      <w:ind w:left="600" w:firstLine="555"/>
      <w:jc w:val="left"/>
      <w:outlineLvl w:val="0"/>
    </w:pPr>
    <w:rPr>
      <w:rFonts w:ascii="楷体_GB2312" w:eastAsia="楷体_GB2312"/>
      <w:sz w:val="28"/>
    </w:rPr>
  </w:style>
  <w:style w:type="character" w:customStyle="1" w:styleId="Char9">
    <w:name w:val="文档结构图 Char"/>
    <w:basedOn w:val="a0"/>
    <w:link w:val="af1"/>
    <w:semiHidden/>
    <w:rsid w:val="00CF7AB5"/>
    <w:rPr>
      <w:sz w:val="24"/>
      <w:shd w:val="clear" w:color="auto" w:fill="000080"/>
      <w:lang w:val="x-none" w:eastAsia="x-none"/>
    </w:rPr>
  </w:style>
  <w:style w:type="paragraph" w:styleId="af1">
    <w:name w:val="Document Map"/>
    <w:basedOn w:val="a"/>
    <w:link w:val="Char9"/>
    <w:semiHidden/>
    <w:unhideWhenUsed/>
    <w:rsid w:val="00CF7AB5"/>
    <w:pPr>
      <w:shd w:val="clear" w:color="auto" w:fill="000080"/>
      <w:adjustRightInd w:val="0"/>
      <w:spacing w:line="360" w:lineRule="atLeast"/>
      <w:jc w:val="left"/>
    </w:pPr>
    <w:rPr>
      <w:kern w:val="0"/>
      <w:sz w:val="24"/>
      <w:lang w:val="x-none" w:eastAsia="x-none"/>
    </w:rPr>
  </w:style>
  <w:style w:type="character" w:customStyle="1" w:styleId="Chara">
    <w:name w:val="无间隔 Char"/>
    <w:link w:val="af2"/>
    <w:uiPriority w:val="1"/>
    <w:locked/>
    <w:rsid w:val="00CF7AB5"/>
    <w:rPr>
      <w:rFonts w:ascii="Calibri" w:hAnsi="Calibri" w:cs="Calibri"/>
      <w:sz w:val="22"/>
      <w:szCs w:val="22"/>
    </w:rPr>
  </w:style>
  <w:style w:type="paragraph" w:styleId="af2">
    <w:name w:val="No Spacing"/>
    <w:link w:val="Chara"/>
    <w:uiPriority w:val="1"/>
    <w:qFormat/>
    <w:rsid w:val="00CF7AB5"/>
    <w:rPr>
      <w:rFonts w:ascii="Calibri" w:hAnsi="Calibri" w:cs="Calibri"/>
      <w:sz w:val="22"/>
      <w:szCs w:val="22"/>
    </w:rPr>
  </w:style>
  <w:style w:type="paragraph" w:styleId="af3">
    <w:name w:val="List Paragraph"/>
    <w:basedOn w:val="a"/>
    <w:uiPriority w:val="34"/>
    <w:qFormat/>
    <w:rsid w:val="00CF7AB5"/>
    <w:pPr>
      <w:adjustRightInd w:val="0"/>
      <w:spacing w:line="360" w:lineRule="atLeast"/>
      <w:ind w:firstLineChars="200" w:firstLine="420"/>
      <w:jc w:val="left"/>
    </w:pPr>
    <w:rPr>
      <w:kern w:val="0"/>
      <w:sz w:val="24"/>
    </w:rPr>
  </w:style>
  <w:style w:type="paragraph" w:customStyle="1" w:styleId="31">
    <w:name w:val="正文3"/>
    <w:semiHidden/>
    <w:rsid w:val="00CF7AB5"/>
    <w:pPr>
      <w:widowControl w:val="0"/>
      <w:adjustRightInd w:val="0"/>
      <w:spacing w:line="360" w:lineRule="atLeast"/>
    </w:pPr>
    <w:rPr>
      <w:rFonts w:ascii="宋体"/>
      <w:sz w:val="34"/>
    </w:rPr>
  </w:style>
  <w:style w:type="character" w:customStyle="1" w:styleId="text1">
    <w:name w:val="text1"/>
    <w:rsid w:val="00CF7AB5"/>
    <w:rPr>
      <w:spacing w:val="10"/>
      <w:sz w:val="28"/>
      <w:szCs w:val="28"/>
    </w:rPr>
  </w:style>
  <w:style w:type="character" w:customStyle="1" w:styleId="unnamed11">
    <w:name w:val="unnamed11"/>
    <w:rsid w:val="00CF7AB5"/>
    <w:rPr>
      <w:rFonts w:ascii="宋体" w:eastAsia="宋体" w:hAnsi="宋体" w:hint="eastAsia"/>
      <w:strike w:val="0"/>
      <w:dstrike w:val="0"/>
      <w:color w:val="000000"/>
      <w:sz w:val="18"/>
      <w:szCs w:val="18"/>
      <w:u w:val="none"/>
      <w:effect w:val="none"/>
    </w:rPr>
  </w:style>
  <w:style w:type="character" w:customStyle="1" w:styleId="t12h291">
    <w:name w:val="t12h291"/>
    <w:rsid w:val="00CF7AB5"/>
    <w:rPr>
      <w:color w:val="000000"/>
      <w:sz w:val="24"/>
      <w:szCs w:val="24"/>
    </w:rPr>
  </w:style>
  <w:style w:type="character" w:customStyle="1" w:styleId="nr1">
    <w:name w:val="nr1"/>
    <w:rsid w:val="00CF7AB5"/>
    <w:rPr>
      <w:rFonts w:ascii="楷体_GB2312" w:eastAsia="楷体_GB2312" w:hint="eastAsia"/>
      <w:color w:val="000000"/>
      <w:sz w:val="24"/>
      <w:szCs w:val="24"/>
    </w:rPr>
  </w:style>
  <w:style w:type="character" w:customStyle="1" w:styleId="lblkh">
    <w:name w:val="lblkh"/>
    <w:rsid w:val="00CF7AB5"/>
  </w:style>
  <w:style w:type="character" w:customStyle="1" w:styleId="apple-converted-space">
    <w:name w:val="apple-converted-space"/>
    <w:rsid w:val="00CF7A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00269">
      <w:bodyDiv w:val="1"/>
      <w:marLeft w:val="0"/>
      <w:marRight w:val="0"/>
      <w:marTop w:val="0"/>
      <w:marBottom w:val="0"/>
      <w:divBdr>
        <w:top w:val="none" w:sz="0" w:space="0" w:color="auto"/>
        <w:left w:val="none" w:sz="0" w:space="0" w:color="auto"/>
        <w:bottom w:val="none" w:sz="0" w:space="0" w:color="auto"/>
        <w:right w:val="none" w:sz="0" w:space="0" w:color="auto"/>
      </w:divBdr>
    </w:div>
    <w:div w:id="297957308">
      <w:bodyDiv w:val="1"/>
      <w:marLeft w:val="0"/>
      <w:marRight w:val="0"/>
      <w:marTop w:val="0"/>
      <w:marBottom w:val="0"/>
      <w:divBdr>
        <w:top w:val="none" w:sz="0" w:space="0" w:color="auto"/>
        <w:left w:val="none" w:sz="0" w:space="0" w:color="auto"/>
        <w:bottom w:val="none" w:sz="0" w:space="0" w:color="auto"/>
        <w:right w:val="none" w:sz="0" w:space="0" w:color="auto"/>
      </w:divBdr>
    </w:div>
    <w:div w:id="305010818">
      <w:bodyDiv w:val="1"/>
      <w:marLeft w:val="0"/>
      <w:marRight w:val="0"/>
      <w:marTop w:val="0"/>
      <w:marBottom w:val="0"/>
      <w:divBdr>
        <w:top w:val="none" w:sz="0" w:space="0" w:color="auto"/>
        <w:left w:val="none" w:sz="0" w:space="0" w:color="auto"/>
        <w:bottom w:val="none" w:sz="0" w:space="0" w:color="auto"/>
        <w:right w:val="none" w:sz="0" w:space="0" w:color="auto"/>
      </w:divBdr>
    </w:div>
    <w:div w:id="376664079">
      <w:bodyDiv w:val="1"/>
      <w:marLeft w:val="0"/>
      <w:marRight w:val="0"/>
      <w:marTop w:val="0"/>
      <w:marBottom w:val="0"/>
      <w:divBdr>
        <w:top w:val="none" w:sz="0" w:space="0" w:color="auto"/>
        <w:left w:val="none" w:sz="0" w:space="0" w:color="auto"/>
        <w:bottom w:val="none" w:sz="0" w:space="0" w:color="auto"/>
        <w:right w:val="none" w:sz="0" w:space="0" w:color="auto"/>
      </w:divBdr>
    </w:div>
    <w:div w:id="482746680">
      <w:bodyDiv w:val="1"/>
      <w:marLeft w:val="0"/>
      <w:marRight w:val="0"/>
      <w:marTop w:val="0"/>
      <w:marBottom w:val="0"/>
      <w:divBdr>
        <w:top w:val="none" w:sz="0" w:space="0" w:color="auto"/>
        <w:left w:val="none" w:sz="0" w:space="0" w:color="auto"/>
        <w:bottom w:val="none" w:sz="0" w:space="0" w:color="auto"/>
        <w:right w:val="none" w:sz="0" w:space="0" w:color="auto"/>
      </w:divBdr>
    </w:div>
    <w:div w:id="536822681">
      <w:bodyDiv w:val="1"/>
      <w:marLeft w:val="0"/>
      <w:marRight w:val="0"/>
      <w:marTop w:val="0"/>
      <w:marBottom w:val="0"/>
      <w:divBdr>
        <w:top w:val="none" w:sz="0" w:space="0" w:color="auto"/>
        <w:left w:val="none" w:sz="0" w:space="0" w:color="auto"/>
        <w:bottom w:val="none" w:sz="0" w:space="0" w:color="auto"/>
        <w:right w:val="none" w:sz="0" w:space="0" w:color="auto"/>
      </w:divBdr>
    </w:div>
    <w:div w:id="552697307">
      <w:bodyDiv w:val="1"/>
      <w:marLeft w:val="0"/>
      <w:marRight w:val="0"/>
      <w:marTop w:val="0"/>
      <w:marBottom w:val="0"/>
      <w:divBdr>
        <w:top w:val="none" w:sz="0" w:space="0" w:color="auto"/>
        <w:left w:val="none" w:sz="0" w:space="0" w:color="auto"/>
        <w:bottom w:val="none" w:sz="0" w:space="0" w:color="auto"/>
        <w:right w:val="none" w:sz="0" w:space="0" w:color="auto"/>
      </w:divBdr>
    </w:div>
    <w:div w:id="586236097">
      <w:bodyDiv w:val="1"/>
      <w:marLeft w:val="0"/>
      <w:marRight w:val="0"/>
      <w:marTop w:val="0"/>
      <w:marBottom w:val="0"/>
      <w:divBdr>
        <w:top w:val="none" w:sz="0" w:space="0" w:color="auto"/>
        <w:left w:val="none" w:sz="0" w:space="0" w:color="auto"/>
        <w:bottom w:val="none" w:sz="0" w:space="0" w:color="auto"/>
        <w:right w:val="none" w:sz="0" w:space="0" w:color="auto"/>
      </w:divBdr>
    </w:div>
    <w:div w:id="624429572">
      <w:bodyDiv w:val="1"/>
      <w:marLeft w:val="0"/>
      <w:marRight w:val="0"/>
      <w:marTop w:val="0"/>
      <w:marBottom w:val="0"/>
      <w:divBdr>
        <w:top w:val="none" w:sz="0" w:space="0" w:color="auto"/>
        <w:left w:val="none" w:sz="0" w:space="0" w:color="auto"/>
        <w:bottom w:val="none" w:sz="0" w:space="0" w:color="auto"/>
        <w:right w:val="none" w:sz="0" w:space="0" w:color="auto"/>
      </w:divBdr>
    </w:div>
    <w:div w:id="748842117">
      <w:bodyDiv w:val="1"/>
      <w:marLeft w:val="0"/>
      <w:marRight w:val="0"/>
      <w:marTop w:val="0"/>
      <w:marBottom w:val="0"/>
      <w:divBdr>
        <w:top w:val="none" w:sz="0" w:space="0" w:color="auto"/>
        <w:left w:val="none" w:sz="0" w:space="0" w:color="auto"/>
        <w:bottom w:val="none" w:sz="0" w:space="0" w:color="auto"/>
        <w:right w:val="none" w:sz="0" w:space="0" w:color="auto"/>
      </w:divBdr>
    </w:div>
    <w:div w:id="771583916">
      <w:bodyDiv w:val="1"/>
      <w:marLeft w:val="0"/>
      <w:marRight w:val="0"/>
      <w:marTop w:val="0"/>
      <w:marBottom w:val="0"/>
      <w:divBdr>
        <w:top w:val="none" w:sz="0" w:space="0" w:color="auto"/>
        <w:left w:val="none" w:sz="0" w:space="0" w:color="auto"/>
        <w:bottom w:val="none" w:sz="0" w:space="0" w:color="auto"/>
        <w:right w:val="none" w:sz="0" w:space="0" w:color="auto"/>
      </w:divBdr>
    </w:div>
    <w:div w:id="841969710">
      <w:bodyDiv w:val="1"/>
      <w:marLeft w:val="0"/>
      <w:marRight w:val="0"/>
      <w:marTop w:val="0"/>
      <w:marBottom w:val="0"/>
      <w:divBdr>
        <w:top w:val="none" w:sz="0" w:space="0" w:color="auto"/>
        <w:left w:val="none" w:sz="0" w:space="0" w:color="auto"/>
        <w:bottom w:val="none" w:sz="0" w:space="0" w:color="auto"/>
        <w:right w:val="none" w:sz="0" w:space="0" w:color="auto"/>
      </w:divBdr>
    </w:div>
    <w:div w:id="845098694">
      <w:bodyDiv w:val="1"/>
      <w:marLeft w:val="0"/>
      <w:marRight w:val="0"/>
      <w:marTop w:val="0"/>
      <w:marBottom w:val="0"/>
      <w:divBdr>
        <w:top w:val="none" w:sz="0" w:space="0" w:color="auto"/>
        <w:left w:val="none" w:sz="0" w:space="0" w:color="auto"/>
        <w:bottom w:val="none" w:sz="0" w:space="0" w:color="auto"/>
        <w:right w:val="none" w:sz="0" w:space="0" w:color="auto"/>
      </w:divBdr>
    </w:div>
    <w:div w:id="945036847">
      <w:bodyDiv w:val="1"/>
      <w:marLeft w:val="0"/>
      <w:marRight w:val="0"/>
      <w:marTop w:val="0"/>
      <w:marBottom w:val="0"/>
      <w:divBdr>
        <w:top w:val="none" w:sz="0" w:space="0" w:color="auto"/>
        <w:left w:val="none" w:sz="0" w:space="0" w:color="auto"/>
        <w:bottom w:val="none" w:sz="0" w:space="0" w:color="auto"/>
        <w:right w:val="none" w:sz="0" w:space="0" w:color="auto"/>
      </w:divBdr>
    </w:div>
    <w:div w:id="996618397">
      <w:bodyDiv w:val="1"/>
      <w:marLeft w:val="0"/>
      <w:marRight w:val="0"/>
      <w:marTop w:val="0"/>
      <w:marBottom w:val="0"/>
      <w:divBdr>
        <w:top w:val="none" w:sz="0" w:space="0" w:color="auto"/>
        <w:left w:val="none" w:sz="0" w:space="0" w:color="auto"/>
        <w:bottom w:val="none" w:sz="0" w:space="0" w:color="auto"/>
        <w:right w:val="none" w:sz="0" w:space="0" w:color="auto"/>
      </w:divBdr>
    </w:div>
    <w:div w:id="1059209747">
      <w:bodyDiv w:val="1"/>
      <w:marLeft w:val="0"/>
      <w:marRight w:val="0"/>
      <w:marTop w:val="0"/>
      <w:marBottom w:val="0"/>
      <w:divBdr>
        <w:top w:val="none" w:sz="0" w:space="0" w:color="auto"/>
        <w:left w:val="none" w:sz="0" w:space="0" w:color="auto"/>
        <w:bottom w:val="none" w:sz="0" w:space="0" w:color="auto"/>
        <w:right w:val="none" w:sz="0" w:space="0" w:color="auto"/>
      </w:divBdr>
    </w:div>
    <w:div w:id="1075979406">
      <w:bodyDiv w:val="1"/>
      <w:marLeft w:val="0"/>
      <w:marRight w:val="0"/>
      <w:marTop w:val="0"/>
      <w:marBottom w:val="0"/>
      <w:divBdr>
        <w:top w:val="none" w:sz="0" w:space="0" w:color="auto"/>
        <w:left w:val="none" w:sz="0" w:space="0" w:color="auto"/>
        <w:bottom w:val="none" w:sz="0" w:space="0" w:color="auto"/>
        <w:right w:val="none" w:sz="0" w:space="0" w:color="auto"/>
      </w:divBdr>
    </w:div>
    <w:div w:id="1135416642">
      <w:bodyDiv w:val="1"/>
      <w:marLeft w:val="0"/>
      <w:marRight w:val="0"/>
      <w:marTop w:val="0"/>
      <w:marBottom w:val="0"/>
      <w:divBdr>
        <w:top w:val="none" w:sz="0" w:space="0" w:color="auto"/>
        <w:left w:val="none" w:sz="0" w:space="0" w:color="auto"/>
        <w:bottom w:val="none" w:sz="0" w:space="0" w:color="auto"/>
        <w:right w:val="none" w:sz="0" w:space="0" w:color="auto"/>
      </w:divBdr>
    </w:div>
    <w:div w:id="1163202835">
      <w:bodyDiv w:val="1"/>
      <w:marLeft w:val="0"/>
      <w:marRight w:val="0"/>
      <w:marTop w:val="0"/>
      <w:marBottom w:val="0"/>
      <w:divBdr>
        <w:top w:val="none" w:sz="0" w:space="0" w:color="auto"/>
        <w:left w:val="none" w:sz="0" w:space="0" w:color="auto"/>
        <w:bottom w:val="none" w:sz="0" w:space="0" w:color="auto"/>
        <w:right w:val="none" w:sz="0" w:space="0" w:color="auto"/>
      </w:divBdr>
    </w:div>
    <w:div w:id="1281523531">
      <w:bodyDiv w:val="1"/>
      <w:marLeft w:val="0"/>
      <w:marRight w:val="0"/>
      <w:marTop w:val="0"/>
      <w:marBottom w:val="0"/>
      <w:divBdr>
        <w:top w:val="none" w:sz="0" w:space="0" w:color="auto"/>
        <w:left w:val="none" w:sz="0" w:space="0" w:color="auto"/>
        <w:bottom w:val="none" w:sz="0" w:space="0" w:color="auto"/>
        <w:right w:val="none" w:sz="0" w:space="0" w:color="auto"/>
      </w:divBdr>
    </w:div>
    <w:div w:id="1293636757">
      <w:bodyDiv w:val="1"/>
      <w:marLeft w:val="0"/>
      <w:marRight w:val="0"/>
      <w:marTop w:val="0"/>
      <w:marBottom w:val="0"/>
      <w:divBdr>
        <w:top w:val="none" w:sz="0" w:space="0" w:color="auto"/>
        <w:left w:val="none" w:sz="0" w:space="0" w:color="auto"/>
        <w:bottom w:val="none" w:sz="0" w:space="0" w:color="auto"/>
        <w:right w:val="none" w:sz="0" w:space="0" w:color="auto"/>
      </w:divBdr>
      <w:divsChild>
        <w:div w:id="1570071948">
          <w:marLeft w:val="0"/>
          <w:marRight w:val="0"/>
          <w:marTop w:val="0"/>
          <w:marBottom w:val="0"/>
          <w:divBdr>
            <w:top w:val="none" w:sz="0" w:space="0" w:color="auto"/>
            <w:left w:val="none" w:sz="0" w:space="0" w:color="auto"/>
            <w:bottom w:val="none" w:sz="0" w:space="0" w:color="auto"/>
            <w:right w:val="none" w:sz="0" w:space="0" w:color="auto"/>
          </w:divBdr>
          <w:divsChild>
            <w:div w:id="1263949239">
              <w:marLeft w:val="0"/>
              <w:marRight w:val="0"/>
              <w:marTop w:val="0"/>
              <w:marBottom w:val="150"/>
              <w:divBdr>
                <w:top w:val="none" w:sz="0" w:space="0" w:color="auto"/>
                <w:left w:val="none" w:sz="0" w:space="0" w:color="auto"/>
                <w:bottom w:val="none" w:sz="0" w:space="0" w:color="auto"/>
                <w:right w:val="none" w:sz="0" w:space="0" w:color="auto"/>
              </w:divBdr>
              <w:divsChild>
                <w:div w:id="391736810">
                  <w:marLeft w:val="0"/>
                  <w:marRight w:val="0"/>
                  <w:marTop w:val="0"/>
                  <w:marBottom w:val="0"/>
                  <w:divBdr>
                    <w:top w:val="none" w:sz="0" w:space="0" w:color="auto"/>
                    <w:left w:val="none" w:sz="0" w:space="0" w:color="auto"/>
                    <w:bottom w:val="none" w:sz="0" w:space="0" w:color="auto"/>
                    <w:right w:val="none" w:sz="0" w:space="0" w:color="auto"/>
                  </w:divBdr>
                  <w:divsChild>
                    <w:div w:id="1036008279">
                      <w:marLeft w:val="0"/>
                      <w:marRight w:val="0"/>
                      <w:marTop w:val="0"/>
                      <w:marBottom w:val="0"/>
                      <w:divBdr>
                        <w:top w:val="single" w:sz="6" w:space="0" w:color="C1D5FE"/>
                        <w:left w:val="single" w:sz="6" w:space="0" w:color="C1D5FE"/>
                        <w:bottom w:val="single" w:sz="6" w:space="0" w:color="C1D5FE"/>
                        <w:right w:val="single" w:sz="6" w:space="0" w:color="C1D5FE"/>
                      </w:divBdr>
                      <w:divsChild>
                        <w:div w:id="646714591">
                          <w:marLeft w:val="0"/>
                          <w:marRight w:val="0"/>
                          <w:marTop w:val="0"/>
                          <w:marBottom w:val="0"/>
                          <w:divBdr>
                            <w:top w:val="none" w:sz="0" w:space="0" w:color="auto"/>
                            <w:left w:val="none" w:sz="0" w:space="0" w:color="auto"/>
                            <w:bottom w:val="none" w:sz="0" w:space="0" w:color="auto"/>
                            <w:right w:val="none" w:sz="0" w:space="0" w:color="auto"/>
                          </w:divBdr>
                          <w:divsChild>
                            <w:div w:id="105732490">
                              <w:marLeft w:val="0"/>
                              <w:marRight w:val="0"/>
                              <w:marTop w:val="0"/>
                              <w:marBottom w:val="0"/>
                              <w:divBdr>
                                <w:top w:val="none" w:sz="0" w:space="0" w:color="auto"/>
                                <w:left w:val="none" w:sz="0" w:space="0" w:color="auto"/>
                                <w:bottom w:val="none" w:sz="0" w:space="0" w:color="auto"/>
                                <w:right w:val="none" w:sz="0" w:space="0" w:color="auto"/>
                              </w:divBdr>
                              <w:divsChild>
                                <w:div w:id="42141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649812">
      <w:bodyDiv w:val="1"/>
      <w:marLeft w:val="0"/>
      <w:marRight w:val="0"/>
      <w:marTop w:val="0"/>
      <w:marBottom w:val="0"/>
      <w:divBdr>
        <w:top w:val="none" w:sz="0" w:space="0" w:color="auto"/>
        <w:left w:val="none" w:sz="0" w:space="0" w:color="auto"/>
        <w:bottom w:val="none" w:sz="0" w:space="0" w:color="auto"/>
        <w:right w:val="none" w:sz="0" w:space="0" w:color="auto"/>
      </w:divBdr>
    </w:div>
    <w:div w:id="1717313157">
      <w:bodyDiv w:val="1"/>
      <w:marLeft w:val="0"/>
      <w:marRight w:val="0"/>
      <w:marTop w:val="0"/>
      <w:marBottom w:val="0"/>
      <w:divBdr>
        <w:top w:val="none" w:sz="0" w:space="0" w:color="auto"/>
        <w:left w:val="none" w:sz="0" w:space="0" w:color="auto"/>
        <w:bottom w:val="none" w:sz="0" w:space="0" w:color="auto"/>
        <w:right w:val="none" w:sz="0" w:space="0" w:color="auto"/>
      </w:divBdr>
    </w:div>
    <w:div w:id="1897423970">
      <w:bodyDiv w:val="1"/>
      <w:marLeft w:val="0"/>
      <w:marRight w:val="0"/>
      <w:marTop w:val="0"/>
      <w:marBottom w:val="0"/>
      <w:divBdr>
        <w:top w:val="none" w:sz="0" w:space="0" w:color="auto"/>
        <w:left w:val="none" w:sz="0" w:space="0" w:color="auto"/>
        <w:bottom w:val="none" w:sz="0" w:space="0" w:color="auto"/>
        <w:right w:val="none" w:sz="0" w:space="0" w:color="auto"/>
      </w:divBdr>
    </w:div>
    <w:div w:id="2016567229">
      <w:bodyDiv w:val="1"/>
      <w:marLeft w:val="0"/>
      <w:marRight w:val="0"/>
      <w:marTop w:val="0"/>
      <w:marBottom w:val="0"/>
      <w:divBdr>
        <w:top w:val="none" w:sz="0" w:space="0" w:color="auto"/>
        <w:left w:val="none" w:sz="0" w:space="0" w:color="auto"/>
        <w:bottom w:val="none" w:sz="0" w:space="0" w:color="auto"/>
        <w:right w:val="none" w:sz="0" w:space="0" w:color="auto"/>
      </w:divBdr>
    </w:div>
    <w:div w:id="21469662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chart" Target="charts/chart2.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oleObject" Target="file:///D:\&#23828;&#38196;\&#24037;&#20316;\&#20854;&#20182;&#24037;&#20316;\&#24066;&#22330;&#20998;&#26512;\18&#24180;2&#23395;&#24230;&#21150;&#20844;&#12289;&#21830;&#19994;&#24066;&#22330;&#20998;&#26512;&#24213;&#26723;\&#25968;&#25454;&#27719;&#38598;&#20998;&#26512;20180823.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23828;&#38196;\&#24037;&#20316;\&#20854;&#20182;&#24037;&#20316;\&#24066;&#22330;&#20998;&#26512;\18&#24180;2&#23395;&#24230;&#21150;&#20844;&#12289;&#21830;&#19994;&#24066;&#22330;&#20998;&#26512;&#24213;&#26723;\&#25968;&#25454;&#27719;&#38598;&#20998;&#26512;20180823.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1895510257914406E-2"/>
          <c:y val="5.1400554097404488E-2"/>
          <c:w val="0.88336384806670176"/>
          <c:h val="0.68819006999125121"/>
        </c:manualLayout>
      </c:layout>
      <c:barChart>
        <c:barDir val="col"/>
        <c:grouping val="clustered"/>
        <c:varyColors val="0"/>
        <c:ser>
          <c:idx val="1"/>
          <c:order val="1"/>
          <c:tx>
            <c:strRef>
              <c:f>'中指-商业（时间）'!$G$14</c:f>
              <c:strCache>
                <c:ptCount val="1"/>
                <c:pt idx="0">
                  <c:v>批准上市面积(万㎡)</c:v>
                </c:pt>
              </c:strCache>
            </c:strRef>
          </c:tx>
          <c:invertIfNegative val="0"/>
          <c:cat>
            <c:strRef>
              <c:f>'中指-商业（时间）'!$A$15:$A$24</c:f>
              <c:strCache>
                <c:ptCount val="10"/>
                <c:pt idx="0">
                  <c:v>2016年Q1</c:v>
                </c:pt>
                <c:pt idx="1">
                  <c:v>2016年Q2</c:v>
                </c:pt>
                <c:pt idx="2">
                  <c:v>2016年Q3</c:v>
                </c:pt>
                <c:pt idx="3">
                  <c:v>2016年Q4</c:v>
                </c:pt>
                <c:pt idx="4">
                  <c:v>2017年Q1</c:v>
                </c:pt>
                <c:pt idx="5">
                  <c:v>2017年Q2</c:v>
                </c:pt>
                <c:pt idx="6">
                  <c:v>2017年Q3</c:v>
                </c:pt>
                <c:pt idx="7">
                  <c:v>2017年Q4</c:v>
                </c:pt>
                <c:pt idx="8">
                  <c:v>2018年Q1</c:v>
                </c:pt>
                <c:pt idx="9">
                  <c:v>2018年Q2</c:v>
                </c:pt>
              </c:strCache>
            </c:strRef>
          </c:cat>
          <c:val>
            <c:numRef>
              <c:f>'中指-商业（时间）'!$G$15:$G$24</c:f>
              <c:numCache>
                <c:formatCode>General</c:formatCode>
                <c:ptCount val="10"/>
                <c:pt idx="0">
                  <c:v>40.71</c:v>
                </c:pt>
                <c:pt idx="1">
                  <c:v>90.6</c:v>
                </c:pt>
                <c:pt idx="2">
                  <c:v>39.450000000000003</c:v>
                </c:pt>
                <c:pt idx="3">
                  <c:v>41.63</c:v>
                </c:pt>
                <c:pt idx="4">
                  <c:v>4.95</c:v>
                </c:pt>
                <c:pt idx="5">
                  <c:v>20.43</c:v>
                </c:pt>
                <c:pt idx="6">
                  <c:v>26.24</c:v>
                </c:pt>
                <c:pt idx="7">
                  <c:v>26.16</c:v>
                </c:pt>
                <c:pt idx="8">
                  <c:v>5.69</c:v>
                </c:pt>
                <c:pt idx="9">
                  <c:v>20.58</c:v>
                </c:pt>
              </c:numCache>
            </c:numRef>
          </c:val>
          <c:extLst xmlns:c16r2="http://schemas.microsoft.com/office/drawing/2015/06/chart">
            <c:ext xmlns:c16="http://schemas.microsoft.com/office/drawing/2014/chart" uri="{C3380CC4-5D6E-409C-BE32-E72D297353CC}">
              <c16:uniqueId val="{00000000-A5C0-4501-A488-8FC58B738679}"/>
            </c:ext>
          </c:extLst>
        </c:ser>
        <c:dLbls>
          <c:showLegendKey val="0"/>
          <c:showVal val="0"/>
          <c:showCatName val="0"/>
          <c:showSerName val="0"/>
          <c:showPercent val="0"/>
          <c:showBubbleSize val="0"/>
        </c:dLbls>
        <c:gapWidth val="150"/>
        <c:axId val="229277056"/>
        <c:axId val="229282944"/>
      </c:barChart>
      <c:lineChart>
        <c:grouping val="standard"/>
        <c:varyColors val="0"/>
        <c:ser>
          <c:idx val="0"/>
          <c:order val="0"/>
          <c:tx>
            <c:strRef>
              <c:f>'中指-商业（时间）'!$F$14</c:f>
              <c:strCache>
                <c:ptCount val="1"/>
                <c:pt idx="0">
                  <c:v>批准上市套数(套)</c:v>
                </c:pt>
              </c:strCache>
            </c:strRef>
          </c:tx>
          <c:marker>
            <c:symbol val="none"/>
          </c:marker>
          <c:cat>
            <c:strRef>
              <c:f>'中指-商业（时间）'!$A$15:$A$24</c:f>
              <c:strCache>
                <c:ptCount val="10"/>
                <c:pt idx="0">
                  <c:v>2016年Q1</c:v>
                </c:pt>
                <c:pt idx="1">
                  <c:v>2016年Q2</c:v>
                </c:pt>
                <c:pt idx="2">
                  <c:v>2016年Q3</c:v>
                </c:pt>
                <c:pt idx="3">
                  <c:v>2016年Q4</c:v>
                </c:pt>
                <c:pt idx="4">
                  <c:v>2017年Q1</c:v>
                </c:pt>
                <c:pt idx="5">
                  <c:v>2017年Q2</c:v>
                </c:pt>
                <c:pt idx="6">
                  <c:v>2017年Q3</c:v>
                </c:pt>
                <c:pt idx="7">
                  <c:v>2017年Q4</c:v>
                </c:pt>
                <c:pt idx="8">
                  <c:v>2018年Q1</c:v>
                </c:pt>
                <c:pt idx="9">
                  <c:v>2018年Q2</c:v>
                </c:pt>
              </c:strCache>
            </c:strRef>
          </c:cat>
          <c:val>
            <c:numRef>
              <c:f>'中指-商业（时间）'!$F$15:$F$24</c:f>
              <c:numCache>
                <c:formatCode>General</c:formatCode>
                <c:ptCount val="10"/>
                <c:pt idx="0">
                  <c:v>1672</c:v>
                </c:pt>
                <c:pt idx="1">
                  <c:v>5483</c:v>
                </c:pt>
                <c:pt idx="2">
                  <c:v>4025</c:v>
                </c:pt>
                <c:pt idx="3">
                  <c:v>3030</c:v>
                </c:pt>
                <c:pt idx="4">
                  <c:v>564</c:v>
                </c:pt>
                <c:pt idx="5">
                  <c:v>1934</c:v>
                </c:pt>
                <c:pt idx="6">
                  <c:v>1764</c:v>
                </c:pt>
                <c:pt idx="7">
                  <c:v>1742</c:v>
                </c:pt>
                <c:pt idx="8">
                  <c:v>390</c:v>
                </c:pt>
                <c:pt idx="9">
                  <c:v>971</c:v>
                </c:pt>
              </c:numCache>
            </c:numRef>
          </c:val>
          <c:smooth val="0"/>
          <c:extLst xmlns:c16r2="http://schemas.microsoft.com/office/drawing/2015/06/chart">
            <c:ext xmlns:c16="http://schemas.microsoft.com/office/drawing/2014/chart" uri="{C3380CC4-5D6E-409C-BE32-E72D297353CC}">
              <c16:uniqueId val="{00000001-A5C0-4501-A488-8FC58B738679}"/>
            </c:ext>
          </c:extLst>
        </c:ser>
        <c:dLbls>
          <c:showLegendKey val="0"/>
          <c:showVal val="0"/>
          <c:showCatName val="0"/>
          <c:showSerName val="0"/>
          <c:showPercent val="0"/>
          <c:showBubbleSize val="0"/>
        </c:dLbls>
        <c:marker val="1"/>
        <c:smooth val="0"/>
        <c:axId val="229286272"/>
        <c:axId val="229284480"/>
      </c:lineChart>
      <c:catAx>
        <c:axId val="229277056"/>
        <c:scaling>
          <c:orientation val="minMax"/>
        </c:scaling>
        <c:delete val="0"/>
        <c:axPos val="b"/>
        <c:numFmt formatCode="General" sourceLinked="0"/>
        <c:majorTickMark val="out"/>
        <c:minorTickMark val="none"/>
        <c:tickLblPos val="nextTo"/>
        <c:txPr>
          <a:bodyPr/>
          <a:lstStyle/>
          <a:p>
            <a:pPr>
              <a:defRPr sz="800"/>
            </a:pPr>
            <a:endParaRPr lang="zh-CN"/>
          </a:p>
        </c:txPr>
        <c:crossAx val="229282944"/>
        <c:crosses val="autoZero"/>
        <c:auto val="1"/>
        <c:lblAlgn val="ctr"/>
        <c:lblOffset val="100"/>
        <c:noMultiLvlLbl val="0"/>
      </c:catAx>
      <c:valAx>
        <c:axId val="229282944"/>
        <c:scaling>
          <c:orientation val="minMax"/>
        </c:scaling>
        <c:delete val="0"/>
        <c:axPos val="l"/>
        <c:majorGridlines/>
        <c:numFmt formatCode="General" sourceLinked="1"/>
        <c:majorTickMark val="out"/>
        <c:minorTickMark val="none"/>
        <c:tickLblPos val="nextTo"/>
        <c:txPr>
          <a:bodyPr/>
          <a:lstStyle/>
          <a:p>
            <a:pPr>
              <a:defRPr sz="800"/>
            </a:pPr>
            <a:endParaRPr lang="zh-CN"/>
          </a:p>
        </c:txPr>
        <c:crossAx val="229277056"/>
        <c:crosses val="autoZero"/>
        <c:crossBetween val="between"/>
      </c:valAx>
      <c:valAx>
        <c:axId val="229284480"/>
        <c:scaling>
          <c:orientation val="minMax"/>
        </c:scaling>
        <c:delete val="0"/>
        <c:axPos val="r"/>
        <c:numFmt formatCode="General" sourceLinked="1"/>
        <c:majorTickMark val="out"/>
        <c:minorTickMark val="none"/>
        <c:tickLblPos val="nextTo"/>
        <c:txPr>
          <a:bodyPr/>
          <a:lstStyle/>
          <a:p>
            <a:pPr>
              <a:defRPr sz="800"/>
            </a:pPr>
            <a:endParaRPr lang="zh-CN"/>
          </a:p>
        </c:txPr>
        <c:crossAx val="229286272"/>
        <c:crosses val="max"/>
        <c:crossBetween val="between"/>
      </c:valAx>
      <c:catAx>
        <c:axId val="229286272"/>
        <c:scaling>
          <c:orientation val="minMax"/>
        </c:scaling>
        <c:delete val="1"/>
        <c:axPos val="b"/>
        <c:numFmt formatCode="General" sourceLinked="1"/>
        <c:majorTickMark val="out"/>
        <c:minorTickMark val="none"/>
        <c:tickLblPos val="nextTo"/>
        <c:crossAx val="229284480"/>
        <c:crosses val="autoZero"/>
        <c:auto val="1"/>
        <c:lblAlgn val="ctr"/>
        <c:lblOffset val="100"/>
        <c:noMultiLvlLbl val="0"/>
      </c:catAx>
    </c:plotArea>
    <c:legend>
      <c:legendPos val="r"/>
      <c:layout>
        <c:manualLayout>
          <c:xMode val="edge"/>
          <c:yMode val="edge"/>
          <c:x val="0.17765419947506561"/>
          <c:y val="0.89776428988043167"/>
          <c:w val="0.67512357830271219"/>
          <c:h val="7.0212160979877508E-2"/>
        </c:manualLayout>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5131955552728688E-2"/>
          <c:y val="5.1400554097404488E-2"/>
          <c:w val="0.85178540882063503"/>
          <c:h val="0.73196048410615344"/>
        </c:manualLayout>
      </c:layout>
      <c:barChart>
        <c:barDir val="col"/>
        <c:grouping val="clustered"/>
        <c:varyColors val="0"/>
        <c:ser>
          <c:idx val="1"/>
          <c:order val="1"/>
          <c:tx>
            <c:strRef>
              <c:f>'中指-写字楼（时间）'!$G$14</c:f>
              <c:strCache>
                <c:ptCount val="1"/>
                <c:pt idx="0">
                  <c:v>批准上市面积(万㎡)</c:v>
                </c:pt>
              </c:strCache>
            </c:strRef>
          </c:tx>
          <c:invertIfNegative val="0"/>
          <c:cat>
            <c:strRef>
              <c:f>'中指-写字楼（时间）'!$A$15:$A$24</c:f>
              <c:strCache>
                <c:ptCount val="10"/>
                <c:pt idx="0">
                  <c:v>2016年Q1</c:v>
                </c:pt>
                <c:pt idx="1">
                  <c:v>2016年Q2</c:v>
                </c:pt>
                <c:pt idx="2">
                  <c:v>2016年Q3</c:v>
                </c:pt>
                <c:pt idx="3">
                  <c:v>2016年Q4</c:v>
                </c:pt>
                <c:pt idx="4">
                  <c:v>2017年Q1</c:v>
                </c:pt>
                <c:pt idx="5">
                  <c:v>2017年Q2</c:v>
                </c:pt>
                <c:pt idx="6">
                  <c:v>2017年Q3</c:v>
                </c:pt>
                <c:pt idx="7">
                  <c:v>2017年Q4</c:v>
                </c:pt>
                <c:pt idx="8">
                  <c:v>2018年Q1</c:v>
                </c:pt>
                <c:pt idx="9">
                  <c:v>2018年Q2</c:v>
                </c:pt>
              </c:strCache>
            </c:strRef>
          </c:cat>
          <c:val>
            <c:numRef>
              <c:f>'中指-写字楼（时间）'!$G$15:$G$24</c:f>
              <c:numCache>
                <c:formatCode>General</c:formatCode>
                <c:ptCount val="10"/>
                <c:pt idx="0">
                  <c:v>67.58</c:v>
                </c:pt>
                <c:pt idx="1">
                  <c:v>189.56</c:v>
                </c:pt>
                <c:pt idx="2">
                  <c:v>84.97</c:v>
                </c:pt>
                <c:pt idx="3">
                  <c:v>117.22</c:v>
                </c:pt>
                <c:pt idx="4">
                  <c:v>19.100000000000001</c:v>
                </c:pt>
                <c:pt idx="5">
                  <c:v>45.24</c:v>
                </c:pt>
                <c:pt idx="6">
                  <c:v>66.260000000000005</c:v>
                </c:pt>
                <c:pt idx="7">
                  <c:v>53.8</c:v>
                </c:pt>
                <c:pt idx="8">
                  <c:v>13.04</c:v>
                </c:pt>
                <c:pt idx="9">
                  <c:v>30.68</c:v>
                </c:pt>
              </c:numCache>
            </c:numRef>
          </c:val>
          <c:extLst xmlns:c16r2="http://schemas.microsoft.com/office/drawing/2015/06/chart">
            <c:ext xmlns:c16="http://schemas.microsoft.com/office/drawing/2014/chart" uri="{C3380CC4-5D6E-409C-BE32-E72D297353CC}">
              <c16:uniqueId val="{00000000-30BF-49D0-95C1-DB2D87EDFEA0}"/>
            </c:ext>
          </c:extLst>
        </c:ser>
        <c:dLbls>
          <c:showLegendKey val="0"/>
          <c:showVal val="0"/>
          <c:showCatName val="0"/>
          <c:showSerName val="0"/>
          <c:showPercent val="0"/>
          <c:showBubbleSize val="0"/>
        </c:dLbls>
        <c:gapWidth val="150"/>
        <c:axId val="229309056"/>
        <c:axId val="236847488"/>
      </c:barChart>
      <c:lineChart>
        <c:grouping val="standard"/>
        <c:varyColors val="0"/>
        <c:ser>
          <c:idx val="0"/>
          <c:order val="0"/>
          <c:tx>
            <c:strRef>
              <c:f>'中指-写字楼（时间）'!$F$14</c:f>
              <c:strCache>
                <c:ptCount val="1"/>
                <c:pt idx="0">
                  <c:v>批准上市套数(套)</c:v>
                </c:pt>
              </c:strCache>
            </c:strRef>
          </c:tx>
          <c:marker>
            <c:symbol val="none"/>
          </c:marker>
          <c:cat>
            <c:strRef>
              <c:f>'中指-写字楼（时间）'!$A$15:$A$24</c:f>
              <c:strCache>
                <c:ptCount val="10"/>
                <c:pt idx="0">
                  <c:v>2016年Q1</c:v>
                </c:pt>
                <c:pt idx="1">
                  <c:v>2016年Q2</c:v>
                </c:pt>
                <c:pt idx="2">
                  <c:v>2016年Q3</c:v>
                </c:pt>
                <c:pt idx="3">
                  <c:v>2016年Q4</c:v>
                </c:pt>
                <c:pt idx="4">
                  <c:v>2017年Q1</c:v>
                </c:pt>
                <c:pt idx="5">
                  <c:v>2017年Q2</c:v>
                </c:pt>
                <c:pt idx="6">
                  <c:v>2017年Q3</c:v>
                </c:pt>
                <c:pt idx="7">
                  <c:v>2017年Q4</c:v>
                </c:pt>
                <c:pt idx="8">
                  <c:v>2018年Q1</c:v>
                </c:pt>
                <c:pt idx="9">
                  <c:v>2018年Q2</c:v>
                </c:pt>
              </c:strCache>
            </c:strRef>
          </c:cat>
          <c:val>
            <c:numRef>
              <c:f>'中指-写字楼（时间）'!$F$15:$F$24</c:f>
              <c:numCache>
                <c:formatCode>General</c:formatCode>
                <c:ptCount val="10"/>
                <c:pt idx="0">
                  <c:v>7224</c:v>
                </c:pt>
                <c:pt idx="1">
                  <c:v>19456</c:v>
                </c:pt>
                <c:pt idx="2">
                  <c:v>13067</c:v>
                </c:pt>
                <c:pt idx="3">
                  <c:v>13110</c:v>
                </c:pt>
                <c:pt idx="4">
                  <c:v>2182</c:v>
                </c:pt>
                <c:pt idx="5">
                  <c:v>5566</c:v>
                </c:pt>
                <c:pt idx="6">
                  <c:v>8090</c:v>
                </c:pt>
                <c:pt idx="7">
                  <c:v>5660</c:v>
                </c:pt>
                <c:pt idx="8">
                  <c:v>1631</c:v>
                </c:pt>
                <c:pt idx="9">
                  <c:v>3468</c:v>
                </c:pt>
              </c:numCache>
            </c:numRef>
          </c:val>
          <c:smooth val="0"/>
          <c:extLst xmlns:c16r2="http://schemas.microsoft.com/office/drawing/2015/06/chart">
            <c:ext xmlns:c16="http://schemas.microsoft.com/office/drawing/2014/chart" uri="{C3380CC4-5D6E-409C-BE32-E72D297353CC}">
              <c16:uniqueId val="{00000001-30BF-49D0-95C1-DB2D87EDFEA0}"/>
            </c:ext>
          </c:extLst>
        </c:ser>
        <c:dLbls>
          <c:showLegendKey val="0"/>
          <c:showVal val="0"/>
          <c:showCatName val="0"/>
          <c:showSerName val="0"/>
          <c:showPercent val="0"/>
          <c:showBubbleSize val="0"/>
        </c:dLbls>
        <c:marker val="1"/>
        <c:smooth val="0"/>
        <c:axId val="236850560"/>
        <c:axId val="236849024"/>
      </c:lineChart>
      <c:catAx>
        <c:axId val="229309056"/>
        <c:scaling>
          <c:orientation val="minMax"/>
        </c:scaling>
        <c:delete val="0"/>
        <c:axPos val="b"/>
        <c:numFmt formatCode="General" sourceLinked="0"/>
        <c:majorTickMark val="out"/>
        <c:minorTickMark val="none"/>
        <c:tickLblPos val="nextTo"/>
        <c:txPr>
          <a:bodyPr/>
          <a:lstStyle/>
          <a:p>
            <a:pPr>
              <a:defRPr sz="800"/>
            </a:pPr>
            <a:endParaRPr lang="zh-CN"/>
          </a:p>
        </c:txPr>
        <c:crossAx val="236847488"/>
        <c:crosses val="autoZero"/>
        <c:auto val="1"/>
        <c:lblAlgn val="ctr"/>
        <c:lblOffset val="100"/>
        <c:noMultiLvlLbl val="0"/>
      </c:catAx>
      <c:valAx>
        <c:axId val="236847488"/>
        <c:scaling>
          <c:orientation val="minMax"/>
        </c:scaling>
        <c:delete val="0"/>
        <c:axPos val="l"/>
        <c:majorGridlines/>
        <c:numFmt formatCode="General" sourceLinked="1"/>
        <c:majorTickMark val="out"/>
        <c:minorTickMark val="none"/>
        <c:tickLblPos val="nextTo"/>
        <c:txPr>
          <a:bodyPr/>
          <a:lstStyle/>
          <a:p>
            <a:pPr>
              <a:defRPr sz="800"/>
            </a:pPr>
            <a:endParaRPr lang="zh-CN"/>
          </a:p>
        </c:txPr>
        <c:crossAx val="229309056"/>
        <c:crosses val="autoZero"/>
        <c:crossBetween val="between"/>
      </c:valAx>
      <c:valAx>
        <c:axId val="236849024"/>
        <c:scaling>
          <c:orientation val="minMax"/>
        </c:scaling>
        <c:delete val="0"/>
        <c:axPos val="r"/>
        <c:numFmt formatCode="General" sourceLinked="1"/>
        <c:majorTickMark val="out"/>
        <c:minorTickMark val="none"/>
        <c:tickLblPos val="nextTo"/>
        <c:txPr>
          <a:bodyPr/>
          <a:lstStyle/>
          <a:p>
            <a:pPr>
              <a:defRPr sz="800"/>
            </a:pPr>
            <a:endParaRPr lang="zh-CN"/>
          </a:p>
        </c:txPr>
        <c:crossAx val="236850560"/>
        <c:crosses val="max"/>
        <c:crossBetween val="between"/>
      </c:valAx>
      <c:catAx>
        <c:axId val="236850560"/>
        <c:scaling>
          <c:orientation val="minMax"/>
        </c:scaling>
        <c:delete val="1"/>
        <c:axPos val="b"/>
        <c:numFmt formatCode="General" sourceLinked="1"/>
        <c:majorTickMark val="out"/>
        <c:minorTickMark val="none"/>
        <c:tickLblPos val="nextTo"/>
        <c:crossAx val="236849024"/>
        <c:crosses val="autoZero"/>
        <c:auto val="1"/>
        <c:lblAlgn val="ctr"/>
        <c:lblOffset val="100"/>
        <c:noMultiLvlLbl val="0"/>
      </c:catAx>
    </c:plotArea>
    <c:legend>
      <c:legendPos val="r"/>
      <c:layout>
        <c:manualLayout>
          <c:xMode val="edge"/>
          <c:yMode val="edge"/>
          <c:x val="9.7055555555555562E-2"/>
          <c:y val="0.88850503062117236"/>
          <c:w val="0.80572222222222223"/>
          <c:h val="8.8730679498396026E-2"/>
        </c:manualLayout>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E5F989-3FAF-47A4-BD84-74CAAA439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2856</Words>
  <Characters>16285</Characters>
  <Application>Microsoft Office Word</Application>
  <DocSecurity>0</DocSecurity>
  <Lines>135</Lines>
  <Paragraphs>38</Paragraphs>
  <ScaleCrop>false</ScaleCrop>
  <Company>中国华融资产管理公司</Company>
  <LinksUpToDate>false</LinksUpToDate>
  <CharactersWithSpaces>19103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中国华融</dc:title>
  <dc:creator>李国亮</dc:creator>
  <cp:lastModifiedBy>1-cuikai</cp:lastModifiedBy>
  <cp:revision>2</cp:revision>
  <cp:lastPrinted>2018-05-25T05:39:00Z</cp:lastPrinted>
  <dcterms:created xsi:type="dcterms:W3CDTF">2018-12-03T06:39:00Z</dcterms:created>
  <dcterms:modified xsi:type="dcterms:W3CDTF">2018-12-03T06:39:00Z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ies>
</file>