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76D" w:rsidRDefault="00115962">
      <w:pPr>
        <w:spacing w:after="100" w:afterAutospacing="1"/>
        <w:jc w:val="center"/>
        <w:rPr>
          <w:rFonts w:ascii="Arial" w:eastAsia="楷体_GB2312" w:hAnsi="Arial" w:cs="Times New Roman"/>
          <w:b/>
          <w:kern w:val="0"/>
          <w:sz w:val="36"/>
          <w:szCs w:val="36"/>
        </w:rPr>
      </w:pPr>
      <w:r>
        <w:rPr>
          <w:rFonts w:ascii="Arial" w:eastAsia="楷体_GB2312" w:hAnsi="Arial" w:cs="Times New Roman" w:hint="eastAsia"/>
          <w:b/>
          <w:kern w:val="0"/>
          <w:sz w:val="36"/>
          <w:szCs w:val="36"/>
        </w:rPr>
        <w:t xml:space="preserve">                                                                                                                                                                                                                                                                </w:t>
      </w:r>
      <w:r>
        <w:rPr>
          <w:rFonts w:ascii="Arial" w:eastAsia="楷体_GB2312" w:hAnsi="Arial" w:cs="Times New Roman" w:hint="eastAsia"/>
          <w:b/>
          <w:kern w:val="0"/>
          <w:sz w:val="36"/>
          <w:szCs w:val="36"/>
        </w:rPr>
        <w:t xml:space="preserve">                                                                                                                                                                                                                                                                </w:t>
      </w:r>
      <w:r>
        <w:rPr>
          <w:rFonts w:ascii="Arial" w:eastAsia="楷体_GB2312" w:hAnsi="Arial" w:cs="Times New Roman" w:hint="eastAsia"/>
          <w:b/>
          <w:kern w:val="0"/>
          <w:sz w:val="36"/>
          <w:szCs w:val="36"/>
        </w:rPr>
        <w:t xml:space="preserve">                                                                                                                                                                                                                                                                </w:t>
      </w:r>
      <w:r>
        <w:rPr>
          <w:rFonts w:ascii="Arial" w:eastAsia="楷体_GB2312" w:hAnsi="Arial" w:cs="Times New Roman" w:hint="eastAsia"/>
          <w:b/>
          <w:kern w:val="0"/>
          <w:sz w:val="36"/>
          <w:szCs w:val="36"/>
        </w:rPr>
        <w:t xml:space="preserve">                                                                                                                                </w:t>
      </w:r>
      <w:r>
        <w:rPr>
          <w:rFonts w:ascii="Arial" w:eastAsia="楷体_GB2312" w:hAnsi="Arial" w:cs="Times New Roman" w:hint="eastAsia"/>
          <w:b/>
          <w:kern w:val="0"/>
          <w:sz w:val="36"/>
          <w:szCs w:val="36"/>
        </w:rPr>
        <w:t>关于《异议书》的答复</w:t>
      </w:r>
    </w:p>
    <w:p w:rsidR="0086676D" w:rsidRDefault="00115962">
      <w:pPr>
        <w:spacing w:beforeLines="100" w:before="312" w:line="276" w:lineRule="auto"/>
        <w:rPr>
          <w:rFonts w:ascii="Arial" w:eastAsia="楷体_GB2312" w:hAnsi="Arial" w:cs="Times New Roman"/>
          <w:b/>
          <w:kern w:val="0"/>
          <w:sz w:val="28"/>
          <w:szCs w:val="28"/>
        </w:rPr>
      </w:pPr>
      <w:r>
        <w:rPr>
          <w:rFonts w:ascii="Arial" w:eastAsia="楷体_GB2312" w:hAnsi="Arial" w:cs="Times New Roman" w:hint="eastAsia"/>
          <w:b/>
          <w:kern w:val="0"/>
          <w:sz w:val="28"/>
          <w:szCs w:val="28"/>
        </w:rPr>
        <w:t>北京市延庆区人民法院：</w:t>
      </w:r>
    </w:p>
    <w:p w:rsidR="0086676D" w:rsidRDefault="00115962">
      <w:pPr>
        <w:kinsoku w:val="0"/>
        <w:autoSpaceDE w:val="0"/>
        <w:autoSpaceDN w:val="0"/>
        <w:spacing w:line="276" w:lineRule="auto"/>
        <w:ind w:firstLine="54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我公司于</w:t>
      </w:r>
      <w:r>
        <w:rPr>
          <w:rFonts w:ascii="Arial" w:eastAsia="楷体_GB2312" w:hAnsi="Arial" w:cs="Times New Roman"/>
          <w:kern w:val="0"/>
          <w:sz w:val="28"/>
          <w:szCs w:val="28"/>
        </w:rPr>
        <w:t>2021</w:t>
      </w:r>
      <w:r>
        <w:rPr>
          <w:rFonts w:ascii="Arial" w:eastAsia="楷体_GB2312" w:hAnsi="Arial" w:cs="Times New Roman" w:hint="eastAsia"/>
          <w:kern w:val="0"/>
          <w:sz w:val="28"/>
          <w:szCs w:val="28"/>
        </w:rPr>
        <w:t>年</w:t>
      </w:r>
      <w:r>
        <w:rPr>
          <w:rFonts w:ascii="Arial" w:eastAsia="楷体_GB2312" w:hAnsi="Arial" w:cs="Times New Roman" w:hint="eastAsia"/>
          <w:kern w:val="0"/>
          <w:sz w:val="28"/>
          <w:szCs w:val="28"/>
        </w:rPr>
        <w:t>12</w:t>
      </w:r>
      <w:r>
        <w:rPr>
          <w:rFonts w:ascii="Arial" w:eastAsia="楷体_GB2312" w:hAnsi="Arial" w:cs="Times New Roman" w:hint="eastAsia"/>
          <w:kern w:val="0"/>
          <w:sz w:val="28"/>
          <w:szCs w:val="28"/>
        </w:rPr>
        <w:t>月</w:t>
      </w:r>
      <w:r>
        <w:rPr>
          <w:rFonts w:ascii="Arial" w:eastAsia="楷体_GB2312" w:hAnsi="Arial" w:cs="Times New Roman" w:hint="eastAsia"/>
          <w:kern w:val="0"/>
          <w:sz w:val="28"/>
          <w:szCs w:val="28"/>
        </w:rPr>
        <w:t>20</w:t>
      </w:r>
      <w:r>
        <w:rPr>
          <w:rFonts w:ascii="Arial" w:eastAsia="楷体_GB2312" w:hAnsi="Arial" w:cs="Times New Roman" w:hint="eastAsia"/>
          <w:kern w:val="0"/>
          <w:sz w:val="28"/>
          <w:szCs w:val="28"/>
        </w:rPr>
        <w:t>日受贵院委托，对北京市延庆区大榆树镇东桑园村西</w:t>
      </w:r>
      <w:r>
        <w:rPr>
          <w:rFonts w:ascii="Arial" w:eastAsia="楷体_GB2312" w:hAnsi="Arial" w:cs="Times New Roman" w:hint="eastAsia"/>
          <w:kern w:val="0"/>
          <w:sz w:val="28"/>
          <w:szCs w:val="28"/>
        </w:rPr>
        <w:t>1</w:t>
      </w:r>
      <w:r>
        <w:rPr>
          <w:rFonts w:ascii="Arial" w:eastAsia="楷体_GB2312" w:hAnsi="Arial" w:cs="Times New Roman" w:hint="eastAsia"/>
          <w:kern w:val="0"/>
          <w:sz w:val="28"/>
          <w:szCs w:val="28"/>
        </w:rPr>
        <w:t>宗工业用地出让国有建设用地使用权进行评估，于</w:t>
      </w:r>
      <w:r>
        <w:rPr>
          <w:rFonts w:ascii="Arial" w:eastAsia="楷体_GB2312" w:hAnsi="Arial" w:cs="Times New Roman"/>
          <w:kern w:val="0"/>
          <w:sz w:val="28"/>
          <w:szCs w:val="28"/>
        </w:rPr>
        <w:t>2021</w:t>
      </w:r>
      <w:r>
        <w:rPr>
          <w:rFonts w:ascii="Arial" w:eastAsia="楷体_GB2312" w:hAnsi="Arial" w:cs="Times New Roman" w:hint="eastAsia"/>
          <w:kern w:val="0"/>
          <w:sz w:val="28"/>
          <w:szCs w:val="28"/>
        </w:rPr>
        <w:t>年</w:t>
      </w:r>
      <w:r>
        <w:rPr>
          <w:rFonts w:ascii="Arial" w:eastAsia="楷体_GB2312" w:hAnsi="Arial" w:cs="Times New Roman" w:hint="eastAsia"/>
          <w:kern w:val="0"/>
          <w:sz w:val="28"/>
          <w:szCs w:val="28"/>
        </w:rPr>
        <w:t>12</w:t>
      </w:r>
      <w:r>
        <w:rPr>
          <w:rFonts w:ascii="Arial" w:eastAsia="楷体_GB2312" w:hAnsi="Arial" w:cs="Times New Roman" w:hint="eastAsia"/>
          <w:kern w:val="0"/>
          <w:sz w:val="28"/>
          <w:szCs w:val="28"/>
        </w:rPr>
        <w:t>月</w:t>
      </w:r>
      <w:r>
        <w:rPr>
          <w:rFonts w:ascii="Arial" w:eastAsia="楷体_GB2312" w:hAnsi="Arial" w:cs="Times New Roman" w:hint="eastAsia"/>
          <w:kern w:val="0"/>
          <w:sz w:val="28"/>
          <w:szCs w:val="28"/>
        </w:rPr>
        <w:t>20</w:t>
      </w:r>
      <w:r>
        <w:rPr>
          <w:rFonts w:ascii="Arial" w:eastAsia="楷体_GB2312" w:hAnsi="Arial" w:cs="Times New Roman" w:hint="eastAsia"/>
          <w:kern w:val="0"/>
          <w:sz w:val="28"/>
          <w:szCs w:val="28"/>
        </w:rPr>
        <w:t>日对估价对象进行实地查勘，后于</w:t>
      </w:r>
      <w:r>
        <w:rPr>
          <w:rFonts w:ascii="Arial" w:eastAsia="楷体_GB2312" w:hAnsi="Arial" w:cs="Times New Roman"/>
          <w:kern w:val="0"/>
          <w:sz w:val="28"/>
          <w:szCs w:val="28"/>
        </w:rPr>
        <w:t>202</w:t>
      </w:r>
      <w:r>
        <w:rPr>
          <w:rFonts w:ascii="Arial" w:eastAsia="楷体_GB2312" w:hAnsi="Arial" w:cs="Times New Roman" w:hint="eastAsia"/>
          <w:kern w:val="0"/>
          <w:sz w:val="28"/>
          <w:szCs w:val="28"/>
        </w:rPr>
        <w:t>2</w:t>
      </w:r>
      <w:r>
        <w:rPr>
          <w:rFonts w:ascii="Arial" w:eastAsia="楷体_GB2312" w:hAnsi="Arial" w:cs="Times New Roman" w:hint="eastAsia"/>
          <w:kern w:val="0"/>
          <w:sz w:val="28"/>
          <w:szCs w:val="28"/>
        </w:rPr>
        <w:t>年</w:t>
      </w:r>
      <w:r>
        <w:rPr>
          <w:rFonts w:ascii="Arial" w:eastAsia="楷体_GB2312" w:hAnsi="Arial" w:cs="Times New Roman"/>
          <w:kern w:val="0"/>
          <w:sz w:val="28"/>
          <w:szCs w:val="28"/>
        </w:rPr>
        <w:t>2</w:t>
      </w:r>
      <w:r>
        <w:rPr>
          <w:rFonts w:ascii="Arial" w:eastAsia="楷体_GB2312" w:hAnsi="Arial" w:cs="Times New Roman" w:hint="eastAsia"/>
          <w:kern w:val="0"/>
          <w:sz w:val="28"/>
          <w:szCs w:val="28"/>
        </w:rPr>
        <w:t>月</w:t>
      </w:r>
      <w:r>
        <w:rPr>
          <w:rFonts w:ascii="Arial" w:eastAsia="楷体_GB2312" w:hAnsi="Arial" w:cs="Times New Roman" w:hint="eastAsia"/>
          <w:kern w:val="0"/>
          <w:sz w:val="28"/>
          <w:szCs w:val="28"/>
        </w:rPr>
        <w:t>17</w:t>
      </w:r>
      <w:r>
        <w:rPr>
          <w:rFonts w:ascii="Arial" w:eastAsia="楷体_GB2312" w:hAnsi="Arial" w:cs="Times New Roman" w:hint="eastAsia"/>
          <w:kern w:val="0"/>
          <w:sz w:val="28"/>
          <w:szCs w:val="28"/>
        </w:rPr>
        <w:t>日出具评估鉴定报告。</w:t>
      </w:r>
    </w:p>
    <w:p w:rsidR="0086676D" w:rsidRDefault="00115962">
      <w:pPr>
        <w:kinsoku w:val="0"/>
        <w:autoSpaceDE w:val="0"/>
        <w:autoSpaceDN w:val="0"/>
        <w:spacing w:line="276" w:lineRule="auto"/>
        <w:ind w:firstLine="540"/>
        <w:contextualSpacing/>
        <w:rPr>
          <w:rFonts w:ascii="Arial" w:eastAsia="楷体_GB2312" w:hAnsi="Arial" w:cs="Times New Roman"/>
          <w:kern w:val="0"/>
          <w:sz w:val="28"/>
          <w:szCs w:val="28"/>
        </w:rPr>
      </w:pPr>
      <w:r>
        <w:rPr>
          <w:rFonts w:ascii="Arial" w:eastAsia="楷体_GB2312" w:hAnsi="Arial" w:cs="Times New Roman"/>
          <w:kern w:val="0"/>
          <w:sz w:val="28"/>
          <w:szCs w:val="28"/>
        </w:rPr>
        <w:t>2022</w:t>
      </w:r>
      <w:r>
        <w:rPr>
          <w:rFonts w:ascii="Arial" w:eastAsia="楷体_GB2312" w:hAnsi="Arial" w:cs="Times New Roman" w:hint="eastAsia"/>
          <w:kern w:val="0"/>
          <w:sz w:val="28"/>
          <w:szCs w:val="28"/>
        </w:rPr>
        <w:t>年</w:t>
      </w:r>
      <w:r>
        <w:rPr>
          <w:rFonts w:ascii="Arial" w:eastAsia="楷体_GB2312" w:hAnsi="Arial" w:cs="Times New Roman" w:hint="eastAsia"/>
          <w:kern w:val="0"/>
          <w:sz w:val="28"/>
          <w:szCs w:val="28"/>
        </w:rPr>
        <w:t>3</w:t>
      </w:r>
      <w:r>
        <w:rPr>
          <w:rFonts w:ascii="Arial" w:eastAsia="楷体_GB2312" w:hAnsi="Arial" w:cs="Times New Roman" w:hint="eastAsia"/>
          <w:kern w:val="0"/>
          <w:sz w:val="28"/>
          <w:szCs w:val="28"/>
        </w:rPr>
        <w:t>月</w:t>
      </w:r>
      <w:r>
        <w:rPr>
          <w:rFonts w:ascii="Arial" w:eastAsia="楷体_GB2312" w:hAnsi="Arial" w:cs="Times New Roman" w:hint="eastAsia"/>
          <w:kern w:val="0"/>
          <w:sz w:val="28"/>
          <w:szCs w:val="28"/>
        </w:rPr>
        <w:t>10</w:t>
      </w:r>
      <w:r>
        <w:rPr>
          <w:rFonts w:ascii="Arial" w:eastAsia="楷体_GB2312" w:hAnsi="Arial" w:cs="Times New Roman" w:hint="eastAsia"/>
          <w:kern w:val="0"/>
          <w:sz w:val="28"/>
          <w:szCs w:val="28"/>
        </w:rPr>
        <w:t>日，我公司收到贵院发来的《异议书》，李东林对评估报告提出异议。现对异议答复如下：</w:t>
      </w:r>
    </w:p>
    <w:p w:rsidR="0086676D" w:rsidRDefault="00115962">
      <w:pPr>
        <w:numPr>
          <w:ilvl w:val="0"/>
          <w:numId w:val="1"/>
        </w:numPr>
        <w:ind w:firstLineChars="200" w:firstLine="562"/>
        <w:rPr>
          <w:rFonts w:ascii="楷体_GB2312" w:eastAsia="楷体_GB2312" w:hAnsi="黑体-简" w:cs="黑体-简"/>
          <w:b/>
          <w:bCs/>
          <w:sz w:val="28"/>
          <w:szCs w:val="28"/>
        </w:rPr>
      </w:pPr>
      <w:r>
        <w:rPr>
          <w:rFonts w:ascii="楷体_GB2312" w:eastAsia="楷体_GB2312" w:hAnsi="黑体-简" w:cs="黑体-简" w:hint="eastAsia"/>
          <w:b/>
          <w:bCs/>
          <w:sz w:val="28"/>
          <w:szCs w:val="28"/>
        </w:rPr>
        <w:t>关于租金评估报告的质询意见的答复</w:t>
      </w:r>
    </w:p>
    <w:p w:rsidR="0086676D" w:rsidRDefault="00115962">
      <w:pPr>
        <w:ind w:firstLineChars="200" w:firstLine="560"/>
        <w:jc w:val="left"/>
        <w:rPr>
          <w:rFonts w:ascii="楷体_GB2312" w:eastAsia="楷体_GB2312" w:hAnsi="仿宋" w:cs="仿宋"/>
          <w:bCs/>
          <w:sz w:val="28"/>
          <w:szCs w:val="28"/>
        </w:rPr>
      </w:pPr>
      <w:r>
        <w:rPr>
          <w:rFonts w:ascii="楷体_GB2312" w:eastAsia="楷体_GB2312" w:hAnsi="仿宋" w:cs="仿宋" w:hint="eastAsia"/>
          <w:bCs/>
          <w:sz w:val="28"/>
          <w:szCs w:val="28"/>
        </w:rPr>
        <w:t>1</w:t>
      </w:r>
      <w:r>
        <w:rPr>
          <w:rFonts w:ascii="楷体_GB2312" w:eastAsia="楷体_GB2312" w:hAnsi="仿宋" w:cs="仿宋" w:hint="eastAsia"/>
          <w:bCs/>
          <w:sz w:val="28"/>
          <w:szCs w:val="28"/>
        </w:rPr>
        <w:t>、抵押情况</w:t>
      </w:r>
    </w:p>
    <w:p w:rsidR="0086676D" w:rsidRDefault="00115962">
      <w:pPr>
        <w:kinsoku w:val="0"/>
        <w:autoSpaceDE w:val="0"/>
        <w:autoSpaceDN w:val="0"/>
        <w:spacing w:line="276" w:lineRule="auto"/>
        <w:ind w:firstLine="54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此宗地块第一抵</w:t>
      </w:r>
      <w:r>
        <w:rPr>
          <w:rFonts w:ascii="Arial" w:eastAsia="楷体_GB2312" w:hAnsi="Arial" w:cs="Times New Roman" w:hint="eastAsia"/>
          <w:kern w:val="0"/>
          <w:sz w:val="28"/>
          <w:szCs w:val="28"/>
        </w:rPr>
        <w:t>2002</w:t>
      </w:r>
      <w:r>
        <w:rPr>
          <w:rFonts w:ascii="Arial" w:eastAsia="楷体_GB2312" w:hAnsi="Arial" w:cs="Times New Roman" w:hint="eastAsia"/>
          <w:kern w:val="0"/>
          <w:sz w:val="28"/>
          <w:szCs w:val="28"/>
        </w:rPr>
        <w:t>年</w:t>
      </w:r>
      <w:r>
        <w:rPr>
          <w:rFonts w:ascii="Arial" w:eastAsia="楷体_GB2312" w:hAnsi="Arial" w:cs="Times New Roman" w:hint="eastAsia"/>
          <w:kern w:val="0"/>
          <w:sz w:val="28"/>
          <w:szCs w:val="28"/>
        </w:rPr>
        <w:t>10</w:t>
      </w:r>
      <w:r>
        <w:rPr>
          <w:rFonts w:ascii="Arial" w:eastAsia="楷体_GB2312" w:hAnsi="Arial" w:cs="Times New Roman" w:hint="eastAsia"/>
          <w:kern w:val="0"/>
          <w:sz w:val="28"/>
          <w:szCs w:val="28"/>
        </w:rPr>
        <w:t>月在中国农业银行北京市延庆县支行</w:t>
      </w:r>
      <w:r>
        <w:rPr>
          <w:rFonts w:ascii="Arial" w:eastAsia="楷体_GB2312" w:hAnsi="Arial" w:cs="Times New Roman" w:hint="eastAsia"/>
          <w:kern w:val="0"/>
          <w:sz w:val="28"/>
          <w:szCs w:val="28"/>
        </w:rPr>
        <w:t>257</w:t>
      </w:r>
      <w:r>
        <w:rPr>
          <w:rFonts w:ascii="Arial" w:eastAsia="楷体_GB2312" w:hAnsi="Arial" w:cs="Times New Roman" w:hint="eastAsia"/>
          <w:kern w:val="0"/>
          <w:sz w:val="28"/>
          <w:szCs w:val="28"/>
        </w:rPr>
        <w:t>万元，本金及利息至今天未归还，</w:t>
      </w:r>
      <w:r>
        <w:rPr>
          <w:rFonts w:ascii="Arial" w:eastAsia="楷体_GB2312" w:hAnsi="Arial" w:cs="Times New Roman" w:hint="eastAsia"/>
          <w:kern w:val="0"/>
          <w:sz w:val="28"/>
          <w:szCs w:val="28"/>
        </w:rPr>
        <w:t>2008</w:t>
      </w:r>
      <w:r>
        <w:rPr>
          <w:rFonts w:ascii="Arial" w:eastAsia="楷体_GB2312" w:hAnsi="Arial" w:cs="Times New Roman" w:hint="eastAsia"/>
          <w:kern w:val="0"/>
          <w:sz w:val="28"/>
          <w:szCs w:val="28"/>
        </w:rPr>
        <w:t>年</w:t>
      </w:r>
      <w:r>
        <w:rPr>
          <w:rFonts w:ascii="Arial" w:eastAsia="楷体_GB2312" w:hAnsi="Arial" w:cs="Times New Roman" w:hint="eastAsia"/>
          <w:kern w:val="0"/>
          <w:sz w:val="28"/>
          <w:szCs w:val="28"/>
        </w:rPr>
        <w:t>12</w:t>
      </w:r>
      <w:r>
        <w:rPr>
          <w:rFonts w:ascii="Arial" w:eastAsia="楷体_GB2312" w:hAnsi="Arial" w:cs="Times New Roman" w:hint="eastAsia"/>
          <w:kern w:val="0"/>
          <w:sz w:val="28"/>
          <w:szCs w:val="28"/>
        </w:rPr>
        <w:t>月中国农业银行上市，此笔贷款</w:t>
      </w:r>
      <w:proofErr w:type="gramStart"/>
      <w:r>
        <w:rPr>
          <w:rFonts w:ascii="Arial" w:eastAsia="楷体_GB2312" w:hAnsi="Arial" w:cs="Times New Roman" w:hint="eastAsia"/>
          <w:kern w:val="0"/>
          <w:sz w:val="28"/>
          <w:szCs w:val="28"/>
        </w:rPr>
        <w:t>做为</w:t>
      </w:r>
      <w:proofErr w:type="gramEnd"/>
      <w:r>
        <w:rPr>
          <w:rFonts w:ascii="Arial" w:eastAsia="楷体_GB2312" w:hAnsi="Arial" w:cs="Times New Roman" w:hint="eastAsia"/>
          <w:kern w:val="0"/>
          <w:sz w:val="28"/>
          <w:szCs w:val="28"/>
        </w:rPr>
        <w:t>不良资产转入中国长城资产管理股份有限公司，该公司相关部门多次派人催收，因我公司经营状况多年来处于停置状态，暂无偿还能力，但该公司时刻关注着我公司的动态；第二抵</w:t>
      </w:r>
      <w:r>
        <w:rPr>
          <w:rFonts w:ascii="Arial" w:eastAsia="楷体_GB2312" w:hAnsi="Arial" w:cs="Times New Roman" w:hint="eastAsia"/>
          <w:kern w:val="0"/>
          <w:sz w:val="28"/>
          <w:szCs w:val="28"/>
        </w:rPr>
        <w:t>2005</w:t>
      </w:r>
      <w:r>
        <w:rPr>
          <w:rFonts w:ascii="Arial" w:eastAsia="楷体_GB2312" w:hAnsi="Arial" w:cs="Times New Roman" w:hint="eastAsia"/>
          <w:kern w:val="0"/>
          <w:sz w:val="28"/>
          <w:szCs w:val="28"/>
        </w:rPr>
        <w:t>年</w:t>
      </w:r>
      <w:r>
        <w:rPr>
          <w:rFonts w:ascii="Arial" w:eastAsia="楷体_GB2312" w:hAnsi="Arial" w:cs="Times New Roman" w:hint="eastAsia"/>
          <w:kern w:val="0"/>
          <w:sz w:val="28"/>
          <w:szCs w:val="28"/>
        </w:rPr>
        <w:t>6</w:t>
      </w:r>
      <w:r>
        <w:rPr>
          <w:rFonts w:ascii="Arial" w:eastAsia="楷体_GB2312" w:hAnsi="Arial" w:cs="Times New Roman" w:hint="eastAsia"/>
          <w:kern w:val="0"/>
          <w:sz w:val="28"/>
          <w:szCs w:val="28"/>
        </w:rPr>
        <w:t>月在北京市延庆县南菜园农村信用合作社</w:t>
      </w:r>
      <w:r>
        <w:rPr>
          <w:rFonts w:ascii="Arial" w:eastAsia="楷体_GB2312" w:hAnsi="Arial" w:cs="Times New Roman" w:hint="eastAsia"/>
          <w:kern w:val="0"/>
          <w:sz w:val="28"/>
          <w:szCs w:val="28"/>
        </w:rPr>
        <w:t>100</w:t>
      </w:r>
      <w:r>
        <w:rPr>
          <w:rFonts w:ascii="Arial" w:eastAsia="楷体_GB2312" w:hAnsi="Arial" w:cs="Times New Roman" w:hint="eastAsia"/>
          <w:kern w:val="0"/>
          <w:sz w:val="28"/>
          <w:szCs w:val="28"/>
        </w:rPr>
        <w:t>万元，偿还</w:t>
      </w:r>
      <w:r>
        <w:rPr>
          <w:rFonts w:ascii="Arial" w:eastAsia="楷体_GB2312" w:hAnsi="Arial" w:cs="Times New Roman" w:hint="eastAsia"/>
          <w:kern w:val="0"/>
          <w:sz w:val="28"/>
          <w:szCs w:val="28"/>
        </w:rPr>
        <w:t>了部分本金和利息</w:t>
      </w:r>
      <w:r>
        <w:rPr>
          <w:rFonts w:ascii="Arial" w:eastAsia="楷体_GB2312" w:hAnsi="Arial" w:cs="Times New Roman" w:hint="eastAsia"/>
          <w:kern w:val="0"/>
          <w:sz w:val="28"/>
          <w:szCs w:val="28"/>
        </w:rPr>
        <w:t>2007</w:t>
      </w:r>
      <w:r>
        <w:rPr>
          <w:rFonts w:ascii="Arial" w:eastAsia="楷体_GB2312" w:hAnsi="Arial" w:cs="Times New Roman" w:hint="eastAsia"/>
          <w:kern w:val="0"/>
          <w:sz w:val="28"/>
          <w:szCs w:val="28"/>
        </w:rPr>
        <w:t>年</w:t>
      </w:r>
      <w:r>
        <w:rPr>
          <w:rFonts w:ascii="Arial" w:eastAsia="楷体_GB2312" w:hAnsi="Arial" w:cs="Times New Roman" w:hint="eastAsia"/>
          <w:kern w:val="0"/>
          <w:sz w:val="28"/>
          <w:szCs w:val="28"/>
        </w:rPr>
        <w:t>6</w:t>
      </w:r>
      <w:r>
        <w:rPr>
          <w:rFonts w:ascii="Arial" w:eastAsia="楷体_GB2312" w:hAnsi="Arial" w:cs="Times New Roman" w:hint="eastAsia"/>
          <w:kern w:val="0"/>
          <w:sz w:val="28"/>
          <w:szCs w:val="28"/>
        </w:rPr>
        <w:t>月贷款额为</w:t>
      </w:r>
      <w:r>
        <w:rPr>
          <w:rFonts w:ascii="Arial" w:eastAsia="楷体_GB2312" w:hAnsi="Arial" w:cs="Times New Roman" w:hint="eastAsia"/>
          <w:kern w:val="0"/>
          <w:sz w:val="28"/>
          <w:szCs w:val="28"/>
        </w:rPr>
        <w:t>90</w:t>
      </w:r>
      <w:r>
        <w:rPr>
          <w:rFonts w:ascii="Arial" w:eastAsia="楷体_GB2312" w:hAnsi="Arial" w:cs="Times New Roman" w:hint="eastAsia"/>
          <w:kern w:val="0"/>
          <w:sz w:val="28"/>
          <w:szCs w:val="28"/>
        </w:rPr>
        <w:t>万元至今未归还。</w:t>
      </w:r>
    </w:p>
    <w:p w:rsidR="0086676D" w:rsidRDefault="00115962">
      <w:pPr>
        <w:spacing w:line="480" w:lineRule="auto"/>
        <w:ind w:firstLineChars="200" w:firstLine="562"/>
        <w:rPr>
          <w:rFonts w:ascii="楷体_GB2312" w:eastAsia="楷体_GB2312" w:hAnsi="仿宋" w:cs="仿宋"/>
          <w:sz w:val="28"/>
          <w:szCs w:val="28"/>
          <w:highlight w:val="yellow"/>
        </w:rPr>
      </w:pPr>
      <w:r>
        <w:rPr>
          <w:rFonts w:ascii="楷体_GB2312" w:eastAsia="楷体_GB2312" w:hAnsi="仿宋" w:cs="仿宋" w:hint="eastAsia"/>
          <w:b/>
          <w:sz w:val="28"/>
          <w:szCs w:val="28"/>
        </w:rPr>
        <w:t>答复：</w:t>
      </w:r>
      <w:r>
        <w:rPr>
          <w:rFonts w:ascii="楷体_GB2312" w:eastAsia="楷体_GB2312" w:hAnsi="仿宋" w:cs="仿宋" w:hint="eastAsia"/>
          <w:bCs/>
          <w:sz w:val="28"/>
          <w:szCs w:val="28"/>
        </w:rPr>
        <w:t>根据估价委托人提供的《国有土地使用证》</w:t>
      </w:r>
      <w:r>
        <w:rPr>
          <w:rFonts w:ascii="楷体_GB2312" w:eastAsia="楷体_GB2312" w:hAnsi="仿宋" w:cs="仿宋" w:hint="eastAsia"/>
          <w:bCs/>
          <w:sz w:val="28"/>
          <w:szCs w:val="28"/>
        </w:rPr>
        <w:t>[</w:t>
      </w:r>
      <w:r>
        <w:rPr>
          <w:rFonts w:ascii="楷体_GB2312" w:eastAsia="楷体_GB2312" w:hAnsi="仿宋" w:cs="仿宋" w:hint="eastAsia"/>
          <w:bCs/>
          <w:sz w:val="28"/>
          <w:szCs w:val="28"/>
        </w:rPr>
        <w:t>京延国用（</w:t>
      </w:r>
      <w:r>
        <w:rPr>
          <w:rFonts w:ascii="楷体_GB2312" w:eastAsia="楷体_GB2312" w:hAnsi="仿宋" w:cs="仿宋" w:hint="eastAsia"/>
          <w:bCs/>
          <w:sz w:val="28"/>
          <w:szCs w:val="28"/>
        </w:rPr>
        <w:t>2004</w:t>
      </w:r>
      <w:r>
        <w:rPr>
          <w:rFonts w:ascii="楷体_GB2312" w:eastAsia="楷体_GB2312" w:hAnsi="仿宋" w:cs="仿宋" w:hint="eastAsia"/>
          <w:bCs/>
          <w:sz w:val="28"/>
          <w:szCs w:val="28"/>
        </w:rPr>
        <w:t>出）字第</w:t>
      </w:r>
      <w:r>
        <w:rPr>
          <w:rFonts w:ascii="楷体_GB2312" w:eastAsia="楷体_GB2312" w:hAnsi="仿宋" w:cs="仿宋" w:hint="eastAsia"/>
          <w:bCs/>
          <w:sz w:val="28"/>
          <w:szCs w:val="28"/>
        </w:rPr>
        <w:t>137</w:t>
      </w:r>
      <w:r>
        <w:rPr>
          <w:rFonts w:ascii="楷体_GB2312" w:eastAsia="楷体_GB2312" w:hAnsi="仿宋" w:cs="仿宋" w:hint="eastAsia"/>
          <w:bCs/>
          <w:sz w:val="28"/>
          <w:szCs w:val="28"/>
        </w:rPr>
        <w:t>号</w:t>
      </w:r>
      <w:r>
        <w:rPr>
          <w:rFonts w:ascii="楷体_GB2312" w:eastAsia="楷体_GB2312" w:hAnsi="仿宋" w:cs="仿宋" w:hint="eastAsia"/>
          <w:bCs/>
          <w:sz w:val="28"/>
          <w:szCs w:val="28"/>
        </w:rPr>
        <w:t>]</w:t>
      </w:r>
      <w:r>
        <w:rPr>
          <w:rFonts w:ascii="楷体_GB2312" w:eastAsia="楷体_GB2312" w:hAnsi="仿宋" w:cs="仿宋" w:hint="eastAsia"/>
          <w:bCs/>
          <w:sz w:val="28"/>
          <w:szCs w:val="28"/>
        </w:rPr>
        <w:t>复印件，抵押权</w:t>
      </w:r>
      <w:r>
        <w:rPr>
          <w:rFonts w:ascii="楷体_GB2312" w:eastAsia="楷体_GB2312" w:hAnsi="仿宋" w:cs="仿宋" w:hint="eastAsia"/>
          <w:bCs/>
          <w:sz w:val="28"/>
          <w:szCs w:val="28"/>
        </w:rPr>
        <w:t>人中国农业银行北京市延庆县支行分别于</w:t>
      </w:r>
      <w:r>
        <w:rPr>
          <w:rFonts w:ascii="楷体_GB2312" w:eastAsia="楷体_GB2312" w:hAnsi="仿宋" w:cs="仿宋" w:hint="eastAsia"/>
          <w:bCs/>
          <w:sz w:val="28"/>
          <w:szCs w:val="28"/>
        </w:rPr>
        <w:t>2002.10.11</w:t>
      </w:r>
      <w:r>
        <w:rPr>
          <w:rFonts w:ascii="楷体_GB2312" w:eastAsia="楷体_GB2312" w:hAnsi="仿宋" w:cs="仿宋" w:hint="eastAsia"/>
          <w:bCs/>
          <w:sz w:val="28"/>
          <w:szCs w:val="28"/>
        </w:rPr>
        <w:t>和</w:t>
      </w:r>
      <w:r>
        <w:rPr>
          <w:rFonts w:ascii="楷体_GB2312" w:eastAsia="楷体_GB2312" w:hAnsi="仿宋" w:cs="仿宋" w:hint="eastAsia"/>
          <w:bCs/>
          <w:sz w:val="28"/>
          <w:szCs w:val="28"/>
        </w:rPr>
        <w:t>2004.12.2</w:t>
      </w:r>
      <w:r>
        <w:rPr>
          <w:rFonts w:ascii="楷体_GB2312" w:eastAsia="楷体_GB2312" w:hAnsi="仿宋" w:cs="仿宋" w:hint="eastAsia"/>
          <w:bCs/>
          <w:sz w:val="28"/>
          <w:szCs w:val="28"/>
        </w:rPr>
        <w:t>设立了权利价值为</w:t>
      </w:r>
      <w:r>
        <w:rPr>
          <w:rFonts w:ascii="楷体_GB2312" w:eastAsia="楷体_GB2312" w:hAnsi="仿宋" w:cs="仿宋" w:hint="eastAsia"/>
          <w:bCs/>
          <w:sz w:val="28"/>
          <w:szCs w:val="28"/>
        </w:rPr>
        <w:t>257</w:t>
      </w:r>
      <w:r>
        <w:rPr>
          <w:rFonts w:ascii="楷体_GB2312" w:eastAsia="楷体_GB2312" w:hAnsi="仿宋" w:cs="仿宋" w:hint="eastAsia"/>
          <w:bCs/>
          <w:sz w:val="28"/>
          <w:szCs w:val="28"/>
        </w:rPr>
        <w:t>万元的抵押贷款，其中</w:t>
      </w:r>
      <w:r>
        <w:rPr>
          <w:rFonts w:ascii="楷体_GB2312" w:eastAsia="楷体_GB2312" w:hAnsi="仿宋" w:cs="仿宋" w:hint="eastAsia"/>
          <w:bCs/>
          <w:sz w:val="28"/>
          <w:szCs w:val="28"/>
        </w:rPr>
        <w:t>2004.12.2</w:t>
      </w:r>
      <w:r>
        <w:rPr>
          <w:rFonts w:ascii="楷体_GB2312" w:eastAsia="楷体_GB2312" w:hAnsi="仿宋" w:cs="仿宋" w:hint="eastAsia"/>
          <w:bCs/>
          <w:sz w:val="28"/>
          <w:szCs w:val="28"/>
        </w:rPr>
        <w:t>已注销抵押期限为</w:t>
      </w:r>
      <w:r>
        <w:rPr>
          <w:rFonts w:ascii="楷体_GB2312" w:eastAsia="楷体_GB2312" w:hAnsi="仿宋" w:cs="仿宋" w:hint="eastAsia"/>
          <w:bCs/>
          <w:sz w:val="28"/>
          <w:szCs w:val="28"/>
        </w:rPr>
        <w:t>2002.10.11</w:t>
      </w:r>
      <w:r>
        <w:rPr>
          <w:rFonts w:ascii="楷体_GB2312" w:eastAsia="楷体_GB2312" w:hAnsi="仿宋" w:cs="仿宋" w:hint="eastAsia"/>
          <w:bCs/>
          <w:sz w:val="28"/>
          <w:szCs w:val="28"/>
        </w:rPr>
        <w:t>至</w:t>
      </w:r>
      <w:r>
        <w:rPr>
          <w:rFonts w:ascii="楷体_GB2312" w:eastAsia="楷体_GB2312" w:hAnsi="仿宋" w:cs="仿宋" w:hint="eastAsia"/>
          <w:bCs/>
          <w:sz w:val="28"/>
          <w:szCs w:val="28"/>
        </w:rPr>
        <w:t>2003.10.10</w:t>
      </w:r>
      <w:r>
        <w:rPr>
          <w:rFonts w:ascii="楷体_GB2312" w:eastAsia="楷体_GB2312" w:hAnsi="仿宋" w:cs="仿宋" w:hint="eastAsia"/>
          <w:bCs/>
          <w:sz w:val="28"/>
          <w:szCs w:val="28"/>
        </w:rPr>
        <w:t>、权利价</w:t>
      </w:r>
      <w:r>
        <w:rPr>
          <w:rFonts w:ascii="楷体_GB2312" w:eastAsia="楷体_GB2312" w:hAnsi="仿宋" w:cs="仿宋" w:hint="eastAsia"/>
          <w:bCs/>
          <w:sz w:val="28"/>
          <w:szCs w:val="28"/>
        </w:rPr>
        <w:lastRenderedPageBreak/>
        <w:t>值为</w:t>
      </w:r>
      <w:r>
        <w:rPr>
          <w:rFonts w:ascii="楷体_GB2312" w:eastAsia="楷体_GB2312" w:hAnsi="仿宋" w:cs="仿宋" w:hint="eastAsia"/>
          <w:bCs/>
          <w:sz w:val="28"/>
          <w:szCs w:val="28"/>
        </w:rPr>
        <w:t>257</w:t>
      </w:r>
      <w:r>
        <w:rPr>
          <w:rFonts w:ascii="楷体_GB2312" w:eastAsia="楷体_GB2312" w:hAnsi="仿宋" w:cs="仿宋" w:hint="eastAsia"/>
          <w:bCs/>
          <w:sz w:val="28"/>
          <w:szCs w:val="28"/>
        </w:rPr>
        <w:t>万元的抵押贷款。</w:t>
      </w:r>
      <w:r>
        <w:rPr>
          <w:rFonts w:ascii="楷体_GB2312" w:eastAsia="楷体_GB2312" w:hAnsi="仿宋" w:cs="仿宋" w:hint="eastAsia"/>
          <w:bCs/>
          <w:sz w:val="28"/>
          <w:szCs w:val="28"/>
        </w:rPr>
        <w:t>根据估价委托人提供的《房屋所有权证》</w:t>
      </w:r>
      <w:r>
        <w:rPr>
          <w:rFonts w:ascii="楷体_GB2312" w:eastAsia="楷体_GB2312" w:hAnsi="仿宋" w:cs="仿宋" w:hint="eastAsia"/>
          <w:bCs/>
          <w:sz w:val="28"/>
          <w:szCs w:val="28"/>
        </w:rPr>
        <w:t>[</w:t>
      </w:r>
      <w:proofErr w:type="gramStart"/>
      <w:r>
        <w:rPr>
          <w:rFonts w:ascii="楷体_GB2312" w:eastAsia="楷体_GB2312" w:hAnsi="仿宋" w:cs="仿宋" w:hint="eastAsia"/>
          <w:bCs/>
          <w:sz w:val="28"/>
          <w:szCs w:val="28"/>
        </w:rPr>
        <w:t>京房权证延股</w:t>
      </w:r>
      <w:proofErr w:type="gramEnd"/>
      <w:r>
        <w:rPr>
          <w:rFonts w:ascii="楷体_GB2312" w:eastAsia="楷体_GB2312" w:hAnsi="仿宋" w:cs="仿宋" w:hint="eastAsia"/>
          <w:bCs/>
          <w:sz w:val="28"/>
          <w:szCs w:val="28"/>
        </w:rPr>
        <w:t>字第</w:t>
      </w:r>
      <w:r>
        <w:rPr>
          <w:rFonts w:ascii="楷体_GB2312" w:eastAsia="楷体_GB2312" w:hAnsi="仿宋" w:cs="仿宋" w:hint="eastAsia"/>
          <w:bCs/>
          <w:sz w:val="28"/>
          <w:szCs w:val="28"/>
        </w:rPr>
        <w:t>00332</w:t>
      </w:r>
      <w:r>
        <w:rPr>
          <w:rFonts w:ascii="楷体_GB2312" w:eastAsia="楷体_GB2312" w:hAnsi="仿宋" w:cs="仿宋" w:hint="eastAsia"/>
          <w:bCs/>
          <w:sz w:val="28"/>
          <w:szCs w:val="28"/>
        </w:rPr>
        <w:t>号</w:t>
      </w:r>
      <w:r>
        <w:rPr>
          <w:rFonts w:ascii="楷体_GB2312" w:eastAsia="楷体_GB2312" w:hAnsi="仿宋" w:cs="仿宋" w:hint="eastAsia"/>
          <w:bCs/>
          <w:sz w:val="28"/>
          <w:szCs w:val="28"/>
        </w:rPr>
        <w:t>]</w:t>
      </w:r>
      <w:r>
        <w:rPr>
          <w:rFonts w:ascii="楷体_GB2312" w:eastAsia="楷体_GB2312" w:hAnsi="仿宋" w:cs="仿宋" w:hint="eastAsia"/>
          <w:bCs/>
          <w:sz w:val="28"/>
          <w:szCs w:val="28"/>
        </w:rPr>
        <w:t>复印件，抵押权</w:t>
      </w:r>
      <w:r>
        <w:rPr>
          <w:rFonts w:ascii="楷体_GB2312" w:eastAsia="楷体_GB2312" w:hAnsi="仿宋" w:cs="仿宋" w:hint="eastAsia"/>
          <w:bCs/>
          <w:sz w:val="28"/>
          <w:szCs w:val="28"/>
        </w:rPr>
        <w:t>人中国农业银行北京市延庆县支行分别于</w:t>
      </w:r>
      <w:r>
        <w:rPr>
          <w:rFonts w:ascii="楷体_GB2312" w:eastAsia="楷体_GB2312" w:hAnsi="仿宋" w:cs="仿宋" w:hint="eastAsia"/>
          <w:bCs/>
          <w:sz w:val="28"/>
          <w:szCs w:val="28"/>
        </w:rPr>
        <w:t>2002.10.11</w:t>
      </w:r>
      <w:r>
        <w:rPr>
          <w:rFonts w:ascii="楷体_GB2312" w:eastAsia="楷体_GB2312" w:hAnsi="仿宋" w:cs="仿宋" w:hint="eastAsia"/>
          <w:bCs/>
          <w:sz w:val="28"/>
          <w:szCs w:val="28"/>
        </w:rPr>
        <w:t>和</w:t>
      </w:r>
      <w:r>
        <w:rPr>
          <w:rFonts w:ascii="楷体_GB2312" w:eastAsia="楷体_GB2312" w:hAnsi="仿宋" w:cs="仿宋" w:hint="eastAsia"/>
          <w:bCs/>
          <w:sz w:val="28"/>
          <w:szCs w:val="28"/>
        </w:rPr>
        <w:t>2004.12.2</w:t>
      </w:r>
      <w:r>
        <w:rPr>
          <w:rFonts w:ascii="楷体_GB2312" w:eastAsia="楷体_GB2312" w:hAnsi="仿宋" w:cs="仿宋" w:hint="eastAsia"/>
          <w:bCs/>
          <w:sz w:val="28"/>
          <w:szCs w:val="28"/>
        </w:rPr>
        <w:t>设立了权利价值为</w:t>
      </w:r>
      <w:r>
        <w:rPr>
          <w:rFonts w:ascii="楷体_GB2312" w:eastAsia="楷体_GB2312" w:hAnsi="仿宋" w:cs="仿宋" w:hint="eastAsia"/>
          <w:bCs/>
          <w:sz w:val="28"/>
          <w:szCs w:val="28"/>
        </w:rPr>
        <w:t>257</w:t>
      </w:r>
      <w:r>
        <w:rPr>
          <w:rFonts w:ascii="楷体_GB2312" w:eastAsia="楷体_GB2312" w:hAnsi="仿宋" w:cs="仿宋" w:hint="eastAsia"/>
          <w:bCs/>
          <w:sz w:val="28"/>
          <w:szCs w:val="28"/>
        </w:rPr>
        <w:t>万元的抵押贷款，此两笔抵押贷款分别于</w:t>
      </w:r>
      <w:r>
        <w:rPr>
          <w:rFonts w:ascii="楷体_GB2312" w:eastAsia="楷体_GB2312" w:hAnsi="仿宋" w:cs="仿宋" w:hint="eastAsia"/>
          <w:bCs/>
          <w:sz w:val="28"/>
          <w:szCs w:val="28"/>
        </w:rPr>
        <w:t>2004.12.1</w:t>
      </w:r>
      <w:r>
        <w:rPr>
          <w:rFonts w:ascii="楷体_GB2312" w:eastAsia="楷体_GB2312" w:hAnsi="仿宋" w:cs="仿宋" w:hint="eastAsia"/>
          <w:bCs/>
          <w:sz w:val="28"/>
          <w:szCs w:val="28"/>
        </w:rPr>
        <w:t>和</w:t>
      </w:r>
      <w:r>
        <w:rPr>
          <w:rFonts w:ascii="楷体_GB2312" w:eastAsia="楷体_GB2312" w:hAnsi="仿宋" w:cs="仿宋" w:hint="eastAsia"/>
          <w:bCs/>
          <w:sz w:val="28"/>
          <w:szCs w:val="28"/>
        </w:rPr>
        <w:t>2005.12.30</w:t>
      </w:r>
      <w:r>
        <w:rPr>
          <w:rFonts w:ascii="楷体_GB2312" w:eastAsia="楷体_GB2312" w:hAnsi="仿宋" w:cs="仿宋" w:hint="eastAsia"/>
          <w:bCs/>
          <w:sz w:val="28"/>
          <w:szCs w:val="28"/>
        </w:rPr>
        <w:t>注销；</w:t>
      </w:r>
      <w:proofErr w:type="gramStart"/>
      <w:r>
        <w:rPr>
          <w:rFonts w:ascii="楷体_GB2312" w:eastAsia="楷体_GB2312" w:hAnsi="仿宋" w:cs="仿宋" w:hint="eastAsia"/>
          <w:bCs/>
          <w:sz w:val="28"/>
          <w:szCs w:val="28"/>
        </w:rPr>
        <w:t>故我司未描述</w:t>
      </w:r>
      <w:proofErr w:type="gramEnd"/>
      <w:r>
        <w:rPr>
          <w:rFonts w:ascii="楷体_GB2312" w:eastAsia="楷体_GB2312" w:hAnsi="仿宋" w:cs="仿宋" w:hint="eastAsia"/>
          <w:bCs/>
          <w:sz w:val="28"/>
          <w:szCs w:val="28"/>
        </w:rPr>
        <w:t>该笔抵押权，现异议人自述</w:t>
      </w:r>
      <w:r>
        <w:rPr>
          <w:rFonts w:ascii="Arial" w:eastAsia="楷体_GB2312" w:hAnsi="Arial" w:cs="Times New Roman" w:hint="eastAsia"/>
          <w:kern w:val="0"/>
          <w:sz w:val="28"/>
          <w:szCs w:val="28"/>
        </w:rPr>
        <w:t>在北京农业银行北京市延庆县支行</w:t>
      </w:r>
      <w:r w:rsidR="00811027">
        <w:rPr>
          <w:rFonts w:ascii="Arial" w:eastAsia="楷体_GB2312" w:hAnsi="Arial" w:cs="Times New Roman" w:hint="eastAsia"/>
          <w:kern w:val="0"/>
          <w:sz w:val="28"/>
          <w:szCs w:val="28"/>
        </w:rPr>
        <w:t>现有</w:t>
      </w:r>
      <w:r w:rsidR="00811027">
        <w:rPr>
          <w:rFonts w:ascii="Arial" w:eastAsia="楷体_GB2312" w:hAnsi="Arial" w:cs="Times New Roman"/>
          <w:kern w:val="0"/>
          <w:sz w:val="28"/>
          <w:szCs w:val="28"/>
        </w:rPr>
        <w:t>抵押贷款</w:t>
      </w:r>
      <w:r>
        <w:rPr>
          <w:rFonts w:ascii="Arial" w:eastAsia="楷体_GB2312" w:hAnsi="Arial" w:cs="Times New Roman" w:hint="eastAsia"/>
          <w:kern w:val="0"/>
          <w:sz w:val="28"/>
          <w:szCs w:val="28"/>
        </w:rPr>
        <w:t>257</w:t>
      </w:r>
      <w:r>
        <w:rPr>
          <w:rFonts w:ascii="Arial" w:eastAsia="楷体_GB2312" w:hAnsi="Arial" w:cs="Times New Roman" w:hint="eastAsia"/>
          <w:kern w:val="0"/>
          <w:sz w:val="28"/>
          <w:szCs w:val="28"/>
        </w:rPr>
        <w:t>万元，本金及利息至今天未归还。且提供了《土地他项权利证明》</w:t>
      </w:r>
      <w:r>
        <w:rPr>
          <w:rFonts w:ascii="Arial" w:eastAsia="楷体_GB2312" w:hAnsi="Arial" w:cs="Times New Roman" w:hint="eastAsia"/>
          <w:kern w:val="0"/>
          <w:sz w:val="28"/>
          <w:szCs w:val="28"/>
        </w:rPr>
        <w:t>[</w:t>
      </w:r>
      <w:proofErr w:type="gramStart"/>
      <w:r>
        <w:rPr>
          <w:rFonts w:ascii="Arial" w:eastAsia="楷体_GB2312" w:hAnsi="Arial" w:cs="Times New Roman" w:hint="eastAsia"/>
          <w:kern w:val="0"/>
          <w:sz w:val="28"/>
          <w:szCs w:val="28"/>
        </w:rPr>
        <w:t>延地他项</w:t>
      </w:r>
      <w:proofErr w:type="gramEnd"/>
      <w:r>
        <w:rPr>
          <w:rFonts w:ascii="Arial" w:eastAsia="楷体_GB2312" w:hAnsi="Arial" w:cs="Times New Roman" w:hint="eastAsia"/>
          <w:kern w:val="0"/>
          <w:sz w:val="28"/>
          <w:szCs w:val="28"/>
        </w:rPr>
        <w:t>（共押）第</w:t>
      </w:r>
      <w:r>
        <w:rPr>
          <w:rFonts w:ascii="Arial" w:eastAsia="楷体_GB2312" w:hAnsi="Arial" w:cs="Times New Roman" w:hint="eastAsia"/>
          <w:kern w:val="0"/>
          <w:sz w:val="28"/>
          <w:szCs w:val="28"/>
        </w:rPr>
        <w:t>029</w:t>
      </w:r>
      <w:r>
        <w:rPr>
          <w:rFonts w:ascii="Arial" w:eastAsia="楷体_GB2312" w:hAnsi="Arial" w:cs="Times New Roman" w:hint="eastAsia"/>
          <w:kern w:val="0"/>
          <w:sz w:val="28"/>
          <w:szCs w:val="28"/>
        </w:rPr>
        <w:t>号</w:t>
      </w:r>
      <w:r>
        <w:rPr>
          <w:rFonts w:ascii="Arial" w:eastAsia="楷体_GB2312" w:hAnsi="Arial" w:cs="Times New Roman" w:hint="eastAsia"/>
          <w:kern w:val="0"/>
          <w:sz w:val="28"/>
          <w:szCs w:val="28"/>
        </w:rPr>
        <w:t>]</w:t>
      </w:r>
      <w:r>
        <w:rPr>
          <w:rFonts w:ascii="Arial" w:eastAsia="楷体_GB2312" w:hAnsi="Arial" w:cs="Times New Roman" w:hint="eastAsia"/>
          <w:kern w:val="0"/>
          <w:sz w:val="28"/>
          <w:szCs w:val="28"/>
        </w:rPr>
        <w:t>复印件，我司恳请贵院对异议人确实存在的抵押情况予以</w:t>
      </w:r>
      <w:r>
        <w:rPr>
          <w:rFonts w:ascii="Arial" w:eastAsia="楷体_GB2312" w:hAnsi="Arial" w:cs="Times New Roman" w:hint="eastAsia"/>
          <w:kern w:val="0"/>
          <w:sz w:val="28"/>
          <w:szCs w:val="28"/>
        </w:rPr>
        <w:t>确认</w:t>
      </w:r>
      <w:r>
        <w:rPr>
          <w:rFonts w:ascii="Arial" w:eastAsia="楷体_GB2312" w:hAnsi="Arial" w:cs="Times New Roman" w:hint="eastAsia"/>
          <w:kern w:val="0"/>
          <w:sz w:val="28"/>
          <w:szCs w:val="28"/>
        </w:rPr>
        <w:t>并告知，</w:t>
      </w:r>
      <w:r>
        <w:rPr>
          <w:rFonts w:ascii="Arial" w:eastAsia="楷体_GB2312" w:hAnsi="Arial" w:cs="Times New Roman" w:hint="eastAsia"/>
          <w:kern w:val="0"/>
          <w:sz w:val="28"/>
          <w:szCs w:val="28"/>
          <w:highlight w:val="yellow"/>
        </w:rPr>
        <w:t>我司待收到告知书后可对评估报告</w:t>
      </w:r>
      <w:proofErr w:type="gramStart"/>
      <w:r>
        <w:rPr>
          <w:rFonts w:ascii="Arial" w:eastAsia="楷体_GB2312" w:hAnsi="Arial" w:cs="Times New Roman" w:hint="eastAsia"/>
          <w:kern w:val="0"/>
          <w:sz w:val="28"/>
          <w:szCs w:val="28"/>
          <w:highlight w:val="yellow"/>
        </w:rPr>
        <w:t>描述做</w:t>
      </w:r>
      <w:proofErr w:type="gramEnd"/>
      <w:r>
        <w:rPr>
          <w:rFonts w:ascii="Arial" w:eastAsia="楷体_GB2312" w:hAnsi="Arial" w:cs="Times New Roman" w:hint="eastAsia"/>
          <w:kern w:val="0"/>
          <w:sz w:val="28"/>
          <w:szCs w:val="28"/>
          <w:highlight w:val="yellow"/>
        </w:rPr>
        <w:t>修改。</w:t>
      </w:r>
    </w:p>
    <w:p w:rsidR="0086676D" w:rsidRDefault="00115962">
      <w:pPr>
        <w:pStyle w:val="af1"/>
        <w:ind w:firstLine="560"/>
        <w:jc w:val="left"/>
        <w:rPr>
          <w:rFonts w:ascii="楷体_GB2312" w:eastAsia="楷体_GB2312" w:hAnsi="仿宋" w:cs="仿宋"/>
          <w:sz w:val="28"/>
          <w:szCs w:val="28"/>
        </w:rPr>
      </w:pPr>
      <w:r>
        <w:rPr>
          <w:rFonts w:ascii="楷体_GB2312" w:eastAsia="楷体_GB2312" w:hAnsi="仿宋" w:cs="仿宋" w:hint="eastAsia"/>
          <w:sz w:val="28"/>
          <w:szCs w:val="28"/>
        </w:rPr>
        <w:t>2</w:t>
      </w:r>
      <w:r>
        <w:rPr>
          <w:rFonts w:ascii="楷体_GB2312" w:eastAsia="楷体_GB2312" w:hAnsi="仿宋" w:cs="仿宋" w:hint="eastAsia"/>
          <w:sz w:val="28"/>
          <w:szCs w:val="28"/>
        </w:rPr>
        <w:t>、评估报告结论的四至不对，“五不通”</w:t>
      </w:r>
    </w:p>
    <w:p w:rsidR="0086676D" w:rsidRDefault="00115962">
      <w:pPr>
        <w:pStyle w:val="af1"/>
        <w:ind w:firstLine="560"/>
        <w:jc w:val="left"/>
        <w:rPr>
          <w:rFonts w:ascii="楷体_GB2312" w:eastAsia="楷体_GB2312" w:hAnsi="仿宋" w:cs="仿宋"/>
          <w:sz w:val="28"/>
          <w:szCs w:val="28"/>
        </w:rPr>
      </w:pPr>
      <w:r>
        <w:rPr>
          <w:rFonts w:ascii="楷体_GB2312" w:eastAsia="楷体_GB2312" w:hAnsi="仿宋" w:cs="仿宋" w:hint="eastAsia"/>
          <w:sz w:val="28"/>
          <w:szCs w:val="28"/>
        </w:rPr>
        <w:t>本宗土地是北京城北</w:t>
      </w:r>
      <w:proofErr w:type="gramStart"/>
      <w:r>
        <w:rPr>
          <w:rFonts w:ascii="楷体_GB2312" w:eastAsia="楷体_GB2312" w:hAnsi="仿宋" w:cs="仿宋" w:hint="eastAsia"/>
          <w:sz w:val="28"/>
          <w:szCs w:val="28"/>
        </w:rPr>
        <w:t>鑫鑫</w:t>
      </w:r>
      <w:proofErr w:type="gramEnd"/>
      <w:r>
        <w:rPr>
          <w:rFonts w:ascii="楷体_GB2312" w:eastAsia="楷体_GB2312" w:hAnsi="仿宋" w:cs="仿宋" w:hint="eastAsia"/>
          <w:sz w:val="28"/>
          <w:szCs w:val="28"/>
        </w:rPr>
        <w:t>新型墙</w:t>
      </w:r>
      <w:proofErr w:type="gramStart"/>
      <w:r>
        <w:rPr>
          <w:rFonts w:ascii="楷体_GB2312" w:eastAsia="楷体_GB2312" w:hAnsi="仿宋" w:cs="仿宋" w:hint="eastAsia"/>
          <w:sz w:val="28"/>
          <w:szCs w:val="28"/>
        </w:rPr>
        <w:t>体材</w:t>
      </w:r>
      <w:proofErr w:type="gramEnd"/>
      <w:r>
        <w:rPr>
          <w:rFonts w:ascii="楷体_GB2312" w:eastAsia="楷体_GB2312" w:hAnsi="仿宋" w:cs="仿宋" w:hint="eastAsia"/>
          <w:sz w:val="28"/>
          <w:szCs w:val="28"/>
        </w:rPr>
        <w:t>料有公司名下《国有土地使用证》</w:t>
      </w:r>
      <w:r>
        <w:rPr>
          <w:rFonts w:ascii="楷体_GB2312" w:eastAsia="楷体_GB2312" w:hAnsi="仿宋" w:cs="仿宋" w:hint="eastAsia"/>
          <w:sz w:val="28"/>
          <w:szCs w:val="28"/>
        </w:rPr>
        <w:t>【京延国用（</w:t>
      </w:r>
      <w:r>
        <w:rPr>
          <w:rFonts w:ascii="楷体_GB2312" w:eastAsia="楷体_GB2312" w:hAnsi="仿宋" w:cs="仿宋" w:hint="eastAsia"/>
          <w:sz w:val="28"/>
          <w:szCs w:val="28"/>
        </w:rPr>
        <w:t>2004</w:t>
      </w:r>
      <w:r>
        <w:rPr>
          <w:rFonts w:ascii="楷体_GB2312" w:eastAsia="楷体_GB2312" w:hAnsi="仿宋" w:cs="仿宋" w:hint="eastAsia"/>
          <w:sz w:val="28"/>
          <w:szCs w:val="28"/>
        </w:rPr>
        <w:t>）字第</w:t>
      </w:r>
      <w:r>
        <w:rPr>
          <w:rFonts w:ascii="楷体_GB2312" w:eastAsia="楷体_GB2312" w:hAnsi="仿宋" w:cs="仿宋" w:hint="eastAsia"/>
          <w:sz w:val="28"/>
          <w:szCs w:val="28"/>
        </w:rPr>
        <w:t>137</w:t>
      </w:r>
      <w:r>
        <w:rPr>
          <w:rFonts w:ascii="楷体_GB2312" w:eastAsia="楷体_GB2312" w:hAnsi="仿宋" w:cs="仿宋" w:hint="eastAsia"/>
          <w:sz w:val="28"/>
          <w:szCs w:val="28"/>
        </w:rPr>
        <w:t>号】</w:t>
      </w:r>
      <w:r>
        <w:rPr>
          <w:rFonts w:ascii="楷体_GB2312" w:eastAsia="楷体_GB2312" w:hAnsi="仿宋" w:cs="仿宋" w:hint="eastAsia"/>
          <w:sz w:val="28"/>
          <w:szCs w:val="28"/>
        </w:rPr>
        <w:t>1</w:t>
      </w:r>
      <w:r>
        <w:rPr>
          <w:rFonts w:ascii="楷体_GB2312" w:eastAsia="楷体_GB2312" w:hAnsi="仿宋" w:cs="仿宋" w:hint="eastAsia"/>
          <w:sz w:val="28"/>
          <w:szCs w:val="28"/>
        </w:rPr>
        <w:t>宗国有土地，使用权是</w:t>
      </w:r>
      <w:r>
        <w:rPr>
          <w:rFonts w:ascii="楷体_GB2312" w:eastAsia="楷体_GB2312" w:hAnsi="仿宋" w:cs="仿宋" w:hint="eastAsia"/>
          <w:sz w:val="28"/>
          <w:szCs w:val="28"/>
        </w:rPr>
        <w:t>50</w:t>
      </w:r>
      <w:r>
        <w:rPr>
          <w:rFonts w:ascii="楷体_GB2312" w:eastAsia="楷体_GB2312" w:hAnsi="仿宋" w:cs="仿宋" w:hint="eastAsia"/>
          <w:sz w:val="28"/>
          <w:szCs w:val="28"/>
        </w:rPr>
        <w:t>年；已使用</w:t>
      </w:r>
      <w:r>
        <w:rPr>
          <w:rFonts w:ascii="楷体_GB2312" w:eastAsia="楷体_GB2312" w:hAnsi="仿宋" w:cs="仿宋" w:hint="eastAsia"/>
          <w:sz w:val="28"/>
          <w:szCs w:val="28"/>
        </w:rPr>
        <w:t>22</w:t>
      </w:r>
      <w:r>
        <w:rPr>
          <w:rFonts w:ascii="楷体_GB2312" w:eastAsia="楷体_GB2312" w:hAnsi="仿宋" w:cs="仿宋" w:hint="eastAsia"/>
          <w:sz w:val="28"/>
          <w:szCs w:val="28"/>
        </w:rPr>
        <w:t>年还有</w:t>
      </w:r>
      <w:r>
        <w:rPr>
          <w:rFonts w:ascii="楷体_GB2312" w:eastAsia="楷体_GB2312" w:hAnsi="仿宋" w:cs="仿宋" w:hint="eastAsia"/>
          <w:sz w:val="28"/>
          <w:szCs w:val="28"/>
        </w:rPr>
        <w:t>28</w:t>
      </w:r>
      <w:r>
        <w:rPr>
          <w:rFonts w:ascii="楷体_GB2312" w:eastAsia="楷体_GB2312" w:hAnsi="仿宋" w:cs="仿宋" w:hint="eastAsia"/>
          <w:sz w:val="28"/>
          <w:szCs w:val="28"/>
        </w:rPr>
        <w:t>年，是</w:t>
      </w:r>
      <w:r>
        <w:rPr>
          <w:rFonts w:ascii="楷体_GB2312" w:eastAsia="楷体_GB2312" w:hAnsi="仿宋" w:cs="仿宋" w:hint="eastAsia"/>
          <w:sz w:val="28"/>
          <w:szCs w:val="28"/>
        </w:rPr>
        <w:t>1998</w:t>
      </w:r>
      <w:r>
        <w:rPr>
          <w:rFonts w:ascii="楷体_GB2312" w:eastAsia="楷体_GB2312" w:hAnsi="仿宋" w:cs="仿宋" w:hint="eastAsia"/>
          <w:sz w:val="28"/>
          <w:szCs w:val="28"/>
        </w:rPr>
        <w:t>年李东林在大榆树镇东桑园民营科技园投资建厂时，与租赁的</w:t>
      </w:r>
      <w:r>
        <w:rPr>
          <w:rFonts w:ascii="楷体_GB2312" w:eastAsia="楷体_GB2312" w:hAnsi="仿宋" w:cs="仿宋" w:hint="eastAsia"/>
          <w:sz w:val="28"/>
          <w:szCs w:val="28"/>
        </w:rPr>
        <w:t>22068.48</w:t>
      </w:r>
      <w:r>
        <w:rPr>
          <w:rFonts w:ascii="楷体_GB2312" w:eastAsia="楷体_GB2312" w:hAnsi="仿宋" w:cs="仿宋" w:hint="eastAsia"/>
          <w:sz w:val="28"/>
          <w:szCs w:val="28"/>
        </w:rPr>
        <w:t>平方米（</w:t>
      </w:r>
      <w:r>
        <w:rPr>
          <w:rFonts w:ascii="楷体_GB2312" w:eastAsia="楷体_GB2312" w:hAnsi="仿宋" w:cs="仿宋" w:hint="eastAsia"/>
          <w:sz w:val="28"/>
          <w:szCs w:val="28"/>
        </w:rPr>
        <w:t>33</w:t>
      </w:r>
      <w:r>
        <w:rPr>
          <w:rFonts w:ascii="楷体_GB2312" w:eastAsia="楷体_GB2312" w:hAnsi="仿宋" w:cs="仿宋" w:hint="eastAsia"/>
          <w:sz w:val="28"/>
          <w:szCs w:val="28"/>
        </w:rPr>
        <w:t>亩）集体建设用地一起征用的土地，两者是密不可分的关系。在此块土地上建有北京城北</w:t>
      </w:r>
      <w:proofErr w:type="gramStart"/>
      <w:r>
        <w:rPr>
          <w:rFonts w:ascii="楷体_GB2312" w:eastAsia="楷体_GB2312" w:hAnsi="仿宋" w:cs="仿宋" w:hint="eastAsia"/>
          <w:sz w:val="28"/>
          <w:szCs w:val="28"/>
        </w:rPr>
        <w:t>鑫鑫</w:t>
      </w:r>
      <w:proofErr w:type="gramEnd"/>
      <w:r>
        <w:rPr>
          <w:rFonts w:ascii="楷体_GB2312" w:eastAsia="楷体_GB2312" w:hAnsi="仿宋" w:cs="仿宋" w:hint="eastAsia"/>
          <w:sz w:val="28"/>
          <w:szCs w:val="28"/>
        </w:rPr>
        <w:t>新型墙</w:t>
      </w:r>
      <w:proofErr w:type="gramStart"/>
      <w:r>
        <w:rPr>
          <w:rFonts w:ascii="楷体_GB2312" w:eastAsia="楷体_GB2312" w:hAnsi="仿宋" w:cs="仿宋" w:hint="eastAsia"/>
          <w:sz w:val="28"/>
          <w:szCs w:val="28"/>
        </w:rPr>
        <w:t>体材</w:t>
      </w:r>
      <w:proofErr w:type="gramEnd"/>
      <w:r>
        <w:rPr>
          <w:rFonts w:ascii="楷体_GB2312" w:eastAsia="楷体_GB2312" w:hAnsi="仿宋" w:cs="仿宋" w:hint="eastAsia"/>
          <w:sz w:val="28"/>
          <w:szCs w:val="28"/>
        </w:rPr>
        <w:t>料有限公司的管理人员办公室和食堂</w:t>
      </w:r>
      <w:r>
        <w:rPr>
          <w:rFonts w:ascii="楷体_GB2312" w:eastAsia="楷体_GB2312" w:hAnsi="仿宋" w:cs="仿宋" w:hint="eastAsia"/>
          <w:sz w:val="28"/>
          <w:szCs w:val="28"/>
        </w:rPr>
        <w:t>1139.86</w:t>
      </w:r>
      <w:r>
        <w:rPr>
          <w:rFonts w:ascii="楷体_GB2312" w:eastAsia="楷体_GB2312" w:hAnsi="仿宋" w:cs="仿宋" w:hint="eastAsia"/>
          <w:sz w:val="28"/>
          <w:szCs w:val="28"/>
        </w:rPr>
        <w:t>平方米，因</w:t>
      </w:r>
      <w:r>
        <w:rPr>
          <w:rFonts w:ascii="楷体_GB2312" w:eastAsia="楷体_GB2312" w:hAnsi="仿宋" w:cs="仿宋" w:hint="eastAsia"/>
          <w:sz w:val="28"/>
          <w:szCs w:val="28"/>
        </w:rPr>
        <w:t>2012</w:t>
      </w:r>
      <w:r>
        <w:rPr>
          <w:rFonts w:ascii="楷体_GB2312" w:eastAsia="楷体_GB2312" w:hAnsi="仿宋" w:cs="仿宋" w:hint="eastAsia"/>
          <w:sz w:val="28"/>
          <w:szCs w:val="28"/>
        </w:rPr>
        <w:t>年冬天雪灾塌陷灭失。</w:t>
      </w:r>
      <w:r>
        <w:rPr>
          <w:rFonts w:ascii="楷体_GB2312" w:eastAsia="楷体_GB2312" w:hAnsi="仿宋" w:cs="仿宋" w:hint="eastAsia"/>
          <w:sz w:val="28"/>
          <w:szCs w:val="28"/>
        </w:rPr>
        <w:t>2014</w:t>
      </w:r>
      <w:r>
        <w:rPr>
          <w:rFonts w:ascii="楷体_GB2312" w:eastAsia="楷体_GB2312" w:hAnsi="仿宋" w:cs="仿宋" w:hint="eastAsia"/>
          <w:sz w:val="28"/>
          <w:szCs w:val="28"/>
        </w:rPr>
        <w:t>年李东林主股的另一公司业兴豪（北京）投资有限公司向东桑园村委会向东向南扩租了</w:t>
      </w:r>
      <w:r>
        <w:rPr>
          <w:rFonts w:ascii="楷体_GB2312" w:eastAsia="楷体_GB2312" w:hAnsi="仿宋" w:cs="仿宋" w:hint="eastAsia"/>
          <w:sz w:val="28"/>
          <w:szCs w:val="28"/>
        </w:rPr>
        <w:t>106</w:t>
      </w:r>
      <w:r>
        <w:rPr>
          <w:rFonts w:ascii="楷体_GB2312" w:eastAsia="楷体_GB2312" w:hAnsi="仿宋" w:cs="仿宋" w:hint="eastAsia"/>
          <w:sz w:val="28"/>
          <w:szCs w:val="28"/>
        </w:rPr>
        <w:t>亩林地，与北京城北</w:t>
      </w:r>
      <w:proofErr w:type="gramStart"/>
      <w:r>
        <w:rPr>
          <w:rFonts w:ascii="楷体_GB2312" w:eastAsia="楷体_GB2312" w:hAnsi="仿宋" w:cs="仿宋" w:hint="eastAsia"/>
          <w:sz w:val="28"/>
          <w:szCs w:val="28"/>
        </w:rPr>
        <w:t>鑫鑫</w:t>
      </w:r>
      <w:proofErr w:type="gramEnd"/>
      <w:r>
        <w:rPr>
          <w:rFonts w:ascii="楷体_GB2312" w:eastAsia="楷体_GB2312" w:hAnsi="仿宋" w:cs="仿宋" w:hint="eastAsia"/>
          <w:sz w:val="28"/>
          <w:szCs w:val="28"/>
        </w:rPr>
        <w:t>新型墙</w:t>
      </w:r>
      <w:proofErr w:type="gramStart"/>
      <w:r>
        <w:rPr>
          <w:rFonts w:ascii="楷体_GB2312" w:eastAsia="楷体_GB2312" w:hAnsi="仿宋" w:cs="仿宋" w:hint="eastAsia"/>
          <w:sz w:val="28"/>
          <w:szCs w:val="28"/>
        </w:rPr>
        <w:t>体材</w:t>
      </w:r>
      <w:proofErr w:type="gramEnd"/>
      <w:r>
        <w:rPr>
          <w:rFonts w:ascii="楷体_GB2312" w:eastAsia="楷体_GB2312" w:hAnsi="仿宋" w:cs="仿宋" w:hint="eastAsia"/>
          <w:sz w:val="28"/>
          <w:szCs w:val="28"/>
        </w:rPr>
        <w:t>料有限公司的集体建设用地和此地块</w:t>
      </w:r>
      <w:r>
        <w:rPr>
          <w:rFonts w:ascii="楷体_GB2312" w:eastAsia="楷体_GB2312" w:hAnsi="仿宋" w:cs="仿宋" w:hint="eastAsia"/>
          <w:sz w:val="28"/>
          <w:szCs w:val="28"/>
        </w:rPr>
        <w:t>联成一体，四至垒起了围墙，统称为大榆树镇东桑园村西</w:t>
      </w:r>
      <w:r>
        <w:rPr>
          <w:rFonts w:ascii="楷体_GB2312" w:eastAsia="楷体_GB2312" w:hAnsi="仿宋" w:cs="仿宋" w:hint="eastAsia"/>
          <w:sz w:val="28"/>
          <w:szCs w:val="28"/>
        </w:rPr>
        <w:t>1</w:t>
      </w:r>
      <w:r>
        <w:rPr>
          <w:rFonts w:ascii="楷体_GB2312" w:eastAsia="楷体_GB2312" w:hAnsi="仿宋" w:cs="仿宋" w:hint="eastAsia"/>
          <w:sz w:val="28"/>
          <w:szCs w:val="28"/>
        </w:rPr>
        <w:t>号院，该评估地块位于北纬</w:t>
      </w:r>
      <w:r>
        <w:rPr>
          <w:rFonts w:ascii="楷体_GB2312" w:eastAsia="楷体_GB2312" w:hAnsi="仿宋" w:cs="仿宋" w:hint="eastAsia"/>
          <w:sz w:val="28"/>
          <w:szCs w:val="28"/>
        </w:rPr>
        <w:t>39</w:t>
      </w:r>
      <w:r>
        <w:rPr>
          <w:rFonts w:ascii="楷体_GB2312" w:eastAsia="楷体_GB2312" w:hAnsi="仿宋" w:cs="仿宋" w:hint="eastAsia"/>
          <w:sz w:val="28"/>
          <w:szCs w:val="28"/>
        </w:rPr>
        <w:t>度</w:t>
      </w:r>
      <w:r>
        <w:rPr>
          <w:rFonts w:ascii="楷体_GB2312" w:eastAsia="楷体_GB2312" w:hAnsi="仿宋" w:cs="仿宋" w:hint="eastAsia"/>
          <w:sz w:val="28"/>
          <w:szCs w:val="28"/>
        </w:rPr>
        <w:t>56</w:t>
      </w:r>
      <w:r>
        <w:rPr>
          <w:rFonts w:ascii="楷体_GB2312" w:eastAsia="楷体_GB2312" w:hAnsi="仿宋" w:cs="仿宋" w:hint="eastAsia"/>
          <w:sz w:val="28"/>
          <w:szCs w:val="28"/>
        </w:rPr>
        <w:t>分，东经</w:t>
      </w:r>
      <w:r>
        <w:rPr>
          <w:rFonts w:ascii="楷体_GB2312" w:eastAsia="楷体_GB2312" w:hAnsi="仿宋" w:cs="仿宋" w:hint="eastAsia"/>
          <w:sz w:val="28"/>
          <w:szCs w:val="28"/>
        </w:rPr>
        <w:t>116</w:t>
      </w:r>
      <w:r>
        <w:rPr>
          <w:rFonts w:ascii="楷体_GB2312" w:eastAsia="楷体_GB2312" w:hAnsi="仿宋" w:cs="仿宋" w:hint="eastAsia"/>
          <w:sz w:val="28"/>
          <w:szCs w:val="28"/>
        </w:rPr>
        <w:t>度</w:t>
      </w:r>
      <w:r>
        <w:rPr>
          <w:rFonts w:ascii="楷体_GB2312" w:eastAsia="楷体_GB2312" w:hAnsi="仿宋" w:cs="仿宋" w:hint="eastAsia"/>
          <w:sz w:val="28"/>
          <w:szCs w:val="28"/>
        </w:rPr>
        <w:t>20</w:t>
      </w:r>
      <w:r>
        <w:rPr>
          <w:rFonts w:ascii="楷体_GB2312" w:eastAsia="楷体_GB2312" w:hAnsi="仿宋" w:cs="仿宋" w:hint="eastAsia"/>
          <w:sz w:val="28"/>
          <w:szCs w:val="28"/>
        </w:rPr>
        <w:t>分正确，但四至不对，东不至东桑园道路，而是院内内部道路；东南西北周边全是别人</w:t>
      </w:r>
      <w:r>
        <w:rPr>
          <w:rFonts w:ascii="楷体_GB2312" w:eastAsia="楷体_GB2312" w:hAnsi="仿宋" w:cs="仿宋" w:hint="eastAsia"/>
          <w:sz w:val="28"/>
          <w:szCs w:val="28"/>
        </w:rPr>
        <w:lastRenderedPageBreak/>
        <w:t>的建设用地和耕地，没有路可通。经过</w:t>
      </w:r>
      <w:r>
        <w:rPr>
          <w:rFonts w:ascii="楷体_GB2312" w:eastAsia="楷体_GB2312" w:hAnsi="仿宋" w:cs="仿宋" w:hint="eastAsia"/>
          <w:sz w:val="28"/>
          <w:szCs w:val="28"/>
        </w:rPr>
        <w:t>20</w:t>
      </w:r>
      <w:r>
        <w:rPr>
          <w:rFonts w:ascii="楷体_GB2312" w:eastAsia="楷体_GB2312" w:hAnsi="仿宋" w:cs="仿宋" w:hint="eastAsia"/>
          <w:sz w:val="28"/>
          <w:szCs w:val="28"/>
        </w:rPr>
        <w:t>年来的改造，目前其他</w:t>
      </w:r>
      <w:r>
        <w:rPr>
          <w:rFonts w:ascii="楷体_GB2312" w:eastAsia="楷体_GB2312" w:hAnsi="仿宋" w:cs="仿宋" w:hint="eastAsia"/>
          <w:sz w:val="28"/>
          <w:szCs w:val="28"/>
        </w:rPr>
        <w:t>4</w:t>
      </w:r>
      <w:r>
        <w:rPr>
          <w:rFonts w:ascii="楷体_GB2312" w:eastAsia="楷体_GB2312" w:hAnsi="仿宋" w:cs="仿宋" w:hint="eastAsia"/>
          <w:sz w:val="28"/>
          <w:szCs w:val="28"/>
        </w:rPr>
        <w:t>通哪个都不通，“五通”不真实。</w:t>
      </w:r>
    </w:p>
    <w:p w:rsidR="0086676D" w:rsidRDefault="00115962">
      <w:pPr>
        <w:spacing w:line="480" w:lineRule="auto"/>
        <w:ind w:firstLineChars="200" w:firstLine="562"/>
        <w:rPr>
          <w:rFonts w:ascii="楷体_GB2312" w:eastAsia="楷体_GB2312" w:hAnsi="仿宋" w:cs="仿宋"/>
          <w:bCs/>
          <w:sz w:val="28"/>
          <w:szCs w:val="28"/>
        </w:rPr>
      </w:pPr>
      <w:r>
        <w:rPr>
          <w:rFonts w:ascii="楷体_GB2312" w:eastAsia="楷体_GB2312" w:hAnsi="仿宋" w:cs="仿宋" w:hint="eastAsia"/>
          <w:b/>
          <w:sz w:val="28"/>
          <w:szCs w:val="28"/>
        </w:rPr>
        <w:t>答复：</w:t>
      </w:r>
      <w:r>
        <w:rPr>
          <w:rFonts w:ascii="楷体_GB2312" w:eastAsia="楷体_GB2312" w:hAnsi="仿宋" w:cs="仿宋" w:hint="eastAsia"/>
          <w:sz w:val="28"/>
          <w:szCs w:val="28"/>
        </w:rPr>
        <w:t>根据《北京市延庆区人民法院委托书》</w:t>
      </w:r>
      <w:r>
        <w:rPr>
          <w:rFonts w:ascii="楷体_GB2312" w:eastAsia="楷体_GB2312" w:hAnsi="仿宋" w:cs="仿宋" w:hint="eastAsia"/>
          <w:sz w:val="28"/>
          <w:szCs w:val="28"/>
        </w:rPr>
        <w:t>[</w:t>
      </w:r>
      <w:r>
        <w:rPr>
          <w:rFonts w:ascii="楷体_GB2312" w:eastAsia="楷体_GB2312" w:hAnsi="仿宋" w:cs="仿宋" w:hint="eastAsia"/>
          <w:sz w:val="28"/>
          <w:szCs w:val="28"/>
        </w:rPr>
        <w:t>（</w:t>
      </w:r>
      <w:r>
        <w:rPr>
          <w:rFonts w:ascii="楷体_GB2312" w:eastAsia="楷体_GB2312" w:hAnsi="仿宋" w:cs="仿宋" w:hint="eastAsia"/>
          <w:sz w:val="28"/>
          <w:szCs w:val="28"/>
        </w:rPr>
        <w:t>2021</w:t>
      </w:r>
      <w:r>
        <w:rPr>
          <w:rFonts w:ascii="楷体_GB2312" w:eastAsia="楷体_GB2312" w:hAnsi="仿宋" w:cs="仿宋" w:hint="eastAsia"/>
          <w:sz w:val="28"/>
          <w:szCs w:val="28"/>
        </w:rPr>
        <w:t>）京</w:t>
      </w:r>
      <w:r>
        <w:rPr>
          <w:rFonts w:ascii="楷体_GB2312" w:eastAsia="楷体_GB2312" w:hAnsi="仿宋" w:cs="仿宋" w:hint="eastAsia"/>
          <w:sz w:val="28"/>
          <w:szCs w:val="28"/>
        </w:rPr>
        <w:t>0119</w:t>
      </w:r>
      <w:r>
        <w:rPr>
          <w:rFonts w:ascii="楷体_GB2312" w:eastAsia="楷体_GB2312" w:hAnsi="仿宋" w:cs="仿宋" w:hint="eastAsia"/>
          <w:sz w:val="28"/>
          <w:szCs w:val="28"/>
        </w:rPr>
        <w:t>执</w:t>
      </w:r>
      <w:proofErr w:type="gramStart"/>
      <w:r>
        <w:rPr>
          <w:rFonts w:ascii="楷体_GB2312" w:eastAsia="楷体_GB2312" w:hAnsi="仿宋" w:cs="仿宋" w:hint="eastAsia"/>
          <w:sz w:val="28"/>
          <w:szCs w:val="28"/>
        </w:rPr>
        <w:t>恢</w:t>
      </w:r>
      <w:proofErr w:type="gramEnd"/>
      <w:r>
        <w:rPr>
          <w:rFonts w:ascii="楷体_GB2312" w:eastAsia="楷体_GB2312" w:hAnsi="仿宋" w:cs="仿宋" w:hint="eastAsia"/>
          <w:sz w:val="28"/>
          <w:szCs w:val="28"/>
        </w:rPr>
        <w:t>289</w:t>
      </w:r>
      <w:r>
        <w:rPr>
          <w:rFonts w:ascii="楷体_GB2312" w:eastAsia="楷体_GB2312" w:hAnsi="仿宋" w:cs="仿宋" w:hint="eastAsia"/>
          <w:sz w:val="28"/>
          <w:szCs w:val="28"/>
        </w:rPr>
        <w:t>号</w:t>
      </w:r>
      <w:r>
        <w:rPr>
          <w:rFonts w:ascii="楷体_GB2312" w:eastAsia="楷体_GB2312" w:hAnsi="仿宋" w:cs="仿宋" w:hint="eastAsia"/>
          <w:sz w:val="28"/>
          <w:szCs w:val="28"/>
        </w:rPr>
        <w:t>]</w:t>
      </w:r>
      <w:r>
        <w:rPr>
          <w:rFonts w:ascii="楷体_GB2312" w:eastAsia="楷体_GB2312" w:hAnsi="仿宋" w:cs="仿宋" w:hint="eastAsia"/>
          <w:sz w:val="28"/>
          <w:szCs w:val="28"/>
        </w:rPr>
        <w:t>及</w:t>
      </w:r>
      <w:proofErr w:type="gramStart"/>
      <w:r>
        <w:rPr>
          <w:rFonts w:ascii="楷体_GB2312" w:eastAsia="楷体_GB2312" w:hAnsi="仿宋" w:cs="仿宋" w:hint="eastAsia"/>
          <w:sz w:val="28"/>
          <w:szCs w:val="28"/>
        </w:rPr>
        <w:t>《</w:t>
      </w:r>
      <w:proofErr w:type="gramEnd"/>
      <w:r>
        <w:rPr>
          <w:rFonts w:ascii="楷体_GB2312" w:eastAsia="楷体_GB2312" w:hAnsi="仿宋" w:cs="仿宋" w:hint="eastAsia"/>
          <w:sz w:val="28"/>
          <w:szCs w:val="28"/>
        </w:rPr>
        <w:t>关于</w:t>
      </w:r>
      <w:proofErr w:type="gramStart"/>
      <w:r>
        <w:rPr>
          <w:rFonts w:ascii="楷体_GB2312" w:eastAsia="楷体_GB2312" w:hAnsi="仿宋" w:cs="仿宋" w:hint="eastAsia"/>
          <w:sz w:val="28"/>
          <w:szCs w:val="28"/>
        </w:rPr>
        <w:t>《</w:t>
      </w:r>
      <w:proofErr w:type="gramEnd"/>
      <w:r>
        <w:rPr>
          <w:rFonts w:ascii="楷体_GB2312" w:eastAsia="楷体_GB2312" w:hAnsi="仿宋" w:cs="仿宋" w:hint="eastAsia"/>
          <w:sz w:val="28"/>
          <w:szCs w:val="28"/>
        </w:rPr>
        <w:t>北京市延庆区人民法院委托书</w:t>
      </w:r>
      <w:proofErr w:type="gramStart"/>
      <w:r>
        <w:rPr>
          <w:rFonts w:ascii="楷体_GB2312" w:eastAsia="楷体_GB2312" w:hAnsi="仿宋" w:cs="仿宋" w:hint="eastAsia"/>
          <w:sz w:val="28"/>
          <w:szCs w:val="28"/>
        </w:rPr>
        <w:t>》</w:t>
      </w:r>
      <w:proofErr w:type="gramEnd"/>
      <w:r>
        <w:rPr>
          <w:rFonts w:ascii="楷体_GB2312" w:eastAsia="楷体_GB2312" w:hAnsi="仿宋" w:cs="仿宋" w:hint="eastAsia"/>
          <w:sz w:val="28"/>
          <w:szCs w:val="28"/>
        </w:rPr>
        <w:t>[</w:t>
      </w:r>
      <w:r>
        <w:rPr>
          <w:rFonts w:ascii="楷体_GB2312" w:eastAsia="楷体_GB2312" w:hAnsi="仿宋" w:cs="仿宋" w:hint="eastAsia"/>
          <w:sz w:val="28"/>
          <w:szCs w:val="28"/>
        </w:rPr>
        <w:t>（</w:t>
      </w:r>
      <w:r>
        <w:rPr>
          <w:rFonts w:ascii="楷体_GB2312" w:eastAsia="楷体_GB2312" w:hAnsi="仿宋" w:cs="仿宋" w:hint="eastAsia"/>
          <w:sz w:val="28"/>
          <w:szCs w:val="28"/>
        </w:rPr>
        <w:t>2021</w:t>
      </w:r>
      <w:r>
        <w:rPr>
          <w:rFonts w:ascii="楷体_GB2312" w:eastAsia="楷体_GB2312" w:hAnsi="仿宋" w:cs="仿宋" w:hint="eastAsia"/>
          <w:sz w:val="28"/>
          <w:szCs w:val="28"/>
        </w:rPr>
        <w:t>）京</w:t>
      </w:r>
      <w:r>
        <w:rPr>
          <w:rFonts w:ascii="楷体_GB2312" w:eastAsia="楷体_GB2312" w:hAnsi="仿宋" w:cs="仿宋" w:hint="eastAsia"/>
          <w:sz w:val="28"/>
          <w:szCs w:val="28"/>
        </w:rPr>
        <w:t>0119</w:t>
      </w:r>
      <w:r>
        <w:rPr>
          <w:rFonts w:ascii="楷体_GB2312" w:eastAsia="楷体_GB2312" w:hAnsi="仿宋" w:cs="仿宋" w:hint="eastAsia"/>
          <w:sz w:val="28"/>
          <w:szCs w:val="28"/>
        </w:rPr>
        <w:t>执</w:t>
      </w:r>
      <w:proofErr w:type="gramStart"/>
      <w:r>
        <w:rPr>
          <w:rFonts w:ascii="楷体_GB2312" w:eastAsia="楷体_GB2312" w:hAnsi="仿宋" w:cs="仿宋" w:hint="eastAsia"/>
          <w:sz w:val="28"/>
          <w:szCs w:val="28"/>
        </w:rPr>
        <w:t>恢</w:t>
      </w:r>
      <w:proofErr w:type="gramEnd"/>
      <w:r>
        <w:rPr>
          <w:rFonts w:ascii="楷体_GB2312" w:eastAsia="楷体_GB2312" w:hAnsi="仿宋" w:cs="仿宋" w:hint="eastAsia"/>
          <w:sz w:val="28"/>
          <w:szCs w:val="28"/>
        </w:rPr>
        <w:t>289</w:t>
      </w:r>
      <w:r>
        <w:rPr>
          <w:rFonts w:ascii="楷体_GB2312" w:eastAsia="楷体_GB2312" w:hAnsi="仿宋" w:cs="仿宋" w:hint="eastAsia"/>
          <w:sz w:val="28"/>
          <w:szCs w:val="28"/>
        </w:rPr>
        <w:t>号案件</w:t>
      </w:r>
      <w:r>
        <w:rPr>
          <w:rFonts w:ascii="楷体_GB2312" w:eastAsia="楷体_GB2312" w:hAnsi="仿宋" w:cs="仿宋" w:hint="eastAsia"/>
          <w:sz w:val="28"/>
          <w:szCs w:val="28"/>
        </w:rPr>
        <w:t>]</w:t>
      </w:r>
      <w:r>
        <w:rPr>
          <w:rFonts w:ascii="楷体_GB2312" w:eastAsia="楷体_GB2312" w:hAnsi="仿宋" w:cs="仿宋" w:hint="eastAsia"/>
          <w:sz w:val="28"/>
          <w:szCs w:val="28"/>
        </w:rPr>
        <w:t>评估鉴定的补充说明</w:t>
      </w:r>
      <w:proofErr w:type="gramStart"/>
      <w:r>
        <w:rPr>
          <w:rFonts w:ascii="楷体_GB2312" w:eastAsia="楷体_GB2312" w:hAnsi="仿宋" w:cs="仿宋" w:hint="eastAsia"/>
          <w:sz w:val="28"/>
          <w:szCs w:val="28"/>
        </w:rPr>
        <w:t>》</w:t>
      </w:r>
      <w:proofErr w:type="gramEnd"/>
      <w:r>
        <w:rPr>
          <w:rFonts w:ascii="楷体_GB2312" w:eastAsia="楷体_GB2312" w:hAnsi="仿宋" w:cs="仿宋" w:hint="eastAsia"/>
          <w:sz w:val="28"/>
          <w:szCs w:val="28"/>
        </w:rPr>
        <w:t>，本次评估的估价对象为北京市延庆区大榆树镇东</w:t>
      </w:r>
      <w:bookmarkStart w:id="0" w:name="_GoBack"/>
      <w:bookmarkEnd w:id="0"/>
      <w:r>
        <w:rPr>
          <w:rFonts w:ascii="楷体_GB2312" w:eastAsia="楷体_GB2312" w:hAnsi="仿宋" w:cs="仿宋" w:hint="eastAsia"/>
          <w:sz w:val="28"/>
          <w:szCs w:val="28"/>
        </w:rPr>
        <w:t>桑园村西</w:t>
      </w:r>
      <w:r>
        <w:rPr>
          <w:rFonts w:ascii="楷体_GB2312" w:eastAsia="楷体_GB2312" w:hAnsi="仿宋" w:cs="仿宋" w:hint="eastAsia"/>
          <w:sz w:val="28"/>
          <w:szCs w:val="28"/>
        </w:rPr>
        <w:t>1</w:t>
      </w:r>
      <w:r>
        <w:rPr>
          <w:rFonts w:ascii="楷体_GB2312" w:eastAsia="楷体_GB2312" w:hAnsi="仿宋" w:cs="仿宋" w:hint="eastAsia"/>
          <w:sz w:val="28"/>
          <w:szCs w:val="28"/>
        </w:rPr>
        <w:t>宗工业</w:t>
      </w:r>
      <w:r>
        <w:rPr>
          <w:rFonts w:ascii="楷体_GB2312" w:eastAsia="楷体_GB2312" w:hAnsi="仿宋" w:cs="仿宋" w:hint="eastAsia"/>
          <w:sz w:val="28"/>
          <w:szCs w:val="28"/>
        </w:rPr>
        <w:t>用地</w:t>
      </w:r>
      <w:r w:rsidRPr="00811027">
        <w:rPr>
          <w:rFonts w:ascii="楷体_GB2312" w:eastAsia="楷体_GB2312" w:hAnsi="仿宋" w:cs="仿宋" w:hint="eastAsia"/>
          <w:b/>
          <w:sz w:val="28"/>
          <w:szCs w:val="28"/>
        </w:rPr>
        <w:t>出让国有建设用地使用权</w:t>
      </w:r>
      <w:r>
        <w:rPr>
          <w:rFonts w:ascii="楷体_GB2312" w:eastAsia="楷体_GB2312" w:hAnsi="仿宋" w:cs="仿宋" w:hint="eastAsia"/>
          <w:sz w:val="28"/>
          <w:szCs w:val="28"/>
        </w:rPr>
        <w:t>。</w:t>
      </w:r>
      <w:r>
        <w:rPr>
          <w:rFonts w:ascii="楷体_GB2312" w:eastAsia="楷体_GB2312" w:hAnsi="仿宋" w:cs="仿宋" w:hint="eastAsia"/>
          <w:bCs/>
          <w:sz w:val="28"/>
          <w:szCs w:val="28"/>
        </w:rPr>
        <w:t>本报告中对于估价对象</w:t>
      </w:r>
      <w:proofErr w:type="gramStart"/>
      <w:r>
        <w:rPr>
          <w:rFonts w:ascii="楷体_GB2312" w:eastAsia="楷体_GB2312" w:hAnsi="仿宋" w:cs="仿宋" w:hint="eastAsia"/>
          <w:bCs/>
          <w:sz w:val="28"/>
          <w:szCs w:val="28"/>
        </w:rPr>
        <w:t>证载四</w:t>
      </w:r>
      <w:proofErr w:type="gramEnd"/>
      <w:r>
        <w:rPr>
          <w:rFonts w:ascii="楷体_GB2312" w:eastAsia="楷体_GB2312" w:hAnsi="仿宋" w:cs="仿宋" w:hint="eastAsia"/>
          <w:bCs/>
          <w:sz w:val="28"/>
          <w:szCs w:val="28"/>
        </w:rPr>
        <w:t>至的描述是基于《国有土地使用证》</w:t>
      </w:r>
      <w:r>
        <w:rPr>
          <w:rFonts w:ascii="楷体_GB2312" w:eastAsia="楷体_GB2312" w:hAnsi="仿宋" w:cs="仿宋" w:hint="eastAsia"/>
          <w:bCs/>
          <w:sz w:val="28"/>
          <w:szCs w:val="28"/>
        </w:rPr>
        <w:t>[</w:t>
      </w:r>
      <w:r>
        <w:rPr>
          <w:rFonts w:ascii="楷体_GB2312" w:eastAsia="楷体_GB2312" w:hAnsi="仿宋" w:cs="仿宋" w:hint="eastAsia"/>
          <w:bCs/>
          <w:sz w:val="28"/>
          <w:szCs w:val="28"/>
        </w:rPr>
        <w:t>京延国用（</w:t>
      </w:r>
      <w:r>
        <w:rPr>
          <w:rFonts w:ascii="楷体_GB2312" w:eastAsia="楷体_GB2312" w:hAnsi="仿宋" w:cs="仿宋" w:hint="eastAsia"/>
          <w:bCs/>
          <w:sz w:val="28"/>
          <w:szCs w:val="28"/>
        </w:rPr>
        <w:t>2004</w:t>
      </w:r>
      <w:r>
        <w:rPr>
          <w:rFonts w:ascii="楷体_GB2312" w:eastAsia="楷体_GB2312" w:hAnsi="仿宋" w:cs="仿宋" w:hint="eastAsia"/>
          <w:bCs/>
          <w:sz w:val="28"/>
          <w:szCs w:val="28"/>
        </w:rPr>
        <w:t>出）字第</w:t>
      </w:r>
      <w:r>
        <w:rPr>
          <w:rFonts w:ascii="楷体_GB2312" w:eastAsia="楷体_GB2312" w:hAnsi="仿宋" w:cs="仿宋" w:hint="eastAsia"/>
          <w:bCs/>
          <w:sz w:val="28"/>
          <w:szCs w:val="28"/>
        </w:rPr>
        <w:t>137</w:t>
      </w:r>
      <w:r>
        <w:rPr>
          <w:rFonts w:ascii="楷体_GB2312" w:eastAsia="楷体_GB2312" w:hAnsi="仿宋" w:cs="仿宋" w:hint="eastAsia"/>
          <w:bCs/>
          <w:sz w:val="28"/>
          <w:szCs w:val="28"/>
        </w:rPr>
        <w:t>号</w:t>
      </w:r>
      <w:r>
        <w:rPr>
          <w:rFonts w:ascii="楷体_GB2312" w:eastAsia="楷体_GB2312" w:hAnsi="仿宋" w:cs="仿宋" w:hint="eastAsia"/>
          <w:bCs/>
          <w:sz w:val="28"/>
          <w:szCs w:val="28"/>
        </w:rPr>
        <w:t>]</w:t>
      </w:r>
      <w:r>
        <w:rPr>
          <w:rFonts w:ascii="楷体_GB2312" w:eastAsia="楷体_GB2312" w:hAnsi="仿宋" w:cs="仿宋" w:hint="eastAsia"/>
          <w:bCs/>
          <w:sz w:val="28"/>
          <w:szCs w:val="28"/>
        </w:rPr>
        <w:t>中房地平面图所记载的四</w:t>
      </w:r>
      <w:proofErr w:type="gramStart"/>
      <w:r>
        <w:rPr>
          <w:rFonts w:ascii="楷体_GB2312" w:eastAsia="楷体_GB2312" w:hAnsi="仿宋" w:cs="仿宋" w:hint="eastAsia"/>
          <w:bCs/>
          <w:sz w:val="28"/>
          <w:szCs w:val="28"/>
        </w:rPr>
        <w:t>至情况</w:t>
      </w:r>
      <w:proofErr w:type="gramEnd"/>
      <w:r>
        <w:rPr>
          <w:rFonts w:ascii="楷体_GB2312" w:eastAsia="楷体_GB2312" w:hAnsi="仿宋" w:cs="仿宋" w:hint="eastAsia"/>
          <w:bCs/>
          <w:sz w:val="28"/>
          <w:szCs w:val="28"/>
        </w:rPr>
        <w:t>而描述的</w:t>
      </w:r>
      <w:r>
        <w:rPr>
          <w:rFonts w:ascii="楷体_GB2312" w:eastAsia="楷体_GB2312" w:hAnsi="仿宋" w:cs="仿宋" w:hint="eastAsia"/>
          <w:sz w:val="28"/>
          <w:szCs w:val="28"/>
        </w:rPr>
        <w:t>出让国有建设用地使用权四至</w:t>
      </w:r>
      <w:r>
        <w:rPr>
          <w:rFonts w:ascii="楷体_GB2312" w:eastAsia="楷体_GB2312" w:hAnsi="仿宋" w:cs="仿宋"/>
          <w:sz w:val="28"/>
          <w:szCs w:val="28"/>
        </w:rPr>
        <w:t>情况</w:t>
      </w:r>
      <w:r>
        <w:rPr>
          <w:rFonts w:ascii="楷体_GB2312" w:eastAsia="楷体_GB2312" w:hAnsi="仿宋" w:cs="仿宋" w:hint="eastAsia"/>
          <w:bCs/>
          <w:sz w:val="28"/>
          <w:szCs w:val="28"/>
        </w:rPr>
        <w:t>。且我司评估专业人员与延庆区人民法院执法人员在进行实地查勘时，延庆区人民法院执法人员指派的现场领</w:t>
      </w:r>
      <w:proofErr w:type="gramStart"/>
      <w:r>
        <w:rPr>
          <w:rFonts w:ascii="楷体_GB2312" w:eastAsia="楷体_GB2312" w:hAnsi="仿宋" w:cs="仿宋" w:hint="eastAsia"/>
          <w:bCs/>
          <w:sz w:val="28"/>
          <w:szCs w:val="28"/>
        </w:rPr>
        <w:t>勘人已指界</w:t>
      </w:r>
      <w:proofErr w:type="gramEnd"/>
      <w:r>
        <w:rPr>
          <w:rFonts w:ascii="楷体_GB2312" w:eastAsia="楷体_GB2312" w:hAnsi="仿宋" w:cs="仿宋" w:hint="eastAsia"/>
          <w:bCs/>
          <w:sz w:val="28"/>
          <w:szCs w:val="28"/>
        </w:rPr>
        <w:t>估价对象四至，并与《国有土地使用证》</w:t>
      </w:r>
      <w:r>
        <w:rPr>
          <w:rFonts w:ascii="楷体_GB2312" w:eastAsia="楷体_GB2312" w:hAnsi="仿宋" w:cs="仿宋" w:hint="eastAsia"/>
          <w:bCs/>
          <w:sz w:val="28"/>
          <w:szCs w:val="28"/>
        </w:rPr>
        <w:t>[</w:t>
      </w:r>
      <w:r>
        <w:rPr>
          <w:rFonts w:ascii="楷体_GB2312" w:eastAsia="楷体_GB2312" w:hAnsi="仿宋" w:cs="仿宋" w:hint="eastAsia"/>
          <w:bCs/>
          <w:sz w:val="28"/>
          <w:szCs w:val="28"/>
        </w:rPr>
        <w:t>京延国用（</w:t>
      </w:r>
      <w:r>
        <w:rPr>
          <w:rFonts w:ascii="楷体_GB2312" w:eastAsia="楷体_GB2312" w:hAnsi="仿宋" w:cs="仿宋" w:hint="eastAsia"/>
          <w:bCs/>
          <w:sz w:val="28"/>
          <w:szCs w:val="28"/>
        </w:rPr>
        <w:t>2004</w:t>
      </w:r>
      <w:r>
        <w:rPr>
          <w:rFonts w:ascii="楷体_GB2312" w:eastAsia="楷体_GB2312" w:hAnsi="仿宋" w:cs="仿宋" w:hint="eastAsia"/>
          <w:bCs/>
          <w:sz w:val="28"/>
          <w:szCs w:val="28"/>
        </w:rPr>
        <w:t>出）字第</w:t>
      </w:r>
      <w:r>
        <w:rPr>
          <w:rFonts w:ascii="楷体_GB2312" w:eastAsia="楷体_GB2312" w:hAnsi="仿宋" w:cs="仿宋" w:hint="eastAsia"/>
          <w:bCs/>
          <w:sz w:val="28"/>
          <w:szCs w:val="28"/>
        </w:rPr>
        <w:t>137</w:t>
      </w:r>
      <w:r>
        <w:rPr>
          <w:rFonts w:ascii="楷体_GB2312" w:eastAsia="楷体_GB2312" w:hAnsi="仿宋" w:cs="仿宋" w:hint="eastAsia"/>
          <w:bCs/>
          <w:sz w:val="28"/>
          <w:szCs w:val="28"/>
        </w:rPr>
        <w:t>号</w:t>
      </w:r>
      <w:r>
        <w:rPr>
          <w:rFonts w:ascii="楷体_GB2312" w:eastAsia="楷体_GB2312" w:hAnsi="仿宋" w:cs="仿宋" w:hint="eastAsia"/>
          <w:bCs/>
          <w:sz w:val="28"/>
          <w:szCs w:val="28"/>
        </w:rPr>
        <w:t>]</w:t>
      </w:r>
      <w:r>
        <w:rPr>
          <w:rFonts w:ascii="楷体_GB2312" w:eastAsia="楷体_GB2312" w:hAnsi="仿宋" w:cs="仿宋" w:hint="eastAsia"/>
          <w:bCs/>
          <w:sz w:val="28"/>
          <w:szCs w:val="28"/>
        </w:rPr>
        <w:t>中房地平面图所记载的四</w:t>
      </w:r>
      <w:proofErr w:type="gramStart"/>
      <w:r>
        <w:rPr>
          <w:rFonts w:ascii="楷体_GB2312" w:eastAsia="楷体_GB2312" w:hAnsi="仿宋" w:cs="仿宋" w:hint="eastAsia"/>
          <w:bCs/>
          <w:sz w:val="28"/>
          <w:szCs w:val="28"/>
        </w:rPr>
        <w:t>至情况</w:t>
      </w:r>
      <w:proofErr w:type="gramEnd"/>
      <w:r>
        <w:rPr>
          <w:rFonts w:ascii="楷体_GB2312" w:eastAsia="楷体_GB2312" w:hAnsi="仿宋" w:cs="仿宋" w:hint="eastAsia"/>
          <w:bCs/>
          <w:sz w:val="28"/>
          <w:szCs w:val="28"/>
        </w:rPr>
        <w:t>一致，故在四至描述上，我司通过《国有土地使用证》</w:t>
      </w:r>
      <w:r>
        <w:rPr>
          <w:rFonts w:ascii="楷体_GB2312" w:eastAsia="楷体_GB2312" w:hAnsi="仿宋" w:cs="仿宋" w:hint="eastAsia"/>
          <w:bCs/>
          <w:sz w:val="28"/>
          <w:szCs w:val="28"/>
        </w:rPr>
        <w:t>[</w:t>
      </w:r>
      <w:r>
        <w:rPr>
          <w:rFonts w:ascii="楷体_GB2312" w:eastAsia="楷体_GB2312" w:hAnsi="仿宋" w:cs="仿宋" w:hint="eastAsia"/>
          <w:bCs/>
          <w:sz w:val="28"/>
          <w:szCs w:val="28"/>
        </w:rPr>
        <w:t>京延国用（</w:t>
      </w:r>
      <w:r>
        <w:rPr>
          <w:rFonts w:ascii="楷体_GB2312" w:eastAsia="楷体_GB2312" w:hAnsi="仿宋" w:cs="仿宋" w:hint="eastAsia"/>
          <w:bCs/>
          <w:sz w:val="28"/>
          <w:szCs w:val="28"/>
        </w:rPr>
        <w:t>2004</w:t>
      </w:r>
      <w:r>
        <w:rPr>
          <w:rFonts w:ascii="楷体_GB2312" w:eastAsia="楷体_GB2312" w:hAnsi="仿宋" w:cs="仿宋" w:hint="eastAsia"/>
          <w:bCs/>
          <w:sz w:val="28"/>
          <w:szCs w:val="28"/>
        </w:rPr>
        <w:t>出）字第</w:t>
      </w:r>
      <w:r>
        <w:rPr>
          <w:rFonts w:ascii="楷体_GB2312" w:eastAsia="楷体_GB2312" w:hAnsi="仿宋" w:cs="仿宋" w:hint="eastAsia"/>
          <w:bCs/>
          <w:sz w:val="28"/>
          <w:szCs w:val="28"/>
        </w:rPr>
        <w:t>137</w:t>
      </w:r>
      <w:r>
        <w:rPr>
          <w:rFonts w:ascii="楷体_GB2312" w:eastAsia="楷体_GB2312" w:hAnsi="仿宋" w:cs="仿宋" w:hint="eastAsia"/>
          <w:bCs/>
          <w:sz w:val="28"/>
          <w:szCs w:val="28"/>
        </w:rPr>
        <w:t>号</w:t>
      </w:r>
      <w:r>
        <w:rPr>
          <w:rFonts w:ascii="楷体_GB2312" w:eastAsia="楷体_GB2312" w:hAnsi="仿宋" w:cs="仿宋" w:hint="eastAsia"/>
          <w:bCs/>
          <w:sz w:val="28"/>
          <w:szCs w:val="28"/>
        </w:rPr>
        <w:t>]</w:t>
      </w:r>
      <w:r>
        <w:rPr>
          <w:rFonts w:ascii="楷体_GB2312" w:eastAsia="楷体_GB2312" w:hAnsi="仿宋" w:cs="仿宋" w:hint="eastAsia"/>
          <w:bCs/>
          <w:sz w:val="28"/>
          <w:szCs w:val="28"/>
        </w:rPr>
        <w:t>中房地平面图所记载的四</w:t>
      </w:r>
      <w:proofErr w:type="gramStart"/>
      <w:r>
        <w:rPr>
          <w:rFonts w:ascii="楷体_GB2312" w:eastAsia="楷体_GB2312" w:hAnsi="仿宋" w:cs="仿宋" w:hint="eastAsia"/>
          <w:bCs/>
          <w:sz w:val="28"/>
          <w:szCs w:val="28"/>
        </w:rPr>
        <w:t>至情况</w:t>
      </w:r>
      <w:proofErr w:type="gramEnd"/>
      <w:r>
        <w:rPr>
          <w:rFonts w:ascii="楷体_GB2312" w:eastAsia="楷体_GB2312" w:hAnsi="仿宋" w:cs="仿宋" w:hint="eastAsia"/>
          <w:bCs/>
          <w:sz w:val="28"/>
          <w:szCs w:val="28"/>
        </w:rPr>
        <w:t>及现场领</w:t>
      </w:r>
      <w:proofErr w:type="gramStart"/>
      <w:r>
        <w:rPr>
          <w:rFonts w:ascii="楷体_GB2312" w:eastAsia="楷体_GB2312" w:hAnsi="仿宋" w:cs="仿宋" w:hint="eastAsia"/>
          <w:bCs/>
          <w:sz w:val="28"/>
          <w:szCs w:val="28"/>
        </w:rPr>
        <w:t>勘</w:t>
      </w:r>
      <w:proofErr w:type="gramEnd"/>
      <w:r>
        <w:rPr>
          <w:rFonts w:ascii="楷体_GB2312" w:eastAsia="楷体_GB2312" w:hAnsi="仿宋" w:cs="仿宋" w:hint="eastAsia"/>
          <w:bCs/>
          <w:sz w:val="28"/>
          <w:szCs w:val="28"/>
        </w:rPr>
        <w:t>人指界的四至进行现状四至描述。本报告中所提及的“五通”为估价对象宗地红线外达“五通”，即估价对象所在区域已达到“五通”的状态，并非估价对象本身已实际接通“五通”的状态。</w:t>
      </w:r>
    </w:p>
    <w:p w:rsidR="0086676D" w:rsidRDefault="00115962">
      <w:pPr>
        <w:ind w:firstLineChars="200" w:firstLine="560"/>
        <w:jc w:val="left"/>
        <w:rPr>
          <w:rFonts w:ascii="楷体_GB2312" w:eastAsia="楷体_GB2312" w:hAnsi="仿宋" w:cs="仿宋"/>
          <w:sz w:val="28"/>
          <w:szCs w:val="28"/>
        </w:rPr>
      </w:pPr>
      <w:r>
        <w:rPr>
          <w:rFonts w:ascii="楷体_GB2312" w:eastAsia="楷体_GB2312" w:hAnsi="仿宋" w:cs="仿宋" w:hint="eastAsia"/>
          <w:sz w:val="28"/>
          <w:szCs w:val="28"/>
        </w:rPr>
        <w:t>3</w:t>
      </w:r>
      <w:r>
        <w:rPr>
          <w:rFonts w:ascii="楷体_GB2312" w:eastAsia="楷体_GB2312" w:hAnsi="仿宋" w:cs="仿宋" w:hint="eastAsia"/>
          <w:sz w:val="28"/>
          <w:szCs w:val="28"/>
        </w:rPr>
        <w:t>、本宗地</w:t>
      </w:r>
      <w:r>
        <w:rPr>
          <w:rFonts w:ascii="楷体_GB2312" w:eastAsia="楷体_GB2312" w:hAnsi="仿宋" w:cs="仿宋" w:hint="eastAsia"/>
          <w:sz w:val="28"/>
          <w:szCs w:val="28"/>
        </w:rPr>
        <w:t>块评估价值过低</w:t>
      </w:r>
    </w:p>
    <w:p w:rsidR="0086676D" w:rsidRDefault="00115962">
      <w:pPr>
        <w:ind w:firstLineChars="200" w:firstLine="560"/>
        <w:jc w:val="left"/>
        <w:rPr>
          <w:rFonts w:ascii="楷体_GB2312" w:eastAsia="楷体_GB2312" w:hAnsi="仿宋" w:cs="仿宋"/>
          <w:sz w:val="28"/>
          <w:szCs w:val="28"/>
        </w:rPr>
      </w:pPr>
      <w:r>
        <w:rPr>
          <w:rFonts w:ascii="楷体_GB2312" w:eastAsia="楷体_GB2312" w:hAnsi="仿宋" w:cs="仿宋" w:hint="eastAsia"/>
          <w:sz w:val="28"/>
          <w:szCs w:val="28"/>
        </w:rPr>
        <w:t>此宗土地连同地上的房屋于</w:t>
      </w:r>
      <w:r>
        <w:rPr>
          <w:rFonts w:ascii="楷体_GB2312" w:eastAsia="楷体_GB2312" w:hAnsi="仿宋" w:cs="仿宋" w:hint="eastAsia"/>
          <w:sz w:val="28"/>
          <w:szCs w:val="28"/>
        </w:rPr>
        <w:t>2001</w:t>
      </w:r>
      <w:r>
        <w:rPr>
          <w:rFonts w:ascii="楷体_GB2312" w:eastAsia="楷体_GB2312" w:hAnsi="仿宋" w:cs="仿宋" w:hint="eastAsia"/>
          <w:sz w:val="28"/>
          <w:szCs w:val="28"/>
        </w:rPr>
        <w:t>年</w:t>
      </w:r>
      <w:r>
        <w:rPr>
          <w:rFonts w:ascii="楷体_GB2312" w:eastAsia="楷体_GB2312" w:hAnsi="仿宋" w:cs="仿宋" w:hint="eastAsia"/>
          <w:sz w:val="28"/>
          <w:szCs w:val="28"/>
        </w:rPr>
        <w:t>10</w:t>
      </w:r>
      <w:r>
        <w:rPr>
          <w:rFonts w:ascii="楷体_GB2312" w:eastAsia="楷体_GB2312" w:hAnsi="仿宋" w:cs="仿宋" w:hint="eastAsia"/>
          <w:sz w:val="28"/>
          <w:szCs w:val="28"/>
        </w:rPr>
        <w:t>月</w:t>
      </w:r>
      <w:r>
        <w:rPr>
          <w:rFonts w:ascii="楷体_GB2312" w:eastAsia="楷体_GB2312" w:hAnsi="仿宋" w:cs="仿宋" w:hint="eastAsia"/>
          <w:sz w:val="28"/>
          <w:szCs w:val="28"/>
        </w:rPr>
        <w:t>12</w:t>
      </w:r>
      <w:r>
        <w:rPr>
          <w:rFonts w:ascii="楷体_GB2312" w:eastAsia="楷体_GB2312" w:hAnsi="仿宋" w:cs="仿宋" w:hint="eastAsia"/>
          <w:sz w:val="28"/>
          <w:szCs w:val="28"/>
        </w:rPr>
        <w:t>日在中国农业银行北京市延庆支行有</w:t>
      </w:r>
      <w:r>
        <w:rPr>
          <w:rFonts w:ascii="楷体_GB2312" w:eastAsia="楷体_GB2312" w:hAnsi="仿宋" w:cs="仿宋" w:hint="eastAsia"/>
          <w:sz w:val="28"/>
          <w:szCs w:val="28"/>
        </w:rPr>
        <w:t>257</w:t>
      </w:r>
      <w:r>
        <w:rPr>
          <w:rFonts w:ascii="楷体_GB2312" w:eastAsia="楷体_GB2312" w:hAnsi="仿宋" w:cs="仿宋" w:hint="eastAsia"/>
          <w:sz w:val="28"/>
          <w:szCs w:val="28"/>
        </w:rPr>
        <w:t>万元的抵押贷款，</w:t>
      </w:r>
      <w:r>
        <w:rPr>
          <w:rFonts w:ascii="楷体_GB2312" w:eastAsia="楷体_GB2312" w:hAnsi="仿宋" w:cs="仿宋" w:hint="eastAsia"/>
          <w:sz w:val="28"/>
          <w:szCs w:val="28"/>
        </w:rPr>
        <w:t>2002</w:t>
      </w:r>
      <w:r>
        <w:rPr>
          <w:rFonts w:ascii="楷体_GB2312" w:eastAsia="楷体_GB2312" w:hAnsi="仿宋" w:cs="仿宋" w:hint="eastAsia"/>
          <w:sz w:val="28"/>
          <w:szCs w:val="28"/>
        </w:rPr>
        <w:t>年</w:t>
      </w:r>
      <w:r>
        <w:rPr>
          <w:rFonts w:ascii="楷体_GB2312" w:eastAsia="楷体_GB2312" w:hAnsi="仿宋" w:cs="仿宋" w:hint="eastAsia"/>
          <w:sz w:val="28"/>
          <w:szCs w:val="28"/>
        </w:rPr>
        <w:t>6</w:t>
      </w:r>
      <w:r>
        <w:rPr>
          <w:rFonts w:ascii="楷体_GB2312" w:eastAsia="楷体_GB2312" w:hAnsi="仿宋" w:cs="仿宋" w:hint="eastAsia"/>
          <w:sz w:val="28"/>
          <w:szCs w:val="28"/>
        </w:rPr>
        <w:t>月中国农业银行北京市延庆支行曾向延庆县房屋土地管理局出据再行抵押的书面意见书，要求评估值中扣除</w:t>
      </w:r>
      <w:r>
        <w:rPr>
          <w:rFonts w:ascii="楷体_GB2312" w:eastAsia="楷体_GB2312" w:hAnsi="仿宋" w:cs="仿宋" w:hint="eastAsia"/>
          <w:sz w:val="28"/>
          <w:szCs w:val="28"/>
        </w:rPr>
        <w:t>367</w:t>
      </w:r>
      <w:r>
        <w:rPr>
          <w:rFonts w:ascii="楷体_GB2312" w:eastAsia="楷体_GB2312" w:hAnsi="仿宋" w:cs="仿宋" w:hint="eastAsia"/>
          <w:sz w:val="28"/>
          <w:szCs w:val="28"/>
        </w:rPr>
        <w:t>万元外剩余部分可以再行抵押。</w:t>
      </w:r>
      <w:r>
        <w:rPr>
          <w:rFonts w:ascii="楷体_GB2312" w:eastAsia="楷体_GB2312" w:hAnsi="仿宋" w:cs="仿宋" w:hint="eastAsia"/>
          <w:sz w:val="28"/>
          <w:szCs w:val="28"/>
        </w:rPr>
        <w:t>2003</w:t>
      </w:r>
      <w:r>
        <w:rPr>
          <w:rFonts w:ascii="楷体_GB2312" w:eastAsia="楷体_GB2312" w:hAnsi="仿宋" w:cs="仿宋" w:hint="eastAsia"/>
          <w:sz w:val="28"/>
          <w:szCs w:val="28"/>
        </w:rPr>
        <w:t>年李东林</w:t>
      </w:r>
      <w:r>
        <w:rPr>
          <w:rFonts w:ascii="楷体_GB2312" w:eastAsia="楷体_GB2312" w:hAnsi="仿宋" w:cs="仿宋" w:hint="eastAsia"/>
          <w:sz w:val="28"/>
          <w:szCs w:val="28"/>
        </w:rPr>
        <w:lastRenderedPageBreak/>
        <w:t>公司因购买设备的需要向北京市延庆县南菜园农村信用社申请抵押贷款，当时的权利值是</w:t>
      </w:r>
      <w:r>
        <w:rPr>
          <w:rFonts w:ascii="楷体_GB2312" w:eastAsia="楷体_GB2312" w:hAnsi="仿宋" w:cs="仿宋" w:hint="eastAsia"/>
          <w:sz w:val="28"/>
          <w:szCs w:val="28"/>
        </w:rPr>
        <w:t>100</w:t>
      </w:r>
      <w:r>
        <w:rPr>
          <w:rFonts w:ascii="楷体_GB2312" w:eastAsia="楷体_GB2312" w:hAnsi="仿宋" w:cs="仿宋" w:hint="eastAsia"/>
          <w:sz w:val="28"/>
          <w:szCs w:val="28"/>
        </w:rPr>
        <w:t>万元，之后还了一部分改为</w:t>
      </w:r>
      <w:r>
        <w:rPr>
          <w:rFonts w:ascii="楷体_GB2312" w:eastAsia="楷体_GB2312" w:hAnsi="仿宋" w:cs="仿宋" w:hint="eastAsia"/>
          <w:sz w:val="28"/>
          <w:szCs w:val="28"/>
        </w:rPr>
        <w:t>90</w:t>
      </w:r>
      <w:r>
        <w:rPr>
          <w:rFonts w:ascii="楷体_GB2312" w:eastAsia="楷体_GB2312" w:hAnsi="仿宋" w:cs="仿宋" w:hint="eastAsia"/>
          <w:sz w:val="28"/>
          <w:szCs w:val="28"/>
        </w:rPr>
        <w:t>万元，随着延庆区域经济的发展，土地的价值和使用价值有了很大的提升，即使剔除地上建筑房屋灭失的因素，评估报告的结论值</w:t>
      </w:r>
      <w:r>
        <w:rPr>
          <w:rFonts w:ascii="楷体_GB2312" w:eastAsia="楷体_GB2312" w:hAnsi="仿宋" w:cs="仿宋" w:hint="eastAsia"/>
          <w:sz w:val="28"/>
          <w:szCs w:val="28"/>
        </w:rPr>
        <w:t>90</w:t>
      </w:r>
      <w:r>
        <w:rPr>
          <w:rFonts w:ascii="楷体_GB2312" w:eastAsia="楷体_GB2312" w:hAnsi="仿宋" w:cs="仿宋" w:hint="eastAsia"/>
          <w:sz w:val="28"/>
          <w:szCs w:val="28"/>
        </w:rPr>
        <w:t>万元也严重贬</w:t>
      </w:r>
      <w:r>
        <w:rPr>
          <w:rFonts w:ascii="楷体_GB2312" w:eastAsia="楷体_GB2312" w:hAnsi="仿宋" w:cs="仿宋" w:hint="eastAsia"/>
          <w:sz w:val="28"/>
          <w:szCs w:val="28"/>
        </w:rPr>
        <w:t>低了该地宗的价值，缩水了李东林公司固定资产价值。</w:t>
      </w:r>
    </w:p>
    <w:p w:rsidR="0086676D" w:rsidRDefault="00115962">
      <w:pPr>
        <w:ind w:firstLineChars="200" w:firstLine="562"/>
        <w:jc w:val="left"/>
        <w:rPr>
          <w:rFonts w:ascii="楷体_GB2312" w:eastAsia="楷体_GB2312" w:hAnsi="仿宋" w:cs="仿宋"/>
          <w:sz w:val="28"/>
          <w:szCs w:val="28"/>
        </w:rPr>
      </w:pPr>
      <w:r>
        <w:rPr>
          <w:rFonts w:ascii="楷体_GB2312" w:eastAsia="楷体_GB2312" w:hAnsi="仿宋" w:cs="仿宋" w:hint="eastAsia"/>
          <w:b/>
          <w:sz w:val="28"/>
          <w:szCs w:val="28"/>
        </w:rPr>
        <w:t>答复：</w:t>
      </w:r>
      <w:r>
        <w:rPr>
          <w:rFonts w:ascii="楷体_GB2312" w:eastAsia="楷体_GB2312" w:hAnsi="仿宋" w:cs="仿宋" w:hint="eastAsia"/>
          <w:sz w:val="28"/>
          <w:szCs w:val="28"/>
        </w:rPr>
        <w:t>根据评估估价时点原则，要求估价结果应是估价对象在估价时点的客观合理的价格或价值，本次评估的估价期日为</w:t>
      </w:r>
      <w:r>
        <w:rPr>
          <w:rFonts w:ascii="楷体_GB2312" w:eastAsia="楷体_GB2312" w:hAnsi="仿宋" w:cs="仿宋" w:hint="eastAsia"/>
          <w:sz w:val="28"/>
          <w:szCs w:val="28"/>
        </w:rPr>
        <w:t>2021</w:t>
      </w:r>
      <w:r>
        <w:rPr>
          <w:rFonts w:ascii="楷体_GB2312" w:eastAsia="楷体_GB2312" w:hAnsi="仿宋" w:cs="仿宋" w:hint="eastAsia"/>
          <w:sz w:val="28"/>
          <w:szCs w:val="28"/>
        </w:rPr>
        <w:t>年</w:t>
      </w:r>
      <w:r>
        <w:rPr>
          <w:rFonts w:ascii="楷体_GB2312" w:eastAsia="楷体_GB2312" w:hAnsi="仿宋" w:cs="仿宋" w:hint="eastAsia"/>
          <w:sz w:val="28"/>
          <w:szCs w:val="28"/>
        </w:rPr>
        <w:t>12</w:t>
      </w:r>
      <w:r>
        <w:rPr>
          <w:rFonts w:ascii="楷体_GB2312" w:eastAsia="楷体_GB2312" w:hAnsi="仿宋" w:cs="仿宋" w:hint="eastAsia"/>
          <w:sz w:val="28"/>
          <w:szCs w:val="28"/>
        </w:rPr>
        <w:t>月</w:t>
      </w:r>
      <w:r>
        <w:rPr>
          <w:rFonts w:ascii="楷体_GB2312" w:eastAsia="楷体_GB2312" w:hAnsi="仿宋" w:cs="仿宋" w:hint="eastAsia"/>
          <w:sz w:val="28"/>
          <w:szCs w:val="28"/>
        </w:rPr>
        <w:t>20</w:t>
      </w:r>
      <w:r>
        <w:rPr>
          <w:rFonts w:ascii="楷体_GB2312" w:eastAsia="楷体_GB2312" w:hAnsi="仿宋" w:cs="仿宋" w:hint="eastAsia"/>
          <w:sz w:val="28"/>
          <w:szCs w:val="28"/>
        </w:rPr>
        <w:t>日，本次评估的估价结果是估价对象于估价期日的客观合理的房地产市场价格。并且我司采用基准地价系数修正法和剩余法，考虑两种评估方法的代表性、估价资料的完整性、参数选取的客观性、参数确定的时效性、估价结果的现势性等各方面因素，并分别赋值，两种方法加权确定评估结果，符合市场正常客观合理水平。</w:t>
      </w:r>
    </w:p>
    <w:p w:rsidR="0086676D" w:rsidRDefault="00115962">
      <w:pPr>
        <w:ind w:firstLineChars="200" w:firstLine="560"/>
        <w:jc w:val="left"/>
        <w:rPr>
          <w:rFonts w:ascii="楷体_GB2312" w:eastAsia="楷体_GB2312" w:hAnsi="仿宋" w:cs="仿宋"/>
          <w:sz w:val="28"/>
          <w:szCs w:val="28"/>
        </w:rPr>
      </w:pPr>
      <w:r>
        <w:rPr>
          <w:rFonts w:ascii="楷体_GB2312" w:eastAsia="楷体_GB2312" w:hAnsi="仿宋" w:cs="仿宋" w:hint="eastAsia"/>
          <w:sz w:val="28"/>
          <w:szCs w:val="28"/>
        </w:rPr>
        <w:t>4</w:t>
      </w:r>
      <w:r>
        <w:rPr>
          <w:rFonts w:ascii="楷体_GB2312" w:eastAsia="楷体_GB2312" w:hAnsi="仿宋" w:cs="仿宋" w:hint="eastAsia"/>
          <w:sz w:val="28"/>
          <w:szCs w:val="28"/>
        </w:rPr>
        <w:t>、评估地块现状不真实</w:t>
      </w:r>
    </w:p>
    <w:p w:rsidR="0086676D" w:rsidRDefault="00115962">
      <w:pPr>
        <w:ind w:firstLineChars="200" w:firstLine="560"/>
        <w:jc w:val="left"/>
        <w:rPr>
          <w:rFonts w:ascii="楷体_GB2312" w:eastAsia="楷体_GB2312" w:hAnsi="仿宋" w:cs="仿宋"/>
          <w:sz w:val="28"/>
          <w:szCs w:val="28"/>
        </w:rPr>
      </w:pPr>
      <w:r>
        <w:rPr>
          <w:rFonts w:ascii="楷体_GB2312" w:eastAsia="楷体_GB2312" w:hAnsi="仿宋" w:cs="仿宋" w:hint="eastAsia"/>
          <w:sz w:val="28"/>
          <w:szCs w:val="28"/>
        </w:rPr>
        <w:t>2012</w:t>
      </w:r>
      <w:r>
        <w:rPr>
          <w:rFonts w:ascii="楷体_GB2312" w:eastAsia="楷体_GB2312" w:hAnsi="仿宋" w:cs="仿宋" w:hint="eastAsia"/>
          <w:sz w:val="28"/>
          <w:szCs w:val="28"/>
        </w:rPr>
        <w:t>年地上建筑物因雪灾</w:t>
      </w:r>
      <w:r>
        <w:rPr>
          <w:rFonts w:ascii="楷体_GB2312" w:eastAsia="楷体_GB2312" w:hAnsi="仿宋" w:cs="仿宋" w:hint="eastAsia"/>
          <w:sz w:val="28"/>
          <w:szCs w:val="28"/>
        </w:rPr>
        <w:t>灭失后，</w:t>
      </w:r>
      <w:r>
        <w:rPr>
          <w:rFonts w:ascii="楷体_GB2312" w:eastAsia="楷体_GB2312" w:hAnsi="仿宋" w:cs="仿宋" w:hint="eastAsia"/>
          <w:sz w:val="28"/>
          <w:szCs w:val="28"/>
        </w:rPr>
        <w:t>2014</w:t>
      </w:r>
      <w:r>
        <w:rPr>
          <w:rFonts w:ascii="楷体_GB2312" w:eastAsia="楷体_GB2312" w:hAnsi="仿宋" w:cs="仿宋" w:hint="eastAsia"/>
          <w:sz w:val="28"/>
          <w:szCs w:val="28"/>
        </w:rPr>
        <w:t>年因筹建全国智能化养老基地项目，经过勘探在院内地块上建设了</w:t>
      </w:r>
      <w:r>
        <w:rPr>
          <w:rFonts w:ascii="楷体_GB2312" w:eastAsia="楷体_GB2312" w:hAnsi="仿宋" w:cs="仿宋" w:hint="eastAsia"/>
          <w:sz w:val="28"/>
          <w:szCs w:val="28"/>
        </w:rPr>
        <w:t>5000</w:t>
      </w:r>
      <w:r>
        <w:rPr>
          <w:rFonts w:ascii="楷体_GB2312" w:eastAsia="楷体_GB2312" w:hAnsi="仿宋" w:cs="仿宋" w:hint="eastAsia"/>
          <w:sz w:val="28"/>
          <w:szCs w:val="28"/>
        </w:rPr>
        <w:t>平方米的地基工程，涉及此地块上有近</w:t>
      </w:r>
      <w:r>
        <w:rPr>
          <w:rFonts w:ascii="楷体_GB2312" w:eastAsia="楷体_GB2312" w:hAnsi="仿宋" w:cs="仿宋" w:hint="eastAsia"/>
          <w:sz w:val="28"/>
          <w:szCs w:val="28"/>
        </w:rPr>
        <w:t>1200</w:t>
      </w:r>
      <w:r>
        <w:rPr>
          <w:rFonts w:ascii="楷体_GB2312" w:eastAsia="楷体_GB2312" w:hAnsi="仿宋" w:cs="仿宋" w:hint="eastAsia"/>
          <w:sz w:val="28"/>
          <w:szCs w:val="28"/>
        </w:rPr>
        <w:t>平方米，此地基高出地面近</w:t>
      </w:r>
      <w:r>
        <w:rPr>
          <w:rFonts w:ascii="楷体_GB2312" w:eastAsia="楷体_GB2312" w:hAnsi="仿宋" w:cs="仿宋" w:hint="eastAsia"/>
          <w:sz w:val="28"/>
          <w:szCs w:val="28"/>
        </w:rPr>
        <w:t>1</w:t>
      </w:r>
      <w:r>
        <w:rPr>
          <w:rFonts w:ascii="楷体_GB2312" w:eastAsia="楷体_GB2312" w:hAnsi="仿宋" w:cs="仿宋" w:hint="eastAsia"/>
          <w:sz w:val="28"/>
          <w:szCs w:val="28"/>
        </w:rPr>
        <w:t>米，地平面绝对不平整。近</w:t>
      </w:r>
      <w:r>
        <w:rPr>
          <w:rFonts w:ascii="楷体_GB2312" w:eastAsia="楷体_GB2312" w:hAnsi="仿宋" w:cs="仿宋" w:hint="eastAsia"/>
          <w:sz w:val="28"/>
          <w:szCs w:val="28"/>
        </w:rPr>
        <w:t>1200</w:t>
      </w:r>
      <w:r>
        <w:rPr>
          <w:rFonts w:ascii="楷体_GB2312" w:eastAsia="楷体_GB2312" w:hAnsi="仿宋" w:cs="仿宋" w:hint="eastAsia"/>
          <w:sz w:val="28"/>
          <w:szCs w:val="28"/>
        </w:rPr>
        <w:t>平方米的地基工程成本造价</w:t>
      </w:r>
      <w:r>
        <w:rPr>
          <w:rFonts w:ascii="楷体_GB2312" w:eastAsia="楷体_GB2312" w:hAnsi="仿宋" w:cs="仿宋" w:hint="eastAsia"/>
          <w:sz w:val="28"/>
          <w:szCs w:val="28"/>
        </w:rPr>
        <w:t>100</w:t>
      </w:r>
      <w:r>
        <w:rPr>
          <w:rFonts w:ascii="楷体_GB2312" w:eastAsia="楷体_GB2312" w:hAnsi="仿宋" w:cs="仿宋" w:hint="eastAsia"/>
          <w:sz w:val="28"/>
          <w:szCs w:val="28"/>
        </w:rPr>
        <w:t>万元左右。</w:t>
      </w:r>
    </w:p>
    <w:p w:rsidR="0086676D" w:rsidRDefault="00115962">
      <w:pPr>
        <w:ind w:firstLineChars="200" w:firstLine="562"/>
        <w:jc w:val="left"/>
        <w:rPr>
          <w:rFonts w:ascii="楷体_GB2312" w:eastAsia="楷体_GB2312" w:hAnsi="仿宋" w:cs="仿宋"/>
          <w:sz w:val="28"/>
          <w:szCs w:val="28"/>
        </w:rPr>
      </w:pPr>
      <w:r>
        <w:rPr>
          <w:rFonts w:ascii="楷体_GB2312" w:eastAsia="楷体_GB2312" w:hAnsi="仿宋" w:cs="仿宋" w:hint="eastAsia"/>
          <w:b/>
          <w:sz w:val="28"/>
          <w:szCs w:val="28"/>
        </w:rPr>
        <w:t>答复：</w:t>
      </w:r>
      <w:r>
        <w:rPr>
          <w:rFonts w:ascii="楷体_GB2312" w:eastAsia="楷体_GB2312" w:hAnsi="仿宋" w:cs="仿宋" w:hint="eastAsia"/>
          <w:sz w:val="28"/>
          <w:szCs w:val="28"/>
        </w:rPr>
        <w:t>根据《北京市延庆区人民法院委托书》</w:t>
      </w:r>
      <w:r>
        <w:rPr>
          <w:rFonts w:ascii="楷体_GB2312" w:eastAsia="楷体_GB2312" w:hAnsi="仿宋" w:cs="仿宋" w:hint="eastAsia"/>
          <w:sz w:val="28"/>
          <w:szCs w:val="28"/>
        </w:rPr>
        <w:t>[</w:t>
      </w:r>
      <w:r>
        <w:rPr>
          <w:rFonts w:ascii="楷体_GB2312" w:eastAsia="楷体_GB2312" w:hAnsi="仿宋" w:cs="仿宋" w:hint="eastAsia"/>
          <w:sz w:val="28"/>
          <w:szCs w:val="28"/>
        </w:rPr>
        <w:t>（</w:t>
      </w:r>
      <w:r>
        <w:rPr>
          <w:rFonts w:ascii="楷体_GB2312" w:eastAsia="楷体_GB2312" w:hAnsi="仿宋" w:cs="仿宋" w:hint="eastAsia"/>
          <w:sz w:val="28"/>
          <w:szCs w:val="28"/>
        </w:rPr>
        <w:t>2021</w:t>
      </w:r>
      <w:r>
        <w:rPr>
          <w:rFonts w:ascii="楷体_GB2312" w:eastAsia="楷体_GB2312" w:hAnsi="仿宋" w:cs="仿宋" w:hint="eastAsia"/>
          <w:sz w:val="28"/>
          <w:szCs w:val="28"/>
        </w:rPr>
        <w:t>）京</w:t>
      </w:r>
      <w:r>
        <w:rPr>
          <w:rFonts w:ascii="楷体_GB2312" w:eastAsia="楷体_GB2312" w:hAnsi="仿宋" w:cs="仿宋" w:hint="eastAsia"/>
          <w:sz w:val="28"/>
          <w:szCs w:val="28"/>
        </w:rPr>
        <w:t>0119</w:t>
      </w:r>
      <w:r>
        <w:rPr>
          <w:rFonts w:ascii="楷体_GB2312" w:eastAsia="楷体_GB2312" w:hAnsi="仿宋" w:cs="仿宋" w:hint="eastAsia"/>
          <w:sz w:val="28"/>
          <w:szCs w:val="28"/>
        </w:rPr>
        <w:t>执</w:t>
      </w:r>
      <w:proofErr w:type="gramStart"/>
      <w:r>
        <w:rPr>
          <w:rFonts w:ascii="楷体_GB2312" w:eastAsia="楷体_GB2312" w:hAnsi="仿宋" w:cs="仿宋" w:hint="eastAsia"/>
          <w:sz w:val="28"/>
          <w:szCs w:val="28"/>
        </w:rPr>
        <w:t>恢</w:t>
      </w:r>
      <w:proofErr w:type="gramEnd"/>
      <w:r>
        <w:rPr>
          <w:rFonts w:ascii="楷体_GB2312" w:eastAsia="楷体_GB2312" w:hAnsi="仿宋" w:cs="仿宋" w:hint="eastAsia"/>
          <w:sz w:val="28"/>
          <w:szCs w:val="28"/>
        </w:rPr>
        <w:t>289</w:t>
      </w:r>
      <w:r>
        <w:rPr>
          <w:rFonts w:ascii="楷体_GB2312" w:eastAsia="楷体_GB2312" w:hAnsi="仿宋" w:cs="仿宋" w:hint="eastAsia"/>
          <w:sz w:val="28"/>
          <w:szCs w:val="28"/>
        </w:rPr>
        <w:t>号</w:t>
      </w:r>
      <w:r>
        <w:rPr>
          <w:rFonts w:ascii="楷体_GB2312" w:eastAsia="楷体_GB2312" w:hAnsi="仿宋" w:cs="仿宋" w:hint="eastAsia"/>
          <w:sz w:val="28"/>
          <w:szCs w:val="28"/>
        </w:rPr>
        <w:t>]</w:t>
      </w:r>
      <w:r>
        <w:rPr>
          <w:rFonts w:ascii="楷体_GB2312" w:eastAsia="楷体_GB2312" w:hAnsi="仿宋" w:cs="仿宋" w:hint="eastAsia"/>
          <w:sz w:val="28"/>
          <w:szCs w:val="28"/>
        </w:rPr>
        <w:t>及</w:t>
      </w:r>
      <w:bookmarkStart w:id="1" w:name="_Hlk95209992"/>
      <w:proofErr w:type="gramStart"/>
      <w:r>
        <w:rPr>
          <w:rFonts w:ascii="楷体_GB2312" w:eastAsia="楷体_GB2312" w:hAnsi="仿宋" w:cs="仿宋" w:hint="eastAsia"/>
          <w:sz w:val="28"/>
          <w:szCs w:val="28"/>
        </w:rPr>
        <w:t>《</w:t>
      </w:r>
      <w:proofErr w:type="gramEnd"/>
      <w:r>
        <w:rPr>
          <w:rFonts w:ascii="楷体_GB2312" w:eastAsia="楷体_GB2312" w:hAnsi="仿宋" w:cs="仿宋" w:hint="eastAsia"/>
          <w:sz w:val="28"/>
          <w:szCs w:val="28"/>
        </w:rPr>
        <w:t>关于</w:t>
      </w:r>
      <w:proofErr w:type="gramStart"/>
      <w:r>
        <w:rPr>
          <w:rFonts w:ascii="楷体_GB2312" w:eastAsia="楷体_GB2312" w:hAnsi="仿宋" w:cs="仿宋" w:hint="eastAsia"/>
          <w:sz w:val="28"/>
          <w:szCs w:val="28"/>
        </w:rPr>
        <w:t>《</w:t>
      </w:r>
      <w:proofErr w:type="gramEnd"/>
      <w:r>
        <w:rPr>
          <w:rFonts w:ascii="楷体_GB2312" w:eastAsia="楷体_GB2312" w:hAnsi="仿宋" w:cs="仿宋" w:hint="eastAsia"/>
          <w:sz w:val="28"/>
          <w:szCs w:val="28"/>
        </w:rPr>
        <w:t>北京市延庆区人民法院委托书</w:t>
      </w:r>
      <w:proofErr w:type="gramStart"/>
      <w:r>
        <w:rPr>
          <w:rFonts w:ascii="楷体_GB2312" w:eastAsia="楷体_GB2312" w:hAnsi="仿宋" w:cs="仿宋" w:hint="eastAsia"/>
          <w:sz w:val="28"/>
          <w:szCs w:val="28"/>
        </w:rPr>
        <w:t>》</w:t>
      </w:r>
      <w:proofErr w:type="gramEnd"/>
      <w:r>
        <w:rPr>
          <w:rFonts w:ascii="楷体_GB2312" w:eastAsia="楷体_GB2312" w:hAnsi="仿宋" w:cs="仿宋" w:hint="eastAsia"/>
          <w:sz w:val="28"/>
          <w:szCs w:val="28"/>
        </w:rPr>
        <w:t>[</w:t>
      </w:r>
      <w:r>
        <w:rPr>
          <w:rFonts w:ascii="楷体_GB2312" w:eastAsia="楷体_GB2312" w:hAnsi="仿宋" w:cs="仿宋" w:hint="eastAsia"/>
          <w:sz w:val="28"/>
          <w:szCs w:val="28"/>
        </w:rPr>
        <w:t>（</w:t>
      </w:r>
      <w:r>
        <w:rPr>
          <w:rFonts w:ascii="楷体_GB2312" w:eastAsia="楷体_GB2312" w:hAnsi="仿宋" w:cs="仿宋" w:hint="eastAsia"/>
          <w:sz w:val="28"/>
          <w:szCs w:val="28"/>
        </w:rPr>
        <w:t>2021</w:t>
      </w:r>
      <w:r>
        <w:rPr>
          <w:rFonts w:ascii="楷体_GB2312" w:eastAsia="楷体_GB2312" w:hAnsi="仿宋" w:cs="仿宋" w:hint="eastAsia"/>
          <w:sz w:val="28"/>
          <w:szCs w:val="28"/>
        </w:rPr>
        <w:t>）京</w:t>
      </w:r>
      <w:r>
        <w:rPr>
          <w:rFonts w:ascii="楷体_GB2312" w:eastAsia="楷体_GB2312" w:hAnsi="仿宋" w:cs="仿宋" w:hint="eastAsia"/>
          <w:sz w:val="28"/>
          <w:szCs w:val="28"/>
        </w:rPr>
        <w:t>0119</w:t>
      </w:r>
      <w:r>
        <w:rPr>
          <w:rFonts w:ascii="楷体_GB2312" w:eastAsia="楷体_GB2312" w:hAnsi="仿宋" w:cs="仿宋" w:hint="eastAsia"/>
          <w:sz w:val="28"/>
          <w:szCs w:val="28"/>
        </w:rPr>
        <w:t>执</w:t>
      </w:r>
      <w:proofErr w:type="gramStart"/>
      <w:r>
        <w:rPr>
          <w:rFonts w:ascii="楷体_GB2312" w:eastAsia="楷体_GB2312" w:hAnsi="仿宋" w:cs="仿宋" w:hint="eastAsia"/>
          <w:sz w:val="28"/>
          <w:szCs w:val="28"/>
        </w:rPr>
        <w:t>恢</w:t>
      </w:r>
      <w:proofErr w:type="gramEnd"/>
      <w:r>
        <w:rPr>
          <w:rFonts w:ascii="楷体_GB2312" w:eastAsia="楷体_GB2312" w:hAnsi="仿宋" w:cs="仿宋" w:hint="eastAsia"/>
          <w:sz w:val="28"/>
          <w:szCs w:val="28"/>
        </w:rPr>
        <w:t>289</w:t>
      </w:r>
      <w:r>
        <w:rPr>
          <w:rFonts w:ascii="楷体_GB2312" w:eastAsia="楷体_GB2312" w:hAnsi="仿宋" w:cs="仿宋" w:hint="eastAsia"/>
          <w:sz w:val="28"/>
          <w:szCs w:val="28"/>
        </w:rPr>
        <w:t>号案件</w:t>
      </w:r>
      <w:r>
        <w:rPr>
          <w:rFonts w:ascii="楷体_GB2312" w:eastAsia="楷体_GB2312" w:hAnsi="仿宋" w:cs="仿宋" w:hint="eastAsia"/>
          <w:sz w:val="28"/>
          <w:szCs w:val="28"/>
        </w:rPr>
        <w:t>]</w:t>
      </w:r>
      <w:r>
        <w:rPr>
          <w:rFonts w:ascii="楷体_GB2312" w:eastAsia="楷体_GB2312" w:hAnsi="仿宋" w:cs="仿宋" w:hint="eastAsia"/>
          <w:sz w:val="28"/>
          <w:szCs w:val="28"/>
        </w:rPr>
        <w:t>评估鉴定的补充说明</w:t>
      </w:r>
      <w:proofErr w:type="gramStart"/>
      <w:r>
        <w:rPr>
          <w:rFonts w:ascii="楷体_GB2312" w:eastAsia="楷体_GB2312" w:hAnsi="仿宋" w:cs="仿宋" w:hint="eastAsia"/>
          <w:sz w:val="28"/>
          <w:szCs w:val="28"/>
        </w:rPr>
        <w:t>》</w:t>
      </w:r>
      <w:bookmarkEnd w:id="1"/>
      <w:proofErr w:type="gramEnd"/>
      <w:r>
        <w:rPr>
          <w:rFonts w:ascii="楷体_GB2312" w:eastAsia="楷体_GB2312" w:hAnsi="仿宋" w:cs="仿宋" w:hint="eastAsia"/>
          <w:sz w:val="28"/>
          <w:szCs w:val="28"/>
        </w:rPr>
        <w:t>，本次评估的估价对象为北京市延庆区大榆树镇东桑园村西</w:t>
      </w:r>
      <w:r>
        <w:rPr>
          <w:rFonts w:ascii="楷体_GB2312" w:eastAsia="楷体_GB2312" w:hAnsi="仿宋" w:cs="仿宋" w:hint="eastAsia"/>
          <w:sz w:val="28"/>
          <w:szCs w:val="28"/>
        </w:rPr>
        <w:t>1</w:t>
      </w:r>
      <w:r>
        <w:rPr>
          <w:rFonts w:ascii="楷体_GB2312" w:eastAsia="楷体_GB2312" w:hAnsi="仿宋" w:cs="仿宋" w:hint="eastAsia"/>
          <w:sz w:val="28"/>
          <w:szCs w:val="28"/>
        </w:rPr>
        <w:t>宗工业用地出让国有建设用地使用权。异议人所说的“地基工程</w:t>
      </w:r>
      <w:r>
        <w:rPr>
          <w:rFonts w:ascii="楷体_GB2312" w:eastAsia="楷体_GB2312" w:hAnsi="仿宋" w:cs="仿宋" w:hint="eastAsia"/>
          <w:sz w:val="28"/>
          <w:szCs w:val="28"/>
        </w:rPr>
        <w:t>”，为</w:t>
      </w:r>
      <w:r>
        <w:rPr>
          <w:rFonts w:ascii="楷体_GB2312" w:eastAsia="楷体_GB2312" w:hAnsi="仿宋" w:cs="仿宋" w:hint="eastAsia"/>
          <w:sz w:val="28"/>
          <w:szCs w:val="28"/>
        </w:rPr>
        <w:t>2014</w:t>
      </w:r>
      <w:r>
        <w:rPr>
          <w:rFonts w:ascii="楷体_GB2312" w:eastAsia="楷体_GB2312" w:hAnsi="仿宋" w:cs="仿宋" w:hint="eastAsia"/>
          <w:sz w:val="28"/>
          <w:szCs w:val="28"/>
        </w:rPr>
        <w:t>年因筹建全国智能化养</w:t>
      </w:r>
      <w:r>
        <w:rPr>
          <w:rFonts w:ascii="楷体_GB2312" w:eastAsia="楷体_GB2312" w:hAnsi="仿宋" w:cs="仿宋" w:hint="eastAsia"/>
          <w:sz w:val="28"/>
          <w:szCs w:val="28"/>
        </w:rPr>
        <w:lastRenderedPageBreak/>
        <w:t>老基地项目，属房地产开发项目，与本次估价对象不相关。且本评估报告所设定的宗地红线内场地平整，是指宗地红线内无不良的地形地势，无需进行土地平整开发作业的概念，而非与地平面想持平的土地平整概念。</w:t>
      </w:r>
    </w:p>
    <w:p w:rsidR="0086676D" w:rsidRDefault="0086676D">
      <w:pPr>
        <w:kinsoku w:val="0"/>
        <w:autoSpaceDE w:val="0"/>
        <w:autoSpaceDN w:val="0"/>
        <w:spacing w:line="276" w:lineRule="auto"/>
        <w:contextualSpacing/>
        <w:jc w:val="left"/>
        <w:rPr>
          <w:rFonts w:ascii="楷体_GB2312" w:eastAsia="楷体_GB2312" w:hAnsi="Arial" w:cs="Times New Roman"/>
          <w:kern w:val="0"/>
          <w:sz w:val="28"/>
          <w:szCs w:val="28"/>
        </w:rPr>
      </w:pPr>
    </w:p>
    <w:p w:rsidR="0086676D" w:rsidRDefault="00115962">
      <w:pPr>
        <w:kinsoku w:val="0"/>
        <w:autoSpaceDE w:val="0"/>
        <w:autoSpaceDN w:val="0"/>
        <w:spacing w:line="276"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特此说明。</w:t>
      </w:r>
    </w:p>
    <w:p w:rsidR="0086676D" w:rsidRDefault="0086676D">
      <w:pPr>
        <w:kinsoku w:val="0"/>
        <w:autoSpaceDE w:val="0"/>
        <w:autoSpaceDN w:val="0"/>
        <w:spacing w:line="276" w:lineRule="auto"/>
        <w:contextualSpacing/>
        <w:rPr>
          <w:rFonts w:ascii="Arial" w:eastAsia="楷体_GB2312" w:hAnsi="Arial" w:cs="Times New Roman"/>
          <w:kern w:val="0"/>
          <w:sz w:val="28"/>
          <w:szCs w:val="28"/>
        </w:rPr>
      </w:pPr>
    </w:p>
    <w:p w:rsidR="0086676D" w:rsidRDefault="0086676D">
      <w:pPr>
        <w:kinsoku w:val="0"/>
        <w:autoSpaceDE w:val="0"/>
        <w:autoSpaceDN w:val="0"/>
        <w:spacing w:line="276" w:lineRule="auto"/>
        <w:ind w:left="540"/>
        <w:contextualSpacing/>
        <w:rPr>
          <w:rFonts w:ascii="Arial" w:eastAsia="楷体_GB2312" w:hAnsi="Arial" w:cs="Times New Roman"/>
          <w:kern w:val="0"/>
          <w:sz w:val="28"/>
          <w:szCs w:val="28"/>
        </w:rPr>
      </w:pPr>
    </w:p>
    <w:p w:rsidR="0086676D" w:rsidRDefault="00115962">
      <w:pPr>
        <w:kinsoku w:val="0"/>
        <w:spacing w:line="276" w:lineRule="auto"/>
        <w:ind w:firstLineChars="1550" w:firstLine="4340"/>
        <w:rPr>
          <w:rFonts w:ascii="Arial" w:eastAsia="楷体_GB2312" w:hAnsi="Arial" w:cs="Times New Roman"/>
          <w:kern w:val="0"/>
          <w:sz w:val="28"/>
          <w:szCs w:val="28"/>
        </w:rPr>
      </w:pPr>
      <w:proofErr w:type="gramStart"/>
      <w:r>
        <w:rPr>
          <w:rFonts w:ascii="Arial" w:eastAsia="楷体_GB2312" w:hAnsi="Arial" w:cs="Times New Roman" w:hint="eastAsia"/>
          <w:kern w:val="0"/>
          <w:sz w:val="28"/>
          <w:szCs w:val="28"/>
        </w:rPr>
        <w:t>北京康正宏</w:t>
      </w:r>
      <w:proofErr w:type="gramEnd"/>
      <w:r>
        <w:rPr>
          <w:rFonts w:ascii="Arial" w:eastAsia="楷体_GB2312" w:hAnsi="Arial" w:cs="Times New Roman" w:hint="eastAsia"/>
          <w:kern w:val="0"/>
          <w:sz w:val="28"/>
          <w:szCs w:val="28"/>
        </w:rPr>
        <w:t>基房地产评估有限公司</w:t>
      </w:r>
    </w:p>
    <w:p w:rsidR="0086676D" w:rsidRDefault="00115962">
      <w:pPr>
        <w:wordWrap w:val="0"/>
        <w:spacing w:line="276" w:lineRule="auto"/>
        <w:ind w:firstLineChars="300" w:firstLine="840"/>
        <w:jc w:val="right"/>
        <w:rPr>
          <w:rFonts w:ascii="Arial" w:eastAsia="楷体_GB2312" w:hAnsi="Arial" w:cs="Times New Roman"/>
          <w:kern w:val="0"/>
          <w:sz w:val="28"/>
          <w:szCs w:val="28"/>
          <w:u w:val="single"/>
        </w:rPr>
      </w:pPr>
      <w:r>
        <w:rPr>
          <w:rFonts w:ascii="Arial" w:eastAsia="楷体_GB2312" w:hAnsi="Arial" w:cs="Times New Roman" w:hint="eastAsia"/>
          <w:kern w:val="0"/>
          <w:sz w:val="28"/>
          <w:szCs w:val="28"/>
        </w:rPr>
        <w:t>二〇二二年三月十五日</w:t>
      </w:r>
    </w:p>
    <w:sectPr w:rsidR="0086676D">
      <w:headerReference w:type="default" r:id="rId9"/>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962" w:rsidRDefault="00115962">
      <w:r>
        <w:separator/>
      </w:r>
    </w:p>
  </w:endnote>
  <w:endnote w:type="continuationSeparator" w:id="0">
    <w:p w:rsidR="00115962" w:rsidRDefault="0011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简">
    <w:altName w:val="黑体"/>
    <w:charset w:val="86"/>
    <w:family w:val="auto"/>
    <w:pitch w:val="default"/>
    <w:sig w:usb0="00000000" w:usb1="00000000" w:usb2="00000000" w:usb3="00000000" w:csb0="203E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962" w:rsidRDefault="00115962">
      <w:r>
        <w:separator/>
      </w:r>
    </w:p>
  </w:footnote>
  <w:footnote w:type="continuationSeparator" w:id="0">
    <w:p w:rsidR="00115962" w:rsidRDefault="001159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76D" w:rsidRDefault="00115962">
    <w:pPr>
      <w:pStyle w:val="ab"/>
    </w:pPr>
    <w:r>
      <w:rPr>
        <w:noProof/>
      </w:rPr>
      <w:drawing>
        <wp:inline distT="0" distB="0" distL="0" distR="0">
          <wp:extent cx="5543550" cy="274955"/>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40882" cy="2753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2D365"/>
    <w:multiLevelType w:val="singleLevel"/>
    <w:tmpl w:val="61F2D365"/>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41E"/>
    <w:rsid w:val="00001CD1"/>
    <w:rsid w:val="00010089"/>
    <w:rsid w:val="00021D74"/>
    <w:rsid w:val="00034E55"/>
    <w:rsid w:val="00040AF5"/>
    <w:rsid w:val="000418BB"/>
    <w:rsid w:val="00060ECD"/>
    <w:rsid w:val="000622EA"/>
    <w:rsid w:val="0007146C"/>
    <w:rsid w:val="00073E40"/>
    <w:rsid w:val="000862DD"/>
    <w:rsid w:val="00092F84"/>
    <w:rsid w:val="000D2B98"/>
    <w:rsid w:val="000D706B"/>
    <w:rsid w:val="000E4E7D"/>
    <w:rsid w:val="000F189E"/>
    <w:rsid w:val="000F45B2"/>
    <w:rsid w:val="000F671D"/>
    <w:rsid w:val="001012F6"/>
    <w:rsid w:val="00101808"/>
    <w:rsid w:val="00102370"/>
    <w:rsid w:val="00115962"/>
    <w:rsid w:val="00127725"/>
    <w:rsid w:val="001301D6"/>
    <w:rsid w:val="0014772A"/>
    <w:rsid w:val="0015598E"/>
    <w:rsid w:val="001574EF"/>
    <w:rsid w:val="00157FA9"/>
    <w:rsid w:val="00163EFB"/>
    <w:rsid w:val="00164488"/>
    <w:rsid w:val="00165128"/>
    <w:rsid w:val="00175C26"/>
    <w:rsid w:val="00175D4A"/>
    <w:rsid w:val="001773C6"/>
    <w:rsid w:val="001801FA"/>
    <w:rsid w:val="0018404A"/>
    <w:rsid w:val="00192F3C"/>
    <w:rsid w:val="001A747A"/>
    <w:rsid w:val="001B1149"/>
    <w:rsid w:val="001C44AA"/>
    <w:rsid w:val="001C7AA9"/>
    <w:rsid w:val="001D3A02"/>
    <w:rsid w:val="001D5F41"/>
    <w:rsid w:val="001E1A05"/>
    <w:rsid w:val="001E2A3D"/>
    <w:rsid w:val="001E6724"/>
    <w:rsid w:val="001F34E0"/>
    <w:rsid w:val="002034C1"/>
    <w:rsid w:val="00211F8F"/>
    <w:rsid w:val="00212232"/>
    <w:rsid w:val="00223627"/>
    <w:rsid w:val="002420F2"/>
    <w:rsid w:val="00244389"/>
    <w:rsid w:val="00254642"/>
    <w:rsid w:val="00256191"/>
    <w:rsid w:val="00256D70"/>
    <w:rsid w:val="002603C1"/>
    <w:rsid w:val="00270EA7"/>
    <w:rsid w:val="00276F7B"/>
    <w:rsid w:val="00277F14"/>
    <w:rsid w:val="0028234A"/>
    <w:rsid w:val="00282DB1"/>
    <w:rsid w:val="00283B75"/>
    <w:rsid w:val="00292146"/>
    <w:rsid w:val="002930B1"/>
    <w:rsid w:val="002A3F85"/>
    <w:rsid w:val="002A623B"/>
    <w:rsid w:val="002C0A63"/>
    <w:rsid w:val="002D0295"/>
    <w:rsid w:val="002D4FFD"/>
    <w:rsid w:val="002D534D"/>
    <w:rsid w:val="002D6918"/>
    <w:rsid w:val="002E511C"/>
    <w:rsid w:val="002E5D15"/>
    <w:rsid w:val="002E7149"/>
    <w:rsid w:val="002F5CAB"/>
    <w:rsid w:val="002F63D2"/>
    <w:rsid w:val="00300357"/>
    <w:rsid w:val="00330481"/>
    <w:rsid w:val="0033411D"/>
    <w:rsid w:val="00337FCA"/>
    <w:rsid w:val="003502D0"/>
    <w:rsid w:val="00351255"/>
    <w:rsid w:val="00356D9A"/>
    <w:rsid w:val="003615CE"/>
    <w:rsid w:val="00364D83"/>
    <w:rsid w:val="00366EBB"/>
    <w:rsid w:val="00380CA0"/>
    <w:rsid w:val="00387273"/>
    <w:rsid w:val="003D19B3"/>
    <w:rsid w:val="003D19E0"/>
    <w:rsid w:val="003D54D0"/>
    <w:rsid w:val="003E1DC5"/>
    <w:rsid w:val="003E2E7B"/>
    <w:rsid w:val="003F1376"/>
    <w:rsid w:val="003F19E2"/>
    <w:rsid w:val="00402250"/>
    <w:rsid w:val="004053A8"/>
    <w:rsid w:val="00405F59"/>
    <w:rsid w:val="00414976"/>
    <w:rsid w:val="004162D0"/>
    <w:rsid w:val="00416CE1"/>
    <w:rsid w:val="00416D0B"/>
    <w:rsid w:val="0042057C"/>
    <w:rsid w:val="0042151B"/>
    <w:rsid w:val="00422CB7"/>
    <w:rsid w:val="00425231"/>
    <w:rsid w:val="004350DA"/>
    <w:rsid w:val="00440E4F"/>
    <w:rsid w:val="0045218A"/>
    <w:rsid w:val="004601DD"/>
    <w:rsid w:val="00460F29"/>
    <w:rsid w:val="004739E7"/>
    <w:rsid w:val="0047741E"/>
    <w:rsid w:val="00477CEF"/>
    <w:rsid w:val="00480AFD"/>
    <w:rsid w:val="004816E9"/>
    <w:rsid w:val="00483D35"/>
    <w:rsid w:val="004A29BC"/>
    <w:rsid w:val="004A7EC5"/>
    <w:rsid w:val="004C1CF9"/>
    <w:rsid w:val="004C73BF"/>
    <w:rsid w:val="004D14EB"/>
    <w:rsid w:val="004E4327"/>
    <w:rsid w:val="004E54B7"/>
    <w:rsid w:val="004E65EF"/>
    <w:rsid w:val="004F456F"/>
    <w:rsid w:val="004F4BAE"/>
    <w:rsid w:val="004F79E8"/>
    <w:rsid w:val="00503876"/>
    <w:rsid w:val="00520499"/>
    <w:rsid w:val="005235CA"/>
    <w:rsid w:val="00534683"/>
    <w:rsid w:val="00552C66"/>
    <w:rsid w:val="00552E6C"/>
    <w:rsid w:val="00554A39"/>
    <w:rsid w:val="00563162"/>
    <w:rsid w:val="00567575"/>
    <w:rsid w:val="0057027A"/>
    <w:rsid w:val="00570706"/>
    <w:rsid w:val="0057356E"/>
    <w:rsid w:val="00573B24"/>
    <w:rsid w:val="00583484"/>
    <w:rsid w:val="00585B4F"/>
    <w:rsid w:val="005873BE"/>
    <w:rsid w:val="005F1F02"/>
    <w:rsid w:val="0060258A"/>
    <w:rsid w:val="00604378"/>
    <w:rsid w:val="006048EA"/>
    <w:rsid w:val="006062B8"/>
    <w:rsid w:val="006112B9"/>
    <w:rsid w:val="006114C4"/>
    <w:rsid w:val="00615866"/>
    <w:rsid w:val="00626848"/>
    <w:rsid w:val="006279B9"/>
    <w:rsid w:val="006307F8"/>
    <w:rsid w:val="00635D8E"/>
    <w:rsid w:val="00637651"/>
    <w:rsid w:val="006378B3"/>
    <w:rsid w:val="006403A1"/>
    <w:rsid w:val="00640502"/>
    <w:rsid w:val="00645E71"/>
    <w:rsid w:val="00650721"/>
    <w:rsid w:val="006553F6"/>
    <w:rsid w:val="0065736F"/>
    <w:rsid w:val="00663330"/>
    <w:rsid w:val="006635B6"/>
    <w:rsid w:val="00670C15"/>
    <w:rsid w:val="00691C2C"/>
    <w:rsid w:val="006A235B"/>
    <w:rsid w:val="006B02D4"/>
    <w:rsid w:val="006B1FC3"/>
    <w:rsid w:val="006B45F3"/>
    <w:rsid w:val="006C7BB2"/>
    <w:rsid w:val="006D197D"/>
    <w:rsid w:val="006D6955"/>
    <w:rsid w:val="006E6208"/>
    <w:rsid w:val="006F2CED"/>
    <w:rsid w:val="00703776"/>
    <w:rsid w:val="00707DB2"/>
    <w:rsid w:val="0072194F"/>
    <w:rsid w:val="007247E3"/>
    <w:rsid w:val="00747DA0"/>
    <w:rsid w:val="00750628"/>
    <w:rsid w:val="00751AF6"/>
    <w:rsid w:val="0076487A"/>
    <w:rsid w:val="00782AA6"/>
    <w:rsid w:val="00793A98"/>
    <w:rsid w:val="007A2CC0"/>
    <w:rsid w:val="007B48E4"/>
    <w:rsid w:val="007C040E"/>
    <w:rsid w:val="007C1365"/>
    <w:rsid w:val="007C47A1"/>
    <w:rsid w:val="007D52F8"/>
    <w:rsid w:val="007D647E"/>
    <w:rsid w:val="007D6B25"/>
    <w:rsid w:val="00811027"/>
    <w:rsid w:val="00813475"/>
    <w:rsid w:val="00826F63"/>
    <w:rsid w:val="00832176"/>
    <w:rsid w:val="008419A2"/>
    <w:rsid w:val="008427DD"/>
    <w:rsid w:val="00846176"/>
    <w:rsid w:val="0086676D"/>
    <w:rsid w:val="008670B8"/>
    <w:rsid w:val="0088065F"/>
    <w:rsid w:val="00890889"/>
    <w:rsid w:val="008A6601"/>
    <w:rsid w:val="008B3042"/>
    <w:rsid w:val="008B528E"/>
    <w:rsid w:val="008B618C"/>
    <w:rsid w:val="008C6E53"/>
    <w:rsid w:val="008D1665"/>
    <w:rsid w:val="008D1732"/>
    <w:rsid w:val="008E2239"/>
    <w:rsid w:val="008E2D20"/>
    <w:rsid w:val="008E3250"/>
    <w:rsid w:val="008E3EE3"/>
    <w:rsid w:val="008F022F"/>
    <w:rsid w:val="00915225"/>
    <w:rsid w:val="00916BA9"/>
    <w:rsid w:val="0092061F"/>
    <w:rsid w:val="00923EC7"/>
    <w:rsid w:val="00924440"/>
    <w:rsid w:val="00925A1F"/>
    <w:rsid w:val="00935709"/>
    <w:rsid w:val="00941F2C"/>
    <w:rsid w:val="0095759C"/>
    <w:rsid w:val="009643E9"/>
    <w:rsid w:val="00974F70"/>
    <w:rsid w:val="00975067"/>
    <w:rsid w:val="00982206"/>
    <w:rsid w:val="00983612"/>
    <w:rsid w:val="009932DA"/>
    <w:rsid w:val="009A5298"/>
    <w:rsid w:val="009A5C8E"/>
    <w:rsid w:val="009C409C"/>
    <w:rsid w:val="009D064B"/>
    <w:rsid w:val="009D1CED"/>
    <w:rsid w:val="009E6095"/>
    <w:rsid w:val="009E7572"/>
    <w:rsid w:val="00A00092"/>
    <w:rsid w:val="00A01912"/>
    <w:rsid w:val="00A026FD"/>
    <w:rsid w:val="00A14671"/>
    <w:rsid w:val="00A23D4F"/>
    <w:rsid w:val="00A41316"/>
    <w:rsid w:val="00A44D9E"/>
    <w:rsid w:val="00A470BC"/>
    <w:rsid w:val="00A57C5F"/>
    <w:rsid w:val="00A6175B"/>
    <w:rsid w:val="00A67181"/>
    <w:rsid w:val="00A743E8"/>
    <w:rsid w:val="00A85CCD"/>
    <w:rsid w:val="00A934AF"/>
    <w:rsid w:val="00AA4C55"/>
    <w:rsid w:val="00AA5F0B"/>
    <w:rsid w:val="00AA7353"/>
    <w:rsid w:val="00AB04FA"/>
    <w:rsid w:val="00AB308B"/>
    <w:rsid w:val="00AB392E"/>
    <w:rsid w:val="00AB599C"/>
    <w:rsid w:val="00AB74EF"/>
    <w:rsid w:val="00AC1F61"/>
    <w:rsid w:val="00AC4A0C"/>
    <w:rsid w:val="00AD020E"/>
    <w:rsid w:val="00AD7926"/>
    <w:rsid w:val="00AE363F"/>
    <w:rsid w:val="00AF4EB8"/>
    <w:rsid w:val="00AF6E59"/>
    <w:rsid w:val="00B01BC3"/>
    <w:rsid w:val="00B03B09"/>
    <w:rsid w:val="00B05D29"/>
    <w:rsid w:val="00B11C7C"/>
    <w:rsid w:val="00B227E0"/>
    <w:rsid w:val="00B255A9"/>
    <w:rsid w:val="00B46676"/>
    <w:rsid w:val="00B46974"/>
    <w:rsid w:val="00B479E6"/>
    <w:rsid w:val="00B47FDA"/>
    <w:rsid w:val="00B525B6"/>
    <w:rsid w:val="00B61649"/>
    <w:rsid w:val="00B619B2"/>
    <w:rsid w:val="00B63FB2"/>
    <w:rsid w:val="00B65498"/>
    <w:rsid w:val="00B73FCE"/>
    <w:rsid w:val="00B80A95"/>
    <w:rsid w:val="00B860FA"/>
    <w:rsid w:val="00B87EAD"/>
    <w:rsid w:val="00B956FF"/>
    <w:rsid w:val="00B96F6D"/>
    <w:rsid w:val="00BA59E3"/>
    <w:rsid w:val="00BB13C8"/>
    <w:rsid w:val="00BB7AD1"/>
    <w:rsid w:val="00BC028A"/>
    <w:rsid w:val="00BD25DC"/>
    <w:rsid w:val="00BD4757"/>
    <w:rsid w:val="00BE1638"/>
    <w:rsid w:val="00BE19A6"/>
    <w:rsid w:val="00BE24D9"/>
    <w:rsid w:val="00BF730E"/>
    <w:rsid w:val="00C0043C"/>
    <w:rsid w:val="00C03A45"/>
    <w:rsid w:val="00C118BA"/>
    <w:rsid w:val="00C23B59"/>
    <w:rsid w:val="00C3228F"/>
    <w:rsid w:val="00C37145"/>
    <w:rsid w:val="00C65B53"/>
    <w:rsid w:val="00C7238B"/>
    <w:rsid w:val="00C77FAD"/>
    <w:rsid w:val="00C937F6"/>
    <w:rsid w:val="00CA057B"/>
    <w:rsid w:val="00CA6D3C"/>
    <w:rsid w:val="00CB25F3"/>
    <w:rsid w:val="00CC74DA"/>
    <w:rsid w:val="00CE0F35"/>
    <w:rsid w:val="00D02798"/>
    <w:rsid w:val="00D07065"/>
    <w:rsid w:val="00D13659"/>
    <w:rsid w:val="00D16B33"/>
    <w:rsid w:val="00D17507"/>
    <w:rsid w:val="00D1761C"/>
    <w:rsid w:val="00D216F2"/>
    <w:rsid w:val="00D4191F"/>
    <w:rsid w:val="00D63936"/>
    <w:rsid w:val="00D72112"/>
    <w:rsid w:val="00D72639"/>
    <w:rsid w:val="00D763CC"/>
    <w:rsid w:val="00D76CC6"/>
    <w:rsid w:val="00D86767"/>
    <w:rsid w:val="00D93FBF"/>
    <w:rsid w:val="00DA02E9"/>
    <w:rsid w:val="00DA270C"/>
    <w:rsid w:val="00DA69E6"/>
    <w:rsid w:val="00DB1FDB"/>
    <w:rsid w:val="00DB385C"/>
    <w:rsid w:val="00DB568F"/>
    <w:rsid w:val="00DB5D0B"/>
    <w:rsid w:val="00DC5839"/>
    <w:rsid w:val="00DC7865"/>
    <w:rsid w:val="00DC7957"/>
    <w:rsid w:val="00DE1F5F"/>
    <w:rsid w:val="00DE5075"/>
    <w:rsid w:val="00DE5748"/>
    <w:rsid w:val="00DF2867"/>
    <w:rsid w:val="00DF510B"/>
    <w:rsid w:val="00E045EB"/>
    <w:rsid w:val="00E208C6"/>
    <w:rsid w:val="00E27FED"/>
    <w:rsid w:val="00E36215"/>
    <w:rsid w:val="00E3687D"/>
    <w:rsid w:val="00E451CE"/>
    <w:rsid w:val="00E55BD0"/>
    <w:rsid w:val="00E5770D"/>
    <w:rsid w:val="00E621ED"/>
    <w:rsid w:val="00E64088"/>
    <w:rsid w:val="00E649FC"/>
    <w:rsid w:val="00E77BC8"/>
    <w:rsid w:val="00E8118F"/>
    <w:rsid w:val="00E91D1C"/>
    <w:rsid w:val="00EA038B"/>
    <w:rsid w:val="00EA1874"/>
    <w:rsid w:val="00EA30CC"/>
    <w:rsid w:val="00EA3C5B"/>
    <w:rsid w:val="00EA50D3"/>
    <w:rsid w:val="00EB744F"/>
    <w:rsid w:val="00EC0802"/>
    <w:rsid w:val="00EC40CB"/>
    <w:rsid w:val="00EC466E"/>
    <w:rsid w:val="00EC489B"/>
    <w:rsid w:val="00EE2DB3"/>
    <w:rsid w:val="00EE4F51"/>
    <w:rsid w:val="00F01699"/>
    <w:rsid w:val="00F01E59"/>
    <w:rsid w:val="00F020EE"/>
    <w:rsid w:val="00F04125"/>
    <w:rsid w:val="00F06382"/>
    <w:rsid w:val="00F1031D"/>
    <w:rsid w:val="00F22DEC"/>
    <w:rsid w:val="00F34468"/>
    <w:rsid w:val="00F463F1"/>
    <w:rsid w:val="00F5079D"/>
    <w:rsid w:val="00FA1BA0"/>
    <w:rsid w:val="00FA3B45"/>
    <w:rsid w:val="00FC291F"/>
    <w:rsid w:val="00FC4C3B"/>
    <w:rsid w:val="00FD1B03"/>
    <w:rsid w:val="00FD3082"/>
    <w:rsid w:val="00FE02F7"/>
    <w:rsid w:val="00FE3ABC"/>
    <w:rsid w:val="00FE6CFD"/>
    <w:rsid w:val="00FE73AA"/>
    <w:rsid w:val="00FF084A"/>
    <w:rsid w:val="00FF7A7D"/>
    <w:rsid w:val="148F45E3"/>
    <w:rsid w:val="37426456"/>
    <w:rsid w:val="383F0D68"/>
    <w:rsid w:val="39024134"/>
    <w:rsid w:val="3BD86F61"/>
    <w:rsid w:val="41135D57"/>
    <w:rsid w:val="615D40B1"/>
    <w:rsid w:val="64D25A9B"/>
    <w:rsid w:val="6EEE16CC"/>
    <w:rsid w:val="78190D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1927A3"/>
  <w15:docId w15:val="{D7B44A73-C68E-450A-8B68-6B367404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paragraph" w:styleId="af1">
    <w:name w:val="List Paragraph"/>
    <w:basedOn w:val="a"/>
    <w:uiPriority w:val="99"/>
    <w:qFormat/>
    <w:pPr>
      <w:ind w:firstLineChars="200" w:firstLine="420"/>
    </w:pPr>
  </w:style>
  <w:style w:type="paragraph" w:customStyle="1" w:styleId="Default">
    <w:name w:val="Default"/>
    <w:qFormat/>
    <w:pPr>
      <w:widowControl w:val="0"/>
      <w:autoSpaceDE w:val="0"/>
      <w:autoSpaceDN w:val="0"/>
      <w:adjustRightInd w:val="0"/>
    </w:pPr>
    <w:rPr>
      <w:rFonts w:ascii="楷体_GB2312" w:eastAsia="楷体_GB2312" w:hAnsiTheme="minorHAnsi" w:cs="楷体_GB2312"/>
      <w:color w:val="000000"/>
      <w:sz w:val="24"/>
      <w:szCs w:val="24"/>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a6">
    <w:name w:val="日期 字符"/>
    <w:basedOn w:val="a0"/>
    <w:link w:val="a5"/>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F5DA70-6D38-409C-92E8-10A365E2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533</Words>
  <Characters>3040</Characters>
  <Application>Microsoft Office Word</Application>
  <DocSecurity>0</DocSecurity>
  <Lines>25</Lines>
  <Paragraphs>7</Paragraphs>
  <ScaleCrop>false</ScaleCrop>
  <Company>CHINA</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KG</cp:lastModifiedBy>
  <cp:revision>13</cp:revision>
  <cp:lastPrinted>2022-02-15T09:37:00Z</cp:lastPrinted>
  <dcterms:created xsi:type="dcterms:W3CDTF">2022-02-15T08:51:00Z</dcterms:created>
  <dcterms:modified xsi:type="dcterms:W3CDTF">2022-03-15T02:58:00Z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099A8A169F6D4598BD20D970A0D1E3C1</vt:lpwstr>
  </property>
</Properties>
</file>