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86F7E"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46FA258A" w14:textId="77777777" w:rsidR="00836D17" w:rsidRPr="000E4D6B" w:rsidRDefault="00836D17" w:rsidP="00836D17">
      <w:pPr>
        <w:pStyle w:val="afc"/>
        <w:spacing w:line="320" w:lineRule="exact"/>
        <w:ind w:left="360" w:firstLineChars="0" w:firstLine="0"/>
        <w:rPr>
          <w:rFonts w:ascii="Arial" w:eastAsia="Adobe 黑体 Std R" w:hAnsi="Arial" w:cs="Arial"/>
          <w:b/>
          <w:bCs/>
          <w:sz w:val="21"/>
          <w:szCs w:val="21"/>
        </w:rPr>
      </w:pPr>
    </w:p>
    <w:p w14:paraId="057F0723"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754181AF"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6D190AB6"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74BCD6EF"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0B8E818B"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750C6891"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78146FEB"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43168448"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51DD8603"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3A6B0259"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3645E155"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31E23AEB"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4EFB1652"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11943689"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7DFCEB13"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6AD338C7"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44361451"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69B64229"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10151DD4"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1525F5F5"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6C59645C" w14:textId="77777777" w:rsidR="00361D48" w:rsidRDefault="00361D48" w:rsidP="00836D17">
      <w:pPr>
        <w:pStyle w:val="afc"/>
        <w:spacing w:line="320" w:lineRule="exact"/>
        <w:ind w:left="360" w:firstLineChars="0" w:firstLine="0"/>
        <w:rPr>
          <w:rFonts w:ascii="Arial" w:eastAsia="Adobe 黑体 Std R" w:hAnsi="Arial" w:cs="Arial"/>
          <w:b/>
          <w:bCs/>
          <w:sz w:val="21"/>
          <w:szCs w:val="21"/>
        </w:rPr>
      </w:pPr>
    </w:p>
    <w:p w14:paraId="3C6C0BA4" w14:textId="77777777" w:rsidR="009B2190" w:rsidRDefault="009B2190" w:rsidP="00836D17">
      <w:pPr>
        <w:pStyle w:val="afc"/>
        <w:spacing w:line="320" w:lineRule="exact"/>
        <w:ind w:left="360" w:firstLineChars="0" w:firstLine="0"/>
        <w:rPr>
          <w:rFonts w:ascii="Arial" w:eastAsia="Adobe 黑体 Std R" w:hAnsi="Arial" w:cs="Arial"/>
          <w:b/>
          <w:bCs/>
          <w:sz w:val="21"/>
          <w:szCs w:val="21"/>
        </w:rPr>
      </w:pPr>
    </w:p>
    <w:p w14:paraId="180773EA" w14:textId="77777777" w:rsidR="009B2190" w:rsidRPr="000E4D6B" w:rsidRDefault="009B2190" w:rsidP="00836D17">
      <w:pPr>
        <w:pStyle w:val="afc"/>
        <w:spacing w:line="320" w:lineRule="exact"/>
        <w:ind w:left="360" w:firstLineChars="0" w:firstLine="0"/>
        <w:rPr>
          <w:rFonts w:ascii="Arial" w:eastAsia="Adobe 黑体 Std R" w:hAnsi="Arial" w:cs="Arial"/>
          <w:b/>
          <w:bCs/>
          <w:sz w:val="21"/>
          <w:szCs w:val="21"/>
        </w:rPr>
      </w:pPr>
    </w:p>
    <w:p w14:paraId="70F6899C" w14:textId="77777777" w:rsidR="00361D48" w:rsidRPr="00954135" w:rsidRDefault="00D8099E" w:rsidP="00361D48">
      <w:pPr>
        <w:pStyle w:val="afc"/>
        <w:numPr>
          <w:ilvl w:val="0"/>
          <w:numId w:val="16"/>
        </w:numPr>
        <w:spacing w:line="320" w:lineRule="exact"/>
        <w:ind w:right="-93" w:firstLineChars="0"/>
        <w:outlineLvl w:val="0"/>
        <w:rPr>
          <w:rFonts w:ascii="Arial" w:eastAsia="Adobe 黑体 Std R" w:hAnsi="Arial" w:cs="Arial"/>
          <w:b/>
          <w:bCs/>
          <w:sz w:val="21"/>
          <w:szCs w:val="21"/>
        </w:rPr>
      </w:pPr>
      <w:bookmarkStart w:id="0" w:name="_Toc416783515"/>
      <w:bookmarkStart w:id="1" w:name="_Toc416783611"/>
      <w:bookmarkStart w:id="2" w:name="_Toc418750877"/>
      <w:bookmarkStart w:id="3" w:name="_Toc425250299"/>
      <w:bookmarkStart w:id="4" w:name="_Toc469066126"/>
      <w:bookmarkStart w:id="5" w:name="_Toc469066299"/>
      <w:bookmarkStart w:id="6" w:name="_Toc530042218"/>
      <w:bookmarkStart w:id="7" w:name="_Toc174712971"/>
      <w:bookmarkStart w:id="8" w:name="_Toc174713171"/>
      <w:r w:rsidRPr="00954135">
        <w:rPr>
          <w:rFonts w:ascii="Arial" w:eastAsia="Adobe 黑体 Std R" w:hAnsi="Arial" w:cs="Arial"/>
          <w:b/>
          <w:bCs/>
          <w:sz w:val="21"/>
          <w:szCs w:val="21"/>
        </w:rPr>
        <w:t>项目名称</w:t>
      </w:r>
      <w:r w:rsidR="00361D48" w:rsidRPr="00954135">
        <w:rPr>
          <w:rFonts w:ascii="Arial" w:eastAsia="Adobe 黑体 Std R" w:hAnsi="Arial" w:cs="Arial"/>
          <w:b/>
          <w:bCs/>
          <w:sz w:val="21"/>
          <w:szCs w:val="21"/>
        </w:rPr>
        <w:t>：</w:t>
      </w:r>
      <w:bookmarkEnd w:id="0"/>
      <w:bookmarkEnd w:id="1"/>
      <w:bookmarkEnd w:id="2"/>
      <w:bookmarkEnd w:id="3"/>
      <w:bookmarkEnd w:id="4"/>
      <w:bookmarkEnd w:id="5"/>
      <w:bookmarkEnd w:id="6"/>
      <w:bookmarkEnd w:id="7"/>
      <w:bookmarkEnd w:id="8"/>
    </w:p>
    <w:p w14:paraId="3D0A08F4" w14:textId="5DB7A864" w:rsidR="007F642F" w:rsidRPr="00954135" w:rsidRDefault="0093579D" w:rsidP="00B14AA2">
      <w:pPr>
        <w:pStyle w:val="afc"/>
        <w:spacing w:line="320" w:lineRule="exact"/>
        <w:ind w:left="360" w:firstLineChars="0" w:firstLine="0"/>
        <w:rPr>
          <w:rFonts w:ascii="Arial" w:eastAsia="Adobe 黑体 Std R" w:hAnsi="Arial" w:cs="Arial"/>
          <w:bCs/>
          <w:sz w:val="21"/>
          <w:szCs w:val="21"/>
        </w:rPr>
      </w:pPr>
      <w:r>
        <w:rPr>
          <w:rFonts w:ascii="Arial" w:eastAsia="Adobe 黑体 Std R" w:hAnsi="Arial" w:cs="Arial" w:hint="eastAsia"/>
          <w:bCs/>
          <w:sz w:val="21"/>
          <w:szCs w:val="21"/>
        </w:rPr>
        <w:t>北京市通州区半壁店大街</w:t>
      </w:r>
      <w:r>
        <w:rPr>
          <w:rFonts w:ascii="Arial" w:eastAsia="Adobe 黑体 Std R" w:hAnsi="Arial" w:cs="Arial" w:hint="eastAsia"/>
          <w:bCs/>
          <w:sz w:val="21"/>
          <w:szCs w:val="21"/>
        </w:rPr>
        <w:t>23</w:t>
      </w:r>
      <w:r>
        <w:rPr>
          <w:rFonts w:ascii="Arial" w:eastAsia="Adobe 黑体 Std R" w:hAnsi="Arial" w:cs="Arial" w:hint="eastAsia"/>
          <w:bCs/>
          <w:sz w:val="21"/>
          <w:szCs w:val="21"/>
        </w:rPr>
        <w:t>号居住用地划拨国有建设用地使用权于设定条件下</w:t>
      </w:r>
      <w:r w:rsidR="00E72D95">
        <w:rPr>
          <w:rFonts w:ascii="Arial" w:eastAsia="Adobe 黑体 Std R" w:hAnsi="Arial" w:cs="Arial" w:hint="eastAsia"/>
          <w:bCs/>
          <w:sz w:val="21"/>
          <w:szCs w:val="21"/>
        </w:rPr>
        <w:t>可能形成的划拨土地使用权价格</w:t>
      </w:r>
      <w:r w:rsidR="00E169B7" w:rsidRPr="00954135">
        <w:rPr>
          <w:rFonts w:ascii="Arial" w:eastAsia="Adobe 黑体 Std R" w:hAnsi="Arial" w:cs="Arial" w:hint="eastAsia"/>
          <w:bCs/>
          <w:sz w:val="21"/>
          <w:szCs w:val="21"/>
        </w:rPr>
        <w:t>咨询</w:t>
      </w:r>
    </w:p>
    <w:p w14:paraId="4506460B" w14:textId="77777777" w:rsidR="00361D48" w:rsidRPr="00954135" w:rsidRDefault="00361D48" w:rsidP="00361D48">
      <w:pPr>
        <w:pStyle w:val="afc"/>
        <w:spacing w:line="320" w:lineRule="exact"/>
        <w:ind w:left="360" w:firstLineChars="0" w:firstLine="0"/>
        <w:rPr>
          <w:rFonts w:ascii="Arial" w:eastAsia="Adobe 黑体 Std R" w:hAnsi="Arial" w:cs="Arial"/>
          <w:b/>
          <w:bCs/>
          <w:sz w:val="21"/>
          <w:szCs w:val="21"/>
        </w:rPr>
      </w:pPr>
    </w:p>
    <w:p w14:paraId="1CB9DFD3" w14:textId="77777777" w:rsidR="00361D48" w:rsidRPr="00954135" w:rsidRDefault="00E169B7" w:rsidP="00361D48">
      <w:pPr>
        <w:pStyle w:val="afc"/>
        <w:numPr>
          <w:ilvl w:val="0"/>
          <w:numId w:val="16"/>
        </w:numPr>
        <w:spacing w:line="320" w:lineRule="exact"/>
        <w:ind w:firstLineChars="0"/>
        <w:rPr>
          <w:rFonts w:ascii="Arial" w:eastAsia="Adobe 黑体 Std R" w:hAnsi="Arial" w:cs="Arial"/>
          <w:b/>
          <w:sz w:val="21"/>
          <w:szCs w:val="21"/>
        </w:rPr>
      </w:pPr>
      <w:r w:rsidRPr="00954135">
        <w:rPr>
          <w:rFonts w:ascii="Arial" w:eastAsia="Adobe 黑体 Std R" w:hAnsi="Arial" w:cs="Arial"/>
          <w:b/>
          <w:sz w:val="21"/>
          <w:szCs w:val="21"/>
        </w:rPr>
        <w:t>委托方</w:t>
      </w:r>
      <w:r w:rsidR="00361D48" w:rsidRPr="00954135">
        <w:rPr>
          <w:rFonts w:ascii="Arial" w:eastAsia="Adobe 黑体 Std R" w:hAnsi="Arial" w:cs="Arial"/>
          <w:b/>
          <w:sz w:val="21"/>
          <w:szCs w:val="21"/>
        </w:rPr>
        <w:t>：</w:t>
      </w:r>
    </w:p>
    <w:p w14:paraId="21CC749A" w14:textId="0360DC22" w:rsidR="00361D48" w:rsidRPr="00954135" w:rsidRDefault="000352B3" w:rsidP="00B14AA2">
      <w:pPr>
        <w:pStyle w:val="afc"/>
        <w:spacing w:line="320" w:lineRule="exact"/>
        <w:ind w:left="360" w:firstLineChars="0" w:firstLine="0"/>
        <w:rPr>
          <w:rFonts w:ascii="Arial" w:eastAsia="Adobe 黑体 Std R" w:hAnsi="Arial" w:cs="Arial"/>
          <w:bCs/>
          <w:sz w:val="21"/>
          <w:szCs w:val="21"/>
        </w:rPr>
      </w:pPr>
      <w:r>
        <w:rPr>
          <w:rFonts w:ascii="Arial" w:eastAsia="Adobe 黑体 Std R" w:hAnsi="Arial" w:cs="Arial"/>
          <w:bCs/>
          <w:sz w:val="21"/>
          <w:szCs w:val="21"/>
        </w:rPr>
        <w:t>北京保障房中心有限公司</w:t>
      </w:r>
    </w:p>
    <w:p w14:paraId="3BA1EE58" w14:textId="77777777" w:rsidR="007C5EA8" w:rsidRPr="00954135" w:rsidRDefault="007C5EA8" w:rsidP="00B14AA2">
      <w:pPr>
        <w:pStyle w:val="afc"/>
        <w:spacing w:line="320" w:lineRule="exact"/>
        <w:ind w:left="360" w:firstLineChars="0" w:firstLine="0"/>
        <w:rPr>
          <w:rFonts w:ascii="Arial" w:eastAsia="Adobe 黑体 Std R" w:hAnsi="Arial" w:cs="Arial"/>
          <w:bCs/>
          <w:sz w:val="21"/>
          <w:szCs w:val="21"/>
        </w:rPr>
      </w:pPr>
    </w:p>
    <w:p w14:paraId="4E417ADD" w14:textId="77777777" w:rsidR="00361D48" w:rsidRPr="00954135" w:rsidRDefault="00361D48" w:rsidP="00361D48">
      <w:pPr>
        <w:pStyle w:val="afc"/>
        <w:numPr>
          <w:ilvl w:val="0"/>
          <w:numId w:val="16"/>
        </w:numPr>
        <w:spacing w:line="320" w:lineRule="exact"/>
        <w:ind w:firstLineChars="0"/>
        <w:rPr>
          <w:rFonts w:ascii="Arial" w:eastAsia="Adobe 黑体 Std R" w:hAnsi="Arial" w:cs="Arial"/>
          <w:b/>
          <w:sz w:val="21"/>
          <w:szCs w:val="21"/>
        </w:rPr>
      </w:pPr>
      <w:r w:rsidRPr="00954135">
        <w:rPr>
          <w:rFonts w:ascii="Arial" w:eastAsia="Adobe 黑体 Std R" w:hAnsi="Arial" w:cs="Arial"/>
          <w:b/>
          <w:sz w:val="21"/>
          <w:szCs w:val="21"/>
        </w:rPr>
        <w:t>受托</w:t>
      </w:r>
      <w:r w:rsidR="00E42515" w:rsidRPr="00954135">
        <w:rPr>
          <w:rFonts w:ascii="Arial" w:eastAsia="Adobe 黑体 Std R" w:hAnsi="Arial" w:cs="Arial"/>
          <w:b/>
          <w:sz w:val="21"/>
          <w:szCs w:val="21"/>
        </w:rPr>
        <w:t>单位</w:t>
      </w:r>
      <w:r w:rsidRPr="00954135">
        <w:rPr>
          <w:rFonts w:ascii="Arial" w:eastAsia="Adobe 黑体 Std R" w:hAnsi="Arial" w:cs="Arial"/>
          <w:b/>
          <w:sz w:val="21"/>
          <w:szCs w:val="21"/>
        </w:rPr>
        <w:t>：</w:t>
      </w:r>
    </w:p>
    <w:p w14:paraId="41134268" w14:textId="77777777" w:rsidR="00361D48" w:rsidRPr="00954135" w:rsidRDefault="00361D48" w:rsidP="00361D48">
      <w:pPr>
        <w:pStyle w:val="afc"/>
        <w:spacing w:line="320" w:lineRule="exact"/>
        <w:ind w:left="360" w:firstLineChars="0" w:firstLine="0"/>
        <w:rPr>
          <w:rFonts w:ascii="Arial" w:eastAsia="Adobe 黑体 Std R" w:hAnsi="Arial" w:cs="Arial"/>
          <w:sz w:val="21"/>
          <w:szCs w:val="21"/>
        </w:rPr>
      </w:pPr>
      <w:r w:rsidRPr="00954135">
        <w:rPr>
          <w:rFonts w:ascii="Arial" w:eastAsia="Adobe 黑体 Std R" w:hAnsi="Arial" w:cs="Arial"/>
          <w:sz w:val="21"/>
          <w:szCs w:val="21"/>
        </w:rPr>
        <w:t>北京康正宏基房地产评估有限公司</w:t>
      </w:r>
    </w:p>
    <w:p w14:paraId="1AE76C9F" w14:textId="77777777" w:rsidR="00361D48" w:rsidRPr="00954135" w:rsidRDefault="00361D48" w:rsidP="00B14AA2">
      <w:pPr>
        <w:pStyle w:val="afc"/>
        <w:spacing w:line="320" w:lineRule="exact"/>
        <w:ind w:left="360" w:firstLineChars="0" w:firstLine="0"/>
        <w:rPr>
          <w:rFonts w:ascii="Arial" w:eastAsia="Adobe 黑体 Std R" w:hAnsi="Arial" w:cs="Arial"/>
          <w:b/>
          <w:bCs/>
          <w:sz w:val="21"/>
          <w:szCs w:val="21"/>
        </w:rPr>
      </w:pPr>
    </w:p>
    <w:p w14:paraId="3B3EC543" w14:textId="77777777" w:rsidR="00361D48" w:rsidRPr="00954135" w:rsidRDefault="00361D48" w:rsidP="00361D48">
      <w:pPr>
        <w:pStyle w:val="afc"/>
        <w:numPr>
          <w:ilvl w:val="0"/>
          <w:numId w:val="16"/>
        </w:numPr>
        <w:spacing w:line="320" w:lineRule="exact"/>
        <w:ind w:firstLineChars="0"/>
        <w:rPr>
          <w:rFonts w:ascii="Arial" w:eastAsia="Adobe 黑体 Std R" w:hAnsi="Arial" w:cs="Arial"/>
          <w:sz w:val="21"/>
          <w:szCs w:val="21"/>
        </w:rPr>
      </w:pPr>
      <w:r w:rsidRPr="00954135">
        <w:rPr>
          <w:rFonts w:ascii="Arial" w:eastAsia="Adobe 黑体 Std R" w:hAnsi="Arial" w:cs="Arial"/>
          <w:b/>
          <w:sz w:val="21"/>
          <w:szCs w:val="21"/>
        </w:rPr>
        <w:t>报告编号：</w:t>
      </w:r>
    </w:p>
    <w:p w14:paraId="72226956" w14:textId="77777777" w:rsidR="00361D48" w:rsidRPr="00954135" w:rsidRDefault="00361D48" w:rsidP="00AE555E">
      <w:pPr>
        <w:pStyle w:val="afc"/>
        <w:spacing w:line="320" w:lineRule="exact"/>
        <w:ind w:left="360" w:firstLineChars="0" w:firstLine="0"/>
        <w:rPr>
          <w:rFonts w:ascii="Arial" w:eastAsia="Adobe 黑体 Std R" w:hAnsi="Arial" w:cs="Arial"/>
          <w:sz w:val="21"/>
          <w:szCs w:val="21"/>
        </w:rPr>
      </w:pPr>
      <w:r w:rsidRPr="00954135">
        <w:rPr>
          <w:rFonts w:ascii="Arial" w:eastAsia="Adobe 黑体 Std R" w:hAnsi="Arial" w:cs="Arial"/>
          <w:sz w:val="21"/>
          <w:szCs w:val="21"/>
        </w:rPr>
        <w:t>康正评字</w:t>
      </w:r>
      <w:r w:rsidR="0093579D">
        <w:rPr>
          <w:rFonts w:ascii="Arial" w:eastAsia="Adobe 黑体 Std R" w:hAnsi="Arial" w:cs="Arial"/>
          <w:sz w:val="21"/>
          <w:szCs w:val="21"/>
        </w:rPr>
        <w:t>2023-1-0920-F01HDZC6</w:t>
      </w:r>
      <w:r w:rsidRPr="00954135">
        <w:rPr>
          <w:rFonts w:ascii="Arial" w:eastAsia="Adobe 黑体 Std R" w:hAnsi="Arial" w:cs="Arial"/>
          <w:sz w:val="21"/>
          <w:szCs w:val="21"/>
        </w:rPr>
        <w:t>号</w:t>
      </w:r>
    </w:p>
    <w:p w14:paraId="2D300BD1" w14:textId="77777777" w:rsidR="00361D48" w:rsidRPr="00954135" w:rsidRDefault="00361D48" w:rsidP="00B14AA2">
      <w:pPr>
        <w:pStyle w:val="afc"/>
        <w:spacing w:line="320" w:lineRule="exact"/>
        <w:ind w:left="360" w:firstLineChars="0" w:firstLine="0"/>
        <w:rPr>
          <w:rFonts w:ascii="Arial" w:eastAsia="Adobe 黑体 Std R" w:hAnsi="Arial" w:cs="Arial"/>
          <w:b/>
          <w:bCs/>
          <w:sz w:val="21"/>
          <w:szCs w:val="21"/>
        </w:rPr>
      </w:pPr>
    </w:p>
    <w:p w14:paraId="27422945" w14:textId="77777777" w:rsidR="00361D48" w:rsidRPr="00954135" w:rsidRDefault="00361D48" w:rsidP="00361D48">
      <w:pPr>
        <w:pStyle w:val="afc"/>
        <w:numPr>
          <w:ilvl w:val="0"/>
          <w:numId w:val="16"/>
        </w:numPr>
        <w:spacing w:line="320" w:lineRule="exact"/>
        <w:ind w:firstLineChars="0"/>
        <w:rPr>
          <w:rFonts w:ascii="Arial" w:eastAsia="Adobe 黑体 Std R" w:hAnsi="Arial" w:cs="Arial"/>
          <w:sz w:val="21"/>
          <w:szCs w:val="21"/>
        </w:rPr>
      </w:pPr>
      <w:r w:rsidRPr="00954135">
        <w:rPr>
          <w:rFonts w:ascii="Arial" w:eastAsia="Adobe 黑体 Std R" w:hAnsi="Arial" w:cs="Arial"/>
          <w:b/>
          <w:sz w:val="21"/>
          <w:szCs w:val="21"/>
        </w:rPr>
        <w:t>提交报告日期：</w:t>
      </w:r>
    </w:p>
    <w:p w14:paraId="3035F576" w14:textId="77777777" w:rsidR="00361D48" w:rsidRPr="00954135" w:rsidRDefault="0093579D" w:rsidP="00AE555E">
      <w:pPr>
        <w:pStyle w:val="afc"/>
        <w:spacing w:line="320" w:lineRule="exact"/>
        <w:ind w:left="360" w:firstLineChars="0" w:firstLine="0"/>
        <w:rPr>
          <w:rFonts w:ascii="Arial" w:eastAsia="Adobe 黑体 Std R" w:hAnsi="Arial" w:cs="Arial"/>
          <w:sz w:val="21"/>
          <w:szCs w:val="21"/>
        </w:rPr>
      </w:pPr>
      <w:r>
        <w:rPr>
          <w:rFonts w:ascii="Arial" w:eastAsia="Adobe 黑体 Std R" w:hAnsi="Arial" w:cs="Arial"/>
          <w:sz w:val="21"/>
          <w:szCs w:val="21"/>
        </w:rPr>
        <w:t>2023</w:t>
      </w:r>
      <w:r>
        <w:rPr>
          <w:rFonts w:ascii="Arial" w:eastAsia="Adobe 黑体 Std R" w:hAnsi="Arial" w:cs="Arial"/>
          <w:sz w:val="21"/>
          <w:szCs w:val="21"/>
        </w:rPr>
        <w:t>年</w:t>
      </w:r>
      <w:r>
        <w:rPr>
          <w:rFonts w:ascii="Arial" w:eastAsia="Adobe 黑体 Std R" w:hAnsi="Arial" w:cs="Arial"/>
          <w:sz w:val="21"/>
          <w:szCs w:val="21"/>
        </w:rPr>
        <w:t>10</w:t>
      </w:r>
      <w:r>
        <w:rPr>
          <w:rFonts w:ascii="Arial" w:eastAsia="Adobe 黑体 Std R" w:hAnsi="Arial" w:cs="Arial"/>
          <w:sz w:val="21"/>
          <w:szCs w:val="21"/>
        </w:rPr>
        <w:t>月</w:t>
      </w:r>
      <w:r>
        <w:rPr>
          <w:rFonts w:ascii="Arial" w:eastAsia="Adobe 黑体 Std R" w:hAnsi="Arial" w:cs="Arial"/>
          <w:sz w:val="21"/>
          <w:szCs w:val="21"/>
        </w:rPr>
        <w:t>17</w:t>
      </w:r>
      <w:r>
        <w:rPr>
          <w:rFonts w:ascii="Arial" w:eastAsia="Adobe 黑体 Std R" w:hAnsi="Arial" w:cs="Arial"/>
          <w:sz w:val="21"/>
          <w:szCs w:val="21"/>
        </w:rPr>
        <w:t>日</w:t>
      </w:r>
    </w:p>
    <w:p w14:paraId="21168EF4" w14:textId="77777777" w:rsidR="00630AF9" w:rsidRPr="00954135" w:rsidRDefault="00630AF9" w:rsidP="00AE555E">
      <w:pPr>
        <w:pStyle w:val="afc"/>
        <w:spacing w:line="320" w:lineRule="exact"/>
        <w:ind w:left="360" w:firstLineChars="0" w:firstLine="0"/>
        <w:rPr>
          <w:rFonts w:ascii="Arial" w:eastAsia="Adobe 黑体 Std R" w:hAnsi="Arial" w:cs="Arial"/>
          <w:b/>
          <w:sz w:val="21"/>
          <w:szCs w:val="21"/>
        </w:rPr>
      </w:pPr>
    </w:p>
    <w:p w14:paraId="7976ED5F" w14:textId="77777777" w:rsidR="00E169B7" w:rsidRPr="00954135" w:rsidRDefault="00E169B7" w:rsidP="00AE555E">
      <w:pPr>
        <w:pStyle w:val="afc"/>
        <w:spacing w:line="320" w:lineRule="exact"/>
        <w:ind w:left="360" w:firstLineChars="0" w:firstLine="0"/>
        <w:rPr>
          <w:rFonts w:ascii="Arial" w:eastAsia="Adobe 黑体 Std R" w:hAnsi="Arial" w:cs="Arial"/>
          <w:b/>
          <w:sz w:val="21"/>
          <w:szCs w:val="21"/>
        </w:rPr>
      </w:pPr>
    </w:p>
    <w:p w14:paraId="627D4155" w14:textId="77777777" w:rsidR="00E169B7" w:rsidRPr="00954135" w:rsidRDefault="00E169B7" w:rsidP="00AE555E">
      <w:pPr>
        <w:pStyle w:val="afc"/>
        <w:spacing w:line="320" w:lineRule="exact"/>
        <w:ind w:left="360" w:firstLineChars="0" w:firstLine="0"/>
        <w:rPr>
          <w:rFonts w:ascii="Arial" w:eastAsia="Adobe 黑体 Std R" w:hAnsi="Arial" w:cs="Arial"/>
          <w:b/>
          <w:sz w:val="21"/>
          <w:szCs w:val="21"/>
        </w:rPr>
      </w:pPr>
    </w:p>
    <w:p w14:paraId="7A404267" w14:textId="77777777" w:rsidR="00361D48" w:rsidRPr="00954135" w:rsidRDefault="00FE715F" w:rsidP="00836D17">
      <w:pPr>
        <w:spacing w:line="432" w:lineRule="auto"/>
        <w:jc w:val="center"/>
        <w:rPr>
          <w:rFonts w:ascii="Arial" w:eastAsia="楷体_GB2312" w:hAnsi="Arial" w:cs="Arial"/>
          <w:b/>
          <w:sz w:val="32"/>
        </w:rPr>
      </w:pPr>
      <w:r>
        <w:rPr>
          <w:rFonts w:ascii="Arial" w:eastAsia="楷体_GB2312" w:hAnsi="Arial" w:cs="Arial" w:hint="eastAsia"/>
          <w:b/>
          <w:sz w:val="32"/>
        </w:rPr>
        <w:t xml:space="preserve"> </w:t>
      </w:r>
    </w:p>
    <w:p w14:paraId="0E40522C" w14:textId="77777777" w:rsidR="00E169B7" w:rsidRPr="00954135" w:rsidRDefault="00E169B7" w:rsidP="00D8099E">
      <w:pPr>
        <w:spacing w:line="432" w:lineRule="auto"/>
        <w:jc w:val="center"/>
        <w:rPr>
          <w:rFonts w:ascii="Arial" w:eastAsia="仿宋_GB2312" w:hAnsi="Arial" w:cs="Arial"/>
          <w:b/>
          <w:sz w:val="32"/>
        </w:rPr>
      </w:pPr>
    </w:p>
    <w:p w14:paraId="549D1310" w14:textId="77777777" w:rsidR="00E169B7" w:rsidRPr="00954135" w:rsidRDefault="00E169B7" w:rsidP="00D8099E">
      <w:pPr>
        <w:spacing w:line="432" w:lineRule="auto"/>
        <w:jc w:val="center"/>
        <w:rPr>
          <w:rFonts w:ascii="Arial" w:eastAsia="仿宋_GB2312" w:hAnsi="Arial" w:cs="Arial"/>
          <w:b/>
          <w:sz w:val="32"/>
        </w:rPr>
      </w:pPr>
    </w:p>
    <w:p w14:paraId="28F125AE" w14:textId="77777777" w:rsidR="000001B0" w:rsidRPr="00954135" w:rsidRDefault="000001B0" w:rsidP="00D8099E">
      <w:pPr>
        <w:spacing w:line="432" w:lineRule="auto"/>
        <w:jc w:val="center"/>
        <w:rPr>
          <w:rFonts w:ascii="Arial" w:hAnsi="Arial" w:cs="Arial"/>
          <w:b/>
          <w:sz w:val="44"/>
        </w:rPr>
      </w:pPr>
      <w:r w:rsidRPr="00954135">
        <w:rPr>
          <w:rFonts w:ascii="Arial" w:hAnsi="Arial" w:cs="Arial"/>
          <w:b/>
          <w:sz w:val="44"/>
        </w:rPr>
        <w:t>土</w:t>
      </w:r>
      <w:r w:rsidRPr="00954135">
        <w:rPr>
          <w:rFonts w:ascii="Arial" w:eastAsia="仿宋_GB2312" w:hAnsi="Arial" w:cs="Arial"/>
          <w:b/>
          <w:sz w:val="44"/>
        </w:rPr>
        <w:t xml:space="preserve"> </w:t>
      </w:r>
      <w:r w:rsidRPr="00954135">
        <w:rPr>
          <w:rFonts w:ascii="Arial" w:hAnsi="Arial" w:cs="Arial"/>
          <w:b/>
          <w:sz w:val="44"/>
        </w:rPr>
        <w:t>地</w:t>
      </w:r>
      <w:r w:rsidRPr="00954135">
        <w:rPr>
          <w:rFonts w:ascii="Arial" w:eastAsia="仿宋_GB2312" w:hAnsi="Arial" w:cs="Arial"/>
          <w:b/>
          <w:sz w:val="44"/>
        </w:rPr>
        <w:t xml:space="preserve"> </w:t>
      </w:r>
      <w:r w:rsidR="00CA1E35" w:rsidRPr="00954135">
        <w:rPr>
          <w:rFonts w:ascii="Arial" w:hAnsi="Arial" w:cs="Arial" w:hint="eastAsia"/>
          <w:b/>
          <w:sz w:val="44"/>
        </w:rPr>
        <w:t>咨</w:t>
      </w:r>
      <w:r w:rsidR="00CA1E35" w:rsidRPr="00954135">
        <w:rPr>
          <w:rFonts w:ascii="Arial" w:hAnsi="Arial" w:cs="Arial" w:hint="eastAsia"/>
          <w:b/>
          <w:sz w:val="44"/>
        </w:rPr>
        <w:t xml:space="preserve"> </w:t>
      </w:r>
      <w:r w:rsidR="00CA1E35" w:rsidRPr="00954135">
        <w:rPr>
          <w:rFonts w:ascii="Arial" w:hAnsi="Arial" w:cs="Arial" w:hint="eastAsia"/>
          <w:b/>
          <w:sz w:val="44"/>
        </w:rPr>
        <w:t>询</w:t>
      </w:r>
      <w:r w:rsidRPr="00954135">
        <w:rPr>
          <w:rFonts w:ascii="Arial" w:eastAsia="仿宋_GB2312" w:hAnsi="Arial" w:cs="Arial"/>
          <w:b/>
          <w:sz w:val="44"/>
        </w:rPr>
        <w:t xml:space="preserve"> </w:t>
      </w:r>
      <w:r w:rsidRPr="00954135">
        <w:rPr>
          <w:rFonts w:ascii="Arial" w:hAnsi="Arial" w:cs="Arial"/>
          <w:b/>
          <w:sz w:val="44"/>
        </w:rPr>
        <w:t>报</w:t>
      </w:r>
      <w:r w:rsidRPr="00954135">
        <w:rPr>
          <w:rFonts w:ascii="Arial" w:eastAsia="仿宋_GB2312" w:hAnsi="Arial" w:cs="Arial"/>
          <w:b/>
          <w:sz w:val="44"/>
        </w:rPr>
        <w:t xml:space="preserve"> </w:t>
      </w:r>
      <w:r w:rsidRPr="00954135">
        <w:rPr>
          <w:rFonts w:ascii="Arial" w:hAnsi="Arial" w:cs="Arial"/>
          <w:b/>
          <w:sz w:val="44"/>
        </w:rPr>
        <w:t>告</w:t>
      </w:r>
    </w:p>
    <w:p w14:paraId="463F4805" w14:textId="77777777" w:rsidR="000001B0" w:rsidRPr="00954135" w:rsidRDefault="000001B0" w:rsidP="00D8099E">
      <w:pPr>
        <w:spacing w:line="432" w:lineRule="auto"/>
        <w:jc w:val="center"/>
        <w:rPr>
          <w:rFonts w:ascii="Arial" w:eastAsia="昆仑仿宋" w:hAnsi="Arial" w:cs="Arial"/>
          <w:b/>
          <w:sz w:val="44"/>
        </w:rPr>
      </w:pPr>
    </w:p>
    <w:p w14:paraId="04BAD06C" w14:textId="77777777" w:rsidR="000001B0" w:rsidRPr="00954135" w:rsidRDefault="000001B0" w:rsidP="00D8099E">
      <w:pPr>
        <w:spacing w:line="432" w:lineRule="auto"/>
        <w:jc w:val="center"/>
        <w:rPr>
          <w:rFonts w:ascii="Arial" w:eastAsia="昆仑仿宋" w:hAnsi="Arial" w:cs="Arial"/>
          <w:b/>
          <w:sz w:val="44"/>
        </w:rPr>
      </w:pPr>
    </w:p>
    <w:p w14:paraId="0DDA623B" w14:textId="77777777" w:rsidR="000001B0" w:rsidRPr="00954135" w:rsidRDefault="000001B0" w:rsidP="00D8099E">
      <w:pPr>
        <w:spacing w:line="432" w:lineRule="auto"/>
        <w:jc w:val="center"/>
        <w:rPr>
          <w:rFonts w:ascii="Arial" w:eastAsia="楷体_GB2312" w:hAnsi="Arial" w:cs="Arial"/>
          <w:b/>
          <w:sz w:val="32"/>
        </w:rPr>
      </w:pPr>
    </w:p>
    <w:p w14:paraId="0DF71E3E" w14:textId="1A2EE94C" w:rsidR="000001B0" w:rsidRPr="00954135" w:rsidRDefault="000001B0" w:rsidP="00F35A0B">
      <w:pPr>
        <w:spacing w:line="432" w:lineRule="auto"/>
        <w:ind w:left="2201" w:hangingChars="685" w:hanging="2201"/>
        <w:jc w:val="both"/>
        <w:rPr>
          <w:rFonts w:ascii="Arial" w:eastAsia="楷体_GB2312" w:hAnsi="Arial" w:cs="Arial"/>
          <w:b/>
          <w:i/>
          <w:sz w:val="28"/>
          <w:szCs w:val="28"/>
        </w:rPr>
      </w:pPr>
      <w:r w:rsidRPr="00954135">
        <w:rPr>
          <w:rFonts w:ascii="Arial" w:eastAsia="楷体_GB2312" w:hAnsi="Arial" w:cs="Arial"/>
          <w:b/>
          <w:sz w:val="32"/>
        </w:rPr>
        <w:t>项</w:t>
      </w:r>
      <w:r w:rsidRPr="00954135">
        <w:rPr>
          <w:rFonts w:ascii="Arial" w:eastAsia="仿宋_GB2312" w:hAnsi="Arial" w:cs="Arial"/>
          <w:b/>
          <w:sz w:val="32"/>
        </w:rPr>
        <w:t xml:space="preserve"> </w:t>
      </w:r>
      <w:r w:rsidRPr="00954135">
        <w:rPr>
          <w:rFonts w:ascii="Arial" w:eastAsia="楷体_GB2312" w:hAnsi="Arial" w:cs="Arial"/>
          <w:b/>
          <w:sz w:val="32"/>
        </w:rPr>
        <w:t>目</w:t>
      </w:r>
      <w:r w:rsidRPr="00954135">
        <w:rPr>
          <w:rFonts w:ascii="Arial" w:eastAsia="仿宋_GB2312" w:hAnsi="Arial" w:cs="Arial"/>
          <w:b/>
          <w:sz w:val="32"/>
        </w:rPr>
        <w:t xml:space="preserve"> </w:t>
      </w:r>
      <w:r w:rsidRPr="00954135">
        <w:rPr>
          <w:rFonts w:ascii="Arial" w:eastAsia="楷体_GB2312" w:hAnsi="Arial" w:cs="Arial"/>
          <w:b/>
          <w:sz w:val="32"/>
        </w:rPr>
        <w:t>名</w:t>
      </w:r>
      <w:r w:rsidRPr="00954135">
        <w:rPr>
          <w:rFonts w:ascii="Arial" w:eastAsia="仿宋_GB2312" w:hAnsi="Arial" w:cs="Arial"/>
          <w:b/>
          <w:sz w:val="32"/>
        </w:rPr>
        <w:t xml:space="preserve"> </w:t>
      </w:r>
      <w:r w:rsidRPr="00954135">
        <w:rPr>
          <w:rFonts w:ascii="Arial" w:eastAsia="楷体_GB2312" w:hAnsi="Arial" w:cs="Arial"/>
          <w:b/>
          <w:sz w:val="32"/>
        </w:rPr>
        <w:t>称：</w:t>
      </w:r>
      <w:r w:rsidR="0093579D">
        <w:rPr>
          <w:rFonts w:ascii="Arial" w:eastAsia="楷体_GB2312" w:hAnsi="Arial" w:cs="Arial"/>
          <w:b/>
          <w:sz w:val="32"/>
        </w:rPr>
        <w:t>北京市通州区半壁店大街</w:t>
      </w:r>
      <w:r w:rsidR="0093579D">
        <w:rPr>
          <w:rFonts w:ascii="Arial" w:eastAsia="楷体_GB2312" w:hAnsi="Arial" w:cs="Arial"/>
          <w:b/>
          <w:sz w:val="32"/>
        </w:rPr>
        <w:t>23</w:t>
      </w:r>
      <w:r w:rsidR="0093579D">
        <w:rPr>
          <w:rFonts w:ascii="Arial" w:eastAsia="楷体_GB2312" w:hAnsi="Arial" w:cs="Arial"/>
          <w:b/>
          <w:sz w:val="32"/>
        </w:rPr>
        <w:t>号居住用地划拨国有建设用地使用权于设定条件下</w:t>
      </w:r>
      <w:r w:rsidR="00E72D95">
        <w:rPr>
          <w:rFonts w:ascii="Arial" w:eastAsia="楷体_GB2312" w:hAnsi="Arial" w:cs="Arial"/>
          <w:b/>
          <w:sz w:val="32"/>
        </w:rPr>
        <w:t>可能形成的划拨土地使用权价格</w:t>
      </w:r>
      <w:r w:rsidR="00E169B7" w:rsidRPr="00954135">
        <w:rPr>
          <w:rFonts w:ascii="Arial" w:eastAsia="楷体_GB2312" w:hAnsi="Arial" w:cs="Arial" w:hint="eastAsia"/>
          <w:b/>
          <w:sz w:val="32"/>
        </w:rPr>
        <w:t>咨询</w:t>
      </w:r>
    </w:p>
    <w:p w14:paraId="5C4FFBD3" w14:textId="77777777" w:rsidR="00D07EF5" w:rsidRPr="00954135" w:rsidRDefault="00D07EF5" w:rsidP="00F35A0B">
      <w:pPr>
        <w:spacing w:line="432" w:lineRule="auto"/>
        <w:ind w:left="1925" w:hangingChars="685" w:hanging="1925"/>
        <w:jc w:val="both"/>
        <w:rPr>
          <w:rFonts w:ascii="Arial" w:eastAsia="楷体_GB2312" w:hAnsi="Arial" w:cs="Arial"/>
          <w:b/>
          <w:sz w:val="28"/>
          <w:szCs w:val="28"/>
        </w:rPr>
      </w:pPr>
    </w:p>
    <w:p w14:paraId="037CBC8D" w14:textId="77777777" w:rsidR="000001B0" w:rsidRPr="00954135" w:rsidRDefault="000001B0" w:rsidP="00D8099E">
      <w:pPr>
        <w:spacing w:line="432" w:lineRule="auto"/>
        <w:jc w:val="both"/>
        <w:rPr>
          <w:rFonts w:ascii="Arial" w:eastAsia="楷体_GB2312" w:hAnsi="Arial" w:cs="Arial"/>
          <w:b/>
          <w:sz w:val="32"/>
        </w:rPr>
      </w:pPr>
      <w:r w:rsidRPr="00954135">
        <w:rPr>
          <w:rFonts w:ascii="Arial" w:eastAsia="楷体_GB2312" w:hAnsi="Arial" w:cs="Arial"/>
          <w:b/>
          <w:sz w:val="32"/>
        </w:rPr>
        <w:t>受</w:t>
      </w:r>
      <w:r w:rsidR="00CA1E35" w:rsidRPr="00954135">
        <w:rPr>
          <w:rFonts w:ascii="Arial" w:eastAsia="楷体_GB2312" w:hAnsi="Arial" w:cs="Arial" w:hint="eastAsia"/>
          <w:b/>
          <w:sz w:val="32"/>
        </w:rPr>
        <w:t xml:space="preserve"> </w:t>
      </w:r>
      <w:r w:rsidRPr="00954135">
        <w:rPr>
          <w:rFonts w:ascii="Arial" w:eastAsia="楷体_GB2312" w:hAnsi="Arial" w:cs="Arial"/>
          <w:b/>
          <w:sz w:val="32"/>
        </w:rPr>
        <w:t>托</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单</w:t>
      </w:r>
      <w:r w:rsidR="00CA1E35" w:rsidRPr="00954135">
        <w:rPr>
          <w:rFonts w:ascii="Arial" w:eastAsia="楷体_GB2312" w:hAnsi="Arial" w:cs="Arial" w:hint="eastAsia"/>
          <w:b/>
          <w:sz w:val="32"/>
        </w:rPr>
        <w:t xml:space="preserve"> </w:t>
      </w:r>
      <w:r w:rsidRPr="00954135">
        <w:rPr>
          <w:rFonts w:ascii="Arial" w:eastAsia="楷体_GB2312" w:hAnsi="Arial" w:cs="Arial"/>
          <w:b/>
          <w:sz w:val="32"/>
        </w:rPr>
        <w:t>位：北京康正宏基房地产评估有限公司</w:t>
      </w:r>
    </w:p>
    <w:p w14:paraId="635A1A1A" w14:textId="77777777" w:rsidR="00D07EF5" w:rsidRPr="00954135" w:rsidRDefault="00D07EF5" w:rsidP="00D8099E">
      <w:pPr>
        <w:spacing w:line="432" w:lineRule="auto"/>
        <w:jc w:val="both"/>
        <w:rPr>
          <w:rFonts w:ascii="Arial" w:eastAsia="楷体_GB2312" w:hAnsi="Arial" w:cs="Arial"/>
          <w:b/>
          <w:sz w:val="32"/>
        </w:rPr>
      </w:pPr>
    </w:p>
    <w:p w14:paraId="12A85015" w14:textId="77777777" w:rsidR="000001B0" w:rsidRPr="00954135" w:rsidRDefault="000001B0" w:rsidP="00D8099E">
      <w:pPr>
        <w:spacing w:line="432" w:lineRule="auto"/>
        <w:jc w:val="both"/>
        <w:rPr>
          <w:rFonts w:ascii="Arial" w:eastAsia="楷体_GB2312" w:hAnsi="Arial" w:cs="Arial"/>
          <w:b/>
          <w:sz w:val="32"/>
        </w:rPr>
      </w:pPr>
      <w:r w:rsidRPr="00954135">
        <w:rPr>
          <w:rFonts w:ascii="Arial" w:eastAsia="楷体_GB2312" w:hAnsi="Arial" w:cs="Arial"/>
          <w:b/>
          <w:sz w:val="32"/>
        </w:rPr>
        <w:t>报</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告</w:t>
      </w:r>
      <w:r w:rsidR="00CA1E35" w:rsidRPr="00954135">
        <w:rPr>
          <w:rFonts w:ascii="Arial" w:eastAsia="楷体_GB2312" w:hAnsi="Arial" w:cs="Arial" w:hint="eastAsia"/>
          <w:b/>
          <w:sz w:val="32"/>
        </w:rPr>
        <w:t xml:space="preserve"> </w:t>
      </w:r>
      <w:r w:rsidRPr="00954135">
        <w:rPr>
          <w:rFonts w:ascii="Arial" w:eastAsia="楷体_GB2312" w:hAnsi="Arial" w:cs="Arial"/>
          <w:b/>
          <w:sz w:val="32"/>
        </w:rPr>
        <w:t>编</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号：康正评字</w:t>
      </w:r>
      <w:r w:rsidR="0093579D">
        <w:rPr>
          <w:rFonts w:ascii="Arial" w:eastAsia="楷体_GB2312" w:hAnsi="Arial" w:cs="Arial"/>
          <w:b/>
          <w:sz w:val="32"/>
        </w:rPr>
        <w:t>2023-1-0920-F01HDZC6</w:t>
      </w:r>
      <w:r w:rsidRPr="00954135">
        <w:rPr>
          <w:rFonts w:ascii="Arial" w:eastAsia="楷体_GB2312" w:hAnsi="Arial" w:cs="Arial"/>
          <w:b/>
          <w:sz w:val="32"/>
        </w:rPr>
        <w:t>号</w:t>
      </w:r>
    </w:p>
    <w:p w14:paraId="5E14FA09" w14:textId="77777777" w:rsidR="00D07EF5" w:rsidRPr="00954135" w:rsidRDefault="00D07EF5" w:rsidP="00D8099E">
      <w:pPr>
        <w:spacing w:line="432" w:lineRule="auto"/>
        <w:jc w:val="both"/>
        <w:rPr>
          <w:rFonts w:ascii="Arial" w:eastAsia="楷体_GB2312" w:hAnsi="Arial" w:cs="Arial"/>
          <w:b/>
          <w:sz w:val="32"/>
        </w:rPr>
      </w:pPr>
    </w:p>
    <w:p w14:paraId="65C92540" w14:textId="77777777" w:rsidR="000001B0" w:rsidRPr="00954135" w:rsidRDefault="000001B0" w:rsidP="00D8099E">
      <w:pPr>
        <w:spacing w:line="432" w:lineRule="auto"/>
        <w:jc w:val="both"/>
        <w:rPr>
          <w:rFonts w:ascii="Arial" w:eastAsia="楷体_GB2312" w:hAnsi="Arial" w:cs="Arial"/>
          <w:b/>
          <w:spacing w:val="-20"/>
          <w:sz w:val="32"/>
        </w:rPr>
      </w:pPr>
      <w:r w:rsidRPr="00954135">
        <w:rPr>
          <w:rFonts w:ascii="Arial" w:eastAsia="楷体_GB2312" w:hAnsi="Arial" w:cs="Arial"/>
          <w:b/>
          <w:sz w:val="32"/>
        </w:rPr>
        <w:t>提交报告日期：</w:t>
      </w:r>
      <w:r w:rsidR="0093579D">
        <w:rPr>
          <w:rFonts w:ascii="Arial" w:eastAsia="楷体_GB2312" w:hAnsi="Arial" w:cs="Arial"/>
          <w:b/>
          <w:sz w:val="32"/>
        </w:rPr>
        <w:t>2023</w:t>
      </w:r>
      <w:r w:rsidR="0093579D">
        <w:rPr>
          <w:rFonts w:ascii="Arial" w:eastAsia="楷体_GB2312" w:hAnsi="Arial" w:cs="Arial"/>
          <w:b/>
          <w:sz w:val="32"/>
        </w:rPr>
        <w:t>年</w:t>
      </w:r>
      <w:r w:rsidR="0093579D">
        <w:rPr>
          <w:rFonts w:ascii="Arial" w:eastAsia="楷体_GB2312" w:hAnsi="Arial" w:cs="Arial"/>
          <w:b/>
          <w:sz w:val="32"/>
        </w:rPr>
        <w:t>10</w:t>
      </w:r>
      <w:r w:rsidR="0093579D">
        <w:rPr>
          <w:rFonts w:ascii="Arial" w:eastAsia="楷体_GB2312" w:hAnsi="Arial" w:cs="Arial"/>
          <w:b/>
          <w:sz w:val="32"/>
        </w:rPr>
        <w:t>月</w:t>
      </w:r>
      <w:r w:rsidR="0093579D">
        <w:rPr>
          <w:rFonts w:ascii="Arial" w:eastAsia="楷体_GB2312" w:hAnsi="Arial" w:cs="Arial"/>
          <w:b/>
          <w:sz w:val="32"/>
        </w:rPr>
        <w:t>17</w:t>
      </w:r>
      <w:r w:rsidR="0093579D">
        <w:rPr>
          <w:rFonts w:ascii="Arial" w:eastAsia="楷体_GB2312" w:hAnsi="Arial" w:cs="Arial"/>
          <w:b/>
          <w:sz w:val="32"/>
        </w:rPr>
        <w:t>日</w:t>
      </w:r>
    </w:p>
    <w:p w14:paraId="70A6FD5C" w14:textId="77777777" w:rsidR="000001B0" w:rsidRPr="00954135" w:rsidRDefault="000001B0" w:rsidP="000001B0">
      <w:pPr>
        <w:spacing w:line="312" w:lineRule="auto"/>
        <w:rPr>
          <w:rFonts w:ascii="Arial" w:eastAsia="仿宋_GB2312" w:hAnsi="Arial" w:cs="Arial"/>
          <w:b/>
          <w:sz w:val="32"/>
        </w:rPr>
      </w:pPr>
    </w:p>
    <w:p w14:paraId="5152AEF4" w14:textId="77777777" w:rsidR="000001B0" w:rsidRPr="00954135" w:rsidRDefault="000001B0" w:rsidP="000001B0">
      <w:pPr>
        <w:spacing w:line="360" w:lineRule="auto"/>
        <w:ind w:firstLine="660"/>
        <w:jc w:val="center"/>
        <w:rPr>
          <w:rFonts w:ascii="Arial" w:eastAsia="仿宋_GB2312" w:hAnsi="Arial" w:cs="Arial"/>
          <w:sz w:val="44"/>
        </w:rPr>
        <w:sectPr w:rsidR="000001B0" w:rsidRPr="00954135" w:rsidSect="00EA0DAE">
          <w:headerReference w:type="default" r:id="rId8"/>
          <w:footerReference w:type="even" r:id="rId9"/>
          <w:footerReference w:type="default" r:id="rId10"/>
          <w:headerReference w:type="first" r:id="rId11"/>
          <w:footerReference w:type="first" r:id="rId12"/>
          <w:pgSz w:w="11907" w:h="16840" w:code="9"/>
          <w:pgMar w:top="1843" w:right="1134" w:bottom="1134" w:left="1134" w:header="851" w:footer="1134" w:gutter="340"/>
          <w:pgNumType w:start="0"/>
          <w:cols w:space="720"/>
          <w:titlePg/>
        </w:sectPr>
      </w:pPr>
    </w:p>
    <w:p w14:paraId="6C0E9C48" w14:textId="77777777" w:rsidR="000001B0" w:rsidRPr="00954135" w:rsidRDefault="000001B0" w:rsidP="000001B0">
      <w:pPr>
        <w:spacing w:line="360" w:lineRule="auto"/>
        <w:ind w:firstLine="660"/>
        <w:jc w:val="center"/>
        <w:rPr>
          <w:rFonts w:ascii="Arial" w:eastAsia="仿宋_GB2312" w:hAnsi="Arial" w:cs="Arial"/>
          <w:sz w:val="44"/>
        </w:rPr>
      </w:pPr>
    </w:p>
    <w:p w14:paraId="078E679A" w14:textId="77777777" w:rsidR="007F4900" w:rsidRPr="00954135" w:rsidRDefault="007F4900" w:rsidP="000001B0">
      <w:pPr>
        <w:spacing w:line="360" w:lineRule="auto"/>
        <w:ind w:firstLine="660"/>
        <w:jc w:val="center"/>
        <w:rPr>
          <w:rFonts w:ascii="Arial" w:eastAsia="仿宋_GB2312" w:hAnsi="Arial" w:cs="Arial"/>
          <w:sz w:val="44"/>
        </w:rPr>
        <w:sectPr w:rsidR="007F4900" w:rsidRPr="00954135" w:rsidSect="00B40B4C">
          <w:type w:val="continuous"/>
          <w:pgSz w:w="11907" w:h="16840" w:code="9"/>
          <w:pgMar w:top="1440" w:right="1440" w:bottom="1440" w:left="1803" w:header="851" w:footer="1134" w:gutter="0"/>
          <w:pgNumType w:start="0"/>
          <w:cols w:space="720"/>
          <w:titlePg/>
        </w:sectPr>
      </w:pPr>
    </w:p>
    <w:p w14:paraId="7D2932B8" w14:textId="77777777" w:rsidR="000001B0" w:rsidRPr="00954135" w:rsidRDefault="007F4900" w:rsidP="007F4900">
      <w:pPr>
        <w:spacing w:line="360" w:lineRule="auto"/>
        <w:jc w:val="center"/>
        <w:rPr>
          <w:rFonts w:ascii="Arial" w:hAnsi="Arial" w:cs="Arial"/>
          <w:b/>
          <w:sz w:val="32"/>
          <w:szCs w:val="32"/>
        </w:rPr>
      </w:pPr>
      <w:r w:rsidRPr="00954135">
        <w:rPr>
          <w:rFonts w:ascii="Arial" w:hAnsi="Arial" w:cs="Arial"/>
          <w:b/>
          <w:sz w:val="32"/>
          <w:szCs w:val="32"/>
        </w:rPr>
        <w:lastRenderedPageBreak/>
        <w:t>目录</w:t>
      </w:r>
    </w:p>
    <w:p w14:paraId="308BAA64" w14:textId="77777777" w:rsidR="008C5E54" w:rsidRPr="008C5E54" w:rsidRDefault="00BB3021">
      <w:pPr>
        <w:pStyle w:val="15"/>
        <w:rPr>
          <w:rFonts w:ascii="等线" w:eastAsia="等线" w:hAnsi="等线" w:hint="eastAsia"/>
          <w:kern w:val="2"/>
          <w:sz w:val="21"/>
          <w:szCs w:val="22"/>
        </w:rPr>
      </w:pPr>
      <w:r w:rsidRPr="00954135">
        <w:rPr>
          <w:rFonts w:ascii="Arial" w:cs="Arial"/>
        </w:rPr>
        <w:fldChar w:fldCharType="begin"/>
      </w:r>
      <w:r w:rsidRPr="00954135">
        <w:rPr>
          <w:rFonts w:ascii="Arial" w:cs="Arial"/>
        </w:rPr>
        <w:instrText xml:space="preserve"> TOC \o "1-2" \h \z \u </w:instrText>
      </w:r>
      <w:r w:rsidRPr="00954135">
        <w:rPr>
          <w:rFonts w:ascii="Arial" w:cs="Arial"/>
        </w:rPr>
        <w:fldChar w:fldCharType="separate"/>
      </w:r>
    </w:p>
    <w:p w14:paraId="79148761" w14:textId="73F3AB7A" w:rsidR="008C5E54" w:rsidRPr="008C5E54" w:rsidRDefault="00000000">
      <w:pPr>
        <w:pStyle w:val="15"/>
        <w:rPr>
          <w:rFonts w:ascii="等线" w:eastAsia="等线" w:hAnsi="等线" w:hint="eastAsia"/>
          <w:kern w:val="2"/>
          <w:sz w:val="21"/>
          <w:szCs w:val="22"/>
        </w:rPr>
      </w:pPr>
      <w:hyperlink w:anchor="_Toc174712972" w:history="1">
        <w:r w:rsidR="008C5E54" w:rsidRPr="00266F94">
          <w:rPr>
            <w:rStyle w:val="afb"/>
            <w:rFonts w:ascii="Arial" w:cs="Arial" w:hint="eastAsia"/>
            <w:b/>
          </w:rPr>
          <w:t>第一部分</w:t>
        </w:r>
        <w:r w:rsidR="008C5E54" w:rsidRPr="00266F94">
          <w:rPr>
            <w:rStyle w:val="afb"/>
            <w:rFonts w:ascii="Arial" w:cs="Arial" w:hint="eastAsia"/>
            <w:b/>
          </w:rPr>
          <w:t xml:space="preserve">  </w:t>
        </w:r>
        <w:r w:rsidR="008C5E54" w:rsidRPr="00266F94">
          <w:rPr>
            <w:rStyle w:val="afb"/>
            <w:rFonts w:ascii="Arial" w:cs="Arial" w:hint="eastAsia"/>
            <w:b/>
          </w:rPr>
          <w:t>摘</w:t>
        </w:r>
        <w:r w:rsidR="008C5E54" w:rsidRPr="00266F94">
          <w:rPr>
            <w:rStyle w:val="afb"/>
            <w:rFonts w:ascii="Arial" w:cs="Arial" w:hint="eastAsia"/>
            <w:b/>
          </w:rPr>
          <w:t xml:space="preserve">  </w:t>
        </w:r>
        <w:r w:rsidR="008C5E54" w:rsidRPr="00266F94">
          <w:rPr>
            <w:rStyle w:val="afb"/>
            <w:rFonts w:ascii="Arial" w:cs="Arial" w:hint="eastAsia"/>
            <w:b/>
          </w:rPr>
          <w:t>要</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_Toc174712972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264CCE">
          <w:rPr>
            <w:webHidden/>
          </w:rPr>
          <w:t>1</w:t>
        </w:r>
        <w:r w:rsidR="008C5E54">
          <w:rPr>
            <w:rFonts w:hint="eastAsia"/>
            <w:webHidden/>
          </w:rPr>
          <w:fldChar w:fldCharType="end"/>
        </w:r>
      </w:hyperlink>
    </w:p>
    <w:p w14:paraId="239A9844" w14:textId="2CF43E1A" w:rsidR="008C5E54" w:rsidRPr="008C5E54" w:rsidRDefault="00000000">
      <w:pPr>
        <w:pStyle w:val="26"/>
        <w:rPr>
          <w:rFonts w:ascii="等线" w:eastAsia="等线" w:hAnsi="等线" w:hint="eastAsia"/>
          <w:noProof/>
          <w:kern w:val="2"/>
          <w:sz w:val="21"/>
          <w:szCs w:val="22"/>
        </w:rPr>
      </w:pPr>
      <w:hyperlink w:anchor="_Toc174712973" w:history="1">
        <w:r w:rsidR="008C5E54" w:rsidRPr="00266F94">
          <w:rPr>
            <w:rStyle w:val="afb"/>
            <w:rFonts w:ascii="Arial" w:eastAsia="仿宋_GB2312" w:hAnsi="Arial" w:cs="Arial" w:hint="eastAsia"/>
            <w:b/>
            <w:bCs/>
            <w:noProof/>
          </w:rPr>
          <w:t>一、项目名称</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_Toc174712973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1</w:t>
        </w:r>
        <w:r w:rsidR="008C5E54">
          <w:rPr>
            <w:rFonts w:hint="eastAsia"/>
            <w:noProof/>
            <w:webHidden/>
          </w:rPr>
          <w:fldChar w:fldCharType="end"/>
        </w:r>
      </w:hyperlink>
    </w:p>
    <w:p w14:paraId="7CD01E46" w14:textId="6170C00D" w:rsidR="008C5E54" w:rsidRPr="008C5E54" w:rsidRDefault="00000000">
      <w:pPr>
        <w:pStyle w:val="26"/>
        <w:rPr>
          <w:rFonts w:ascii="等线" w:eastAsia="等线" w:hAnsi="等线" w:hint="eastAsia"/>
          <w:noProof/>
          <w:kern w:val="2"/>
          <w:sz w:val="21"/>
          <w:szCs w:val="22"/>
        </w:rPr>
      </w:pPr>
      <w:hyperlink w:anchor="_Toc174712974" w:history="1">
        <w:r w:rsidR="008C5E54" w:rsidRPr="00266F94">
          <w:rPr>
            <w:rStyle w:val="afb"/>
            <w:rFonts w:ascii="Arial" w:eastAsia="仿宋_GB2312" w:hAnsi="Arial" w:cs="Arial" w:hint="eastAsia"/>
            <w:b/>
            <w:bCs/>
            <w:noProof/>
          </w:rPr>
          <w:t>二、委托方</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_Toc174712974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1</w:t>
        </w:r>
        <w:r w:rsidR="008C5E54">
          <w:rPr>
            <w:rFonts w:hint="eastAsia"/>
            <w:noProof/>
            <w:webHidden/>
          </w:rPr>
          <w:fldChar w:fldCharType="end"/>
        </w:r>
      </w:hyperlink>
    </w:p>
    <w:p w14:paraId="57265EC3" w14:textId="695F249F" w:rsidR="008C5E54" w:rsidRPr="008C5E54" w:rsidRDefault="00000000">
      <w:pPr>
        <w:pStyle w:val="26"/>
        <w:rPr>
          <w:rFonts w:ascii="等线" w:eastAsia="等线" w:hAnsi="等线" w:hint="eastAsia"/>
          <w:noProof/>
          <w:kern w:val="2"/>
          <w:sz w:val="21"/>
          <w:szCs w:val="22"/>
        </w:rPr>
      </w:pPr>
      <w:hyperlink w:anchor="_Toc174712975" w:history="1">
        <w:r w:rsidR="008C5E54" w:rsidRPr="00266F94">
          <w:rPr>
            <w:rStyle w:val="afb"/>
            <w:rFonts w:ascii="Arial" w:eastAsia="仿宋_GB2312" w:hAnsi="Arial" w:cs="Arial" w:hint="eastAsia"/>
            <w:b/>
            <w:bCs/>
            <w:noProof/>
          </w:rPr>
          <w:t>三、咨询目的</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_Toc174712975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1</w:t>
        </w:r>
        <w:r w:rsidR="008C5E54">
          <w:rPr>
            <w:rFonts w:hint="eastAsia"/>
            <w:noProof/>
            <w:webHidden/>
          </w:rPr>
          <w:fldChar w:fldCharType="end"/>
        </w:r>
      </w:hyperlink>
    </w:p>
    <w:p w14:paraId="760E3814" w14:textId="75997613" w:rsidR="008C5E54" w:rsidRPr="008C5E54" w:rsidRDefault="00000000">
      <w:pPr>
        <w:pStyle w:val="26"/>
        <w:rPr>
          <w:rFonts w:ascii="等线" w:eastAsia="等线" w:hAnsi="等线" w:hint="eastAsia"/>
          <w:noProof/>
          <w:kern w:val="2"/>
          <w:sz w:val="21"/>
          <w:szCs w:val="22"/>
        </w:rPr>
      </w:pPr>
      <w:hyperlink w:anchor="_Toc174712976" w:history="1">
        <w:r w:rsidR="008C5E54" w:rsidRPr="00266F94">
          <w:rPr>
            <w:rStyle w:val="afb"/>
            <w:rFonts w:ascii="Arial" w:eastAsia="仿宋_GB2312" w:hAnsi="Arial" w:cs="Arial" w:hint="eastAsia"/>
            <w:b/>
            <w:bCs/>
            <w:noProof/>
          </w:rPr>
          <w:t>四、咨询期日</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_Toc174712976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1</w:t>
        </w:r>
        <w:r w:rsidR="008C5E54">
          <w:rPr>
            <w:rFonts w:hint="eastAsia"/>
            <w:noProof/>
            <w:webHidden/>
          </w:rPr>
          <w:fldChar w:fldCharType="end"/>
        </w:r>
      </w:hyperlink>
    </w:p>
    <w:p w14:paraId="1A8A3DEC" w14:textId="4510DCB7" w:rsidR="008C5E54" w:rsidRPr="008C5E54" w:rsidRDefault="00000000">
      <w:pPr>
        <w:pStyle w:val="26"/>
        <w:rPr>
          <w:rFonts w:ascii="等线" w:eastAsia="等线" w:hAnsi="等线" w:hint="eastAsia"/>
          <w:noProof/>
          <w:kern w:val="2"/>
          <w:sz w:val="21"/>
          <w:szCs w:val="22"/>
        </w:rPr>
      </w:pPr>
      <w:hyperlink w:anchor="_Toc174712977" w:history="1">
        <w:r w:rsidR="008C5E54" w:rsidRPr="00266F94">
          <w:rPr>
            <w:rStyle w:val="afb"/>
            <w:rFonts w:ascii="Arial" w:eastAsia="仿宋_GB2312" w:hAnsi="Arial" w:cs="Arial" w:hint="eastAsia"/>
            <w:b/>
            <w:bCs/>
            <w:noProof/>
          </w:rPr>
          <w:t>五、工作日期</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_Toc174712977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1</w:t>
        </w:r>
        <w:r w:rsidR="008C5E54">
          <w:rPr>
            <w:rFonts w:hint="eastAsia"/>
            <w:noProof/>
            <w:webHidden/>
          </w:rPr>
          <w:fldChar w:fldCharType="end"/>
        </w:r>
      </w:hyperlink>
    </w:p>
    <w:p w14:paraId="44763484" w14:textId="720BB96E" w:rsidR="008C5E54" w:rsidRPr="008C5E54" w:rsidRDefault="00000000">
      <w:pPr>
        <w:pStyle w:val="26"/>
        <w:rPr>
          <w:rFonts w:ascii="等线" w:eastAsia="等线" w:hAnsi="等线" w:hint="eastAsia"/>
          <w:noProof/>
          <w:kern w:val="2"/>
          <w:sz w:val="21"/>
          <w:szCs w:val="22"/>
        </w:rPr>
      </w:pPr>
      <w:hyperlink w:anchor="_Toc174712978" w:history="1">
        <w:r w:rsidR="008C5E54" w:rsidRPr="00266F94">
          <w:rPr>
            <w:rStyle w:val="afb"/>
            <w:rFonts w:ascii="Arial" w:eastAsia="仿宋_GB2312" w:hAnsi="Arial" w:cs="Arial" w:hint="eastAsia"/>
            <w:b/>
            <w:noProof/>
          </w:rPr>
          <w:t>七、咨询结果</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_Toc174712978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3</w:t>
        </w:r>
        <w:r w:rsidR="008C5E54">
          <w:rPr>
            <w:rFonts w:hint="eastAsia"/>
            <w:noProof/>
            <w:webHidden/>
          </w:rPr>
          <w:fldChar w:fldCharType="end"/>
        </w:r>
      </w:hyperlink>
    </w:p>
    <w:p w14:paraId="05C9851F" w14:textId="0864DE12" w:rsidR="008C5E54" w:rsidRPr="008C5E54" w:rsidRDefault="00000000">
      <w:pPr>
        <w:pStyle w:val="26"/>
        <w:rPr>
          <w:rFonts w:ascii="等线" w:eastAsia="等线" w:hAnsi="等线" w:hint="eastAsia"/>
          <w:noProof/>
          <w:kern w:val="2"/>
          <w:sz w:val="21"/>
          <w:szCs w:val="22"/>
        </w:rPr>
      </w:pPr>
      <w:hyperlink w:anchor="_Toc174712979" w:history="1">
        <w:r w:rsidR="008C5E54" w:rsidRPr="00266F94">
          <w:rPr>
            <w:rStyle w:val="afb"/>
            <w:rFonts w:ascii="Arial" w:eastAsia="仿宋_GB2312" w:hAnsi="Arial" w:cs="Arial" w:hint="eastAsia"/>
            <w:b/>
            <w:noProof/>
          </w:rPr>
          <w:t>八、受托单位</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_Toc174712979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4</w:t>
        </w:r>
        <w:r w:rsidR="008C5E54">
          <w:rPr>
            <w:rFonts w:hint="eastAsia"/>
            <w:noProof/>
            <w:webHidden/>
          </w:rPr>
          <w:fldChar w:fldCharType="end"/>
        </w:r>
      </w:hyperlink>
    </w:p>
    <w:p w14:paraId="1F04AF96" w14:textId="497BCE27" w:rsidR="008C5E54" w:rsidRPr="008C5E54" w:rsidRDefault="00000000">
      <w:pPr>
        <w:pStyle w:val="26"/>
        <w:rPr>
          <w:rFonts w:ascii="等线" w:eastAsia="等线" w:hAnsi="等线" w:hint="eastAsia"/>
          <w:noProof/>
          <w:kern w:val="2"/>
          <w:sz w:val="21"/>
          <w:szCs w:val="22"/>
        </w:rPr>
      </w:pPr>
      <w:hyperlink w:anchor="_Toc174712980" w:history="1">
        <w:r w:rsidR="008C5E54" w:rsidRPr="00266F94">
          <w:rPr>
            <w:rStyle w:val="afb"/>
            <w:rFonts w:ascii="Arial" w:eastAsia="仿宋_GB2312" w:hAnsi="Arial" w:cs="Arial" w:hint="eastAsia"/>
            <w:b/>
            <w:noProof/>
          </w:rPr>
          <w:t>询结果一览表</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_Toc174712980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5</w:t>
        </w:r>
        <w:r w:rsidR="008C5E54">
          <w:rPr>
            <w:rFonts w:hint="eastAsia"/>
            <w:noProof/>
            <w:webHidden/>
          </w:rPr>
          <w:fldChar w:fldCharType="end"/>
        </w:r>
      </w:hyperlink>
    </w:p>
    <w:p w14:paraId="11D0BF3F" w14:textId="048F0F25" w:rsidR="008C5E54" w:rsidRPr="008C5E54" w:rsidRDefault="00000000">
      <w:pPr>
        <w:pStyle w:val="15"/>
        <w:rPr>
          <w:rFonts w:ascii="等线" w:eastAsia="等线" w:hAnsi="等线" w:hint="eastAsia"/>
          <w:kern w:val="2"/>
          <w:sz w:val="21"/>
          <w:szCs w:val="22"/>
        </w:rPr>
      </w:pPr>
      <w:hyperlink w:anchor="_Toc174712981" w:history="1">
        <w:r w:rsidR="008C5E54" w:rsidRPr="00266F94">
          <w:rPr>
            <w:rStyle w:val="afb"/>
            <w:rFonts w:ascii="Arial" w:cs="Arial" w:hint="eastAsia"/>
            <w:b/>
          </w:rPr>
          <w:t>第二部分</w:t>
        </w:r>
        <w:r w:rsidR="008C5E54" w:rsidRPr="00266F94">
          <w:rPr>
            <w:rStyle w:val="afb"/>
            <w:rFonts w:ascii="Arial" w:cs="Arial" w:hint="eastAsia"/>
            <w:b/>
          </w:rPr>
          <w:t xml:space="preserve">  </w:t>
        </w:r>
        <w:r w:rsidR="008C5E54" w:rsidRPr="00266F94">
          <w:rPr>
            <w:rStyle w:val="afb"/>
            <w:rFonts w:ascii="Arial" w:cs="Arial" w:hint="eastAsia"/>
            <w:b/>
          </w:rPr>
          <w:t>咨询对象界定</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_Toc174712981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264CCE">
          <w:rPr>
            <w:webHidden/>
          </w:rPr>
          <w:t>7</w:t>
        </w:r>
        <w:r w:rsidR="008C5E54">
          <w:rPr>
            <w:rFonts w:hint="eastAsia"/>
            <w:webHidden/>
          </w:rPr>
          <w:fldChar w:fldCharType="end"/>
        </w:r>
      </w:hyperlink>
    </w:p>
    <w:p w14:paraId="10459EBE" w14:textId="6851E478" w:rsidR="008C5E54" w:rsidRPr="008C5E54" w:rsidRDefault="00000000">
      <w:pPr>
        <w:pStyle w:val="26"/>
        <w:rPr>
          <w:rFonts w:ascii="等线" w:eastAsia="等线" w:hAnsi="等线" w:hint="eastAsia"/>
          <w:noProof/>
          <w:kern w:val="2"/>
          <w:sz w:val="21"/>
          <w:szCs w:val="22"/>
        </w:rPr>
      </w:pPr>
      <w:hyperlink w:anchor="_Toc174712982" w:history="1">
        <w:r w:rsidR="008C5E54" w:rsidRPr="00266F94">
          <w:rPr>
            <w:rStyle w:val="afb"/>
            <w:rFonts w:ascii="Arial" w:eastAsia="仿宋_GB2312" w:hAnsi="Arial" w:cs="Arial" w:hint="eastAsia"/>
            <w:b/>
            <w:noProof/>
          </w:rPr>
          <w:t>一、委托方</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_Toc174712982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7</w:t>
        </w:r>
        <w:r w:rsidR="008C5E54">
          <w:rPr>
            <w:rFonts w:hint="eastAsia"/>
            <w:noProof/>
            <w:webHidden/>
          </w:rPr>
          <w:fldChar w:fldCharType="end"/>
        </w:r>
      </w:hyperlink>
    </w:p>
    <w:p w14:paraId="59E7A41B" w14:textId="70F9A5AE" w:rsidR="008C5E54" w:rsidRPr="008C5E54" w:rsidRDefault="00000000">
      <w:pPr>
        <w:pStyle w:val="26"/>
        <w:rPr>
          <w:rFonts w:ascii="等线" w:eastAsia="等线" w:hAnsi="等线" w:hint="eastAsia"/>
          <w:noProof/>
          <w:kern w:val="2"/>
          <w:sz w:val="21"/>
          <w:szCs w:val="22"/>
        </w:rPr>
      </w:pPr>
      <w:hyperlink w:anchor="_Toc174712983" w:history="1">
        <w:r w:rsidR="008C5E54" w:rsidRPr="00266F94">
          <w:rPr>
            <w:rStyle w:val="afb"/>
            <w:rFonts w:ascii="Arial" w:eastAsia="仿宋_GB2312" w:hAnsi="Arial" w:cs="Arial" w:hint="eastAsia"/>
            <w:b/>
            <w:noProof/>
          </w:rPr>
          <w:t>二、咨询对象</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_Toc174712983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7</w:t>
        </w:r>
        <w:r w:rsidR="008C5E54">
          <w:rPr>
            <w:rFonts w:hint="eastAsia"/>
            <w:noProof/>
            <w:webHidden/>
          </w:rPr>
          <w:fldChar w:fldCharType="end"/>
        </w:r>
      </w:hyperlink>
    </w:p>
    <w:p w14:paraId="268F8BC8" w14:textId="3E30A707" w:rsidR="008C5E54" w:rsidRPr="008C5E54" w:rsidRDefault="00000000">
      <w:pPr>
        <w:pStyle w:val="26"/>
        <w:rPr>
          <w:rFonts w:ascii="等线" w:eastAsia="等线" w:hAnsi="等线" w:hint="eastAsia"/>
          <w:noProof/>
          <w:kern w:val="2"/>
          <w:sz w:val="21"/>
          <w:szCs w:val="22"/>
        </w:rPr>
      </w:pPr>
      <w:hyperlink w:anchor="_Toc174712984" w:history="1">
        <w:r w:rsidR="008C5E54" w:rsidRPr="00266F94">
          <w:rPr>
            <w:rStyle w:val="afb"/>
            <w:rFonts w:ascii="Arial" w:eastAsia="仿宋_GB2312" w:hAnsi="Arial" w:cs="Arial" w:hint="eastAsia"/>
            <w:b/>
            <w:noProof/>
          </w:rPr>
          <w:t>三、咨询对象概况</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_Toc174712984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7</w:t>
        </w:r>
        <w:r w:rsidR="008C5E54">
          <w:rPr>
            <w:rFonts w:hint="eastAsia"/>
            <w:noProof/>
            <w:webHidden/>
          </w:rPr>
          <w:fldChar w:fldCharType="end"/>
        </w:r>
      </w:hyperlink>
    </w:p>
    <w:p w14:paraId="6BF247AD" w14:textId="3FC0901E" w:rsidR="008C5E54" w:rsidRPr="008C5E54" w:rsidRDefault="00000000">
      <w:pPr>
        <w:pStyle w:val="26"/>
        <w:rPr>
          <w:rFonts w:ascii="等线" w:eastAsia="等线" w:hAnsi="等线" w:hint="eastAsia"/>
          <w:noProof/>
          <w:kern w:val="2"/>
          <w:sz w:val="21"/>
          <w:szCs w:val="22"/>
        </w:rPr>
      </w:pPr>
      <w:hyperlink w:anchor="_Toc174712985" w:history="1">
        <w:r w:rsidR="008C5E54" w:rsidRPr="00266F94">
          <w:rPr>
            <w:rStyle w:val="afb"/>
            <w:rFonts w:ascii="Arial" w:eastAsia="仿宋_GB2312" w:hAnsi="Arial" w:cs="Arial" w:hint="eastAsia"/>
            <w:b/>
            <w:noProof/>
          </w:rPr>
          <w:t>四、影响地价的因素说明</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_Toc174712985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9</w:t>
        </w:r>
        <w:r w:rsidR="008C5E54">
          <w:rPr>
            <w:rFonts w:hint="eastAsia"/>
            <w:noProof/>
            <w:webHidden/>
          </w:rPr>
          <w:fldChar w:fldCharType="end"/>
        </w:r>
      </w:hyperlink>
    </w:p>
    <w:p w14:paraId="48B4B7C0" w14:textId="32BA7359" w:rsidR="008C5E54" w:rsidRPr="008C5E54" w:rsidRDefault="00000000">
      <w:pPr>
        <w:pStyle w:val="15"/>
        <w:rPr>
          <w:rFonts w:ascii="等线" w:eastAsia="等线" w:hAnsi="等线" w:hint="eastAsia"/>
          <w:kern w:val="2"/>
          <w:sz w:val="21"/>
          <w:szCs w:val="22"/>
        </w:rPr>
      </w:pPr>
      <w:hyperlink w:anchor="_Toc174713009" w:history="1">
        <w:r w:rsidR="008C5E54" w:rsidRPr="00266F94">
          <w:rPr>
            <w:rStyle w:val="afb"/>
            <w:rFonts w:ascii="Arial" w:cs="Arial" w:hint="eastAsia"/>
            <w:b/>
          </w:rPr>
          <w:t>第三部分</w:t>
        </w:r>
        <w:r w:rsidR="008C5E54" w:rsidRPr="00266F94">
          <w:rPr>
            <w:rStyle w:val="afb"/>
            <w:rFonts w:ascii="Arial" w:cs="Arial" w:hint="eastAsia"/>
            <w:b/>
          </w:rPr>
          <w:t xml:space="preserve">  </w:t>
        </w:r>
        <w:r w:rsidR="008C5E54" w:rsidRPr="00266F94">
          <w:rPr>
            <w:rStyle w:val="afb"/>
            <w:rFonts w:ascii="Arial" w:cs="Arial" w:hint="eastAsia"/>
            <w:b/>
          </w:rPr>
          <w:t>土地咨询结果及其使用</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_Toc174713009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264CCE">
          <w:rPr>
            <w:webHidden/>
          </w:rPr>
          <w:t>41</w:t>
        </w:r>
        <w:r w:rsidR="008C5E54">
          <w:rPr>
            <w:rFonts w:hint="eastAsia"/>
            <w:webHidden/>
          </w:rPr>
          <w:fldChar w:fldCharType="end"/>
        </w:r>
      </w:hyperlink>
    </w:p>
    <w:p w14:paraId="57FA1CFC" w14:textId="0F12DA60" w:rsidR="008C5E54" w:rsidRPr="008C5E54" w:rsidRDefault="00000000">
      <w:pPr>
        <w:pStyle w:val="26"/>
        <w:rPr>
          <w:rFonts w:ascii="等线" w:eastAsia="等线" w:hAnsi="等线" w:hint="eastAsia"/>
          <w:noProof/>
          <w:kern w:val="2"/>
          <w:sz w:val="21"/>
          <w:szCs w:val="22"/>
        </w:rPr>
      </w:pPr>
      <w:hyperlink w:anchor="_Toc174713010" w:history="1">
        <w:r w:rsidR="008C5E54" w:rsidRPr="00266F94">
          <w:rPr>
            <w:rStyle w:val="afb"/>
            <w:rFonts w:ascii="Arial" w:eastAsia="仿宋_GB2312" w:hAnsi="Arial" w:cs="Arial" w:hint="eastAsia"/>
            <w:b/>
            <w:noProof/>
          </w:rPr>
          <w:t>一、咨询依据</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_Toc174713010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41</w:t>
        </w:r>
        <w:r w:rsidR="008C5E54">
          <w:rPr>
            <w:rFonts w:hint="eastAsia"/>
            <w:noProof/>
            <w:webHidden/>
          </w:rPr>
          <w:fldChar w:fldCharType="end"/>
        </w:r>
      </w:hyperlink>
    </w:p>
    <w:p w14:paraId="3136E064" w14:textId="7EDFC802" w:rsidR="008C5E54" w:rsidRPr="008C5E54" w:rsidRDefault="00000000">
      <w:pPr>
        <w:pStyle w:val="26"/>
        <w:rPr>
          <w:rFonts w:ascii="等线" w:eastAsia="等线" w:hAnsi="等线" w:hint="eastAsia"/>
          <w:noProof/>
          <w:kern w:val="2"/>
          <w:sz w:val="21"/>
          <w:szCs w:val="22"/>
        </w:rPr>
      </w:pPr>
      <w:hyperlink w:anchor="_Toc174713011" w:history="1">
        <w:r w:rsidR="008C5E54" w:rsidRPr="00266F94">
          <w:rPr>
            <w:rStyle w:val="afb"/>
            <w:rFonts w:ascii="Arial" w:eastAsia="仿宋_GB2312" w:hAnsi="Arial" w:cs="Arial" w:hint="eastAsia"/>
            <w:b/>
            <w:noProof/>
          </w:rPr>
          <w:t>二、土地估算</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_Toc174713011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43</w:t>
        </w:r>
        <w:r w:rsidR="008C5E54">
          <w:rPr>
            <w:rFonts w:hint="eastAsia"/>
            <w:noProof/>
            <w:webHidden/>
          </w:rPr>
          <w:fldChar w:fldCharType="end"/>
        </w:r>
      </w:hyperlink>
    </w:p>
    <w:p w14:paraId="214B24F0" w14:textId="1AC271C2" w:rsidR="008C5E54" w:rsidRPr="008C5E54" w:rsidRDefault="00000000">
      <w:pPr>
        <w:pStyle w:val="26"/>
        <w:rPr>
          <w:rFonts w:ascii="等线" w:eastAsia="等线" w:hAnsi="等线" w:hint="eastAsia"/>
          <w:noProof/>
          <w:kern w:val="2"/>
          <w:sz w:val="21"/>
          <w:szCs w:val="22"/>
        </w:rPr>
      </w:pPr>
      <w:hyperlink w:anchor="_Toc174713012" w:history="1">
        <w:r w:rsidR="008C5E54" w:rsidRPr="00266F94">
          <w:rPr>
            <w:rStyle w:val="afb"/>
            <w:rFonts w:ascii="Arial" w:eastAsia="仿宋_GB2312" w:hAnsi="Arial" w:cs="Arial" w:hint="eastAsia"/>
            <w:b/>
            <w:noProof/>
          </w:rPr>
          <w:t>三、咨询结果和咨询报告的使用</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_Toc174713012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50</w:t>
        </w:r>
        <w:r w:rsidR="008C5E54">
          <w:rPr>
            <w:rFonts w:hint="eastAsia"/>
            <w:noProof/>
            <w:webHidden/>
          </w:rPr>
          <w:fldChar w:fldCharType="end"/>
        </w:r>
      </w:hyperlink>
    </w:p>
    <w:p w14:paraId="5AD4BF09" w14:textId="16C54EA5" w:rsidR="008C5E54" w:rsidRPr="008C5E54" w:rsidRDefault="00000000">
      <w:pPr>
        <w:pStyle w:val="15"/>
        <w:rPr>
          <w:rFonts w:ascii="等线" w:eastAsia="等线" w:hAnsi="等线" w:hint="eastAsia"/>
          <w:kern w:val="2"/>
          <w:sz w:val="21"/>
          <w:szCs w:val="22"/>
        </w:rPr>
      </w:pPr>
      <w:hyperlink w:anchor="_Toc174713013" w:history="1">
        <w:r w:rsidR="008C5E54" w:rsidRPr="00266F94">
          <w:rPr>
            <w:rStyle w:val="afb"/>
            <w:rFonts w:ascii="Arial" w:cs="Arial" w:hint="eastAsia"/>
            <w:b/>
          </w:rPr>
          <w:t>第四部分</w:t>
        </w:r>
        <w:r w:rsidR="008C5E54" w:rsidRPr="00266F94">
          <w:rPr>
            <w:rStyle w:val="afb"/>
            <w:rFonts w:ascii="Arial" w:cs="Arial" w:hint="eastAsia"/>
            <w:b/>
          </w:rPr>
          <w:t xml:space="preserve">  </w:t>
        </w:r>
        <w:r w:rsidR="008C5E54" w:rsidRPr="00266F94">
          <w:rPr>
            <w:rStyle w:val="afb"/>
            <w:rFonts w:ascii="Arial" w:cs="Arial" w:hint="eastAsia"/>
            <w:b/>
          </w:rPr>
          <w:t>附</w:t>
        </w:r>
        <w:r w:rsidR="008C5E54" w:rsidRPr="00266F94">
          <w:rPr>
            <w:rStyle w:val="afb"/>
            <w:rFonts w:ascii="Arial" w:cs="Arial" w:hint="eastAsia"/>
            <w:b/>
          </w:rPr>
          <w:t xml:space="preserve">  </w:t>
        </w:r>
        <w:r w:rsidR="008C5E54" w:rsidRPr="00266F94">
          <w:rPr>
            <w:rStyle w:val="afb"/>
            <w:rFonts w:ascii="Arial" w:cs="Arial" w:hint="eastAsia"/>
            <w:b/>
          </w:rPr>
          <w:t>件</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_Toc174713013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264CCE">
          <w:rPr>
            <w:webHidden/>
          </w:rPr>
          <w:t>54</w:t>
        </w:r>
        <w:r w:rsidR="008C5E54">
          <w:rPr>
            <w:rFonts w:hint="eastAsia"/>
            <w:webHidden/>
          </w:rPr>
          <w:fldChar w:fldCharType="end"/>
        </w:r>
      </w:hyperlink>
    </w:p>
    <w:p w14:paraId="2EB1B0C9" w14:textId="77777777" w:rsidR="008C5E54" w:rsidRPr="008C5E54" w:rsidRDefault="008C5E54">
      <w:pPr>
        <w:pStyle w:val="26"/>
        <w:rPr>
          <w:rFonts w:ascii="等线" w:eastAsia="等线" w:hAnsi="等线" w:hint="eastAsia"/>
          <w:noProof/>
          <w:kern w:val="2"/>
          <w:sz w:val="21"/>
          <w:szCs w:val="22"/>
        </w:rPr>
      </w:pPr>
    </w:p>
    <w:p w14:paraId="71D7D3CD" w14:textId="77777777" w:rsidR="008C5E54" w:rsidRPr="008C5E54" w:rsidRDefault="008C5E54">
      <w:pPr>
        <w:pStyle w:val="26"/>
        <w:rPr>
          <w:rFonts w:ascii="等线" w:eastAsia="等线" w:hAnsi="等线" w:hint="eastAsia"/>
          <w:noProof/>
          <w:kern w:val="2"/>
          <w:sz w:val="21"/>
          <w:szCs w:val="22"/>
        </w:rPr>
      </w:pPr>
    </w:p>
    <w:p w14:paraId="7FE555EE" w14:textId="77777777" w:rsidR="007F4900" w:rsidRPr="00954135" w:rsidRDefault="00BB3021" w:rsidP="00BB3021">
      <w:pPr>
        <w:spacing w:line="360" w:lineRule="auto"/>
        <w:jc w:val="center"/>
        <w:rPr>
          <w:rFonts w:ascii="Arial" w:eastAsia="仿宋_GB2312" w:hAnsi="Arial" w:cs="Arial"/>
          <w:sz w:val="44"/>
        </w:rPr>
      </w:pPr>
      <w:r w:rsidRPr="00954135">
        <w:rPr>
          <w:rFonts w:ascii="Arial" w:eastAsia="仿宋_GB2312" w:hAnsi="Arial" w:cs="Arial"/>
          <w:sz w:val="28"/>
          <w:szCs w:val="28"/>
        </w:rPr>
        <w:fldChar w:fldCharType="end"/>
      </w:r>
    </w:p>
    <w:p w14:paraId="1C1E9269" w14:textId="77777777" w:rsidR="000001B0" w:rsidRPr="00954135" w:rsidRDefault="000001B0" w:rsidP="000001B0">
      <w:pPr>
        <w:spacing w:line="360" w:lineRule="auto"/>
        <w:ind w:firstLine="660"/>
        <w:jc w:val="center"/>
        <w:rPr>
          <w:rFonts w:ascii="Arial" w:eastAsia="仿宋_GB2312" w:hAnsi="Arial" w:cs="Arial"/>
          <w:sz w:val="44"/>
        </w:rPr>
        <w:sectPr w:rsidR="000001B0" w:rsidRPr="00954135" w:rsidSect="00EA0DAE">
          <w:headerReference w:type="first" r:id="rId13"/>
          <w:pgSz w:w="11907" w:h="16840" w:code="9"/>
          <w:pgMar w:top="1843" w:right="1134" w:bottom="1134" w:left="1134" w:header="1134" w:footer="907" w:gutter="340"/>
          <w:pgNumType w:start="0"/>
          <w:cols w:space="720"/>
          <w:titlePg/>
          <w:docGrid w:linePitch="326"/>
        </w:sectPr>
      </w:pPr>
    </w:p>
    <w:p w14:paraId="5BE37EDD" w14:textId="77777777" w:rsidR="000001B0" w:rsidRPr="00954135" w:rsidRDefault="000001B0" w:rsidP="000001B0">
      <w:pPr>
        <w:spacing w:line="360" w:lineRule="auto"/>
        <w:rPr>
          <w:rFonts w:ascii="Arial" w:eastAsia="仿宋_GB2312" w:hAnsi="Arial" w:cs="Arial"/>
          <w:sz w:val="44"/>
        </w:rPr>
        <w:sectPr w:rsidR="000001B0" w:rsidRPr="00954135" w:rsidSect="00B40B4C">
          <w:headerReference w:type="default" r:id="rId14"/>
          <w:footerReference w:type="even" r:id="rId15"/>
          <w:footerReference w:type="default" r:id="rId16"/>
          <w:headerReference w:type="first" r:id="rId17"/>
          <w:footerReference w:type="first" r:id="rId18"/>
          <w:type w:val="continuous"/>
          <w:pgSz w:w="11907" w:h="16840" w:code="9"/>
          <w:pgMar w:top="1440" w:right="1440" w:bottom="1440" w:left="1803" w:header="851" w:footer="1134" w:gutter="0"/>
          <w:pgNumType w:start="1"/>
          <w:cols w:space="720"/>
          <w:titlePg/>
        </w:sectPr>
      </w:pPr>
    </w:p>
    <w:p w14:paraId="4186D162" w14:textId="77777777" w:rsidR="007F642F" w:rsidRPr="00954135" w:rsidRDefault="007F642F" w:rsidP="007F642F">
      <w:pPr>
        <w:spacing w:line="360" w:lineRule="auto"/>
        <w:jc w:val="center"/>
        <w:rPr>
          <w:rFonts w:ascii="Arial" w:hAnsi="Arial" w:cs="Arial"/>
          <w:b/>
          <w:sz w:val="32"/>
        </w:rPr>
      </w:pPr>
      <w:r w:rsidRPr="00954135">
        <w:rPr>
          <w:rFonts w:ascii="Arial" w:hAnsi="Arial" w:cs="Arial"/>
          <w:b/>
          <w:sz w:val="32"/>
        </w:rPr>
        <w:lastRenderedPageBreak/>
        <w:t>土</w:t>
      </w:r>
      <w:r w:rsidRPr="00954135">
        <w:rPr>
          <w:rFonts w:ascii="Arial" w:eastAsia="仿宋_GB2312" w:hAnsi="Arial" w:cs="Arial"/>
          <w:b/>
          <w:sz w:val="32"/>
        </w:rPr>
        <w:t xml:space="preserve"> </w:t>
      </w:r>
      <w:r w:rsidRPr="00954135">
        <w:rPr>
          <w:rFonts w:ascii="Arial" w:hAnsi="Arial" w:cs="Arial"/>
          <w:b/>
          <w:sz w:val="32"/>
        </w:rPr>
        <w:t>地</w:t>
      </w:r>
      <w:r w:rsidRPr="00954135">
        <w:rPr>
          <w:rFonts w:ascii="Arial" w:eastAsia="仿宋_GB2312" w:hAnsi="Arial" w:cs="Arial"/>
          <w:b/>
          <w:sz w:val="32"/>
        </w:rPr>
        <w:t xml:space="preserve"> </w:t>
      </w:r>
      <w:r w:rsidR="00CA1E35" w:rsidRPr="00954135">
        <w:rPr>
          <w:rFonts w:ascii="Arial" w:hAnsi="Arial" w:cs="Arial" w:hint="eastAsia"/>
          <w:b/>
          <w:sz w:val="32"/>
        </w:rPr>
        <w:t>咨</w:t>
      </w:r>
      <w:r w:rsidR="00CA1E35" w:rsidRPr="00954135">
        <w:rPr>
          <w:rFonts w:ascii="Arial" w:hAnsi="Arial" w:cs="Arial" w:hint="eastAsia"/>
          <w:b/>
          <w:sz w:val="32"/>
        </w:rPr>
        <w:t xml:space="preserve"> </w:t>
      </w:r>
      <w:r w:rsidR="00CA1E35" w:rsidRPr="00954135">
        <w:rPr>
          <w:rFonts w:ascii="Arial" w:hAnsi="Arial" w:cs="Arial" w:hint="eastAsia"/>
          <w:b/>
          <w:sz w:val="32"/>
        </w:rPr>
        <w:t>询</w:t>
      </w:r>
      <w:r w:rsidRPr="00954135">
        <w:rPr>
          <w:rFonts w:ascii="Arial" w:eastAsia="仿宋_GB2312" w:hAnsi="Arial" w:cs="Arial"/>
          <w:b/>
          <w:sz w:val="32"/>
        </w:rPr>
        <w:t xml:space="preserve"> </w:t>
      </w:r>
      <w:r w:rsidRPr="00954135">
        <w:rPr>
          <w:rFonts w:ascii="Arial" w:hAnsi="Arial" w:cs="Arial"/>
          <w:b/>
          <w:sz w:val="32"/>
        </w:rPr>
        <w:t>报</w:t>
      </w:r>
      <w:r w:rsidRPr="00954135">
        <w:rPr>
          <w:rFonts w:ascii="Arial" w:eastAsia="仿宋_GB2312" w:hAnsi="Arial" w:cs="Arial"/>
          <w:b/>
          <w:sz w:val="32"/>
        </w:rPr>
        <w:t xml:space="preserve"> </w:t>
      </w:r>
      <w:r w:rsidRPr="00954135">
        <w:rPr>
          <w:rFonts w:ascii="Arial" w:hAnsi="Arial" w:cs="Arial"/>
          <w:b/>
          <w:sz w:val="32"/>
        </w:rPr>
        <w:t>告</w:t>
      </w:r>
    </w:p>
    <w:p w14:paraId="6C1B620F" w14:textId="77777777" w:rsidR="007F642F" w:rsidRPr="00954135" w:rsidRDefault="007F642F" w:rsidP="00836D17">
      <w:pPr>
        <w:spacing w:line="360" w:lineRule="auto"/>
        <w:rPr>
          <w:rFonts w:ascii="Arial" w:eastAsia="楷体_GB2312" w:hAnsi="Arial" w:cs="Arial"/>
          <w:b/>
          <w:sz w:val="32"/>
        </w:rPr>
      </w:pPr>
    </w:p>
    <w:p w14:paraId="718DC1E6" w14:textId="77777777" w:rsidR="007F642F" w:rsidRPr="00954135" w:rsidRDefault="00DD2117" w:rsidP="00DD2117">
      <w:pPr>
        <w:tabs>
          <w:tab w:val="center" w:pos="4332"/>
          <w:tab w:val="right" w:pos="8664"/>
        </w:tabs>
        <w:spacing w:line="360" w:lineRule="auto"/>
        <w:outlineLvl w:val="0"/>
        <w:rPr>
          <w:rFonts w:ascii="Arial" w:hAnsi="Arial" w:cs="Arial"/>
          <w:sz w:val="32"/>
        </w:rPr>
      </w:pPr>
      <w:bookmarkStart w:id="9" w:name="_Toc416783516"/>
      <w:bookmarkStart w:id="10" w:name="_Toc418750878"/>
      <w:r w:rsidRPr="00954135">
        <w:rPr>
          <w:rFonts w:ascii="Arial" w:hAnsi="Arial" w:cs="Arial"/>
          <w:b/>
          <w:sz w:val="32"/>
        </w:rPr>
        <w:tab/>
      </w:r>
      <w:bookmarkStart w:id="11" w:name="_Toc425250300"/>
      <w:bookmarkStart w:id="12" w:name="_Toc469066300"/>
      <w:bookmarkStart w:id="13" w:name="_Toc530042219"/>
      <w:bookmarkStart w:id="14" w:name="_Toc174712972"/>
      <w:bookmarkStart w:id="15" w:name="_Toc174713172"/>
      <w:r w:rsidR="007F642F" w:rsidRPr="00954135">
        <w:rPr>
          <w:rFonts w:ascii="Arial" w:hAnsi="Arial" w:cs="Arial"/>
          <w:b/>
          <w:sz w:val="32"/>
        </w:rPr>
        <w:t>第一部分</w:t>
      </w:r>
      <w:r w:rsidR="007F642F" w:rsidRPr="00954135">
        <w:rPr>
          <w:rFonts w:ascii="Arial" w:eastAsia="仿宋_GB2312" w:hAnsi="Arial" w:cs="Arial"/>
          <w:b/>
          <w:sz w:val="32"/>
        </w:rPr>
        <w:t xml:space="preserve">  </w:t>
      </w:r>
      <w:r w:rsidR="007F642F" w:rsidRPr="00954135">
        <w:rPr>
          <w:rFonts w:ascii="Arial" w:hAnsi="Arial" w:cs="Arial"/>
          <w:b/>
          <w:sz w:val="32"/>
        </w:rPr>
        <w:t>摘</w:t>
      </w:r>
      <w:r w:rsidR="007F642F" w:rsidRPr="00954135">
        <w:rPr>
          <w:rFonts w:ascii="Arial" w:eastAsia="仿宋_GB2312" w:hAnsi="Arial" w:cs="Arial"/>
          <w:b/>
          <w:sz w:val="32"/>
        </w:rPr>
        <w:t xml:space="preserve">  </w:t>
      </w:r>
      <w:r w:rsidR="007F642F" w:rsidRPr="00954135">
        <w:rPr>
          <w:rFonts w:ascii="Arial" w:hAnsi="Arial" w:cs="Arial"/>
          <w:b/>
          <w:sz w:val="32"/>
        </w:rPr>
        <w:t>要</w:t>
      </w:r>
      <w:bookmarkEnd w:id="9"/>
      <w:bookmarkEnd w:id="10"/>
      <w:bookmarkEnd w:id="11"/>
      <w:bookmarkEnd w:id="12"/>
      <w:bookmarkEnd w:id="13"/>
      <w:bookmarkEnd w:id="14"/>
      <w:bookmarkEnd w:id="15"/>
      <w:r w:rsidRPr="00954135">
        <w:rPr>
          <w:rFonts w:ascii="Arial" w:hAnsi="Arial" w:cs="Arial"/>
          <w:b/>
          <w:sz w:val="32"/>
        </w:rPr>
        <w:tab/>
      </w:r>
    </w:p>
    <w:p w14:paraId="6654767C" w14:textId="77777777" w:rsidR="007F642F" w:rsidRPr="00954135" w:rsidRDefault="007F642F" w:rsidP="007F642F">
      <w:pPr>
        <w:spacing w:line="360" w:lineRule="auto"/>
        <w:jc w:val="both"/>
        <w:outlineLvl w:val="1"/>
        <w:rPr>
          <w:rFonts w:ascii="Arial" w:eastAsia="仿宋_GB2312" w:hAnsi="Arial" w:cs="Arial"/>
          <w:b/>
          <w:bCs/>
          <w:sz w:val="28"/>
        </w:rPr>
      </w:pPr>
      <w:bookmarkStart w:id="16" w:name="_Toc416783517"/>
      <w:bookmarkStart w:id="17" w:name="_Toc418750879"/>
      <w:bookmarkStart w:id="18" w:name="_Toc425250301"/>
      <w:bookmarkStart w:id="19" w:name="_Toc469066301"/>
      <w:bookmarkStart w:id="20" w:name="_Toc530042220"/>
      <w:bookmarkStart w:id="21" w:name="_Toc174712973"/>
      <w:bookmarkStart w:id="22" w:name="_Toc174713173"/>
      <w:r w:rsidRPr="00954135">
        <w:rPr>
          <w:rFonts w:ascii="Arial" w:eastAsia="仿宋_GB2312" w:hAnsi="Arial" w:cs="Arial"/>
          <w:b/>
          <w:bCs/>
          <w:sz w:val="28"/>
        </w:rPr>
        <w:t>一</w:t>
      </w:r>
      <w:r w:rsidR="00282105" w:rsidRPr="00954135">
        <w:rPr>
          <w:rFonts w:ascii="Arial" w:eastAsia="仿宋_GB2312" w:hAnsi="Arial" w:cs="Arial"/>
          <w:b/>
          <w:bCs/>
          <w:sz w:val="28"/>
        </w:rPr>
        <w:t>、</w:t>
      </w:r>
      <w:r w:rsidRPr="00954135">
        <w:rPr>
          <w:rFonts w:ascii="Arial" w:eastAsia="仿宋_GB2312" w:hAnsi="Arial" w:cs="Arial"/>
          <w:b/>
          <w:bCs/>
          <w:sz w:val="28"/>
        </w:rPr>
        <w:t>项目名称</w:t>
      </w:r>
      <w:bookmarkEnd w:id="16"/>
      <w:bookmarkEnd w:id="17"/>
      <w:bookmarkEnd w:id="18"/>
      <w:bookmarkEnd w:id="19"/>
      <w:bookmarkEnd w:id="20"/>
      <w:bookmarkEnd w:id="21"/>
      <w:bookmarkEnd w:id="22"/>
    </w:p>
    <w:p w14:paraId="51525C78" w14:textId="0E032A71" w:rsidR="007F642F" w:rsidRPr="00954135" w:rsidRDefault="0093579D" w:rsidP="007F642F">
      <w:pPr>
        <w:spacing w:line="360" w:lineRule="auto"/>
        <w:ind w:firstLineChars="199" w:firstLine="557"/>
        <w:jc w:val="both"/>
        <w:rPr>
          <w:rFonts w:ascii="Arial" w:eastAsia="仿宋_GB2312" w:hAnsi="Arial" w:cs="Arial"/>
          <w:sz w:val="28"/>
        </w:rPr>
      </w:pPr>
      <w:r>
        <w:rPr>
          <w:rFonts w:ascii="Arial" w:eastAsia="仿宋_GB2312" w:hAnsi="Arial" w:cs="Arial"/>
          <w:sz w:val="28"/>
        </w:rPr>
        <w:t>北京市通州区半壁店大街</w:t>
      </w:r>
      <w:r>
        <w:rPr>
          <w:rFonts w:ascii="Arial" w:eastAsia="仿宋_GB2312" w:hAnsi="Arial" w:cs="Arial"/>
          <w:sz w:val="28"/>
        </w:rPr>
        <w:t>23</w:t>
      </w:r>
      <w:r>
        <w:rPr>
          <w:rFonts w:ascii="Arial" w:eastAsia="仿宋_GB2312" w:hAnsi="Arial" w:cs="Arial"/>
          <w:sz w:val="28"/>
        </w:rPr>
        <w:t>号居住用地划拨国有建设用地使用权于设定条件下</w:t>
      </w:r>
      <w:r w:rsidR="00E72D95">
        <w:rPr>
          <w:rFonts w:ascii="Arial" w:eastAsia="仿宋_GB2312" w:hAnsi="Arial" w:cs="Arial"/>
          <w:sz w:val="28"/>
        </w:rPr>
        <w:t>可能形成的划拨土地使用权价格</w:t>
      </w:r>
      <w:r w:rsidR="00CA1E35" w:rsidRPr="00954135">
        <w:rPr>
          <w:rFonts w:ascii="Arial" w:eastAsia="仿宋_GB2312" w:hAnsi="Arial" w:cs="Arial" w:hint="eastAsia"/>
          <w:sz w:val="28"/>
        </w:rPr>
        <w:t>咨询</w:t>
      </w:r>
    </w:p>
    <w:p w14:paraId="5FB2573C" w14:textId="77777777" w:rsidR="007F642F" w:rsidRPr="00954135" w:rsidRDefault="007F642F" w:rsidP="007F642F">
      <w:pPr>
        <w:spacing w:line="360" w:lineRule="auto"/>
        <w:jc w:val="both"/>
        <w:rPr>
          <w:rFonts w:ascii="Arial" w:eastAsia="仿宋_GB2312" w:hAnsi="Arial" w:cs="Arial"/>
          <w:b/>
          <w:bCs/>
          <w:sz w:val="28"/>
        </w:rPr>
      </w:pPr>
    </w:p>
    <w:p w14:paraId="57C98B5C" w14:textId="77777777" w:rsidR="007F642F" w:rsidRPr="00954135" w:rsidRDefault="007F642F" w:rsidP="007F642F">
      <w:pPr>
        <w:spacing w:line="360" w:lineRule="auto"/>
        <w:jc w:val="both"/>
        <w:outlineLvl w:val="1"/>
        <w:rPr>
          <w:rFonts w:ascii="Arial" w:eastAsia="仿宋_GB2312" w:hAnsi="Arial" w:cs="Arial"/>
          <w:b/>
          <w:bCs/>
          <w:sz w:val="28"/>
        </w:rPr>
      </w:pPr>
      <w:bookmarkStart w:id="23" w:name="_Toc416783518"/>
      <w:bookmarkStart w:id="24" w:name="_Toc418750880"/>
      <w:bookmarkStart w:id="25" w:name="_Toc425250302"/>
      <w:bookmarkStart w:id="26" w:name="_Toc469066302"/>
      <w:bookmarkStart w:id="27" w:name="_Toc530042221"/>
      <w:bookmarkStart w:id="28" w:name="_Toc174712974"/>
      <w:bookmarkStart w:id="29" w:name="_Toc174713174"/>
      <w:r w:rsidRPr="00954135">
        <w:rPr>
          <w:rFonts w:ascii="Arial" w:eastAsia="仿宋_GB2312" w:hAnsi="Arial" w:cs="Arial"/>
          <w:b/>
          <w:bCs/>
          <w:sz w:val="28"/>
        </w:rPr>
        <w:t>二</w:t>
      </w:r>
      <w:r w:rsidR="00282105" w:rsidRPr="00954135">
        <w:rPr>
          <w:rFonts w:ascii="Arial" w:eastAsia="仿宋_GB2312" w:hAnsi="Arial" w:cs="Arial"/>
          <w:b/>
          <w:bCs/>
          <w:sz w:val="28"/>
        </w:rPr>
        <w:t>、</w:t>
      </w:r>
      <w:bookmarkEnd w:id="23"/>
      <w:bookmarkEnd w:id="24"/>
      <w:bookmarkEnd w:id="25"/>
      <w:bookmarkEnd w:id="26"/>
      <w:bookmarkEnd w:id="27"/>
      <w:r w:rsidR="00E169B7" w:rsidRPr="00954135">
        <w:rPr>
          <w:rFonts w:ascii="Arial" w:eastAsia="仿宋_GB2312" w:hAnsi="Arial" w:cs="Arial"/>
          <w:b/>
          <w:bCs/>
          <w:sz w:val="28"/>
        </w:rPr>
        <w:t>委托方</w:t>
      </w:r>
      <w:bookmarkEnd w:id="28"/>
      <w:bookmarkEnd w:id="29"/>
    </w:p>
    <w:p w14:paraId="69F43E35" w14:textId="0296BDA7" w:rsidR="007F642F" w:rsidRPr="00954135" w:rsidRDefault="001A646C" w:rsidP="00194745">
      <w:pPr>
        <w:spacing w:line="360" w:lineRule="auto"/>
        <w:ind w:firstLineChars="200" w:firstLine="560"/>
        <w:jc w:val="both"/>
        <w:rPr>
          <w:rFonts w:ascii="Arial" w:eastAsia="仿宋_GB2312" w:hAnsi="Arial" w:cs="Arial"/>
          <w:bCs/>
          <w:sz w:val="28"/>
        </w:rPr>
      </w:pPr>
      <w:r w:rsidRPr="00954135">
        <w:rPr>
          <w:rFonts w:ascii="Arial" w:eastAsia="仿宋_GB2312" w:hAnsi="Arial" w:cs="Arial"/>
          <w:bCs/>
          <w:sz w:val="28"/>
        </w:rPr>
        <w:t>单位名称：</w:t>
      </w:r>
      <w:r w:rsidR="000352B3">
        <w:rPr>
          <w:rFonts w:ascii="Arial" w:eastAsia="仿宋_GB2312" w:hAnsi="Arial" w:cs="Arial"/>
          <w:bCs/>
          <w:sz w:val="28"/>
        </w:rPr>
        <w:t>北京保障房中心有限公司</w:t>
      </w:r>
    </w:p>
    <w:p w14:paraId="5A0365C6" w14:textId="77777777" w:rsidR="003027A9" w:rsidRPr="00954135" w:rsidRDefault="003027A9" w:rsidP="003027A9">
      <w:pPr>
        <w:spacing w:line="360" w:lineRule="auto"/>
        <w:ind w:firstLineChars="200" w:firstLine="560"/>
        <w:jc w:val="both"/>
        <w:rPr>
          <w:rFonts w:ascii="仿宋_GB2312" w:eastAsia="仿宋_GB2312" w:hAnsi="Arial Narrow"/>
          <w:sz w:val="28"/>
        </w:rPr>
      </w:pPr>
      <w:r w:rsidRPr="00954135">
        <w:rPr>
          <w:rFonts w:ascii="仿宋_GB2312" w:eastAsia="仿宋_GB2312" w:hAnsi="Arial Narrow" w:hint="eastAsia"/>
          <w:sz w:val="28"/>
        </w:rPr>
        <w:t>地    址：</w:t>
      </w:r>
      <w:r w:rsidRPr="00954135">
        <w:rPr>
          <w:rFonts w:ascii="仿宋_GB2312" w:eastAsia="仿宋_GB2312" w:hAnsi="Arial Narrow"/>
          <w:sz w:val="28"/>
        </w:rPr>
        <w:t>北京市丰台区南</w:t>
      </w:r>
      <w:r w:rsidRPr="00EC70B0">
        <w:rPr>
          <w:rFonts w:ascii="Arial" w:eastAsia="仿宋_GB2312" w:hAnsi="Arial" w:cs="Arial"/>
          <w:sz w:val="28"/>
        </w:rPr>
        <w:t>四环中路</w:t>
      </w:r>
      <w:r w:rsidRPr="00EC70B0">
        <w:rPr>
          <w:rFonts w:ascii="Arial" w:eastAsia="仿宋_GB2312" w:hAnsi="Arial" w:cs="Arial"/>
          <w:sz w:val="28"/>
        </w:rPr>
        <w:t>10</w:t>
      </w:r>
      <w:r w:rsidRPr="00954135">
        <w:rPr>
          <w:rFonts w:ascii="仿宋_GB2312" w:eastAsia="仿宋_GB2312" w:hAnsi="Arial Narrow"/>
          <w:sz w:val="28"/>
        </w:rPr>
        <w:t>号</w:t>
      </w:r>
    </w:p>
    <w:p w14:paraId="4F6433B2" w14:textId="77777777" w:rsidR="009E3104" w:rsidRPr="00954135" w:rsidRDefault="009E3104" w:rsidP="003027A9">
      <w:pPr>
        <w:spacing w:line="360" w:lineRule="auto"/>
        <w:ind w:firstLineChars="200" w:firstLine="560"/>
        <w:jc w:val="both"/>
        <w:rPr>
          <w:rFonts w:ascii="Arial" w:eastAsia="仿宋_GB2312" w:hAnsi="Arial" w:cs="Arial"/>
          <w:bCs/>
          <w:sz w:val="28"/>
        </w:rPr>
      </w:pPr>
      <w:r w:rsidRPr="00954135">
        <w:rPr>
          <w:rFonts w:ascii="Arial" w:eastAsia="仿宋_GB2312" w:hAnsi="Arial" w:cs="Arial"/>
          <w:sz w:val="28"/>
        </w:rPr>
        <w:t>联</w:t>
      </w:r>
      <w:r w:rsidRPr="00954135">
        <w:rPr>
          <w:rFonts w:ascii="Arial" w:eastAsia="仿宋_GB2312" w:hAnsi="Arial" w:cs="Arial"/>
          <w:sz w:val="28"/>
        </w:rPr>
        <w:t xml:space="preserve"> </w:t>
      </w:r>
      <w:r w:rsidRPr="00954135">
        <w:rPr>
          <w:rFonts w:ascii="Arial" w:eastAsia="仿宋_GB2312" w:hAnsi="Arial" w:cs="Arial"/>
          <w:sz w:val="28"/>
        </w:rPr>
        <w:t>系</w:t>
      </w:r>
      <w:r w:rsidRPr="00954135">
        <w:rPr>
          <w:rFonts w:ascii="Arial" w:eastAsia="仿宋_GB2312" w:hAnsi="Arial" w:cs="Arial"/>
          <w:sz w:val="28"/>
        </w:rPr>
        <w:t xml:space="preserve"> </w:t>
      </w:r>
      <w:r w:rsidRPr="00954135">
        <w:rPr>
          <w:rFonts w:ascii="Arial" w:eastAsia="仿宋_GB2312" w:hAnsi="Arial" w:cs="Arial"/>
          <w:sz w:val="28"/>
        </w:rPr>
        <w:t>人：</w:t>
      </w:r>
      <w:r w:rsidR="003027A9" w:rsidRPr="00954135">
        <w:rPr>
          <w:rFonts w:ascii="Arial" w:eastAsia="仿宋_GB2312" w:hAnsi="Arial" w:cs="Arial"/>
          <w:sz w:val="28"/>
        </w:rPr>
        <w:t>岳翠兰</w:t>
      </w:r>
    </w:p>
    <w:p w14:paraId="52201A8A" w14:textId="77777777" w:rsidR="007F642F" w:rsidRPr="00954135" w:rsidRDefault="007F642F" w:rsidP="00F35A0B">
      <w:pPr>
        <w:spacing w:line="360" w:lineRule="auto"/>
        <w:ind w:left="1" w:right="-85" w:firstLineChars="200" w:firstLine="562"/>
        <w:jc w:val="both"/>
        <w:rPr>
          <w:rFonts w:ascii="Arial" w:eastAsia="仿宋_GB2312" w:hAnsi="Arial" w:cs="Arial"/>
          <w:b/>
          <w:bCs/>
          <w:sz w:val="28"/>
        </w:rPr>
      </w:pPr>
    </w:p>
    <w:p w14:paraId="34A70909" w14:textId="77777777" w:rsidR="007F642F" w:rsidRPr="00954135" w:rsidRDefault="007F642F" w:rsidP="007F642F">
      <w:pPr>
        <w:spacing w:line="360" w:lineRule="auto"/>
        <w:jc w:val="both"/>
        <w:outlineLvl w:val="1"/>
        <w:rPr>
          <w:rFonts w:ascii="Arial" w:eastAsia="仿宋_GB2312" w:hAnsi="Arial" w:cs="Arial"/>
          <w:b/>
          <w:bCs/>
          <w:sz w:val="28"/>
        </w:rPr>
      </w:pPr>
      <w:bookmarkStart w:id="30" w:name="_Toc416783519"/>
      <w:bookmarkStart w:id="31" w:name="_Toc418750881"/>
      <w:bookmarkStart w:id="32" w:name="_Toc425250303"/>
      <w:bookmarkStart w:id="33" w:name="_Toc469066303"/>
      <w:bookmarkStart w:id="34" w:name="_Toc530042222"/>
      <w:bookmarkStart w:id="35" w:name="_Toc174712975"/>
      <w:bookmarkStart w:id="36" w:name="_Toc174713175"/>
      <w:r w:rsidRPr="00954135">
        <w:rPr>
          <w:rFonts w:ascii="Arial" w:eastAsia="仿宋_GB2312" w:hAnsi="Arial" w:cs="Arial"/>
          <w:b/>
          <w:bCs/>
          <w:sz w:val="28"/>
        </w:rPr>
        <w:t>三</w:t>
      </w:r>
      <w:r w:rsidR="00282105" w:rsidRPr="00954135">
        <w:rPr>
          <w:rFonts w:ascii="Arial" w:eastAsia="仿宋_GB2312" w:hAnsi="Arial" w:cs="Arial"/>
          <w:b/>
          <w:bCs/>
          <w:sz w:val="28"/>
        </w:rPr>
        <w:t>、</w:t>
      </w:r>
      <w:r w:rsidR="00CA1E35" w:rsidRPr="00954135">
        <w:rPr>
          <w:rFonts w:ascii="Arial" w:eastAsia="仿宋_GB2312" w:hAnsi="Arial" w:cs="Arial" w:hint="eastAsia"/>
          <w:b/>
          <w:bCs/>
          <w:sz w:val="28"/>
        </w:rPr>
        <w:t>咨询</w:t>
      </w:r>
      <w:r w:rsidRPr="00954135">
        <w:rPr>
          <w:rFonts w:ascii="Arial" w:eastAsia="仿宋_GB2312" w:hAnsi="Arial" w:cs="Arial"/>
          <w:b/>
          <w:bCs/>
          <w:sz w:val="28"/>
        </w:rPr>
        <w:t>目的</w:t>
      </w:r>
      <w:bookmarkEnd w:id="30"/>
      <w:bookmarkEnd w:id="31"/>
      <w:bookmarkEnd w:id="32"/>
      <w:bookmarkEnd w:id="33"/>
      <w:bookmarkEnd w:id="34"/>
      <w:bookmarkEnd w:id="35"/>
      <w:bookmarkEnd w:id="36"/>
    </w:p>
    <w:p w14:paraId="07125D23" w14:textId="0DD40735" w:rsidR="007F642F" w:rsidRPr="00954135" w:rsidRDefault="0027246C" w:rsidP="0027246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本报告目的是</w:t>
      </w:r>
      <w:r w:rsidR="0062462B" w:rsidRPr="00954135">
        <w:rPr>
          <w:rFonts w:ascii="Arial" w:eastAsia="仿宋_GB2312" w:hAnsi="Arial" w:cs="Arial"/>
          <w:sz w:val="28"/>
        </w:rPr>
        <w:t>为委托方了解</w:t>
      </w:r>
      <w:r w:rsidR="00233915" w:rsidRPr="00954135">
        <w:rPr>
          <w:rFonts w:ascii="Arial" w:eastAsia="仿宋_GB2312" w:hAnsi="Arial" w:cs="Arial" w:hint="eastAsia"/>
          <w:sz w:val="28"/>
        </w:rPr>
        <w:t>拟</w:t>
      </w:r>
      <w:r w:rsidR="0062462B" w:rsidRPr="00954135">
        <w:rPr>
          <w:rFonts w:ascii="Arial" w:eastAsia="仿宋_GB2312" w:hAnsi="Arial" w:cs="Arial"/>
          <w:sz w:val="28"/>
        </w:rPr>
        <w:t>收购国有建设用地使用权可能形成的</w:t>
      </w:r>
      <w:r w:rsidR="00F97FD5">
        <w:rPr>
          <w:rFonts w:ascii="Arial" w:eastAsia="仿宋_GB2312" w:hAnsi="Arial" w:cs="Arial" w:hint="eastAsia"/>
          <w:sz w:val="28"/>
        </w:rPr>
        <w:t>划拨土地使用权</w:t>
      </w:r>
      <w:r w:rsidR="0062462B" w:rsidRPr="00954135">
        <w:rPr>
          <w:rFonts w:ascii="Arial" w:eastAsia="仿宋_GB2312" w:hAnsi="Arial" w:cs="Arial"/>
          <w:sz w:val="28"/>
        </w:rPr>
        <w:t>价格提供</w:t>
      </w:r>
      <w:r w:rsidRPr="00954135">
        <w:rPr>
          <w:rFonts w:ascii="Arial" w:eastAsia="仿宋_GB2312" w:hAnsi="Arial" w:cs="Arial"/>
          <w:sz w:val="28"/>
        </w:rPr>
        <w:t>参考依据。</w:t>
      </w:r>
    </w:p>
    <w:p w14:paraId="668BCA66" w14:textId="77777777" w:rsidR="0027246C" w:rsidRPr="00954135" w:rsidRDefault="0027246C" w:rsidP="00F35A0B">
      <w:pPr>
        <w:spacing w:line="360" w:lineRule="auto"/>
        <w:ind w:firstLineChars="200" w:firstLine="562"/>
        <w:jc w:val="both"/>
        <w:rPr>
          <w:rFonts w:ascii="Arial" w:eastAsia="仿宋_GB2312" w:hAnsi="Arial" w:cs="Arial"/>
          <w:b/>
          <w:bCs/>
          <w:sz w:val="28"/>
        </w:rPr>
      </w:pPr>
    </w:p>
    <w:p w14:paraId="1BE09E39" w14:textId="77777777" w:rsidR="007F642F" w:rsidRPr="00954135" w:rsidRDefault="007F642F" w:rsidP="007F642F">
      <w:pPr>
        <w:spacing w:line="360" w:lineRule="auto"/>
        <w:jc w:val="both"/>
        <w:outlineLvl w:val="1"/>
        <w:rPr>
          <w:rFonts w:ascii="Arial" w:eastAsia="仿宋_GB2312" w:hAnsi="Arial" w:cs="Arial"/>
          <w:b/>
          <w:bCs/>
          <w:sz w:val="28"/>
        </w:rPr>
      </w:pPr>
      <w:bookmarkStart w:id="37" w:name="_Toc416783520"/>
      <w:bookmarkStart w:id="38" w:name="_Toc418750882"/>
      <w:bookmarkStart w:id="39" w:name="_Toc425250304"/>
      <w:bookmarkStart w:id="40" w:name="_Toc469066304"/>
      <w:bookmarkStart w:id="41" w:name="_Toc530042223"/>
      <w:bookmarkStart w:id="42" w:name="_Toc174712976"/>
      <w:bookmarkStart w:id="43" w:name="_Toc174713176"/>
      <w:r w:rsidRPr="00954135">
        <w:rPr>
          <w:rFonts w:ascii="Arial" w:eastAsia="仿宋_GB2312" w:hAnsi="Arial" w:cs="Arial"/>
          <w:b/>
          <w:bCs/>
          <w:sz w:val="28"/>
        </w:rPr>
        <w:t>四</w:t>
      </w:r>
      <w:r w:rsidR="00282105" w:rsidRPr="00954135">
        <w:rPr>
          <w:rFonts w:ascii="Arial" w:eastAsia="仿宋_GB2312" w:hAnsi="Arial" w:cs="Arial"/>
          <w:b/>
          <w:bCs/>
          <w:sz w:val="28"/>
        </w:rPr>
        <w:t>、</w:t>
      </w:r>
      <w:r w:rsidR="00CA1E35" w:rsidRPr="00954135">
        <w:rPr>
          <w:rFonts w:ascii="Arial" w:eastAsia="仿宋_GB2312" w:hAnsi="Arial" w:cs="Arial"/>
          <w:b/>
          <w:bCs/>
          <w:sz w:val="28"/>
        </w:rPr>
        <w:t>咨询</w:t>
      </w:r>
      <w:r w:rsidRPr="00954135">
        <w:rPr>
          <w:rFonts w:ascii="Arial" w:eastAsia="仿宋_GB2312" w:hAnsi="Arial" w:cs="Arial"/>
          <w:b/>
          <w:bCs/>
          <w:sz w:val="28"/>
        </w:rPr>
        <w:t>期日</w:t>
      </w:r>
      <w:bookmarkEnd w:id="37"/>
      <w:bookmarkEnd w:id="38"/>
      <w:bookmarkEnd w:id="39"/>
      <w:bookmarkEnd w:id="40"/>
      <w:bookmarkEnd w:id="41"/>
      <w:bookmarkEnd w:id="42"/>
      <w:bookmarkEnd w:id="43"/>
    </w:p>
    <w:p w14:paraId="1322AB27" w14:textId="77777777" w:rsidR="007F642F" w:rsidRPr="00954135" w:rsidRDefault="0093579D" w:rsidP="00B14AA2">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350F79" w:rsidRPr="00954135">
        <w:rPr>
          <w:rFonts w:ascii="Arial" w:eastAsia="仿宋_GB2312" w:hAnsi="Arial" w:cs="Arial"/>
          <w:sz w:val="28"/>
        </w:rPr>
        <w:t>（</w:t>
      </w:r>
      <w:r w:rsidR="005F0B10" w:rsidRPr="00954135">
        <w:rPr>
          <w:rFonts w:ascii="Arial" w:eastAsia="仿宋_GB2312" w:hAnsi="Arial" w:cs="Arial"/>
          <w:sz w:val="28"/>
        </w:rPr>
        <w:t>评估专业人员</w:t>
      </w:r>
      <w:r w:rsidR="00350F79" w:rsidRPr="00954135">
        <w:rPr>
          <w:rFonts w:ascii="Arial" w:eastAsia="仿宋_GB2312" w:hAnsi="Arial" w:cs="Arial"/>
          <w:sz w:val="28"/>
        </w:rPr>
        <w:t>勘察现场之日）</w:t>
      </w:r>
    </w:p>
    <w:p w14:paraId="340CC4B8" w14:textId="77777777" w:rsidR="007F642F" w:rsidRPr="00954135" w:rsidRDefault="007F642F" w:rsidP="00F35A0B">
      <w:pPr>
        <w:spacing w:line="360" w:lineRule="auto"/>
        <w:ind w:firstLineChars="200" w:firstLine="562"/>
        <w:jc w:val="both"/>
        <w:rPr>
          <w:rFonts w:ascii="Arial" w:eastAsia="仿宋_GB2312" w:hAnsi="Arial" w:cs="Arial"/>
          <w:b/>
          <w:bCs/>
          <w:sz w:val="28"/>
        </w:rPr>
      </w:pPr>
    </w:p>
    <w:p w14:paraId="68E3A09B" w14:textId="77777777" w:rsidR="007F642F" w:rsidRPr="00954135" w:rsidRDefault="007F642F" w:rsidP="00DD2117">
      <w:pPr>
        <w:tabs>
          <w:tab w:val="left" w:pos="6957"/>
        </w:tabs>
        <w:spacing w:line="360" w:lineRule="auto"/>
        <w:jc w:val="both"/>
        <w:outlineLvl w:val="1"/>
        <w:rPr>
          <w:rFonts w:ascii="Arial" w:eastAsia="仿宋_GB2312" w:hAnsi="Arial" w:cs="Arial"/>
          <w:b/>
          <w:bCs/>
          <w:sz w:val="28"/>
        </w:rPr>
      </w:pPr>
      <w:bookmarkStart w:id="44" w:name="_Toc416783521"/>
      <w:bookmarkStart w:id="45" w:name="_Toc418750883"/>
      <w:bookmarkStart w:id="46" w:name="_Toc425250305"/>
      <w:bookmarkStart w:id="47" w:name="_Toc469066305"/>
      <w:bookmarkStart w:id="48" w:name="_Toc530042224"/>
      <w:bookmarkStart w:id="49" w:name="_Toc174712977"/>
      <w:bookmarkStart w:id="50" w:name="_Toc174713177"/>
      <w:r w:rsidRPr="00954135">
        <w:rPr>
          <w:rFonts w:ascii="Arial" w:eastAsia="仿宋_GB2312" w:hAnsi="Arial" w:cs="Arial"/>
          <w:b/>
          <w:bCs/>
          <w:sz w:val="28"/>
        </w:rPr>
        <w:t>五</w:t>
      </w:r>
      <w:r w:rsidR="00282105" w:rsidRPr="00954135">
        <w:rPr>
          <w:rFonts w:ascii="Arial" w:eastAsia="仿宋_GB2312" w:hAnsi="Arial" w:cs="Arial"/>
          <w:b/>
          <w:bCs/>
          <w:sz w:val="28"/>
        </w:rPr>
        <w:t>、</w:t>
      </w:r>
      <w:bookmarkEnd w:id="44"/>
      <w:bookmarkEnd w:id="45"/>
      <w:bookmarkEnd w:id="46"/>
      <w:bookmarkEnd w:id="47"/>
      <w:bookmarkEnd w:id="48"/>
      <w:r w:rsidR="00CA1E35" w:rsidRPr="00954135">
        <w:rPr>
          <w:rFonts w:ascii="Arial" w:eastAsia="仿宋_GB2312" w:hAnsi="Arial" w:cs="Arial"/>
          <w:b/>
          <w:bCs/>
          <w:sz w:val="28"/>
        </w:rPr>
        <w:t>工作日期</w:t>
      </w:r>
      <w:bookmarkEnd w:id="49"/>
      <w:bookmarkEnd w:id="50"/>
      <w:r w:rsidR="00DD2117" w:rsidRPr="00954135">
        <w:rPr>
          <w:rFonts w:ascii="Arial" w:eastAsia="仿宋_GB2312" w:hAnsi="Arial" w:cs="Arial"/>
          <w:b/>
          <w:bCs/>
          <w:sz w:val="28"/>
        </w:rPr>
        <w:tab/>
      </w:r>
    </w:p>
    <w:p w14:paraId="7F954B5F" w14:textId="77777777" w:rsidR="00EA0DAE" w:rsidRPr="00954135" w:rsidRDefault="0093579D" w:rsidP="00EA0DAE">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F642F" w:rsidRPr="00954135">
        <w:rPr>
          <w:rFonts w:ascii="Arial" w:eastAsia="仿宋_GB2312" w:hAnsi="Arial" w:cs="Arial"/>
          <w:sz w:val="28"/>
        </w:rPr>
        <w:t>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bookmarkStart w:id="51" w:name="_Toc416783522"/>
      <w:bookmarkStart w:id="52" w:name="_Toc418750884"/>
      <w:bookmarkStart w:id="53" w:name="_Toc425250306"/>
      <w:bookmarkStart w:id="54" w:name="_Toc469066306"/>
    </w:p>
    <w:p w14:paraId="1D797F63" w14:textId="77777777" w:rsidR="00EA0DAE" w:rsidRPr="00954135" w:rsidRDefault="00EA0DAE" w:rsidP="00EA0DAE">
      <w:pPr>
        <w:spacing w:line="360" w:lineRule="auto"/>
        <w:ind w:firstLineChars="200" w:firstLine="560"/>
        <w:jc w:val="both"/>
        <w:rPr>
          <w:rFonts w:ascii="Arial" w:eastAsia="仿宋_GB2312" w:hAnsi="Arial" w:cs="Arial"/>
          <w:sz w:val="28"/>
        </w:rPr>
      </w:pPr>
    </w:p>
    <w:p w14:paraId="5918C6D0" w14:textId="77777777" w:rsidR="007F642F" w:rsidRPr="00954135" w:rsidRDefault="007F642F" w:rsidP="00EA0DAE">
      <w:pPr>
        <w:spacing w:line="360" w:lineRule="auto"/>
        <w:jc w:val="both"/>
        <w:rPr>
          <w:rFonts w:ascii="Arial" w:eastAsia="仿宋_GB2312" w:hAnsi="Arial" w:cs="Arial"/>
          <w:b/>
          <w:bCs/>
          <w:sz w:val="28"/>
        </w:rPr>
      </w:pPr>
      <w:r w:rsidRPr="00954135">
        <w:rPr>
          <w:rFonts w:ascii="Arial" w:eastAsia="仿宋_GB2312" w:hAnsi="Arial" w:cs="Arial"/>
          <w:b/>
          <w:bCs/>
          <w:sz w:val="28"/>
        </w:rPr>
        <w:t>六</w:t>
      </w:r>
      <w:r w:rsidR="00282105" w:rsidRPr="00954135">
        <w:rPr>
          <w:rFonts w:ascii="Arial" w:eastAsia="仿宋_GB2312" w:hAnsi="Arial" w:cs="Arial"/>
          <w:b/>
          <w:bCs/>
          <w:sz w:val="28"/>
        </w:rPr>
        <w:t>、</w:t>
      </w:r>
      <w:r w:rsidRPr="00954135">
        <w:rPr>
          <w:rFonts w:ascii="Arial" w:eastAsia="仿宋_GB2312" w:hAnsi="Arial" w:cs="Arial"/>
          <w:b/>
          <w:bCs/>
          <w:sz w:val="28"/>
        </w:rPr>
        <w:t>地价定义</w:t>
      </w:r>
      <w:bookmarkEnd w:id="51"/>
      <w:bookmarkEnd w:id="52"/>
      <w:bookmarkEnd w:id="53"/>
      <w:bookmarkEnd w:id="54"/>
    </w:p>
    <w:p w14:paraId="5584164B" w14:textId="77777777" w:rsidR="005D0E52" w:rsidRDefault="009C37F6" w:rsidP="00B37A2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价格内涵：企业国有建设用地使用权</w:t>
      </w:r>
      <w:r w:rsidR="005D0E52">
        <w:rPr>
          <w:rFonts w:ascii="Arial" w:eastAsia="仿宋_GB2312" w:hAnsi="Arial" w:cs="Arial"/>
          <w:sz w:val="28"/>
        </w:rPr>
        <w:t>转让价格</w:t>
      </w:r>
      <w:r w:rsidRPr="00954135">
        <w:rPr>
          <w:rFonts w:ascii="Arial" w:eastAsia="仿宋_GB2312" w:hAnsi="Arial" w:cs="Arial"/>
          <w:sz w:val="28"/>
        </w:rPr>
        <w:t>是对被收购企业国有建设用地使用权进行补偿的全部价格，包括：土地使用权价格、建（构）筑物价</w:t>
      </w:r>
      <w:r w:rsidRPr="00954135">
        <w:rPr>
          <w:rFonts w:ascii="Arial" w:eastAsia="仿宋_GB2312" w:hAnsi="Arial" w:cs="Arial"/>
          <w:sz w:val="28"/>
        </w:rPr>
        <w:lastRenderedPageBreak/>
        <w:t>格、附属物价格</w:t>
      </w:r>
      <w:r w:rsidR="005D0E52">
        <w:rPr>
          <w:rFonts w:ascii="Arial" w:eastAsia="仿宋_GB2312" w:hAnsi="Arial" w:cs="Arial" w:hint="eastAsia"/>
          <w:sz w:val="28"/>
        </w:rPr>
        <w:t>等。</w:t>
      </w:r>
      <w:r w:rsidRPr="00954135">
        <w:rPr>
          <w:rFonts w:ascii="Arial" w:eastAsia="仿宋_GB2312" w:hAnsi="Arial" w:cs="Arial"/>
          <w:sz w:val="28"/>
        </w:rPr>
        <w:t>其中：</w:t>
      </w:r>
    </w:p>
    <w:p w14:paraId="26900F34" w14:textId="2666EC4D" w:rsidR="009C37F6" w:rsidRPr="00954135" w:rsidRDefault="009C37F6" w:rsidP="00B37A2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（一）土地使用权价格</w:t>
      </w:r>
      <w:r w:rsidRPr="00954135">
        <w:rPr>
          <w:rFonts w:ascii="Arial" w:eastAsia="仿宋_GB2312" w:hAnsi="Arial" w:cs="Arial"/>
          <w:sz w:val="28"/>
        </w:rPr>
        <w:t xml:space="preserve"> </w:t>
      </w:r>
    </w:p>
    <w:p w14:paraId="7FA3F81B" w14:textId="77777777" w:rsidR="009C37F6" w:rsidRPr="00954135" w:rsidRDefault="00CA1E35" w:rsidP="00BB7FE3">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9C37F6" w:rsidRPr="00954135">
        <w:rPr>
          <w:rFonts w:ascii="Arial" w:eastAsia="仿宋_GB2312" w:hAnsi="Arial" w:cs="Arial"/>
          <w:sz w:val="28"/>
        </w:rPr>
        <w:t>对象位于</w:t>
      </w:r>
      <w:r w:rsidR="00BC100D">
        <w:rPr>
          <w:rFonts w:ascii="Arial" w:eastAsia="仿宋_GB2312" w:hAnsi="Arial" w:cs="Arial"/>
          <w:sz w:val="28"/>
        </w:rPr>
        <w:t>通州区半壁店大街</w:t>
      </w:r>
      <w:r w:rsidR="00BC100D">
        <w:rPr>
          <w:rFonts w:ascii="Arial" w:eastAsia="仿宋_GB2312" w:hAnsi="Arial" w:cs="Arial"/>
          <w:sz w:val="28"/>
        </w:rPr>
        <w:t>23</w:t>
      </w:r>
      <w:r w:rsidR="00BC100D">
        <w:rPr>
          <w:rFonts w:ascii="Arial" w:eastAsia="仿宋_GB2312" w:hAnsi="Arial" w:cs="Arial"/>
          <w:sz w:val="28"/>
        </w:rPr>
        <w:t>号</w:t>
      </w:r>
      <w:r w:rsidR="009C37F6" w:rsidRPr="00954135">
        <w:rPr>
          <w:rFonts w:ascii="Arial" w:eastAsia="仿宋_GB2312" w:hAnsi="Arial" w:cs="Arial"/>
          <w:sz w:val="28"/>
        </w:rPr>
        <w:t>，根据</w:t>
      </w:r>
      <w:r w:rsidRPr="00954135">
        <w:rPr>
          <w:rFonts w:ascii="Arial" w:eastAsia="仿宋_GB2312" w:hAnsi="Arial" w:cs="Arial"/>
          <w:sz w:val="28"/>
        </w:rPr>
        <w:t>咨询</w:t>
      </w:r>
      <w:r w:rsidR="009C37F6" w:rsidRPr="00954135">
        <w:rPr>
          <w:rFonts w:ascii="Arial" w:eastAsia="仿宋_GB2312" w:hAnsi="Arial" w:cs="Arial"/>
          <w:sz w:val="28"/>
        </w:rPr>
        <w:t>目的及</w:t>
      </w:r>
      <w:r w:rsidRPr="00954135">
        <w:rPr>
          <w:rFonts w:ascii="Arial" w:eastAsia="仿宋_GB2312" w:hAnsi="Arial" w:cs="Arial" w:hint="eastAsia"/>
          <w:sz w:val="28"/>
        </w:rPr>
        <w:t>估算</w:t>
      </w:r>
      <w:r w:rsidR="009C37F6" w:rsidRPr="00954135">
        <w:rPr>
          <w:rFonts w:ascii="Arial" w:eastAsia="仿宋_GB2312" w:hAnsi="Arial" w:cs="Arial"/>
          <w:sz w:val="28"/>
        </w:rPr>
        <w:t>依据，结合</w:t>
      </w:r>
      <w:r w:rsidR="00E169B7" w:rsidRPr="00954135">
        <w:rPr>
          <w:rFonts w:ascii="Arial" w:eastAsia="仿宋_GB2312" w:hAnsi="Arial" w:cs="Arial"/>
          <w:sz w:val="28"/>
        </w:rPr>
        <w:t>委托方</w:t>
      </w:r>
      <w:r w:rsidR="009C37F6" w:rsidRPr="00954135">
        <w:rPr>
          <w:rFonts w:ascii="Arial" w:eastAsia="仿宋_GB2312" w:hAnsi="Arial" w:cs="Arial"/>
          <w:sz w:val="28"/>
        </w:rPr>
        <w:t>提供的资料及</w:t>
      </w:r>
      <w:r w:rsidRPr="00954135">
        <w:rPr>
          <w:rFonts w:ascii="Arial" w:eastAsia="仿宋_GB2312" w:hAnsi="Arial" w:cs="Arial" w:hint="eastAsia"/>
          <w:sz w:val="28"/>
        </w:rPr>
        <w:t>专业</w:t>
      </w:r>
      <w:r w:rsidR="009C37F6" w:rsidRPr="00954135">
        <w:rPr>
          <w:rFonts w:ascii="Arial" w:eastAsia="仿宋_GB2312" w:hAnsi="Arial" w:cs="Arial"/>
          <w:sz w:val="28"/>
        </w:rPr>
        <w:t>人员现场勘查，在</w:t>
      </w:r>
      <w:r w:rsidRPr="00954135">
        <w:rPr>
          <w:rFonts w:ascii="Arial" w:eastAsia="仿宋_GB2312" w:hAnsi="Arial" w:cs="Arial"/>
          <w:sz w:val="28"/>
        </w:rPr>
        <w:t>咨询</w:t>
      </w:r>
      <w:r w:rsidR="009C37F6" w:rsidRPr="00954135">
        <w:rPr>
          <w:rFonts w:ascii="Arial" w:eastAsia="仿宋_GB2312" w:hAnsi="Arial" w:cs="Arial"/>
          <w:sz w:val="28"/>
        </w:rPr>
        <w:t>期日的地价定义如下。</w:t>
      </w:r>
    </w:p>
    <w:p w14:paraId="5072292E" w14:textId="77777777" w:rsidR="00715440" w:rsidRPr="00954135" w:rsidRDefault="00715440" w:rsidP="00715440">
      <w:pPr>
        <w:numPr>
          <w:ilvl w:val="0"/>
          <w:numId w:val="41"/>
        </w:numPr>
        <w:spacing w:line="360" w:lineRule="auto"/>
        <w:jc w:val="both"/>
        <w:rPr>
          <w:rFonts w:ascii="Arial" w:eastAsia="仿宋_GB2312" w:hAnsi="Arial" w:cs="Arial"/>
          <w:sz w:val="28"/>
        </w:rPr>
      </w:pPr>
      <w:r w:rsidRPr="00954135">
        <w:rPr>
          <w:rFonts w:ascii="Arial" w:eastAsia="仿宋_GB2312" w:hAnsi="Arial" w:cs="Arial"/>
          <w:sz w:val="28"/>
        </w:rPr>
        <w:t xml:space="preserve"> </w:t>
      </w:r>
      <w:r w:rsidR="00CA1E35" w:rsidRPr="00954135">
        <w:rPr>
          <w:rFonts w:ascii="Arial" w:eastAsia="仿宋_GB2312" w:hAnsi="Arial" w:cs="Arial"/>
          <w:sz w:val="28"/>
        </w:rPr>
        <w:t>咨询</w:t>
      </w:r>
      <w:r w:rsidRPr="00954135">
        <w:rPr>
          <w:rFonts w:ascii="Arial" w:eastAsia="仿宋_GB2312" w:hAnsi="Arial" w:cs="Arial"/>
          <w:sz w:val="28"/>
        </w:rPr>
        <w:t>期日：</w:t>
      </w:r>
    </w:p>
    <w:p w14:paraId="46A2AFD7" w14:textId="77777777" w:rsidR="00715440" w:rsidRPr="00954135" w:rsidRDefault="000E4D6B" w:rsidP="00715440">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评估专业人员于</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对</w:t>
      </w:r>
      <w:r w:rsidR="00CA1E35" w:rsidRPr="00954135">
        <w:rPr>
          <w:rFonts w:ascii="Arial" w:eastAsia="仿宋_GB2312" w:hAnsi="Arial" w:cs="Arial"/>
          <w:sz w:val="28"/>
        </w:rPr>
        <w:t>咨询</w:t>
      </w:r>
      <w:r w:rsidRPr="00954135">
        <w:rPr>
          <w:rFonts w:ascii="Arial" w:eastAsia="仿宋_GB2312" w:hAnsi="Arial" w:cs="Arial"/>
          <w:sz w:val="28"/>
        </w:rPr>
        <w:t>对象进行实地查勘，</w:t>
      </w:r>
      <w:r w:rsidR="009331EC">
        <w:rPr>
          <w:rFonts w:ascii="Arial" w:eastAsia="仿宋_GB2312" w:hAnsi="Arial" w:cs="Arial"/>
          <w:sz w:val="28"/>
        </w:rPr>
        <w:t>本次咨询设定</w:t>
      </w:r>
      <w:r w:rsidR="00CA1E35" w:rsidRPr="00954135">
        <w:rPr>
          <w:rFonts w:ascii="Arial" w:eastAsia="仿宋_GB2312" w:hAnsi="Arial" w:cs="Arial"/>
          <w:sz w:val="28"/>
        </w:rPr>
        <w:t>咨询</w:t>
      </w:r>
      <w:r w:rsidR="00715440" w:rsidRPr="00954135">
        <w:rPr>
          <w:rFonts w:ascii="Arial" w:eastAsia="仿宋_GB2312" w:hAnsi="Arial" w:cs="Arial"/>
          <w:sz w:val="28"/>
        </w:rPr>
        <w:t>期日即为</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00715440" w:rsidRPr="00954135">
        <w:rPr>
          <w:rFonts w:ascii="Arial" w:eastAsia="仿宋_GB2312" w:hAnsi="Arial" w:cs="Arial"/>
          <w:sz w:val="28"/>
        </w:rPr>
        <w:t>。</w:t>
      </w:r>
    </w:p>
    <w:p w14:paraId="6A4094AF" w14:textId="77777777" w:rsidR="009C37F6" w:rsidRPr="00954135" w:rsidRDefault="00715440"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土地用途设定：</w:t>
      </w:r>
    </w:p>
    <w:p w14:paraId="4A94E5A6" w14:textId="77777777" w:rsidR="009C37F6" w:rsidRPr="00954135" w:rsidRDefault="00551F5D" w:rsidP="009C37F6">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sidR="0082302C">
        <w:rPr>
          <w:rFonts w:ascii="Arial" w:eastAsia="仿宋_GB2312" w:hAnsi="Arial" w:cs="Arial"/>
          <w:sz w:val="28"/>
        </w:rPr>
        <w:t>委托方</w:t>
      </w:r>
      <w:r>
        <w:rPr>
          <w:rFonts w:ascii="Arial" w:eastAsia="仿宋_GB2312" w:hAnsi="Arial" w:cs="Arial"/>
          <w:sz w:val="28"/>
        </w:rPr>
        <w:t>提供的资料及其介绍，本次咨询对象所属项目用途为住宅用地，本次咨询设定用途为住宅用地。</w:t>
      </w:r>
    </w:p>
    <w:p w14:paraId="4D3AF69B" w14:textId="77777777" w:rsidR="009C37F6" w:rsidRPr="00954135" w:rsidRDefault="00BC4DA2"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土地使用权类型：</w:t>
      </w:r>
    </w:p>
    <w:p w14:paraId="6A138853" w14:textId="77777777" w:rsidR="001F7167" w:rsidRPr="00954135" w:rsidRDefault="00551F5D" w:rsidP="009C37F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0082302C">
        <w:rPr>
          <w:rFonts w:ascii="Arial" w:eastAsia="仿宋_GB2312" w:hAnsi="Arial" w:cs="Arial" w:hint="eastAsia"/>
          <w:sz w:val="28"/>
        </w:rPr>
        <w:t>委托方</w:t>
      </w:r>
      <w:r>
        <w:rPr>
          <w:rFonts w:ascii="Arial" w:eastAsia="仿宋_GB2312" w:hAnsi="Arial" w:cs="Arial" w:hint="eastAsia"/>
          <w:sz w:val="28"/>
        </w:rPr>
        <w:t>提供的资料及其介绍，咨询对象土地使用权类型为划拨，本次咨询设定咨询对象土地使用权类型为划拨。</w:t>
      </w:r>
    </w:p>
    <w:p w14:paraId="0A61C733" w14:textId="77777777" w:rsidR="009C37F6" w:rsidRPr="00954135" w:rsidRDefault="00BC4DA2"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土地开发程度设定：</w:t>
      </w:r>
    </w:p>
    <w:p w14:paraId="6423AA58" w14:textId="77777777" w:rsidR="009C37F6" w:rsidRPr="00954135" w:rsidRDefault="00551F5D"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t>根据评估专业人员调查，咨询对象所属住宅类六级地价区、商业类六级地价区，该级别土地开发程度为宗地红线外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（通路、通电、通讯、通上水、通下水、通燃气、通热）。根据</w:t>
      </w:r>
      <w:r w:rsidR="0082302C">
        <w:rPr>
          <w:rFonts w:ascii="Arial" w:eastAsia="仿宋_GB2312" w:hAnsi="Arial" w:cs="Arial"/>
          <w:sz w:val="28"/>
        </w:rPr>
        <w:t>委托方</w:t>
      </w:r>
      <w:r>
        <w:rPr>
          <w:rFonts w:ascii="Arial" w:eastAsia="仿宋_GB2312" w:hAnsi="Arial" w:cs="Arial"/>
          <w:sz w:val="28"/>
        </w:rPr>
        <w:t>介绍，咨询对象供地开发程度为宗地红线外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（通路、通电、通讯、通上水、通下水、通燃气、通热）。本次咨询设定土地开发程度为红线外市政基础设施达</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（通路、通电、通讯、通上水、通下水、通燃气、通热）、宗地内</w:t>
      </w:r>
      <w:r>
        <w:rPr>
          <w:rFonts w:ascii="Arial" w:eastAsia="仿宋_GB2312" w:hAnsi="Arial" w:cs="Arial"/>
          <w:sz w:val="28"/>
        </w:rPr>
        <w:t>“</w:t>
      </w:r>
      <w:r>
        <w:rPr>
          <w:rFonts w:ascii="Arial" w:eastAsia="仿宋_GB2312" w:hAnsi="Arial" w:cs="Arial"/>
          <w:sz w:val="28"/>
        </w:rPr>
        <w:t>场地平整</w:t>
      </w:r>
      <w:r>
        <w:rPr>
          <w:rFonts w:ascii="Arial" w:eastAsia="仿宋_GB2312" w:hAnsi="Arial" w:cs="Arial"/>
          <w:sz w:val="28"/>
        </w:rPr>
        <w:t>”</w:t>
      </w:r>
      <w:r>
        <w:rPr>
          <w:rFonts w:ascii="Arial" w:eastAsia="仿宋_GB2312" w:hAnsi="Arial" w:cs="Arial"/>
          <w:sz w:val="28"/>
        </w:rPr>
        <w:t>。</w:t>
      </w:r>
    </w:p>
    <w:p w14:paraId="474AE25C" w14:textId="77777777" w:rsidR="009C37F6"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土地使用权年限设定：</w:t>
      </w:r>
    </w:p>
    <w:p w14:paraId="1EDACEF2" w14:textId="77777777" w:rsidR="00CA679A" w:rsidRPr="00CA679A" w:rsidRDefault="00CA679A" w:rsidP="008A763D">
      <w:pPr>
        <w:spacing w:line="360" w:lineRule="auto"/>
        <w:ind w:firstLine="420"/>
        <w:jc w:val="both"/>
        <w:rPr>
          <w:rFonts w:ascii="Arial" w:eastAsia="仿宋_GB2312" w:hAnsi="Arial" w:cs="Arial"/>
          <w:sz w:val="28"/>
        </w:rPr>
      </w:pPr>
      <w:r w:rsidRPr="00CA679A">
        <w:rPr>
          <w:rFonts w:ascii="Arial" w:eastAsia="仿宋_GB2312" w:hAnsi="Arial" w:cs="Arial"/>
          <w:sz w:val="28"/>
        </w:rPr>
        <w:t>本次咨询对象</w:t>
      </w:r>
      <w:r w:rsidRPr="00CA679A">
        <w:rPr>
          <w:rFonts w:ascii="Arial" w:eastAsia="仿宋_GB2312" w:hAnsi="Arial" w:cs="Arial" w:hint="eastAsia"/>
          <w:sz w:val="28"/>
        </w:rPr>
        <w:t>住宅用地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期日为</w:t>
      </w:r>
      <w:r w:rsidRPr="00CA679A">
        <w:rPr>
          <w:rFonts w:ascii="Arial" w:eastAsia="仿宋_GB2312" w:hAnsi="Arial" w:cs="Arial" w:hint="eastAsia"/>
          <w:sz w:val="28"/>
        </w:rPr>
        <w:t>划拨国有建设用地使用权</w:t>
      </w:r>
      <w:r w:rsidRPr="00CA679A">
        <w:rPr>
          <w:rFonts w:ascii="Arial" w:eastAsia="仿宋_GB2312" w:hAnsi="Arial" w:cs="Arial"/>
          <w:sz w:val="28"/>
        </w:rPr>
        <w:t>，考虑到本次</w:t>
      </w:r>
      <w:r w:rsidRPr="00CA679A">
        <w:rPr>
          <w:rFonts w:ascii="Arial" w:eastAsia="仿宋_GB2312" w:hAnsi="Arial" w:cs="Arial" w:hint="eastAsia"/>
          <w:sz w:val="28"/>
        </w:rPr>
        <w:t>咨询</w:t>
      </w:r>
      <w:r w:rsidRPr="00CA679A">
        <w:rPr>
          <w:rFonts w:ascii="Arial" w:eastAsia="仿宋_GB2312" w:hAnsi="Arial" w:cs="Arial"/>
          <w:sz w:val="28"/>
        </w:rPr>
        <w:t>目的，根据《中华人民共和国城镇国有土地使用权出让和转让暂行条例》</w:t>
      </w:r>
      <w:r w:rsidRPr="00CA679A">
        <w:rPr>
          <w:rFonts w:ascii="Arial" w:eastAsia="仿宋_GB2312" w:hAnsi="Arial" w:cs="Arial"/>
          <w:sz w:val="28"/>
        </w:rPr>
        <w:t>[</w:t>
      </w:r>
      <w:r w:rsidRPr="00CA679A">
        <w:rPr>
          <w:rFonts w:ascii="Arial" w:eastAsia="仿宋_GB2312" w:hAnsi="Arial" w:cs="Arial"/>
          <w:sz w:val="28"/>
        </w:rPr>
        <w:t>国务院令第</w:t>
      </w:r>
      <w:r w:rsidRPr="00CA679A">
        <w:rPr>
          <w:rFonts w:ascii="Arial" w:eastAsia="仿宋_GB2312" w:hAnsi="Arial" w:cs="Arial"/>
          <w:sz w:val="28"/>
        </w:rPr>
        <w:t>55</w:t>
      </w:r>
      <w:r w:rsidRPr="00CA679A">
        <w:rPr>
          <w:rFonts w:ascii="Arial" w:eastAsia="仿宋_GB2312" w:hAnsi="Arial" w:cs="Arial"/>
          <w:sz w:val="28"/>
        </w:rPr>
        <w:t>号</w:t>
      </w:r>
      <w:r w:rsidRPr="00CA679A">
        <w:rPr>
          <w:rFonts w:ascii="Arial" w:eastAsia="仿宋_GB2312" w:hAnsi="Arial" w:cs="Arial"/>
          <w:sz w:val="28"/>
        </w:rPr>
        <w:t>]</w:t>
      </w:r>
      <w:r w:rsidRPr="00CA679A">
        <w:rPr>
          <w:rFonts w:ascii="Arial" w:eastAsia="仿宋_GB2312" w:hAnsi="Arial" w:cs="Arial"/>
          <w:sz w:val="28"/>
        </w:rPr>
        <w:t>的有关规定，本次</w:t>
      </w:r>
      <w:r w:rsidRPr="00CA679A">
        <w:rPr>
          <w:rFonts w:ascii="Arial" w:eastAsia="仿宋_GB2312" w:hAnsi="Arial" w:cs="Arial" w:hint="eastAsia"/>
          <w:sz w:val="28"/>
        </w:rPr>
        <w:t>咨询</w:t>
      </w:r>
      <w:r w:rsidRPr="00CA679A">
        <w:rPr>
          <w:rFonts w:ascii="Arial" w:eastAsia="仿宋_GB2312" w:hAnsi="Arial" w:cs="Arial"/>
          <w:sz w:val="28"/>
        </w:rPr>
        <w:t>设定</w:t>
      </w:r>
      <w:r w:rsidRPr="00CA679A">
        <w:rPr>
          <w:rFonts w:ascii="Arial" w:eastAsia="仿宋_GB2312" w:hAnsi="Arial" w:cs="Arial" w:hint="eastAsia"/>
          <w:sz w:val="28"/>
        </w:rPr>
        <w:t>咨询对象</w:t>
      </w:r>
      <w:r w:rsidRPr="00CA679A">
        <w:rPr>
          <w:rFonts w:ascii="Arial" w:eastAsia="仿宋_GB2312" w:hAnsi="Arial" w:cs="Arial"/>
          <w:sz w:val="28"/>
        </w:rPr>
        <w:t>土地使用年限为</w:t>
      </w:r>
      <w:r w:rsidRPr="00CA679A">
        <w:rPr>
          <w:rFonts w:ascii="Arial" w:eastAsia="仿宋_GB2312" w:hAnsi="Arial" w:cs="Arial" w:hint="eastAsia"/>
          <w:sz w:val="28"/>
        </w:rPr>
        <w:t>住宅</w:t>
      </w:r>
      <w:r w:rsidRPr="00CA679A">
        <w:rPr>
          <w:rFonts w:ascii="Arial" w:eastAsia="仿宋_GB2312" w:hAnsi="Arial" w:cs="Arial"/>
          <w:sz w:val="28"/>
        </w:rPr>
        <w:t>用途法定最高使用年限</w:t>
      </w:r>
      <w:r w:rsidRPr="00CA679A">
        <w:rPr>
          <w:rFonts w:ascii="Arial" w:eastAsia="仿宋_GB2312" w:hAnsi="Arial" w:cs="Arial" w:hint="eastAsia"/>
          <w:sz w:val="28"/>
        </w:rPr>
        <w:t>70</w:t>
      </w:r>
      <w:r w:rsidRPr="00CA679A">
        <w:rPr>
          <w:rFonts w:ascii="Arial" w:eastAsia="仿宋_GB2312" w:hAnsi="Arial" w:cs="Arial"/>
          <w:sz w:val="28"/>
        </w:rPr>
        <w:t>年</w:t>
      </w:r>
      <w:r w:rsidRPr="00CA679A">
        <w:rPr>
          <w:rFonts w:ascii="Arial" w:eastAsia="仿宋_GB2312" w:hAnsi="Arial" w:cs="Arial" w:hint="eastAsia"/>
          <w:sz w:val="28"/>
        </w:rPr>
        <w:t>、地下车库</w:t>
      </w:r>
      <w:r w:rsidRPr="00CA679A">
        <w:rPr>
          <w:rFonts w:ascii="Arial" w:eastAsia="仿宋_GB2312" w:hAnsi="Arial" w:cs="Arial"/>
          <w:sz w:val="28"/>
        </w:rPr>
        <w:t>用途法定最高使用年限</w:t>
      </w:r>
      <w:r w:rsidRPr="00CA679A">
        <w:rPr>
          <w:rFonts w:ascii="Arial" w:eastAsia="仿宋_GB2312" w:hAnsi="Arial" w:cs="Arial" w:hint="eastAsia"/>
          <w:sz w:val="28"/>
        </w:rPr>
        <w:t>50</w:t>
      </w:r>
      <w:r w:rsidRPr="00CA679A">
        <w:rPr>
          <w:rFonts w:ascii="Arial" w:eastAsia="仿宋_GB2312" w:hAnsi="Arial" w:cs="Arial"/>
          <w:sz w:val="28"/>
        </w:rPr>
        <w:t>年。</w:t>
      </w:r>
    </w:p>
    <w:p w14:paraId="4B41E67E" w14:textId="77777777" w:rsidR="00CA679A" w:rsidRPr="00954135" w:rsidRDefault="00CA679A" w:rsidP="008A763D">
      <w:pPr>
        <w:spacing w:line="360" w:lineRule="auto"/>
        <w:ind w:firstLineChars="200" w:firstLine="560"/>
        <w:jc w:val="both"/>
        <w:rPr>
          <w:rFonts w:ascii="Arial" w:eastAsia="仿宋_GB2312" w:hAnsi="Arial" w:cs="Arial"/>
          <w:sz w:val="28"/>
        </w:rPr>
      </w:pPr>
      <w:r w:rsidRPr="00CA679A">
        <w:rPr>
          <w:rFonts w:ascii="Arial" w:eastAsia="仿宋_GB2312" w:hAnsi="Arial" w:cs="Arial" w:hint="eastAsia"/>
          <w:sz w:val="28"/>
        </w:rPr>
        <w:lastRenderedPageBreak/>
        <w:t>根据</w:t>
      </w:r>
      <w:r w:rsidR="0082302C">
        <w:rPr>
          <w:rFonts w:ascii="Arial" w:eastAsia="仿宋_GB2312" w:hAnsi="Arial" w:cs="Arial"/>
          <w:sz w:val="28"/>
        </w:rPr>
        <w:t>委托方</w:t>
      </w:r>
      <w:r w:rsidRPr="00CA679A">
        <w:rPr>
          <w:rFonts w:ascii="Arial" w:eastAsia="仿宋_GB2312" w:hAnsi="Arial" w:cs="Arial" w:hint="eastAsia"/>
          <w:sz w:val="28"/>
        </w:rPr>
        <w:t>介绍，咨询对象商业用地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w:t>
      </w:r>
      <w:r w:rsidRPr="00CA679A">
        <w:rPr>
          <w:rFonts w:ascii="Arial" w:eastAsia="仿宋_GB2312" w:hAnsi="Arial" w:cs="Arial" w:hint="eastAsia"/>
          <w:sz w:val="28"/>
        </w:rPr>
        <w:t>国有建设用地使用权类型为出让，土地使用期限至</w:t>
      </w:r>
      <w:r w:rsidRPr="00CA679A">
        <w:rPr>
          <w:rFonts w:ascii="Arial" w:eastAsia="仿宋_GB2312" w:hAnsi="Arial" w:cs="Arial" w:hint="eastAsia"/>
          <w:sz w:val="28"/>
        </w:rPr>
        <w:t>2052</w:t>
      </w:r>
      <w:r w:rsidRPr="00CA679A">
        <w:rPr>
          <w:rFonts w:ascii="Arial" w:eastAsia="仿宋_GB2312" w:hAnsi="Arial" w:cs="Arial" w:hint="eastAsia"/>
          <w:sz w:val="28"/>
        </w:rPr>
        <w:t>年</w:t>
      </w:r>
      <w:r w:rsidRPr="00CA679A">
        <w:rPr>
          <w:rFonts w:ascii="Arial" w:eastAsia="仿宋_GB2312" w:hAnsi="Arial" w:cs="Arial" w:hint="eastAsia"/>
          <w:sz w:val="28"/>
        </w:rPr>
        <w:t>1</w:t>
      </w:r>
      <w:r w:rsidRPr="00CA679A">
        <w:rPr>
          <w:rFonts w:ascii="Arial" w:eastAsia="仿宋_GB2312" w:hAnsi="Arial" w:cs="Arial" w:hint="eastAsia"/>
          <w:sz w:val="28"/>
        </w:rPr>
        <w:t>月</w:t>
      </w:r>
      <w:r w:rsidRPr="00CA679A">
        <w:rPr>
          <w:rFonts w:ascii="Arial" w:eastAsia="仿宋_GB2312" w:hAnsi="Arial" w:cs="Arial" w:hint="eastAsia"/>
          <w:sz w:val="28"/>
        </w:rPr>
        <w:t>18</w:t>
      </w:r>
      <w:r w:rsidRPr="00CA679A">
        <w:rPr>
          <w:rFonts w:ascii="Arial" w:eastAsia="仿宋_GB2312" w:hAnsi="Arial" w:cs="Arial" w:hint="eastAsia"/>
          <w:sz w:val="28"/>
        </w:rPr>
        <w:t>日止，截至咨询期日，咨询对象商业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年，本次咨询设定咨询对象商业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w:t>
      </w:r>
    </w:p>
    <w:p w14:paraId="3A343BAD" w14:textId="77777777" w:rsidR="009C37F6"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9C37F6" w:rsidRPr="00954135">
        <w:rPr>
          <w:rFonts w:ascii="Arial" w:eastAsia="仿宋_GB2312" w:hAnsi="Arial" w:cs="Arial"/>
          <w:sz w:val="28"/>
        </w:rPr>
        <w:t>．</w:t>
      </w:r>
      <w:r w:rsidRPr="00954135">
        <w:rPr>
          <w:rFonts w:ascii="Arial" w:eastAsia="仿宋_GB2312" w:hAnsi="Arial" w:cs="Arial"/>
          <w:sz w:val="28"/>
        </w:rPr>
        <w:t>利用条件及</w:t>
      </w:r>
      <w:r w:rsidR="009C37F6" w:rsidRPr="00954135">
        <w:rPr>
          <w:rFonts w:ascii="Arial" w:eastAsia="仿宋_GB2312" w:hAnsi="Arial" w:cs="Arial"/>
          <w:sz w:val="28"/>
        </w:rPr>
        <w:t>容积率的设定：</w:t>
      </w:r>
      <w:r w:rsidR="009C37F6" w:rsidRPr="00954135">
        <w:rPr>
          <w:rFonts w:ascii="Arial" w:eastAsia="仿宋_GB2312" w:hAnsi="Arial" w:cs="Arial"/>
          <w:sz w:val="28"/>
        </w:rPr>
        <w:t xml:space="preserve"> </w:t>
      </w:r>
    </w:p>
    <w:p w14:paraId="00E235C4" w14:textId="77777777" w:rsidR="009C37F6" w:rsidRPr="00954135" w:rsidRDefault="00AD67CB" w:rsidP="008A763D">
      <w:pPr>
        <w:spacing w:line="360" w:lineRule="auto"/>
        <w:ind w:firstLineChars="200" w:firstLine="560"/>
        <w:jc w:val="both"/>
        <w:rPr>
          <w:rFonts w:ascii="Arial" w:eastAsia="仿宋_GB2312" w:hAnsi="Arial" w:cs="Arial"/>
          <w:sz w:val="28"/>
        </w:rPr>
      </w:pPr>
      <w:r w:rsidRPr="00AD67CB">
        <w:rPr>
          <w:rFonts w:ascii="Arial" w:eastAsia="仿宋_GB2312" w:hAnsi="Arial" w:cs="Arial" w:hint="eastAsia"/>
          <w:sz w:val="28"/>
        </w:rPr>
        <w:t>根据</w:t>
      </w:r>
      <w:r w:rsidR="0082302C">
        <w:rPr>
          <w:rFonts w:ascii="Arial" w:eastAsia="仿宋_GB2312" w:hAnsi="Arial" w:cs="Arial" w:hint="eastAsia"/>
          <w:sz w:val="28"/>
        </w:rPr>
        <w:t>委托方</w:t>
      </w:r>
      <w:r w:rsidRPr="00AD67CB">
        <w:rPr>
          <w:rFonts w:ascii="Arial" w:eastAsia="仿宋_GB2312" w:hAnsi="Arial" w:cs="Arial" w:hint="eastAsia"/>
          <w:sz w:val="28"/>
        </w:rPr>
        <w:t>介绍，咨询对象实际容积率为</w:t>
      </w:r>
      <w:r w:rsidRPr="00AD67CB">
        <w:rPr>
          <w:rFonts w:ascii="Arial" w:eastAsia="仿宋_GB2312" w:hAnsi="Arial" w:cs="Arial" w:hint="eastAsia"/>
          <w:sz w:val="28"/>
        </w:rPr>
        <w:t>2.8</w:t>
      </w:r>
      <w:r w:rsidRPr="00AD67CB">
        <w:rPr>
          <w:rFonts w:ascii="Arial" w:eastAsia="仿宋_GB2312" w:hAnsi="Arial" w:cs="Arial" w:hint="eastAsia"/>
          <w:sz w:val="28"/>
        </w:rPr>
        <w:t>，本次咨询设定咨询对象容积率为</w:t>
      </w:r>
      <w:r w:rsidRPr="00AD67CB">
        <w:rPr>
          <w:rFonts w:ascii="Arial" w:eastAsia="仿宋_GB2312" w:hAnsi="Arial" w:cs="Arial" w:hint="eastAsia"/>
          <w:sz w:val="28"/>
        </w:rPr>
        <w:t>2.8</w:t>
      </w:r>
      <w:r w:rsidRPr="00AD67CB">
        <w:rPr>
          <w:rFonts w:ascii="Arial" w:eastAsia="仿宋_GB2312" w:hAnsi="Arial" w:cs="Arial" w:hint="eastAsia"/>
          <w:sz w:val="28"/>
        </w:rPr>
        <w:t>。</w:t>
      </w:r>
    </w:p>
    <w:p w14:paraId="0135527C" w14:textId="77777777" w:rsidR="00BC4DA2"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价值类型：</w:t>
      </w:r>
    </w:p>
    <w:p w14:paraId="75AA0DF3" w14:textId="36198C07" w:rsidR="00BC4DA2"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本次评估</w:t>
      </w:r>
      <w:r w:rsidR="00CA1E35" w:rsidRPr="00954135">
        <w:rPr>
          <w:rFonts w:ascii="Arial" w:eastAsia="仿宋_GB2312" w:hAnsi="Arial" w:cs="Arial"/>
          <w:sz w:val="28"/>
        </w:rPr>
        <w:t>咨询</w:t>
      </w:r>
      <w:r w:rsidRPr="00954135">
        <w:rPr>
          <w:rFonts w:ascii="Arial" w:eastAsia="仿宋_GB2312" w:hAnsi="Arial" w:cs="Arial"/>
          <w:sz w:val="28"/>
        </w:rPr>
        <w:t>目的</w:t>
      </w:r>
      <w:r w:rsidR="009A4413" w:rsidRPr="00954135">
        <w:rPr>
          <w:rFonts w:ascii="Arial" w:eastAsia="仿宋_GB2312" w:hAnsi="Arial" w:cs="Arial" w:hint="eastAsia"/>
          <w:sz w:val="28"/>
        </w:rPr>
        <w:t>：</w:t>
      </w:r>
      <w:r w:rsidR="005D0E52">
        <w:rPr>
          <w:rFonts w:ascii="Arial" w:eastAsia="仿宋_GB2312" w:hAnsi="Arial" w:cs="Arial" w:hint="eastAsia"/>
          <w:sz w:val="28"/>
        </w:rPr>
        <w:t>为委托方了解转让国有建设用地使用权</w:t>
      </w:r>
      <w:r w:rsidR="00C35066">
        <w:rPr>
          <w:rFonts w:ascii="Arial" w:eastAsia="仿宋_GB2312" w:hAnsi="Arial" w:cs="Arial" w:hint="eastAsia"/>
          <w:sz w:val="28"/>
        </w:rPr>
        <w:t>可能形成的划拨土地使用权价格</w:t>
      </w:r>
      <w:r w:rsidR="005D0E52">
        <w:rPr>
          <w:rFonts w:ascii="Arial" w:eastAsia="仿宋_GB2312" w:hAnsi="Arial" w:cs="Arial" w:hint="eastAsia"/>
          <w:sz w:val="28"/>
        </w:rPr>
        <w:t>提供参考依据</w:t>
      </w:r>
      <w:r w:rsidRPr="00954135">
        <w:rPr>
          <w:rFonts w:ascii="Arial" w:eastAsia="仿宋_GB2312" w:hAnsi="Arial" w:cs="Arial"/>
          <w:sz w:val="28"/>
        </w:rPr>
        <w:t>。故本次</w:t>
      </w:r>
      <w:r w:rsidR="00A96396" w:rsidRPr="00954135">
        <w:rPr>
          <w:rFonts w:ascii="Arial" w:eastAsia="仿宋_GB2312" w:hAnsi="Arial" w:cs="Arial" w:hint="eastAsia"/>
          <w:sz w:val="28"/>
        </w:rPr>
        <w:t>估算</w:t>
      </w:r>
      <w:r w:rsidR="00CA1E35" w:rsidRPr="00954135">
        <w:rPr>
          <w:rFonts w:ascii="Arial" w:eastAsia="仿宋_GB2312" w:hAnsi="Arial" w:cs="Arial"/>
          <w:sz w:val="28"/>
        </w:rPr>
        <w:t>咨询</w:t>
      </w:r>
      <w:r w:rsidRPr="00954135">
        <w:rPr>
          <w:rFonts w:ascii="Arial" w:eastAsia="仿宋_GB2312" w:hAnsi="Arial" w:cs="Arial"/>
          <w:sz w:val="28"/>
        </w:rPr>
        <w:t>结果为特定条件下的土地使用权价格，即土地使用权</w:t>
      </w:r>
      <w:r w:rsidR="005D0E52">
        <w:rPr>
          <w:rFonts w:ascii="Arial" w:eastAsia="仿宋_GB2312" w:hAnsi="Arial" w:cs="Arial"/>
          <w:sz w:val="28"/>
        </w:rPr>
        <w:t>转让价格</w:t>
      </w:r>
      <w:r w:rsidRPr="00954135">
        <w:rPr>
          <w:rFonts w:ascii="Arial" w:eastAsia="仿宋_GB2312" w:hAnsi="Arial" w:cs="Arial"/>
          <w:sz w:val="28"/>
        </w:rPr>
        <w:t>。</w:t>
      </w:r>
    </w:p>
    <w:p w14:paraId="17E623BE" w14:textId="42D186D5" w:rsidR="009979A4" w:rsidRPr="00954135" w:rsidRDefault="009C37F6"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综上所述，本报告所</w:t>
      </w:r>
      <w:r w:rsidR="00A96396" w:rsidRPr="00954135">
        <w:rPr>
          <w:rFonts w:ascii="Arial" w:eastAsia="仿宋_GB2312" w:hAnsi="Arial" w:cs="Arial" w:hint="eastAsia"/>
          <w:sz w:val="28"/>
        </w:rPr>
        <w:t>估算</w:t>
      </w:r>
      <w:r w:rsidRPr="00954135">
        <w:rPr>
          <w:rFonts w:ascii="Arial" w:eastAsia="仿宋_GB2312" w:hAnsi="Arial" w:cs="Arial"/>
          <w:sz w:val="28"/>
        </w:rPr>
        <w:t>的土地价格为：</w:t>
      </w:r>
      <w:r w:rsidR="00CA1E35" w:rsidRPr="00954135">
        <w:rPr>
          <w:rFonts w:ascii="Arial" w:eastAsia="仿宋_GB2312" w:hAnsi="Arial" w:cs="Arial"/>
          <w:sz w:val="28"/>
        </w:rPr>
        <w:t>咨询</w:t>
      </w:r>
      <w:r w:rsidRPr="00954135">
        <w:rPr>
          <w:rFonts w:ascii="Arial" w:eastAsia="仿宋_GB2312" w:hAnsi="Arial" w:cs="Arial"/>
          <w:sz w:val="28"/>
        </w:rPr>
        <w:t>对象在</w:t>
      </w:r>
      <w:r w:rsidR="00CA1E35" w:rsidRPr="00954135">
        <w:rPr>
          <w:rFonts w:ascii="Arial" w:eastAsia="仿宋_GB2312" w:hAnsi="Arial" w:cs="Arial"/>
          <w:sz w:val="28"/>
        </w:rPr>
        <w:t>咨询</w:t>
      </w:r>
      <w:r w:rsidRPr="00954135">
        <w:rPr>
          <w:rFonts w:ascii="Arial" w:eastAsia="仿宋_GB2312" w:hAnsi="Arial" w:cs="Arial"/>
          <w:sz w:val="28"/>
        </w:rPr>
        <w:t>期日</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，设定土地用途为</w:t>
      </w:r>
      <w:r w:rsidR="00752430">
        <w:rPr>
          <w:rFonts w:ascii="Arial" w:eastAsia="仿宋_GB2312" w:hAnsi="Arial" w:cs="Arial" w:hint="eastAsia"/>
          <w:sz w:val="28"/>
        </w:rPr>
        <w:t>住宅用地</w:t>
      </w:r>
      <w:r w:rsidRPr="00954135">
        <w:rPr>
          <w:rFonts w:ascii="Arial" w:eastAsia="仿宋_GB2312" w:hAnsi="Arial" w:cs="Arial"/>
          <w:sz w:val="28"/>
        </w:rPr>
        <w:t>、</w:t>
      </w:r>
      <w:r w:rsidR="00197D57" w:rsidRPr="00954135">
        <w:rPr>
          <w:rFonts w:ascii="Arial" w:eastAsia="仿宋_GB2312" w:hAnsi="Arial" w:cs="Arial"/>
          <w:sz w:val="28"/>
        </w:rPr>
        <w:t>土地使用权类型为</w:t>
      </w:r>
      <w:r w:rsidR="00752430">
        <w:rPr>
          <w:rFonts w:ascii="Arial" w:eastAsia="仿宋_GB2312" w:hAnsi="Arial" w:cs="Arial" w:hint="eastAsia"/>
          <w:sz w:val="28"/>
        </w:rPr>
        <w:t>划拨</w:t>
      </w:r>
      <w:r w:rsidR="00A96396" w:rsidRPr="00954135">
        <w:rPr>
          <w:rFonts w:ascii="Arial" w:eastAsia="仿宋_GB2312" w:hAnsi="Arial" w:cs="Arial" w:hint="eastAsia"/>
          <w:sz w:val="28"/>
        </w:rPr>
        <w:t>、</w:t>
      </w:r>
      <w:r w:rsidRPr="00954135">
        <w:rPr>
          <w:rFonts w:ascii="Arial" w:eastAsia="仿宋_GB2312" w:hAnsi="Arial" w:cs="Arial"/>
          <w:sz w:val="28"/>
        </w:rPr>
        <w:t>土地开发程度为</w:t>
      </w:r>
      <w:r w:rsidR="00DF2C70" w:rsidRPr="00954135">
        <w:rPr>
          <w:rFonts w:ascii="Arial" w:eastAsia="仿宋_GB2312" w:hAnsi="Arial" w:cs="Arial"/>
          <w:sz w:val="28"/>
        </w:rPr>
        <w:t>宗地红线外</w:t>
      </w:r>
      <w:r w:rsidR="00752430">
        <w:rPr>
          <w:rFonts w:ascii="Arial" w:eastAsia="仿宋_GB2312" w:hAnsi="Arial" w:cs="Arial"/>
          <w:sz w:val="28"/>
        </w:rPr>
        <w:t>“</w:t>
      </w:r>
      <w:r w:rsidR="00752430">
        <w:rPr>
          <w:rFonts w:ascii="Arial" w:eastAsia="仿宋_GB2312" w:hAnsi="Arial" w:cs="Arial"/>
          <w:sz w:val="28"/>
        </w:rPr>
        <w:t>七通</w:t>
      </w:r>
      <w:r w:rsidR="00752430">
        <w:rPr>
          <w:rFonts w:ascii="Arial" w:eastAsia="仿宋_GB2312" w:hAnsi="Arial" w:cs="Arial"/>
          <w:sz w:val="28"/>
        </w:rPr>
        <w:t>”</w:t>
      </w:r>
      <w:r w:rsidR="00752430">
        <w:rPr>
          <w:rFonts w:ascii="Arial" w:eastAsia="仿宋_GB2312" w:hAnsi="Arial" w:cs="Arial"/>
          <w:sz w:val="28"/>
        </w:rPr>
        <w:t>（通路、通电、通讯、通上水、通下水、通燃气、通热）</w:t>
      </w:r>
      <w:r w:rsidR="009979A4" w:rsidRPr="00954135">
        <w:rPr>
          <w:rFonts w:ascii="Arial" w:eastAsia="仿宋_GB2312" w:hAnsi="Arial" w:cs="Arial"/>
          <w:sz w:val="28"/>
        </w:rPr>
        <w:t>、</w:t>
      </w:r>
      <w:r w:rsidR="000B7A6C" w:rsidRPr="00954135">
        <w:rPr>
          <w:rFonts w:ascii="Arial" w:eastAsia="仿宋_GB2312" w:hAnsi="Arial" w:cs="Arial"/>
          <w:sz w:val="28"/>
        </w:rPr>
        <w:t>宗地内场地平整、容积率为</w:t>
      </w:r>
      <w:r w:rsidR="00752430">
        <w:rPr>
          <w:rFonts w:ascii="Arial" w:eastAsia="仿宋_GB2312" w:hAnsi="Arial" w:cs="Arial" w:hint="eastAsia"/>
          <w:sz w:val="28"/>
        </w:rPr>
        <w:t>2.8</w:t>
      </w:r>
      <w:r w:rsidR="000074A1" w:rsidRPr="00954135">
        <w:rPr>
          <w:rFonts w:ascii="Arial" w:eastAsia="仿宋_GB2312" w:hAnsi="Arial" w:cs="Arial"/>
          <w:sz w:val="28"/>
        </w:rPr>
        <w:t>，</w:t>
      </w:r>
      <w:r w:rsidR="000B7A6C" w:rsidRPr="00954135">
        <w:rPr>
          <w:rFonts w:ascii="Arial" w:eastAsia="仿宋_GB2312" w:hAnsi="Arial" w:cs="Arial"/>
          <w:sz w:val="28"/>
        </w:rPr>
        <w:t>于上述设定条件下国有建设用地土地使用权</w:t>
      </w:r>
      <w:r w:rsidR="005D0E52">
        <w:rPr>
          <w:rFonts w:ascii="Arial" w:eastAsia="仿宋_GB2312" w:hAnsi="Arial" w:cs="Arial"/>
          <w:sz w:val="28"/>
        </w:rPr>
        <w:t>转让价格</w:t>
      </w:r>
      <w:r w:rsidRPr="00954135">
        <w:rPr>
          <w:rFonts w:ascii="Arial" w:eastAsia="仿宋_GB2312" w:hAnsi="Arial" w:cs="Arial"/>
          <w:sz w:val="28"/>
        </w:rPr>
        <w:t>。</w:t>
      </w:r>
      <w:r w:rsidRPr="00954135">
        <w:rPr>
          <w:rFonts w:ascii="Arial" w:eastAsia="仿宋_GB2312" w:hAnsi="Arial" w:cs="Arial"/>
          <w:sz w:val="28"/>
        </w:rPr>
        <w:t xml:space="preserve"> </w:t>
      </w:r>
    </w:p>
    <w:p w14:paraId="72F5EFEF" w14:textId="144FB34F" w:rsidR="009979A4" w:rsidRPr="00954135" w:rsidRDefault="009C37F6"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（二）</w:t>
      </w:r>
      <w:r w:rsidR="00752430">
        <w:rPr>
          <w:rFonts w:ascii="Arial" w:eastAsia="仿宋_GB2312" w:hAnsi="Arial" w:cs="Arial" w:hint="eastAsia"/>
          <w:sz w:val="28"/>
          <w:szCs w:val="28"/>
        </w:rPr>
        <w:t>根据</w:t>
      </w:r>
      <w:r w:rsidR="0082302C">
        <w:rPr>
          <w:rFonts w:ascii="Arial" w:eastAsia="仿宋_GB2312" w:hAnsi="Arial" w:cs="Arial" w:hint="eastAsia"/>
          <w:sz w:val="28"/>
          <w:szCs w:val="28"/>
        </w:rPr>
        <w:t>委托方</w:t>
      </w:r>
      <w:r w:rsidR="00752430">
        <w:rPr>
          <w:rFonts w:ascii="Arial" w:eastAsia="仿宋_GB2312" w:hAnsi="Arial" w:cs="Arial" w:hint="eastAsia"/>
          <w:sz w:val="28"/>
          <w:szCs w:val="28"/>
        </w:rPr>
        <w:t>介绍及评估专业人员实地查勘，咨询对象现状无</w:t>
      </w:r>
      <w:r w:rsidR="00752430" w:rsidRPr="00954135">
        <w:rPr>
          <w:rFonts w:ascii="Arial" w:eastAsia="仿宋_GB2312" w:hAnsi="Arial" w:cs="Arial"/>
          <w:sz w:val="28"/>
        </w:rPr>
        <w:t>建（构）筑物</w:t>
      </w:r>
      <w:r w:rsidR="00752430">
        <w:rPr>
          <w:rFonts w:ascii="Arial" w:eastAsia="仿宋_GB2312" w:hAnsi="Arial" w:cs="Arial" w:hint="eastAsia"/>
          <w:sz w:val="28"/>
        </w:rPr>
        <w:t>存留，本次咨询</w:t>
      </w:r>
      <w:r w:rsidR="00752430" w:rsidRPr="00954135">
        <w:rPr>
          <w:rFonts w:ascii="Arial" w:eastAsia="仿宋_GB2312" w:hAnsi="Arial" w:cs="Arial"/>
          <w:sz w:val="28"/>
        </w:rPr>
        <w:t>建设用地使用权</w:t>
      </w:r>
      <w:r w:rsidR="005D0E52">
        <w:rPr>
          <w:rFonts w:ascii="Arial" w:eastAsia="仿宋_GB2312" w:hAnsi="Arial" w:cs="Arial"/>
          <w:sz w:val="28"/>
        </w:rPr>
        <w:t>转让价格</w:t>
      </w:r>
      <w:r w:rsidR="00752430">
        <w:rPr>
          <w:rFonts w:ascii="Arial" w:eastAsia="仿宋_GB2312" w:hAnsi="Arial" w:cs="Arial" w:hint="eastAsia"/>
          <w:sz w:val="28"/>
        </w:rPr>
        <w:t>不包含</w:t>
      </w:r>
      <w:r w:rsidR="00752430" w:rsidRPr="00954135">
        <w:rPr>
          <w:rFonts w:ascii="Arial" w:eastAsia="仿宋_GB2312" w:hAnsi="Arial" w:cs="Arial"/>
          <w:sz w:val="28"/>
        </w:rPr>
        <w:t>建（构）筑物价格</w:t>
      </w:r>
      <w:r w:rsidR="00752430">
        <w:rPr>
          <w:rFonts w:ascii="Arial" w:eastAsia="仿宋_GB2312" w:hAnsi="Arial" w:cs="Arial" w:hint="eastAsia"/>
          <w:sz w:val="28"/>
        </w:rPr>
        <w:t>。</w:t>
      </w:r>
    </w:p>
    <w:p w14:paraId="6002A1B4" w14:textId="77777777" w:rsidR="003317C5" w:rsidRPr="00954135" w:rsidRDefault="003317C5" w:rsidP="003317C5">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（三）附属物价格</w:t>
      </w:r>
    </w:p>
    <w:p w14:paraId="60025639" w14:textId="7A5E205A" w:rsidR="003317C5" w:rsidRPr="00954135" w:rsidRDefault="00257C5F" w:rsidP="003317C5">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sidR="0082302C">
        <w:rPr>
          <w:rFonts w:ascii="Arial" w:eastAsia="仿宋_GB2312" w:hAnsi="Arial" w:cs="Arial" w:hint="eastAsia"/>
          <w:sz w:val="28"/>
          <w:szCs w:val="28"/>
        </w:rPr>
        <w:t>委托方</w:t>
      </w:r>
      <w:r>
        <w:rPr>
          <w:rFonts w:ascii="Arial" w:eastAsia="仿宋_GB2312" w:hAnsi="Arial" w:cs="Arial" w:hint="eastAsia"/>
          <w:sz w:val="28"/>
          <w:szCs w:val="28"/>
        </w:rPr>
        <w:t>介绍及评估专业人员实地查勘，咨询对象现状无</w:t>
      </w:r>
      <w:r w:rsidRPr="00954135">
        <w:rPr>
          <w:rFonts w:ascii="Arial" w:eastAsia="仿宋_GB2312" w:hAnsi="Arial" w:cs="Arial"/>
          <w:sz w:val="28"/>
        </w:rPr>
        <w:t>附属物</w:t>
      </w:r>
      <w:r>
        <w:rPr>
          <w:rFonts w:ascii="Arial" w:eastAsia="仿宋_GB2312" w:hAnsi="Arial" w:cs="Arial" w:hint="eastAsia"/>
          <w:sz w:val="28"/>
        </w:rPr>
        <w:t>存留，本次咨询</w:t>
      </w:r>
      <w:r w:rsidRPr="00954135">
        <w:rPr>
          <w:rFonts w:ascii="Arial" w:eastAsia="仿宋_GB2312" w:hAnsi="Arial" w:cs="Arial"/>
          <w:sz w:val="28"/>
        </w:rPr>
        <w:t>建设用地使用权</w:t>
      </w:r>
      <w:r w:rsidR="005D0E52">
        <w:rPr>
          <w:rFonts w:ascii="Arial" w:eastAsia="仿宋_GB2312" w:hAnsi="Arial" w:cs="Arial"/>
          <w:sz w:val="28"/>
        </w:rPr>
        <w:t>转让价格</w:t>
      </w:r>
      <w:r>
        <w:rPr>
          <w:rFonts w:ascii="Arial" w:eastAsia="仿宋_GB2312" w:hAnsi="Arial" w:cs="Arial" w:hint="eastAsia"/>
          <w:sz w:val="28"/>
        </w:rPr>
        <w:t>不包含</w:t>
      </w:r>
      <w:r w:rsidRPr="00954135">
        <w:rPr>
          <w:rFonts w:ascii="Arial" w:eastAsia="仿宋_GB2312" w:hAnsi="Arial" w:cs="Arial"/>
          <w:sz w:val="28"/>
        </w:rPr>
        <w:t>附属物价格</w:t>
      </w:r>
      <w:r>
        <w:rPr>
          <w:rFonts w:ascii="Arial" w:eastAsia="仿宋_GB2312" w:hAnsi="Arial" w:cs="Arial" w:hint="eastAsia"/>
          <w:sz w:val="28"/>
        </w:rPr>
        <w:t>。</w:t>
      </w:r>
    </w:p>
    <w:p w14:paraId="648F6AFC" w14:textId="77777777" w:rsidR="000074A1" w:rsidRPr="00954135" w:rsidRDefault="000074A1" w:rsidP="003317C5">
      <w:pPr>
        <w:spacing w:line="360" w:lineRule="auto"/>
        <w:ind w:firstLineChars="200" w:firstLine="560"/>
        <w:jc w:val="both"/>
        <w:rPr>
          <w:rFonts w:ascii="Arial" w:eastAsia="仿宋_GB2312" w:hAnsi="Arial" w:cs="Arial"/>
          <w:sz w:val="28"/>
        </w:rPr>
      </w:pPr>
    </w:p>
    <w:p w14:paraId="6D08218E" w14:textId="77777777" w:rsidR="007F642F" w:rsidRPr="00954135" w:rsidRDefault="007F642F" w:rsidP="007F642F">
      <w:pPr>
        <w:spacing w:line="360" w:lineRule="auto"/>
        <w:outlineLvl w:val="1"/>
        <w:rPr>
          <w:rFonts w:ascii="Arial" w:eastAsia="仿宋_GB2312" w:hAnsi="Arial" w:cs="Arial"/>
          <w:b/>
          <w:sz w:val="28"/>
        </w:rPr>
      </w:pPr>
      <w:bookmarkStart w:id="55" w:name="_Toc416783523"/>
      <w:bookmarkStart w:id="56" w:name="_Toc418750885"/>
      <w:bookmarkStart w:id="57" w:name="_Toc425250307"/>
      <w:bookmarkStart w:id="58" w:name="_Toc469066307"/>
      <w:bookmarkStart w:id="59" w:name="_Toc530042225"/>
      <w:bookmarkStart w:id="60" w:name="_Toc174712978"/>
      <w:bookmarkStart w:id="61" w:name="_Toc174713178"/>
      <w:r w:rsidRPr="00954135">
        <w:rPr>
          <w:rFonts w:ascii="Arial" w:eastAsia="仿宋_GB2312" w:hAnsi="Arial" w:cs="Arial"/>
          <w:b/>
          <w:sz w:val="28"/>
        </w:rPr>
        <w:t>七</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w:t>
      </w:r>
      <w:bookmarkEnd w:id="55"/>
      <w:bookmarkEnd w:id="56"/>
      <w:bookmarkEnd w:id="57"/>
      <w:bookmarkEnd w:id="58"/>
      <w:bookmarkEnd w:id="59"/>
      <w:bookmarkEnd w:id="60"/>
      <w:bookmarkEnd w:id="61"/>
    </w:p>
    <w:p w14:paraId="6BFC46E2" w14:textId="3D0776E7" w:rsidR="00F7347A" w:rsidRDefault="005F0B10"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w:t>
      </w:r>
      <w:r w:rsidR="007F642F" w:rsidRPr="00954135">
        <w:rPr>
          <w:rFonts w:ascii="Arial" w:eastAsia="仿宋_GB2312" w:hAnsi="Arial" w:cs="Arial"/>
          <w:kern w:val="2"/>
          <w:sz w:val="28"/>
        </w:rPr>
        <w:t>根据</w:t>
      </w:r>
      <w:r w:rsidR="00CA1E35" w:rsidRPr="00954135">
        <w:rPr>
          <w:rFonts w:ascii="Arial" w:eastAsia="仿宋_GB2312" w:hAnsi="Arial" w:cs="Arial"/>
          <w:kern w:val="2"/>
          <w:sz w:val="28"/>
        </w:rPr>
        <w:t>咨询</w:t>
      </w:r>
      <w:r w:rsidR="007F642F" w:rsidRPr="00954135">
        <w:rPr>
          <w:rFonts w:ascii="Arial" w:eastAsia="仿宋_GB2312" w:hAnsi="Arial" w:cs="Arial"/>
          <w:kern w:val="2"/>
          <w:sz w:val="28"/>
        </w:rPr>
        <w:t>的目的，按照</w:t>
      </w:r>
      <w:r w:rsidR="00A96396" w:rsidRPr="00954135">
        <w:rPr>
          <w:rFonts w:ascii="Arial" w:eastAsia="仿宋_GB2312" w:hAnsi="Arial" w:cs="Arial" w:hint="eastAsia"/>
          <w:kern w:val="2"/>
          <w:sz w:val="28"/>
        </w:rPr>
        <w:t>估算</w:t>
      </w:r>
      <w:r w:rsidR="007F642F" w:rsidRPr="00954135">
        <w:rPr>
          <w:rFonts w:ascii="Arial" w:eastAsia="仿宋_GB2312" w:hAnsi="Arial" w:cs="Arial"/>
          <w:kern w:val="2"/>
          <w:sz w:val="28"/>
        </w:rPr>
        <w:t>的程序，采用科学的</w:t>
      </w:r>
      <w:r w:rsidR="00A96396" w:rsidRPr="00954135">
        <w:rPr>
          <w:rFonts w:ascii="Arial" w:eastAsia="仿宋_GB2312" w:hAnsi="Arial" w:cs="Arial" w:hint="eastAsia"/>
          <w:kern w:val="2"/>
          <w:sz w:val="28"/>
        </w:rPr>
        <w:t>估算</w:t>
      </w:r>
      <w:r w:rsidR="007F642F" w:rsidRPr="00954135">
        <w:rPr>
          <w:rFonts w:ascii="Arial" w:eastAsia="仿宋_GB2312" w:hAnsi="Arial" w:cs="Arial"/>
          <w:kern w:val="2"/>
          <w:sz w:val="28"/>
        </w:rPr>
        <w:t>方法</w:t>
      </w:r>
      <w:r w:rsidR="007F642F" w:rsidRPr="00954135">
        <w:rPr>
          <w:rFonts w:ascii="Arial" w:eastAsia="仿宋_GB2312" w:hAnsi="Arial" w:cs="Arial"/>
          <w:kern w:val="2"/>
          <w:sz w:val="28"/>
        </w:rPr>
        <w:lastRenderedPageBreak/>
        <w:t>（</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007F642F" w:rsidRPr="00954135">
        <w:rPr>
          <w:rFonts w:ascii="Arial" w:eastAsia="仿宋_GB2312" w:hAnsi="Arial" w:cs="Arial"/>
          <w:kern w:val="2"/>
          <w:sz w:val="28"/>
        </w:rPr>
        <w:t>，在认真分析现有资料的基础上，通过仔细测算和认真分析各种影响</w:t>
      </w:r>
      <w:r w:rsidR="007F642F" w:rsidRPr="00954135">
        <w:rPr>
          <w:rFonts w:ascii="Arial" w:eastAsia="仿宋_GB2312" w:hAnsi="Arial" w:cs="Arial"/>
          <w:sz w:val="28"/>
        </w:rPr>
        <w:t>土地</w:t>
      </w:r>
      <w:r w:rsidR="007F642F" w:rsidRPr="00954135">
        <w:rPr>
          <w:rFonts w:ascii="Arial" w:eastAsia="仿宋_GB2312" w:hAnsi="Arial" w:cs="Arial"/>
          <w:kern w:val="2"/>
          <w:sz w:val="28"/>
        </w:rPr>
        <w:t>价格的因素，</w:t>
      </w:r>
      <w:r w:rsidR="00F7347A"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00F7347A" w:rsidRPr="00954135">
        <w:rPr>
          <w:rFonts w:ascii="Arial" w:eastAsia="仿宋_GB2312" w:hAnsi="Arial" w:cs="Arial"/>
          <w:sz w:val="28"/>
          <w:szCs w:val="28"/>
        </w:rPr>
        <w:t>对象</w:t>
      </w:r>
      <w:r w:rsidR="00F7347A"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00F7347A"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00F7347A" w:rsidRPr="00954135">
        <w:rPr>
          <w:rFonts w:ascii="Arial" w:eastAsia="仿宋_GB2312" w:hAnsi="Arial" w:cs="Arial"/>
          <w:kern w:val="2"/>
          <w:sz w:val="28"/>
        </w:rPr>
        <w:t>的</w:t>
      </w:r>
      <w:r w:rsidR="00BC4DA2" w:rsidRPr="00954135">
        <w:rPr>
          <w:rFonts w:ascii="Arial" w:eastAsia="仿宋_GB2312" w:hAnsi="Arial" w:cs="Arial"/>
          <w:kern w:val="2"/>
          <w:sz w:val="28"/>
        </w:rPr>
        <w:t>土地使用权</w:t>
      </w:r>
      <w:r w:rsidR="005D0E52">
        <w:rPr>
          <w:rFonts w:ascii="Arial" w:eastAsia="仿宋_GB2312" w:hAnsi="Arial" w:cs="Arial"/>
          <w:kern w:val="2"/>
          <w:sz w:val="28"/>
        </w:rPr>
        <w:t>转让价格</w:t>
      </w:r>
      <w:r w:rsidR="00F7347A" w:rsidRPr="00954135">
        <w:rPr>
          <w:rFonts w:ascii="Arial" w:eastAsia="仿宋_GB2312" w:hAnsi="Arial" w:cs="Arial"/>
          <w:kern w:val="2"/>
          <w:sz w:val="28"/>
        </w:rPr>
        <w:t>为</w:t>
      </w:r>
      <w:r w:rsidR="00F7347A"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00F7347A" w:rsidRPr="00954135">
        <w:rPr>
          <w:rFonts w:ascii="Arial" w:eastAsia="仿宋_GB2312" w:hAnsi="Arial" w:cs="Arial"/>
          <w:b/>
          <w:kern w:val="2"/>
          <w:sz w:val="28"/>
        </w:rPr>
        <w:t>整</w:t>
      </w:r>
      <w:r w:rsidR="00F7347A" w:rsidRPr="00954135">
        <w:rPr>
          <w:rFonts w:ascii="Arial" w:eastAsia="仿宋_GB2312" w:hAnsi="Arial" w:cs="Arial"/>
          <w:kern w:val="2"/>
          <w:sz w:val="28"/>
        </w:rPr>
        <w:t>。</w:t>
      </w:r>
      <w:r w:rsidR="00F619FF" w:rsidRPr="00954135">
        <w:rPr>
          <w:rFonts w:ascii="Arial" w:eastAsia="仿宋_GB2312" w:hAnsi="Arial" w:cs="Arial"/>
          <w:snapToGrid w:val="0"/>
          <w:sz w:val="28"/>
        </w:rPr>
        <w:t>咨询结果明细如下</w:t>
      </w:r>
      <w:r w:rsidR="00F619FF" w:rsidRPr="00954135">
        <w:rPr>
          <w:rFonts w:ascii="Arial" w:eastAsia="仿宋_GB2312" w:hAnsi="Arial" w:cs="Arial"/>
          <w:sz w:val="28"/>
        </w:rPr>
        <w:t>：</w:t>
      </w:r>
    </w:p>
    <w:p w14:paraId="48384782" w14:textId="7DDAE758" w:rsidR="00970108" w:rsidRPr="00954135" w:rsidRDefault="005D0E52" w:rsidP="00970108">
      <w:pPr>
        <w:snapToGrid w:val="0"/>
        <w:spacing w:line="360" w:lineRule="auto"/>
        <w:jc w:val="center"/>
        <w:rPr>
          <w:rFonts w:ascii="Arial" w:eastAsia="仿宋_GB2312" w:hAnsi="Arial" w:cs="Arial"/>
          <w:sz w:val="28"/>
          <w:szCs w:val="28"/>
        </w:rPr>
      </w:pPr>
      <w:bookmarkStart w:id="62" w:name="_Toc416783524"/>
      <w:bookmarkStart w:id="63" w:name="_Toc418750886"/>
      <w:bookmarkStart w:id="64" w:name="_Toc425250308"/>
      <w:bookmarkStart w:id="65" w:name="_Toc469066308"/>
      <w:r>
        <w:rPr>
          <w:rFonts w:ascii="Arial" w:eastAsia="仿宋_GB2312" w:hAnsi="Arial" w:cs="Arial"/>
          <w:b/>
          <w:bCs/>
          <w:sz w:val="28"/>
          <w:szCs w:val="28"/>
        </w:rPr>
        <w:t>转让价格</w:t>
      </w:r>
      <w:r w:rsidR="00970108" w:rsidRPr="00954135">
        <w:rPr>
          <w:rFonts w:ascii="Arial" w:eastAsia="仿宋_GB2312" w:hAnsi="Arial" w:cs="Arial"/>
          <w:b/>
          <w:bCs/>
          <w:sz w:val="28"/>
          <w:szCs w:val="28"/>
        </w:rPr>
        <w:t>咨询结果</w:t>
      </w:r>
    </w:p>
    <w:tbl>
      <w:tblPr>
        <w:tblW w:w="5000" w:type="pct"/>
        <w:jc w:val="center"/>
        <w:tblLook w:val="04A0" w:firstRow="1" w:lastRow="0" w:firstColumn="1" w:lastColumn="0" w:noHBand="0" w:noVBand="1"/>
      </w:tblPr>
      <w:tblGrid>
        <w:gridCol w:w="889"/>
        <w:gridCol w:w="3075"/>
        <w:gridCol w:w="2109"/>
        <w:gridCol w:w="3216"/>
      </w:tblGrid>
      <w:tr w:rsidR="00FB10B6" w:rsidRPr="00954135" w14:paraId="35547EC7"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C265C"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7CF872F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62600609"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18D4750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299ADE72"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FB10B6" w:rsidRPr="00954135" w14:paraId="759D763F"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05905716" w14:textId="77777777" w:rsidR="00FB10B6" w:rsidRPr="00954135" w:rsidRDefault="00FB10B6" w:rsidP="00E878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0D69A2B7" w14:textId="77777777" w:rsidR="00FB10B6" w:rsidRPr="00954135" w:rsidRDefault="00FB10B6" w:rsidP="00E878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2893F10B" w14:textId="77777777" w:rsidR="00FB10B6" w:rsidRPr="00954135" w:rsidRDefault="00A55D99" w:rsidP="00E878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4E92ED11" w14:textId="77777777" w:rsidR="00FB10B6" w:rsidRPr="00954135" w:rsidRDefault="00FB10B6" w:rsidP="00E878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sidR="0064061F">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FB10B6" w:rsidRPr="00954135" w14:paraId="2EB937DC"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34CE3D42" w14:textId="77777777" w:rsidR="00FB10B6" w:rsidRPr="00954135" w:rsidRDefault="00FB10B6" w:rsidP="00E878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6710D5E1" w14:textId="77777777" w:rsidR="00FB10B6" w:rsidRPr="00954135" w:rsidRDefault="00FB10B6" w:rsidP="00E878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0BEA0ED4" w14:textId="77777777" w:rsidR="00FB10B6" w:rsidRPr="00954135" w:rsidRDefault="00A55D99" w:rsidP="00E878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2D4798AF" w14:textId="77777777" w:rsidR="00FB10B6" w:rsidRPr="00954135" w:rsidRDefault="00A55D99" w:rsidP="00E878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A55D99" w:rsidRPr="00954135" w14:paraId="0E12678F" w14:textId="77777777" w:rsidTr="00A55D99">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12A0B4F0" w14:textId="77777777" w:rsidR="00A55D99" w:rsidRPr="00954135" w:rsidRDefault="00A55D99" w:rsidP="00A55D99">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3A4A0FA3"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4646BFC0"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2336F2EE" w14:textId="77777777" w:rsidR="00A55D99" w:rsidRPr="00954135" w:rsidRDefault="00A55D99" w:rsidP="00A55D99">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FB10B6" w:rsidRPr="00954135" w14:paraId="2B82EA43"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B29C059" w14:textId="6854AAFF" w:rsidR="00FB10B6" w:rsidRPr="00954135" w:rsidRDefault="00AD7BC5" w:rsidP="00E8781F">
            <w:pPr>
              <w:widowControl/>
              <w:adjustRightInd/>
              <w:spacing w:line="240" w:lineRule="auto"/>
              <w:jc w:val="center"/>
              <w:textAlignment w:val="auto"/>
              <w:rPr>
                <w:rFonts w:ascii="Arial" w:eastAsia="仿宋_GB2312" w:hAnsi="Arial" w:cs="Arial"/>
                <w:sz w:val="28"/>
                <w:szCs w:val="28"/>
              </w:rPr>
            </w:pPr>
            <w:r>
              <w:rPr>
                <w:rFonts w:ascii="Arial" w:eastAsia="仿宋_GB2312" w:hAnsi="Arial" w:cs="Arial" w:hint="eastAsia"/>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0BC5035B" w14:textId="1C1024F2" w:rsidR="00FB10B6" w:rsidRPr="00954135" w:rsidRDefault="00FB10B6" w:rsidP="00E8781F">
            <w:pPr>
              <w:jc w:val="center"/>
              <w:rPr>
                <w:rFonts w:ascii="Arial" w:eastAsia="仿宋_GB2312" w:hAnsi="Arial" w:cs="Arial"/>
                <w:sz w:val="28"/>
                <w:szCs w:val="28"/>
              </w:rPr>
            </w:pPr>
            <w:r w:rsidRPr="00954135">
              <w:rPr>
                <w:rFonts w:ascii="Arial" w:eastAsia="仿宋_GB2312" w:hAnsi="Arial" w:cs="Arial"/>
                <w:sz w:val="28"/>
                <w:szCs w:val="28"/>
              </w:rPr>
              <w:t>土地</w:t>
            </w:r>
            <w:r w:rsidR="005D0E52">
              <w:rPr>
                <w:rFonts w:ascii="Arial" w:eastAsia="仿宋_GB2312" w:hAnsi="Arial" w:cs="Arial"/>
                <w:sz w:val="28"/>
                <w:szCs w:val="28"/>
              </w:rPr>
              <w:t>转让价格</w:t>
            </w:r>
          </w:p>
        </w:tc>
        <w:tc>
          <w:tcPr>
            <w:tcW w:w="1135" w:type="pct"/>
            <w:tcBorders>
              <w:top w:val="nil"/>
              <w:left w:val="nil"/>
              <w:bottom w:val="single" w:sz="4" w:space="0" w:color="auto"/>
              <w:right w:val="single" w:sz="4" w:space="0" w:color="auto"/>
            </w:tcBorders>
            <w:shd w:val="clear" w:color="auto" w:fill="auto"/>
            <w:vAlign w:val="center"/>
            <w:hideMark/>
          </w:tcPr>
          <w:p w14:paraId="201E78A0" w14:textId="77777777" w:rsidR="00FB10B6" w:rsidRPr="00954135" w:rsidRDefault="00A55D99" w:rsidP="00E878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4C065F4D" w14:textId="1330E92F" w:rsidR="00FB10B6" w:rsidRPr="00954135" w:rsidRDefault="00FB10B6" w:rsidP="00E878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w:t>
            </w:r>
          </w:p>
        </w:tc>
      </w:tr>
    </w:tbl>
    <w:p w14:paraId="5861C549" w14:textId="77777777" w:rsidR="003317C5" w:rsidRPr="00954135" w:rsidRDefault="003317C5"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39DA5D28" w14:textId="77777777" w:rsidR="00EA0DAE" w:rsidRPr="00954135" w:rsidRDefault="003317C5" w:rsidP="003317C5">
      <w:pPr>
        <w:spacing w:line="360" w:lineRule="auto"/>
        <w:ind w:firstLineChars="200" w:firstLine="560"/>
        <w:jc w:val="both"/>
        <w:rPr>
          <w:rFonts w:ascii="Arial" w:eastAsia="仿宋_GB2312" w:hAnsi="Arial" w:cs="Arial"/>
          <w:sz w:val="28"/>
        </w:rPr>
      </w:pPr>
      <w:bookmarkStart w:id="66" w:name="_Toc482601997"/>
      <w:bookmarkStart w:id="67" w:name="_Toc482602783"/>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CE685D" w:rsidRPr="00954135">
        <w:rPr>
          <w:rFonts w:ascii="Arial" w:eastAsia="仿宋_GB2312" w:hAnsi="Arial" w:cs="Arial" w:hint="eastAsia"/>
          <w:sz w:val="28"/>
        </w:rPr>
        <w:t>估算</w:t>
      </w:r>
      <w:r w:rsidRPr="00954135">
        <w:rPr>
          <w:rFonts w:ascii="Arial" w:eastAsia="仿宋_GB2312" w:hAnsi="Arial" w:cs="Arial"/>
          <w:sz w:val="28"/>
        </w:rPr>
        <w:t>方法</w:t>
      </w:r>
      <w:r w:rsidR="00CE685D" w:rsidRPr="00954135">
        <w:rPr>
          <w:rFonts w:ascii="Arial" w:eastAsia="仿宋_GB2312" w:hAnsi="Arial" w:cs="Arial" w:hint="eastAsia"/>
          <w:sz w:val="28"/>
        </w:rPr>
        <w:t>估算</w:t>
      </w:r>
      <w:r w:rsidRPr="00954135">
        <w:rPr>
          <w:rFonts w:ascii="Arial" w:eastAsia="仿宋_GB2312" w:hAnsi="Arial" w:cs="Arial"/>
          <w:sz w:val="28"/>
        </w:rPr>
        <w:t>过程一节。</w:t>
      </w:r>
      <w:bookmarkEnd w:id="66"/>
      <w:bookmarkEnd w:id="67"/>
    </w:p>
    <w:bookmarkEnd w:id="62"/>
    <w:bookmarkEnd w:id="63"/>
    <w:bookmarkEnd w:id="64"/>
    <w:bookmarkEnd w:id="65"/>
    <w:p w14:paraId="0934A6FE" w14:textId="77777777" w:rsidR="007F642F" w:rsidRPr="00954135" w:rsidRDefault="007F642F" w:rsidP="00A55D99">
      <w:pPr>
        <w:spacing w:line="360" w:lineRule="auto"/>
        <w:jc w:val="both"/>
        <w:rPr>
          <w:rFonts w:ascii="Arial" w:eastAsia="仿宋_GB2312" w:hAnsi="Arial" w:cs="Arial"/>
          <w:sz w:val="28"/>
        </w:rPr>
      </w:pPr>
    </w:p>
    <w:p w14:paraId="43F7217C" w14:textId="77777777" w:rsidR="00EA0DAE" w:rsidRDefault="00A55D99" w:rsidP="00A55D99">
      <w:pPr>
        <w:spacing w:line="360" w:lineRule="auto"/>
        <w:outlineLvl w:val="1"/>
        <w:rPr>
          <w:rFonts w:ascii="Arial" w:eastAsia="仿宋_GB2312" w:hAnsi="Arial" w:cs="Arial"/>
          <w:b/>
          <w:sz w:val="28"/>
        </w:rPr>
      </w:pPr>
      <w:bookmarkStart w:id="68" w:name="_Toc416783526"/>
      <w:bookmarkStart w:id="69" w:name="_Toc418750889"/>
      <w:bookmarkStart w:id="70" w:name="_Toc425250311"/>
      <w:bookmarkStart w:id="71" w:name="_Toc469066309"/>
      <w:bookmarkStart w:id="72" w:name="_Toc530042226"/>
      <w:bookmarkStart w:id="73" w:name="_Toc174712979"/>
      <w:bookmarkStart w:id="74" w:name="_Toc174713179"/>
      <w:r>
        <w:rPr>
          <w:rFonts w:ascii="Arial" w:eastAsia="仿宋_GB2312" w:hAnsi="Arial" w:cs="Arial" w:hint="eastAsia"/>
          <w:b/>
          <w:sz w:val="28"/>
        </w:rPr>
        <w:t>八</w:t>
      </w:r>
      <w:r w:rsidR="00282105" w:rsidRPr="00954135">
        <w:rPr>
          <w:rFonts w:ascii="Arial" w:eastAsia="仿宋_GB2312" w:hAnsi="Arial" w:cs="Arial"/>
          <w:b/>
          <w:sz w:val="28"/>
        </w:rPr>
        <w:t>、</w:t>
      </w:r>
      <w:bookmarkEnd w:id="68"/>
      <w:bookmarkEnd w:id="69"/>
      <w:bookmarkEnd w:id="70"/>
      <w:bookmarkEnd w:id="71"/>
      <w:bookmarkEnd w:id="72"/>
      <w:r w:rsidR="00A851AF" w:rsidRPr="00954135">
        <w:rPr>
          <w:rFonts w:ascii="Arial" w:eastAsia="仿宋_GB2312" w:hAnsi="Arial" w:cs="Arial"/>
          <w:b/>
          <w:sz w:val="28"/>
        </w:rPr>
        <w:t>受托单位</w:t>
      </w:r>
      <w:bookmarkEnd w:id="73"/>
      <w:bookmarkEnd w:id="74"/>
    </w:p>
    <w:p w14:paraId="7ACC6943" w14:textId="77777777" w:rsidR="00A55D99" w:rsidRDefault="00A55D99" w:rsidP="00A55D99">
      <w:pPr>
        <w:spacing w:line="360" w:lineRule="auto"/>
        <w:outlineLvl w:val="1"/>
        <w:rPr>
          <w:rFonts w:ascii="Arial" w:eastAsia="仿宋_GB2312" w:hAnsi="Arial" w:cs="Arial"/>
          <w:b/>
          <w:sz w:val="28"/>
        </w:rPr>
      </w:pPr>
    </w:p>
    <w:p w14:paraId="0EEF19AB" w14:textId="77777777" w:rsidR="0064061F" w:rsidRDefault="0064061F" w:rsidP="00A55D99">
      <w:pPr>
        <w:spacing w:line="360" w:lineRule="auto"/>
        <w:outlineLvl w:val="1"/>
        <w:rPr>
          <w:rFonts w:ascii="Arial" w:eastAsia="仿宋_GB2312" w:hAnsi="Arial" w:cs="Arial"/>
          <w:b/>
          <w:sz w:val="28"/>
        </w:rPr>
      </w:pPr>
    </w:p>
    <w:p w14:paraId="05B85F03" w14:textId="77777777" w:rsidR="00A55D99" w:rsidRPr="00A55D99" w:rsidRDefault="00A55D99" w:rsidP="00A55D99">
      <w:pPr>
        <w:spacing w:line="360" w:lineRule="auto"/>
        <w:outlineLvl w:val="1"/>
        <w:rPr>
          <w:rFonts w:ascii="Arial" w:eastAsia="仿宋_GB2312" w:hAnsi="Arial" w:cs="Arial"/>
          <w:b/>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54135" w14:paraId="5CC9AFFF" w14:textId="77777777" w:rsidTr="00EA0DAE">
        <w:trPr>
          <w:jc w:val="right"/>
        </w:trPr>
        <w:tc>
          <w:tcPr>
            <w:tcW w:w="4445" w:type="dxa"/>
            <w:shd w:val="clear" w:color="auto" w:fill="auto"/>
          </w:tcPr>
          <w:p w14:paraId="0D2197D0" w14:textId="77777777" w:rsidR="00EA0DAE" w:rsidRPr="00954135" w:rsidRDefault="00EA0DAE" w:rsidP="00EA0DAE">
            <w:pPr>
              <w:spacing w:line="360" w:lineRule="auto"/>
              <w:rPr>
                <w:rFonts w:ascii="Arial" w:eastAsia="仿宋_GB2312" w:hAnsi="Arial" w:cs="Arial"/>
                <w:sz w:val="28"/>
                <w:szCs w:val="21"/>
              </w:rPr>
            </w:pPr>
            <w:r w:rsidRPr="00954135">
              <w:rPr>
                <w:rFonts w:ascii="Arial" w:eastAsia="仿宋_GB2312" w:hAnsi="Arial" w:cs="Arial"/>
                <w:sz w:val="28"/>
                <w:szCs w:val="21"/>
              </w:rPr>
              <w:t>北京康正宏基房地产评估有限公司</w:t>
            </w:r>
          </w:p>
        </w:tc>
      </w:tr>
      <w:tr w:rsidR="00EA0DAE" w:rsidRPr="00954135" w14:paraId="652B9360" w14:textId="77777777" w:rsidTr="00EA0DAE">
        <w:trPr>
          <w:trHeight w:val="1431"/>
          <w:jc w:val="right"/>
        </w:trPr>
        <w:tc>
          <w:tcPr>
            <w:tcW w:w="4445" w:type="dxa"/>
            <w:shd w:val="clear" w:color="auto" w:fill="auto"/>
          </w:tcPr>
          <w:p w14:paraId="4071B4A2" w14:textId="77777777" w:rsidR="00EA0DAE" w:rsidRPr="00954135" w:rsidRDefault="00EA0DAE" w:rsidP="00FA36B3">
            <w:pPr>
              <w:spacing w:line="480" w:lineRule="auto"/>
              <w:rPr>
                <w:rFonts w:ascii="Arial" w:eastAsia="仿宋_GB2312" w:hAnsi="Arial" w:cs="Arial"/>
                <w:sz w:val="28"/>
                <w:szCs w:val="21"/>
              </w:rPr>
            </w:pPr>
            <w:r w:rsidRPr="00954135">
              <w:rPr>
                <w:rFonts w:ascii="Arial" w:eastAsia="仿宋_GB2312" w:hAnsi="Arial" w:cs="Arial"/>
                <w:sz w:val="28"/>
                <w:szCs w:val="21"/>
              </w:rPr>
              <w:t>法定代表人：</w:t>
            </w:r>
          </w:p>
        </w:tc>
      </w:tr>
      <w:tr w:rsidR="00EA0DAE" w:rsidRPr="00954135" w14:paraId="48EE7B6B" w14:textId="77777777" w:rsidTr="00EA0DAE">
        <w:trPr>
          <w:cantSplit/>
          <w:jc w:val="right"/>
        </w:trPr>
        <w:tc>
          <w:tcPr>
            <w:tcW w:w="4445" w:type="dxa"/>
            <w:shd w:val="clear" w:color="auto" w:fill="auto"/>
          </w:tcPr>
          <w:p w14:paraId="53C1B2A0" w14:textId="77777777" w:rsidR="00EA0DAE" w:rsidRPr="00954135" w:rsidRDefault="002B44AC" w:rsidP="00DF2C70">
            <w:pPr>
              <w:spacing w:line="240" w:lineRule="auto"/>
              <w:jc w:val="right"/>
              <w:rPr>
                <w:rFonts w:ascii="Arial" w:eastAsia="仿宋_GB2312" w:hAnsi="Arial" w:cs="Arial"/>
                <w:sz w:val="28"/>
                <w:szCs w:val="21"/>
              </w:rPr>
            </w:pPr>
            <w:r w:rsidRPr="00954135">
              <w:rPr>
                <w:rFonts w:ascii="Arial" w:eastAsia="仿宋_GB2312" w:hAnsi="Arial" w:cs="Arial"/>
                <w:sz w:val="28"/>
                <w:szCs w:val="21"/>
              </w:rPr>
              <w:t>二〇二</w:t>
            </w:r>
            <w:r w:rsidR="00A55D99">
              <w:rPr>
                <w:rFonts w:ascii="Arial" w:eastAsia="仿宋_GB2312" w:hAnsi="Arial" w:cs="Arial" w:hint="eastAsia"/>
                <w:sz w:val="28"/>
                <w:szCs w:val="21"/>
              </w:rPr>
              <w:t>三</w:t>
            </w:r>
            <w:r w:rsidRPr="00954135">
              <w:rPr>
                <w:rFonts w:ascii="Arial" w:eastAsia="仿宋_GB2312" w:hAnsi="Arial" w:cs="Arial"/>
                <w:sz w:val="28"/>
                <w:szCs w:val="21"/>
              </w:rPr>
              <w:t>年</w:t>
            </w:r>
            <w:r w:rsidR="00A55D99" w:rsidRPr="00954135">
              <w:rPr>
                <w:rFonts w:ascii="Arial" w:eastAsia="仿宋_GB2312" w:hAnsi="Arial" w:cs="Arial"/>
                <w:sz w:val="28"/>
                <w:szCs w:val="21"/>
              </w:rPr>
              <w:t>十</w:t>
            </w:r>
            <w:r w:rsidRPr="00954135">
              <w:rPr>
                <w:rFonts w:ascii="Arial" w:eastAsia="仿宋_GB2312" w:hAnsi="Arial" w:cs="Arial"/>
                <w:sz w:val="28"/>
                <w:szCs w:val="21"/>
              </w:rPr>
              <w:t>月十</w:t>
            </w:r>
            <w:r w:rsidR="00D94E2E">
              <w:rPr>
                <w:rFonts w:ascii="Arial" w:eastAsia="仿宋_GB2312" w:hAnsi="Arial" w:cs="Arial" w:hint="eastAsia"/>
                <w:sz w:val="28"/>
                <w:szCs w:val="21"/>
              </w:rPr>
              <w:t>七</w:t>
            </w:r>
            <w:r w:rsidRPr="00954135">
              <w:rPr>
                <w:rFonts w:ascii="Arial" w:eastAsia="仿宋_GB2312" w:hAnsi="Arial" w:cs="Arial"/>
                <w:sz w:val="28"/>
                <w:szCs w:val="21"/>
              </w:rPr>
              <w:t>日</w:t>
            </w:r>
          </w:p>
        </w:tc>
      </w:tr>
    </w:tbl>
    <w:p w14:paraId="000182CE" w14:textId="77777777" w:rsidR="007F642F" w:rsidRPr="00954135" w:rsidRDefault="007F642F" w:rsidP="00A55D99">
      <w:pPr>
        <w:spacing w:line="360" w:lineRule="auto"/>
        <w:rPr>
          <w:rFonts w:ascii="Arial" w:eastAsia="仿宋_GB2312" w:hAnsi="Arial" w:cs="Arial"/>
          <w:sz w:val="28"/>
        </w:rPr>
        <w:sectPr w:rsidR="007F642F" w:rsidRPr="00954135" w:rsidSect="00EA0DAE">
          <w:footerReference w:type="first" r:id="rId19"/>
          <w:pgSz w:w="11907" w:h="16840" w:code="9"/>
          <w:pgMar w:top="1843" w:right="1134" w:bottom="1134" w:left="1134" w:header="1134" w:footer="907" w:gutter="340"/>
          <w:pgNumType w:start="1"/>
          <w:cols w:space="720"/>
          <w:titlePg/>
          <w:docGrid w:linePitch="326"/>
        </w:sectPr>
      </w:pPr>
    </w:p>
    <w:p w14:paraId="5503BE86" w14:textId="77777777" w:rsidR="007F642F" w:rsidRPr="00954135" w:rsidRDefault="007F642F" w:rsidP="007F642F">
      <w:pPr>
        <w:spacing w:line="240" w:lineRule="auto"/>
        <w:outlineLvl w:val="1"/>
        <w:rPr>
          <w:rFonts w:ascii="Arial" w:eastAsia="仿宋_GB2312" w:hAnsi="Arial" w:cs="Arial"/>
          <w:b/>
          <w:sz w:val="28"/>
        </w:rPr>
      </w:pPr>
      <w:bookmarkStart w:id="75" w:name="_Toc416783527"/>
      <w:bookmarkStart w:id="76" w:name="_Toc418750890"/>
      <w:bookmarkStart w:id="77" w:name="_Toc425250312"/>
      <w:bookmarkStart w:id="78" w:name="_Toc469066310"/>
      <w:bookmarkStart w:id="79" w:name="_Toc530042227"/>
      <w:bookmarkStart w:id="80" w:name="_Toc174712980"/>
      <w:bookmarkStart w:id="81" w:name="_Toc174713180"/>
      <w:r w:rsidRPr="00954135">
        <w:rPr>
          <w:rFonts w:ascii="Arial" w:eastAsia="仿宋_GB2312" w:hAnsi="Arial" w:cs="Arial"/>
          <w:bCs/>
          <w:sz w:val="28"/>
        </w:rPr>
        <w:lastRenderedPageBreak/>
        <w:t>附</w:t>
      </w:r>
      <w:r w:rsidRPr="00954135">
        <w:rPr>
          <w:rFonts w:ascii="Arial" w:eastAsia="仿宋_GB2312" w:hAnsi="Arial" w:cs="Arial"/>
          <w:b/>
          <w:sz w:val="28"/>
        </w:rPr>
        <w:t xml:space="preserve">                                           </w:t>
      </w:r>
      <w:r w:rsidR="00CA1E35" w:rsidRPr="00954135">
        <w:rPr>
          <w:rFonts w:ascii="Arial" w:eastAsia="仿宋_GB2312" w:hAnsi="Arial" w:cs="Arial"/>
          <w:b/>
          <w:sz w:val="28"/>
        </w:rPr>
        <w:t>咨询</w:t>
      </w:r>
      <w:r w:rsidRPr="00954135">
        <w:rPr>
          <w:rFonts w:ascii="Arial" w:eastAsia="仿宋_GB2312" w:hAnsi="Arial" w:cs="Arial"/>
          <w:b/>
          <w:sz w:val="28"/>
        </w:rPr>
        <w:t>结果一览表</w:t>
      </w:r>
      <w:bookmarkEnd w:id="75"/>
      <w:bookmarkEnd w:id="76"/>
      <w:bookmarkEnd w:id="77"/>
      <w:bookmarkEnd w:id="78"/>
      <w:bookmarkEnd w:id="79"/>
      <w:bookmarkEnd w:id="80"/>
      <w:bookmarkEnd w:id="81"/>
    </w:p>
    <w:p w14:paraId="0BB10289" w14:textId="77777777" w:rsidR="007F642F" w:rsidRPr="00954135" w:rsidRDefault="00A851AF" w:rsidP="007F642F">
      <w:pPr>
        <w:spacing w:line="240" w:lineRule="auto"/>
        <w:rPr>
          <w:rFonts w:ascii="Arial" w:eastAsia="仿宋_GB2312" w:hAnsi="Arial" w:cs="Arial"/>
          <w:bCs/>
          <w:sz w:val="18"/>
        </w:rPr>
      </w:pPr>
      <w:r w:rsidRPr="00954135">
        <w:rPr>
          <w:rFonts w:ascii="Arial" w:eastAsia="仿宋_GB2312" w:hAnsi="Arial" w:cs="Arial"/>
          <w:bCs/>
          <w:sz w:val="18"/>
        </w:rPr>
        <w:t>受托单位</w:t>
      </w:r>
      <w:r w:rsidR="007F642F" w:rsidRPr="00954135">
        <w:rPr>
          <w:rFonts w:ascii="Arial" w:eastAsia="仿宋_GB2312" w:hAnsi="Arial" w:cs="Arial"/>
          <w:bCs/>
          <w:sz w:val="18"/>
        </w:rPr>
        <w:t>：</w:t>
      </w:r>
      <w:r w:rsidR="007F642F" w:rsidRPr="00954135">
        <w:rPr>
          <w:rFonts w:ascii="Arial" w:eastAsia="仿宋_GB2312" w:hAnsi="Arial" w:cs="Arial"/>
          <w:sz w:val="18"/>
        </w:rPr>
        <w:t>北京康正宏基房地产评估有限公司</w:t>
      </w:r>
      <w:r w:rsidR="007F642F" w:rsidRPr="00954135">
        <w:rPr>
          <w:rFonts w:ascii="Arial" w:eastAsia="仿宋_GB2312" w:hAnsi="Arial" w:cs="Arial"/>
          <w:sz w:val="18"/>
        </w:rPr>
        <w:t xml:space="preserve"> </w:t>
      </w:r>
      <w:r w:rsidR="007F642F"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报告编号：康正评字</w:t>
      </w:r>
      <w:r w:rsidR="0093579D">
        <w:rPr>
          <w:rFonts w:ascii="Arial" w:eastAsia="仿宋_GB2312" w:hAnsi="Arial" w:cs="Arial"/>
          <w:bCs/>
          <w:sz w:val="18"/>
        </w:rPr>
        <w:t>2023-1-0920-F01HDZC6</w:t>
      </w:r>
      <w:r w:rsidR="007F642F" w:rsidRPr="00954135">
        <w:rPr>
          <w:rFonts w:ascii="Arial" w:eastAsia="仿宋_GB2312" w:hAnsi="Arial" w:cs="Arial"/>
          <w:bCs/>
          <w:sz w:val="18"/>
        </w:rPr>
        <w:t>号</w:t>
      </w:r>
      <w:r w:rsidR="007F642F"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期日：</w:t>
      </w:r>
      <w:r w:rsidR="0093579D">
        <w:rPr>
          <w:rFonts w:ascii="Arial" w:eastAsia="仿宋_GB2312" w:hAnsi="Arial" w:cs="Arial"/>
          <w:bCs/>
          <w:sz w:val="18"/>
        </w:rPr>
        <w:t>2023</w:t>
      </w:r>
      <w:r w:rsidR="0093579D">
        <w:rPr>
          <w:rFonts w:ascii="Arial" w:eastAsia="仿宋_GB2312" w:hAnsi="Arial" w:cs="Arial"/>
          <w:bCs/>
          <w:sz w:val="18"/>
        </w:rPr>
        <w:t>年</w:t>
      </w:r>
      <w:r w:rsidR="0093579D">
        <w:rPr>
          <w:rFonts w:ascii="Arial" w:eastAsia="仿宋_GB2312" w:hAnsi="Arial" w:cs="Arial"/>
          <w:bCs/>
          <w:sz w:val="18"/>
        </w:rPr>
        <w:t>10</w:t>
      </w:r>
      <w:r w:rsidR="0093579D">
        <w:rPr>
          <w:rFonts w:ascii="Arial" w:eastAsia="仿宋_GB2312" w:hAnsi="Arial" w:cs="Arial"/>
          <w:bCs/>
          <w:sz w:val="18"/>
        </w:rPr>
        <w:t>月</w:t>
      </w:r>
      <w:r w:rsidR="0093579D">
        <w:rPr>
          <w:rFonts w:ascii="Arial" w:eastAsia="仿宋_GB2312" w:hAnsi="Arial" w:cs="Arial"/>
          <w:bCs/>
          <w:sz w:val="18"/>
        </w:rPr>
        <w:t>16</w:t>
      </w:r>
      <w:r w:rsidR="0093579D">
        <w:rPr>
          <w:rFonts w:ascii="Arial" w:eastAsia="仿宋_GB2312" w:hAnsi="Arial" w:cs="Arial"/>
          <w:bCs/>
          <w:sz w:val="18"/>
        </w:rPr>
        <w:t>日</w:t>
      </w:r>
      <w:r w:rsidR="007F642F" w:rsidRPr="00954135">
        <w:rPr>
          <w:rFonts w:ascii="Arial" w:eastAsia="仿宋_GB2312" w:hAnsi="Arial" w:cs="Arial"/>
          <w:bCs/>
          <w:sz w:val="18"/>
        </w:rPr>
        <w:t xml:space="preserve">  </w:t>
      </w:r>
      <w:r w:rsidR="00EA0DAE"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期日的国有建设用地使用权性质：</w:t>
      </w:r>
      <w:r w:rsidR="000B7A6C" w:rsidRPr="00954135">
        <w:rPr>
          <w:rFonts w:ascii="Arial" w:eastAsia="仿宋_GB2312" w:hAnsi="Arial" w:cs="Arial"/>
          <w:bCs/>
          <w:sz w:val="18"/>
        </w:rPr>
        <w:t>划拨</w:t>
      </w:r>
    </w:p>
    <w:tbl>
      <w:tblPr>
        <w:tblW w:w="1388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567"/>
        <w:gridCol w:w="567"/>
        <w:gridCol w:w="709"/>
        <w:gridCol w:w="425"/>
        <w:gridCol w:w="425"/>
        <w:gridCol w:w="426"/>
        <w:gridCol w:w="425"/>
        <w:gridCol w:w="850"/>
        <w:gridCol w:w="567"/>
        <w:gridCol w:w="1701"/>
        <w:gridCol w:w="1701"/>
        <w:gridCol w:w="1276"/>
        <w:gridCol w:w="992"/>
        <w:gridCol w:w="1273"/>
        <w:gridCol w:w="1267"/>
      </w:tblGrid>
      <w:tr w:rsidR="000074A1" w:rsidRPr="00954135" w14:paraId="3029C8A3" w14:textId="77777777" w:rsidTr="000074A1">
        <w:trPr>
          <w:trHeight w:val="255"/>
        </w:trPr>
        <w:tc>
          <w:tcPr>
            <w:tcW w:w="709" w:type="dxa"/>
            <w:vMerge w:val="restart"/>
            <w:vAlign w:val="center"/>
          </w:tcPr>
          <w:p w14:paraId="20BAF9AB"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咨询期日的土地使用者</w:t>
            </w:r>
          </w:p>
        </w:tc>
        <w:tc>
          <w:tcPr>
            <w:tcW w:w="567" w:type="dxa"/>
            <w:vMerge w:val="restart"/>
            <w:vAlign w:val="center"/>
          </w:tcPr>
          <w:p w14:paraId="4008DBEE"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宗地编号</w:t>
            </w:r>
          </w:p>
        </w:tc>
        <w:tc>
          <w:tcPr>
            <w:tcW w:w="567" w:type="dxa"/>
            <w:vMerge w:val="restart"/>
            <w:vAlign w:val="center"/>
          </w:tcPr>
          <w:p w14:paraId="2EEA05E4"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宗地名称</w:t>
            </w:r>
          </w:p>
        </w:tc>
        <w:tc>
          <w:tcPr>
            <w:tcW w:w="709" w:type="dxa"/>
            <w:vMerge w:val="restart"/>
            <w:vAlign w:val="center"/>
          </w:tcPr>
          <w:p w14:paraId="62F0B9CB"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土地使用证编号</w:t>
            </w:r>
          </w:p>
        </w:tc>
        <w:tc>
          <w:tcPr>
            <w:tcW w:w="1276" w:type="dxa"/>
            <w:gridSpan w:val="3"/>
            <w:vAlign w:val="center"/>
          </w:tcPr>
          <w:p w14:paraId="481482E7"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咨询期日的用途</w:t>
            </w:r>
          </w:p>
        </w:tc>
        <w:tc>
          <w:tcPr>
            <w:tcW w:w="1842" w:type="dxa"/>
            <w:gridSpan w:val="3"/>
            <w:vAlign w:val="center"/>
          </w:tcPr>
          <w:p w14:paraId="55EEAFCF"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容积率</w:t>
            </w:r>
          </w:p>
        </w:tc>
        <w:tc>
          <w:tcPr>
            <w:tcW w:w="1701" w:type="dxa"/>
            <w:vMerge w:val="restart"/>
            <w:vAlign w:val="center"/>
          </w:tcPr>
          <w:p w14:paraId="40DB7483"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咨询期日实际土地开发程度</w:t>
            </w:r>
          </w:p>
        </w:tc>
        <w:tc>
          <w:tcPr>
            <w:tcW w:w="1701" w:type="dxa"/>
            <w:vMerge w:val="restart"/>
            <w:vAlign w:val="center"/>
          </w:tcPr>
          <w:p w14:paraId="3E11970A"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咨询设定土地开发程度</w:t>
            </w:r>
          </w:p>
        </w:tc>
        <w:tc>
          <w:tcPr>
            <w:tcW w:w="1276" w:type="dxa"/>
            <w:vMerge w:val="restart"/>
            <w:vAlign w:val="center"/>
          </w:tcPr>
          <w:p w14:paraId="43DC1F1E"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土地补偿面积或房屋建筑面积（</w:t>
            </w:r>
            <w:r w:rsidRPr="00954135">
              <w:rPr>
                <w:rFonts w:ascii="Arial" w:hAnsi="Arial" w:cs="Arial"/>
                <w:sz w:val="20"/>
              </w:rPr>
              <w:t>㎡</w:t>
            </w:r>
            <w:r w:rsidRPr="00954135">
              <w:rPr>
                <w:rFonts w:ascii="Arial" w:eastAsia="仿宋_GB2312" w:hAnsi="Arial" w:cs="Arial"/>
                <w:sz w:val="20"/>
              </w:rPr>
              <w:t>）</w:t>
            </w:r>
          </w:p>
        </w:tc>
        <w:tc>
          <w:tcPr>
            <w:tcW w:w="992" w:type="dxa"/>
            <w:vMerge w:val="restart"/>
            <w:vAlign w:val="center"/>
          </w:tcPr>
          <w:p w14:paraId="6EA29C7C" w14:textId="77777777" w:rsidR="000074A1" w:rsidRPr="00954135" w:rsidRDefault="00360479" w:rsidP="00C43DA5">
            <w:pPr>
              <w:spacing w:line="240" w:lineRule="auto"/>
              <w:jc w:val="center"/>
              <w:rPr>
                <w:rFonts w:ascii="Arial" w:eastAsia="仿宋_GB2312" w:hAnsi="Arial" w:cs="Arial"/>
                <w:sz w:val="20"/>
              </w:rPr>
            </w:pPr>
            <w:r w:rsidRPr="00954135">
              <w:rPr>
                <w:rFonts w:ascii="Arial" w:eastAsia="仿宋_GB2312" w:hAnsi="Arial" w:cs="Arial"/>
                <w:sz w:val="20"/>
              </w:rPr>
              <w:t>地面单价</w:t>
            </w:r>
          </w:p>
          <w:p w14:paraId="6F5A3209"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（元</w:t>
            </w:r>
            <w:r w:rsidRPr="00954135">
              <w:rPr>
                <w:rFonts w:ascii="Arial" w:eastAsia="仿宋_GB2312" w:hAnsi="Arial" w:cs="Arial"/>
                <w:sz w:val="20"/>
              </w:rPr>
              <w:t>/</w:t>
            </w:r>
            <w:r w:rsidRPr="00954135">
              <w:rPr>
                <w:rFonts w:ascii="Arial" w:hAnsi="Arial" w:cs="Arial"/>
                <w:sz w:val="20"/>
              </w:rPr>
              <w:t>㎡</w:t>
            </w:r>
            <w:r w:rsidRPr="00954135">
              <w:rPr>
                <w:rFonts w:ascii="Arial" w:eastAsia="仿宋_GB2312" w:hAnsi="Arial" w:cs="Arial"/>
                <w:sz w:val="20"/>
              </w:rPr>
              <w:t>）</w:t>
            </w:r>
          </w:p>
        </w:tc>
        <w:tc>
          <w:tcPr>
            <w:tcW w:w="1273" w:type="dxa"/>
            <w:vMerge w:val="restart"/>
            <w:vAlign w:val="center"/>
          </w:tcPr>
          <w:p w14:paraId="723E802C"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补偿费（万元）</w:t>
            </w:r>
          </w:p>
        </w:tc>
        <w:tc>
          <w:tcPr>
            <w:tcW w:w="1267" w:type="dxa"/>
            <w:vMerge w:val="restart"/>
            <w:vAlign w:val="center"/>
          </w:tcPr>
          <w:p w14:paraId="62C81064"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备注</w:t>
            </w:r>
          </w:p>
        </w:tc>
      </w:tr>
      <w:tr w:rsidR="000074A1" w:rsidRPr="00954135" w14:paraId="6160D91E" w14:textId="77777777" w:rsidTr="000074A1">
        <w:trPr>
          <w:trHeight w:val="814"/>
        </w:trPr>
        <w:tc>
          <w:tcPr>
            <w:tcW w:w="709" w:type="dxa"/>
            <w:vMerge/>
            <w:vAlign w:val="center"/>
          </w:tcPr>
          <w:p w14:paraId="4E02D5CD" w14:textId="77777777" w:rsidR="000074A1" w:rsidRPr="00954135" w:rsidRDefault="000074A1" w:rsidP="00C43DA5">
            <w:pPr>
              <w:widowControl/>
              <w:spacing w:line="240" w:lineRule="auto"/>
              <w:jc w:val="center"/>
              <w:rPr>
                <w:rFonts w:ascii="Arial" w:eastAsia="仿宋_GB2312" w:hAnsi="Arial" w:cs="Arial"/>
                <w:sz w:val="20"/>
              </w:rPr>
            </w:pPr>
          </w:p>
        </w:tc>
        <w:tc>
          <w:tcPr>
            <w:tcW w:w="567" w:type="dxa"/>
            <w:vMerge/>
            <w:vAlign w:val="center"/>
          </w:tcPr>
          <w:p w14:paraId="5DD10957" w14:textId="77777777" w:rsidR="000074A1" w:rsidRPr="00954135" w:rsidRDefault="000074A1" w:rsidP="00C43DA5">
            <w:pPr>
              <w:widowControl/>
              <w:spacing w:line="240" w:lineRule="auto"/>
              <w:jc w:val="center"/>
              <w:rPr>
                <w:rFonts w:ascii="Arial" w:eastAsia="仿宋_GB2312" w:hAnsi="Arial" w:cs="Arial"/>
                <w:sz w:val="20"/>
              </w:rPr>
            </w:pPr>
          </w:p>
        </w:tc>
        <w:tc>
          <w:tcPr>
            <w:tcW w:w="567" w:type="dxa"/>
            <w:vMerge/>
            <w:vAlign w:val="center"/>
          </w:tcPr>
          <w:p w14:paraId="37602FB7" w14:textId="77777777" w:rsidR="000074A1" w:rsidRPr="00954135" w:rsidRDefault="000074A1" w:rsidP="00C43DA5">
            <w:pPr>
              <w:widowControl/>
              <w:spacing w:line="240" w:lineRule="auto"/>
              <w:jc w:val="center"/>
              <w:rPr>
                <w:rFonts w:ascii="Arial" w:eastAsia="仿宋_GB2312" w:hAnsi="Arial" w:cs="Arial"/>
                <w:sz w:val="20"/>
              </w:rPr>
            </w:pPr>
          </w:p>
        </w:tc>
        <w:tc>
          <w:tcPr>
            <w:tcW w:w="709" w:type="dxa"/>
            <w:vMerge/>
            <w:vAlign w:val="center"/>
          </w:tcPr>
          <w:p w14:paraId="0013428C" w14:textId="77777777" w:rsidR="000074A1" w:rsidRPr="00954135" w:rsidRDefault="000074A1" w:rsidP="00C43DA5">
            <w:pPr>
              <w:widowControl/>
              <w:spacing w:line="240" w:lineRule="auto"/>
              <w:jc w:val="center"/>
              <w:rPr>
                <w:rFonts w:ascii="Arial" w:eastAsia="仿宋_GB2312" w:hAnsi="Arial" w:cs="Arial"/>
                <w:sz w:val="20"/>
              </w:rPr>
            </w:pPr>
          </w:p>
        </w:tc>
        <w:tc>
          <w:tcPr>
            <w:tcW w:w="425" w:type="dxa"/>
            <w:vAlign w:val="center"/>
          </w:tcPr>
          <w:p w14:paraId="7DEC97C6"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证载</w:t>
            </w:r>
          </w:p>
        </w:tc>
        <w:tc>
          <w:tcPr>
            <w:tcW w:w="425" w:type="dxa"/>
            <w:vAlign w:val="center"/>
          </w:tcPr>
          <w:p w14:paraId="7887797E"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426" w:type="dxa"/>
            <w:vAlign w:val="center"/>
          </w:tcPr>
          <w:p w14:paraId="004CDA47"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425" w:type="dxa"/>
            <w:tcBorders>
              <w:top w:val="single" w:sz="6" w:space="0" w:color="auto"/>
              <w:bottom w:val="single" w:sz="6" w:space="0" w:color="auto"/>
            </w:tcBorders>
            <w:vAlign w:val="center"/>
          </w:tcPr>
          <w:p w14:paraId="1F5E80E1"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规划</w:t>
            </w:r>
          </w:p>
        </w:tc>
        <w:tc>
          <w:tcPr>
            <w:tcW w:w="850" w:type="dxa"/>
            <w:vAlign w:val="center"/>
          </w:tcPr>
          <w:p w14:paraId="0782FC3A"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567" w:type="dxa"/>
            <w:vAlign w:val="center"/>
          </w:tcPr>
          <w:p w14:paraId="4712FFAE"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1701" w:type="dxa"/>
            <w:vMerge/>
            <w:vAlign w:val="center"/>
          </w:tcPr>
          <w:p w14:paraId="3EE7A268" w14:textId="77777777" w:rsidR="000074A1" w:rsidRPr="00954135" w:rsidRDefault="000074A1" w:rsidP="00C43DA5">
            <w:pPr>
              <w:widowControl/>
              <w:spacing w:line="240" w:lineRule="auto"/>
              <w:jc w:val="center"/>
              <w:rPr>
                <w:rFonts w:ascii="Arial" w:eastAsia="仿宋_GB2312" w:hAnsi="Arial" w:cs="Arial"/>
                <w:sz w:val="20"/>
              </w:rPr>
            </w:pPr>
          </w:p>
        </w:tc>
        <w:tc>
          <w:tcPr>
            <w:tcW w:w="1701" w:type="dxa"/>
            <w:vMerge/>
            <w:vAlign w:val="center"/>
          </w:tcPr>
          <w:p w14:paraId="574E54B5" w14:textId="77777777" w:rsidR="000074A1" w:rsidRPr="00954135" w:rsidRDefault="000074A1" w:rsidP="00C43DA5">
            <w:pPr>
              <w:widowControl/>
              <w:spacing w:line="240" w:lineRule="auto"/>
              <w:jc w:val="center"/>
              <w:rPr>
                <w:rFonts w:ascii="Arial" w:eastAsia="仿宋_GB2312" w:hAnsi="Arial" w:cs="Arial"/>
                <w:sz w:val="20"/>
              </w:rPr>
            </w:pPr>
          </w:p>
        </w:tc>
        <w:tc>
          <w:tcPr>
            <w:tcW w:w="1276" w:type="dxa"/>
            <w:vMerge/>
            <w:vAlign w:val="center"/>
          </w:tcPr>
          <w:p w14:paraId="7314974A" w14:textId="77777777" w:rsidR="000074A1" w:rsidRPr="00954135" w:rsidRDefault="000074A1" w:rsidP="00C43DA5">
            <w:pPr>
              <w:widowControl/>
              <w:spacing w:line="240" w:lineRule="auto"/>
              <w:jc w:val="center"/>
              <w:rPr>
                <w:rFonts w:ascii="Arial" w:eastAsia="仿宋_GB2312" w:hAnsi="Arial" w:cs="Arial"/>
                <w:sz w:val="20"/>
              </w:rPr>
            </w:pPr>
          </w:p>
        </w:tc>
        <w:tc>
          <w:tcPr>
            <w:tcW w:w="992" w:type="dxa"/>
            <w:vMerge/>
            <w:vAlign w:val="center"/>
          </w:tcPr>
          <w:p w14:paraId="77FCF587" w14:textId="77777777" w:rsidR="000074A1" w:rsidRPr="00954135" w:rsidRDefault="000074A1" w:rsidP="00C43DA5">
            <w:pPr>
              <w:widowControl/>
              <w:spacing w:line="240" w:lineRule="auto"/>
              <w:jc w:val="center"/>
              <w:rPr>
                <w:rFonts w:ascii="Arial" w:eastAsia="仿宋_GB2312" w:hAnsi="Arial" w:cs="Arial"/>
                <w:sz w:val="20"/>
              </w:rPr>
            </w:pPr>
          </w:p>
        </w:tc>
        <w:tc>
          <w:tcPr>
            <w:tcW w:w="1273" w:type="dxa"/>
            <w:vMerge/>
            <w:vAlign w:val="center"/>
          </w:tcPr>
          <w:p w14:paraId="3E6441CA" w14:textId="77777777" w:rsidR="000074A1" w:rsidRPr="00954135" w:rsidRDefault="000074A1" w:rsidP="00C43DA5">
            <w:pPr>
              <w:widowControl/>
              <w:spacing w:line="240" w:lineRule="auto"/>
              <w:jc w:val="center"/>
              <w:rPr>
                <w:rFonts w:ascii="Arial" w:eastAsia="仿宋_GB2312" w:hAnsi="Arial" w:cs="Arial"/>
                <w:sz w:val="20"/>
              </w:rPr>
            </w:pPr>
          </w:p>
        </w:tc>
        <w:tc>
          <w:tcPr>
            <w:tcW w:w="1267" w:type="dxa"/>
            <w:vMerge/>
            <w:vAlign w:val="center"/>
          </w:tcPr>
          <w:p w14:paraId="273CC511" w14:textId="77777777" w:rsidR="000074A1" w:rsidRPr="00954135" w:rsidRDefault="000074A1" w:rsidP="00C43DA5">
            <w:pPr>
              <w:widowControl/>
              <w:spacing w:line="240" w:lineRule="auto"/>
              <w:jc w:val="center"/>
              <w:rPr>
                <w:rFonts w:ascii="Arial" w:eastAsia="仿宋_GB2312" w:hAnsi="Arial" w:cs="Arial"/>
                <w:sz w:val="20"/>
              </w:rPr>
            </w:pPr>
          </w:p>
        </w:tc>
      </w:tr>
      <w:tr w:rsidR="006A7BC3" w:rsidRPr="00954135" w14:paraId="09A692F4" w14:textId="77777777" w:rsidTr="000074A1">
        <w:trPr>
          <w:trHeight w:val="255"/>
        </w:trPr>
        <w:tc>
          <w:tcPr>
            <w:tcW w:w="709" w:type="dxa"/>
            <w:vMerge w:val="restart"/>
            <w:vAlign w:val="center"/>
          </w:tcPr>
          <w:p w14:paraId="5B7639BA"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619168A3" w14:textId="77777777" w:rsidR="006A7BC3" w:rsidRPr="00954135" w:rsidRDefault="006A7BC3" w:rsidP="006A7BC3">
            <w:pPr>
              <w:widowControl/>
              <w:spacing w:line="240" w:lineRule="auto"/>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22682DC7"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sz w:val="20"/>
              </w:rPr>
              <w:t>通州区半壁店大街</w:t>
            </w:r>
            <w:r>
              <w:rPr>
                <w:rFonts w:ascii="Arial" w:eastAsia="仿宋_GB2312" w:hAnsi="Arial" w:cs="Arial"/>
                <w:sz w:val="20"/>
              </w:rPr>
              <w:t>23</w:t>
            </w:r>
            <w:r>
              <w:rPr>
                <w:rFonts w:ascii="Arial" w:eastAsia="仿宋_GB2312" w:hAnsi="Arial" w:cs="Arial"/>
                <w:sz w:val="20"/>
              </w:rPr>
              <w:t>号</w:t>
            </w:r>
          </w:p>
        </w:tc>
        <w:tc>
          <w:tcPr>
            <w:tcW w:w="709" w:type="dxa"/>
            <w:vMerge w:val="restart"/>
            <w:vAlign w:val="center"/>
          </w:tcPr>
          <w:p w14:paraId="11B0E8BD"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京丰国用（</w:t>
            </w:r>
            <w:r w:rsidRPr="00954135">
              <w:rPr>
                <w:rFonts w:ascii="Arial" w:eastAsia="仿宋_GB2312" w:hAnsi="Arial" w:cs="Arial"/>
                <w:sz w:val="20"/>
              </w:rPr>
              <w:t>2006</w:t>
            </w:r>
            <w:r w:rsidRPr="00954135">
              <w:rPr>
                <w:rFonts w:ascii="Arial" w:eastAsia="仿宋_GB2312" w:hAnsi="Arial" w:cs="Arial"/>
                <w:sz w:val="20"/>
              </w:rPr>
              <w:t>转）第</w:t>
            </w:r>
            <w:r w:rsidRPr="00954135">
              <w:rPr>
                <w:rFonts w:ascii="Arial" w:eastAsia="仿宋_GB2312" w:hAnsi="Arial" w:cs="Arial"/>
                <w:sz w:val="20"/>
              </w:rPr>
              <w:t>002646</w:t>
            </w:r>
            <w:r w:rsidRPr="00954135">
              <w:rPr>
                <w:rFonts w:ascii="Arial" w:eastAsia="仿宋_GB2312" w:hAnsi="Arial" w:cs="Arial"/>
                <w:sz w:val="20"/>
              </w:rPr>
              <w:t>号</w:t>
            </w:r>
          </w:p>
        </w:tc>
        <w:tc>
          <w:tcPr>
            <w:tcW w:w="425" w:type="dxa"/>
            <w:vMerge w:val="restart"/>
            <w:vAlign w:val="center"/>
          </w:tcPr>
          <w:p w14:paraId="4ADD4C0A"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425" w:type="dxa"/>
            <w:vMerge w:val="restart"/>
            <w:vAlign w:val="center"/>
          </w:tcPr>
          <w:p w14:paraId="26BAEA02" w14:textId="77777777"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6" w:type="dxa"/>
            <w:vMerge w:val="restart"/>
            <w:vAlign w:val="center"/>
          </w:tcPr>
          <w:p w14:paraId="6BB0286A" w14:textId="77777777"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5" w:type="dxa"/>
            <w:vMerge w:val="restart"/>
            <w:tcBorders>
              <w:top w:val="single" w:sz="6" w:space="0" w:color="auto"/>
            </w:tcBorders>
            <w:vAlign w:val="center"/>
          </w:tcPr>
          <w:p w14:paraId="600B549B"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850" w:type="dxa"/>
            <w:vAlign w:val="center"/>
          </w:tcPr>
          <w:p w14:paraId="2DB99FF1"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567" w:type="dxa"/>
            <w:vAlign w:val="center"/>
          </w:tcPr>
          <w:p w14:paraId="4539AE07"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1701" w:type="dxa"/>
            <w:vAlign w:val="center"/>
          </w:tcPr>
          <w:p w14:paraId="50D61557" w14:textId="77777777" w:rsidR="006A7BC3" w:rsidRPr="00954135" w:rsidRDefault="006A7BC3" w:rsidP="006A7BC3">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701" w:type="dxa"/>
            <w:vAlign w:val="center"/>
          </w:tcPr>
          <w:p w14:paraId="3FFD796E" w14:textId="77777777" w:rsidR="006A7BC3" w:rsidRPr="00954135" w:rsidRDefault="006A7BC3" w:rsidP="006A7BC3">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276" w:type="dxa"/>
            <w:vAlign w:val="center"/>
          </w:tcPr>
          <w:p w14:paraId="7A284E18" w14:textId="77777777" w:rsidR="006A7BC3" w:rsidRPr="00954135" w:rsidRDefault="00391185" w:rsidP="006A7BC3">
            <w:pPr>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7748E673" w14:textId="77777777" w:rsidR="006A7BC3" w:rsidRPr="00954135" w:rsidRDefault="00391185" w:rsidP="006A7BC3">
            <w:pPr>
              <w:spacing w:line="240" w:lineRule="auto"/>
              <w:jc w:val="center"/>
              <w:rPr>
                <w:rFonts w:ascii="Arial" w:eastAsia="仿宋_GB2312" w:hAnsi="Arial" w:cs="Arial"/>
                <w:sz w:val="20"/>
              </w:rPr>
            </w:pPr>
            <w:r>
              <w:rPr>
                <w:rFonts w:ascii="Arial" w:eastAsia="仿宋_GB2312" w:hAnsi="Arial" w:cs="Arial" w:hint="eastAsia"/>
                <w:sz w:val="20"/>
              </w:rPr>
              <w:t>11319</w:t>
            </w:r>
          </w:p>
        </w:tc>
        <w:tc>
          <w:tcPr>
            <w:tcW w:w="1273" w:type="dxa"/>
            <w:vAlign w:val="center"/>
          </w:tcPr>
          <w:p w14:paraId="42BDD42C" w14:textId="77777777" w:rsidR="006A7BC3" w:rsidRPr="00954135" w:rsidRDefault="006A7BC3" w:rsidP="006A7BC3">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07816259"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土地使用权价格</w:t>
            </w:r>
          </w:p>
        </w:tc>
      </w:tr>
      <w:tr w:rsidR="00391185" w:rsidRPr="00954135" w14:paraId="2701E792" w14:textId="77777777" w:rsidTr="000074A1">
        <w:trPr>
          <w:trHeight w:val="369"/>
        </w:trPr>
        <w:tc>
          <w:tcPr>
            <w:tcW w:w="709" w:type="dxa"/>
            <w:vMerge/>
            <w:vAlign w:val="center"/>
          </w:tcPr>
          <w:p w14:paraId="56604AF8" w14:textId="77777777" w:rsidR="00391185" w:rsidRPr="00954135" w:rsidRDefault="00391185" w:rsidP="00391185">
            <w:pPr>
              <w:spacing w:line="240" w:lineRule="auto"/>
              <w:jc w:val="center"/>
              <w:rPr>
                <w:rFonts w:ascii="Arial" w:eastAsia="仿宋_GB2312" w:hAnsi="Arial" w:cs="Arial"/>
                <w:sz w:val="20"/>
              </w:rPr>
            </w:pPr>
          </w:p>
        </w:tc>
        <w:tc>
          <w:tcPr>
            <w:tcW w:w="567" w:type="dxa"/>
            <w:vMerge/>
            <w:vAlign w:val="center"/>
          </w:tcPr>
          <w:p w14:paraId="4728EC00" w14:textId="77777777" w:rsidR="00391185" w:rsidRPr="00954135" w:rsidRDefault="00391185" w:rsidP="00391185">
            <w:pPr>
              <w:widowControl/>
              <w:spacing w:line="240" w:lineRule="auto"/>
              <w:jc w:val="center"/>
              <w:rPr>
                <w:rFonts w:ascii="Arial" w:eastAsia="仿宋_GB2312" w:hAnsi="Arial" w:cs="Arial"/>
                <w:sz w:val="20"/>
              </w:rPr>
            </w:pPr>
          </w:p>
        </w:tc>
        <w:tc>
          <w:tcPr>
            <w:tcW w:w="567" w:type="dxa"/>
            <w:vMerge/>
            <w:vAlign w:val="center"/>
          </w:tcPr>
          <w:p w14:paraId="07F2A906" w14:textId="77777777" w:rsidR="00391185" w:rsidRPr="00954135" w:rsidRDefault="00391185" w:rsidP="00391185">
            <w:pPr>
              <w:widowControl/>
              <w:spacing w:line="240" w:lineRule="auto"/>
              <w:jc w:val="center"/>
              <w:rPr>
                <w:rFonts w:ascii="Arial" w:eastAsia="仿宋_GB2312" w:hAnsi="Arial" w:cs="Arial"/>
                <w:sz w:val="20"/>
              </w:rPr>
            </w:pPr>
          </w:p>
        </w:tc>
        <w:tc>
          <w:tcPr>
            <w:tcW w:w="709" w:type="dxa"/>
            <w:vMerge/>
            <w:vAlign w:val="center"/>
          </w:tcPr>
          <w:p w14:paraId="034B09AD"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70BED1B1"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637F54B5" w14:textId="77777777" w:rsidR="00391185" w:rsidRPr="00954135" w:rsidRDefault="00391185" w:rsidP="00391185">
            <w:pPr>
              <w:widowControl/>
              <w:spacing w:line="240" w:lineRule="auto"/>
              <w:jc w:val="center"/>
              <w:rPr>
                <w:rFonts w:ascii="Arial" w:eastAsia="仿宋_GB2312" w:hAnsi="Arial" w:cs="Arial"/>
                <w:sz w:val="20"/>
              </w:rPr>
            </w:pPr>
          </w:p>
        </w:tc>
        <w:tc>
          <w:tcPr>
            <w:tcW w:w="426" w:type="dxa"/>
            <w:vMerge/>
            <w:vAlign w:val="center"/>
          </w:tcPr>
          <w:p w14:paraId="26E199C5"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37D4D144" w14:textId="77777777" w:rsidR="00391185" w:rsidRPr="00954135" w:rsidRDefault="00391185" w:rsidP="00391185">
            <w:pPr>
              <w:widowControl/>
              <w:spacing w:line="240" w:lineRule="auto"/>
              <w:jc w:val="center"/>
              <w:rPr>
                <w:rFonts w:ascii="Arial" w:eastAsia="仿宋_GB2312" w:hAnsi="Arial" w:cs="Arial"/>
                <w:sz w:val="20"/>
              </w:rPr>
            </w:pPr>
          </w:p>
        </w:tc>
        <w:tc>
          <w:tcPr>
            <w:tcW w:w="850" w:type="dxa"/>
            <w:vAlign w:val="center"/>
          </w:tcPr>
          <w:p w14:paraId="7A6CE81B"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3F113BCF" w14:textId="77777777" w:rsidR="00391185" w:rsidRPr="00954135" w:rsidRDefault="00391185" w:rsidP="00391185">
            <w:pPr>
              <w:widowControl/>
              <w:spacing w:line="240" w:lineRule="auto"/>
              <w:jc w:val="center"/>
              <w:rPr>
                <w:rFonts w:ascii="Arial" w:eastAsia="仿宋_GB2312" w:hAnsi="Arial" w:cs="Arial"/>
                <w:sz w:val="20"/>
              </w:rPr>
            </w:pPr>
          </w:p>
        </w:tc>
        <w:tc>
          <w:tcPr>
            <w:tcW w:w="1701" w:type="dxa"/>
            <w:vAlign w:val="center"/>
          </w:tcPr>
          <w:p w14:paraId="13305289"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FDB1F8C"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5456062A"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03375DF7"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7E1C8500"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27273AA7"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建（构）筑物价格</w:t>
            </w:r>
          </w:p>
        </w:tc>
      </w:tr>
      <w:tr w:rsidR="00391185" w:rsidRPr="00954135" w14:paraId="047F3141" w14:textId="77777777" w:rsidTr="000074A1">
        <w:trPr>
          <w:trHeight w:val="369"/>
        </w:trPr>
        <w:tc>
          <w:tcPr>
            <w:tcW w:w="709" w:type="dxa"/>
            <w:vMerge/>
            <w:vAlign w:val="center"/>
          </w:tcPr>
          <w:p w14:paraId="0F1D89C9" w14:textId="77777777" w:rsidR="00391185" w:rsidRPr="00954135" w:rsidRDefault="00391185" w:rsidP="00391185">
            <w:pPr>
              <w:spacing w:line="240" w:lineRule="auto"/>
              <w:jc w:val="center"/>
              <w:rPr>
                <w:rFonts w:ascii="Arial" w:eastAsia="仿宋_GB2312" w:hAnsi="Arial" w:cs="Arial"/>
                <w:sz w:val="20"/>
              </w:rPr>
            </w:pPr>
          </w:p>
        </w:tc>
        <w:tc>
          <w:tcPr>
            <w:tcW w:w="567" w:type="dxa"/>
            <w:vMerge/>
            <w:vAlign w:val="center"/>
          </w:tcPr>
          <w:p w14:paraId="7B3B8AE7" w14:textId="77777777" w:rsidR="00391185" w:rsidRPr="00954135" w:rsidRDefault="00391185" w:rsidP="00391185">
            <w:pPr>
              <w:widowControl/>
              <w:spacing w:line="240" w:lineRule="auto"/>
              <w:jc w:val="center"/>
              <w:rPr>
                <w:rFonts w:ascii="Arial" w:eastAsia="仿宋_GB2312" w:hAnsi="Arial" w:cs="Arial"/>
                <w:sz w:val="20"/>
              </w:rPr>
            </w:pPr>
          </w:p>
        </w:tc>
        <w:tc>
          <w:tcPr>
            <w:tcW w:w="567" w:type="dxa"/>
            <w:vMerge/>
            <w:vAlign w:val="center"/>
          </w:tcPr>
          <w:p w14:paraId="364CCA89" w14:textId="77777777" w:rsidR="00391185" w:rsidRPr="00954135" w:rsidRDefault="00391185" w:rsidP="00391185">
            <w:pPr>
              <w:widowControl/>
              <w:spacing w:line="240" w:lineRule="auto"/>
              <w:jc w:val="center"/>
              <w:rPr>
                <w:rFonts w:ascii="Arial" w:eastAsia="仿宋_GB2312" w:hAnsi="Arial" w:cs="Arial"/>
                <w:sz w:val="20"/>
              </w:rPr>
            </w:pPr>
          </w:p>
        </w:tc>
        <w:tc>
          <w:tcPr>
            <w:tcW w:w="709" w:type="dxa"/>
            <w:vMerge/>
            <w:vAlign w:val="center"/>
          </w:tcPr>
          <w:p w14:paraId="3B02C51C"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745086C1"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504E942C" w14:textId="77777777" w:rsidR="00391185" w:rsidRPr="00954135" w:rsidRDefault="00391185" w:rsidP="00391185">
            <w:pPr>
              <w:widowControl/>
              <w:spacing w:line="240" w:lineRule="auto"/>
              <w:jc w:val="center"/>
              <w:rPr>
                <w:rFonts w:ascii="Arial" w:eastAsia="仿宋_GB2312" w:hAnsi="Arial" w:cs="Arial"/>
                <w:sz w:val="20"/>
              </w:rPr>
            </w:pPr>
          </w:p>
        </w:tc>
        <w:tc>
          <w:tcPr>
            <w:tcW w:w="426" w:type="dxa"/>
            <w:vMerge/>
            <w:vAlign w:val="center"/>
          </w:tcPr>
          <w:p w14:paraId="719731C6"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505D784F" w14:textId="77777777" w:rsidR="00391185" w:rsidRPr="00954135" w:rsidRDefault="00391185" w:rsidP="00391185">
            <w:pPr>
              <w:widowControl/>
              <w:spacing w:line="240" w:lineRule="auto"/>
              <w:jc w:val="center"/>
              <w:rPr>
                <w:rFonts w:ascii="Arial" w:eastAsia="仿宋_GB2312" w:hAnsi="Arial" w:cs="Arial"/>
                <w:sz w:val="20"/>
              </w:rPr>
            </w:pPr>
          </w:p>
        </w:tc>
        <w:tc>
          <w:tcPr>
            <w:tcW w:w="850" w:type="dxa"/>
            <w:vAlign w:val="center"/>
          </w:tcPr>
          <w:p w14:paraId="2CDD4073"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3EFE35C6"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961B709"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74B7A065"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43913183"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34253AF1"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13530CEA"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74232CEB"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附属物（树木）价格</w:t>
            </w:r>
          </w:p>
        </w:tc>
      </w:tr>
      <w:tr w:rsidR="006A7BC3" w:rsidRPr="00954135" w14:paraId="533E8408" w14:textId="77777777" w:rsidTr="000074A1">
        <w:trPr>
          <w:trHeight w:val="369"/>
        </w:trPr>
        <w:tc>
          <w:tcPr>
            <w:tcW w:w="3828" w:type="dxa"/>
            <w:gridSpan w:val="7"/>
            <w:tcBorders>
              <w:top w:val="single" w:sz="4" w:space="0" w:color="auto"/>
            </w:tcBorders>
            <w:vAlign w:val="center"/>
          </w:tcPr>
          <w:p w14:paraId="0394CC3A"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合计</w:t>
            </w:r>
          </w:p>
        </w:tc>
        <w:tc>
          <w:tcPr>
            <w:tcW w:w="425" w:type="dxa"/>
            <w:tcBorders>
              <w:top w:val="single" w:sz="6" w:space="0" w:color="auto"/>
              <w:bottom w:val="single" w:sz="8" w:space="0" w:color="auto"/>
            </w:tcBorders>
            <w:vAlign w:val="center"/>
          </w:tcPr>
          <w:p w14:paraId="7E6B8869" w14:textId="77777777" w:rsidR="006A7BC3" w:rsidRPr="00954135" w:rsidRDefault="006A7BC3" w:rsidP="006A7BC3">
            <w:pPr>
              <w:widowControl/>
              <w:spacing w:line="240" w:lineRule="auto"/>
              <w:jc w:val="center"/>
              <w:rPr>
                <w:rFonts w:ascii="Arial" w:eastAsia="仿宋_GB2312" w:hAnsi="Arial" w:cs="Arial"/>
                <w:sz w:val="20"/>
              </w:rPr>
            </w:pPr>
          </w:p>
        </w:tc>
        <w:tc>
          <w:tcPr>
            <w:tcW w:w="850" w:type="dxa"/>
            <w:vAlign w:val="center"/>
          </w:tcPr>
          <w:p w14:paraId="7E5D1EF3"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55794564"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2867E393"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4923480"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67F4F1E2" w14:textId="77777777"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3AF04DB5" w14:textId="77777777" w:rsidR="006A7BC3" w:rsidRPr="00954135" w:rsidRDefault="00391185" w:rsidP="006A7BC3">
            <w:pPr>
              <w:spacing w:line="240" w:lineRule="auto"/>
              <w:jc w:val="center"/>
              <w:rPr>
                <w:rFonts w:ascii="Arial" w:hAnsi="Arial" w:cs="Arial"/>
                <w:sz w:val="20"/>
              </w:rPr>
            </w:pPr>
            <w:r>
              <w:rPr>
                <w:rFonts w:ascii="Arial" w:eastAsia="仿宋_GB2312" w:hAnsi="Arial" w:cs="Arial" w:hint="eastAsia"/>
                <w:sz w:val="20"/>
              </w:rPr>
              <w:t>11319</w:t>
            </w:r>
          </w:p>
        </w:tc>
        <w:tc>
          <w:tcPr>
            <w:tcW w:w="1273" w:type="dxa"/>
            <w:vAlign w:val="center"/>
          </w:tcPr>
          <w:p w14:paraId="2FE1F418" w14:textId="77777777" w:rsidR="006A7BC3" w:rsidRPr="00954135" w:rsidRDefault="006A7BC3" w:rsidP="006A7BC3">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0A5E004F"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w:t>
            </w:r>
          </w:p>
        </w:tc>
      </w:tr>
    </w:tbl>
    <w:p w14:paraId="205BFCA0" w14:textId="77777777" w:rsidR="007F642F" w:rsidRPr="00954135" w:rsidRDefault="007F642F" w:rsidP="0068411A">
      <w:pPr>
        <w:spacing w:line="360" w:lineRule="auto"/>
        <w:rPr>
          <w:rFonts w:ascii="Arial" w:eastAsia="仿宋_GB2312" w:hAnsi="Arial" w:cs="Arial"/>
          <w:sz w:val="18"/>
          <w:szCs w:val="18"/>
        </w:rPr>
      </w:pPr>
      <w:r w:rsidRPr="00954135">
        <w:rPr>
          <w:rFonts w:ascii="Arial" w:eastAsia="仿宋_GB2312" w:hAnsi="Arial" w:cs="Arial"/>
          <w:sz w:val="18"/>
          <w:szCs w:val="18"/>
        </w:rPr>
        <w:t>币种：人民币</w:t>
      </w:r>
    </w:p>
    <w:p w14:paraId="42FE65DA" w14:textId="77777777" w:rsidR="00257DCE" w:rsidRPr="00954135" w:rsidRDefault="00257DCE" w:rsidP="00257DCE">
      <w:pPr>
        <w:spacing w:line="360" w:lineRule="auto"/>
        <w:rPr>
          <w:rFonts w:ascii="Arial" w:eastAsia="仿宋_GB2312" w:hAnsi="Arial" w:cs="Arial"/>
          <w:sz w:val="28"/>
          <w:szCs w:val="28"/>
        </w:rPr>
      </w:pPr>
      <w:r w:rsidRPr="00954135">
        <w:rPr>
          <w:rFonts w:ascii="Arial" w:eastAsia="仿宋_GB2312" w:hAnsi="Arial" w:cs="Arial"/>
          <w:sz w:val="28"/>
          <w:szCs w:val="28"/>
        </w:rPr>
        <w:t>（转下页）</w:t>
      </w:r>
    </w:p>
    <w:p w14:paraId="34963C2E" w14:textId="77777777" w:rsidR="00257DCE" w:rsidRPr="00954135" w:rsidRDefault="00257DCE" w:rsidP="007F642F">
      <w:pPr>
        <w:spacing w:line="360" w:lineRule="auto"/>
        <w:jc w:val="right"/>
        <w:rPr>
          <w:rFonts w:ascii="Arial" w:eastAsia="仿宋_GB2312" w:hAnsi="Arial" w:cs="Arial"/>
          <w:b/>
          <w:sz w:val="18"/>
          <w:szCs w:val="18"/>
        </w:rPr>
        <w:sectPr w:rsidR="00257DCE" w:rsidRPr="00954135" w:rsidSect="00EA0DAE">
          <w:headerReference w:type="default" r:id="rId20"/>
          <w:footerReference w:type="default" r:id="rId21"/>
          <w:headerReference w:type="first" r:id="rId22"/>
          <w:pgSz w:w="16840" w:h="11907" w:orient="landscape" w:code="9"/>
          <w:pgMar w:top="1508" w:right="1134" w:bottom="1134" w:left="1134" w:header="1134" w:footer="907" w:gutter="340"/>
          <w:cols w:space="720"/>
          <w:titlePg/>
          <w:docGrid w:linePitch="326"/>
        </w:sectPr>
      </w:pPr>
    </w:p>
    <w:p w14:paraId="028F7E57" w14:textId="77777777" w:rsidR="007F642F" w:rsidRPr="00954135" w:rsidRDefault="004D0BCA" w:rsidP="004D0BCA">
      <w:pPr>
        <w:spacing w:line="240" w:lineRule="auto"/>
        <w:ind w:left="1"/>
        <w:jc w:val="both"/>
        <w:rPr>
          <w:rFonts w:ascii="Arial" w:eastAsia="仿宋_GB2312" w:hAnsi="Arial" w:cs="Arial"/>
          <w:b/>
        </w:rPr>
      </w:pPr>
      <w:r w:rsidRPr="00954135">
        <w:rPr>
          <w:rFonts w:ascii="Arial" w:eastAsia="仿宋_GB2312" w:hAnsi="Arial" w:cs="Arial"/>
          <w:b/>
        </w:rPr>
        <w:lastRenderedPageBreak/>
        <w:t>一</w:t>
      </w:r>
      <w:r w:rsidR="00282105" w:rsidRPr="00954135">
        <w:rPr>
          <w:rFonts w:ascii="Arial" w:eastAsia="仿宋_GB2312" w:hAnsi="Arial" w:cs="Arial"/>
          <w:b/>
        </w:rPr>
        <w:t>、</w:t>
      </w:r>
      <w:r w:rsidR="007F642F" w:rsidRPr="00954135">
        <w:rPr>
          <w:rFonts w:ascii="Arial" w:eastAsia="仿宋_GB2312" w:hAnsi="Arial" w:cs="Arial"/>
          <w:b/>
        </w:rPr>
        <w:t>上述</w:t>
      </w:r>
      <w:r w:rsidR="00CA1E35" w:rsidRPr="00954135">
        <w:rPr>
          <w:rFonts w:ascii="Arial" w:eastAsia="仿宋_GB2312" w:hAnsi="Arial" w:cs="Arial"/>
          <w:b/>
        </w:rPr>
        <w:t>咨询</w:t>
      </w:r>
      <w:r w:rsidR="007F642F" w:rsidRPr="00954135">
        <w:rPr>
          <w:rFonts w:ascii="Arial" w:eastAsia="仿宋_GB2312" w:hAnsi="Arial" w:cs="Arial"/>
          <w:b/>
        </w:rPr>
        <w:t>结果的限定条件</w:t>
      </w:r>
    </w:p>
    <w:p w14:paraId="55EE89F9" w14:textId="77777777" w:rsidR="007F642F" w:rsidRPr="00954135" w:rsidRDefault="007F642F" w:rsidP="007F642F">
      <w:pPr>
        <w:spacing w:line="240" w:lineRule="auto"/>
        <w:jc w:val="both"/>
        <w:rPr>
          <w:rFonts w:ascii="Arial" w:eastAsia="仿宋_GB2312" w:hAnsi="Arial" w:cs="Arial"/>
          <w:bCs/>
        </w:rPr>
      </w:pPr>
      <w:r w:rsidRPr="00954135">
        <w:rPr>
          <w:rFonts w:ascii="Arial" w:eastAsia="仿宋_GB2312" w:hAnsi="Arial" w:cs="Arial"/>
          <w:bCs/>
        </w:rPr>
        <w:t>（一）土地权利限制：</w:t>
      </w:r>
      <w:r w:rsidR="009331EC">
        <w:rPr>
          <w:rFonts w:ascii="Arial" w:eastAsia="仿宋_GB2312" w:hAnsi="Arial" w:cs="Arial"/>
          <w:bCs/>
        </w:rPr>
        <w:t>根据委托方介绍，咨询对象不存在抵押、租赁等他项权利，本次咨询设定咨询对象不存在抵押、租赁等他项权利</w:t>
      </w:r>
      <w:r w:rsidRPr="00954135">
        <w:rPr>
          <w:rFonts w:ascii="Arial" w:eastAsia="仿宋_GB2312" w:hAnsi="Arial" w:cs="Arial"/>
          <w:bCs/>
        </w:rPr>
        <w:t>；</w:t>
      </w:r>
      <w:r w:rsidR="0026611D" w:rsidRPr="00954135">
        <w:rPr>
          <w:rFonts w:ascii="Arial" w:eastAsia="仿宋_GB2312" w:hAnsi="Arial" w:cs="Arial"/>
          <w:bCs/>
        </w:rPr>
        <w:t xml:space="preserve"> </w:t>
      </w:r>
    </w:p>
    <w:p w14:paraId="3B300268" w14:textId="77777777" w:rsidR="007F642F" w:rsidRPr="00954135" w:rsidRDefault="007F642F" w:rsidP="007F642F">
      <w:pPr>
        <w:spacing w:line="240" w:lineRule="auto"/>
        <w:jc w:val="both"/>
        <w:rPr>
          <w:rFonts w:ascii="Arial" w:eastAsia="仿宋_GB2312" w:hAnsi="Arial" w:cs="Arial"/>
          <w:bCs/>
        </w:rPr>
      </w:pPr>
      <w:r w:rsidRPr="00954135">
        <w:rPr>
          <w:rFonts w:ascii="Arial" w:eastAsia="仿宋_GB2312" w:hAnsi="Arial" w:cs="Arial"/>
          <w:bCs/>
        </w:rPr>
        <w:t>（二）基础设施条件：</w:t>
      </w:r>
      <w:r w:rsidR="00AE75CA" w:rsidRPr="00954135">
        <w:rPr>
          <w:rFonts w:ascii="Arial" w:eastAsia="仿宋_GB2312" w:hAnsi="Arial" w:cs="Arial"/>
          <w:bCs/>
        </w:rPr>
        <w:t>根据</w:t>
      </w:r>
      <w:r w:rsidR="00E169B7" w:rsidRPr="00954135">
        <w:rPr>
          <w:rFonts w:ascii="Arial" w:eastAsia="仿宋_GB2312" w:hAnsi="Arial" w:cs="Arial"/>
          <w:bCs/>
        </w:rPr>
        <w:t>委托方</w:t>
      </w:r>
      <w:r w:rsidR="00AE75CA" w:rsidRPr="00954135">
        <w:rPr>
          <w:rFonts w:ascii="Arial" w:eastAsia="仿宋_GB2312" w:hAnsi="Arial" w:cs="Arial"/>
          <w:bCs/>
        </w:rPr>
        <w:t>介绍及评估专业人员现场勘查，本次评估</w:t>
      </w:r>
      <w:r w:rsidR="00CA1E35" w:rsidRPr="00954135">
        <w:rPr>
          <w:rFonts w:ascii="Arial" w:eastAsia="仿宋_GB2312" w:hAnsi="Arial" w:cs="Arial"/>
          <w:bCs/>
        </w:rPr>
        <w:t>咨询</w:t>
      </w:r>
      <w:r w:rsidR="00AE75CA" w:rsidRPr="00954135">
        <w:rPr>
          <w:rFonts w:ascii="Arial" w:eastAsia="仿宋_GB2312" w:hAnsi="Arial" w:cs="Arial"/>
          <w:bCs/>
        </w:rPr>
        <w:t>对象实际土地开发程度为宗地红线外</w:t>
      </w:r>
      <w:r w:rsidR="00391185">
        <w:rPr>
          <w:rFonts w:ascii="Arial" w:eastAsia="仿宋_GB2312" w:hAnsi="Arial" w:cs="Arial" w:hint="eastAsia"/>
          <w:bCs/>
        </w:rPr>
        <w:t>“七通”（通路、通电、通讯、通上水、通下水、通燃气、通热）</w:t>
      </w:r>
      <w:r w:rsidR="00AE75CA" w:rsidRPr="00954135">
        <w:rPr>
          <w:rFonts w:ascii="Arial" w:eastAsia="仿宋_GB2312" w:hAnsi="Arial" w:cs="Arial"/>
          <w:bCs/>
        </w:rPr>
        <w:t>、宗地红线内</w:t>
      </w:r>
      <w:r w:rsidR="00D94E2E" w:rsidRPr="00954135">
        <w:rPr>
          <w:rFonts w:ascii="Arial" w:eastAsia="仿宋_GB2312" w:hAnsi="Arial" w:cs="Arial"/>
          <w:bCs/>
        </w:rPr>
        <w:t>“</w:t>
      </w:r>
      <w:r w:rsidR="00D94E2E" w:rsidRPr="00954135">
        <w:rPr>
          <w:rFonts w:ascii="Arial" w:eastAsia="仿宋_GB2312" w:hAnsi="Arial" w:cs="Arial"/>
          <w:bCs/>
        </w:rPr>
        <w:t>场地平整</w:t>
      </w:r>
      <w:r w:rsidR="00D94E2E" w:rsidRPr="00954135">
        <w:rPr>
          <w:rFonts w:ascii="Arial" w:eastAsia="仿宋_GB2312" w:hAnsi="Arial" w:cs="Arial"/>
          <w:bCs/>
        </w:rPr>
        <w:t>”</w:t>
      </w:r>
      <w:r w:rsidR="00AE75CA" w:rsidRPr="00954135">
        <w:rPr>
          <w:rFonts w:ascii="Arial" w:eastAsia="仿宋_GB2312" w:hAnsi="Arial" w:cs="Arial"/>
          <w:bCs/>
        </w:rPr>
        <w:t>。</w:t>
      </w:r>
      <w:r w:rsidR="009331EC">
        <w:rPr>
          <w:rFonts w:ascii="Arial" w:eastAsia="仿宋_GB2312" w:hAnsi="Arial" w:cs="Arial"/>
          <w:bCs/>
        </w:rPr>
        <w:t>本次咨询设定</w:t>
      </w:r>
      <w:r w:rsidR="00AE75CA" w:rsidRPr="00954135">
        <w:rPr>
          <w:rFonts w:ascii="Arial" w:eastAsia="仿宋_GB2312" w:hAnsi="Arial" w:cs="Arial"/>
          <w:bCs/>
        </w:rPr>
        <w:t>土地开发程度即为实际开发程度红线外市政基础设施达</w:t>
      </w:r>
      <w:r w:rsidR="00391185">
        <w:rPr>
          <w:rFonts w:ascii="Arial" w:eastAsia="仿宋_GB2312" w:hAnsi="Arial" w:cs="Arial" w:hint="eastAsia"/>
          <w:bCs/>
        </w:rPr>
        <w:t>“七通”（通路、通电、通讯、通上水、通下水、通燃气、通热）</w:t>
      </w:r>
      <w:r w:rsidR="00AE75CA" w:rsidRPr="00954135">
        <w:rPr>
          <w:rFonts w:ascii="Arial" w:eastAsia="仿宋_GB2312" w:hAnsi="Arial" w:cs="Arial"/>
          <w:bCs/>
        </w:rPr>
        <w:t>、</w:t>
      </w:r>
      <w:r w:rsidR="00DF2C70" w:rsidRPr="00954135">
        <w:rPr>
          <w:rFonts w:ascii="Arial" w:eastAsia="仿宋_GB2312" w:hAnsi="Arial" w:cs="Arial"/>
          <w:bCs/>
        </w:rPr>
        <w:t>宗地红线内</w:t>
      </w:r>
      <w:r w:rsidR="00DF2C70" w:rsidRPr="00954135">
        <w:rPr>
          <w:rFonts w:ascii="Arial" w:eastAsia="仿宋_GB2312" w:hAnsi="Arial" w:cs="Arial"/>
          <w:bCs/>
        </w:rPr>
        <w:t>“</w:t>
      </w:r>
      <w:r w:rsidR="00DF2C70" w:rsidRPr="00954135">
        <w:rPr>
          <w:rFonts w:ascii="Arial" w:eastAsia="仿宋_GB2312" w:hAnsi="Arial" w:cs="Arial"/>
          <w:bCs/>
        </w:rPr>
        <w:t>场地平整</w:t>
      </w:r>
      <w:r w:rsidR="00DF2C70" w:rsidRPr="00954135">
        <w:rPr>
          <w:rFonts w:ascii="Arial" w:eastAsia="仿宋_GB2312" w:hAnsi="Arial" w:cs="Arial"/>
          <w:bCs/>
        </w:rPr>
        <w:t>”</w:t>
      </w:r>
      <w:r w:rsidRPr="00954135">
        <w:rPr>
          <w:rFonts w:ascii="Arial" w:eastAsia="仿宋_GB2312" w:hAnsi="Arial" w:cs="Arial"/>
          <w:bCs/>
        </w:rPr>
        <w:t>；</w:t>
      </w:r>
    </w:p>
    <w:p w14:paraId="3BD91E4F" w14:textId="77777777" w:rsidR="00282105" w:rsidRPr="00954135" w:rsidRDefault="007F642F" w:rsidP="00257DCE">
      <w:pPr>
        <w:spacing w:line="240" w:lineRule="auto"/>
        <w:ind w:left="2"/>
        <w:jc w:val="both"/>
        <w:rPr>
          <w:rFonts w:ascii="Arial" w:eastAsia="仿宋_GB2312" w:hAnsi="Arial" w:cs="Arial"/>
          <w:bCs/>
        </w:rPr>
      </w:pPr>
      <w:r w:rsidRPr="00954135">
        <w:rPr>
          <w:rFonts w:ascii="Arial" w:eastAsia="仿宋_GB2312" w:hAnsi="Arial" w:cs="Arial"/>
          <w:bCs/>
        </w:rPr>
        <w:t>（三）</w:t>
      </w:r>
      <w:r w:rsidR="0026611D" w:rsidRPr="00954135">
        <w:rPr>
          <w:rFonts w:ascii="Arial" w:eastAsia="仿宋_GB2312" w:hAnsi="Arial" w:cs="Arial"/>
          <w:bCs/>
        </w:rPr>
        <w:t>规划限制条件：</w:t>
      </w:r>
      <w:r w:rsidR="00E169B7" w:rsidRPr="00954135">
        <w:rPr>
          <w:rFonts w:ascii="Arial" w:eastAsia="仿宋_GB2312" w:hAnsi="Arial" w:cs="Arial"/>
          <w:bCs/>
        </w:rPr>
        <w:t>委托方</w:t>
      </w:r>
      <w:r w:rsidR="0026611D" w:rsidRPr="00954135">
        <w:rPr>
          <w:rFonts w:ascii="Arial" w:eastAsia="仿宋_GB2312" w:hAnsi="Arial" w:cs="Arial"/>
          <w:bCs/>
        </w:rPr>
        <w:t>及不动产权利人未提供</w:t>
      </w:r>
      <w:r w:rsidR="00CA1E35" w:rsidRPr="00954135">
        <w:rPr>
          <w:rFonts w:ascii="Arial" w:eastAsia="仿宋_GB2312" w:hAnsi="Arial" w:cs="Arial"/>
          <w:bCs/>
        </w:rPr>
        <w:t>咨询</w:t>
      </w:r>
      <w:r w:rsidR="0026611D" w:rsidRPr="00954135">
        <w:rPr>
          <w:rFonts w:ascii="Arial" w:eastAsia="仿宋_GB2312" w:hAnsi="Arial" w:cs="Arial"/>
          <w:bCs/>
        </w:rPr>
        <w:t>对象的规划资料</w:t>
      </w:r>
      <w:r w:rsidRPr="00954135">
        <w:rPr>
          <w:rFonts w:ascii="Arial" w:eastAsia="仿宋_GB2312" w:hAnsi="Arial" w:cs="Arial"/>
          <w:bCs/>
        </w:rPr>
        <w:t>；</w:t>
      </w:r>
      <w:r w:rsidRPr="00954135">
        <w:rPr>
          <w:rFonts w:ascii="Arial" w:eastAsia="仿宋_GB2312" w:hAnsi="Arial" w:cs="Arial"/>
          <w:bCs/>
        </w:rPr>
        <w:t xml:space="preserve"> </w:t>
      </w:r>
    </w:p>
    <w:p w14:paraId="136C7DF7" w14:textId="77777777" w:rsidR="007F642F" w:rsidRPr="00954135" w:rsidRDefault="007F642F" w:rsidP="00257DCE">
      <w:pPr>
        <w:spacing w:line="240" w:lineRule="auto"/>
        <w:ind w:left="2"/>
        <w:jc w:val="both"/>
        <w:rPr>
          <w:rFonts w:ascii="Arial" w:eastAsia="仿宋_GB2312" w:hAnsi="Arial" w:cs="Arial"/>
          <w:bCs/>
        </w:rPr>
      </w:pPr>
      <w:r w:rsidRPr="00954135">
        <w:rPr>
          <w:rFonts w:ascii="Arial" w:eastAsia="仿宋_GB2312" w:hAnsi="Arial" w:cs="Arial"/>
          <w:bCs/>
        </w:rPr>
        <w:t>（四）影响土地价格的其他限定条件：无。</w:t>
      </w:r>
    </w:p>
    <w:p w14:paraId="44292839" w14:textId="77777777" w:rsidR="007F642F" w:rsidRPr="00954135" w:rsidRDefault="004D0BCA" w:rsidP="007F642F">
      <w:pPr>
        <w:spacing w:line="240" w:lineRule="auto"/>
        <w:jc w:val="both"/>
        <w:rPr>
          <w:rFonts w:ascii="Arial" w:eastAsia="仿宋_GB2312" w:hAnsi="Arial" w:cs="Arial"/>
          <w:bCs/>
        </w:rPr>
      </w:pPr>
      <w:r w:rsidRPr="00954135">
        <w:rPr>
          <w:rFonts w:ascii="Arial" w:eastAsia="仿宋_GB2312" w:hAnsi="Arial" w:cs="Arial"/>
          <w:b/>
        </w:rPr>
        <w:t>二</w:t>
      </w:r>
      <w:r w:rsidR="00565014" w:rsidRPr="00954135">
        <w:rPr>
          <w:rFonts w:ascii="Arial" w:eastAsia="仿宋_GB2312" w:hAnsi="Arial" w:cs="Arial"/>
          <w:b/>
        </w:rPr>
        <w:t>、</w:t>
      </w:r>
      <w:r w:rsidR="007F642F" w:rsidRPr="00954135">
        <w:rPr>
          <w:rFonts w:ascii="Arial" w:eastAsia="仿宋_GB2312" w:hAnsi="Arial" w:cs="Arial"/>
          <w:b/>
        </w:rPr>
        <w:t>其他需要说明的事项</w:t>
      </w:r>
      <w:r w:rsidR="007F642F" w:rsidRPr="00954135">
        <w:rPr>
          <w:rFonts w:ascii="Arial" w:eastAsia="仿宋_GB2312" w:hAnsi="Arial" w:cs="Arial"/>
          <w:bCs/>
        </w:rPr>
        <w:t>：详见报告中的特殊事项说明及假设和限制条件</w:t>
      </w:r>
      <w:r w:rsidR="006C2355" w:rsidRPr="00954135">
        <w:rPr>
          <w:rFonts w:ascii="Arial" w:eastAsia="仿宋_GB2312" w:hAnsi="Arial" w:cs="Arial"/>
          <w:bCs/>
        </w:rPr>
        <w:t>。</w:t>
      </w:r>
    </w:p>
    <w:p w14:paraId="79F8F516" w14:textId="77777777" w:rsidR="007F642F" w:rsidRPr="00954135" w:rsidRDefault="007F642F" w:rsidP="007F642F">
      <w:pPr>
        <w:spacing w:line="240" w:lineRule="auto"/>
        <w:rPr>
          <w:rFonts w:ascii="Arial" w:eastAsia="仿宋_GB2312" w:hAnsi="Arial" w:cs="Arial"/>
          <w:bCs/>
        </w:rPr>
      </w:pPr>
      <w:r w:rsidRPr="00954135">
        <w:rPr>
          <w:rFonts w:ascii="Arial" w:eastAsia="仿宋_GB2312" w:hAnsi="Arial" w:cs="Arial"/>
          <w:bCs/>
        </w:rPr>
        <w:t xml:space="preserve"> </w:t>
      </w:r>
    </w:p>
    <w:p w14:paraId="5EDF39C9" w14:textId="77777777" w:rsidR="001731EA" w:rsidRPr="00954135" w:rsidRDefault="001731EA" w:rsidP="007F642F">
      <w:pPr>
        <w:spacing w:line="240" w:lineRule="auto"/>
        <w:rPr>
          <w:rFonts w:ascii="Arial" w:eastAsia="仿宋_GB2312" w:hAnsi="Arial" w:cs="Arial"/>
          <w:bCs/>
        </w:rPr>
      </w:pPr>
    </w:p>
    <w:p w14:paraId="34B8CA55" w14:textId="77777777" w:rsidR="00197A5E" w:rsidRPr="00954135" w:rsidRDefault="00197A5E" w:rsidP="007F642F">
      <w:pPr>
        <w:spacing w:line="240" w:lineRule="auto"/>
        <w:ind w:firstLine="7500"/>
        <w:jc w:val="right"/>
        <w:rPr>
          <w:rFonts w:ascii="Arial" w:eastAsia="仿宋_GB2312" w:hAnsi="Arial" w:cs="Arial"/>
          <w:bCs/>
        </w:rPr>
      </w:pPr>
    </w:p>
    <w:p w14:paraId="3036F174" w14:textId="77777777" w:rsidR="00197A5E" w:rsidRPr="00954135" w:rsidRDefault="00197A5E" w:rsidP="007F642F">
      <w:pPr>
        <w:spacing w:line="240" w:lineRule="auto"/>
        <w:ind w:firstLine="7500"/>
        <w:jc w:val="right"/>
        <w:rPr>
          <w:rFonts w:ascii="Arial" w:eastAsia="仿宋_GB2312" w:hAnsi="Arial" w:cs="Arial"/>
          <w:bCs/>
        </w:rPr>
      </w:pPr>
    </w:p>
    <w:p w14:paraId="46D9A90F" w14:textId="77777777" w:rsidR="00197A5E" w:rsidRPr="00954135" w:rsidRDefault="00197A5E" w:rsidP="007F642F">
      <w:pPr>
        <w:spacing w:line="240" w:lineRule="auto"/>
        <w:ind w:firstLine="7500"/>
        <w:jc w:val="right"/>
        <w:rPr>
          <w:rFonts w:ascii="Arial" w:eastAsia="仿宋_GB2312" w:hAnsi="Arial" w:cs="Arial"/>
          <w:bCs/>
        </w:rPr>
      </w:pPr>
    </w:p>
    <w:p w14:paraId="27378DF3" w14:textId="77777777" w:rsidR="00197A5E" w:rsidRPr="00954135" w:rsidRDefault="00197A5E" w:rsidP="007F642F">
      <w:pPr>
        <w:spacing w:line="240" w:lineRule="auto"/>
        <w:ind w:firstLine="7500"/>
        <w:jc w:val="right"/>
        <w:rPr>
          <w:rFonts w:ascii="Arial" w:eastAsia="仿宋_GB2312" w:hAnsi="Arial" w:cs="Arial"/>
          <w:bCs/>
        </w:rPr>
      </w:pPr>
    </w:p>
    <w:p w14:paraId="194D7387" w14:textId="77777777" w:rsidR="00197A5E" w:rsidRPr="00954135" w:rsidRDefault="00197A5E" w:rsidP="007F642F">
      <w:pPr>
        <w:spacing w:line="240" w:lineRule="auto"/>
        <w:ind w:firstLine="7500"/>
        <w:jc w:val="right"/>
        <w:rPr>
          <w:rFonts w:ascii="Arial" w:eastAsia="仿宋_GB2312" w:hAnsi="Arial" w:cs="Arial"/>
          <w:bCs/>
        </w:rPr>
      </w:pPr>
    </w:p>
    <w:p w14:paraId="4B55CA20" w14:textId="77777777" w:rsidR="007F642F" w:rsidRPr="00954135" w:rsidRDefault="00A851AF" w:rsidP="00EA0DAE">
      <w:pPr>
        <w:spacing w:line="240" w:lineRule="auto"/>
        <w:ind w:firstLine="3828"/>
        <w:jc w:val="right"/>
        <w:rPr>
          <w:rFonts w:ascii="Arial" w:eastAsia="仿宋_GB2312" w:hAnsi="Arial" w:cs="Arial"/>
          <w:bCs/>
        </w:rPr>
      </w:pPr>
      <w:r w:rsidRPr="00954135">
        <w:rPr>
          <w:rFonts w:ascii="Arial" w:eastAsia="仿宋_GB2312" w:hAnsi="Arial" w:cs="Arial"/>
          <w:bCs/>
        </w:rPr>
        <w:t>受托单位</w:t>
      </w:r>
      <w:r w:rsidR="007F642F" w:rsidRPr="00954135">
        <w:rPr>
          <w:rFonts w:ascii="Arial" w:eastAsia="仿宋_GB2312" w:hAnsi="Arial" w:cs="Arial"/>
          <w:bCs/>
        </w:rPr>
        <w:t>：北京康正宏基房地产评估有限公司</w:t>
      </w:r>
    </w:p>
    <w:p w14:paraId="3537FD6D" w14:textId="77777777" w:rsidR="007F642F" w:rsidRPr="00954135" w:rsidRDefault="007F642F" w:rsidP="007F642F">
      <w:pPr>
        <w:spacing w:line="240" w:lineRule="auto"/>
        <w:ind w:firstLineChars="3077" w:firstLine="7385"/>
        <w:jc w:val="right"/>
        <w:rPr>
          <w:rFonts w:ascii="Arial" w:eastAsia="仿宋_GB2312" w:hAnsi="Arial" w:cs="Arial"/>
          <w:sz w:val="28"/>
        </w:rPr>
      </w:pPr>
      <w:r w:rsidRPr="00954135">
        <w:rPr>
          <w:rFonts w:ascii="Arial" w:eastAsia="仿宋_GB2312" w:hAnsi="Arial" w:cs="Arial"/>
          <w:bCs/>
        </w:rPr>
        <w:t xml:space="preserve">                </w:t>
      </w:r>
      <w:r w:rsidR="0093579D">
        <w:rPr>
          <w:rFonts w:ascii="Arial" w:eastAsia="仿宋_GB2312" w:hAnsi="Arial" w:cs="Arial"/>
          <w:bCs/>
        </w:rPr>
        <w:t>2023</w:t>
      </w:r>
      <w:r w:rsidR="0093579D">
        <w:rPr>
          <w:rFonts w:ascii="Arial" w:eastAsia="仿宋_GB2312" w:hAnsi="Arial" w:cs="Arial"/>
          <w:bCs/>
        </w:rPr>
        <w:t>年</w:t>
      </w:r>
      <w:r w:rsidR="0093579D">
        <w:rPr>
          <w:rFonts w:ascii="Arial" w:eastAsia="仿宋_GB2312" w:hAnsi="Arial" w:cs="Arial"/>
          <w:bCs/>
        </w:rPr>
        <w:t>10</w:t>
      </w:r>
      <w:r w:rsidR="0093579D">
        <w:rPr>
          <w:rFonts w:ascii="Arial" w:eastAsia="仿宋_GB2312" w:hAnsi="Arial" w:cs="Arial"/>
          <w:bCs/>
        </w:rPr>
        <w:t>月</w:t>
      </w:r>
      <w:r w:rsidR="0093579D">
        <w:rPr>
          <w:rFonts w:ascii="Arial" w:eastAsia="仿宋_GB2312" w:hAnsi="Arial" w:cs="Arial"/>
          <w:bCs/>
        </w:rPr>
        <w:t>17</w:t>
      </w:r>
      <w:r w:rsidR="0093579D">
        <w:rPr>
          <w:rFonts w:ascii="Arial" w:eastAsia="仿宋_GB2312" w:hAnsi="Arial" w:cs="Arial"/>
          <w:bCs/>
        </w:rPr>
        <w:t>日</w:t>
      </w:r>
    </w:p>
    <w:p w14:paraId="4002033B" w14:textId="77777777" w:rsidR="007F642F" w:rsidRPr="00954135" w:rsidRDefault="007F642F" w:rsidP="007F642F">
      <w:pPr>
        <w:spacing w:line="360" w:lineRule="auto"/>
        <w:ind w:firstLineChars="1600" w:firstLine="4480"/>
        <w:rPr>
          <w:rFonts w:ascii="Arial" w:eastAsia="仿宋_GB2312" w:hAnsi="Arial" w:cs="Arial"/>
          <w:sz w:val="28"/>
        </w:rPr>
        <w:sectPr w:rsidR="007F642F" w:rsidRPr="00954135" w:rsidSect="00EA0DAE">
          <w:headerReference w:type="first" r:id="rId23"/>
          <w:pgSz w:w="11907" w:h="16840" w:code="9"/>
          <w:pgMar w:top="1843" w:right="1134" w:bottom="1134" w:left="1134" w:header="1134" w:footer="850" w:gutter="340"/>
          <w:cols w:space="720"/>
          <w:titlePg/>
          <w:docGrid w:linePitch="326"/>
        </w:sectPr>
      </w:pPr>
    </w:p>
    <w:p w14:paraId="2842D6F6" w14:textId="77777777" w:rsidR="007F642F" w:rsidRPr="00954135" w:rsidRDefault="007F642F" w:rsidP="007F642F">
      <w:pPr>
        <w:spacing w:line="360" w:lineRule="auto"/>
        <w:jc w:val="center"/>
        <w:outlineLvl w:val="0"/>
        <w:rPr>
          <w:rFonts w:ascii="Arial" w:hAnsi="Arial" w:cs="Arial"/>
          <w:b/>
          <w:sz w:val="32"/>
        </w:rPr>
      </w:pPr>
      <w:bookmarkStart w:id="82" w:name="_Toc416783528"/>
      <w:bookmarkStart w:id="83" w:name="_Toc418750891"/>
      <w:bookmarkStart w:id="84" w:name="_Toc425250313"/>
      <w:bookmarkStart w:id="85" w:name="_Toc469066311"/>
      <w:bookmarkStart w:id="86" w:name="_Toc530042228"/>
      <w:bookmarkStart w:id="87" w:name="_Toc174712981"/>
      <w:bookmarkStart w:id="88" w:name="_Toc174713181"/>
      <w:r w:rsidRPr="00954135">
        <w:rPr>
          <w:rFonts w:ascii="Arial" w:hAnsi="Arial" w:cs="Arial"/>
          <w:b/>
          <w:sz w:val="32"/>
        </w:rPr>
        <w:lastRenderedPageBreak/>
        <w:t>第二部分</w:t>
      </w:r>
      <w:r w:rsidRPr="00954135">
        <w:rPr>
          <w:rFonts w:ascii="Arial" w:eastAsia="仿宋_GB2312" w:hAnsi="Arial" w:cs="Arial"/>
          <w:b/>
          <w:sz w:val="32"/>
        </w:rPr>
        <w:t xml:space="preserve">  </w:t>
      </w:r>
      <w:r w:rsidR="00CA1E35" w:rsidRPr="00954135">
        <w:rPr>
          <w:rFonts w:ascii="Arial" w:hAnsi="Arial" w:cs="Arial"/>
          <w:b/>
          <w:sz w:val="32"/>
        </w:rPr>
        <w:t>咨询</w:t>
      </w:r>
      <w:r w:rsidRPr="00954135">
        <w:rPr>
          <w:rFonts w:ascii="Arial" w:hAnsi="Arial" w:cs="Arial"/>
          <w:b/>
          <w:sz w:val="32"/>
        </w:rPr>
        <w:t>对象界定</w:t>
      </w:r>
      <w:bookmarkEnd w:id="82"/>
      <w:bookmarkEnd w:id="83"/>
      <w:bookmarkEnd w:id="84"/>
      <w:bookmarkEnd w:id="85"/>
      <w:bookmarkEnd w:id="86"/>
      <w:bookmarkEnd w:id="87"/>
      <w:bookmarkEnd w:id="88"/>
    </w:p>
    <w:p w14:paraId="273D5DC1" w14:textId="77777777" w:rsidR="007F642F" w:rsidRPr="00954135" w:rsidRDefault="007F642F" w:rsidP="007F642F">
      <w:pPr>
        <w:spacing w:line="360" w:lineRule="auto"/>
        <w:rPr>
          <w:rFonts w:ascii="Arial" w:eastAsia="仿宋_GB2312" w:hAnsi="Arial" w:cs="Arial"/>
          <w:sz w:val="28"/>
        </w:rPr>
      </w:pPr>
    </w:p>
    <w:p w14:paraId="78428C67" w14:textId="77777777" w:rsidR="007F642F" w:rsidRPr="00954135" w:rsidRDefault="007F642F" w:rsidP="007F642F">
      <w:pPr>
        <w:spacing w:line="360" w:lineRule="auto"/>
        <w:outlineLvl w:val="1"/>
        <w:rPr>
          <w:rFonts w:ascii="Arial" w:eastAsia="仿宋_GB2312" w:hAnsi="Arial" w:cs="Arial"/>
          <w:b/>
          <w:sz w:val="28"/>
        </w:rPr>
      </w:pPr>
      <w:bookmarkStart w:id="89" w:name="_Toc416783529"/>
      <w:bookmarkStart w:id="90" w:name="_Toc418750892"/>
      <w:bookmarkStart w:id="91" w:name="_Toc425250314"/>
      <w:bookmarkStart w:id="92" w:name="_Toc469066312"/>
      <w:bookmarkStart w:id="93" w:name="_Toc530042229"/>
      <w:bookmarkStart w:id="94" w:name="_Toc174712982"/>
      <w:bookmarkStart w:id="95" w:name="_Toc174713182"/>
      <w:r w:rsidRPr="00954135">
        <w:rPr>
          <w:rFonts w:ascii="Arial" w:eastAsia="仿宋_GB2312" w:hAnsi="Arial" w:cs="Arial"/>
          <w:b/>
          <w:sz w:val="28"/>
        </w:rPr>
        <w:t>一</w:t>
      </w:r>
      <w:r w:rsidR="00282105" w:rsidRPr="00954135">
        <w:rPr>
          <w:rFonts w:ascii="Arial" w:eastAsia="仿宋_GB2312" w:hAnsi="Arial" w:cs="Arial"/>
          <w:b/>
          <w:sz w:val="28"/>
        </w:rPr>
        <w:t>、</w:t>
      </w:r>
      <w:bookmarkEnd w:id="89"/>
      <w:bookmarkEnd w:id="90"/>
      <w:bookmarkEnd w:id="91"/>
      <w:bookmarkEnd w:id="92"/>
      <w:bookmarkEnd w:id="93"/>
      <w:r w:rsidR="00E169B7" w:rsidRPr="00954135">
        <w:rPr>
          <w:rFonts w:ascii="Arial" w:eastAsia="仿宋_GB2312" w:hAnsi="Arial" w:cs="Arial"/>
          <w:b/>
          <w:sz w:val="28"/>
        </w:rPr>
        <w:t>委托方</w:t>
      </w:r>
      <w:bookmarkEnd w:id="94"/>
      <w:bookmarkEnd w:id="95"/>
    </w:p>
    <w:p w14:paraId="2C113CB6" w14:textId="6515A1D2" w:rsidR="005F5FF4" w:rsidRPr="00954135" w:rsidRDefault="00E169B7" w:rsidP="005F5FF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委托方</w:t>
      </w:r>
      <w:r w:rsidR="005F5FF4" w:rsidRPr="00954135">
        <w:rPr>
          <w:rFonts w:ascii="Arial" w:eastAsia="仿宋_GB2312" w:hAnsi="Arial" w:cs="Arial"/>
          <w:sz w:val="28"/>
        </w:rPr>
        <w:t>：</w:t>
      </w:r>
      <w:r w:rsidR="000352B3">
        <w:rPr>
          <w:rFonts w:ascii="Arial" w:eastAsia="仿宋_GB2312" w:hAnsi="Arial" w:cs="Arial"/>
          <w:sz w:val="28"/>
        </w:rPr>
        <w:t>北京保障房中心有限公司</w:t>
      </w:r>
    </w:p>
    <w:p w14:paraId="2C52DE2C" w14:textId="77777777" w:rsidR="009D1829" w:rsidRPr="00954135" w:rsidRDefault="009D1829" w:rsidP="009D1829">
      <w:pPr>
        <w:spacing w:line="360" w:lineRule="auto"/>
        <w:ind w:firstLineChars="200" w:firstLine="560"/>
        <w:jc w:val="both"/>
        <w:rPr>
          <w:rFonts w:ascii="仿宋_GB2312" w:eastAsia="仿宋_GB2312" w:hAnsi="Arial Narrow"/>
          <w:sz w:val="28"/>
        </w:rPr>
      </w:pPr>
      <w:r w:rsidRPr="00954135">
        <w:rPr>
          <w:rFonts w:ascii="仿宋_GB2312" w:eastAsia="仿宋_GB2312" w:hAnsi="Arial Narrow" w:hint="eastAsia"/>
          <w:sz w:val="28"/>
        </w:rPr>
        <w:t>地  址：</w:t>
      </w:r>
      <w:r w:rsidRPr="00954135">
        <w:rPr>
          <w:rFonts w:ascii="仿宋_GB2312" w:eastAsia="仿宋_GB2312" w:hAnsi="Arial Narrow"/>
          <w:sz w:val="28"/>
        </w:rPr>
        <w:t>北京市丰台区南四环中路10号</w:t>
      </w:r>
    </w:p>
    <w:p w14:paraId="0221FF7A" w14:textId="77777777" w:rsidR="0045335D" w:rsidRPr="00954135" w:rsidRDefault="0045335D" w:rsidP="005F5FF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联系人：</w:t>
      </w:r>
      <w:r w:rsidR="003027A9" w:rsidRPr="00954135">
        <w:rPr>
          <w:rFonts w:ascii="Arial" w:eastAsia="仿宋_GB2312" w:hAnsi="Arial" w:cs="Arial"/>
          <w:sz w:val="28"/>
        </w:rPr>
        <w:t>岳翠兰</w:t>
      </w:r>
    </w:p>
    <w:p w14:paraId="6D52955A" w14:textId="77777777" w:rsidR="007F642F" w:rsidRPr="00954135" w:rsidRDefault="007F642F" w:rsidP="007F642F">
      <w:pPr>
        <w:spacing w:line="360" w:lineRule="auto"/>
        <w:jc w:val="both"/>
        <w:rPr>
          <w:rFonts w:ascii="Arial" w:eastAsia="仿宋_GB2312" w:hAnsi="Arial" w:cs="Arial"/>
          <w:b/>
          <w:sz w:val="28"/>
        </w:rPr>
      </w:pPr>
    </w:p>
    <w:p w14:paraId="14389A15" w14:textId="77777777" w:rsidR="007F642F" w:rsidRPr="00954135" w:rsidRDefault="007F642F" w:rsidP="007F642F">
      <w:pPr>
        <w:spacing w:line="360" w:lineRule="auto"/>
        <w:outlineLvl w:val="1"/>
        <w:rPr>
          <w:rFonts w:ascii="Arial" w:eastAsia="仿宋_GB2312" w:hAnsi="Arial" w:cs="Arial"/>
          <w:b/>
          <w:sz w:val="28"/>
        </w:rPr>
      </w:pPr>
      <w:bookmarkStart w:id="96" w:name="_Toc416783530"/>
      <w:bookmarkStart w:id="97" w:name="_Toc418750893"/>
      <w:bookmarkStart w:id="98" w:name="_Toc425250315"/>
      <w:bookmarkStart w:id="99" w:name="_Toc469066313"/>
      <w:bookmarkStart w:id="100" w:name="_Toc530042230"/>
      <w:bookmarkStart w:id="101" w:name="_Toc174712983"/>
      <w:bookmarkStart w:id="102" w:name="_Toc174713183"/>
      <w:r w:rsidRPr="00954135">
        <w:rPr>
          <w:rFonts w:ascii="Arial" w:eastAsia="仿宋_GB2312" w:hAnsi="Arial" w:cs="Arial"/>
          <w:b/>
          <w:sz w:val="28"/>
        </w:rPr>
        <w:t>二</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w:t>
      </w:r>
      <w:bookmarkEnd w:id="96"/>
      <w:bookmarkEnd w:id="97"/>
      <w:bookmarkEnd w:id="98"/>
      <w:bookmarkEnd w:id="99"/>
      <w:bookmarkEnd w:id="100"/>
      <w:bookmarkEnd w:id="101"/>
      <w:bookmarkEnd w:id="102"/>
    </w:p>
    <w:p w14:paraId="5A7BCFE6" w14:textId="77777777" w:rsidR="0082302C" w:rsidRPr="00954135" w:rsidRDefault="0082302C" w:rsidP="002F3773">
      <w:pPr>
        <w:tabs>
          <w:tab w:val="left" w:pos="9027"/>
        </w:tabs>
        <w:spacing w:line="360" w:lineRule="auto"/>
        <w:ind w:firstLineChars="200" w:firstLine="560"/>
        <w:jc w:val="both"/>
        <w:rPr>
          <w:rFonts w:ascii="Arial" w:eastAsia="仿宋_GB2312" w:hAnsi="Arial" w:cs="Arial"/>
          <w:sz w:val="28"/>
        </w:rPr>
      </w:pPr>
      <w:r w:rsidRPr="0082302C">
        <w:rPr>
          <w:rFonts w:ascii="Arial" w:eastAsia="仿宋_GB2312" w:hAnsi="Arial" w:cs="Arial"/>
          <w:sz w:val="28"/>
        </w:rPr>
        <w:t>咨询对象为北京市通州区半壁店大街</w:t>
      </w:r>
      <w:r w:rsidRPr="0082302C">
        <w:rPr>
          <w:rFonts w:ascii="Arial" w:eastAsia="仿宋_GB2312" w:hAnsi="Arial" w:cs="Arial"/>
          <w:sz w:val="28"/>
        </w:rPr>
        <w:t>23</w:t>
      </w:r>
      <w:r w:rsidRPr="0082302C">
        <w:rPr>
          <w:rFonts w:ascii="Arial" w:eastAsia="仿宋_GB2312" w:hAnsi="Arial" w:cs="Arial"/>
          <w:sz w:val="28"/>
        </w:rPr>
        <w:t>号居住用地</w:t>
      </w:r>
      <w:r w:rsidRPr="0082302C">
        <w:rPr>
          <w:rFonts w:ascii="Arial" w:eastAsia="仿宋_GB2312" w:hAnsi="Arial" w:cs="Arial" w:hint="eastAsia"/>
          <w:sz w:val="28"/>
        </w:rPr>
        <w:t>。</w:t>
      </w:r>
      <w:r w:rsidRPr="0082302C">
        <w:rPr>
          <w:rFonts w:ascii="Arial" w:eastAsia="仿宋_GB2312" w:hAnsi="Arial" w:cs="Arial"/>
          <w:sz w:val="28"/>
        </w:rPr>
        <w:t>根据</w:t>
      </w:r>
      <w:r>
        <w:rPr>
          <w:rFonts w:ascii="Arial" w:eastAsia="仿宋_GB2312" w:hAnsi="Arial" w:cs="Arial"/>
          <w:sz w:val="28"/>
        </w:rPr>
        <w:t>委托方</w:t>
      </w:r>
      <w:r w:rsidRPr="0082302C">
        <w:rPr>
          <w:rFonts w:ascii="Arial" w:eastAsia="仿宋_GB2312" w:hAnsi="Arial" w:cs="Arial"/>
          <w:sz w:val="28"/>
        </w:rPr>
        <w:t>提供的资料及其介绍，本项目总建设用地规模（以下简称</w:t>
      </w:r>
      <w:r w:rsidRPr="0082302C">
        <w:rPr>
          <w:rFonts w:ascii="Arial" w:eastAsia="仿宋_GB2312" w:hAnsi="Arial" w:cs="Arial"/>
          <w:sz w:val="28"/>
        </w:rPr>
        <w:t>“</w:t>
      </w:r>
      <w:r w:rsidRPr="0082302C">
        <w:rPr>
          <w:rFonts w:ascii="Arial" w:eastAsia="仿宋_GB2312" w:hAnsi="Arial" w:cs="Arial"/>
          <w:sz w:val="28"/>
        </w:rPr>
        <w:t>土地面积</w:t>
      </w:r>
      <w:r w:rsidRPr="0082302C">
        <w:rPr>
          <w:rFonts w:ascii="Arial" w:eastAsia="仿宋_GB2312" w:hAnsi="Arial" w:cs="Arial"/>
          <w:sz w:val="28"/>
        </w:rPr>
        <w:t>”</w:t>
      </w:r>
      <w:r w:rsidRPr="0082302C">
        <w:rPr>
          <w:rFonts w:ascii="Arial" w:eastAsia="仿宋_GB2312" w:hAnsi="Arial" w:cs="Arial"/>
          <w:sz w:val="28"/>
        </w:rPr>
        <w:t>）为</w:t>
      </w:r>
      <w:r w:rsidRPr="0082302C">
        <w:rPr>
          <w:rFonts w:ascii="Arial" w:eastAsia="仿宋_GB2312" w:hAnsi="Arial" w:cs="Arial"/>
          <w:sz w:val="28"/>
        </w:rPr>
        <w:t>16162.6</w:t>
      </w:r>
      <w:r w:rsidRPr="0082302C">
        <w:rPr>
          <w:rFonts w:ascii="Arial" w:eastAsia="仿宋_GB2312" w:hAnsi="Arial" w:cs="Arial"/>
          <w:sz w:val="28"/>
        </w:rPr>
        <w:t>平方米，规划</w:t>
      </w:r>
      <w:r w:rsidRPr="0082302C">
        <w:rPr>
          <w:rFonts w:ascii="Arial" w:eastAsia="仿宋_GB2312" w:hAnsi="Arial" w:cs="Arial" w:hint="eastAsia"/>
          <w:sz w:val="28"/>
        </w:rPr>
        <w:t>地上</w:t>
      </w:r>
      <w:r w:rsidRPr="0082302C">
        <w:rPr>
          <w:rFonts w:ascii="Arial" w:eastAsia="仿宋_GB2312" w:hAnsi="Arial" w:cs="Arial"/>
          <w:sz w:val="28"/>
        </w:rPr>
        <w:t>建筑面积为</w:t>
      </w:r>
      <w:r w:rsidRPr="0082302C">
        <w:rPr>
          <w:rFonts w:ascii="Arial" w:eastAsia="仿宋_GB2312" w:hAnsi="Arial" w:cs="Arial" w:hint="eastAsia"/>
          <w:sz w:val="28"/>
        </w:rPr>
        <w:t>45110</w:t>
      </w:r>
      <w:r w:rsidRPr="0082302C">
        <w:rPr>
          <w:rFonts w:ascii="Arial" w:eastAsia="仿宋_GB2312" w:hAnsi="Arial" w:cs="Arial"/>
          <w:sz w:val="28"/>
        </w:rPr>
        <w:t>平方米，其中保租房建筑面积为</w:t>
      </w:r>
      <w:r w:rsidRPr="0082302C">
        <w:rPr>
          <w:rFonts w:ascii="Arial" w:eastAsia="仿宋_GB2312" w:hAnsi="Arial" w:cs="Arial" w:hint="eastAsia"/>
          <w:sz w:val="28"/>
        </w:rPr>
        <w:t>39690</w:t>
      </w:r>
      <w:r w:rsidRPr="0082302C">
        <w:rPr>
          <w:rFonts w:ascii="Arial" w:eastAsia="仿宋_GB2312" w:hAnsi="Arial" w:cs="Arial"/>
          <w:sz w:val="28"/>
        </w:rPr>
        <w:t>平方米，</w:t>
      </w:r>
      <w:r w:rsidRPr="0082302C">
        <w:rPr>
          <w:rFonts w:ascii="Arial" w:eastAsia="仿宋_GB2312" w:hAnsi="Arial" w:cs="Arial" w:hint="eastAsia"/>
          <w:sz w:val="28"/>
        </w:rPr>
        <w:t>地上</w:t>
      </w:r>
      <w:r w:rsidRPr="0082302C">
        <w:rPr>
          <w:rFonts w:ascii="Arial" w:eastAsia="仿宋_GB2312" w:hAnsi="Arial" w:cs="Arial"/>
          <w:sz w:val="28"/>
        </w:rPr>
        <w:t>商业建筑面积为</w:t>
      </w:r>
      <w:r w:rsidRPr="0082302C">
        <w:rPr>
          <w:rFonts w:ascii="Arial" w:eastAsia="仿宋_GB2312" w:hAnsi="Arial" w:cs="Arial" w:hint="eastAsia"/>
          <w:sz w:val="28"/>
        </w:rPr>
        <w:t>5420</w:t>
      </w:r>
      <w:r w:rsidRPr="0082302C">
        <w:rPr>
          <w:rFonts w:ascii="Arial" w:eastAsia="仿宋_GB2312" w:hAnsi="Arial" w:cs="Arial"/>
          <w:sz w:val="28"/>
        </w:rPr>
        <w:t>平方米，项目容积率为</w:t>
      </w:r>
      <w:r w:rsidRPr="0082302C">
        <w:rPr>
          <w:rFonts w:ascii="Arial" w:eastAsia="仿宋_GB2312" w:hAnsi="Arial" w:cs="Arial"/>
          <w:sz w:val="28"/>
        </w:rPr>
        <w:t>2.8</w:t>
      </w:r>
      <w:r w:rsidRPr="0082302C">
        <w:rPr>
          <w:rFonts w:ascii="Arial" w:eastAsia="仿宋_GB2312" w:hAnsi="Arial" w:cs="Arial"/>
          <w:sz w:val="28"/>
        </w:rPr>
        <w:t>。</w:t>
      </w:r>
      <w:r w:rsidRPr="0082302C">
        <w:rPr>
          <w:rFonts w:ascii="Arial" w:eastAsia="仿宋_GB2312" w:hAnsi="Arial" w:cs="Arial" w:hint="eastAsia"/>
          <w:sz w:val="28"/>
        </w:rPr>
        <w:t>地下</w:t>
      </w:r>
      <w:r w:rsidRPr="0082302C">
        <w:rPr>
          <w:rFonts w:ascii="Arial" w:eastAsia="仿宋_GB2312" w:hAnsi="Arial" w:cs="Arial"/>
          <w:sz w:val="28"/>
        </w:rPr>
        <w:t>商业建筑面积为</w:t>
      </w:r>
      <w:r w:rsidRPr="0082302C">
        <w:rPr>
          <w:rFonts w:ascii="Arial" w:eastAsia="仿宋_GB2312" w:hAnsi="Arial" w:cs="Arial" w:hint="eastAsia"/>
          <w:sz w:val="28"/>
        </w:rPr>
        <w:t>3550</w:t>
      </w:r>
      <w:r w:rsidRPr="0082302C">
        <w:rPr>
          <w:rFonts w:ascii="Arial" w:eastAsia="仿宋_GB2312" w:hAnsi="Arial" w:cs="Arial"/>
          <w:sz w:val="28"/>
        </w:rPr>
        <w:t>平方米，</w:t>
      </w:r>
      <w:r w:rsidRPr="0082302C">
        <w:rPr>
          <w:rFonts w:ascii="Arial" w:eastAsia="仿宋_GB2312" w:hAnsi="Arial" w:cs="Arial" w:hint="eastAsia"/>
          <w:sz w:val="28"/>
        </w:rPr>
        <w:t>地下车库</w:t>
      </w:r>
      <w:r w:rsidRPr="0082302C">
        <w:rPr>
          <w:rFonts w:ascii="Arial" w:eastAsia="仿宋_GB2312" w:hAnsi="Arial" w:cs="Arial"/>
          <w:sz w:val="28"/>
        </w:rPr>
        <w:t>建筑面积为</w:t>
      </w:r>
      <w:r w:rsidRPr="0082302C">
        <w:rPr>
          <w:rFonts w:ascii="Arial" w:eastAsia="仿宋_GB2312" w:hAnsi="Arial" w:cs="Arial" w:hint="eastAsia"/>
          <w:sz w:val="28"/>
        </w:rPr>
        <w:t>57100</w:t>
      </w:r>
      <w:r w:rsidRPr="0082302C">
        <w:rPr>
          <w:rFonts w:ascii="Arial" w:eastAsia="仿宋_GB2312" w:hAnsi="Arial" w:cs="Arial"/>
          <w:sz w:val="28"/>
        </w:rPr>
        <w:t>平方米</w:t>
      </w:r>
      <w:r w:rsidRPr="0082302C">
        <w:rPr>
          <w:rFonts w:ascii="Arial" w:eastAsia="仿宋_GB2312" w:hAnsi="Arial" w:cs="Arial" w:hint="eastAsia"/>
          <w:sz w:val="28"/>
        </w:rPr>
        <w:t>。另外项目需在独立用地上建设</w:t>
      </w:r>
      <w:r w:rsidRPr="0082302C">
        <w:rPr>
          <w:rFonts w:ascii="Arial" w:eastAsia="仿宋_GB2312" w:hAnsi="Arial" w:cs="Arial"/>
          <w:sz w:val="28"/>
        </w:rPr>
        <w:t>配套公服</w:t>
      </w:r>
      <w:r w:rsidRPr="0082302C">
        <w:rPr>
          <w:rFonts w:ascii="Arial" w:eastAsia="仿宋_GB2312" w:hAnsi="Arial" w:cs="Arial" w:hint="eastAsia"/>
          <w:sz w:val="28"/>
        </w:rPr>
        <w:t>设施，</w:t>
      </w:r>
      <w:r w:rsidRPr="0082302C">
        <w:rPr>
          <w:rFonts w:ascii="Arial" w:eastAsia="仿宋_GB2312" w:hAnsi="Arial" w:cs="Arial"/>
          <w:sz w:val="28"/>
        </w:rPr>
        <w:t>建筑面积为</w:t>
      </w:r>
      <w:r w:rsidRPr="0082302C">
        <w:rPr>
          <w:rFonts w:ascii="Arial" w:eastAsia="仿宋_GB2312" w:hAnsi="Arial" w:cs="Arial" w:hint="eastAsia"/>
          <w:sz w:val="28"/>
        </w:rPr>
        <w:t>15800</w:t>
      </w:r>
      <w:r w:rsidRPr="0082302C">
        <w:rPr>
          <w:rFonts w:ascii="Arial" w:eastAsia="仿宋_GB2312" w:hAnsi="Arial" w:cs="Arial"/>
          <w:sz w:val="28"/>
        </w:rPr>
        <w:t>平方米</w:t>
      </w:r>
      <w:r w:rsidRPr="0082302C">
        <w:rPr>
          <w:rFonts w:ascii="Arial" w:eastAsia="仿宋_GB2312" w:hAnsi="Arial" w:cs="Arial" w:hint="eastAsia"/>
          <w:sz w:val="28"/>
        </w:rPr>
        <w:t>，土地面积为</w:t>
      </w:r>
      <w:r w:rsidRPr="0082302C">
        <w:rPr>
          <w:rFonts w:ascii="Arial" w:eastAsia="仿宋_GB2312" w:hAnsi="Arial" w:cs="Arial" w:hint="eastAsia"/>
          <w:sz w:val="28"/>
        </w:rPr>
        <w:t>7900</w:t>
      </w:r>
      <w:r w:rsidRPr="0082302C">
        <w:rPr>
          <w:rFonts w:ascii="Arial" w:eastAsia="仿宋_GB2312" w:hAnsi="Arial" w:cs="Arial" w:hint="eastAsia"/>
          <w:sz w:val="28"/>
        </w:rPr>
        <w:t>平方米。</w:t>
      </w:r>
    </w:p>
    <w:p w14:paraId="5AE39434" w14:textId="77777777" w:rsidR="0068411A" w:rsidRPr="00954135" w:rsidRDefault="0068411A" w:rsidP="007F642F">
      <w:pPr>
        <w:spacing w:line="360" w:lineRule="auto"/>
        <w:jc w:val="both"/>
        <w:rPr>
          <w:rFonts w:ascii="Arial" w:eastAsia="仿宋_GB2312" w:hAnsi="Arial" w:cs="Arial"/>
          <w:b/>
          <w:sz w:val="21"/>
          <w:szCs w:val="21"/>
        </w:rPr>
      </w:pPr>
    </w:p>
    <w:p w14:paraId="67B96D13" w14:textId="77777777" w:rsidR="007F642F" w:rsidRPr="00954135" w:rsidRDefault="007F642F" w:rsidP="007F642F">
      <w:pPr>
        <w:spacing w:line="360" w:lineRule="auto"/>
        <w:outlineLvl w:val="1"/>
        <w:rPr>
          <w:rFonts w:ascii="Arial" w:eastAsia="仿宋_GB2312" w:hAnsi="Arial" w:cs="Arial"/>
          <w:b/>
          <w:sz w:val="28"/>
        </w:rPr>
      </w:pPr>
      <w:bookmarkStart w:id="103" w:name="_Toc416783531"/>
      <w:bookmarkStart w:id="104" w:name="_Toc418750894"/>
      <w:bookmarkStart w:id="105" w:name="_Toc425250316"/>
      <w:bookmarkStart w:id="106" w:name="_Toc469066314"/>
      <w:bookmarkStart w:id="107" w:name="_Toc530042231"/>
      <w:bookmarkStart w:id="108" w:name="_Toc174712984"/>
      <w:bookmarkStart w:id="109" w:name="_Toc174713184"/>
      <w:r w:rsidRPr="00954135">
        <w:rPr>
          <w:rFonts w:ascii="Arial" w:eastAsia="仿宋_GB2312" w:hAnsi="Arial" w:cs="Arial"/>
          <w:b/>
          <w:sz w:val="28"/>
        </w:rPr>
        <w:t>三</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对象概况</w:t>
      </w:r>
      <w:bookmarkEnd w:id="103"/>
      <w:bookmarkEnd w:id="104"/>
      <w:bookmarkEnd w:id="105"/>
      <w:bookmarkEnd w:id="106"/>
      <w:bookmarkEnd w:id="107"/>
      <w:bookmarkEnd w:id="108"/>
      <w:bookmarkEnd w:id="109"/>
    </w:p>
    <w:p w14:paraId="4F9A581B"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（一）土地登记状况</w:t>
      </w:r>
    </w:p>
    <w:p w14:paraId="6F32D45B" w14:textId="1FD366D9" w:rsidR="007F642F" w:rsidRPr="00954135" w:rsidRDefault="00C81398" w:rsidP="00C52F38">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咨询对象所属项目已取得《国有土地使用证》</w:t>
      </w:r>
      <w:r>
        <w:rPr>
          <w:rFonts w:ascii="Arial" w:eastAsia="仿宋_GB2312" w:hAnsi="Arial" w:cs="Arial"/>
          <w:bCs/>
          <w:sz w:val="28"/>
        </w:rPr>
        <w:t>[</w:t>
      </w:r>
      <w:r>
        <w:rPr>
          <w:rFonts w:ascii="Arial" w:eastAsia="仿宋_GB2312" w:hAnsi="Arial" w:cs="Arial"/>
          <w:bCs/>
          <w:sz w:val="28"/>
        </w:rPr>
        <w:t>京通国用（</w:t>
      </w:r>
      <w:r>
        <w:rPr>
          <w:rFonts w:ascii="Arial" w:eastAsia="仿宋_GB2312" w:hAnsi="Arial" w:cs="Arial"/>
          <w:bCs/>
          <w:sz w:val="28"/>
        </w:rPr>
        <w:t>2009</w:t>
      </w:r>
      <w:r>
        <w:rPr>
          <w:rFonts w:ascii="Arial" w:eastAsia="仿宋_GB2312" w:hAnsi="Arial" w:cs="Arial"/>
          <w:bCs/>
          <w:sz w:val="28"/>
        </w:rPr>
        <w:t>划）第</w:t>
      </w:r>
      <w:r>
        <w:rPr>
          <w:rFonts w:ascii="Arial" w:eastAsia="仿宋_GB2312" w:hAnsi="Arial" w:cs="Arial"/>
          <w:bCs/>
          <w:sz w:val="28"/>
        </w:rPr>
        <w:t>107</w:t>
      </w:r>
      <w:r>
        <w:rPr>
          <w:rFonts w:ascii="Arial" w:eastAsia="仿宋_GB2312" w:hAnsi="Arial" w:cs="Arial"/>
          <w:bCs/>
          <w:sz w:val="28"/>
        </w:rPr>
        <w:t>号</w:t>
      </w:r>
      <w:r>
        <w:rPr>
          <w:rFonts w:ascii="Arial" w:eastAsia="仿宋_GB2312" w:hAnsi="Arial" w:cs="Arial"/>
          <w:bCs/>
          <w:sz w:val="28"/>
        </w:rPr>
        <w:t>]</w:t>
      </w:r>
      <w:r>
        <w:rPr>
          <w:rFonts w:ascii="Arial" w:eastAsia="仿宋_GB2312" w:hAnsi="Arial" w:cs="Arial"/>
          <w:bCs/>
          <w:sz w:val="28"/>
        </w:rPr>
        <w:t>，</w:t>
      </w:r>
      <w:r w:rsidRPr="001B601A">
        <w:rPr>
          <w:rFonts w:ascii="Arial" w:eastAsia="仿宋_GB2312" w:hAnsi="Arial" w:cs="Arial"/>
          <w:bCs/>
          <w:sz w:val="28"/>
        </w:rPr>
        <w:t>北京建机房地产有限责任公司</w:t>
      </w:r>
      <w:r>
        <w:rPr>
          <w:rFonts w:ascii="Arial" w:eastAsia="仿宋_GB2312" w:hAnsi="Arial" w:cs="Arial"/>
          <w:bCs/>
          <w:sz w:val="28"/>
        </w:rPr>
        <w:t>拥有咨询对象的划拨国有建设用地使用权</w:t>
      </w:r>
      <w:r w:rsidR="0082302C">
        <w:rPr>
          <w:rFonts w:ascii="Arial" w:eastAsia="仿宋_GB2312" w:hAnsi="Arial" w:cs="Arial"/>
          <w:bCs/>
          <w:sz w:val="28"/>
        </w:rPr>
        <w:t>，根据委托方介绍，咨询对象土地面积为</w:t>
      </w:r>
      <w:r w:rsidR="0082302C">
        <w:rPr>
          <w:rFonts w:ascii="Arial" w:eastAsia="仿宋_GB2312" w:hAnsi="Arial" w:cs="Arial"/>
          <w:bCs/>
          <w:sz w:val="28"/>
        </w:rPr>
        <w:t>16162.6</w:t>
      </w:r>
      <w:r w:rsidR="0082302C">
        <w:rPr>
          <w:rFonts w:ascii="Arial" w:eastAsia="仿宋_GB2312" w:hAnsi="Arial" w:cs="Arial"/>
          <w:bCs/>
          <w:sz w:val="28"/>
        </w:rPr>
        <w:t>平方米</w:t>
      </w:r>
      <w:r w:rsidR="00C52F38" w:rsidRPr="00954135">
        <w:rPr>
          <w:rFonts w:ascii="Arial" w:eastAsia="仿宋_GB2312" w:hAnsi="Arial" w:cs="Arial"/>
          <w:bCs/>
          <w:sz w:val="28"/>
        </w:rPr>
        <w:t>。</w:t>
      </w:r>
    </w:p>
    <w:p w14:paraId="0C098B04" w14:textId="21D7699A" w:rsidR="007F642F" w:rsidRPr="00954135" w:rsidRDefault="001B601A" w:rsidP="007F64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土地使用权人：北京建机房地产有限责任公司</w:t>
      </w:r>
    </w:p>
    <w:p w14:paraId="6526D7EA"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bCs/>
          <w:sz w:val="28"/>
        </w:rPr>
        <w:t>坐落：</w:t>
      </w:r>
      <w:r w:rsidR="00BC100D">
        <w:rPr>
          <w:rFonts w:ascii="Arial" w:eastAsia="仿宋_GB2312" w:hAnsi="Arial" w:cs="Arial"/>
          <w:bCs/>
          <w:sz w:val="28"/>
        </w:rPr>
        <w:t>通州区半壁店大街</w:t>
      </w:r>
      <w:r w:rsidR="00BC100D">
        <w:rPr>
          <w:rFonts w:ascii="Arial" w:eastAsia="仿宋_GB2312" w:hAnsi="Arial" w:cs="Arial"/>
          <w:bCs/>
          <w:sz w:val="28"/>
        </w:rPr>
        <w:t>23</w:t>
      </w:r>
      <w:r w:rsidR="00BC100D">
        <w:rPr>
          <w:rFonts w:ascii="Arial" w:eastAsia="仿宋_GB2312" w:hAnsi="Arial" w:cs="Arial"/>
          <w:bCs/>
          <w:sz w:val="28"/>
        </w:rPr>
        <w:t>号</w:t>
      </w:r>
    </w:p>
    <w:p w14:paraId="1E362671" w14:textId="36852406" w:rsidR="007F642F" w:rsidRPr="00954135" w:rsidRDefault="00277877"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120621400009000000</w:t>
      </w:r>
    </w:p>
    <w:p w14:paraId="1E6D8F40" w14:textId="31B9BA55" w:rsidR="007F642F" w:rsidRPr="00954135" w:rsidRDefault="00277877"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图号：</w:t>
      </w:r>
      <w:r>
        <w:rPr>
          <w:rFonts w:ascii="Arial" w:eastAsia="仿宋_GB2312" w:hAnsi="Arial" w:cs="Arial"/>
          <w:sz w:val="28"/>
        </w:rPr>
        <w:t>I-5-1-68</w:t>
      </w:r>
    </w:p>
    <w:p w14:paraId="6C1D47B0"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地类（用途）：</w:t>
      </w:r>
      <w:r w:rsidR="0082302C">
        <w:rPr>
          <w:rFonts w:ascii="Arial" w:eastAsia="仿宋_GB2312" w:hAnsi="Arial" w:cs="Arial" w:hint="eastAsia"/>
          <w:sz w:val="28"/>
        </w:rPr>
        <w:t>住宅</w:t>
      </w:r>
    </w:p>
    <w:p w14:paraId="3A54290B"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土地面积：</w:t>
      </w:r>
      <w:r w:rsidR="00391185">
        <w:rPr>
          <w:rFonts w:ascii="Arial" w:eastAsia="仿宋_GB2312" w:hAnsi="Arial" w:cs="Arial"/>
          <w:sz w:val="28"/>
        </w:rPr>
        <w:t>16162.6</w:t>
      </w:r>
      <w:r w:rsidR="00C16516" w:rsidRPr="00954135">
        <w:rPr>
          <w:rFonts w:ascii="Arial" w:eastAsia="仿宋_GB2312" w:hAnsi="Arial" w:cs="Arial"/>
          <w:sz w:val="28"/>
        </w:rPr>
        <w:t>平方米</w:t>
      </w:r>
      <w:r w:rsidR="001678FA" w:rsidRPr="00954135">
        <w:rPr>
          <w:rFonts w:ascii="Arial" w:eastAsia="仿宋_GB2312" w:hAnsi="Arial" w:cs="Arial"/>
          <w:sz w:val="28"/>
        </w:rPr>
        <w:t xml:space="preserve"> </w:t>
      </w:r>
    </w:p>
    <w:p w14:paraId="49B75972" w14:textId="77777777" w:rsidR="007F642F" w:rsidRPr="00954135" w:rsidRDefault="00CA1E35"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7F642F" w:rsidRPr="00954135">
        <w:rPr>
          <w:rFonts w:ascii="Arial" w:eastAsia="仿宋_GB2312" w:hAnsi="Arial" w:cs="Arial"/>
          <w:sz w:val="28"/>
        </w:rPr>
        <w:t>对象四至</w:t>
      </w:r>
      <w:r w:rsidR="004C1361" w:rsidRPr="00954135">
        <w:rPr>
          <w:rFonts w:ascii="Arial" w:eastAsia="仿宋_GB2312" w:hAnsi="Arial" w:cs="Arial"/>
          <w:sz w:val="28"/>
        </w:rPr>
        <w:t>：</w:t>
      </w:r>
    </w:p>
    <w:p w14:paraId="19EF4B13"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现状四至：</w:t>
      </w:r>
      <w:r w:rsidR="0082302C">
        <w:rPr>
          <w:rFonts w:ascii="Arial" w:eastAsia="仿宋_GB2312" w:hAnsi="Arial" w:cs="Arial"/>
          <w:sz w:val="28"/>
        </w:rPr>
        <w:t>东至怡乐中路，南至京洲北二街，西至半壁店恭和家园，北至怡然世家。</w:t>
      </w:r>
    </w:p>
    <w:p w14:paraId="0C1FD785"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土地级别：根据</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r w:rsidRPr="00954135">
        <w:rPr>
          <w:rFonts w:ascii="Arial" w:eastAsia="仿宋_GB2312" w:hAnsi="Arial" w:cs="Arial"/>
          <w:sz w:val="28"/>
        </w:rPr>
        <w:t>的规定，</w:t>
      </w:r>
      <w:r w:rsidR="0082302C">
        <w:rPr>
          <w:rFonts w:ascii="Arial" w:eastAsia="仿宋_GB2312" w:hAnsi="Arial" w:cs="Arial"/>
          <w:sz w:val="28"/>
        </w:rPr>
        <w:t>咨询对象属于住宅类、商业类六级地价区</w:t>
      </w:r>
      <w:r w:rsidR="0082302C">
        <w:rPr>
          <w:rFonts w:ascii="Arial" w:eastAsia="仿宋_GB2312" w:hAnsi="Arial" w:cs="Arial"/>
          <w:sz w:val="28"/>
        </w:rPr>
        <w:t>VI-</w:t>
      </w:r>
      <w:r w:rsidR="0082302C">
        <w:rPr>
          <w:rFonts w:ascii="Arial" w:eastAsia="仿宋_GB2312" w:hAnsi="Arial" w:cs="Arial"/>
          <w:sz w:val="28"/>
        </w:rPr>
        <w:t>通</w:t>
      </w:r>
      <w:r w:rsidR="0082302C">
        <w:rPr>
          <w:rFonts w:ascii="Arial" w:eastAsia="仿宋_GB2312" w:hAnsi="Arial" w:cs="Arial"/>
          <w:sz w:val="28"/>
        </w:rPr>
        <w:t>1</w:t>
      </w:r>
      <w:r w:rsidR="0082302C">
        <w:rPr>
          <w:rFonts w:ascii="Arial" w:eastAsia="仿宋_GB2312" w:hAnsi="Arial" w:cs="Arial"/>
          <w:sz w:val="28"/>
        </w:rPr>
        <w:t>区片</w:t>
      </w:r>
      <w:r w:rsidRPr="00954135">
        <w:rPr>
          <w:rFonts w:ascii="Arial" w:eastAsia="仿宋_GB2312" w:hAnsi="Arial" w:cs="Arial"/>
          <w:sz w:val="28"/>
        </w:rPr>
        <w:t>。</w:t>
      </w:r>
    </w:p>
    <w:p w14:paraId="3C9BC4F6"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（二）土地权利状况</w:t>
      </w:r>
    </w:p>
    <w:p w14:paraId="3EDFDB52" w14:textId="77777777" w:rsidR="007F642F" w:rsidRPr="00954135" w:rsidRDefault="00CA1E35" w:rsidP="00B37488">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7F642F" w:rsidRPr="00954135">
        <w:rPr>
          <w:rFonts w:ascii="Arial" w:eastAsia="仿宋_GB2312" w:hAnsi="Arial" w:cs="Arial"/>
          <w:sz w:val="28"/>
        </w:rPr>
        <w:t>对象为国有土地，土地所有权为国家所有，</w:t>
      </w:r>
      <w:r w:rsidR="0082302C" w:rsidRPr="00954135">
        <w:rPr>
          <w:rFonts w:ascii="Arial" w:eastAsia="仿宋_GB2312" w:hAnsi="Arial" w:cs="Arial"/>
          <w:sz w:val="28"/>
        </w:rPr>
        <w:t>根据委托方</w:t>
      </w:r>
      <w:r w:rsidR="0082302C">
        <w:rPr>
          <w:rFonts w:ascii="Arial" w:eastAsia="仿宋_GB2312" w:hAnsi="Arial" w:cs="Arial" w:hint="eastAsia"/>
          <w:sz w:val="28"/>
        </w:rPr>
        <w:t>，咨询对象</w:t>
      </w:r>
      <w:r w:rsidR="007F642F" w:rsidRPr="00954135">
        <w:rPr>
          <w:rFonts w:ascii="Arial" w:eastAsia="仿宋_GB2312" w:hAnsi="Arial" w:cs="Arial"/>
          <w:sz w:val="28"/>
        </w:rPr>
        <w:t>已取得</w:t>
      </w:r>
      <w:r w:rsidR="003027A9" w:rsidRPr="00954135">
        <w:rPr>
          <w:rFonts w:ascii="Arial" w:eastAsia="仿宋_GB2312" w:hAnsi="Arial" w:cs="Arial"/>
          <w:sz w:val="28"/>
        </w:rPr>
        <w:t>《国有土地使用证》</w:t>
      </w:r>
      <w:r w:rsidR="007F642F" w:rsidRPr="00954135">
        <w:rPr>
          <w:rFonts w:ascii="Arial" w:eastAsia="仿宋_GB2312" w:hAnsi="Arial" w:cs="Arial"/>
          <w:sz w:val="28"/>
        </w:rPr>
        <w:t>。</w:t>
      </w:r>
    </w:p>
    <w:p w14:paraId="2CEDBD58" w14:textId="77777777" w:rsidR="007F642F" w:rsidRPr="00954135" w:rsidRDefault="009331EC"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根据委托方介绍，咨询对象不存在抵押、租赁等他项权利，本次咨询设定咨询对象不存在抵押、租赁等他项权利</w:t>
      </w:r>
      <w:r>
        <w:rPr>
          <w:rFonts w:ascii="Arial" w:eastAsia="仿宋_GB2312" w:hAnsi="Arial" w:cs="Arial" w:hint="eastAsia"/>
          <w:sz w:val="28"/>
        </w:rPr>
        <w:t>。</w:t>
      </w:r>
    </w:p>
    <w:p w14:paraId="3785A9AB"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（三）土地利用状况</w:t>
      </w:r>
    </w:p>
    <w:p w14:paraId="1DCAD0A7"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土地规划设计条件</w:t>
      </w:r>
    </w:p>
    <w:p w14:paraId="08B34DBE" w14:textId="77777777" w:rsidR="007F642F" w:rsidRPr="009331EC" w:rsidRDefault="009331EC" w:rsidP="00DB2DF9">
      <w:pPr>
        <w:spacing w:line="360" w:lineRule="auto"/>
        <w:ind w:firstLineChars="200" w:firstLine="552"/>
        <w:jc w:val="both"/>
        <w:rPr>
          <w:rFonts w:ascii="Arial" w:eastAsia="仿宋_GB2312" w:hAnsi="Arial" w:cs="Arial"/>
          <w:spacing w:val="-2"/>
          <w:sz w:val="28"/>
        </w:rPr>
      </w:pPr>
      <w:r w:rsidRPr="009331EC">
        <w:rPr>
          <w:rFonts w:ascii="Arial" w:eastAsia="仿宋_GB2312" w:hAnsi="Arial" w:cs="Arial"/>
          <w:spacing w:val="-2"/>
          <w:sz w:val="28"/>
        </w:rPr>
        <w:t>根据咨询委托人提供的资料及其介绍，本项目总建设用地规模（以下简称</w:t>
      </w:r>
      <w:r w:rsidRPr="009331EC">
        <w:rPr>
          <w:rFonts w:ascii="Arial" w:eastAsia="仿宋_GB2312" w:hAnsi="Arial" w:cs="Arial"/>
          <w:spacing w:val="-2"/>
          <w:sz w:val="28"/>
        </w:rPr>
        <w:t>“</w:t>
      </w:r>
      <w:r w:rsidRPr="009331EC">
        <w:rPr>
          <w:rFonts w:ascii="Arial" w:eastAsia="仿宋_GB2312" w:hAnsi="Arial" w:cs="Arial"/>
          <w:spacing w:val="-2"/>
          <w:sz w:val="28"/>
        </w:rPr>
        <w:t>土地面积</w:t>
      </w:r>
      <w:r w:rsidRPr="009331EC">
        <w:rPr>
          <w:rFonts w:ascii="Arial" w:eastAsia="仿宋_GB2312" w:hAnsi="Arial" w:cs="Arial"/>
          <w:spacing w:val="-2"/>
          <w:sz w:val="28"/>
        </w:rPr>
        <w:t>”</w:t>
      </w:r>
      <w:r w:rsidRPr="009331EC">
        <w:rPr>
          <w:rFonts w:ascii="Arial" w:eastAsia="仿宋_GB2312" w:hAnsi="Arial" w:cs="Arial"/>
          <w:spacing w:val="-2"/>
          <w:sz w:val="28"/>
        </w:rPr>
        <w:t>）为</w:t>
      </w:r>
      <w:r w:rsidRPr="009331EC">
        <w:rPr>
          <w:rFonts w:ascii="Arial" w:eastAsia="仿宋_GB2312" w:hAnsi="Arial" w:cs="Arial"/>
          <w:spacing w:val="-2"/>
          <w:sz w:val="28"/>
        </w:rPr>
        <w:t>16162.6</w:t>
      </w:r>
      <w:r w:rsidRPr="009331EC">
        <w:rPr>
          <w:rFonts w:ascii="Arial" w:eastAsia="仿宋_GB2312" w:hAnsi="Arial" w:cs="Arial"/>
          <w:spacing w:val="-2"/>
          <w:sz w:val="28"/>
        </w:rPr>
        <w:t>平方米，规划</w:t>
      </w:r>
      <w:r w:rsidRPr="009331EC">
        <w:rPr>
          <w:rFonts w:ascii="Arial" w:eastAsia="仿宋_GB2312" w:hAnsi="Arial" w:cs="Arial" w:hint="eastAsia"/>
          <w:spacing w:val="-2"/>
          <w:sz w:val="28"/>
        </w:rPr>
        <w:t>地上</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45110</w:t>
      </w:r>
      <w:r w:rsidRPr="009331EC">
        <w:rPr>
          <w:rFonts w:ascii="Arial" w:eastAsia="仿宋_GB2312" w:hAnsi="Arial" w:cs="Arial"/>
          <w:spacing w:val="-2"/>
          <w:sz w:val="28"/>
        </w:rPr>
        <w:t>平方米，其中保租房建筑面积为</w:t>
      </w:r>
      <w:r w:rsidRPr="009331EC">
        <w:rPr>
          <w:rFonts w:ascii="Arial" w:eastAsia="仿宋_GB2312" w:hAnsi="Arial" w:cs="Arial" w:hint="eastAsia"/>
          <w:spacing w:val="-2"/>
          <w:sz w:val="28"/>
        </w:rPr>
        <w:t>39690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地上</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5420</w:t>
      </w:r>
      <w:r w:rsidRPr="009331EC">
        <w:rPr>
          <w:rFonts w:ascii="Arial" w:eastAsia="仿宋_GB2312" w:hAnsi="Arial" w:cs="Arial"/>
          <w:spacing w:val="-2"/>
          <w:sz w:val="28"/>
        </w:rPr>
        <w:t>平方米，项目容积率为</w:t>
      </w:r>
      <w:r w:rsidRPr="009331EC">
        <w:rPr>
          <w:rFonts w:ascii="Arial" w:eastAsia="仿宋_GB2312" w:hAnsi="Arial" w:cs="Arial"/>
          <w:spacing w:val="-2"/>
          <w:sz w:val="28"/>
        </w:rPr>
        <w:t>2.8</w:t>
      </w:r>
      <w:r w:rsidRPr="009331EC">
        <w:rPr>
          <w:rFonts w:ascii="Arial" w:eastAsia="仿宋_GB2312" w:hAnsi="Arial" w:cs="Arial"/>
          <w:spacing w:val="-2"/>
          <w:sz w:val="28"/>
        </w:rPr>
        <w:t>。</w:t>
      </w:r>
      <w:r w:rsidRPr="009331EC">
        <w:rPr>
          <w:rFonts w:ascii="Arial" w:eastAsia="仿宋_GB2312" w:hAnsi="Arial" w:cs="Arial" w:hint="eastAsia"/>
          <w:spacing w:val="-2"/>
          <w:sz w:val="28"/>
        </w:rPr>
        <w:t>地下</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3550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地下车库</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57100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。另外项目需在独立用地上建设</w:t>
      </w:r>
      <w:r w:rsidRPr="009331EC">
        <w:rPr>
          <w:rFonts w:ascii="Arial" w:eastAsia="仿宋_GB2312" w:hAnsi="Arial" w:cs="Arial"/>
          <w:spacing w:val="-2"/>
          <w:sz w:val="28"/>
        </w:rPr>
        <w:t>配套公服</w:t>
      </w:r>
      <w:r w:rsidRPr="009331EC">
        <w:rPr>
          <w:rFonts w:ascii="Arial" w:eastAsia="仿宋_GB2312" w:hAnsi="Arial" w:cs="Arial" w:hint="eastAsia"/>
          <w:spacing w:val="-2"/>
          <w:sz w:val="28"/>
        </w:rPr>
        <w:t>设施，</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15800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，土地面积为</w:t>
      </w:r>
      <w:r w:rsidRPr="009331EC">
        <w:rPr>
          <w:rFonts w:ascii="Arial" w:eastAsia="仿宋_GB2312" w:hAnsi="Arial" w:cs="Arial" w:hint="eastAsia"/>
          <w:spacing w:val="-2"/>
          <w:sz w:val="28"/>
        </w:rPr>
        <w:t>7900</w:t>
      </w:r>
      <w:r w:rsidRPr="009331EC">
        <w:rPr>
          <w:rFonts w:ascii="Arial" w:eastAsia="仿宋_GB2312" w:hAnsi="Arial" w:cs="Arial" w:hint="eastAsia"/>
          <w:spacing w:val="-2"/>
          <w:sz w:val="28"/>
        </w:rPr>
        <w:t>平方米。</w:t>
      </w:r>
    </w:p>
    <w:p w14:paraId="61BA38E7" w14:textId="77777777" w:rsidR="007F642F" w:rsidRPr="00954135" w:rsidRDefault="007F642F" w:rsidP="00E63761">
      <w:pPr>
        <w:spacing w:line="360" w:lineRule="auto"/>
        <w:ind w:firstLineChars="200" w:firstLine="552"/>
        <w:jc w:val="both"/>
        <w:rPr>
          <w:rFonts w:ascii="Arial" w:eastAsia="仿宋_GB2312" w:hAnsi="Arial" w:cs="Arial"/>
          <w:sz w:val="28"/>
        </w:rPr>
      </w:pPr>
      <w:r w:rsidRPr="00954135">
        <w:rPr>
          <w:rFonts w:ascii="Arial" w:eastAsia="仿宋_GB2312" w:hAnsi="Arial" w:cs="Arial"/>
          <w:spacing w:val="-2"/>
          <w:sz w:val="28"/>
        </w:rPr>
        <w:t>综合考虑</w:t>
      </w:r>
      <w:r w:rsidR="00CA1E35" w:rsidRPr="00954135">
        <w:rPr>
          <w:rFonts w:ascii="Arial" w:eastAsia="仿宋_GB2312" w:hAnsi="Arial" w:cs="Arial"/>
          <w:spacing w:val="-2"/>
          <w:sz w:val="28"/>
        </w:rPr>
        <w:t>咨询</w:t>
      </w:r>
      <w:r w:rsidRPr="00954135">
        <w:rPr>
          <w:rFonts w:ascii="Arial" w:eastAsia="仿宋_GB2312" w:hAnsi="Arial" w:cs="Arial"/>
          <w:spacing w:val="-2"/>
          <w:sz w:val="28"/>
        </w:rPr>
        <w:t>对象所处地理位置、周边环境、市政配套设施以及区域房地产市场发展现状，我们分析认为上述规划条件能够保证该宗地在符合区域总体规划的前提下，达到最高最佳使用条件</w:t>
      </w:r>
      <w:r w:rsidRPr="00954135">
        <w:rPr>
          <w:rFonts w:ascii="Arial" w:eastAsia="仿宋_GB2312" w:hAnsi="Arial" w:cs="Arial"/>
          <w:sz w:val="28"/>
        </w:rPr>
        <w:t>。</w:t>
      </w:r>
    </w:p>
    <w:p w14:paraId="4025EFAD" w14:textId="77777777" w:rsidR="007F642F" w:rsidRPr="00954135" w:rsidRDefault="007F642F" w:rsidP="00CF46FD">
      <w:pPr>
        <w:spacing w:line="360" w:lineRule="auto"/>
        <w:ind w:firstLineChars="200" w:firstLine="512"/>
        <w:jc w:val="both"/>
        <w:rPr>
          <w:rFonts w:ascii="Arial" w:eastAsia="仿宋_GB2312" w:hAnsi="Arial" w:cs="Arial"/>
          <w:spacing w:val="-12"/>
          <w:sz w:val="28"/>
        </w:rPr>
      </w:pPr>
      <w:r w:rsidRPr="00954135">
        <w:rPr>
          <w:rFonts w:ascii="Arial" w:eastAsia="仿宋_GB2312" w:hAnsi="Arial" w:cs="Arial"/>
          <w:spacing w:val="-12"/>
          <w:sz w:val="28"/>
        </w:rPr>
        <w:t>2.</w:t>
      </w:r>
      <w:r w:rsidRPr="00954135">
        <w:rPr>
          <w:rFonts w:ascii="Arial" w:eastAsia="仿宋_GB2312" w:hAnsi="Arial" w:cs="Arial"/>
          <w:spacing w:val="-12"/>
          <w:sz w:val="28"/>
        </w:rPr>
        <w:t>土地利用现状</w:t>
      </w:r>
    </w:p>
    <w:p w14:paraId="0A68A00F" w14:textId="77777777" w:rsidR="001A2E48" w:rsidRPr="00451CA3" w:rsidRDefault="00AB34FD" w:rsidP="00936F15">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根据委托方介绍及评估专业人员实地查勘，咨询对象现状无</w:t>
      </w:r>
      <w:r w:rsidRPr="00954135">
        <w:rPr>
          <w:rFonts w:ascii="Arial" w:eastAsia="仿宋_GB2312" w:hAnsi="Arial" w:cs="Arial"/>
          <w:sz w:val="28"/>
        </w:rPr>
        <w:t>建（构）筑</w:t>
      </w:r>
      <w:r w:rsidRPr="00954135">
        <w:rPr>
          <w:rFonts w:ascii="Arial" w:eastAsia="仿宋_GB2312" w:hAnsi="Arial" w:cs="Arial"/>
          <w:sz w:val="28"/>
        </w:rPr>
        <w:lastRenderedPageBreak/>
        <w:t>物</w:t>
      </w:r>
      <w:r>
        <w:rPr>
          <w:rFonts w:ascii="Arial" w:eastAsia="仿宋_GB2312" w:hAnsi="Arial" w:cs="Arial" w:hint="eastAsia"/>
          <w:sz w:val="28"/>
        </w:rPr>
        <w:t>存</w:t>
      </w:r>
      <w:r w:rsidRPr="00451CA3">
        <w:rPr>
          <w:rFonts w:ascii="Arial" w:eastAsia="仿宋_GB2312" w:hAnsi="Arial" w:cs="Arial" w:hint="eastAsia"/>
          <w:sz w:val="28"/>
          <w:szCs w:val="28"/>
        </w:rPr>
        <w:t>留</w:t>
      </w:r>
      <w:r w:rsidR="00936F15" w:rsidRPr="00451CA3">
        <w:rPr>
          <w:rFonts w:ascii="Arial" w:eastAsia="仿宋_GB2312" w:hAnsi="Arial" w:cs="Arial" w:hint="eastAsia"/>
          <w:sz w:val="28"/>
          <w:szCs w:val="28"/>
        </w:rPr>
        <w:t>。</w:t>
      </w:r>
      <w:r w:rsidR="00451CA3" w:rsidRPr="00451CA3">
        <w:rPr>
          <w:rFonts w:ascii="Arial" w:eastAsia="仿宋_GB2312" w:hAnsi="Arial" w:cs="Arial"/>
          <w:sz w:val="28"/>
          <w:szCs w:val="28"/>
        </w:rPr>
        <w:t>根据咨询委托人介绍，咨询对象供地开发程度为宗地红线外</w:t>
      </w:r>
      <w:r w:rsidR="00451CA3" w:rsidRPr="00451CA3">
        <w:rPr>
          <w:rFonts w:ascii="Arial" w:eastAsia="仿宋_GB2312" w:hAnsi="Arial" w:cs="Arial"/>
          <w:sz w:val="28"/>
          <w:szCs w:val="28"/>
        </w:rPr>
        <w:t>“</w:t>
      </w:r>
      <w:r w:rsidR="00451CA3" w:rsidRPr="00451CA3">
        <w:rPr>
          <w:rFonts w:ascii="Arial" w:eastAsia="仿宋_GB2312" w:hAnsi="Arial" w:cs="Arial"/>
          <w:sz w:val="28"/>
          <w:szCs w:val="28"/>
        </w:rPr>
        <w:t>七通</w:t>
      </w:r>
      <w:r w:rsidR="00451CA3" w:rsidRPr="00451CA3">
        <w:rPr>
          <w:rFonts w:ascii="Arial" w:eastAsia="仿宋_GB2312" w:hAnsi="Arial" w:cs="Arial"/>
          <w:sz w:val="28"/>
          <w:szCs w:val="28"/>
        </w:rPr>
        <w:t>”</w:t>
      </w:r>
      <w:r w:rsidR="00451CA3" w:rsidRPr="00451CA3">
        <w:rPr>
          <w:rFonts w:ascii="Arial" w:eastAsia="仿宋_GB2312" w:hAnsi="Arial" w:cs="Arial"/>
          <w:sz w:val="28"/>
          <w:szCs w:val="28"/>
        </w:rPr>
        <w:t>（通路、通电、通讯、通上水、通下水、通燃气、通热）。</w:t>
      </w:r>
    </w:p>
    <w:p w14:paraId="6AD11B9D" w14:textId="77777777" w:rsidR="007F642F" w:rsidRPr="00954135" w:rsidRDefault="007F642F" w:rsidP="007F642F">
      <w:pPr>
        <w:spacing w:line="360" w:lineRule="auto"/>
        <w:outlineLvl w:val="1"/>
        <w:rPr>
          <w:rFonts w:ascii="Arial" w:eastAsia="仿宋_GB2312" w:hAnsi="Arial" w:cs="Arial"/>
          <w:b/>
          <w:sz w:val="28"/>
        </w:rPr>
      </w:pPr>
      <w:bookmarkStart w:id="110" w:name="_Toc416783532"/>
      <w:bookmarkStart w:id="111" w:name="_Toc418750895"/>
      <w:bookmarkStart w:id="112" w:name="_Toc425250317"/>
      <w:bookmarkStart w:id="113" w:name="_Toc469066315"/>
      <w:bookmarkStart w:id="114" w:name="_Toc530042232"/>
      <w:bookmarkStart w:id="115" w:name="_Toc174712985"/>
      <w:bookmarkStart w:id="116" w:name="_Toc174713185"/>
      <w:r w:rsidRPr="00954135">
        <w:rPr>
          <w:rFonts w:ascii="Arial" w:eastAsia="仿宋_GB2312" w:hAnsi="Arial" w:cs="Arial"/>
          <w:b/>
          <w:sz w:val="28"/>
        </w:rPr>
        <w:t>四</w:t>
      </w:r>
      <w:r w:rsidR="00282105" w:rsidRPr="00954135">
        <w:rPr>
          <w:rFonts w:ascii="Arial" w:eastAsia="仿宋_GB2312" w:hAnsi="Arial" w:cs="Arial"/>
          <w:b/>
          <w:sz w:val="28"/>
        </w:rPr>
        <w:t>、</w:t>
      </w:r>
      <w:r w:rsidRPr="00954135">
        <w:rPr>
          <w:rFonts w:ascii="Arial" w:eastAsia="仿宋_GB2312" w:hAnsi="Arial" w:cs="Arial"/>
          <w:b/>
          <w:sz w:val="28"/>
        </w:rPr>
        <w:t>影响地价的因素说明</w:t>
      </w:r>
      <w:bookmarkEnd w:id="110"/>
      <w:bookmarkEnd w:id="111"/>
      <w:bookmarkEnd w:id="112"/>
      <w:bookmarkEnd w:id="113"/>
      <w:bookmarkEnd w:id="114"/>
      <w:bookmarkEnd w:id="115"/>
      <w:bookmarkEnd w:id="116"/>
    </w:p>
    <w:p w14:paraId="731D50C4" w14:textId="77777777" w:rsidR="00451CA3" w:rsidRPr="008258E2" w:rsidRDefault="00451CA3" w:rsidP="00451CA3">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46B05D6C" w14:textId="77777777" w:rsidR="00451CA3" w:rsidRDefault="00451CA3" w:rsidP="00451CA3">
      <w:pPr>
        <w:spacing w:line="360" w:lineRule="auto"/>
        <w:ind w:right="205" w:firstLineChars="200" w:firstLine="560"/>
        <w:jc w:val="both"/>
        <w:outlineLvl w:val="0"/>
        <w:rPr>
          <w:rFonts w:ascii="Arial" w:eastAsia="仿宋_GB2312" w:hAnsi="Arial"/>
          <w:bCs/>
          <w:i/>
          <w:sz w:val="28"/>
          <w:szCs w:val="28"/>
        </w:rPr>
      </w:pPr>
      <w:bookmarkStart w:id="117" w:name="_Toc174712986"/>
      <w:bookmarkStart w:id="118" w:name="_Toc174713186"/>
      <w:r>
        <w:rPr>
          <w:rFonts w:ascii="Arial" w:eastAsia="仿宋_GB2312" w:hAnsi="Arial" w:hint="eastAsia"/>
          <w:bCs/>
          <w:sz w:val="28"/>
          <w:szCs w:val="28"/>
        </w:rPr>
        <w:t>1.</w:t>
      </w:r>
      <w:r>
        <w:rPr>
          <w:rFonts w:ascii="Arial" w:eastAsia="仿宋_GB2312" w:hAnsi="Arial" w:hint="eastAsia"/>
          <w:bCs/>
          <w:sz w:val="28"/>
          <w:szCs w:val="28"/>
        </w:rPr>
        <w:t>城市资源状况</w:t>
      </w:r>
      <w:bookmarkEnd w:id="117"/>
      <w:bookmarkEnd w:id="118"/>
    </w:p>
    <w:p w14:paraId="76FCD990" w14:textId="77777777" w:rsidR="00451CA3" w:rsidRPr="00A71D88" w:rsidRDefault="00451CA3" w:rsidP="00451CA3">
      <w:pPr>
        <w:spacing w:line="360" w:lineRule="auto"/>
        <w:ind w:firstLineChars="200" w:firstLine="562"/>
        <w:jc w:val="both"/>
        <w:outlineLvl w:val="0"/>
        <w:rPr>
          <w:rFonts w:ascii="Arial" w:eastAsia="仿宋_GB2312" w:hAnsi="Arial"/>
          <w:bCs/>
          <w:color w:val="000000"/>
          <w:sz w:val="28"/>
          <w:szCs w:val="28"/>
        </w:rPr>
      </w:pPr>
      <w:bookmarkStart w:id="119" w:name="_Toc174712987"/>
      <w:bookmarkStart w:id="120" w:name="_Toc174713187"/>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bookmarkEnd w:id="119"/>
      <w:bookmarkEnd w:id="120"/>
    </w:p>
    <w:p w14:paraId="5D3367A4" w14:textId="77777777" w:rsidR="00451CA3" w:rsidRPr="00A71D88" w:rsidRDefault="00451CA3" w:rsidP="00451CA3">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bookmarkStart w:id="121" w:name="OLE_LINK38"/>
      <w:bookmarkStart w:id="122" w:name="OLE_LINK34"/>
      <w:bookmarkStart w:id="123" w:name="OLE_LINK33"/>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181BE203" w14:textId="77777777" w:rsidR="00451CA3" w:rsidRPr="00A71D88" w:rsidRDefault="00451CA3" w:rsidP="00451CA3">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00BA41FE" w14:textId="1ADEB1E7" w:rsidR="00451CA3" w:rsidRPr="00A71D88" w:rsidRDefault="00151245" w:rsidP="00451CA3">
      <w:pPr>
        <w:spacing w:line="360" w:lineRule="auto"/>
        <w:ind w:firstLineChars="200" w:firstLine="480"/>
        <w:jc w:val="both"/>
        <w:outlineLvl w:val="0"/>
        <w:rPr>
          <w:rFonts w:ascii="Arial" w:eastAsia="仿宋_GB2312" w:hAnsi="Arial"/>
          <w:bCs/>
          <w:color w:val="000000"/>
          <w:sz w:val="28"/>
          <w:szCs w:val="28"/>
        </w:rPr>
      </w:pPr>
      <w:bookmarkStart w:id="124" w:name="_Toc174712988"/>
      <w:bookmarkStart w:id="125" w:name="_Toc174713188"/>
      <w:bookmarkEnd w:id="121"/>
      <w:bookmarkEnd w:id="122"/>
      <w:bookmarkEnd w:id="123"/>
      <w:r w:rsidRPr="00A71D88">
        <w:rPr>
          <w:noProof/>
          <w:color w:val="000000"/>
        </w:rPr>
        <w:drawing>
          <wp:inline distT="0" distB="0" distL="0" distR="0" wp14:anchorId="5772FB28" wp14:editId="56912FAC">
            <wp:extent cx="5486400" cy="2526030"/>
            <wp:effectExtent l="0" t="0" r="0" b="0"/>
            <wp:docPr id="1"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124"/>
      <w:bookmarkEnd w:id="125"/>
    </w:p>
    <w:p w14:paraId="048269E5" w14:textId="77777777" w:rsidR="00451CA3" w:rsidRPr="00A71D88"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26" w:name="_Toc174712989"/>
      <w:bookmarkStart w:id="127" w:name="_Toc174713189"/>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bookmarkEnd w:id="126"/>
      <w:bookmarkEnd w:id="127"/>
    </w:p>
    <w:p w14:paraId="1A2527A6" w14:textId="77777777" w:rsidR="00451CA3" w:rsidRPr="00A71D88"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28" w:name="_Toc174712990"/>
      <w:bookmarkStart w:id="129" w:name="_Toc174713190"/>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w:t>
      </w:r>
      <w:r w:rsidRPr="00A71D88">
        <w:rPr>
          <w:rFonts w:ascii="Arial" w:eastAsia="仿宋" w:hAnsi="Arial" w:hint="eastAsia"/>
          <w:color w:val="000000"/>
          <w:kern w:val="2"/>
          <w:sz w:val="28"/>
          <w:szCs w:val="28"/>
        </w:rPr>
        <w:lastRenderedPageBreak/>
        <w:t>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bookmarkEnd w:id="128"/>
      <w:bookmarkEnd w:id="129"/>
    </w:p>
    <w:p w14:paraId="1E6EC5C9" w14:textId="77777777" w:rsidR="00451CA3"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30" w:name="_Toc174712991"/>
      <w:bookmarkStart w:id="131" w:name="_Toc174713191"/>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三调数据显示，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bookmarkEnd w:id="130"/>
      <w:bookmarkEnd w:id="131"/>
    </w:p>
    <w:p w14:paraId="1AA66640" w14:textId="78EAFB0C" w:rsidR="00451CA3" w:rsidRPr="00A71D88" w:rsidRDefault="00151245" w:rsidP="00451CA3">
      <w:pPr>
        <w:spacing w:line="360" w:lineRule="auto"/>
        <w:jc w:val="center"/>
        <w:outlineLvl w:val="0"/>
        <w:rPr>
          <w:rFonts w:ascii="宋体" w:hAnsi="宋体" w:cs="宋体" w:hint="eastAsia"/>
          <w:color w:val="000000"/>
          <w:sz w:val="21"/>
          <w:szCs w:val="21"/>
        </w:rPr>
      </w:pPr>
      <w:bookmarkStart w:id="132" w:name="_Toc174712992"/>
      <w:bookmarkStart w:id="133" w:name="_Toc174713192"/>
      <w:r w:rsidRPr="00A37935">
        <w:rPr>
          <w:noProof/>
        </w:rPr>
        <w:lastRenderedPageBreak/>
        <w:drawing>
          <wp:inline distT="0" distB="0" distL="0" distR="0" wp14:anchorId="711A01F9" wp14:editId="56042ACE">
            <wp:extent cx="5888355" cy="3337560"/>
            <wp:effectExtent l="0" t="0" r="0" b="0"/>
            <wp:docPr id="2"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132"/>
      <w:bookmarkEnd w:id="133"/>
    </w:p>
    <w:p w14:paraId="7CAD7412" w14:textId="77777777" w:rsidR="00451CA3" w:rsidRDefault="00451CA3" w:rsidP="00451CA3">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254ADA0A" w14:textId="77777777" w:rsidR="00451CA3" w:rsidRPr="00230D78" w:rsidRDefault="00451CA3" w:rsidP="00451CA3">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439B8314" w14:textId="77777777" w:rsidR="00451CA3"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34" w:name="_Toc174712993"/>
      <w:bookmarkStart w:id="135" w:name="_Toc174713193"/>
      <w:r w:rsidRPr="003E4CBE">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bookmarkEnd w:id="134"/>
      <w:bookmarkEnd w:id="135"/>
    </w:p>
    <w:p w14:paraId="4000811D"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36" w:name="_Toc174712994"/>
      <w:bookmarkStart w:id="137" w:name="_Toc174713194"/>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bookmarkEnd w:id="136"/>
      <w:bookmarkEnd w:id="137"/>
    </w:p>
    <w:p w14:paraId="6E66101F"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38" w:name="_Toc174712995"/>
      <w:bookmarkStart w:id="139" w:name="_Toc174713195"/>
      <w:r w:rsidRPr="00DE7AFB">
        <w:rPr>
          <w:rFonts w:ascii="Arial" w:eastAsia="仿宋" w:hAnsi="Arial" w:hint="eastAsia"/>
          <w:color w:val="000000"/>
          <w:kern w:val="2"/>
          <w:sz w:val="28"/>
          <w:szCs w:val="28"/>
        </w:rPr>
        <w:lastRenderedPageBreak/>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bookmarkEnd w:id="138"/>
      <w:bookmarkEnd w:id="139"/>
    </w:p>
    <w:p w14:paraId="5C856641"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0" w:name="_Toc174712996"/>
      <w:bookmarkStart w:id="141" w:name="_Toc174713196"/>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bookmarkEnd w:id="140"/>
      <w:bookmarkEnd w:id="141"/>
    </w:p>
    <w:p w14:paraId="04B0A229"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2" w:name="_Toc174712997"/>
      <w:bookmarkStart w:id="143" w:name="_Toc174713197"/>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bookmarkEnd w:id="142"/>
      <w:bookmarkEnd w:id="143"/>
    </w:p>
    <w:p w14:paraId="0749AA82"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4" w:name="_Toc174712998"/>
      <w:bookmarkStart w:id="145" w:name="_Toc174713198"/>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bookmarkEnd w:id="144"/>
      <w:bookmarkEnd w:id="145"/>
    </w:p>
    <w:p w14:paraId="301EE5C4"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6" w:name="_Toc174712999"/>
      <w:bookmarkStart w:id="147" w:name="_Toc174713199"/>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bookmarkEnd w:id="146"/>
      <w:bookmarkEnd w:id="147"/>
    </w:p>
    <w:p w14:paraId="2C614DF2"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8" w:name="_Toc174713000"/>
      <w:bookmarkStart w:id="149" w:name="_Toc174713200"/>
      <w:r w:rsidRPr="00617CAB">
        <w:rPr>
          <w:rFonts w:ascii="Arial" w:eastAsia="仿宋" w:hAnsi="Arial"/>
          <w:color w:val="000000"/>
          <w:kern w:val="2"/>
          <w:sz w:val="28"/>
          <w:szCs w:val="28"/>
        </w:rPr>
        <w:lastRenderedPageBreak/>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bookmarkEnd w:id="148"/>
      <w:bookmarkEnd w:id="149"/>
    </w:p>
    <w:p w14:paraId="2BF80A2B"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0" w:name="_Toc174713001"/>
      <w:bookmarkStart w:id="151" w:name="_Toc174713201"/>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bookmarkEnd w:id="150"/>
      <w:bookmarkEnd w:id="151"/>
    </w:p>
    <w:p w14:paraId="65AAD183" w14:textId="77777777" w:rsidR="00451CA3" w:rsidRPr="00617CA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2" w:name="_Toc174713002"/>
      <w:bookmarkStart w:id="153" w:name="_Toc174713202"/>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152"/>
      <w:bookmarkEnd w:id="153"/>
    </w:p>
    <w:p w14:paraId="653469C7"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4" w:name="_Toc174713003"/>
      <w:bookmarkStart w:id="155" w:name="_Toc174713203"/>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bookmarkEnd w:id="154"/>
      <w:bookmarkEnd w:id="155"/>
    </w:p>
    <w:p w14:paraId="26CAD34F" w14:textId="77777777" w:rsidR="00451CA3" w:rsidRPr="00230D78" w:rsidRDefault="00451CA3" w:rsidP="00451CA3">
      <w:pPr>
        <w:numPr>
          <w:ilvl w:val="0"/>
          <w:numId w:val="44"/>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4E193346"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6" w:name="_Toc174713004"/>
      <w:bookmarkStart w:id="157" w:name="_Toc174713204"/>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bookmarkEnd w:id="156"/>
      <w:bookmarkEnd w:id="157"/>
    </w:p>
    <w:p w14:paraId="37D0D966"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8" w:name="_Toc174713005"/>
      <w:bookmarkStart w:id="159" w:name="_Toc174713205"/>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lastRenderedPageBreak/>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年持平。平原新城地区依然为主要供地区域，计划工地占比较去年提高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bookmarkEnd w:id="158"/>
      <w:bookmarkEnd w:id="159"/>
    </w:p>
    <w:p w14:paraId="6230F725"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0" w:name="_Toc174713006"/>
      <w:bookmarkStart w:id="161" w:name="_Toc174713206"/>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bookmarkEnd w:id="160"/>
      <w:bookmarkEnd w:id="161"/>
    </w:p>
    <w:p w14:paraId="0B861F29"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2" w:name="_Toc174713007"/>
      <w:bookmarkStart w:id="163" w:name="_Toc174713207"/>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bookmarkEnd w:id="162"/>
      <w:bookmarkEnd w:id="163"/>
    </w:p>
    <w:p w14:paraId="33661DC5"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4" w:name="_Toc174713008"/>
      <w:bookmarkStart w:id="165" w:name="_Toc174713208"/>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w:t>
      </w:r>
      <w:r w:rsidRPr="00DE7AFB">
        <w:rPr>
          <w:rFonts w:ascii="Arial" w:eastAsia="仿宋" w:hAnsi="Arial" w:hint="eastAsia"/>
          <w:color w:val="000000"/>
          <w:kern w:val="2"/>
          <w:sz w:val="28"/>
          <w:szCs w:val="28"/>
        </w:rPr>
        <w:lastRenderedPageBreak/>
        <w:t>统领，以《不动产登记暂行条例》为核心，以实施细则、操作规范、地方性法规等为配套支撑的不动产统一登记制度体系基本成型。</w:t>
      </w:r>
      <w:bookmarkEnd w:id="164"/>
      <w:bookmarkEnd w:id="165"/>
    </w:p>
    <w:p w14:paraId="6F90D90B" w14:textId="77777777" w:rsidR="00451CA3" w:rsidRPr="00230D78" w:rsidRDefault="00451CA3" w:rsidP="00451CA3">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22E369F8" w14:textId="77777777" w:rsidR="00451CA3" w:rsidRPr="00724877"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bCs/>
          <w:color w:val="000000"/>
          <w:sz w:val="28"/>
          <w:szCs w:val="28"/>
        </w:rPr>
        <w:t>（</w:t>
      </w:r>
      <w:r w:rsidRPr="00724877">
        <w:rPr>
          <w:rFonts w:ascii="Arial" w:eastAsia="仿宋_GB2312" w:hAnsi="Arial" w:cs="Arial"/>
          <w:bCs/>
          <w:color w:val="000000"/>
          <w:sz w:val="28"/>
          <w:szCs w:val="28"/>
        </w:rPr>
        <w:t>1</w:t>
      </w:r>
      <w:r w:rsidRPr="00724877">
        <w:rPr>
          <w:rFonts w:ascii="Arial" w:eastAsia="仿宋_GB2312" w:hAnsi="Arial" w:cs="Arial"/>
          <w:bCs/>
          <w:color w:val="000000"/>
          <w:sz w:val="28"/>
          <w:szCs w:val="28"/>
        </w:rPr>
        <w:t>）土地市场</w:t>
      </w:r>
    </w:p>
    <w:p w14:paraId="09650306" w14:textId="77777777" w:rsidR="00451CA3" w:rsidRPr="00307D96" w:rsidRDefault="00451CA3" w:rsidP="00451CA3">
      <w:pPr>
        <w:widowControl/>
        <w:overflowPunct w:val="0"/>
        <w:adjustRightInd/>
        <w:spacing w:line="360" w:lineRule="auto"/>
        <w:ind w:firstLineChars="200" w:firstLine="560"/>
        <w:jc w:val="both"/>
        <w:textAlignment w:val="auto"/>
        <w:rPr>
          <w:rFonts w:ascii="Arial" w:eastAsia="仿宋_GB2312" w:hAnsi="Arial"/>
          <w:bCs/>
          <w:color w:val="FF0000"/>
          <w:sz w:val="28"/>
          <w:szCs w:val="28"/>
        </w:rPr>
      </w:pPr>
      <w:r w:rsidRPr="00724877">
        <w:rPr>
          <w:rFonts w:ascii="Arial" w:eastAsia="仿宋_GB2312" w:hAnsi="Arial" w:hint="eastAsia"/>
          <w:bCs/>
          <w:color w:val="000000"/>
          <w:sz w:val="28"/>
          <w:szCs w:val="28"/>
        </w:rPr>
        <w:t>1</w:t>
      </w:r>
      <w:r w:rsidRPr="00724877">
        <w:rPr>
          <w:rFonts w:ascii="Arial" w:eastAsia="仿宋_GB2312" w:hAnsi="Arial" w:hint="eastAsia"/>
          <w:bCs/>
          <w:color w:val="000000"/>
          <w:sz w:val="28"/>
          <w:szCs w:val="28"/>
        </w:rPr>
        <w:t>）土地供</w:t>
      </w:r>
      <w:r w:rsidRPr="00670AB7">
        <w:rPr>
          <w:rFonts w:ascii="Arial" w:eastAsia="仿宋_GB2312" w:hAnsi="Arial" w:hint="eastAsia"/>
          <w:bCs/>
          <w:sz w:val="28"/>
          <w:szCs w:val="28"/>
        </w:rPr>
        <w:t>应情况</w:t>
      </w:r>
    </w:p>
    <w:p w14:paraId="0331ABF0" w14:textId="77777777" w:rsidR="00451CA3" w:rsidRPr="00C3497A" w:rsidRDefault="00451CA3" w:rsidP="00451CA3">
      <w:pPr>
        <w:widowControl/>
        <w:overflowPunct w:val="0"/>
        <w:adjustRightInd/>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年三季度北京商品住宅用地共推出</w:t>
      </w:r>
      <w:r>
        <w:rPr>
          <w:rFonts w:ascii="Arial" w:eastAsia="仿宋_GB2312" w:hAnsi="Arial" w:hint="eastAsia"/>
          <w:bCs/>
          <w:color w:val="000000"/>
          <w:sz w:val="28"/>
          <w:szCs w:val="28"/>
        </w:rPr>
        <w:t>14</w:t>
      </w:r>
      <w:r>
        <w:rPr>
          <w:rFonts w:ascii="Arial" w:eastAsia="仿宋_GB2312" w:hAnsi="Arial" w:hint="eastAsia"/>
          <w:bCs/>
          <w:color w:val="000000"/>
          <w:sz w:val="28"/>
          <w:szCs w:val="28"/>
        </w:rPr>
        <w:t>宗，累计供应规划建面</w:t>
      </w:r>
      <w:r>
        <w:rPr>
          <w:rFonts w:ascii="Arial" w:eastAsia="仿宋_GB2312" w:hAnsi="Arial" w:hint="eastAsia"/>
          <w:bCs/>
          <w:color w:val="000000"/>
          <w:sz w:val="28"/>
          <w:szCs w:val="28"/>
        </w:rPr>
        <w:t>152.52</w:t>
      </w:r>
      <w:r>
        <w:rPr>
          <w:rFonts w:ascii="Arial" w:eastAsia="仿宋_GB2312" w:hAnsi="Arial" w:hint="eastAsia"/>
          <w:bCs/>
          <w:color w:val="000000"/>
          <w:sz w:val="28"/>
          <w:szCs w:val="28"/>
        </w:rPr>
        <w:t>万㎡，同比增长</w:t>
      </w:r>
      <w:r>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三季度，北京累计成交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宗商品住宅用地，成交规划建面</w:t>
      </w:r>
      <w:r>
        <w:rPr>
          <w:rFonts w:ascii="Arial" w:eastAsia="仿宋_GB2312" w:hAnsi="Arial" w:hint="eastAsia"/>
          <w:bCs/>
          <w:color w:val="000000"/>
          <w:sz w:val="28"/>
          <w:szCs w:val="28"/>
        </w:rPr>
        <w:t>140.97</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4%</w:t>
      </w:r>
      <w:r>
        <w:rPr>
          <w:rFonts w:ascii="Arial" w:eastAsia="仿宋_GB2312" w:hAnsi="Arial" w:hint="eastAsia"/>
          <w:bCs/>
          <w:color w:val="000000"/>
          <w:sz w:val="28"/>
          <w:szCs w:val="28"/>
        </w:rPr>
        <w:t>。整体来看，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年北京第二批次宅地延续缓慢入市节奏，三季度仅成交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宗宅地；截止到</w:t>
      </w:r>
      <w:r>
        <w:rPr>
          <w:rFonts w:ascii="Arial" w:eastAsia="仿宋_GB2312" w:hAnsi="Arial" w:hint="eastAsia"/>
          <w:bCs/>
          <w:color w:val="000000"/>
          <w:sz w:val="28"/>
          <w:szCs w:val="28"/>
        </w:rPr>
        <w:t>9</w:t>
      </w:r>
      <w:r>
        <w:rPr>
          <w:rFonts w:ascii="Arial" w:eastAsia="仿宋_GB2312" w:hAnsi="Arial" w:hint="eastAsia"/>
          <w:bCs/>
          <w:color w:val="000000"/>
          <w:sz w:val="28"/>
          <w:szCs w:val="28"/>
        </w:rPr>
        <w:t>月底，北京第二轮次拟供应宅地共计成交</w:t>
      </w:r>
      <w:r>
        <w:rPr>
          <w:rFonts w:ascii="Arial" w:eastAsia="仿宋_GB2312" w:hAnsi="Arial" w:hint="eastAsia"/>
          <w:bCs/>
          <w:color w:val="000000"/>
          <w:sz w:val="28"/>
          <w:szCs w:val="28"/>
        </w:rPr>
        <w:t>14</w:t>
      </w:r>
      <w:r>
        <w:rPr>
          <w:rFonts w:ascii="Arial" w:eastAsia="仿宋_GB2312" w:hAnsi="Arial" w:hint="eastAsia"/>
          <w:bCs/>
          <w:color w:val="000000"/>
          <w:sz w:val="28"/>
          <w:szCs w:val="28"/>
        </w:rPr>
        <w:t>宗，另外房山长阳镇</w:t>
      </w:r>
      <w:r>
        <w:rPr>
          <w:rFonts w:ascii="Arial" w:eastAsia="仿宋_GB2312" w:hAnsi="Arial" w:hint="eastAsia"/>
          <w:bCs/>
          <w:color w:val="000000"/>
          <w:sz w:val="28"/>
          <w:szCs w:val="28"/>
        </w:rPr>
        <w:t>FS00-0101-0002</w:t>
      </w:r>
      <w:r>
        <w:rPr>
          <w:rFonts w:ascii="Arial" w:eastAsia="仿宋_GB2312" w:hAnsi="Arial" w:hint="eastAsia"/>
          <w:bCs/>
          <w:color w:val="000000"/>
          <w:sz w:val="28"/>
          <w:szCs w:val="28"/>
        </w:rPr>
        <w:t>、</w:t>
      </w:r>
      <w:r>
        <w:rPr>
          <w:rFonts w:ascii="Arial" w:eastAsia="仿宋_GB2312" w:hAnsi="Arial" w:hint="eastAsia"/>
          <w:bCs/>
          <w:color w:val="000000"/>
          <w:sz w:val="28"/>
          <w:szCs w:val="28"/>
        </w:rPr>
        <w:t>0003</w:t>
      </w:r>
      <w:r>
        <w:rPr>
          <w:rFonts w:ascii="Arial" w:eastAsia="仿宋_GB2312" w:hAnsi="Arial" w:hint="eastAsia"/>
          <w:bCs/>
          <w:color w:val="000000"/>
          <w:sz w:val="28"/>
          <w:szCs w:val="28"/>
        </w:rPr>
        <w:t>地块暂停出让。</w:t>
      </w:r>
    </w:p>
    <w:p w14:paraId="239DD6DA" w14:textId="2F663D7F" w:rsidR="00451CA3" w:rsidRPr="00C3497A" w:rsidRDefault="00151245" w:rsidP="00451CA3">
      <w:pPr>
        <w:widowControl/>
        <w:overflowPunct w:val="0"/>
        <w:adjustRightInd/>
        <w:spacing w:line="480" w:lineRule="auto"/>
        <w:jc w:val="center"/>
        <w:textAlignment w:val="auto"/>
        <w:rPr>
          <w:rFonts w:ascii="Arial" w:hAnsi="Arial"/>
          <w:color w:val="C00000"/>
          <w:sz w:val="21"/>
          <w:szCs w:val="21"/>
          <w:highlight w:val="lightGray"/>
        </w:rPr>
      </w:pPr>
      <w:r w:rsidRPr="00C621CE">
        <w:rPr>
          <w:noProof/>
        </w:rPr>
        <w:drawing>
          <wp:inline distT="0" distB="0" distL="0" distR="0" wp14:anchorId="2E4156DD" wp14:editId="671F1B46">
            <wp:extent cx="5905500" cy="34036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403600"/>
                    </a:xfrm>
                    <a:prstGeom prst="rect">
                      <a:avLst/>
                    </a:prstGeom>
                    <a:noFill/>
                    <a:ln>
                      <a:noFill/>
                    </a:ln>
                  </pic:spPr>
                </pic:pic>
              </a:graphicData>
            </a:graphic>
          </wp:inline>
        </w:drawing>
      </w:r>
    </w:p>
    <w:p w14:paraId="794839AB" w14:textId="77777777" w:rsidR="00451CA3" w:rsidRPr="00724877" w:rsidRDefault="00451CA3" w:rsidP="00451CA3">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）土地成交情况</w:t>
      </w:r>
    </w:p>
    <w:p w14:paraId="62D9491C" w14:textId="77777777" w:rsidR="00451CA3" w:rsidRPr="0072487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三季度，北京市中心城区仅朝阳和石景山各成交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宗宅地，累计成交规划建面</w:t>
      </w:r>
      <w:r>
        <w:rPr>
          <w:rFonts w:ascii="Arial" w:eastAsia="仿宋_GB2312" w:hAnsi="Arial" w:hint="eastAsia"/>
          <w:bCs/>
          <w:color w:val="000000"/>
          <w:sz w:val="28"/>
          <w:szCs w:val="28"/>
        </w:rPr>
        <w:t>24.68</w:t>
      </w:r>
      <w:r>
        <w:rPr>
          <w:rFonts w:ascii="Arial" w:eastAsia="仿宋_GB2312" w:hAnsi="Arial" w:hint="eastAsia"/>
          <w:bCs/>
          <w:color w:val="000000"/>
          <w:sz w:val="28"/>
          <w:szCs w:val="28"/>
        </w:rPr>
        <w:t>万㎡，占比</w:t>
      </w:r>
      <w:r>
        <w:rPr>
          <w:rFonts w:ascii="Arial" w:eastAsia="仿宋_GB2312" w:hAnsi="Arial" w:hint="eastAsia"/>
          <w:bCs/>
          <w:color w:val="000000"/>
          <w:sz w:val="28"/>
          <w:szCs w:val="28"/>
        </w:rPr>
        <w:t>18%</w:t>
      </w:r>
      <w:r>
        <w:rPr>
          <w:rFonts w:ascii="Arial" w:eastAsia="仿宋_GB2312" w:hAnsi="Arial" w:hint="eastAsia"/>
          <w:bCs/>
          <w:color w:val="000000"/>
          <w:sz w:val="28"/>
          <w:szCs w:val="28"/>
        </w:rPr>
        <w:t>，较上年同期下降</w:t>
      </w:r>
      <w:r>
        <w:rPr>
          <w:rFonts w:ascii="Arial" w:eastAsia="仿宋_GB2312" w:hAnsi="Arial" w:hint="eastAsia"/>
          <w:bCs/>
          <w:color w:val="000000"/>
          <w:sz w:val="28"/>
          <w:szCs w:val="28"/>
        </w:rPr>
        <w:t>29</w:t>
      </w:r>
      <w:r>
        <w:rPr>
          <w:rFonts w:ascii="Arial" w:eastAsia="仿宋_GB2312" w:hAnsi="Arial" w:hint="eastAsia"/>
          <w:bCs/>
          <w:color w:val="000000"/>
          <w:sz w:val="28"/>
          <w:szCs w:val="28"/>
        </w:rPr>
        <w:t>个百分点</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近</w:t>
      </w:r>
      <w:r>
        <w:rPr>
          <w:rFonts w:ascii="Arial" w:eastAsia="仿宋_GB2312" w:hAnsi="Arial" w:hint="eastAsia"/>
          <w:bCs/>
          <w:color w:val="000000"/>
          <w:sz w:val="28"/>
          <w:szCs w:val="28"/>
        </w:rPr>
        <w:lastRenderedPageBreak/>
        <w:t>郊依然为宅地供求的主要区域，累计成交</w:t>
      </w:r>
      <w:r>
        <w:rPr>
          <w:rFonts w:ascii="Arial" w:eastAsia="仿宋_GB2312" w:hAnsi="Arial" w:hint="eastAsia"/>
          <w:bCs/>
          <w:color w:val="000000"/>
          <w:sz w:val="28"/>
          <w:szCs w:val="28"/>
        </w:rPr>
        <w:t>112.21</w:t>
      </w:r>
      <w:r>
        <w:rPr>
          <w:rFonts w:ascii="Arial" w:eastAsia="仿宋_GB2312" w:hAnsi="Arial" w:hint="eastAsia"/>
          <w:bCs/>
          <w:color w:val="000000"/>
          <w:sz w:val="28"/>
          <w:szCs w:val="28"/>
        </w:rPr>
        <w:t>万㎡，占比为</w:t>
      </w:r>
      <w:r>
        <w:rPr>
          <w:rFonts w:ascii="Arial" w:eastAsia="仿宋_GB2312" w:hAnsi="Arial" w:hint="eastAsia"/>
          <w:bCs/>
          <w:color w:val="000000"/>
          <w:sz w:val="28"/>
          <w:szCs w:val="28"/>
        </w:rPr>
        <w:t>80%</w:t>
      </w:r>
      <w:r>
        <w:rPr>
          <w:rFonts w:ascii="Arial" w:eastAsia="仿宋_GB2312" w:hAnsi="Arial" w:hint="eastAsia"/>
          <w:bCs/>
          <w:color w:val="000000"/>
          <w:sz w:val="28"/>
          <w:szCs w:val="28"/>
        </w:rPr>
        <w:t>，较去年同期提升</w:t>
      </w:r>
      <w:r>
        <w:rPr>
          <w:rFonts w:ascii="Arial" w:eastAsia="仿宋_GB2312" w:hAnsi="Arial" w:hint="eastAsia"/>
          <w:bCs/>
          <w:color w:val="000000"/>
          <w:sz w:val="28"/>
          <w:szCs w:val="28"/>
        </w:rPr>
        <w:t>26</w:t>
      </w:r>
      <w:r>
        <w:rPr>
          <w:rFonts w:ascii="Arial" w:eastAsia="仿宋_GB2312" w:hAnsi="Arial" w:hint="eastAsia"/>
          <w:bCs/>
          <w:color w:val="000000"/>
          <w:sz w:val="28"/>
          <w:szCs w:val="28"/>
        </w:rPr>
        <w:t>个百分点；其中昌平、大兴为主力成交区域，成交规模分别为</w:t>
      </w:r>
      <w:r>
        <w:rPr>
          <w:rFonts w:ascii="Arial" w:eastAsia="仿宋_GB2312" w:hAnsi="Arial" w:hint="eastAsia"/>
          <w:bCs/>
          <w:color w:val="000000"/>
          <w:sz w:val="28"/>
          <w:szCs w:val="28"/>
        </w:rPr>
        <w:t>48.02</w:t>
      </w:r>
      <w:r>
        <w:rPr>
          <w:rFonts w:ascii="Arial" w:eastAsia="仿宋_GB2312" w:hAnsi="Arial" w:hint="eastAsia"/>
          <w:bCs/>
          <w:color w:val="000000"/>
          <w:sz w:val="28"/>
          <w:szCs w:val="28"/>
        </w:rPr>
        <w:t>万㎡和</w:t>
      </w:r>
      <w:r>
        <w:rPr>
          <w:rFonts w:ascii="Arial" w:eastAsia="仿宋_GB2312" w:hAnsi="Arial" w:hint="eastAsia"/>
          <w:bCs/>
          <w:color w:val="000000"/>
          <w:sz w:val="28"/>
          <w:szCs w:val="28"/>
        </w:rPr>
        <w:t>35.08</w:t>
      </w:r>
      <w:r>
        <w:rPr>
          <w:rFonts w:ascii="Arial" w:eastAsia="仿宋_GB2312" w:hAnsi="Arial" w:hint="eastAsia"/>
          <w:bCs/>
          <w:color w:val="000000"/>
          <w:sz w:val="28"/>
          <w:szCs w:val="28"/>
        </w:rPr>
        <w:t>万㎡，成交规模占比分别为</w:t>
      </w:r>
      <w:r>
        <w:rPr>
          <w:rFonts w:ascii="Arial" w:eastAsia="仿宋_GB2312" w:hAnsi="Arial" w:hint="eastAsia"/>
          <w:bCs/>
          <w:color w:val="000000"/>
          <w:sz w:val="28"/>
          <w:szCs w:val="28"/>
        </w:rPr>
        <w:t>34%</w:t>
      </w:r>
      <w:r>
        <w:rPr>
          <w:rFonts w:ascii="Arial" w:eastAsia="仿宋_GB2312" w:hAnsi="Arial" w:hint="eastAsia"/>
          <w:bCs/>
          <w:color w:val="000000"/>
          <w:sz w:val="28"/>
          <w:szCs w:val="28"/>
        </w:rPr>
        <w:t>和</w:t>
      </w:r>
      <w:r>
        <w:rPr>
          <w:rFonts w:ascii="Arial" w:eastAsia="仿宋_GB2312" w:hAnsi="Arial" w:hint="eastAsia"/>
          <w:bCs/>
          <w:color w:val="000000"/>
          <w:sz w:val="28"/>
          <w:szCs w:val="28"/>
        </w:rPr>
        <w:t>25%</w:t>
      </w:r>
      <w:r>
        <w:rPr>
          <w:rFonts w:ascii="Arial" w:eastAsia="仿宋_GB2312" w:hAnsi="Arial" w:hint="eastAsia"/>
          <w:bCs/>
          <w:color w:val="000000"/>
          <w:sz w:val="28"/>
          <w:szCs w:val="28"/>
        </w:rPr>
        <w:t>。</w:t>
      </w:r>
    </w:p>
    <w:p w14:paraId="44D697E8"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从不同区域来看，</w:t>
      </w:r>
      <w:r>
        <w:rPr>
          <w:rFonts w:ascii="Arial" w:eastAsia="仿宋_GB2312" w:hAnsi="Arial" w:hint="eastAsia"/>
          <w:bCs/>
          <w:color w:val="000000"/>
          <w:sz w:val="28"/>
          <w:szCs w:val="28"/>
        </w:rPr>
        <w:t>近郊区成交规模显著增长，其中昌平、大兴成交规模同比分别增长</w:t>
      </w:r>
      <w:r>
        <w:rPr>
          <w:rFonts w:ascii="Arial" w:eastAsia="仿宋_GB2312" w:hAnsi="Arial" w:hint="eastAsia"/>
          <w:bCs/>
          <w:color w:val="000000"/>
          <w:sz w:val="28"/>
          <w:szCs w:val="28"/>
        </w:rPr>
        <w:t>429%</w:t>
      </w:r>
      <w:r>
        <w:rPr>
          <w:rFonts w:ascii="Arial" w:eastAsia="仿宋_GB2312" w:hAnsi="Arial" w:hint="eastAsia"/>
          <w:bCs/>
          <w:color w:val="000000"/>
          <w:sz w:val="28"/>
          <w:szCs w:val="28"/>
        </w:rPr>
        <w:t>和</w:t>
      </w:r>
      <w:r>
        <w:rPr>
          <w:rFonts w:ascii="Arial" w:eastAsia="仿宋_GB2312" w:hAnsi="Arial" w:hint="eastAsia"/>
          <w:bCs/>
          <w:color w:val="000000"/>
          <w:sz w:val="28"/>
          <w:szCs w:val="28"/>
        </w:rPr>
        <w:t>211%</w:t>
      </w:r>
      <w:r>
        <w:rPr>
          <w:rFonts w:ascii="Arial" w:eastAsia="仿宋_GB2312" w:hAnsi="Arial" w:hint="eastAsia"/>
          <w:bCs/>
          <w:color w:val="000000"/>
          <w:sz w:val="28"/>
          <w:szCs w:val="28"/>
        </w:rPr>
        <w:t>，顺义、房山同比下滑；中心城区成交规模下降</w:t>
      </w:r>
      <w:r>
        <w:rPr>
          <w:rFonts w:ascii="Arial" w:eastAsia="仿宋_GB2312" w:hAnsi="Arial" w:hint="eastAsia"/>
          <w:bCs/>
          <w:color w:val="000000"/>
          <w:sz w:val="28"/>
          <w:szCs w:val="28"/>
        </w:rPr>
        <w:t>64%</w:t>
      </w:r>
      <w:r>
        <w:rPr>
          <w:rFonts w:ascii="Arial" w:eastAsia="仿宋_GB2312" w:hAnsi="Arial" w:hint="eastAsia"/>
          <w:bCs/>
          <w:color w:val="000000"/>
          <w:sz w:val="28"/>
          <w:szCs w:val="28"/>
        </w:rPr>
        <w:t>，石景山、朝阳同比增长，丰台、海淀本季度无宅地成交；远郊区仅延庆成交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宗宅地，同比降幅为</w:t>
      </w:r>
      <w:r>
        <w:rPr>
          <w:rFonts w:ascii="Arial" w:eastAsia="仿宋_GB2312" w:hAnsi="Arial" w:hint="eastAsia"/>
          <w:bCs/>
          <w:color w:val="000000"/>
          <w:sz w:val="28"/>
          <w:szCs w:val="28"/>
        </w:rPr>
        <w:t>71%</w:t>
      </w:r>
      <w:r w:rsidRPr="00724877">
        <w:rPr>
          <w:rFonts w:ascii="Arial" w:eastAsia="仿宋_GB2312" w:hAnsi="Arial" w:hint="eastAsia"/>
          <w:bCs/>
          <w:color w:val="000000"/>
          <w:sz w:val="28"/>
          <w:szCs w:val="28"/>
        </w:rPr>
        <w:t>。</w:t>
      </w:r>
    </w:p>
    <w:p w14:paraId="778E65DC" w14:textId="103EDE7A" w:rsidR="00451CA3" w:rsidRPr="00C3497A" w:rsidRDefault="00151245" w:rsidP="00451CA3">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1BAE2EC9" wp14:editId="4537FF03">
            <wp:extent cx="5899150" cy="18732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9150" cy="1873250"/>
                    </a:xfrm>
                    <a:prstGeom prst="rect">
                      <a:avLst/>
                    </a:prstGeom>
                    <a:noFill/>
                    <a:ln>
                      <a:noFill/>
                    </a:ln>
                  </pic:spPr>
                </pic:pic>
              </a:graphicData>
            </a:graphic>
          </wp:inline>
        </w:drawing>
      </w:r>
    </w:p>
    <w:p w14:paraId="2CE6AD2C" w14:textId="77777777" w:rsidR="00451CA3" w:rsidRPr="00724877" w:rsidRDefault="00451CA3" w:rsidP="00451CA3">
      <w:pPr>
        <w:spacing w:line="360" w:lineRule="auto"/>
        <w:ind w:firstLineChars="200" w:firstLine="560"/>
        <w:jc w:val="both"/>
        <w:rPr>
          <w:rFonts w:ascii="Arial" w:eastAsia="仿宋_GB2312" w:hAnsi="Arial"/>
          <w:bCs/>
          <w:color w:val="000000"/>
          <w:sz w:val="28"/>
          <w:szCs w:val="28"/>
        </w:rPr>
      </w:pPr>
      <w:r w:rsidRPr="00724877">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）土地成交价格</w:t>
      </w:r>
    </w:p>
    <w:p w14:paraId="288E3B64" w14:textId="77777777" w:rsidR="00451CA3" w:rsidRPr="00C3497A" w:rsidRDefault="00451CA3" w:rsidP="00451CA3">
      <w:pPr>
        <w:spacing w:line="360" w:lineRule="auto"/>
        <w:ind w:firstLineChars="200" w:firstLine="560"/>
        <w:jc w:val="both"/>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三季度，北京宅地整体成交楼面均价</w:t>
      </w:r>
      <w:r>
        <w:rPr>
          <w:rFonts w:ascii="Arial" w:eastAsia="仿宋_GB2312" w:hAnsi="Arial" w:hint="eastAsia"/>
          <w:bCs/>
          <w:color w:val="000000"/>
          <w:sz w:val="28"/>
          <w:szCs w:val="28"/>
        </w:rPr>
        <w:t>27153</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cs="Arial" w:hint="eastAsia"/>
          <w:bCs/>
          <w:color w:val="000000"/>
          <w:sz w:val="28"/>
          <w:szCs w:val="28"/>
        </w:rPr>
        <w:t>㎡，受去年同期丰台、海淀等地块高楼面价基数影响，同比结构下降</w:t>
      </w:r>
      <w:r>
        <w:rPr>
          <w:rFonts w:ascii="Arial" w:eastAsia="仿宋_GB2312" w:hAnsi="Arial" w:cs="Arial" w:hint="eastAsia"/>
          <w:bCs/>
          <w:color w:val="000000"/>
          <w:sz w:val="28"/>
          <w:szCs w:val="28"/>
        </w:rPr>
        <w:t>20%</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溢价率方面，受朝阳十八里店、大兴三合庄、大兴西红门、大兴新城以及昌平沙河高教地块高溢价带动，北京三季度宅地成交溢价率</w:t>
      </w:r>
      <w:r>
        <w:rPr>
          <w:rFonts w:ascii="Arial" w:eastAsia="仿宋_GB2312" w:hAnsi="Arial" w:hint="eastAsia"/>
          <w:bCs/>
          <w:color w:val="000000"/>
          <w:sz w:val="28"/>
          <w:szCs w:val="28"/>
        </w:rPr>
        <w:t>8.0%</w:t>
      </w:r>
      <w:r>
        <w:rPr>
          <w:rFonts w:ascii="Arial" w:eastAsia="仿宋_GB2312" w:hAnsi="Arial" w:hint="eastAsia"/>
          <w:bCs/>
          <w:color w:val="000000"/>
          <w:sz w:val="28"/>
          <w:szCs w:val="28"/>
        </w:rPr>
        <w:t>，同比提高</w:t>
      </w:r>
      <w:r>
        <w:rPr>
          <w:rFonts w:ascii="Arial" w:eastAsia="仿宋_GB2312" w:hAnsi="Arial" w:hint="eastAsia"/>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宗地块中，</w:t>
      </w:r>
      <w:r>
        <w:rPr>
          <w:rFonts w:ascii="Arial" w:eastAsia="仿宋_GB2312" w:hAnsi="Arial" w:hint="eastAsia"/>
          <w:bCs/>
          <w:color w:val="000000"/>
          <w:sz w:val="28"/>
          <w:szCs w:val="28"/>
        </w:rPr>
        <w:t>5</w:t>
      </w:r>
      <w:r>
        <w:rPr>
          <w:rFonts w:ascii="Arial" w:eastAsia="仿宋_GB2312" w:hAnsi="Arial" w:hint="eastAsia"/>
          <w:bCs/>
          <w:color w:val="000000"/>
          <w:sz w:val="28"/>
          <w:szCs w:val="28"/>
        </w:rPr>
        <w:t>宗地块触及地价上限，溢价率</w:t>
      </w:r>
      <w:r>
        <w:rPr>
          <w:rFonts w:ascii="Arial" w:eastAsia="仿宋_GB2312" w:hAnsi="Arial" w:hint="eastAsia"/>
          <w:bCs/>
          <w:color w:val="000000"/>
          <w:sz w:val="28"/>
          <w:szCs w:val="28"/>
        </w:rPr>
        <w:t>15%</w:t>
      </w:r>
      <w:r>
        <w:rPr>
          <w:rFonts w:ascii="Arial" w:eastAsia="仿宋_GB2312" w:hAnsi="Arial" w:hint="eastAsia"/>
          <w:bCs/>
          <w:color w:val="000000"/>
          <w:sz w:val="28"/>
          <w:szCs w:val="28"/>
        </w:rPr>
        <w:t>，其中朝阳十八里店</w:t>
      </w:r>
      <w:r>
        <w:rPr>
          <w:rFonts w:ascii="Arial" w:eastAsia="仿宋_GB2312" w:hAnsi="Arial" w:hint="eastAsia"/>
          <w:bCs/>
          <w:color w:val="000000"/>
          <w:sz w:val="28"/>
          <w:szCs w:val="28"/>
        </w:rPr>
        <w:t>678</w:t>
      </w:r>
      <w:r>
        <w:rPr>
          <w:rFonts w:ascii="Arial" w:eastAsia="仿宋_GB2312" w:hAnsi="Arial" w:hint="eastAsia"/>
          <w:bCs/>
          <w:color w:val="000000"/>
          <w:sz w:val="28"/>
          <w:szCs w:val="28"/>
        </w:rPr>
        <w:t>地块，共吸引</w:t>
      </w:r>
      <w:r>
        <w:rPr>
          <w:rFonts w:ascii="Arial" w:eastAsia="仿宋_GB2312" w:hAnsi="Arial" w:hint="eastAsia"/>
          <w:bCs/>
          <w:color w:val="000000"/>
          <w:sz w:val="28"/>
          <w:szCs w:val="28"/>
        </w:rPr>
        <w:t>34</w:t>
      </w:r>
      <w:r>
        <w:rPr>
          <w:rFonts w:ascii="Arial" w:eastAsia="仿宋_GB2312" w:hAnsi="Arial" w:hint="eastAsia"/>
          <w:bCs/>
          <w:color w:val="000000"/>
          <w:sz w:val="28"/>
          <w:szCs w:val="28"/>
        </w:rPr>
        <w:t>家房企参与竞拍；而延庆、房山阎村、石景山新首钢国际人才社区等</w:t>
      </w:r>
      <w:r>
        <w:rPr>
          <w:rFonts w:ascii="Arial" w:eastAsia="仿宋_GB2312" w:hAnsi="Arial" w:hint="eastAsia"/>
          <w:bCs/>
          <w:color w:val="000000"/>
          <w:sz w:val="28"/>
          <w:szCs w:val="28"/>
        </w:rPr>
        <w:t>4</w:t>
      </w:r>
      <w:r>
        <w:rPr>
          <w:rFonts w:ascii="Arial" w:eastAsia="仿宋_GB2312" w:hAnsi="Arial" w:hint="eastAsia"/>
          <w:bCs/>
          <w:color w:val="000000"/>
          <w:sz w:val="28"/>
          <w:szCs w:val="28"/>
        </w:rPr>
        <w:t>宗地块均以底价成交。</w:t>
      </w:r>
    </w:p>
    <w:p w14:paraId="73892CF6" w14:textId="77777777" w:rsidR="00451CA3" w:rsidRPr="00320A8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Pr>
          <w:rFonts w:ascii="Arial" w:eastAsia="仿宋_GB2312" w:hAnsi="Arial" w:cs="Arial" w:hint="eastAsia"/>
          <w:bCs/>
          <w:color w:val="000000"/>
          <w:sz w:val="28"/>
          <w:szCs w:val="28"/>
        </w:rPr>
        <w:t>分区域来看，</w:t>
      </w:r>
      <w:r w:rsidRPr="00320A84">
        <w:rPr>
          <w:rFonts w:ascii="Arial" w:eastAsia="仿宋_GB2312" w:hAnsi="Arial" w:cs="Arial" w:hint="eastAsia"/>
          <w:bCs/>
          <w:color w:val="000000"/>
          <w:sz w:val="28"/>
          <w:szCs w:val="28"/>
        </w:rPr>
        <w:t>中心城区楼面均价相对较高，</w:t>
      </w:r>
      <w:r>
        <w:rPr>
          <w:rFonts w:ascii="Arial" w:eastAsia="仿宋_GB2312" w:hAnsi="Arial" w:cs="Arial" w:hint="eastAsia"/>
          <w:bCs/>
          <w:color w:val="000000"/>
          <w:sz w:val="28"/>
          <w:szCs w:val="28"/>
        </w:rPr>
        <w:t>朝阳成交楼面均价</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㎡以上；近郊区域成交楼面价多介于</w:t>
      </w:r>
      <w:r>
        <w:rPr>
          <w:rFonts w:ascii="Arial" w:eastAsia="仿宋_GB2312" w:hAnsi="Arial" w:cs="Arial" w:hint="eastAsia"/>
          <w:bCs/>
          <w:color w:val="000000"/>
          <w:sz w:val="28"/>
          <w:szCs w:val="28"/>
        </w:rPr>
        <w:t>1.5-3.5</w:t>
      </w:r>
      <w:r>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㎡之间，其中大兴、通州地价相对较高，均超</w:t>
      </w:r>
      <w:r>
        <w:rPr>
          <w:rFonts w:ascii="Arial" w:eastAsia="仿宋_GB2312" w:hAnsi="Arial" w:cs="Arial" w:hint="eastAsia"/>
          <w:bCs/>
          <w:color w:val="000000"/>
          <w:sz w:val="28"/>
          <w:szCs w:val="28"/>
        </w:rPr>
        <w:t>3.4</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㎡，昌平、顺义成交楼面价超</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320A84">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从同</w:t>
      </w:r>
      <w:r>
        <w:rPr>
          <w:rFonts w:ascii="Arial" w:eastAsia="仿宋_GB2312" w:hAnsi="Arial" w:cs="Arial" w:hint="eastAsia"/>
          <w:bCs/>
          <w:color w:val="000000"/>
          <w:sz w:val="28"/>
          <w:szCs w:val="28"/>
        </w:rPr>
        <w:lastRenderedPageBreak/>
        <w:t>比变化来看，顺义、石景山、通州成交楼面价同比上涨，昌平、房山、大兴成交楼面价同比略下跌。</w:t>
      </w:r>
    </w:p>
    <w:p w14:paraId="708EDE10" w14:textId="77777777" w:rsidR="00451CA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320A84">
        <w:rPr>
          <w:rFonts w:ascii="Arial" w:eastAsia="仿宋_GB2312" w:hAnsi="Arial" w:cs="Arial" w:hint="eastAsia"/>
          <w:bCs/>
          <w:color w:val="000000"/>
          <w:sz w:val="28"/>
          <w:szCs w:val="28"/>
        </w:rPr>
        <w:t>从各个区域宅地竞拍情况来看，</w:t>
      </w:r>
      <w:r>
        <w:rPr>
          <w:rFonts w:ascii="Arial" w:eastAsia="仿宋_GB2312" w:hAnsi="Arial" w:cs="Arial" w:hint="eastAsia"/>
          <w:bCs/>
          <w:color w:val="000000"/>
          <w:sz w:val="28"/>
          <w:szCs w:val="28"/>
        </w:rPr>
        <w:t>朝阳、大兴</w:t>
      </w:r>
      <w:r w:rsidRPr="00320A84">
        <w:rPr>
          <w:rFonts w:ascii="Arial" w:eastAsia="仿宋_GB2312" w:hAnsi="Arial" w:cs="Arial" w:hint="eastAsia"/>
          <w:bCs/>
          <w:color w:val="000000"/>
          <w:sz w:val="28"/>
          <w:szCs w:val="28"/>
        </w:rPr>
        <w:t>地块竞争较为激烈，均触达地价上限</w:t>
      </w:r>
      <w:r>
        <w:rPr>
          <w:rFonts w:ascii="Arial" w:eastAsia="仿宋_GB2312" w:hAnsi="Arial" w:cs="Arial" w:hint="eastAsia"/>
          <w:bCs/>
          <w:color w:val="000000"/>
          <w:sz w:val="28"/>
          <w:szCs w:val="28"/>
        </w:rPr>
        <w:t>；昌平、通州部分地块竞争也较激烈；</w:t>
      </w:r>
      <w:r w:rsidRPr="00320A84">
        <w:rPr>
          <w:rFonts w:ascii="Arial" w:eastAsia="仿宋_GB2312" w:hAnsi="Arial" w:cs="Arial" w:hint="eastAsia"/>
          <w:bCs/>
          <w:color w:val="000000"/>
          <w:sz w:val="28"/>
          <w:szCs w:val="28"/>
        </w:rPr>
        <w:t>而</w:t>
      </w:r>
      <w:r>
        <w:rPr>
          <w:rFonts w:ascii="Arial" w:eastAsia="仿宋_GB2312" w:hAnsi="Arial" w:cs="Arial" w:hint="eastAsia"/>
          <w:bCs/>
          <w:color w:val="000000"/>
          <w:sz w:val="28"/>
          <w:szCs w:val="28"/>
        </w:rPr>
        <w:t>石景山、</w:t>
      </w:r>
      <w:r w:rsidRPr="00320A84">
        <w:rPr>
          <w:rFonts w:ascii="Arial" w:eastAsia="仿宋_GB2312" w:hAnsi="Arial" w:cs="Arial" w:hint="eastAsia"/>
          <w:bCs/>
          <w:color w:val="000000"/>
          <w:sz w:val="28"/>
          <w:szCs w:val="28"/>
        </w:rPr>
        <w:t>房山</w:t>
      </w:r>
      <w:r>
        <w:rPr>
          <w:rFonts w:ascii="Arial" w:eastAsia="仿宋_GB2312" w:hAnsi="Arial" w:cs="Arial" w:hint="eastAsia"/>
          <w:bCs/>
          <w:color w:val="000000"/>
          <w:sz w:val="28"/>
          <w:szCs w:val="28"/>
        </w:rPr>
        <w:t>、延庆</w:t>
      </w:r>
      <w:r w:rsidRPr="00320A84">
        <w:rPr>
          <w:rFonts w:ascii="Arial" w:eastAsia="仿宋_GB2312" w:hAnsi="Arial" w:cs="Arial" w:hint="eastAsia"/>
          <w:bCs/>
          <w:color w:val="000000"/>
          <w:sz w:val="28"/>
          <w:szCs w:val="28"/>
        </w:rPr>
        <w:t>地块均以底价成交。</w:t>
      </w:r>
    </w:p>
    <w:p w14:paraId="33EA0007" w14:textId="2335BFB4" w:rsidR="00451CA3" w:rsidRPr="00320A84" w:rsidRDefault="00151245" w:rsidP="00451CA3">
      <w:pPr>
        <w:widowControl/>
        <w:adjustRightInd/>
        <w:spacing w:line="360" w:lineRule="auto"/>
        <w:jc w:val="both"/>
        <w:textAlignment w:val="auto"/>
        <w:rPr>
          <w:rFonts w:ascii="Arial" w:eastAsia="仿宋_GB2312" w:hAnsi="Arial" w:cs="Arial"/>
          <w:bCs/>
          <w:color w:val="000000"/>
          <w:sz w:val="28"/>
          <w:szCs w:val="28"/>
        </w:rPr>
      </w:pPr>
      <w:r w:rsidRPr="00C621CE">
        <w:rPr>
          <w:noProof/>
        </w:rPr>
        <w:drawing>
          <wp:inline distT="0" distB="0" distL="0" distR="0" wp14:anchorId="044587FA" wp14:editId="0A02A9B8">
            <wp:extent cx="5905500" cy="17335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330FDBE5" w14:textId="77777777" w:rsidR="00451CA3" w:rsidRPr="00F850D1"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4</w:t>
      </w:r>
      <w:r w:rsidRPr="00F850D1">
        <w:rPr>
          <w:rFonts w:ascii="Arial" w:eastAsia="仿宋_GB2312" w:hAnsi="Arial" w:cs="Arial" w:hint="eastAsia"/>
          <w:bCs/>
          <w:color w:val="000000"/>
          <w:sz w:val="28"/>
          <w:szCs w:val="28"/>
        </w:rPr>
        <w:t>）供应计划</w:t>
      </w:r>
    </w:p>
    <w:p w14:paraId="0273A162" w14:textId="77777777" w:rsidR="00451CA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2</w:t>
      </w:r>
      <w:r w:rsidRPr="00F850D1">
        <w:rPr>
          <w:rFonts w:ascii="Arial" w:eastAsia="仿宋_GB2312" w:hAnsi="Arial" w:cs="Arial" w:hint="eastAsia"/>
          <w:bCs/>
          <w:color w:val="000000"/>
          <w:sz w:val="28"/>
          <w:szCs w:val="28"/>
        </w:rPr>
        <w:t>月</w:t>
      </w:r>
      <w:r w:rsidRPr="00F850D1">
        <w:rPr>
          <w:rFonts w:ascii="Arial" w:eastAsia="仿宋_GB2312" w:hAnsi="Arial" w:cs="Arial" w:hint="eastAsia"/>
          <w:bCs/>
          <w:color w:val="000000"/>
          <w:sz w:val="28"/>
          <w:szCs w:val="28"/>
        </w:rPr>
        <w:t>22</w:t>
      </w:r>
      <w:r w:rsidRPr="00F850D1">
        <w:rPr>
          <w:rFonts w:ascii="Arial" w:eastAsia="仿宋_GB2312" w:hAnsi="Arial" w:cs="Arial" w:hint="eastAsia"/>
          <w:bCs/>
          <w:color w:val="000000"/>
          <w:sz w:val="28"/>
          <w:szCs w:val="28"/>
        </w:rPr>
        <w:t>日，北京规自委、北京发改委联合发布《北京市</w:t>
      </w:r>
      <w:r w:rsidRPr="00F850D1">
        <w:rPr>
          <w:rFonts w:ascii="Arial" w:eastAsia="仿宋_GB2312" w:hAnsi="Arial" w:cs="Arial" w:hint="eastAsia"/>
          <w:bCs/>
          <w:color w:val="000000"/>
          <w:sz w:val="28"/>
          <w:szCs w:val="28"/>
        </w:rPr>
        <w:t>2023</w:t>
      </w:r>
      <w:r w:rsidRPr="00F850D1">
        <w:rPr>
          <w:rFonts w:ascii="Arial" w:eastAsia="仿宋_GB2312" w:hAnsi="Arial" w:cs="Arial" w:hint="eastAsia"/>
          <w:bCs/>
          <w:color w:val="000000"/>
          <w:sz w:val="28"/>
          <w:szCs w:val="28"/>
        </w:rPr>
        <w:t>年度建设用地供应计划》。计划安排建设用地供应总量</w:t>
      </w:r>
      <w:r w:rsidRPr="00F850D1">
        <w:rPr>
          <w:rFonts w:ascii="Arial" w:eastAsia="仿宋_GB2312" w:hAnsi="Arial" w:cs="Arial" w:hint="eastAsia"/>
          <w:bCs/>
          <w:color w:val="000000"/>
          <w:sz w:val="28"/>
          <w:szCs w:val="28"/>
        </w:rPr>
        <w:t>3190-3630</w:t>
      </w:r>
      <w:r w:rsidRPr="00F850D1">
        <w:rPr>
          <w:rFonts w:ascii="Arial" w:eastAsia="仿宋_GB2312" w:hAnsi="Arial" w:cs="Arial" w:hint="eastAsia"/>
          <w:bCs/>
          <w:color w:val="000000"/>
          <w:sz w:val="28"/>
          <w:szCs w:val="28"/>
        </w:rPr>
        <w:t>公顷，与</w:t>
      </w:r>
      <w:r w:rsidRPr="00F850D1">
        <w:rPr>
          <w:rFonts w:ascii="Arial" w:eastAsia="仿宋_GB2312" w:hAnsi="Arial" w:cs="Arial" w:hint="eastAsia"/>
          <w:bCs/>
          <w:color w:val="000000"/>
          <w:sz w:val="28"/>
          <w:szCs w:val="28"/>
        </w:rPr>
        <w:t>2022</w:t>
      </w:r>
      <w:r w:rsidRPr="00F850D1">
        <w:rPr>
          <w:rFonts w:ascii="Arial" w:eastAsia="仿宋_GB2312" w:hAnsi="Arial" w:cs="Arial" w:hint="eastAsia"/>
          <w:bCs/>
          <w:color w:val="000000"/>
          <w:sz w:val="28"/>
          <w:szCs w:val="28"/>
        </w:rPr>
        <w:t>年基本持平。其中，住宅用地</w:t>
      </w:r>
      <w:r w:rsidRPr="00F850D1">
        <w:rPr>
          <w:rFonts w:ascii="Arial" w:eastAsia="仿宋_GB2312" w:hAnsi="Arial" w:cs="Arial" w:hint="eastAsia"/>
          <w:bCs/>
          <w:color w:val="000000"/>
          <w:sz w:val="28"/>
          <w:szCs w:val="28"/>
        </w:rPr>
        <w:t>1060</w:t>
      </w:r>
      <w:r w:rsidRPr="00F850D1">
        <w:rPr>
          <w:rFonts w:ascii="Arial" w:eastAsia="仿宋_GB2312" w:hAnsi="Arial" w:cs="Arial" w:hint="eastAsia"/>
          <w:bCs/>
          <w:color w:val="000000"/>
          <w:sz w:val="28"/>
          <w:szCs w:val="28"/>
        </w:rPr>
        <w:t>公顷（产权住宅用地</w:t>
      </w:r>
      <w:r w:rsidRPr="00F850D1">
        <w:rPr>
          <w:rFonts w:ascii="Arial" w:eastAsia="仿宋_GB2312" w:hAnsi="Arial" w:cs="Arial" w:hint="eastAsia"/>
          <w:bCs/>
          <w:color w:val="000000"/>
          <w:sz w:val="28"/>
          <w:szCs w:val="28"/>
        </w:rPr>
        <w:t>800</w:t>
      </w:r>
      <w:r w:rsidRPr="00F850D1">
        <w:rPr>
          <w:rFonts w:ascii="Arial" w:eastAsia="仿宋_GB2312" w:hAnsi="Arial" w:cs="Arial" w:hint="eastAsia"/>
          <w:bCs/>
          <w:color w:val="000000"/>
          <w:sz w:val="28"/>
          <w:szCs w:val="28"/>
        </w:rPr>
        <w:t>公顷，租赁住宅用地</w:t>
      </w:r>
      <w:r w:rsidRPr="00F850D1">
        <w:rPr>
          <w:rFonts w:ascii="Arial" w:eastAsia="仿宋_GB2312" w:hAnsi="Arial" w:cs="Arial" w:hint="eastAsia"/>
          <w:bCs/>
          <w:color w:val="000000"/>
          <w:sz w:val="28"/>
          <w:szCs w:val="28"/>
        </w:rPr>
        <w:t>260</w:t>
      </w:r>
      <w:r w:rsidRPr="00F850D1">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sidRPr="00F850D1">
        <w:rPr>
          <w:rFonts w:ascii="Arial" w:eastAsia="仿宋_GB2312" w:hAnsi="Arial" w:cs="Arial" w:hint="eastAsia"/>
          <w:bCs/>
          <w:color w:val="000000"/>
          <w:sz w:val="28"/>
          <w:szCs w:val="28"/>
        </w:rPr>
        <w:t>20%</w:t>
      </w:r>
      <w:r w:rsidRPr="00F850D1">
        <w:rPr>
          <w:rFonts w:ascii="Arial" w:eastAsia="仿宋_GB2312" w:hAnsi="Arial" w:cs="Arial" w:hint="eastAsia"/>
          <w:bCs/>
          <w:color w:val="000000"/>
          <w:sz w:val="28"/>
          <w:szCs w:val="28"/>
        </w:rPr>
        <w:t>左右，城市副中心和多点地区供应比率稳定在</w:t>
      </w:r>
      <w:r w:rsidRPr="00F850D1">
        <w:rPr>
          <w:rFonts w:ascii="Arial" w:eastAsia="仿宋_GB2312" w:hAnsi="Arial" w:cs="Arial" w:hint="eastAsia"/>
          <w:bCs/>
          <w:color w:val="000000"/>
          <w:sz w:val="28"/>
          <w:szCs w:val="28"/>
        </w:rPr>
        <w:t>60%</w:t>
      </w:r>
      <w:r w:rsidRPr="00F850D1">
        <w:rPr>
          <w:rFonts w:ascii="Arial" w:eastAsia="仿宋_GB2312" w:hAnsi="Arial" w:cs="Arial" w:hint="eastAsia"/>
          <w:bCs/>
          <w:color w:val="000000"/>
          <w:sz w:val="28"/>
          <w:szCs w:val="28"/>
        </w:rPr>
        <w:t>左右。</w:t>
      </w:r>
    </w:p>
    <w:p w14:paraId="2902E121" w14:textId="77777777" w:rsidR="00451CA3" w:rsidRPr="009A0E3B"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bCs/>
          <w:color w:val="000000"/>
          <w:sz w:val="28"/>
          <w:szCs w:val="28"/>
        </w:rPr>
        <w:t>（</w:t>
      </w:r>
      <w:r w:rsidRPr="009A0E3B">
        <w:rPr>
          <w:rFonts w:ascii="Arial" w:eastAsia="仿宋_GB2312" w:hAnsi="Arial" w:cs="Arial"/>
          <w:bCs/>
          <w:color w:val="000000"/>
          <w:sz w:val="28"/>
          <w:szCs w:val="28"/>
        </w:rPr>
        <w:t>2</w:t>
      </w:r>
      <w:r w:rsidRPr="009A0E3B">
        <w:rPr>
          <w:rFonts w:ascii="Arial" w:eastAsia="仿宋_GB2312" w:hAnsi="Arial" w:cs="Arial"/>
          <w:bCs/>
          <w:color w:val="000000"/>
          <w:sz w:val="28"/>
          <w:szCs w:val="28"/>
        </w:rPr>
        <w:t>）商品房住宅市场</w:t>
      </w:r>
    </w:p>
    <w:p w14:paraId="6E836F20"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sz w:val="28"/>
          <w:szCs w:val="28"/>
        </w:rPr>
        <w:t>1</w:t>
      </w:r>
      <w:r w:rsidRPr="009A0E3B">
        <w:rPr>
          <w:rFonts w:ascii="Arial" w:eastAsia="仿宋_GB2312" w:hAnsi="Arial" w:hint="eastAsia"/>
          <w:bCs/>
          <w:sz w:val="28"/>
          <w:szCs w:val="28"/>
        </w:rPr>
        <w:t>）商品住宅供给状况</w:t>
      </w:r>
    </w:p>
    <w:p w14:paraId="434B220D" w14:textId="77777777" w:rsidR="00451CA3" w:rsidRPr="00D53CE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）供应止跌回升，供应节奏有所加快，</w:t>
      </w:r>
      <w:r w:rsidRPr="00D53CE3">
        <w:rPr>
          <w:rFonts w:ascii="Arial" w:eastAsia="仿宋_GB2312" w:hAnsi="Arial" w:hint="eastAsia"/>
          <w:bCs/>
          <w:color w:val="000000"/>
          <w:sz w:val="28"/>
          <w:szCs w:val="28"/>
        </w:rPr>
        <w:t>累计供应</w:t>
      </w:r>
      <w:r>
        <w:rPr>
          <w:rFonts w:ascii="Arial" w:eastAsia="仿宋_GB2312" w:hAnsi="Arial" w:hint="eastAsia"/>
          <w:bCs/>
          <w:color w:val="000000"/>
          <w:sz w:val="28"/>
          <w:szCs w:val="28"/>
        </w:rPr>
        <w:t>134</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31%</w:t>
      </w:r>
      <w:r>
        <w:rPr>
          <w:rFonts w:ascii="Arial" w:eastAsia="仿宋_GB2312" w:hAnsi="Arial" w:hint="eastAsia"/>
          <w:bCs/>
          <w:color w:val="000000"/>
          <w:sz w:val="28"/>
          <w:szCs w:val="28"/>
        </w:rPr>
        <w:t>，整体供应规模仍相对较低。分月度来看，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月北京新房入市节奏放缓，供应规模持续低位；</w:t>
      </w:r>
      <w:r>
        <w:rPr>
          <w:rFonts w:ascii="Arial" w:eastAsia="仿宋_GB2312" w:hAnsi="Arial" w:hint="eastAsia"/>
          <w:bCs/>
          <w:color w:val="000000"/>
          <w:sz w:val="28"/>
          <w:szCs w:val="28"/>
        </w:rPr>
        <w:t>9</w:t>
      </w:r>
      <w:r>
        <w:rPr>
          <w:rFonts w:ascii="Arial" w:eastAsia="仿宋_GB2312" w:hAnsi="Arial" w:hint="eastAsia"/>
          <w:bCs/>
          <w:color w:val="000000"/>
          <w:sz w:val="28"/>
          <w:szCs w:val="28"/>
        </w:rPr>
        <w:t>月进入传统营销周期，叠加新政利好，新房供应节奏明显加快。整体来看，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年前三季度，北京宅地供求缓慢，影响新房入市节奏，新房供应整体相对疲软。</w:t>
      </w:r>
    </w:p>
    <w:p w14:paraId="34661747"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lastRenderedPageBreak/>
        <w:t>供求关系方面，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三季度商品住宅市场销供比为</w:t>
      </w:r>
      <w:r>
        <w:rPr>
          <w:rFonts w:ascii="Arial" w:eastAsia="仿宋_GB2312" w:hAnsi="Arial" w:hint="eastAsia"/>
          <w:bCs/>
          <w:color w:val="000000"/>
          <w:sz w:val="28"/>
          <w:szCs w:val="28"/>
        </w:rPr>
        <w:t>1.17</w:t>
      </w:r>
      <w:r>
        <w:rPr>
          <w:rFonts w:ascii="Arial" w:eastAsia="仿宋_GB2312" w:hAnsi="Arial" w:hint="eastAsia"/>
          <w:bCs/>
          <w:color w:val="000000"/>
          <w:sz w:val="28"/>
          <w:szCs w:val="28"/>
        </w:rPr>
        <w:t>，整体处于供求弱平衡状态，已经连续四个季度呈现供不应求态势</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预计随着</w:t>
      </w:r>
      <w:r>
        <w:rPr>
          <w:rFonts w:ascii="Arial" w:eastAsia="仿宋_GB2312" w:hAnsi="Arial" w:hint="eastAsia"/>
          <w:bCs/>
          <w:color w:val="000000"/>
          <w:sz w:val="28"/>
          <w:szCs w:val="28"/>
        </w:rPr>
        <w:t>1/2</w:t>
      </w:r>
      <w:r>
        <w:rPr>
          <w:rFonts w:ascii="Arial" w:eastAsia="仿宋_GB2312" w:hAnsi="Arial" w:hint="eastAsia"/>
          <w:bCs/>
          <w:color w:val="000000"/>
          <w:sz w:val="28"/>
          <w:szCs w:val="28"/>
        </w:rPr>
        <w:t>批次成交地块的逐步入市，四季度北京新房供应有望持续增长。</w:t>
      </w:r>
    </w:p>
    <w:p w14:paraId="4B97CE5E" w14:textId="2B9F25BC" w:rsidR="00451CA3" w:rsidRPr="00C3497A" w:rsidRDefault="00151245" w:rsidP="00451CA3">
      <w:pPr>
        <w:overflowPunct w:val="0"/>
        <w:spacing w:line="360" w:lineRule="auto"/>
        <w:jc w:val="center"/>
        <w:textAlignment w:val="auto"/>
        <w:rPr>
          <w:color w:val="C00000"/>
          <w:highlight w:val="lightGray"/>
        </w:rPr>
      </w:pPr>
      <w:r w:rsidRPr="00C621CE">
        <w:rPr>
          <w:noProof/>
        </w:rPr>
        <w:drawing>
          <wp:inline distT="0" distB="0" distL="0" distR="0" wp14:anchorId="7A7E22B6" wp14:editId="734B523F">
            <wp:extent cx="5975350" cy="18161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350" cy="1816100"/>
                    </a:xfrm>
                    <a:prstGeom prst="rect">
                      <a:avLst/>
                    </a:prstGeom>
                    <a:noFill/>
                    <a:ln>
                      <a:noFill/>
                    </a:ln>
                  </pic:spPr>
                </pic:pic>
              </a:graphicData>
            </a:graphic>
          </wp:inline>
        </w:drawing>
      </w:r>
    </w:p>
    <w:p w14:paraId="19D4C23E"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截至</w:t>
      </w:r>
      <w:r>
        <w:rPr>
          <w:rFonts w:ascii="Arial" w:eastAsia="仿宋_GB2312" w:hAnsi="Arial" w:hint="eastAsia"/>
          <w:bCs/>
          <w:color w:val="000000"/>
          <w:sz w:val="28"/>
          <w:szCs w:val="28"/>
        </w:rPr>
        <w:t>9</w:t>
      </w:r>
      <w:r w:rsidRPr="00D53CE3">
        <w:rPr>
          <w:rFonts w:ascii="Arial" w:eastAsia="仿宋_GB2312" w:hAnsi="Arial" w:hint="eastAsia"/>
          <w:bCs/>
          <w:color w:val="000000"/>
          <w:sz w:val="28"/>
          <w:szCs w:val="28"/>
        </w:rPr>
        <w:t>月底，北京商品住宅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库存量为</w:t>
      </w:r>
      <w:r>
        <w:rPr>
          <w:rFonts w:ascii="Arial" w:eastAsia="仿宋_GB2312" w:hAnsi="Arial" w:hint="eastAsia"/>
          <w:bCs/>
          <w:color w:val="000000"/>
          <w:sz w:val="28"/>
          <w:szCs w:val="28"/>
        </w:rPr>
        <w:t>1076</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二季度末和</w:t>
      </w:r>
      <w:r w:rsidRPr="00D53CE3">
        <w:rPr>
          <w:rFonts w:ascii="Arial" w:eastAsia="仿宋_GB2312" w:hAnsi="Arial" w:hint="eastAsia"/>
          <w:bCs/>
          <w:color w:val="000000"/>
          <w:sz w:val="28"/>
          <w:szCs w:val="28"/>
        </w:rPr>
        <w:t>去年同期</w:t>
      </w:r>
      <w:r>
        <w:rPr>
          <w:rFonts w:ascii="Arial" w:eastAsia="仿宋_GB2312" w:hAnsi="Arial" w:hint="eastAsia"/>
          <w:bCs/>
          <w:color w:val="000000"/>
          <w:sz w:val="28"/>
          <w:szCs w:val="28"/>
        </w:rPr>
        <w:t>分别</w:t>
      </w:r>
      <w:r w:rsidRPr="00D53CE3">
        <w:rPr>
          <w:rFonts w:ascii="Arial" w:eastAsia="仿宋_GB2312" w:hAnsi="Arial" w:hint="eastAsia"/>
          <w:bCs/>
          <w:color w:val="000000"/>
          <w:sz w:val="28"/>
          <w:szCs w:val="28"/>
        </w:rPr>
        <w:t>下降</w:t>
      </w:r>
      <w:r>
        <w:rPr>
          <w:rFonts w:ascii="Arial" w:eastAsia="仿宋_GB2312" w:hAnsi="Arial" w:hint="eastAsia"/>
          <w:bCs/>
          <w:color w:val="000000"/>
          <w:sz w:val="28"/>
          <w:szCs w:val="28"/>
        </w:rPr>
        <w:t>0.7%</w:t>
      </w:r>
      <w:r>
        <w:rPr>
          <w:rFonts w:ascii="Arial" w:eastAsia="仿宋_GB2312" w:hAnsi="Arial" w:hint="eastAsia"/>
          <w:bCs/>
          <w:color w:val="000000"/>
          <w:sz w:val="28"/>
          <w:szCs w:val="28"/>
        </w:rPr>
        <w:t>和</w:t>
      </w:r>
      <w:r w:rsidRPr="00D53CE3">
        <w:rPr>
          <w:rFonts w:ascii="Arial" w:eastAsia="仿宋_GB2312" w:hAnsi="Arial" w:hint="eastAsia"/>
          <w:bCs/>
          <w:color w:val="000000"/>
          <w:sz w:val="28"/>
          <w:szCs w:val="28"/>
        </w:rPr>
        <w:t>1</w:t>
      </w:r>
      <w:r>
        <w:rPr>
          <w:rFonts w:ascii="Arial" w:eastAsia="仿宋_GB2312" w:hAnsi="Arial" w:hint="eastAsia"/>
          <w:bCs/>
          <w:color w:val="000000"/>
          <w:sz w:val="28"/>
          <w:szCs w:val="28"/>
        </w:rPr>
        <w:t>5</w:t>
      </w:r>
      <w:r w:rsidRPr="00D53CE3">
        <w:rPr>
          <w:rFonts w:ascii="Arial" w:eastAsia="仿宋_GB2312" w:hAnsi="Arial" w:hint="eastAsia"/>
          <w:bCs/>
          <w:color w:val="000000"/>
          <w:sz w:val="28"/>
          <w:szCs w:val="28"/>
        </w:rPr>
        <w:t>.7%</w:t>
      </w:r>
      <w:r w:rsidRPr="00D53CE3">
        <w:rPr>
          <w:rFonts w:ascii="Arial" w:eastAsia="仿宋_GB2312" w:hAnsi="Arial" w:hint="eastAsia"/>
          <w:bCs/>
          <w:color w:val="000000"/>
          <w:sz w:val="28"/>
          <w:szCs w:val="28"/>
        </w:rPr>
        <w:t>，库存</w:t>
      </w:r>
      <w:r>
        <w:rPr>
          <w:rFonts w:ascii="Arial" w:eastAsia="仿宋_GB2312" w:hAnsi="Arial" w:hint="eastAsia"/>
          <w:bCs/>
          <w:color w:val="000000"/>
          <w:sz w:val="28"/>
          <w:szCs w:val="28"/>
        </w:rPr>
        <w:t>规模进一步回落；</w:t>
      </w:r>
      <w:r w:rsidRPr="00D53CE3">
        <w:rPr>
          <w:rFonts w:ascii="Arial" w:eastAsia="仿宋_GB2312" w:hAnsi="Arial" w:hint="eastAsia"/>
          <w:bCs/>
          <w:color w:val="000000"/>
          <w:sz w:val="28"/>
          <w:szCs w:val="28"/>
        </w:rPr>
        <w:t>出清周期方面，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）出清周期为</w:t>
      </w:r>
      <w:r>
        <w:rPr>
          <w:rFonts w:ascii="Arial" w:eastAsia="仿宋_GB2312" w:hAnsi="Arial" w:hint="eastAsia"/>
          <w:bCs/>
          <w:color w:val="000000"/>
          <w:sz w:val="28"/>
          <w:szCs w:val="28"/>
        </w:rPr>
        <w:t>17.8</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二季度末下降</w:t>
      </w:r>
      <w:r>
        <w:rPr>
          <w:rFonts w:ascii="Arial" w:eastAsia="仿宋_GB2312" w:hAnsi="Arial" w:hint="eastAsia"/>
          <w:bCs/>
          <w:color w:val="000000"/>
          <w:sz w:val="28"/>
          <w:szCs w:val="28"/>
        </w:rPr>
        <w:t>0.3</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但仍需警惕结构性库存风险</w:t>
      </w:r>
      <w:r w:rsidRPr="00D53CE3">
        <w:rPr>
          <w:rFonts w:ascii="Arial" w:eastAsia="仿宋_GB2312" w:hAnsi="Arial" w:hint="eastAsia"/>
          <w:bCs/>
          <w:color w:val="000000"/>
          <w:sz w:val="28"/>
          <w:szCs w:val="28"/>
        </w:rPr>
        <w:t>。</w:t>
      </w:r>
    </w:p>
    <w:p w14:paraId="122C930D" w14:textId="7CAB817E" w:rsidR="00451CA3" w:rsidRPr="00C3497A" w:rsidRDefault="00151245" w:rsidP="00451CA3">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5406965A" wp14:editId="22E3150E">
            <wp:extent cx="5988050" cy="19875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8050" cy="1987550"/>
                    </a:xfrm>
                    <a:prstGeom prst="rect">
                      <a:avLst/>
                    </a:prstGeom>
                    <a:noFill/>
                    <a:ln>
                      <a:noFill/>
                    </a:ln>
                  </pic:spPr>
                </pic:pic>
              </a:graphicData>
            </a:graphic>
          </wp:inline>
        </w:drawing>
      </w:r>
    </w:p>
    <w:p w14:paraId="53121AF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w:t>
      </w:r>
      <w:r>
        <w:rPr>
          <w:rFonts w:ascii="Arial" w:eastAsia="仿宋_GB2312" w:hAnsi="Arial" w:hint="eastAsia"/>
          <w:bCs/>
          <w:color w:val="000000"/>
          <w:sz w:val="28"/>
          <w:szCs w:val="28"/>
        </w:rPr>
        <w:t>）商品住宅成交情况</w:t>
      </w:r>
    </w:p>
    <w:p w14:paraId="78A21766"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A.</w:t>
      </w:r>
      <w:r>
        <w:rPr>
          <w:rFonts w:ascii="Arial" w:eastAsia="仿宋_GB2312" w:hAnsi="Arial" w:hint="eastAsia"/>
          <w:bCs/>
          <w:color w:val="000000"/>
          <w:sz w:val="28"/>
          <w:szCs w:val="28"/>
        </w:rPr>
        <w:t>成交量</w:t>
      </w:r>
    </w:p>
    <w:p w14:paraId="7D68ACC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C3497A">
        <w:rPr>
          <w:rFonts w:ascii="Arial" w:eastAsia="仿宋_GB2312" w:hAnsi="Arial" w:hint="eastAsia"/>
          <w:bCs/>
          <w:color w:val="000000"/>
          <w:sz w:val="28"/>
          <w:szCs w:val="28"/>
        </w:rPr>
        <w:t>2023</w:t>
      </w:r>
      <w:r w:rsidRPr="00C3497A">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三季度北京商品住宅成交规模同环比均回落，新政落地后，市场热度短期明显升高</w:t>
      </w:r>
      <w:r w:rsidRPr="00C3497A">
        <w:rPr>
          <w:rFonts w:ascii="Arial" w:eastAsia="仿宋_GB2312" w:hAnsi="Arial" w:hint="eastAsia"/>
          <w:bCs/>
          <w:color w:val="000000"/>
          <w:sz w:val="28"/>
          <w:szCs w:val="28"/>
        </w:rPr>
        <w:t>。</w:t>
      </w:r>
      <w:r>
        <w:rPr>
          <w:rFonts w:ascii="Arial" w:eastAsia="仿宋_GB2312" w:hAnsi="Arial" w:hint="eastAsia"/>
          <w:bCs/>
          <w:color w:val="000000"/>
          <w:sz w:val="28"/>
          <w:szCs w:val="28"/>
        </w:rPr>
        <w:t>受行业整体延续低迷影响，叠加供应相对疲软，三季度北京新房市场表现相对一般，累计成交规模为</w:t>
      </w:r>
      <w:r>
        <w:rPr>
          <w:rFonts w:ascii="Arial" w:eastAsia="仿宋_GB2312" w:hAnsi="Arial" w:hint="eastAsia"/>
          <w:bCs/>
          <w:color w:val="000000"/>
          <w:sz w:val="28"/>
          <w:szCs w:val="28"/>
        </w:rPr>
        <w:t>158</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5%</w:t>
      </w:r>
      <w:r>
        <w:rPr>
          <w:rFonts w:ascii="Arial" w:eastAsia="仿宋_GB2312" w:hAnsi="Arial" w:hint="eastAsia"/>
          <w:bCs/>
          <w:color w:val="000000"/>
          <w:sz w:val="28"/>
          <w:szCs w:val="28"/>
        </w:rPr>
        <w:t>，环比下降</w:t>
      </w:r>
      <w:r>
        <w:rPr>
          <w:rFonts w:ascii="Arial" w:eastAsia="仿宋_GB2312" w:hAnsi="Arial" w:hint="eastAsia"/>
          <w:bCs/>
          <w:color w:val="000000"/>
          <w:sz w:val="28"/>
          <w:szCs w:val="28"/>
        </w:rPr>
        <w:t>13%</w:t>
      </w:r>
      <w:r>
        <w:rPr>
          <w:rFonts w:ascii="Arial" w:eastAsia="仿宋_GB2312" w:hAnsi="Arial" w:hint="eastAsia"/>
          <w:bCs/>
          <w:color w:val="000000"/>
          <w:sz w:val="28"/>
          <w:szCs w:val="28"/>
        </w:rPr>
        <w:t>；分月度来看，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月市场持续低温运行，成交规模持续下</w:t>
      </w:r>
      <w:r>
        <w:rPr>
          <w:rFonts w:ascii="Arial" w:eastAsia="仿宋_GB2312" w:hAnsi="Arial" w:hint="eastAsia"/>
          <w:bCs/>
          <w:color w:val="000000"/>
          <w:sz w:val="28"/>
          <w:szCs w:val="28"/>
        </w:rPr>
        <w:lastRenderedPageBreak/>
        <w:t>滑；</w:t>
      </w:r>
      <w:r>
        <w:rPr>
          <w:rFonts w:ascii="Arial" w:eastAsia="仿宋_GB2312" w:hAnsi="Arial" w:hint="eastAsia"/>
          <w:bCs/>
          <w:color w:val="000000"/>
          <w:sz w:val="28"/>
          <w:szCs w:val="28"/>
        </w:rPr>
        <w:t>9</w:t>
      </w:r>
      <w:r>
        <w:rPr>
          <w:rFonts w:ascii="Arial" w:eastAsia="仿宋_GB2312" w:hAnsi="Arial" w:hint="eastAsia"/>
          <w:bCs/>
          <w:color w:val="000000"/>
          <w:sz w:val="28"/>
          <w:szCs w:val="28"/>
        </w:rPr>
        <w:t>月初，“认房不认贷”新政超预期落地，市场短期反应热度较高，带动成交规模低位回升。但随着需求释放动能减弱，</w:t>
      </w:r>
      <w:r>
        <w:rPr>
          <w:rFonts w:ascii="Arial" w:eastAsia="仿宋_GB2312" w:hAnsi="Arial" w:hint="eastAsia"/>
          <w:bCs/>
          <w:color w:val="000000"/>
          <w:sz w:val="28"/>
          <w:szCs w:val="28"/>
        </w:rPr>
        <w:t>9</w:t>
      </w:r>
      <w:r>
        <w:rPr>
          <w:rFonts w:ascii="Arial" w:eastAsia="仿宋_GB2312" w:hAnsi="Arial" w:hint="eastAsia"/>
          <w:bCs/>
          <w:color w:val="000000"/>
          <w:sz w:val="28"/>
          <w:szCs w:val="28"/>
        </w:rPr>
        <w:t>月下旬北京新房市场热度回落，多数项目到访和认购量均明显下滑，市场逐渐趋于平稳。</w:t>
      </w:r>
    </w:p>
    <w:p w14:paraId="33B9FAFB" w14:textId="523CEEA8" w:rsidR="00451CA3" w:rsidRDefault="00151245" w:rsidP="00451CA3">
      <w:pPr>
        <w:widowControl/>
        <w:overflowPunct w:val="0"/>
        <w:adjustRightInd/>
        <w:spacing w:line="480" w:lineRule="auto"/>
        <w:jc w:val="center"/>
        <w:textAlignment w:val="auto"/>
        <w:rPr>
          <w:rFonts w:ascii="Arial" w:hAnsi="Arial"/>
          <w:bCs/>
          <w:color w:val="C00000"/>
          <w:sz w:val="21"/>
          <w:szCs w:val="28"/>
          <w:highlight w:val="lightGray"/>
        </w:rPr>
      </w:pPr>
      <w:r w:rsidRPr="00C621CE">
        <w:rPr>
          <w:noProof/>
        </w:rPr>
        <w:drawing>
          <wp:inline distT="0" distB="0" distL="0" distR="0" wp14:anchorId="1BC2ECD0" wp14:editId="034D943F">
            <wp:extent cx="5943600" cy="18478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00DE462E" w14:textId="77777777" w:rsidR="00451CA3" w:rsidRPr="009A0E3B"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hint="eastAsia"/>
          <w:color w:val="000000"/>
        </w:rPr>
        <w:t xml:space="preserve"> </w:t>
      </w:r>
      <w:r w:rsidRPr="009A0E3B">
        <w:rPr>
          <w:rFonts w:ascii="Arial" w:eastAsia="仿宋_GB2312" w:hAnsi="Arial" w:hint="eastAsia"/>
          <w:bCs/>
          <w:color w:val="000000"/>
          <w:sz w:val="28"/>
          <w:szCs w:val="28"/>
        </w:rPr>
        <w:t>成交价格</w:t>
      </w:r>
    </w:p>
    <w:p w14:paraId="6A3701C3"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a.</w:t>
      </w:r>
      <w:r w:rsidRPr="009A0E3B">
        <w:rPr>
          <w:rFonts w:ascii="Arial" w:eastAsia="仿宋_GB2312" w:hAnsi="Arial" w:hint="eastAsia"/>
          <w:bCs/>
          <w:color w:val="000000"/>
          <w:sz w:val="28"/>
          <w:szCs w:val="28"/>
        </w:rPr>
        <w:t>成交价格</w:t>
      </w:r>
    </w:p>
    <w:p w14:paraId="5B4B98BD"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w:t>
      </w:r>
      <w:r w:rsidRPr="000648B4">
        <w:rPr>
          <w:rFonts w:ascii="Arial" w:eastAsia="仿宋_GB2312" w:hAnsi="Arial" w:hint="eastAsia"/>
          <w:bCs/>
          <w:color w:val="000000"/>
          <w:sz w:val="28"/>
          <w:szCs w:val="28"/>
        </w:rPr>
        <w:t>北京商品住宅成交价格</w:t>
      </w:r>
      <w:r>
        <w:rPr>
          <w:rFonts w:ascii="Arial" w:eastAsia="仿宋_GB2312" w:hAnsi="Arial" w:hint="eastAsia"/>
          <w:bCs/>
          <w:color w:val="000000"/>
          <w:sz w:val="28"/>
          <w:szCs w:val="28"/>
        </w:rPr>
        <w:t>同比涨幅持续低位，累计涨幅低于去年同期</w:t>
      </w:r>
      <w:r w:rsidRPr="000648B4">
        <w:rPr>
          <w:rFonts w:ascii="Arial" w:eastAsia="仿宋_GB2312" w:hAnsi="Arial" w:hint="eastAsia"/>
          <w:bCs/>
          <w:color w:val="000000"/>
          <w:sz w:val="28"/>
          <w:szCs w:val="28"/>
        </w:rPr>
        <w:t>。</w:t>
      </w:r>
      <w:r>
        <w:rPr>
          <w:rFonts w:ascii="Arial" w:eastAsia="仿宋_GB2312" w:hAnsi="Arial" w:hint="eastAsia"/>
          <w:bCs/>
          <w:color w:val="000000"/>
          <w:sz w:val="28"/>
          <w:szCs w:val="28"/>
        </w:rPr>
        <w:t>伴随改善型项目持续入市、中高端产品成交增加，新建商品住宅价格结构性小幅上涨。整体来看，三季度北京新建商品住宅价格为</w:t>
      </w:r>
      <w:r>
        <w:rPr>
          <w:rFonts w:ascii="Arial" w:eastAsia="仿宋_GB2312" w:hAnsi="Arial" w:hint="eastAsia"/>
          <w:bCs/>
          <w:color w:val="000000"/>
          <w:sz w:val="28"/>
          <w:szCs w:val="28"/>
        </w:rPr>
        <w:t>44837</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hint="eastAsia"/>
          <w:bCs/>
          <w:color w:val="000000"/>
          <w:sz w:val="28"/>
          <w:szCs w:val="28"/>
        </w:rPr>
        <w:t>㎡，同比上涨</w:t>
      </w:r>
      <w:r>
        <w:rPr>
          <w:rFonts w:ascii="Arial" w:eastAsia="仿宋_GB2312" w:hAnsi="Arial" w:hint="eastAsia"/>
          <w:bCs/>
          <w:color w:val="000000"/>
          <w:sz w:val="28"/>
          <w:szCs w:val="28"/>
        </w:rPr>
        <w:t>0.4%</w:t>
      </w:r>
      <w:r>
        <w:rPr>
          <w:rFonts w:ascii="Arial" w:eastAsia="仿宋_GB2312" w:hAnsi="Arial" w:hint="eastAsia"/>
          <w:bCs/>
          <w:color w:val="000000"/>
          <w:sz w:val="28"/>
          <w:szCs w:val="28"/>
        </w:rPr>
        <w:t>，涨幅处于</w:t>
      </w:r>
      <w:r>
        <w:rPr>
          <w:rFonts w:ascii="Arial" w:eastAsia="仿宋_GB2312" w:hAnsi="Arial" w:hint="eastAsia"/>
          <w:bCs/>
          <w:color w:val="000000"/>
          <w:sz w:val="28"/>
          <w:szCs w:val="28"/>
        </w:rPr>
        <w:t>2021</w:t>
      </w:r>
      <w:r>
        <w:rPr>
          <w:rFonts w:ascii="Arial" w:eastAsia="仿宋_GB2312" w:hAnsi="Arial" w:hint="eastAsia"/>
          <w:bCs/>
          <w:color w:val="000000"/>
          <w:sz w:val="28"/>
          <w:szCs w:val="28"/>
        </w:rPr>
        <w:t>年以来低位水平；累计来看，三季度商品住房价格累计上涨</w:t>
      </w:r>
      <w:r>
        <w:rPr>
          <w:rFonts w:ascii="Arial" w:eastAsia="仿宋_GB2312" w:hAnsi="Arial" w:hint="eastAsia"/>
          <w:bCs/>
          <w:color w:val="000000"/>
          <w:sz w:val="28"/>
          <w:szCs w:val="28"/>
        </w:rPr>
        <w:t>0.20%</w:t>
      </w:r>
      <w:r>
        <w:rPr>
          <w:rFonts w:ascii="Arial" w:eastAsia="仿宋_GB2312" w:hAnsi="Arial" w:hint="eastAsia"/>
          <w:bCs/>
          <w:color w:val="000000"/>
          <w:sz w:val="28"/>
          <w:szCs w:val="28"/>
        </w:rPr>
        <w:t>，涨幅继续收窄，较去年同期收窄</w:t>
      </w:r>
      <w:r>
        <w:rPr>
          <w:rFonts w:ascii="Arial" w:eastAsia="仿宋_GB2312" w:hAnsi="Arial" w:hint="eastAsia"/>
          <w:bCs/>
          <w:color w:val="000000"/>
          <w:sz w:val="28"/>
          <w:szCs w:val="28"/>
        </w:rPr>
        <w:t>0.21</w:t>
      </w:r>
      <w:r>
        <w:rPr>
          <w:rFonts w:ascii="Arial" w:eastAsia="仿宋_GB2312" w:hAnsi="Arial" w:hint="eastAsia"/>
          <w:bCs/>
          <w:color w:val="000000"/>
          <w:sz w:val="28"/>
          <w:szCs w:val="28"/>
        </w:rPr>
        <w:t>个百分点。</w:t>
      </w:r>
    </w:p>
    <w:p w14:paraId="7E2F7C79" w14:textId="2F6088C3" w:rsidR="00451CA3" w:rsidRPr="00C3497A" w:rsidRDefault="00151245" w:rsidP="00451CA3">
      <w:pPr>
        <w:overflowPunct w:val="0"/>
        <w:spacing w:line="480" w:lineRule="auto"/>
        <w:jc w:val="center"/>
        <w:textAlignment w:val="auto"/>
        <w:rPr>
          <w:rFonts w:ascii="Arial" w:hAnsi="Arial"/>
          <w:color w:val="C00000"/>
          <w:sz w:val="21"/>
          <w:szCs w:val="28"/>
          <w:highlight w:val="lightGray"/>
        </w:rPr>
      </w:pPr>
      <w:r w:rsidRPr="00C621CE">
        <w:rPr>
          <w:noProof/>
        </w:rPr>
        <w:drawing>
          <wp:inline distT="0" distB="0" distL="0" distR="0" wp14:anchorId="2003B38B" wp14:editId="7BD4D79C">
            <wp:extent cx="5905500" cy="19367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936750"/>
                    </a:xfrm>
                    <a:prstGeom prst="rect">
                      <a:avLst/>
                    </a:prstGeom>
                    <a:noFill/>
                    <a:ln>
                      <a:noFill/>
                    </a:ln>
                  </pic:spPr>
                </pic:pic>
              </a:graphicData>
            </a:graphic>
          </wp:inline>
        </w:drawing>
      </w:r>
    </w:p>
    <w:p w14:paraId="7EC72AC9"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ascii="Arial" w:eastAsia="仿宋_GB2312" w:hAnsi="Arial" w:hint="eastAsia"/>
          <w:bCs/>
          <w:color w:val="000000"/>
          <w:sz w:val="28"/>
          <w:szCs w:val="28"/>
        </w:rPr>
        <w:t>成交结构</w:t>
      </w:r>
    </w:p>
    <w:p w14:paraId="39C15289" w14:textId="77777777" w:rsidR="00451CA3" w:rsidRPr="00653D7C"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653D7C">
        <w:rPr>
          <w:rFonts w:ascii="Arial" w:eastAsia="仿宋_GB2312" w:hAnsi="Arial" w:hint="eastAsia"/>
          <w:bCs/>
          <w:color w:val="000000"/>
          <w:sz w:val="28"/>
          <w:szCs w:val="28"/>
        </w:rPr>
        <w:t>2023</w:t>
      </w:r>
      <w:r w:rsidRPr="00653D7C">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Pr>
          <w:rFonts w:ascii="Arial" w:eastAsia="仿宋_GB2312" w:hAnsi="Arial" w:hint="eastAsia"/>
          <w:bCs/>
          <w:color w:val="000000"/>
          <w:sz w:val="28"/>
          <w:szCs w:val="28"/>
        </w:rPr>
        <w:t>90-200</w:t>
      </w:r>
      <w:r>
        <w:rPr>
          <w:rFonts w:ascii="Arial" w:eastAsia="仿宋_GB2312" w:hAnsi="Arial" w:hint="eastAsia"/>
          <w:bCs/>
          <w:color w:val="000000"/>
          <w:sz w:val="28"/>
          <w:szCs w:val="28"/>
        </w:rPr>
        <w:t>平米面积段的刚改和改善型产品为市场成交主</w:t>
      </w:r>
      <w:r>
        <w:rPr>
          <w:rFonts w:ascii="Arial" w:eastAsia="仿宋_GB2312" w:hAnsi="Arial" w:hint="eastAsia"/>
          <w:bCs/>
          <w:color w:val="000000"/>
          <w:sz w:val="28"/>
          <w:szCs w:val="28"/>
        </w:rPr>
        <w:lastRenderedPageBreak/>
        <w:t>力，成交套数占比达</w:t>
      </w:r>
      <w:r>
        <w:rPr>
          <w:rFonts w:ascii="Arial" w:eastAsia="仿宋_GB2312" w:hAnsi="Arial" w:hint="eastAsia"/>
          <w:bCs/>
          <w:color w:val="000000"/>
          <w:sz w:val="28"/>
          <w:szCs w:val="28"/>
        </w:rPr>
        <w:t>58.3%</w:t>
      </w:r>
      <w:r>
        <w:rPr>
          <w:rFonts w:ascii="Arial" w:eastAsia="仿宋_GB2312" w:hAnsi="Arial" w:hint="eastAsia"/>
          <w:bCs/>
          <w:color w:val="000000"/>
          <w:sz w:val="28"/>
          <w:szCs w:val="28"/>
        </w:rPr>
        <w:t>，占比提升</w:t>
      </w:r>
      <w:r>
        <w:rPr>
          <w:rFonts w:ascii="Arial" w:eastAsia="仿宋_GB2312" w:hAnsi="Arial" w:hint="eastAsia"/>
          <w:bCs/>
          <w:color w:val="000000"/>
          <w:sz w:val="28"/>
          <w:szCs w:val="28"/>
        </w:rPr>
        <w:t>7.1</w:t>
      </w:r>
      <w:r>
        <w:rPr>
          <w:rFonts w:ascii="Arial" w:eastAsia="仿宋_GB2312" w:hAnsi="Arial" w:hint="eastAsia"/>
          <w:bCs/>
          <w:color w:val="000000"/>
          <w:sz w:val="28"/>
          <w:szCs w:val="28"/>
        </w:rPr>
        <w:t>个百分点，增幅显著；成交总价段主要集中在</w:t>
      </w:r>
      <w:r>
        <w:rPr>
          <w:rFonts w:ascii="Arial" w:eastAsia="仿宋_GB2312" w:hAnsi="Arial" w:hint="eastAsia"/>
          <w:bCs/>
          <w:color w:val="000000"/>
          <w:sz w:val="28"/>
          <w:szCs w:val="28"/>
        </w:rPr>
        <w:t>800</w:t>
      </w:r>
      <w:r>
        <w:rPr>
          <w:rFonts w:ascii="Arial" w:eastAsia="仿宋_GB2312" w:hAnsi="Arial" w:hint="eastAsia"/>
          <w:bCs/>
          <w:color w:val="000000"/>
          <w:sz w:val="28"/>
          <w:szCs w:val="28"/>
        </w:rPr>
        <w:t>万以下的中低</w:t>
      </w:r>
      <w:r>
        <w:rPr>
          <w:rFonts w:ascii="Arial" w:eastAsia="仿宋_GB2312" w:hAnsi="Arial" w:hint="eastAsia"/>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hint="eastAsia"/>
          <w:bCs/>
          <w:color w:val="000000"/>
          <w:sz w:val="28"/>
          <w:szCs w:val="28"/>
        </w:rPr>
        <w:t>500</w:t>
      </w:r>
      <w:r>
        <w:rPr>
          <w:rFonts w:ascii="Arial" w:eastAsia="仿宋_GB2312" w:hAnsi="Arial" w:hint="eastAsia"/>
          <w:bCs/>
          <w:color w:val="000000"/>
          <w:sz w:val="28"/>
          <w:szCs w:val="28"/>
        </w:rPr>
        <w:t>万元以下中低价位产品同比减少</w:t>
      </w:r>
      <w:r>
        <w:rPr>
          <w:rFonts w:ascii="Arial" w:eastAsia="仿宋_GB2312" w:hAnsi="Arial" w:hint="eastAsia"/>
          <w:bCs/>
          <w:color w:val="000000"/>
          <w:sz w:val="28"/>
          <w:szCs w:val="28"/>
        </w:rPr>
        <w:t>5.0</w:t>
      </w:r>
      <w:r>
        <w:rPr>
          <w:rFonts w:ascii="Arial" w:eastAsia="仿宋_GB2312" w:hAnsi="Arial" w:hint="eastAsia"/>
          <w:bCs/>
          <w:color w:val="000000"/>
          <w:sz w:val="28"/>
          <w:szCs w:val="28"/>
        </w:rPr>
        <w:t>个百分点，但仍为成交主力，成交套数占比达</w:t>
      </w:r>
      <w:r>
        <w:rPr>
          <w:rFonts w:ascii="Arial" w:eastAsia="仿宋_GB2312" w:hAnsi="Arial" w:hint="eastAsia"/>
          <w:bCs/>
          <w:color w:val="000000"/>
          <w:sz w:val="28"/>
          <w:szCs w:val="28"/>
        </w:rPr>
        <w:t>46.6%</w:t>
      </w:r>
      <w:r>
        <w:rPr>
          <w:rFonts w:ascii="Arial" w:eastAsia="仿宋_GB2312" w:hAnsi="Arial" w:hint="eastAsia"/>
          <w:bCs/>
          <w:color w:val="000000"/>
          <w:sz w:val="28"/>
          <w:szCs w:val="28"/>
        </w:rPr>
        <w:t>；</w:t>
      </w:r>
      <w:r>
        <w:rPr>
          <w:rFonts w:ascii="Arial" w:eastAsia="仿宋_GB2312" w:hAnsi="Arial" w:hint="eastAsia"/>
          <w:bCs/>
          <w:color w:val="000000"/>
          <w:sz w:val="28"/>
          <w:szCs w:val="28"/>
        </w:rPr>
        <w:t>500-1000</w:t>
      </w:r>
      <w:r>
        <w:rPr>
          <w:rFonts w:ascii="Arial" w:eastAsia="仿宋_GB2312" w:hAnsi="Arial" w:hint="eastAsia"/>
          <w:bCs/>
          <w:color w:val="000000"/>
          <w:sz w:val="28"/>
          <w:szCs w:val="28"/>
        </w:rPr>
        <w:t>万元的中高价段成交占比增加</w:t>
      </w:r>
      <w:r>
        <w:rPr>
          <w:rFonts w:ascii="Arial" w:eastAsia="仿宋_GB2312" w:hAnsi="Arial" w:hint="eastAsia"/>
          <w:bCs/>
          <w:color w:val="000000"/>
          <w:sz w:val="28"/>
          <w:szCs w:val="28"/>
        </w:rPr>
        <w:t>5.5</w:t>
      </w:r>
      <w:r>
        <w:rPr>
          <w:rFonts w:ascii="Arial" w:eastAsia="仿宋_GB2312" w:hAnsi="Arial" w:hint="eastAsia"/>
          <w:bCs/>
          <w:color w:val="000000"/>
          <w:sz w:val="28"/>
          <w:szCs w:val="28"/>
        </w:rPr>
        <w:t>个百分点至</w:t>
      </w:r>
      <w:r>
        <w:rPr>
          <w:rFonts w:ascii="Arial" w:eastAsia="仿宋_GB2312" w:hAnsi="Arial" w:hint="eastAsia"/>
          <w:bCs/>
          <w:color w:val="000000"/>
          <w:sz w:val="28"/>
          <w:szCs w:val="28"/>
        </w:rPr>
        <w:t>36.1%</w:t>
      </w:r>
      <w:r w:rsidRPr="00653D7C">
        <w:rPr>
          <w:rFonts w:ascii="Arial" w:eastAsia="仿宋_GB2312" w:hAnsi="Arial" w:hint="eastAsia"/>
          <w:bCs/>
          <w:color w:val="000000"/>
          <w:sz w:val="28"/>
          <w:szCs w:val="28"/>
        </w:rPr>
        <w:t>。</w:t>
      </w:r>
    </w:p>
    <w:p w14:paraId="488832CD"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653D7C">
        <w:rPr>
          <w:rFonts w:ascii="Arial" w:eastAsia="仿宋_GB2312" w:hAnsi="Arial" w:hint="eastAsia"/>
          <w:bCs/>
          <w:color w:val="000000"/>
          <w:sz w:val="28"/>
          <w:szCs w:val="28"/>
        </w:rPr>
        <w:t>改善型需求逐步释放，</w:t>
      </w:r>
      <w:r>
        <w:rPr>
          <w:rFonts w:ascii="Arial" w:eastAsia="仿宋_GB2312" w:hAnsi="Arial" w:hint="eastAsia"/>
          <w:bCs/>
          <w:color w:val="000000"/>
          <w:sz w:val="28"/>
          <w:szCs w:val="28"/>
        </w:rPr>
        <w:t>在中高端产品供应提供带动下，新房成交逐步由中低面积段向中高面积段转移，成交总价段逐步由中低价位向中高价位产品转移，而高面积段和高价格段产品同比变化幅度较小</w:t>
      </w:r>
      <w:r w:rsidRPr="00653D7C">
        <w:rPr>
          <w:rFonts w:ascii="Arial" w:eastAsia="仿宋_GB2312" w:hAnsi="Arial" w:hint="eastAsia"/>
          <w:bCs/>
          <w:color w:val="000000"/>
          <w:sz w:val="28"/>
          <w:szCs w:val="28"/>
        </w:rPr>
        <w:t>。</w:t>
      </w:r>
    </w:p>
    <w:p w14:paraId="2C11C4EE" w14:textId="165E8D3F" w:rsidR="00451CA3" w:rsidRPr="00C3497A" w:rsidRDefault="00151245" w:rsidP="00451CA3">
      <w:pPr>
        <w:tabs>
          <w:tab w:val="left" w:pos="426"/>
        </w:tabs>
        <w:overflowPunct w:val="0"/>
        <w:spacing w:line="360" w:lineRule="auto"/>
        <w:jc w:val="both"/>
        <w:textAlignment w:val="auto"/>
        <w:rPr>
          <w:rFonts w:ascii="Arial" w:eastAsia="仿宋_GB2312" w:hAnsi="Arial"/>
          <w:bCs/>
          <w:color w:val="C00000"/>
          <w:sz w:val="28"/>
          <w:szCs w:val="28"/>
          <w:highlight w:val="lightGray"/>
        </w:rPr>
      </w:pPr>
      <w:r w:rsidRPr="00C621CE">
        <w:rPr>
          <w:noProof/>
        </w:rPr>
        <w:drawing>
          <wp:inline distT="0" distB="0" distL="0" distR="0" wp14:anchorId="490B9604" wp14:editId="117D7E2F">
            <wp:extent cx="5905500" cy="18923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14:paraId="40BCABDD" w14:textId="77777777" w:rsidR="00451CA3" w:rsidRPr="009A0E3B"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hint="eastAsia"/>
          <w:bCs/>
          <w:color w:val="000000"/>
          <w:sz w:val="28"/>
          <w:szCs w:val="28"/>
        </w:rPr>
        <w:t>C.</w:t>
      </w:r>
      <w:r w:rsidRPr="009A0E3B">
        <w:rPr>
          <w:rFonts w:ascii="Arial" w:eastAsia="仿宋_GB2312" w:hAnsi="Arial" w:cs="Arial" w:hint="eastAsia"/>
          <w:bCs/>
          <w:color w:val="000000"/>
          <w:sz w:val="28"/>
          <w:szCs w:val="28"/>
        </w:rPr>
        <w:t>区域成交</w:t>
      </w:r>
    </w:p>
    <w:p w14:paraId="211A091D" w14:textId="77777777" w:rsidR="00451CA3" w:rsidRPr="00653D7C"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653D7C">
        <w:rPr>
          <w:rFonts w:ascii="Arial" w:eastAsia="仿宋_GB2312" w:hAnsi="Arial" w:cs="Arial" w:hint="eastAsia"/>
          <w:bCs/>
          <w:color w:val="000000"/>
          <w:sz w:val="28"/>
          <w:szCs w:val="28"/>
        </w:rPr>
        <w:t>从区域成交规模来看，近郊六区为北京商品住宅</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成交主力区域。</w:t>
      </w:r>
      <w:r w:rsidRPr="00653D7C">
        <w:rPr>
          <w:rFonts w:ascii="Arial" w:eastAsia="仿宋_GB2312" w:hAnsi="Arial" w:cs="Arial" w:hint="eastAsia"/>
          <w:bCs/>
          <w:color w:val="000000"/>
          <w:sz w:val="28"/>
          <w:szCs w:val="28"/>
        </w:rPr>
        <w:t>2023</w:t>
      </w:r>
      <w:r w:rsidRPr="00653D7C">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653D7C">
        <w:rPr>
          <w:rFonts w:ascii="Arial" w:eastAsia="仿宋_GB2312" w:hAnsi="Arial" w:cs="Arial" w:hint="eastAsia"/>
          <w:bCs/>
          <w:color w:val="000000"/>
          <w:sz w:val="28"/>
          <w:szCs w:val="28"/>
        </w:rPr>
        <w:t>近郊六区成交</w:t>
      </w:r>
      <w:r>
        <w:rPr>
          <w:rFonts w:ascii="Arial" w:eastAsia="仿宋_GB2312" w:hAnsi="Arial" w:cs="Arial" w:hint="eastAsia"/>
          <w:bCs/>
          <w:color w:val="000000"/>
          <w:sz w:val="28"/>
          <w:szCs w:val="28"/>
        </w:rPr>
        <w:t>81.91</w:t>
      </w:r>
      <w:r w:rsidRPr="00653D7C">
        <w:rPr>
          <w:rFonts w:ascii="Arial" w:eastAsia="仿宋_GB2312" w:hAnsi="Arial" w:cs="Arial" w:hint="eastAsia"/>
          <w:bCs/>
          <w:color w:val="000000"/>
          <w:sz w:val="28"/>
          <w:szCs w:val="28"/>
        </w:rPr>
        <w:t>8</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，占比达</w:t>
      </w:r>
      <w:r>
        <w:rPr>
          <w:rFonts w:ascii="Arial" w:eastAsia="仿宋_GB2312" w:hAnsi="Arial" w:cs="Arial" w:hint="eastAsia"/>
          <w:bCs/>
          <w:color w:val="000000"/>
          <w:sz w:val="28"/>
          <w:szCs w:val="28"/>
        </w:rPr>
        <w:t>52.0</w:t>
      </w:r>
      <w:r w:rsidRPr="00653D7C">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，其中，顺义、昌平区域累计成交均超</w:t>
      </w:r>
      <w:r>
        <w:rPr>
          <w:rFonts w:ascii="Arial" w:eastAsia="仿宋_GB2312" w:hAnsi="Arial" w:cs="Arial" w:hint="eastAsia"/>
          <w:bCs/>
          <w:color w:val="000000"/>
          <w:sz w:val="28"/>
          <w:szCs w:val="28"/>
        </w:rPr>
        <w:t>2</w:t>
      </w:r>
      <w:r w:rsidRPr="00653D7C">
        <w:rPr>
          <w:rFonts w:ascii="Arial" w:eastAsia="仿宋_GB2312" w:hAnsi="Arial" w:cs="Arial" w:hint="eastAsia"/>
          <w:bCs/>
          <w:color w:val="000000"/>
          <w:sz w:val="28"/>
          <w:szCs w:val="28"/>
        </w:rPr>
        <w:t>0</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，分居北京各区销售规模</w:t>
      </w:r>
      <w:r>
        <w:rPr>
          <w:rFonts w:ascii="Arial" w:eastAsia="仿宋_GB2312" w:hAnsi="Arial" w:cs="Arial" w:hint="eastAsia"/>
          <w:bCs/>
          <w:color w:val="000000"/>
          <w:sz w:val="28"/>
          <w:szCs w:val="28"/>
        </w:rPr>
        <w:t>前两</w:t>
      </w:r>
      <w:r w:rsidRPr="00653D7C">
        <w:rPr>
          <w:rFonts w:ascii="Arial" w:eastAsia="仿宋_GB2312" w:hAnsi="Arial" w:cs="Arial" w:hint="eastAsia"/>
          <w:bCs/>
          <w:color w:val="000000"/>
          <w:sz w:val="28"/>
          <w:szCs w:val="28"/>
        </w:rPr>
        <w:t>位</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中心城区中丰台、朝阳表现较好，成交规模</w:t>
      </w:r>
      <w:r>
        <w:rPr>
          <w:rFonts w:ascii="Arial" w:eastAsia="仿宋_GB2312" w:hAnsi="Arial" w:cs="Arial" w:hint="eastAsia"/>
          <w:bCs/>
          <w:color w:val="000000"/>
          <w:sz w:val="28"/>
          <w:szCs w:val="28"/>
        </w:rPr>
        <w:t>超</w:t>
      </w:r>
      <w:r>
        <w:rPr>
          <w:rFonts w:ascii="Arial" w:eastAsia="仿宋_GB2312" w:hAnsi="Arial" w:cs="Arial" w:hint="eastAsia"/>
          <w:bCs/>
          <w:color w:val="000000"/>
          <w:sz w:val="28"/>
          <w:szCs w:val="28"/>
        </w:rPr>
        <w:t>17</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w:t>
      </w:r>
    </w:p>
    <w:p w14:paraId="7EDC707A" w14:textId="77777777" w:rsidR="00451CA3" w:rsidRPr="00C3497A"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653D7C">
        <w:rPr>
          <w:rFonts w:ascii="Arial" w:eastAsia="仿宋_GB2312" w:hAnsi="Arial" w:cs="Arial" w:hint="eastAsia"/>
          <w:bCs/>
          <w:color w:val="000000"/>
          <w:sz w:val="28"/>
          <w:szCs w:val="28"/>
        </w:rPr>
        <w:t>从区域成交变化来看，中心</w:t>
      </w:r>
      <w:r>
        <w:rPr>
          <w:rFonts w:ascii="Arial" w:eastAsia="仿宋_GB2312" w:hAnsi="Arial" w:cs="Arial" w:hint="eastAsia"/>
          <w:bCs/>
          <w:color w:val="000000"/>
          <w:sz w:val="28"/>
          <w:szCs w:val="28"/>
        </w:rPr>
        <w:t>成交规模同比增长，其中在中信国安府成交带动下，西城区成交规模同比增长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倍，朝阳、丰台同比增幅均超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，而海淀、石景山成交规模同比降幅较大</w:t>
      </w:r>
      <w:r w:rsidRPr="00653D7C">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近郊和远郊区域的成交规模同比均不同程度的回落，近郊区成交规模同比下降</w:t>
      </w:r>
      <w:r>
        <w:rPr>
          <w:rFonts w:ascii="Arial" w:eastAsia="仿宋_GB2312" w:hAnsi="Arial" w:cs="Arial" w:hint="eastAsia"/>
          <w:bCs/>
          <w:color w:val="000000"/>
          <w:sz w:val="28"/>
          <w:szCs w:val="28"/>
        </w:rPr>
        <w:t>25%</w:t>
      </w:r>
      <w:r>
        <w:rPr>
          <w:rFonts w:ascii="Arial" w:eastAsia="仿宋_GB2312" w:hAnsi="Arial" w:cs="Arial" w:hint="eastAsia"/>
          <w:bCs/>
          <w:color w:val="000000"/>
          <w:sz w:val="28"/>
          <w:szCs w:val="28"/>
        </w:rPr>
        <w:t>，其中大兴、门头沟同比降幅均超五成，顺义、昌平成交同比小幅增长；远郊区成交规模同比下降</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，降幅最大，其中密云、延庆降幅均超四成。</w:t>
      </w:r>
    </w:p>
    <w:p w14:paraId="69D3FB71" w14:textId="350DE750" w:rsidR="00451CA3" w:rsidRPr="00C3497A" w:rsidRDefault="00151245" w:rsidP="00451CA3">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lastRenderedPageBreak/>
        <w:drawing>
          <wp:inline distT="0" distB="0" distL="0" distR="0" wp14:anchorId="5C86EBF9" wp14:editId="4FE23B68">
            <wp:extent cx="5905500" cy="22225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222500"/>
                    </a:xfrm>
                    <a:prstGeom prst="rect">
                      <a:avLst/>
                    </a:prstGeom>
                    <a:noFill/>
                    <a:ln>
                      <a:noFill/>
                    </a:ln>
                  </pic:spPr>
                </pic:pic>
              </a:graphicData>
            </a:graphic>
          </wp:inline>
        </w:drawing>
      </w:r>
    </w:p>
    <w:p w14:paraId="04621976" w14:textId="77777777" w:rsidR="00451CA3" w:rsidRPr="00D53CE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D53CE3">
        <w:rPr>
          <w:rFonts w:ascii="Arial" w:eastAsia="仿宋_GB2312" w:hAnsi="Arial" w:cs="Arial" w:hint="eastAsia"/>
          <w:bCs/>
          <w:color w:val="000000"/>
          <w:sz w:val="28"/>
          <w:szCs w:val="28"/>
        </w:rPr>
        <w:t>从成交价格来看，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中心城区商品住宅</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成交均价最高，整体均价超</w:t>
      </w:r>
      <w:r w:rsidRPr="00D53CE3">
        <w:rPr>
          <w:rFonts w:ascii="Arial" w:eastAsia="仿宋_GB2312" w:hAnsi="Arial" w:cs="Arial" w:hint="eastAsia"/>
          <w:bCs/>
          <w:color w:val="000000"/>
          <w:sz w:val="28"/>
          <w:szCs w:val="28"/>
        </w:rPr>
        <w:t>9</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平，其中东、西城成交均价均超</w:t>
      </w:r>
      <w:r w:rsidRPr="00D53CE3">
        <w:rPr>
          <w:rFonts w:ascii="Arial" w:eastAsia="仿宋_GB2312" w:hAnsi="Arial" w:cs="Arial" w:hint="eastAsia"/>
          <w:bCs/>
          <w:color w:val="000000"/>
          <w:sz w:val="28"/>
          <w:szCs w:val="28"/>
        </w:rPr>
        <w:t>11</w:t>
      </w:r>
      <w:r w:rsidRPr="00D53CE3">
        <w:rPr>
          <w:rFonts w:ascii="Arial" w:eastAsia="仿宋_GB2312" w:hAnsi="Arial" w:cs="Arial" w:hint="eastAsia"/>
          <w:bCs/>
          <w:color w:val="000000"/>
          <w:sz w:val="28"/>
          <w:szCs w:val="28"/>
        </w:rPr>
        <w:t>万元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平，远郊区整体成交均价最低，整体均价不足</w:t>
      </w:r>
      <w:r w:rsidRPr="00D53CE3">
        <w:rPr>
          <w:rFonts w:ascii="Arial" w:eastAsia="仿宋_GB2312" w:hAnsi="Arial" w:cs="Arial" w:hint="eastAsia"/>
          <w:bCs/>
          <w:color w:val="000000"/>
          <w:sz w:val="28"/>
          <w:szCs w:val="28"/>
        </w:rPr>
        <w:t>3</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平，其中延庆成交均价最低，成交均价为</w:t>
      </w:r>
      <w:r w:rsidRPr="00D53CE3">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5792</w:t>
      </w:r>
      <w:r w:rsidRPr="00D53CE3">
        <w:rPr>
          <w:rFonts w:ascii="Arial" w:eastAsia="仿宋_GB2312" w:hAnsi="Arial" w:cs="Arial" w:hint="eastAsia"/>
          <w:bCs/>
          <w:color w:val="000000"/>
          <w:sz w:val="28"/>
          <w:szCs w:val="28"/>
        </w:rPr>
        <w:t>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平方米。</w:t>
      </w:r>
    </w:p>
    <w:p w14:paraId="42777D90" w14:textId="77777777" w:rsidR="00451CA3" w:rsidRPr="00C3497A"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D53CE3">
        <w:rPr>
          <w:rFonts w:ascii="Arial" w:eastAsia="仿宋_GB2312" w:hAnsi="Arial" w:cs="Arial" w:hint="eastAsia"/>
          <w:bCs/>
          <w:color w:val="000000"/>
          <w:sz w:val="28"/>
          <w:szCs w:val="28"/>
        </w:rPr>
        <w:t>从价格变化来看，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中心城区、近郊区、远郊区房价</w:t>
      </w:r>
      <w:r>
        <w:rPr>
          <w:rFonts w:ascii="Arial" w:eastAsia="仿宋_GB2312" w:hAnsi="Arial" w:cs="Arial" w:hint="eastAsia"/>
          <w:bCs/>
          <w:color w:val="000000"/>
          <w:sz w:val="28"/>
          <w:szCs w:val="28"/>
        </w:rPr>
        <w:t>全面</w:t>
      </w:r>
      <w:r w:rsidRPr="00D53CE3">
        <w:rPr>
          <w:rFonts w:ascii="Arial" w:eastAsia="仿宋_GB2312" w:hAnsi="Arial" w:cs="Arial" w:hint="eastAsia"/>
          <w:bCs/>
          <w:color w:val="000000"/>
          <w:sz w:val="28"/>
          <w:szCs w:val="28"/>
        </w:rPr>
        <w:t>上涨，西城</w:t>
      </w:r>
      <w:r>
        <w:rPr>
          <w:rFonts w:ascii="Arial" w:eastAsia="仿宋_GB2312" w:hAnsi="Arial" w:cs="Arial" w:hint="eastAsia"/>
          <w:bCs/>
          <w:color w:val="000000"/>
          <w:sz w:val="28"/>
          <w:szCs w:val="28"/>
        </w:rPr>
        <w:t>、门头沟成交价格同比</w:t>
      </w:r>
      <w:r w:rsidRPr="00D53CE3">
        <w:rPr>
          <w:rFonts w:ascii="Arial" w:eastAsia="仿宋_GB2312" w:hAnsi="Arial" w:cs="Arial" w:hint="eastAsia"/>
          <w:bCs/>
          <w:color w:val="000000"/>
          <w:sz w:val="28"/>
          <w:szCs w:val="28"/>
        </w:rPr>
        <w:t>结构性涨幅超</w:t>
      </w:r>
      <w:r>
        <w:rPr>
          <w:rFonts w:ascii="Arial" w:eastAsia="仿宋_GB2312" w:hAnsi="Arial" w:cs="Arial" w:hint="eastAsia"/>
          <w:bCs/>
          <w:color w:val="000000"/>
          <w:sz w:val="28"/>
          <w:szCs w:val="28"/>
        </w:rPr>
        <w:t>两成；通州、密云、延庆</w:t>
      </w:r>
      <w:r w:rsidRPr="00D53CE3">
        <w:rPr>
          <w:rFonts w:ascii="Arial" w:eastAsia="仿宋_GB2312" w:hAnsi="Arial" w:cs="Arial" w:hint="eastAsia"/>
          <w:bCs/>
          <w:color w:val="000000"/>
          <w:sz w:val="28"/>
          <w:szCs w:val="28"/>
        </w:rPr>
        <w:t>成交均价同比</w:t>
      </w:r>
      <w:r>
        <w:rPr>
          <w:rFonts w:ascii="Arial" w:eastAsia="仿宋_GB2312" w:hAnsi="Arial" w:cs="Arial" w:hint="eastAsia"/>
          <w:bCs/>
          <w:color w:val="000000"/>
          <w:sz w:val="28"/>
          <w:szCs w:val="28"/>
        </w:rPr>
        <w:t>涨幅超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；而昌平、海淀、东城、怀柔、丰台房价均下跌</w:t>
      </w:r>
      <w:r w:rsidRPr="00D53CE3">
        <w:rPr>
          <w:rFonts w:ascii="Arial" w:eastAsia="仿宋_GB2312" w:hAnsi="Arial" w:cs="Arial" w:hint="eastAsia"/>
          <w:bCs/>
          <w:color w:val="000000"/>
          <w:sz w:val="28"/>
          <w:szCs w:val="28"/>
        </w:rPr>
        <w:t>。</w:t>
      </w:r>
    </w:p>
    <w:p w14:paraId="7D18D1E7" w14:textId="104706E1" w:rsidR="00451CA3" w:rsidRPr="00C3497A" w:rsidRDefault="00151245" w:rsidP="00451CA3">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drawing>
          <wp:inline distT="0" distB="0" distL="0" distR="0" wp14:anchorId="3F17851A" wp14:editId="7A2FA12C">
            <wp:extent cx="5899150" cy="20891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2089150"/>
                    </a:xfrm>
                    <a:prstGeom prst="rect">
                      <a:avLst/>
                    </a:prstGeom>
                    <a:noFill/>
                    <a:ln>
                      <a:noFill/>
                    </a:ln>
                  </pic:spPr>
                </pic:pic>
              </a:graphicData>
            </a:graphic>
          </wp:inline>
        </w:drawing>
      </w:r>
    </w:p>
    <w:p w14:paraId="3C398DE5" w14:textId="77777777" w:rsidR="00451CA3" w:rsidRPr="007457C7"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hint="eastAsia"/>
          <w:bCs/>
          <w:color w:val="000000"/>
          <w:sz w:val="28"/>
          <w:szCs w:val="28"/>
        </w:rPr>
        <w:t>（</w:t>
      </w:r>
      <w:r w:rsidRPr="00724877">
        <w:rPr>
          <w:rFonts w:ascii="Arial" w:eastAsia="仿宋_GB2312" w:hAnsi="Arial" w:cs="Arial" w:hint="eastAsia"/>
          <w:bCs/>
          <w:color w:val="000000"/>
          <w:sz w:val="28"/>
          <w:szCs w:val="28"/>
        </w:rPr>
        <w:t>3</w:t>
      </w:r>
      <w:r w:rsidRPr="00724877">
        <w:rPr>
          <w:rFonts w:ascii="Arial" w:eastAsia="仿宋_GB2312" w:hAnsi="Arial" w:cs="Arial" w:hint="eastAsia"/>
          <w:bCs/>
          <w:color w:val="000000"/>
          <w:sz w:val="28"/>
          <w:szCs w:val="28"/>
        </w:rPr>
        <w:t>）</w:t>
      </w:r>
      <w:r w:rsidRPr="007457C7">
        <w:rPr>
          <w:rFonts w:ascii="Arial" w:eastAsia="仿宋_GB2312" w:hAnsi="Arial" w:cs="Arial" w:hint="eastAsia"/>
          <w:bCs/>
          <w:color w:val="000000"/>
          <w:sz w:val="28"/>
          <w:szCs w:val="28"/>
        </w:rPr>
        <w:t>存量房住宅市场</w:t>
      </w:r>
    </w:p>
    <w:p w14:paraId="07055127" w14:textId="77777777" w:rsidR="00451CA3" w:rsidRPr="007457C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457C7">
        <w:rPr>
          <w:rFonts w:ascii="Arial" w:eastAsia="仿宋_GB2312" w:hAnsi="Arial" w:hint="eastAsia"/>
          <w:bCs/>
          <w:color w:val="000000"/>
          <w:sz w:val="28"/>
          <w:szCs w:val="28"/>
        </w:rPr>
        <w:t>1</w:t>
      </w:r>
      <w:r w:rsidRPr="007457C7">
        <w:rPr>
          <w:rFonts w:ascii="Arial" w:eastAsia="仿宋_GB2312" w:hAnsi="Arial" w:hint="eastAsia"/>
          <w:bCs/>
          <w:color w:val="000000"/>
          <w:sz w:val="28"/>
          <w:szCs w:val="28"/>
        </w:rPr>
        <w:t>）市场运行状况</w:t>
      </w:r>
    </w:p>
    <w:p w14:paraId="7206F92A" w14:textId="77777777" w:rsidR="00451CA3" w:rsidRPr="00EA1F2E"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三季度</w:t>
      </w:r>
      <w:r w:rsidRPr="007457C7">
        <w:rPr>
          <w:rFonts w:ascii="Arial" w:eastAsia="仿宋_GB2312" w:hAnsi="Arial" w:hint="eastAsia"/>
          <w:bCs/>
          <w:color w:val="000000"/>
          <w:sz w:val="28"/>
          <w:szCs w:val="28"/>
        </w:rPr>
        <w:t>北京存量房市场</w:t>
      </w:r>
      <w:r>
        <w:rPr>
          <w:rFonts w:ascii="Arial" w:eastAsia="仿宋_GB2312" w:hAnsi="Arial" w:hint="eastAsia"/>
          <w:bCs/>
          <w:color w:val="000000"/>
          <w:sz w:val="28"/>
          <w:szCs w:val="28"/>
        </w:rPr>
        <w:t>成交规模不及去年同期，但呈上升趋势</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三季度北京存量房市场累计成交</w:t>
      </w:r>
      <w:r>
        <w:rPr>
          <w:rFonts w:ascii="Arial" w:eastAsia="仿宋_GB2312" w:hAnsi="Arial" w:hint="eastAsia"/>
          <w:bCs/>
          <w:color w:val="000000"/>
          <w:sz w:val="28"/>
          <w:szCs w:val="28"/>
        </w:rPr>
        <w:t>3.39</w:t>
      </w:r>
      <w:r>
        <w:rPr>
          <w:rFonts w:ascii="Arial" w:eastAsia="仿宋_GB2312" w:hAnsi="Arial" w:hint="eastAsia"/>
          <w:bCs/>
          <w:color w:val="000000"/>
          <w:sz w:val="28"/>
          <w:szCs w:val="28"/>
        </w:rPr>
        <w:t>万套，持续下滑，环比下降</w:t>
      </w:r>
      <w:r>
        <w:rPr>
          <w:rFonts w:ascii="Arial" w:eastAsia="仿宋_GB2312" w:hAnsi="Arial" w:hint="eastAsia"/>
          <w:bCs/>
          <w:color w:val="000000"/>
          <w:sz w:val="28"/>
          <w:szCs w:val="28"/>
        </w:rPr>
        <w:t>12%</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15%</w:t>
      </w:r>
      <w:r>
        <w:rPr>
          <w:rFonts w:ascii="Arial" w:eastAsia="仿宋_GB2312" w:hAnsi="Arial" w:hint="eastAsia"/>
          <w:bCs/>
          <w:color w:val="000000"/>
          <w:sz w:val="28"/>
          <w:szCs w:val="28"/>
        </w:rPr>
        <w:t>。从月度趋势来看，存量房网签自</w:t>
      </w:r>
      <w:r>
        <w:rPr>
          <w:rFonts w:ascii="Arial" w:eastAsia="仿宋_GB2312" w:hAnsi="Arial" w:hint="eastAsia"/>
          <w:bCs/>
          <w:color w:val="000000"/>
          <w:sz w:val="28"/>
          <w:szCs w:val="28"/>
        </w:rPr>
        <w:t>4</w:t>
      </w:r>
      <w:r>
        <w:rPr>
          <w:rFonts w:ascii="Arial" w:eastAsia="仿宋_GB2312" w:hAnsi="Arial" w:hint="eastAsia"/>
          <w:bCs/>
          <w:color w:val="000000"/>
          <w:sz w:val="28"/>
          <w:szCs w:val="28"/>
        </w:rPr>
        <w:t>月份后成交量逐步下探，在</w:t>
      </w:r>
      <w:r>
        <w:rPr>
          <w:rFonts w:ascii="Arial" w:eastAsia="仿宋_GB2312" w:hAnsi="Arial" w:hint="eastAsia"/>
          <w:bCs/>
          <w:color w:val="000000"/>
          <w:sz w:val="28"/>
          <w:szCs w:val="28"/>
        </w:rPr>
        <w:t>8</w:t>
      </w:r>
      <w:r>
        <w:rPr>
          <w:rFonts w:ascii="Arial" w:eastAsia="仿宋_GB2312" w:hAnsi="Arial" w:hint="eastAsia"/>
          <w:bCs/>
          <w:color w:val="000000"/>
          <w:sz w:val="28"/>
          <w:szCs w:val="28"/>
        </w:rPr>
        <w:t>月止</w:t>
      </w:r>
      <w:r>
        <w:rPr>
          <w:rFonts w:ascii="Arial" w:eastAsia="仿宋_GB2312" w:hAnsi="Arial" w:hint="eastAsia"/>
          <w:bCs/>
          <w:color w:val="000000"/>
          <w:sz w:val="28"/>
          <w:szCs w:val="28"/>
        </w:rPr>
        <w:lastRenderedPageBreak/>
        <w:t>跌回升，环比增幅</w:t>
      </w:r>
      <w:r>
        <w:rPr>
          <w:rFonts w:ascii="Arial" w:eastAsia="仿宋_GB2312" w:hAnsi="Arial" w:hint="eastAsia"/>
          <w:bCs/>
          <w:color w:val="000000"/>
          <w:sz w:val="28"/>
          <w:szCs w:val="28"/>
        </w:rPr>
        <w:t>4%</w:t>
      </w:r>
      <w:r>
        <w:rPr>
          <w:rFonts w:ascii="Arial" w:eastAsia="仿宋_GB2312" w:hAnsi="Arial" w:hint="eastAsia"/>
          <w:bCs/>
          <w:color w:val="000000"/>
          <w:sz w:val="28"/>
          <w:szCs w:val="28"/>
        </w:rPr>
        <w:t>。</w:t>
      </w:r>
      <w:r>
        <w:rPr>
          <w:rFonts w:ascii="Arial" w:eastAsia="仿宋_GB2312" w:hAnsi="Arial" w:hint="eastAsia"/>
          <w:bCs/>
          <w:color w:val="000000"/>
          <w:sz w:val="28"/>
          <w:szCs w:val="28"/>
        </w:rPr>
        <w:t>9</w:t>
      </w:r>
      <w:r>
        <w:rPr>
          <w:rFonts w:ascii="Arial" w:eastAsia="仿宋_GB2312" w:hAnsi="Arial" w:hint="eastAsia"/>
          <w:bCs/>
          <w:color w:val="000000"/>
          <w:sz w:val="28"/>
          <w:szCs w:val="28"/>
        </w:rPr>
        <w:t>月，受“认房不认贷”政策影响，存量房整体市场逐步回温，存量房挂牌量增加，环比增幅高达</w:t>
      </w:r>
      <w:r>
        <w:rPr>
          <w:rFonts w:ascii="Arial" w:eastAsia="仿宋_GB2312" w:hAnsi="Arial" w:hint="eastAsia"/>
          <w:bCs/>
          <w:color w:val="000000"/>
          <w:sz w:val="28"/>
          <w:szCs w:val="28"/>
        </w:rPr>
        <w:t>40%</w:t>
      </w:r>
      <w:r>
        <w:rPr>
          <w:rFonts w:ascii="Arial" w:eastAsia="仿宋_GB2312" w:hAnsi="Arial" w:hint="eastAsia"/>
          <w:bCs/>
          <w:color w:val="000000"/>
          <w:sz w:val="28"/>
          <w:szCs w:val="28"/>
        </w:rPr>
        <w:t>，带动成交规模大幅回升，在积压需求逐渐释放后，预计未来市场活跃度或将有所回落。</w:t>
      </w:r>
    </w:p>
    <w:p w14:paraId="1091C2B6" w14:textId="77777777" w:rsidR="00451CA3" w:rsidRPr="00C3497A"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北京</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成交均价约为</w:t>
      </w:r>
      <w:r w:rsidRPr="00EA1F2E">
        <w:rPr>
          <w:rFonts w:ascii="Arial" w:eastAsia="仿宋_GB2312" w:hAnsi="Arial" w:hint="eastAsia"/>
          <w:bCs/>
          <w:color w:val="000000"/>
          <w:sz w:val="28"/>
          <w:szCs w:val="28"/>
        </w:rPr>
        <w:t>6</w:t>
      </w:r>
      <w:r>
        <w:rPr>
          <w:rFonts w:ascii="Arial" w:eastAsia="仿宋_GB2312" w:hAnsi="Arial" w:hint="eastAsia"/>
          <w:bCs/>
          <w:color w:val="000000"/>
          <w:sz w:val="28"/>
          <w:szCs w:val="28"/>
        </w:rPr>
        <w:t>1185</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，同比</w:t>
      </w:r>
      <w:r>
        <w:rPr>
          <w:rFonts w:ascii="Arial" w:eastAsia="仿宋_GB2312" w:hAnsi="Arial" w:hint="eastAsia"/>
          <w:bCs/>
          <w:color w:val="000000"/>
          <w:sz w:val="28"/>
          <w:szCs w:val="28"/>
        </w:rPr>
        <w:t>持平</w:t>
      </w:r>
      <w:r w:rsidRPr="00EA1F2E">
        <w:rPr>
          <w:rFonts w:ascii="Arial" w:eastAsia="仿宋_GB2312" w:hAnsi="Arial" w:hint="eastAsia"/>
          <w:bCs/>
          <w:color w:val="000000"/>
          <w:sz w:val="28"/>
          <w:szCs w:val="28"/>
        </w:rPr>
        <w:t>，环比跌</w:t>
      </w:r>
      <w:r w:rsidRPr="00EA1F2E">
        <w:rPr>
          <w:rFonts w:ascii="Arial" w:eastAsia="仿宋_GB2312" w:hAnsi="Arial" w:hint="eastAsia"/>
          <w:bCs/>
          <w:color w:val="000000"/>
          <w:sz w:val="28"/>
          <w:szCs w:val="28"/>
        </w:rPr>
        <w:t>1%</w:t>
      </w:r>
      <w:r w:rsidRPr="00EA1F2E">
        <w:rPr>
          <w:rFonts w:ascii="Arial" w:eastAsia="仿宋_GB2312" w:hAnsi="Arial" w:hint="eastAsia"/>
          <w:bCs/>
          <w:color w:val="000000"/>
          <w:sz w:val="28"/>
          <w:szCs w:val="28"/>
        </w:rPr>
        <w:t>。从月度趋势来看，</w:t>
      </w:r>
      <w:r>
        <w:rPr>
          <w:rFonts w:ascii="Arial" w:eastAsia="仿宋_GB2312" w:hAnsi="Arial" w:hint="eastAsia"/>
          <w:bCs/>
          <w:color w:val="000000"/>
          <w:sz w:val="28"/>
          <w:szCs w:val="28"/>
        </w:rPr>
        <w:t>受新政影响</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北京存量房市场有回暖趋势，成交规模止跌，业主对后市预期提升，整体房价相对坚挺，月度呈现小幅波动态势</w:t>
      </w:r>
      <w:r w:rsidRPr="00EA1F2E">
        <w:rPr>
          <w:rFonts w:ascii="Arial" w:eastAsia="仿宋_GB2312" w:hAnsi="Arial" w:hint="eastAsia"/>
          <w:bCs/>
          <w:color w:val="000000"/>
          <w:sz w:val="28"/>
          <w:szCs w:val="28"/>
        </w:rPr>
        <w:t>。</w:t>
      </w:r>
    </w:p>
    <w:p w14:paraId="42E77CBC" w14:textId="7E7E5965" w:rsidR="00451CA3" w:rsidRPr="00C3497A" w:rsidRDefault="00151245" w:rsidP="00451CA3">
      <w:pPr>
        <w:tabs>
          <w:tab w:val="left" w:pos="426"/>
        </w:tabs>
        <w:overflowPunct w:val="0"/>
        <w:spacing w:line="360" w:lineRule="auto"/>
        <w:jc w:val="both"/>
        <w:textAlignment w:val="auto"/>
        <w:rPr>
          <w:rFonts w:ascii="Arial" w:eastAsia="仿宋_GB2312" w:hAnsi="Arial"/>
          <w:bCs/>
          <w:color w:val="000000"/>
          <w:sz w:val="28"/>
          <w:szCs w:val="28"/>
          <w:highlight w:val="lightGray"/>
        </w:rPr>
      </w:pPr>
      <w:r w:rsidRPr="00C621CE">
        <w:rPr>
          <w:noProof/>
        </w:rPr>
        <w:drawing>
          <wp:inline distT="0" distB="0" distL="0" distR="0" wp14:anchorId="045A0187" wp14:editId="1223B25D">
            <wp:extent cx="5899150" cy="167640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150" cy="1676400"/>
                    </a:xfrm>
                    <a:prstGeom prst="rect">
                      <a:avLst/>
                    </a:prstGeom>
                    <a:noFill/>
                    <a:ln>
                      <a:noFill/>
                    </a:ln>
                  </pic:spPr>
                </pic:pic>
              </a:graphicData>
            </a:graphic>
          </wp:inline>
        </w:drawing>
      </w:r>
    </w:p>
    <w:p w14:paraId="45A9101D" w14:textId="77777777" w:rsidR="00451CA3" w:rsidRPr="0072487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）各区县统计</w:t>
      </w:r>
    </w:p>
    <w:p w14:paraId="01DBFDE2" w14:textId="77777777" w:rsidR="00451CA3"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EA1F2E">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朝阳</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成交规模较大，成交规模达</w:t>
      </w:r>
      <w:r>
        <w:rPr>
          <w:rFonts w:ascii="Arial" w:eastAsia="仿宋_GB2312" w:hAnsi="Arial" w:hint="eastAsia"/>
          <w:bCs/>
          <w:color w:val="000000"/>
          <w:sz w:val="28"/>
          <w:szCs w:val="28"/>
        </w:rPr>
        <w:t>71.55</w:t>
      </w:r>
      <w:r w:rsidRPr="00EA1F2E">
        <w:rPr>
          <w:rFonts w:ascii="Arial" w:eastAsia="仿宋_GB2312" w:hAnsi="Arial" w:hint="eastAsia"/>
          <w:bCs/>
          <w:color w:val="000000"/>
          <w:sz w:val="28"/>
          <w:szCs w:val="28"/>
        </w:rPr>
        <w:t>万平，居各区第一位</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海淀、丰台、昌平成交面积均超过</w:t>
      </w:r>
      <w:r>
        <w:rPr>
          <w:rFonts w:ascii="Arial" w:eastAsia="仿宋_GB2312" w:hAnsi="Arial" w:hint="eastAsia"/>
          <w:bCs/>
          <w:color w:val="000000"/>
          <w:sz w:val="28"/>
          <w:szCs w:val="28"/>
        </w:rPr>
        <w:t>3</w:t>
      </w:r>
      <w:r w:rsidRPr="00EA1F2E">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万平，成交规模居第二梯队</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另外，远郊的</w:t>
      </w:r>
      <w:r>
        <w:rPr>
          <w:rFonts w:ascii="Arial" w:eastAsia="仿宋_GB2312" w:hAnsi="Arial" w:hint="eastAsia"/>
          <w:bCs/>
          <w:color w:val="000000"/>
          <w:sz w:val="28"/>
          <w:szCs w:val="28"/>
        </w:rPr>
        <w:t>密云、</w:t>
      </w:r>
      <w:r w:rsidRPr="00EA1F2E">
        <w:rPr>
          <w:rFonts w:ascii="Arial" w:eastAsia="仿宋_GB2312" w:hAnsi="Arial" w:hint="eastAsia"/>
          <w:bCs/>
          <w:color w:val="000000"/>
          <w:sz w:val="28"/>
          <w:szCs w:val="28"/>
        </w:rPr>
        <w:t>平谷、怀柔、延庆以及近郊的门头沟</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市场活跃度相对较低，成交规模均不足</w:t>
      </w:r>
      <w:r w:rsidRPr="00EA1F2E">
        <w:rPr>
          <w:rFonts w:ascii="Arial" w:eastAsia="仿宋_GB2312" w:hAnsi="Arial" w:hint="eastAsia"/>
          <w:bCs/>
          <w:color w:val="000000"/>
          <w:sz w:val="28"/>
          <w:szCs w:val="28"/>
        </w:rPr>
        <w:t>1</w:t>
      </w:r>
      <w:r>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万平。从同比变化来看，</w:t>
      </w:r>
      <w:r>
        <w:rPr>
          <w:rFonts w:ascii="Arial" w:eastAsia="仿宋_GB2312" w:hAnsi="Arial" w:hint="eastAsia"/>
          <w:bCs/>
          <w:color w:val="000000"/>
          <w:sz w:val="28"/>
          <w:szCs w:val="28"/>
        </w:rPr>
        <w:t>三季度，除密云和怀柔，其他各区存量房</w:t>
      </w:r>
      <w:r w:rsidRPr="00EA1F2E">
        <w:rPr>
          <w:rFonts w:ascii="Arial" w:eastAsia="仿宋_GB2312" w:hAnsi="Arial" w:hint="eastAsia"/>
          <w:bCs/>
          <w:color w:val="000000"/>
          <w:sz w:val="28"/>
          <w:szCs w:val="28"/>
        </w:rPr>
        <w:t>成交规模同比均有所</w:t>
      </w:r>
      <w:r>
        <w:rPr>
          <w:rFonts w:ascii="Arial" w:eastAsia="仿宋_GB2312" w:hAnsi="Arial" w:hint="eastAsia"/>
          <w:bCs/>
          <w:color w:val="000000"/>
          <w:sz w:val="28"/>
          <w:szCs w:val="28"/>
        </w:rPr>
        <w:t>下降。其中</w:t>
      </w:r>
      <w:r w:rsidRPr="00EA1F2E">
        <w:rPr>
          <w:rFonts w:ascii="Arial" w:eastAsia="仿宋_GB2312" w:hAnsi="Arial" w:hint="eastAsia"/>
          <w:bCs/>
          <w:color w:val="000000"/>
          <w:sz w:val="28"/>
          <w:szCs w:val="28"/>
        </w:rPr>
        <w:t>，门头沟、</w:t>
      </w:r>
      <w:r>
        <w:rPr>
          <w:rFonts w:ascii="Arial" w:eastAsia="仿宋_GB2312" w:hAnsi="Arial" w:hint="eastAsia"/>
          <w:bCs/>
          <w:color w:val="000000"/>
          <w:sz w:val="28"/>
          <w:szCs w:val="28"/>
        </w:rPr>
        <w:t>东城、大兴、通州</w:t>
      </w:r>
      <w:r w:rsidRPr="00EA1F2E">
        <w:rPr>
          <w:rFonts w:ascii="Arial" w:eastAsia="仿宋_GB2312" w:hAnsi="Arial" w:hint="eastAsia"/>
          <w:bCs/>
          <w:color w:val="000000"/>
          <w:sz w:val="28"/>
          <w:szCs w:val="28"/>
        </w:rPr>
        <w:t>、房山</w:t>
      </w:r>
      <w:r>
        <w:rPr>
          <w:rFonts w:ascii="Arial" w:eastAsia="仿宋_GB2312" w:hAnsi="Arial" w:hint="eastAsia"/>
          <w:bCs/>
          <w:color w:val="000000"/>
          <w:sz w:val="28"/>
          <w:szCs w:val="28"/>
        </w:rPr>
        <w:t>同比跌幅均</w:t>
      </w:r>
      <w:r w:rsidRPr="00EA1F2E">
        <w:rPr>
          <w:rFonts w:ascii="Arial" w:eastAsia="仿宋_GB2312" w:hAnsi="Arial" w:hint="eastAsia"/>
          <w:bCs/>
          <w:color w:val="000000"/>
          <w:sz w:val="28"/>
          <w:szCs w:val="28"/>
        </w:rPr>
        <w:t>超</w:t>
      </w:r>
      <w:r>
        <w:rPr>
          <w:rFonts w:ascii="Arial" w:eastAsia="仿宋_GB2312" w:hAnsi="Arial" w:hint="eastAsia"/>
          <w:bCs/>
          <w:color w:val="000000"/>
          <w:sz w:val="28"/>
          <w:szCs w:val="28"/>
        </w:rPr>
        <w:t>20%</w:t>
      </w:r>
      <w:r w:rsidRPr="00EA1F2E">
        <w:rPr>
          <w:rFonts w:ascii="Arial" w:eastAsia="仿宋_GB2312" w:hAnsi="Arial" w:hint="eastAsia"/>
          <w:bCs/>
          <w:color w:val="000000"/>
          <w:sz w:val="28"/>
          <w:szCs w:val="28"/>
        </w:rPr>
        <w:t>。</w:t>
      </w:r>
    </w:p>
    <w:p w14:paraId="6FA7764E" w14:textId="77777777" w:rsidR="00451CA3" w:rsidRPr="00C3497A"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EA1F2E">
        <w:rPr>
          <w:rFonts w:ascii="Arial" w:eastAsia="仿宋_GB2312" w:hAnsi="Arial" w:hint="eastAsia"/>
          <w:bCs/>
          <w:color w:val="000000"/>
          <w:sz w:val="28"/>
          <w:szCs w:val="28"/>
        </w:rPr>
        <w:t>成交价格方面，</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西城区成交价格最高，达</w:t>
      </w:r>
      <w:r w:rsidRPr="00EA1F2E">
        <w:rPr>
          <w:rFonts w:ascii="Arial" w:eastAsia="仿宋_GB2312" w:hAnsi="Arial" w:hint="eastAsia"/>
          <w:bCs/>
          <w:color w:val="000000"/>
          <w:sz w:val="28"/>
          <w:szCs w:val="28"/>
        </w:rPr>
        <w:t>12</w:t>
      </w:r>
      <w:r>
        <w:rPr>
          <w:rFonts w:ascii="Arial" w:eastAsia="仿宋_GB2312" w:hAnsi="Arial" w:hint="eastAsia"/>
          <w:bCs/>
          <w:color w:val="000000"/>
          <w:sz w:val="28"/>
          <w:szCs w:val="28"/>
        </w:rPr>
        <w:t>2128</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其次为东城区，为</w:t>
      </w:r>
      <w:r w:rsidRPr="00EA1F2E">
        <w:rPr>
          <w:rFonts w:ascii="Arial" w:eastAsia="仿宋_GB2312" w:hAnsi="Arial" w:hint="eastAsia"/>
          <w:bCs/>
          <w:color w:val="000000"/>
          <w:sz w:val="28"/>
          <w:szCs w:val="28"/>
        </w:rPr>
        <w:t>111</w:t>
      </w:r>
      <w:r>
        <w:rPr>
          <w:rFonts w:ascii="Arial" w:eastAsia="仿宋_GB2312" w:hAnsi="Arial" w:hint="eastAsia"/>
          <w:bCs/>
          <w:color w:val="000000"/>
          <w:sz w:val="28"/>
          <w:szCs w:val="28"/>
        </w:rPr>
        <w:t>007</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w:t>
      </w:r>
    </w:p>
    <w:p w14:paraId="067278D1" w14:textId="4D654BDF" w:rsidR="00451CA3" w:rsidRPr="00C3497A" w:rsidRDefault="00151245" w:rsidP="00451CA3">
      <w:pPr>
        <w:tabs>
          <w:tab w:val="left" w:pos="426"/>
        </w:tabs>
        <w:overflowPunct w:val="0"/>
        <w:spacing w:line="360" w:lineRule="auto"/>
        <w:jc w:val="center"/>
        <w:textAlignment w:val="auto"/>
        <w:rPr>
          <w:color w:val="C00000"/>
          <w:highlight w:val="lightGray"/>
        </w:rPr>
      </w:pPr>
      <w:r w:rsidRPr="00C621CE">
        <w:rPr>
          <w:noProof/>
        </w:rPr>
        <w:lastRenderedPageBreak/>
        <w:drawing>
          <wp:inline distT="0" distB="0" distL="0" distR="0" wp14:anchorId="0BF94BAC" wp14:editId="3696AC85">
            <wp:extent cx="5905500" cy="21145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14:paraId="7091924F" w14:textId="77777777" w:rsidR="00451CA3" w:rsidRPr="0080459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553E2">
        <w:rPr>
          <w:rFonts w:ascii="Arial" w:eastAsia="仿宋_GB2312" w:hAnsi="Arial" w:cs="Arial" w:hint="eastAsia"/>
          <w:bCs/>
          <w:color w:val="000000"/>
          <w:sz w:val="28"/>
          <w:szCs w:val="28"/>
        </w:rPr>
        <w:t>整体来看，</w:t>
      </w:r>
      <w:r>
        <w:rPr>
          <w:rFonts w:ascii="Arial" w:eastAsia="仿宋_GB2312" w:hAnsi="Arial" w:cs="Arial" w:hint="eastAsia"/>
          <w:bCs/>
          <w:color w:val="000000"/>
          <w:sz w:val="28"/>
          <w:szCs w:val="28"/>
        </w:rPr>
        <w:t>三季度</w:t>
      </w:r>
      <w:r w:rsidRPr="00F553E2">
        <w:rPr>
          <w:rFonts w:ascii="Arial" w:eastAsia="仿宋_GB2312" w:hAnsi="Arial" w:cs="Arial" w:hint="eastAsia"/>
          <w:bCs/>
          <w:color w:val="000000"/>
          <w:sz w:val="28"/>
          <w:szCs w:val="28"/>
        </w:rPr>
        <w:t>北京</w:t>
      </w:r>
      <w:r>
        <w:rPr>
          <w:rFonts w:ascii="Arial" w:eastAsia="仿宋_GB2312" w:hAnsi="Arial" w:cs="Arial" w:hint="eastAsia"/>
          <w:bCs/>
          <w:color w:val="000000"/>
          <w:sz w:val="28"/>
          <w:szCs w:val="28"/>
        </w:rPr>
        <w:t>存量房</w:t>
      </w:r>
      <w:r w:rsidRPr="00F553E2">
        <w:rPr>
          <w:rFonts w:ascii="Arial" w:eastAsia="仿宋_GB2312" w:hAnsi="Arial" w:cs="Arial" w:hint="eastAsia"/>
          <w:bCs/>
          <w:color w:val="000000"/>
          <w:sz w:val="28"/>
          <w:szCs w:val="28"/>
        </w:rPr>
        <w:t>市场</w:t>
      </w:r>
      <w:r>
        <w:rPr>
          <w:rFonts w:ascii="Arial" w:eastAsia="仿宋_GB2312" w:hAnsi="Arial" w:cs="Arial" w:hint="eastAsia"/>
          <w:bCs/>
          <w:color w:val="000000"/>
          <w:sz w:val="28"/>
          <w:szCs w:val="28"/>
        </w:rPr>
        <w:t>成交规模持续下滑，但</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月份有回暖趋势，挂牌量持续增加，主要是因为</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月份，北京“认房不认贷”落地后，市场情绪升温，购房者入市积极性高涨，存量房成交步伐加快</w:t>
      </w:r>
      <w:r w:rsidRPr="00F553E2">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年三季度，存量房市场热度率先升温，但新房市场依然处于低位徘徊水平，保持较低交易量，存量房市场成交占比回升。存量房与新房成交套数比值达</w:t>
      </w:r>
      <w:r>
        <w:rPr>
          <w:rFonts w:ascii="Arial" w:eastAsia="仿宋_GB2312" w:hAnsi="Arial" w:cs="Arial" w:hint="eastAsia"/>
          <w:bCs/>
          <w:color w:val="000000"/>
          <w:sz w:val="28"/>
          <w:szCs w:val="28"/>
        </w:rPr>
        <w:t>2.80</w:t>
      </w:r>
      <w:r>
        <w:rPr>
          <w:rFonts w:ascii="Arial" w:eastAsia="仿宋_GB2312" w:hAnsi="Arial" w:cs="Arial" w:hint="eastAsia"/>
          <w:bCs/>
          <w:color w:val="000000"/>
          <w:sz w:val="28"/>
          <w:szCs w:val="28"/>
        </w:rPr>
        <w:t>，去年同期此数值为</w:t>
      </w:r>
      <w:r>
        <w:rPr>
          <w:rFonts w:ascii="Arial" w:eastAsia="仿宋_GB2312" w:hAnsi="Arial" w:cs="Arial" w:hint="eastAsia"/>
          <w:bCs/>
          <w:color w:val="000000"/>
          <w:sz w:val="28"/>
          <w:szCs w:val="28"/>
        </w:rPr>
        <w:t>2.34</w:t>
      </w:r>
      <w:r>
        <w:rPr>
          <w:rFonts w:ascii="Arial" w:eastAsia="仿宋_GB2312" w:hAnsi="Arial" w:cs="Arial" w:hint="eastAsia"/>
          <w:bCs/>
          <w:color w:val="000000"/>
          <w:sz w:val="28"/>
          <w:szCs w:val="28"/>
        </w:rPr>
        <w:t>；存量房成交套数占比达</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，较二季度有所提</w:t>
      </w:r>
      <w:r w:rsidRPr="00804594">
        <w:rPr>
          <w:rFonts w:ascii="Arial" w:eastAsia="仿宋_GB2312" w:hAnsi="Arial" w:cs="Arial" w:hint="eastAsia"/>
          <w:bCs/>
          <w:color w:val="000000"/>
          <w:sz w:val="28"/>
          <w:szCs w:val="28"/>
        </w:rPr>
        <w:t>升；新房成交占比为</w:t>
      </w:r>
      <w:r w:rsidRPr="00804594">
        <w:rPr>
          <w:rFonts w:ascii="Arial" w:eastAsia="仿宋_GB2312" w:hAnsi="Arial" w:cs="Arial" w:hint="eastAsia"/>
          <w:bCs/>
          <w:color w:val="000000"/>
          <w:sz w:val="28"/>
          <w:szCs w:val="28"/>
        </w:rPr>
        <w:t>26%</w:t>
      </w:r>
      <w:r w:rsidRPr="00804594">
        <w:rPr>
          <w:rFonts w:ascii="Arial" w:eastAsia="仿宋_GB2312" w:hAnsi="Arial" w:cs="Arial" w:hint="eastAsia"/>
          <w:bCs/>
          <w:color w:val="000000"/>
          <w:sz w:val="28"/>
          <w:szCs w:val="28"/>
        </w:rPr>
        <w:t>，较去年同期回落</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个百分点。</w:t>
      </w:r>
    </w:p>
    <w:p w14:paraId="1BA6DD3C" w14:textId="77777777" w:rsidR="00451CA3" w:rsidRPr="0080459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804594">
        <w:rPr>
          <w:rFonts w:ascii="Arial" w:eastAsia="仿宋_GB2312" w:hAnsi="Arial" w:cs="Arial" w:hint="eastAsia"/>
          <w:bCs/>
          <w:color w:val="000000"/>
          <w:sz w:val="28"/>
          <w:szCs w:val="28"/>
        </w:rPr>
        <w:t>（</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）未来市场预期</w:t>
      </w:r>
    </w:p>
    <w:p w14:paraId="6B81F613" w14:textId="77777777" w:rsidR="00451CA3" w:rsidRDefault="00451CA3" w:rsidP="00451CA3">
      <w:pPr>
        <w:spacing w:line="360" w:lineRule="auto"/>
        <w:ind w:right="204" w:firstLineChars="200" w:firstLine="560"/>
        <w:jc w:val="both"/>
        <w:rPr>
          <w:rFonts w:ascii="Arial" w:eastAsia="仿宋_GB2312" w:hAnsi="Arial"/>
          <w:bCs/>
          <w:color w:val="000000"/>
          <w:sz w:val="28"/>
          <w:szCs w:val="28"/>
        </w:rPr>
      </w:pPr>
      <w:r w:rsidRPr="008D1D8A">
        <w:rPr>
          <w:rFonts w:ascii="Arial" w:eastAsia="仿宋_GB2312" w:hAnsi="Arial" w:hint="eastAsia"/>
          <w:bCs/>
          <w:color w:val="000000"/>
          <w:sz w:val="28"/>
          <w:szCs w:val="28"/>
        </w:rPr>
        <w:t>整体来看当前北京市场信心有一定改善，</w:t>
      </w:r>
      <w:r>
        <w:rPr>
          <w:rFonts w:ascii="Arial" w:eastAsia="仿宋_GB2312" w:hAnsi="Arial" w:hint="eastAsia"/>
          <w:bCs/>
          <w:color w:val="000000"/>
          <w:sz w:val="28"/>
          <w:szCs w:val="28"/>
        </w:rPr>
        <w:t>存量</w:t>
      </w:r>
      <w:r w:rsidRPr="008D1D8A">
        <w:rPr>
          <w:rFonts w:ascii="Arial" w:eastAsia="仿宋_GB2312" w:hAnsi="Arial" w:hint="eastAsia"/>
          <w:bCs/>
          <w:color w:val="000000"/>
          <w:sz w:val="28"/>
          <w:szCs w:val="28"/>
        </w:rPr>
        <w:t>房市场率先回暖</w:t>
      </w:r>
      <w:r>
        <w:rPr>
          <w:rFonts w:ascii="Arial" w:eastAsia="仿宋_GB2312" w:hAnsi="Arial" w:hint="eastAsia"/>
          <w:bCs/>
          <w:color w:val="000000"/>
          <w:sz w:val="28"/>
          <w:szCs w:val="28"/>
        </w:rPr>
        <w:t>。</w:t>
      </w:r>
      <w:r w:rsidRPr="008D1D8A">
        <w:rPr>
          <w:rFonts w:ascii="Arial" w:eastAsia="仿宋_GB2312" w:hAnsi="Arial" w:hint="eastAsia"/>
          <w:bCs/>
          <w:color w:val="000000"/>
          <w:sz w:val="28"/>
          <w:szCs w:val="28"/>
        </w:rPr>
        <w:t>随着</w:t>
      </w:r>
      <w:r>
        <w:rPr>
          <w:rFonts w:ascii="Arial" w:eastAsia="仿宋_GB2312" w:hAnsi="Arial" w:hint="eastAsia"/>
          <w:bCs/>
          <w:color w:val="000000"/>
          <w:sz w:val="28"/>
          <w:szCs w:val="28"/>
        </w:rPr>
        <w:t>推动“认房不认贷”、取消二手房指导价等政策逐步落地</w:t>
      </w:r>
      <w:r w:rsidRPr="008D1D8A">
        <w:rPr>
          <w:rFonts w:ascii="Arial" w:eastAsia="仿宋_GB2312" w:hAnsi="Arial" w:hint="eastAsia"/>
          <w:bCs/>
          <w:color w:val="000000"/>
          <w:sz w:val="28"/>
          <w:szCs w:val="28"/>
        </w:rPr>
        <w:t>，</w:t>
      </w:r>
      <w:r>
        <w:rPr>
          <w:rFonts w:ascii="Arial" w:eastAsia="仿宋_GB2312" w:hAnsi="Arial" w:hint="eastAsia"/>
          <w:bCs/>
          <w:color w:val="000000"/>
          <w:sz w:val="28"/>
          <w:szCs w:val="28"/>
        </w:rPr>
        <w:t>“限购放松”预期落空，政策端仍然具备优化空间。随之而来，未来购房者对北京继续优化调控政策的预期较强，或造成观望情绪延续。</w:t>
      </w:r>
    </w:p>
    <w:p w14:paraId="73CA2857" w14:textId="77777777" w:rsidR="00451CA3" w:rsidRPr="00A42CDE"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yellow"/>
        </w:rPr>
      </w:pPr>
      <w:r>
        <w:rPr>
          <w:rFonts w:ascii="Arial" w:eastAsia="仿宋_GB2312" w:hAnsi="Arial" w:cs="Arial" w:hint="eastAsia"/>
          <w:bCs/>
          <w:color w:val="000000"/>
          <w:sz w:val="28"/>
          <w:szCs w:val="28"/>
        </w:rPr>
        <w:t>3.</w:t>
      </w:r>
      <w:r w:rsidRPr="00A861E1">
        <w:rPr>
          <w:rFonts w:ascii="Arial" w:eastAsia="仿宋_GB2312" w:hAnsi="Arial" w:cs="Arial" w:hint="eastAsia"/>
          <w:bCs/>
          <w:sz w:val="28"/>
          <w:szCs w:val="28"/>
        </w:rPr>
        <w:t>产业</w:t>
      </w:r>
      <w:r w:rsidRPr="0033180C">
        <w:rPr>
          <w:rFonts w:ascii="Arial" w:eastAsia="仿宋_GB2312" w:hAnsi="Arial" w:cs="Arial" w:hint="eastAsia"/>
          <w:bCs/>
          <w:sz w:val="28"/>
          <w:szCs w:val="28"/>
        </w:rPr>
        <w:t>政</w:t>
      </w:r>
      <w:r w:rsidRPr="0033180C">
        <w:rPr>
          <w:rFonts w:ascii="Arial" w:eastAsia="仿宋_GB2312" w:hAnsi="Arial" w:cs="Arial" w:hint="eastAsia"/>
          <w:bCs/>
          <w:color w:val="000000"/>
          <w:sz w:val="28"/>
          <w:szCs w:val="28"/>
        </w:rPr>
        <w:t>策</w:t>
      </w:r>
    </w:p>
    <w:p w14:paraId="2D7A921C" w14:textId="77777777" w:rsidR="00451CA3" w:rsidRPr="00FF56F4" w:rsidRDefault="00451CA3" w:rsidP="00451CA3">
      <w:pPr>
        <w:overflowPunct w:val="0"/>
        <w:spacing w:line="360" w:lineRule="auto"/>
        <w:jc w:val="both"/>
        <w:textAlignment w:val="auto"/>
        <w:rPr>
          <w:rFonts w:ascii="Arial" w:eastAsia="仿宋_GB2312" w:hAnsi="Arial"/>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5244036E" w14:textId="77777777" w:rsidR="00451CA3" w:rsidRPr="00FF56F4"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FF56F4">
        <w:rPr>
          <w:rFonts w:ascii="Arial" w:eastAsia="仿宋_GB2312" w:hAnsi="Arial" w:hint="eastAsia"/>
          <w:b/>
          <w:bCs/>
          <w:color w:val="000000"/>
          <w:sz w:val="28"/>
          <w:szCs w:val="28"/>
        </w:rPr>
        <w:t>全国：</w:t>
      </w:r>
    </w:p>
    <w:p w14:paraId="164462D6" w14:textId="77777777" w:rsidR="00451CA3" w:rsidRPr="00D32EB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w:t>
      </w:r>
      <w:r w:rsidRPr="00FF56F4">
        <w:rPr>
          <w:rFonts w:ascii="Arial" w:eastAsia="仿宋_GB2312" w:hAnsi="Arial" w:hint="eastAsia"/>
          <w:bCs/>
          <w:color w:val="000000"/>
          <w:sz w:val="28"/>
          <w:szCs w:val="28"/>
        </w:rPr>
        <w:t>1</w:t>
      </w:r>
      <w:r w:rsidRPr="00FF56F4">
        <w:rPr>
          <w:rFonts w:ascii="Arial" w:eastAsia="仿宋_GB2312" w:hAnsi="Arial" w:hint="eastAsia"/>
          <w:bCs/>
          <w:color w:val="000000"/>
          <w:sz w:val="28"/>
          <w:szCs w:val="28"/>
        </w:rPr>
        <w:t>月</w:t>
      </w:r>
      <w:r w:rsidRPr="00FF56F4">
        <w:rPr>
          <w:rFonts w:ascii="Arial" w:eastAsia="仿宋_GB2312" w:hAnsi="Arial" w:hint="eastAsia"/>
          <w:bCs/>
          <w:color w:val="000000"/>
          <w:sz w:val="28"/>
          <w:szCs w:val="28"/>
        </w:rPr>
        <w:t>17</w:t>
      </w:r>
      <w:r w:rsidRPr="00FF56F4">
        <w:rPr>
          <w:rFonts w:ascii="Arial" w:eastAsia="仿宋_GB2312" w:hAnsi="Arial" w:hint="eastAsia"/>
          <w:bCs/>
          <w:color w:val="000000"/>
          <w:sz w:val="28"/>
          <w:szCs w:val="28"/>
        </w:rPr>
        <w:t>日，全国住房和城乡建设工作会议在北京以视频形式召开。会议强调，</w:t>
      </w: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w:t>
      </w:r>
      <w:r w:rsidRPr="00D32EB1">
        <w:rPr>
          <w:rFonts w:ascii="Arial" w:eastAsia="仿宋_GB2312" w:hAnsi="Arial" w:hint="eastAsia"/>
          <w:bCs/>
          <w:color w:val="000000"/>
          <w:sz w:val="28"/>
          <w:szCs w:val="28"/>
        </w:rPr>
        <w:t>方面工作。一是以增信心、防风险、促转型为主</w:t>
      </w:r>
      <w:r w:rsidRPr="00D32EB1">
        <w:rPr>
          <w:rFonts w:ascii="Arial" w:eastAsia="仿宋_GB2312" w:hAnsi="Arial" w:hint="eastAsia"/>
          <w:bCs/>
          <w:color w:val="000000"/>
          <w:sz w:val="28"/>
          <w:szCs w:val="28"/>
        </w:rPr>
        <w:lastRenderedPageBreak/>
        <w:t>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58907758"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bookmarkStart w:id="166" w:name="OLE_LINK13"/>
      <w:bookmarkStart w:id="167" w:name="OLE_LINK14"/>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bookmarkEnd w:id="166"/>
    <w:bookmarkEnd w:id="167"/>
    <w:p w14:paraId="393F4F60" w14:textId="77777777" w:rsidR="00451CA3" w:rsidRPr="00D32EB1"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w:t>
      </w:r>
      <w:r w:rsidRPr="00D32EB1">
        <w:rPr>
          <w:rFonts w:ascii="Arial" w:eastAsia="仿宋_GB2312" w:hAnsi="Arial" w:hint="eastAsia"/>
          <w:bCs/>
          <w:color w:val="000000"/>
          <w:sz w:val="28"/>
          <w:szCs w:val="28"/>
        </w:rPr>
        <w:lastRenderedPageBreak/>
        <w:t>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CD4D8A3"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C87B8FD" w14:textId="77777777" w:rsidR="00451CA3" w:rsidRPr="00E41CD1"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1DD0783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日，北京市住建委和市规自委联合发布关于试行存量房交易“连环单”业务并行办理的通知，提高存量房屋交易效率，支持购房家庭合理住房需求。</w:t>
      </w:r>
    </w:p>
    <w:p w14:paraId="61A163B8"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hint="eastAsia"/>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077B8674"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11</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日，北京市住建委、经开区管委、通州区政府联合发布通知，亦庄经开区管理的台湖、马驹桥地区不再执行“双限”政策，仅执行北京其他区域的购房政策。</w:t>
      </w:r>
    </w:p>
    <w:p w14:paraId="28E1C63E"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9298D">
        <w:rPr>
          <w:rFonts w:ascii="Arial" w:eastAsia="仿宋_GB2312" w:hAnsi="Arial" w:hint="eastAsia"/>
          <w:bCs/>
          <w:color w:val="000000"/>
          <w:sz w:val="28"/>
          <w:szCs w:val="28"/>
        </w:rPr>
        <w:t>北京住房公积金管理中心</w:t>
      </w:r>
      <w:r>
        <w:rPr>
          <w:rFonts w:ascii="Arial" w:eastAsia="仿宋_GB2312" w:hAnsi="Arial" w:hint="eastAsia"/>
          <w:bCs/>
          <w:color w:val="000000"/>
          <w:sz w:val="28"/>
          <w:szCs w:val="28"/>
        </w:rPr>
        <w:t>发布《关于进一步优化住房公积金提取业务的通知》，为支持职工合理住房需求，解决新市民、青年人等全体住房困难，北京进一步优化提取业务办理。</w:t>
      </w:r>
    </w:p>
    <w:p w14:paraId="787EF18A" w14:textId="77777777" w:rsidR="00451CA3" w:rsidRPr="00E41CD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E41CD1">
        <w:rPr>
          <w:rFonts w:ascii="Arial" w:eastAsia="仿宋_GB2312" w:hAnsi="Arial" w:hint="eastAsia"/>
          <w:bCs/>
          <w:color w:val="000000"/>
          <w:sz w:val="28"/>
          <w:szCs w:val="28"/>
        </w:rPr>
        <w:t>4</w:t>
      </w:r>
      <w:r w:rsidRPr="00E41CD1">
        <w:rPr>
          <w:rFonts w:ascii="Arial" w:eastAsia="仿宋_GB2312" w:hAnsi="Arial" w:hint="eastAsia"/>
          <w:bCs/>
          <w:color w:val="000000"/>
          <w:sz w:val="28"/>
          <w:szCs w:val="28"/>
        </w:rPr>
        <w:t>月</w:t>
      </w:r>
      <w:r w:rsidRPr="00E41CD1">
        <w:rPr>
          <w:rFonts w:ascii="Arial" w:eastAsia="仿宋_GB2312" w:hAnsi="Arial" w:hint="eastAsia"/>
          <w:bCs/>
          <w:color w:val="000000"/>
          <w:sz w:val="28"/>
          <w:szCs w:val="28"/>
        </w:rPr>
        <w:t>10</w:t>
      </w:r>
      <w:r w:rsidRPr="00E41CD1">
        <w:rPr>
          <w:rFonts w:ascii="Arial" w:eastAsia="仿宋_GB2312" w:hAnsi="Arial" w:hint="eastAsia"/>
          <w:bCs/>
          <w:color w:val="000000"/>
          <w:sz w:val="28"/>
          <w:szCs w:val="28"/>
        </w:rPr>
        <w:t>日，北京市住建委官网发布《</w:t>
      </w:r>
      <w:r w:rsidRPr="00E41CD1">
        <w:rPr>
          <w:rFonts w:ascii="Arial" w:eastAsia="仿宋_GB2312" w:hAnsi="Arial" w:hint="eastAsia"/>
          <w:bCs/>
          <w:color w:val="000000"/>
          <w:sz w:val="28"/>
          <w:szCs w:val="28"/>
        </w:rPr>
        <w:t>2023</w:t>
      </w:r>
      <w:r w:rsidRPr="00E41CD1">
        <w:rPr>
          <w:rFonts w:ascii="Arial" w:eastAsia="仿宋_GB2312" w:hAnsi="Arial" w:hint="eastAsia"/>
          <w:bCs/>
          <w:color w:val="000000"/>
          <w:sz w:val="28"/>
          <w:szCs w:val="28"/>
        </w:rPr>
        <w:t>年市政府工作报告重点任务清单及实事事项一季度工作进展情况》</w:t>
      </w:r>
      <w:r>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其中提到，多子女家庭和职住平衡家庭购房支持政策按照“一区一策”的方式由房山区试点。</w:t>
      </w:r>
      <w:r>
        <w:rPr>
          <w:rFonts w:ascii="Arial" w:eastAsia="仿宋_GB2312" w:hAnsi="Arial" w:hint="eastAsia"/>
          <w:bCs/>
          <w:color w:val="000000"/>
          <w:sz w:val="28"/>
          <w:szCs w:val="28"/>
        </w:rPr>
        <w:t>4</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w:t>
      </w:r>
      <w:r w:rsidRPr="00E41CD1">
        <w:rPr>
          <w:rFonts w:ascii="Arial" w:eastAsia="仿宋_GB2312" w:hAnsi="Arial"/>
          <w:bCs/>
          <w:color w:val="000000"/>
          <w:sz w:val="28"/>
          <w:szCs w:val="28"/>
        </w:rPr>
        <w:t>房山区正式发布了《房山区实施</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引才聚才支持办法》</w:t>
      </w:r>
      <w:r w:rsidRPr="00E41CD1">
        <w:rPr>
          <w:rFonts w:ascii="Arial" w:eastAsia="仿宋_GB2312" w:hAnsi="Arial" w:hint="eastAsia"/>
          <w:bCs/>
          <w:color w:val="000000"/>
          <w:sz w:val="28"/>
          <w:szCs w:val="28"/>
        </w:rPr>
        <w:t>，</w:t>
      </w:r>
      <w:r w:rsidRPr="00E41CD1">
        <w:rPr>
          <w:rFonts w:ascii="Arial" w:eastAsia="仿宋_GB2312" w:hAnsi="Arial"/>
          <w:bCs/>
          <w:color w:val="000000"/>
          <w:sz w:val="28"/>
          <w:szCs w:val="28"/>
        </w:rPr>
        <w:t>推出</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房山聚源计划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引才聚才十一条，涵盖资金奖励、引进落户、住房保障、子女教育、医疗健康等</w:t>
      </w:r>
      <w:r w:rsidRPr="00E41CD1">
        <w:rPr>
          <w:rFonts w:ascii="Arial" w:eastAsia="仿宋_GB2312" w:hAnsi="Arial"/>
          <w:bCs/>
          <w:color w:val="000000"/>
          <w:sz w:val="28"/>
          <w:szCs w:val="28"/>
        </w:rPr>
        <w:t>11</w:t>
      </w:r>
      <w:r w:rsidRPr="00E41CD1">
        <w:rPr>
          <w:rFonts w:ascii="Arial" w:eastAsia="仿宋_GB2312" w:hAnsi="Arial"/>
          <w:bCs/>
          <w:color w:val="000000"/>
          <w:sz w:val="28"/>
          <w:szCs w:val="28"/>
        </w:rPr>
        <w:t>个方面的利好举措。</w:t>
      </w:r>
      <w:r>
        <w:rPr>
          <w:rFonts w:ascii="Arial" w:eastAsia="仿宋_GB2312" w:hAnsi="Arial" w:hint="eastAsia"/>
          <w:bCs/>
          <w:color w:val="000000"/>
          <w:sz w:val="28"/>
          <w:szCs w:val="28"/>
        </w:rPr>
        <w:t>其中</w:t>
      </w:r>
      <w:r w:rsidRPr="00E41CD1">
        <w:rPr>
          <w:rFonts w:ascii="Arial" w:eastAsia="仿宋_GB2312" w:hAnsi="Arial"/>
          <w:bCs/>
          <w:color w:val="000000"/>
          <w:sz w:val="28"/>
          <w:szCs w:val="28"/>
        </w:rPr>
        <w:t>，</w:t>
      </w:r>
      <w:r w:rsidRPr="00E41CD1">
        <w:rPr>
          <w:rFonts w:ascii="Arial" w:eastAsia="仿宋_GB2312" w:hAnsi="Arial" w:hint="eastAsia"/>
          <w:bCs/>
          <w:color w:val="000000"/>
          <w:sz w:val="28"/>
          <w:szCs w:val="28"/>
        </w:rPr>
        <w:t>针对战略人才和领军人才</w:t>
      </w:r>
      <w:r w:rsidRPr="00E41CD1">
        <w:rPr>
          <w:rFonts w:ascii="Arial" w:eastAsia="仿宋_GB2312" w:hAnsi="Arial"/>
          <w:bCs/>
          <w:color w:val="000000"/>
          <w:sz w:val="28"/>
          <w:szCs w:val="28"/>
        </w:rPr>
        <w:t>将最高一次性给予</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万元资金奖励，提供最高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万元购房补贴或最高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租金补贴，优先推荐办理北京市户口，并提供子女教育、医疗健康、出入境便利及机场服务等。</w:t>
      </w:r>
    </w:p>
    <w:p w14:paraId="3905441A"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6</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w:t>
      </w:r>
      <w:r w:rsidRPr="00E41CD1">
        <w:rPr>
          <w:rFonts w:ascii="Arial" w:eastAsia="仿宋_GB2312" w:hAnsi="Arial" w:hint="eastAsia"/>
          <w:bCs/>
          <w:color w:val="000000"/>
          <w:sz w:val="28"/>
          <w:szCs w:val="28"/>
        </w:rPr>
        <w:t>北京住房公积金管理中心发布《关于进一步优化租房提取业务的通知》表示，租住北京市商品住房，未提供租房发票的，经告知承诺后，每人每月提取额度由</w:t>
      </w:r>
      <w:r w:rsidRPr="00E41CD1">
        <w:rPr>
          <w:rFonts w:ascii="Arial" w:eastAsia="仿宋_GB2312" w:hAnsi="Arial" w:hint="eastAsia"/>
          <w:bCs/>
          <w:color w:val="000000"/>
          <w:sz w:val="28"/>
          <w:szCs w:val="28"/>
        </w:rPr>
        <w:t>1500</w:t>
      </w:r>
      <w:r w:rsidRPr="00E41CD1">
        <w:rPr>
          <w:rFonts w:ascii="Arial" w:eastAsia="仿宋_GB2312" w:hAnsi="Arial" w:hint="eastAsia"/>
          <w:bCs/>
          <w:color w:val="000000"/>
          <w:sz w:val="28"/>
          <w:szCs w:val="28"/>
        </w:rPr>
        <w:t>元调整为</w:t>
      </w:r>
      <w:r w:rsidRPr="00E41CD1">
        <w:rPr>
          <w:rFonts w:ascii="Arial" w:eastAsia="仿宋_GB2312" w:hAnsi="Arial" w:hint="eastAsia"/>
          <w:bCs/>
          <w:color w:val="000000"/>
          <w:sz w:val="28"/>
          <w:szCs w:val="28"/>
        </w:rPr>
        <w:t>2000</w:t>
      </w:r>
      <w:r w:rsidRPr="00E41CD1">
        <w:rPr>
          <w:rFonts w:ascii="Arial" w:eastAsia="仿宋_GB2312" w:hAnsi="Arial" w:hint="eastAsia"/>
          <w:bCs/>
          <w:color w:val="000000"/>
          <w:sz w:val="28"/>
          <w:szCs w:val="28"/>
        </w:rPr>
        <w:t>元。其中，存在多子女家庭、租住公共租赁住房或保障性租赁住房等情况的，可按照实际月租金提取，不受月缴存额限制。</w:t>
      </w:r>
    </w:p>
    <w:p w14:paraId="1A1274C9" w14:textId="77777777" w:rsidR="00451CA3" w:rsidRPr="00E41CD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w:t>
      </w:r>
      <w:r w:rsidRPr="00F56A3B">
        <w:rPr>
          <w:rFonts w:ascii="Arial" w:eastAsia="仿宋_GB2312" w:hAnsi="Arial" w:hint="eastAsia"/>
          <w:bCs/>
          <w:color w:val="000000"/>
          <w:sz w:val="28"/>
          <w:szCs w:val="28"/>
        </w:rPr>
        <w:lastRenderedPageBreak/>
        <w:t>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5117069B" w14:textId="77777777" w:rsidR="00451CA3" w:rsidRDefault="00451CA3" w:rsidP="00451CA3">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7B653C00"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预征率的预缴增值税项目，减按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预征率预缴增值税。</w:t>
      </w:r>
    </w:p>
    <w:p w14:paraId="75BBC814"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会议会议提出的“积极扩大国内需求，发挥消费拉动经济增长的基础性作用”，尤其对于房地产方面，中央明确要求“适时调整优化房地产政策”。其中，有关购房环节税费优惠包括个人销售住房减免</w:t>
      </w:r>
      <w:r w:rsidRPr="00B85F27">
        <w:rPr>
          <w:rFonts w:ascii="Arial" w:eastAsia="仿宋_GB2312" w:hAnsi="Arial" w:hint="eastAsia"/>
          <w:bCs/>
          <w:color w:val="000000"/>
          <w:sz w:val="28"/>
          <w:szCs w:val="28"/>
        </w:rPr>
        <w:lastRenderedPageBreak/>
        <w:t>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3FF79FAD" w14:textId="77777777" w:rsidR="00451CA3" w:rsidRPr="00E41CD1"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年内在市场重新购买住房的纳税人，对其出售现住房已缴纳的个人所得税予以退税优惠。</w:t>
      </w:r>
    </w:p>
    <w:p w14:paraId="19B585CB" w14:textId="77777777" w:rsidR="00451CA3" w:rsidRDefault="00451CA3" w:rsidP="00451CA3">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3DA7D55" w14:textId="77777777" w:rsidR="00451CA3" w:rsidRPr="001B2E56"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500715BF"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3ADA217F"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25</w:t>
      </w:r>
      <w:r>
        <w:rPr>
          <w:rFonts w:ascii="Arial" w:eastAsia="仿宋_GB2312" w:hAnsi="Arial" w:hint="eastAsia"/>
          <w:bCs/>
          <w:color w:val="000000"/>
          <w:sz w:val="28"/>
          <w:szCs w:val="28"/>
        </w:rPr>
        <w:t>日，中国银保监会、住房和城乡建设部发布《关于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w:t>
      </w:r>
      <w:r>
        <w:rPr>
          <w:rFonts w:ascii="Arial" w:eastAsia="仿宋_GB2312" w:hAnsi="Arial" w:hint="eastAsia"/>
          <w:bCs/>
          <w:color w:val="000000"/>
          <w:sz w:val="28"/>
          <w:szCs w:val="28"/>
        </w:rPr>
        <w:lastRenderedPageBreak/>
        <w:t>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5D43C832"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0C6415D0"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color w:val="000000"/>
          <w:sz w:val="28"/>
          <w:szCs w:val="28"/>
        </w:rPr>
        <w:t>16</w:t>
      </w:r>
      <w:r>
        <w:rPr>
          <w:rFonts w:ascii="Arial" w:eastAsia="仿宋_GB2312" w:hAnsi="Arial" w:hint="eastAsia"/>
          <w:bCs/>
          <w:color w:val="000000"/>
          <w:sz w:val="28"/>
          <w:szCs w:val="28"/>
        </w:rPr>
        <w:t>条金融政策”。</w:t>
      </w:r>
    </w:p>
    <w:p w14:paraId="76A57266"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，综合考虑当前房地产市场形势，为引导金融机构继续对房地产企业存量融资展期，加大保交楼金融支持，将“金融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w:t>
      </w:r>
      <w:r w:rsidRPr="00B85F27">
        <w:rPr>
          <w:rFonts w:ascii="Arial" w:eastAsia="仿宋_GB2312" w:hAnsi="Arial" w:hint="eastAsia"/>
          <w:bCs/>
          <w:color w:val="000000"/>
          <w:sz w:val="28"/>
          <w:szCs w:val="28"/>
        </w:rPr>
        <w:lastRenderedPageBreak/>
        <w:t>限内不下调风险分类；对债务新老划断后的承贷主体按照合格借款主体管理。对于新发放的配套融资形成不良的，相关机构和人员已尽职的，可予免责。除上述两条政策外，其他不涉及适用期限的政策长期有效。</w:t>
      </w:r>
    </w:p>
    <w:p w14:paraId="4422A8D8" w14:textId="77777777" w:rsidR="00451CA3" w:rsidRPr="009C7BD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25</w:t>
      </w:r>
      <w:r w:rsidRPr="009C7BD3">
        <w:rPr>
          <w:rFonts w:ascii="Arial" w:eastAsia="仿宋_GB2312" w:hAnsi="Arial" w:hint="eastAsia"/>
          <w:bCs/>
          <w:color w:val="000000"/>
          <w:sz w:val="28"/>
          <w:szCs w:val="28"/>
        </w:rPr>
        <w:t>日，住房城乡建设部发布《关于优化个人住房贷款中住房套数认定标准的通知》</w:t>
      </w:r>
      <w:r>
        <w:rPr>
          <w:rFonts w:ascii="Arial" w:eastAsia="仿宋_GB2312" w:hAnsi="Arial" w:hint="eastAsia"/>
          <w:bCs/>
          <w:color w:val="000000"/>
          <w:sz w:val="28"/>
          <w:szCs w:val="28"/>
        </w:rPr>
        <w:t>。</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通知</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明确，</w:t>
      </w:r>
      <w:r w:rsidRPr="009C7BD3">
        <w:rPr>
          <w:rFonts w:ascii="Arial" w:eastAsia="仿宋_GB2312" w:hAnsi="Arial" w:hint="eastAsia"/>
          <w:bCs/>
          <w:color w:val="000000"/>
          <w:sz w:val="28"/>
          <w:szCs w:val="28"/>
        </w:rPr>
        <w:t>为贯彻落实党中央、国务院决策部署，坚持房子是用来住的、不是用来炒的定位，因城施策用好政策工具箱，优化个人住房贷款中住房套数认定标准，更好满足居民刚性和改善性住房需求，</w:t>
      </w:r>
      <w:r w:rsidRPr="009C7BD3">
        <w:rPr>
          <w:rFonts w:ascii="Arial" w:eastAsia="仿宋_GB2312" w:hAnsi="Arial"/>
          <w:bCs/>
          <w:color w:val="000000"/>
          <w:sz w:val="28"/>
          <w:szCs w:val="28"/>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一城一策</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工具箱，供城市自主选用</w:t>
      </w:r>
      <w:r w:rsidRPr="009C7BD3">
        <w:rPr>
          <w:rFonts w:ascii="Arial" w:eastAsia="仿宋_GB2312" w:hAnsi="Arial" w:hint="eastAsia"/>
          <w:bCs/>
          <w:color w:val="000000"/>
          <w:sz w:val="28"/>
          <w:szCs w:val="28"/>
        </w:rPr>
        <w:t>。</w:t>
      </w:r>
    </w:p>
    <w:p w14:paraId="00B42EA1" w14:textId="77777777" w:rsidR="00451CA3" w:rsidRPr="00D92459"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31</w:t>
      </w:r>
      <w:r w:rsidRPr="009C7BD3">
        <w:rPr>
          <w:rFonts w:ascii="Arial" w:eastAsia="仿宋_GB2312" w:hAnsi="Arial" w:hint="eastAsia"/>
          <w:bCs/>
          <w:color w:val="000000"/>
          <w:sz w:val="28"/>
          <w:szCs w:val="28"/>
        </w:rPr>
        <w:t>日，</w:t>
      </w:r>
      <w:r w:rsidRPr="00D92459">
        <w:rPr>
          <w:rFonts w:ascii="Arial" w:eastAsia="仿宋_GB2312" w:hAnsi="Arial" w:hint="eastAsia"/>
          <w:bCs/>
          <w:color w:val="000000"/>
          <w:sz w:val="28"/>
          <w:szCs w:val="28"/>
        </w:rPr>
        <w:t>中国人民银行、国家金融监督管理总局联合发布</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和</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。其中，</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统一全国商业性个人住房贷款最低首付款比例政策下限。不再区分实施“限购”城市和不实施“限购”城市，首套住房和二套住房商业性个人住房贷款最低首付款比例政策下限统一为不低于</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和</w:t>
      </w:r>
      <w:r w:rsidRPr="00D92459">
        <w:rPr>
          <w:rFonts w:ascii="Arial" w:eastAsia="仿宋_GB2312" w:hAnsi="Arial" w:hint="eastAsia"/>
          <w:bCs/>
          <w:color w:val="000000"/>
          <w:sz w:val="28"/>
          <w:szCs w:val="28"/>
        </w:rPr>
        <w:t>30%</w:t>
      </w:r>
      <w:r>
        <w:rPr>
          <w:rFonts w:ascii="Arial" w:eastAsia="仿宋_GB2312" w:hAnsi="Arial" w:hint="eastAsia"/>
          <w:bCs/>
          <w:color w:val="000000"/>
          <w:sz w:val="28"/>
          <w:szCs w:val="28"/>
        </w:rPr>
        <w:t>；</w:t>
      </w:r>
      <w:r w:rsidRPr="00D92459">
        <w:rPr>
          <w:rFonts w:ascii="Arial" w:eastAsia="仿宋_GB2312" w:hAnsi="Arial" w:hint="eastAsia"/>
          <w:bCs/>
          <w:color w:val="000000"/>
          <w:sz w:val="28"/>
          <w:szCs w:val="28"/>
        </w:rPr>
        <w:t>将二套住房利率政策下限调整为不低于相应期限贷款市场报价利率（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）加</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个基点。首套住房利率政策下限仍为不低于相应期限</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减</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自</w:t>
      </w:r>
      <w:r w:rsidRPr="00D92459">
        <w:rPr>
          <w:rFonts w:ascii="Arial" w:eastAsia="仿宋_GB2312" w:hAnsi="Arial" w:hint="eastAsia"/>
          <w:bCs/>
          <w:color w:val="000000"/>
          <w:sz w:val="28"/>
          <w:szCs w:val="28"/>
        </w:rPr>
        <w:t>2023</w:t>
      </w:r>
      <w:r w:rsidRPr="00D92459">
        <w:rPr>
          <w:rFonts w:ascii="Arial" w:eastAsia="仿宋_GB2312" w:hAnsi="Arial" w:hint="eastAsia"/>
          <w:bCs/>
          <w:color w:val="000000"/>
          <w:sz w:val="28"/>
          <w:szCs w:val="28"/>
        </w:rPr>
        <w:t>年</w:t>
      </w:r>
      <w:r w:rsidRPr="00D92459">
        <w:rPr>
          <w:rFonts w:ascii="Arial" w:eastAsia="仿宋_GB2312" w:hAnsi="Arial" w:hint="eastAsia"/>
          <w:bCs/>
          <w:color w:val="000000"/>
          <w:sz w:val="28"/>
          <w:szCs w:val="28"/>
        </w:rPr>
        <w:t>9</w:t>
      </w:r>
      <w:r w:rsidRPr="00D92459">
        <w:rPr>
          <w:rFonts w:ascii="Arial" w:eastAsia="仿宋_GB2312" w:hAnsi="Arial" w:hint="eastAsia"/>
          <w:bCs/>
          <w:color w:val="000000"/>
          <w:sz w:val="28"/>
          <w:szCs w:val="28"/>
        </w:rPr>
        <w:t>月</w:t>
      </w:r>
      <w:r w:rsidRPr="00D92459">
        <w:rPr>
          <w:rFonts w:ascii="Arial" w:eastAsia="仿宋_GB2312" w:hAnsi="Arial" w:hint="eastAsia"/>
          <w:bCs/>
          <w:color w:val="000000"/>
          <w:sz w:val="28"/>
          <w:szCs w:val="28"/>
        </w:rPr>
        <w:t>25</w:t>
      </w:r>
      <w:r w:rsidRPr="00D92459">
        <w:rPr>
          <w:rFonts w:ascii="Arial" w:eastAsia="仿宋_GB2312" w:hAnsi="Arial" w:hint="eastAsia"/>
          <w:bCs/>
          <w:color w:val="000000"/>
          <w:sz w:val="28"/>
          <w:szCs w:val="28"/>
        </w:rPr>
        <w:t>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）上的加点幅度，不得低于原贷款发放时所在城市首套住房商业性个人住房贷款利率政策下限</w:t>
      </w:r>
      <w:r>
        <w:rPr>
          <w:rFonts w:ascii="Arial" w:eastAsia="仿宋_GB2312" w:hAnsi="Arial" w:hint="eastAsia"/>
          <w:bCs/>
          <w:color w:val="000000"/>
          <w:sz w:val="28"/>
          <w:szCs w:val="28"/>
        </w:rPr>
        <w:t>。</w:t>
      </w:r>
    </w:p>
    <w:p w14:paraId="1B6D86E5" w14:textId="77777777" w:rsidR="00451CA3" w:rsidRPr="001B2E56"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lastRenderedPageBreak/>
        <w:t>北京：</w:t>
      </w:r>
    </w:p>
    <w:p w14:paraId="53DCBFB4"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19</w:t>
      </w:r>
      <w:r>
        <w:rPr>
          <w:rFonts w:ascii="Arial" w:eastAsia="仿宋_GB2312" w:hAnsi="Arial" w:hint="eastAsia"/>
          <w:bCs/>
          <w:color w:val="000000"/>
          <w:sz w:val="28"/>
          <w:szCs w:val="28"/>
        </w:rPr>
        <w:t>日，人民银行召开</w:t>
      </w:r>
      <w:r>
        <w:rPr>
          <w:rFonts w:ascii="Arial" w:eastAsia="仿宋_GB2312" w:hAnsi="Arial" w:hint="eastAsia"/>
          <w:bCs/>
          <w:color w:val="000000"/>
          <w:sz w:val="28"/>
          <w:szCs w:val="28"/>
        </w:rPr>
        <w:t>22</w:t>
      </w:r>
      <w:r>
        <w:rPr>
          <w:rFonts w:ascii="Arial" w:eastAsia="仿宋_GB2312" w:hAnsi="Arial" w:hint="eastAsia"/>
          <w:bCs/>
          <w:color w:val="000000"/>
          <w:sz w:val="28"/>
          <w:szCs w:val="28"/>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56B350CA"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1B2E56">
        <w:rPr>
          <w:rFonts w:ascii="Arial" w:eastAsia="仿宋_GB2312" w:hAnsi="Arial" w:hint="eastAsia"/>
          <w:bCs/>
          <w:color w:val="000000"/>
          <w:sz w:val="28"/>
          <w:szCs w:val="28"/>
        </w:rPr>
        <w:t>2022</w:t>
      </w:r>
      <w:r w:rsidRPr="001B2E56">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8</w:t>
      </w:r>
      <w:r w:rsidRPr="001B2E56">
        <w:rPr>
          <w:rFonts w:ascii="Arial" w:eastAsia="仿宋_GB2312" w:hAnsi="Arial" w:hint="eastAsia"/>
          <w:bCs/>
          <w:color w:val="000000"/>
          <w:sz w:val="28"/>
          <w:szCs w:val="28"/>
        </w:rPr>
        <w:t>月</w:t>
      </w:r>
      <w:r w:rsidRPr="001B2E56">
        <w:rPr>
          <w:rFonts w:ascii="Arial" w:eastAsia="仿宋_GB2312" w:hAnsi="Arial" w:hint="eastAsia"/>
          <w:bCs/>
          <w:color w:val="000000"/>
          <w:sz w:val="28"/>
          <w:szCs w:val="28"/>
        </w:rPr>
        <w:t>4</w:t>
      </w:r>
      <w:r w:rsidRPr="001B2E56">
        <w:rPr>
          <w:rFonts w:ascii="Arial" w:eastAsia="仿宋_GB2312" w:hAnsi="Arial" w:hint="eastAsia"/>
          <w:bCs/>
          <w:color w:val="000000"/>
          <w:sz w:val="28"/>
          <w:szCs w:val="28"/>
        </w:rPr>
        <w:t>日北京住建委发表《多措并举提升老年家庭居住品质营造全龄友好型社区》的文章，北京市再次明确提出要完善“三边四级”养老服务体系，加强适老化改造，推进医养结合，营造老年友好型社会氛围等工作任务。主要内容如下：</w:t>
      </w:r>
      <w:r w:rsidRPr="005864D7">
        <w:rPr>
          <w:rFonts w:ascii="Arial" w:eastAsia="仿宋_GB2312" w:hAnsi="Arial" w:hint="eastAsia"/>
          <w:bCs/>
          <w:color w:val="000000"/>
          <w:sz w:val="28"/>
          <w:szCs w:val="28"/>
        </w:rPr>
        <w:t>今年在第二批次供地时，已选取昌平区平西府、顺义区福环、顺义区薛大人庄等三宗地进行试点。对中心城区老年家庭（</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周岁及以上）购买上述试点项目，并把户口迁至试点项目所在地的，给予一定的支持政策。包括：老年家庭名下无住房且无在途贷款的，购买试点项目普通住房执行首付比例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、非普通住房执行首付比例</w:t>
      </w:r>
      <w:r w:rsidRPr="005864D7">
        <w:rPr>
          <w:rFonts w:ascii="Arial" w:eastAsia="仿宋_GB2312" w:hAnsi="Arial" w:hint="eastAsia"/>
          <w:bCs/>
          <w:color w:val="000000"/>
          <w:sz w:val="28"/>
          <w:szCs w:val="28"/>
        </w:rPr>
        <w:t>40%</w:t>
      </w:r>
      <w:r w:rsidRPr="005864D7">
        <w:rPr>
          <w:rFonts w:ascii="Arial" w:eastAsia="仿宋_GB2312" w:hAnsi="Arial" w:hint="eastAsia"/>
          <w:bCs/>
          <w:color w:val="000000"/>
          <w:sz w:val="28"/>
          <w:szCs w:val="28"/>
        </w:rPr>
        <w:t>，以及相应的贷款优惠利率；购买试点项目</w:t>
      </w:r>
      <w:r w:rsidRPr="005864D7">
        <w:rPr>
          <w:rFonts w:ascii="Arial" w:eastAsia="仿宋_GB2312" w:hAnsi="Arial" w:hint="eastAsia"/>
          <w:bCs/>
          <w:color w:val="000000"/>
          <w:sz w:val="28"/>
          <w:szCs w:val="28"/>
        </w:rPr>
        <w:t>140</w:t>
      </w:r>
      <w:r w:rsidRPr="005864D7">
        <w:rPr>
          <w:rFonts w:ascii="Arial" w:eastAsia="仿宋_GB2312" w:hAnsi="Arial" w:hint="eastAsia"/>
          <w:bCs/>
          <w:color w:val="000000"/>
          <w:sz w:val="28"/>
          <w:szCs w:val="28"/>
        </w:rPr>
        <w:t>平方米以下住房的，按首套房首付比例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、二套房首付比例</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执行；其子女可作为共同借款人申请贷款。</w:t>
      </w:r>
    </w:p>
    <w:p w14:paraId="382F4939" w14:textId="77777777" w:rsidR="00451CA3" w:rsidRPr="009C5C80"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C20D5">
        <w:rPr>
          <w:rFonts w:ascii="Arial" w:eastAsia="仿宋_GB2312" w:hAnsi="Arial" w:hint="eastAsia"/>
          <w:bCs/>
          <w:color w:val="000000"/>
          <w:sz w:val="28"/>
          <w:szCs w:val="28"/>
        </w:rPr>
        <w:t>北京市住房和城乡建设委员会</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中国人民银行北京市分行</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国家金融监督管理总局北京监管局</w:t>
      </w:r>
      <w:r>
        <w:rPr>
          <w:rFonts w:ascii="Arial" w:eastAsia="仿宋_GB2312" w:hAnsi="Arial" w:hint="eastAsia"/>
          <w:bCs/>
          <w:color w:val="000000"/>
          <w:sz w:val="28"/>
          <w:szCs w:val="28"/>
        </w:rPr>
        <w:t>联合发布《</w:t>
      </w:r>
      <w:r w:rsidRPr="000C20D5">
        <w:rPr>
          <w:rFonts w:ascii="Arial" w:eastAsia="仿宋_GB2312" w:hAnsi="Arial" w:hint="eastAsia"/>
          <w:bCs/>
          <w:color w:val="000000"/>
          <w:sz w:val="28"/>
          <w:szCs w:val="28"/>
        </w:rPr>
        <w:t>关于优化我市个人住房贷款中住房套数认定标准的通知</w:t>
      </w:r>
      <w:r>
        <w:rPr>
          <w:rFonts w:ascii="Arial" w:eastAsia="仿宋_GB2312" w:hAnsi="Arial" w:hint="eastAsia"/>
          <w:bCs/>
          <w:color w:val="000000"/>
          <w:sz w:val="28"/>
          <w:szCs w:val="28"/>
        </w:rPr>
        <w:t>》。</w:t>
      </w:r>
      <w:r w:rsidRPr="009C5C80">
        <w:rPr>
          <w:rFonts w:ascii="Arial" w:eastAsia="仿宋_GB2312" w:hAnsi="Arial" w:hint="eastAsia"/>
          <w:bCs/>
          <w:color w:val="000000"/>
          <w:sz w:val="28"/>
          <w:szCs w:val="28"/>
        </w:rPr>
        <w:t>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0918E282"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4.</w:t>
      </w:r>
      <w:r>
        <w:rPr>
          <w:rFonts w:ascii="Arial" w:eastAsia="仿宋_GB2312" w:hAnsi="Arial" w:hint="eastAsia"/>
          <w:bCs/>
          <w:color w:val="000000"/>
          <w:sz w:val="28"/>
          <w:szCs w:val="28"/>
        </w:rPr>
        <w:t>城市规划与发展目标</w:t>
      </w:r>
    </w:p>
    <w:p w14:paraId="1AB63DB1" w14:textId="77777777" w:rsidR="00451CA3" w:rsidRDefault="00451CA3" w:rsidP="00451CA3">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平方公里。深入推进京津冀协同发展。发挥北京的辐射带动作用，打造以首都为核心的世界级城市群。全方位对接支持河北雄安新区规划建设。与河北共同筹办好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5C696612" w14:textId="77777777" w:rsidR="00451CA3" w:rsidRDefault="00451CA3" w:rsidP="00451CA3">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w:t>
      </w:r>
      <w:r w:rsidRPr="004402AF">
        <w:rPr>
          <w:rFonts w:ascii="Arial" w:eastAsia="仿宋_GB2312" w:hAnsi="Arial" w:hint="eastAsia"/>
          <w:bCs/>
          <w:sz w:val="28"/>
          <w:szCs w:val="28"/>
        </w:rPr>
        <w:lastRenderedPageBreak/>
        <w:t>社会安定和谐，为率先基本实现社会主义现代化开好局、起好步。</w:t>
      </w:r>
    </w:p>
    <w:p w14:paraId="527DB846" w14:textId="77777777" w:rsidR="00451CA3" w:rsidRPr="004402AF" w:rsidRDefault="00451CA3" w:rsidP="00451CA3">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w:t>
      </w:r>
    </w:p>
    <w:p w14:paraId="3C13394F" w14:textId="77777777" w:rsidR="00451CA3" w:rsidRDefault="00451CA3" w:rsidP="00451CA3">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Pr>
          <w:rFonts w:ascii="Arial" w:eastAsia="仿宋_GB2312" w:hAnsi="Arial"/>
          <w:bCs/>
          <w:sz w:val="28"/>
          <w:szCs w:val="28"/>
        </w:rPr>
        <w:t>100</w:t>
      </w:r>
      <w:r w:rsidRPr="004402AF">
        <w:rPr>
          <w:rFonts w:ascii="Arial" w:eastAsia="仿宋_GB2312" w:hAnsi="Arial"/>
          <w:bCs/>
          <w:sz w:val="28"/>
          <w:szCs w:val="28"/>
        </w:rPr>
        <w:t>万套左右，基本实现总体供需平衡。加大多层次保障性租赁住房供给，针对中低收入家庭自住需求，大力筹集建设各类租赁型住房，提高公共租赁住房备案家庭保障率，新增供应套数占比不低于</w:t>
      </w:r>
      <w:r w:rsidRPr="004402AF">
        <w:rPr>
          <w:rFonts w:ascii="Arial" w:eastAsia="仿宋_GB2312" w:hAnsi="Arial"/>
          <w:bCs/>
          <w:sz w:val="28"/>
          <w:szCs w:val="28"/>
        </w:rPr>
        <w:t>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488A6A69"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w:t>
      </w:r>
      <w:r>
        <w:rPr>
          <w:rFonts w:ascii="Arial" w:eastAsia="仿宋_GB2312" w:hAnsi="Arial" w:hint="eastAsia"/>
          <w:bCs/>
          <w:sz w:val="28"/>
          <w:szCs w:val="28"/>
        </w:rPr>
        <w:lastRenderedPageBreak/>
        <w:t>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1210867"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B4C0B1E" w14:textId="77777777" w:rsidR="00451CA3" w:rsidRPr="003311B9" w:rsidRDefault="00451CA3" w:rsidP="00451CA3">
      <w:pPr>
        <w:widowControl/>
        <w:spacing w:line="360" w:lineRule="auto"/>
        <w:ind w:firstLineChars="200" w:firstLine="560"/>
        <w:jc w:val="both"/>
        <w:rPr>
          <w:rFonts w:ascii="Arial" w:eastAsia="仿宋_GB2312" w:hAnsi="Arial" w:cs="Arial"/>
          <w:bCs/>
          <w:color w:val="000000"/>
          <w:sz w:val="28"/>
          <w:szCs w:val="28"/>
        </w:rPr>
      </w:pPr>
      <w:r w:rsidRPr="003311B9">
        <w:rPr>
          <w:rFonts w:ascii="Arial" w:eastAsia="仿宋_GB2312" w:hAnsi="Arial" w:cs="Arial" w:hint="eastAsia"/>
          <w:bCs/>
          <w:color w:val="000000"/>
          <w:sz w:val="28"/>
          <w:szCs w:val="28"/>
        </w:rPr>
        <w:t>5</w:t>
      </w:r>
      <w:r w:rsidRPr="003311B9">
        <w:rPr>
          <w:rFonts w:ascii="Arial" w:eastAsia="仿宋_GB2312" w:hAnsi="Arial" w:cs="Arial"/>
          <w:bCs/>
          <w:color w:val="000000"/>
          <w:sz w:val="28"/>
          <w:szCs w:val="28"/>
        </w:rPr>
        <w:t>.</w:t>
      </w:r>
      <w:r w:rsidRPr="003311B9">
        <w:rPr>
          <w:rFonts w:ascii="Arial" w:eastAsia="仿宋_GB2312" w:hAnsi="Arial" w:cs="Arial" w:hint="eastAsia"/>
          <w:bCs/>
          <w:color w:val="000000"/>
          <w:sz w:val="28"/>
          <w:szCs w:val="28"/>
        </w:rPr>
        <w:t>城市经济发展运行状况</w:t>
      </w:r>
    </w:p>
    <w:p w14:paraId="5F53647A"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1D4274F7"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198DD6A3"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716FF9D0"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6FCF8F27"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月当月增长</w:t>
      </w:r>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w:t>
      </w:r>
      <w:r w:rsidRPr="00A861E1">
        <w:rPr>
          <w:rFonts w:ascii="Arial" w:eastAsia="仿宋_GB2312" w:hAnsi="Arial" w:cs="Arial" w:hint="eastAsia"/>
          <w:bCs/>
          <w:color w:val="000000"/>
          <w:sz w:val="28"/>
          <w:szCs w:val="28"/>
        </w:rPr>
        <w:lastRenderedPageBreak/>
        <w:t>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08B3CF45"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75234688"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6555BFA6"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25A6210B"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714E5F63"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66AE423D"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462FFFF1" w14:textId="77777777" w:rsidR="00451CA3"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w:t>
      </w:r>
      <w:r w:rsidRPr="00CE402D">
        <w:rPr>
          <w:rFonts w:ascii="Arial" w:eastAsia="仿宋_GB2312" w:hAnsi="Arial" w:cs="Arial" w:hint="eastAsia"/>
          <w:bCs/>
          <w:color w:val="000000"/>
          <w:sz w:val="28"/>
          <w:szCs w:val="28"/>
        </w:rPr>
        <w:lastRenderedPageBreak/>
        <w:t>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3A7A9BF7"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0CBE1D4A"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74764917"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78DEF3CF"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1C3C412A"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4E9CB090"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6C2E6904"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lastRenderedPageBreak/>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4B7F9D16" w14:textId="77777777" w:rsidR="00451CA3" w:rsidRPr="006408E2" w:rsidRDefault="00451CA3" w:rsidP="00451CA3">
      <w:pPr>
        <w:overflowPunct w:val="0"/>
        <w:spacing w:line="360" w:lineRule="auto"/>
        <w:ind w:firstLineChars="200" w:firstLine="560"/>
        <w:jc w:val="both"/>
        <w:rPr>
          <w:rFonts w:ascii="Arial" w:eastAsia="仿宋_GB2312" w:hAnsi="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79BA3EB6" w14:textId="77777777" w:rsidR="002266D8"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w:t>
      </w:r>
      <w:r w:rsidR="002266D8" w:rsidRPr="002266D8">
        <w:rPr>
          <w:rFonts w:ascii="Arial" w:eastAsia="仿宋_GB2312" w:hAnsi="Arial" w:cs="Arial" w:hint="eastAsia"/>
          <w:sz w:val="28"/>
        </w:rPr>
        <w:t>保障性租赁住房房地产市场状况</w:t>
      </w:r>
    </w:p>
    <w:p w14:paraId="7904D7A1"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2022</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3</w:t>
      </w:r>
      <w:r w:rsidRPr="002266D8">
        <w:rPr>
          <w:rFonts w:ascii="Arial" w:eastAsia="仿宋_GB2312" w:hAnsi="Arial" w:cs="Arial" w:hint="eastAsia"/>
          <w:bCs/>
          <w:color w:val="000000"/>
          <w:sz w:val="28"/>
          <w:szCs w:val="28"/>
        </w:rPr>
        <w:t>月，北京市人民政府发布《北京市关于加快发展保障性租赁住房的实施方案》（下称《方案》），提出争取在“十四五”期间建设筹集保障性租赁住房</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万套（间），占新增住房供应总量的比例达</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的目标。</w:t>
      </w:r>
    </w:p>
    <w:p w14:paraId="49D14415"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截至</w:t>
      </w:r>
      <w:r w:rsidRPr="002266D8">
        <w:rPr>
          <w:rFonts w:ascii="Arial" w:eastAsia="仿宋_GB2312" w:hAnsi="Arial" w:cs="Arial" w:hint="eastAsia"/>
          <w:bCs/>
          <w:color w:val="000000"/>
          <w:sz w:val="28"/>
          <w:szCs w:val="28"/>
        </w:rPr>
        <w:t>2023</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12</w:t>
      </w:r>
      <w:r w:rsidRPr="002266D8">
        <w:rPr>
          <w:rFonts w:ascii="Arial" w:eastAsia="仿宋_GB2312" w:hAnsi="Arial" w:cs="Arial" w:hint="eastAsia"/>
          <w:bCs/>
          <w:color w:val="000000"/>
          <w:sz w:val="28"/>
          <w:szCs w:val="28"/>
        </w:rPr>
        <w:t>月，北京市保障性租赁住房（简称“保租房”）已有</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个项目开业并投入使用，共提供约</w:t>
      </w:r>
      <w:r w:rsidRPr="002266D8">
        <w:rPr>
          <w:rFonts w:ascii="Arial" w:eastAsia="仿宋_GB2312" w:hAnsi="Arial" w:cs="Arial" w:hint="eastAsia"/>
          <w:bCs/>
          <w:color w:val="000000"/>
          <w:sz w:val="28"/>
          <w:szCs w:val="28"/>
        </w:rPr>
        <w:t>2.7</w:t>
      </w:r>
      <w:r w:rsidRPr="002266D8">
        <w:rPr>
          <w:rFonts w:ascii="Arial" w:eastAsia="仿宋_GB2312" w:hAnsi="Arial" w:cs="Arial" w:hint="eastAsia"/>
          <w:bCs/>
          <w:color w:val="000000"/>
          <w:sz w:val="28"/>
          <w:szCs w:val="28"/>
        </w:rPr>
        <w:t>万间房源。在这些项目中，丰台区占据了主导地位，拥有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个项目，合计约</w:t>
      </w:r>
      <w:r w:rsidRPr="002266D8">
        <w:rPr>
          <w:rFonts w:ascii="Arial" w:eastAsia="仿宋_GB2312" w:hAnsi="Arial" w:cs="Arial" w:hint="eastAsia"/>
          <w:bCs/>
          <w:color w:val="000000"/>
          <w:sz w:val="28"/>
          <w:szCs w:val="28"/>
        </w:rPr>
        <w:t>9980</w:t>
      </w:r>
      <w:r w:rsidRPr="002266D8">
        <w:rPr>
          <w:rFonts w:ascii="Arial" w:eastAsia="仿宋_GB2312" w:hAnsi="Arial" w:cs="Arial" w:hint="eastAsia"/>
          <w:bCs/>
          <w:color w:val="000000"/>
          <w:sz w:val="28"/>
          <w:szCs w:val="28"/>
        </w:rPr>
        <w:t>间房源；其次为大兴区有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5729</w:t>
      </w:r>
      <w:r w:rsidRPr="002266D8">
        <w:rPr>
          <w:rFonts w:ascii="Arial" w:eastAsia="仿宋_GB2312" w:hAnsi="Arial" w:cs="Arial" w:hint="eastAsia"/>
          <w:bCs/>
          <w:color w:val="000000"/>
          <w:sz w:val="28"/>
          <w:szCs w:val="28"/>
        </w:rPr>
        <w:t>间房源；朝阳区有</w:t>
      </w:r>
      <w:r w:rsidRPr="002266D8">
        <w:rPr>
          <w:rFonts w:ascii="Arial" w:eastAsia="仿宋_GB2312" w:hAnsi="Arial" w:cs="Arial" w:hint="eastAsia"/>
          <w:bCs/>
          <w:color w:val="000000"/>
          <w:sz w:val="28"/>
          <w:szCs w:val="28"/>
        </w:rPr>
        <w:t>6</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4272</w:t>
      </w:r>
      <w:r w:rsidRPr="002266D8">
        <w:rPr>
          <w:rFonts w:ascii="Arial" w:eastAsia="仿宋_GB2312" w:hAnsi="Arial" w:cs="Arial" w:hint="eastAsia"/>
          <w:bCs/>
          <w:color w:val="000000"/>
          <w:sz w:val="28"/>
          <w:szCs w:val="28"/>
        </w:rPr>
        <w:t>间房源。</w:t>
      </w:r>
    </w:p>
    <w:p w14:paraId="7C2DB88F"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在已经开业的保租房项目中，租赁式社区的占比最高，达到</w:t>
      </w:r>
      <w:r w:rsidRPr="002266D8">
        <w:rPr>
          <w:rFonts w:ascii="Arial" w:eastAsia="仿宋_GB2312" w:hAnsi="Arial" w:cs="Arial" w:hint="eastAsia"/>
          <w:bCs/>
          <w:color w:val="000000"/>
          <w:sz w:val="28"/>
          <w:szCs w:val="28"/>
        </w:rPr>
        <w:t>81.6%</w:t>
      </w:r>
      <w:r w:rsidRPr="002266D8">
        <w:rPr>
          <w:rFonts w:ascii="Arial" w:eastAsia="仿宋_GB2312" w:hAnsi="Arial" w:cs="Arial" w:hint="eastAsia"/>
          <w:bCs/>
          <w:color w:val="000000"/>
          <w:sz w:val="28"/>
          <w:szCs w:val="28"/>
        </w:rPr>
        <w:t>，其次为青年公寓占比</w:t>
      </w:r>
      <w:r w:rsidRPr="002266D8">
        <w:rPr>
          <w:rFonts w:ascii="Arial" w:eastAsia="仿宋_GB2312" w:hAnsi="Arial" w:cs="Arial" w:hint="eastAsia"/>
          <w:bCs/>
          <w:color w:val="000000"/>
          <w:sz w:val="28"/>
          <w:szCs w:val="28"/>
        </w:rPr>
        <w:t>14.9%</w:t>
      </w:r>
      <w:r w:rsidRPr="002266D8">
        <w:rPr>
          <w:rFonts w:ascii="Arial" w:eastAsia="仿宋_GB2312" w:hAnsi="Arial" w:cs="Arial" w:hint="eastAsia"/>
          <w:bCs/>
          <w:color w:val="000000"/>
          <w:sz w:val="28"/>
          <w:szCs w:val="28"/>
        </w:rPr>
        <w:t>。在租赁式社区中，大兴区的润棠·瀛海、丰台区的泊寓</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院</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草桥社区、高立庄社区等三个租赁式社区项目体量都超过了</w:t>
      </w:r>
      <w:r w:rsidRPr="002266D8">
        <w:rPr>
          <w:rFonts w:ascii="Arial" w:eastAsia="仿宋_GB2312" w:hAnsi="Arial" w:cs="Arial" w:hint="eastAsia"/>
          <w:bCs/>
          <w:color w:val="000000"/>
          <w:sz w:val="28"/>
          <w:szCs w:val="28"/>
        </w:rPr>
        <w:t>3000</w:t>
      </w:r>
      <w:r w:rsidRPr="002266D8">
        <w:rPr>
          <w:rFonts w:ascii="Arial" w:eastAsia="仿宋_GB2312" w:hAnsi="Arial" w:cs="Arial" w:hint="eastAsia"/>
          <w:bCs/>
          <w:color w:val="000000"/>
          <w:sz w:val="28"/>
          <w:szCs w:val="28"/>
        </w:rPr>
        <w:t>套，它们合计占据了约</w:t>
      </w:r>
      <w:r w:rsidRPr="002266D8">
        <w:rPr>
          <w:rFonts w:ascii="Arial" w:eastAsia="仿宋_GB2312" w:hAnsi="Arial" w:cs="Arial" w:hint="eastAsia"/>
          <w:bCs/>
          <w:color w:val="000000"/>
          <w:sz w:val="28"/>
          <w:szCs w:val="28"/>
        </w:rPr>
        <w:t>37%</w:t>
      </w:r>
      <w:r w:rsidRPr="002266D8">
        <w:rPr>
          <w:rFonts w:ascii="Arial" w:eastAsia="仿宋_GB2312" w:hAnsi="Arial" w:cs="Arial" w:hint="eastAsia"/>
          <w:bCs/>
          <w:color w:val="000000"/>
          <w:sz w:val="28"/>
          <w:szCs w:val="28"/>
        </w:rPr>
        <w:t>的房间规模。</w:t>
      </w:r>
    </w:p>
    <w:p w14:paraId="010E4B7A"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个保租房项目在</w:t>
      </w:r>
      <w:r w:rsidRPr="002266D8">
        <w:rPr>
          <w:rFonts w:ascii="Arial" w:eastAsia="仿宋_GB2312" w:hAnsi="Arial" w:cs="Arial" w:hint="eastAsia"/>
          <w:bCs/>
          <w:color w:val="000000"/>
          <w:sz w:val="28"/>
          <w:szCs w:val="28"/>
        </w:rPr>
        <w:t xml:space="preserve"> 2023</w:t>
      </w:r>
      <w:r w:rsidRPr="002266D8">
        <w:rPr>
          <w:rFonts w:ascii="Arial" w:eastAsia="仿宋_GB2312" w:hAnsi="Arial" w:cs="Arial" w:hint="eastAsia"/>
          <w:bCs/>
          <w:color w:val="000000"/>
          <w:sz w:val="28"/>
          <w:szCs w:val="28"/>
        </w:rPr>
        <w:t>年的平均出租率为</w:t>
      </w:r>
      <w:r w:rsidRPr="002266D8">
        <w:rPr>
          <w:rFonts w:ascii="Arial" w:eastAsia="仿宋_GB2312" w:hAnsi="Arial" w:cs="Arial" w:hint="eastAsia"/>
          <w:bCs/>
          <w:color w:val="000000"/>
          <w:sz w:val="28"/>
          <w:szCs w:val="28"/>
        </w:rPr>
        <w:t xml:space="preserve">89.6% </w:t>
      </w:r>
      <w:r w:rsidRPr="002266D8">
        <w:rPr>
          <w:rFonts w:ascii="Arial" w:eastAsia="仿宋_GB2312" w:hAnsi="Arial" w:cs="Arial" w:hint="eastAsia"/>
          <w:bCs/>
          <w:color w:val="000000"/>
          <w:sz w:val="28"/>
          <w:szCs w:val="28"/>
        </w:rPr>
        <w:t>，与北京集中式公寓整体的出租率水平（</w:t>
      </w:r>
      <w:r w:rsidRPr="002266D8">
        <w:rPr>
          <w:rFonts w:ascii="Arial" w:eastAsia="仿宋_GB2312" w:hAnsi="Arial" w:cs="Arial" w:hint="eastAsia"/>
          <w:bCs/>
          <w:color w:val="000000"/>
          <w:sz w:val="28"/>
          <w:szCs w:val="28"/>
        </w:rPr>
        <w:t>87%</w:t>
      </w:r>
      <w:r w:rsidRPr="002266D8">
        <w:rPr>
          <w:rFonts w:ascii="Arial" w:eastAsia="仿宋_GB2312" w:hAnsi="Arial" w:cs="Arial" w:hint="eastAsia"/>
          <w:bCs/>
          <w:color w:val="000000"/>
          <w:sz w:val="28"/>
          <w:szCs w:val="28"/>
        </w:rPr>
        <w:t>）相比，高出</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个百分点，体现了保租房项目在市场上的强劲需求，也说明了保租房项目在满足市场需求方面的高效性。</w:t>
      </w:r>
    </w:p>
    <w:p w14:paraId="1C722ECF"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根据《</w:t>
      </w:r>
      <w:r w:rsidRPr="002266D8">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年北京市住房发展年度计划》，北京市</w:t>
      </w:r>
      <w:r>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年将保持住房用地供应总量稳定，安排各类住房用地</w:t>
      </w:r>
      <w:r w:rsidRPr="002266D8">
        <w:rPr>
          <w:rFonts w:ascii="Arial" w:eastAsia="仿宋_GB2312" w:hAnsi="Arial" w:cs="Arial" w:hint="eastAsia"/>
          <w:bCs/>
          <w:color w:val="000000"/>
          <w:sz w:val="28"/>
          <w:szCs w:val="28"/>
        </w:rPr>
        <w:t>1060</w:t>
      </w:r>
      <w:r w:rsidRPr="002266D8">
        <w:rPr>
          <w:rFonts w:ascii="Arial" w:eastAsia="仿宋_GB2312" w:hAnsi="Arial" w:cs="Arial" w:hint="eastAsia"/>
          <w:bCs/>
          <w:color w:val="000000"/>
          <w:sz w:val="28"/>
          <w:szCs w:val="28"/>
        </w:rPr>
        <w:t>公顷。其中，计划安排保障性住房用地</w:t>
      </w:r>
      <w:r w:rsidRPr="002266D8">
        <w:rPr>
          <w:rFonts w:ascii="Arial" w:eastAsia="仿宋_GB2312" w:hAnsi="Arial" w:cs="Arial" w:hint="eastAsia"/>
          <w:bCs/>
          <w:color w:val="000000"/>
          <w:sz w:val="28"/>
          <w:szCs w:val="28"/>
        </w:rPr>
        <w:t>460</w:t>
      </w:r>
      <w:r w:rsidRPr="002266D8">
        <w:rPr>
          <w:rFonts w:ascii="Arial" w:eastAsia="仿宋_GB2312" w:hAnsi="Arial" w:cs="Arial" w:hint="eastAsia"/>
          <w:bCs/>
          <w:color w:val="000000"/>
          <w:sz w:val="28"/>
          <w:szCs w:val="28"/>
        </w:rPr>
        <w:t>公顷，包括配租型和配售型保障性住房用地</w:t>
      </w:r>
      <w:r w:rsidRPr="002266D8">
        <w:rPr>
          <w:rFonts w:ascii="Arial" w:eastAsia="仿宋_GB2312" w:hAnsi="Arial" w:cs="Arial" w:hint="eastAsia"/>
          <w:bCs/>
          <w:color w:val="000000"/>
          <w:sz w:val="28"/>
          <w:szCs w:val="28"/>
        </w:rPr>
        <w:t>200</w:t>
      </w:r>
      <w:r w:rsidRPr="002266D8">
        <w:rPr>
          <w:rFonts w:ascii="Arial" w:eastAsia="仿宋_GB2312" w:hAnsi="Arial" w:cs="Arial" w:hint="eastAsia"/>
          <w:bCs/>
          <w:color w:val="000000"/>
          <w:sz w:val="28"/>
          <w:szCs w:val="28"/>
        </w:rPr>
        <w:t>公顷，积极引导保障性住房用地向重点功能区、轨道站点周边布局，明确地块清单，加快供地进度，有力支撑保障性住房建设和供给。持续建设筹集保障性住房，计划建设筹集保障性租赁住房</w:t>
      </w:r>
      <w:r w:rsidRPr="002266D8">
        <w:rPr>
          <w:rFonts w:ascii="Arial" w:eastAsia="仿宋_GB2312" w:hAnsi="Arial" w:cs="Arial" w:hint="eastAsia"/>
          <w:bCs/>
          <w:color w:val="000000"/>
          <w:sz w:val="28"/>
          <w:szCs w:val="28"/>
        </w:rPr>
        <w:t>7</w:t>
      </w:r>
      <w:r w:rsidRPr="002266D8">
        <w:rPr>
          <w:rFonts w:ascii="Arial" w:eastAsia="仿宋_GB2312" w:hAnsi="Arial" w:cs="Arial" w:hint="eastAsia"/>
          <w:bCs/>
          <w:color w:val="000000"/>
          <w:sz w:val="28"/>
          <w:szCs w:val="28"/>
        </w:rPr>
        <w:t>万套（间），竣工各类保障性住房</w:t>
      </w:r>
      <w:r w:rsidRPr="002266D8">
        <w:rPr>
          <w:rFonts w:ascii="Arial" w:eastAsia="仿宋_GB2312" w:hAnsi="Arial" w:cs="Arial" w:hint="eastAsia"/>
          <w:bCs/>
          <w:color w:val="000000"/>
          <w:sz w:val="28"/>
          <w:szCs w:val="28"/>
        </w:rPr>
        <w:t>8</w:t>
      </w:r>
      <w:r w:rsidRPr="002266D8">
        <w:rPr>
          <w:rFonts w:ascii="Arial" w:eastAsia="仿宋_GB2312" w:hAnsi="Arial" w:cs="Arial" w:hint="eastAsia"/>
          <w:bCs/>
          <w:color w:val="000000"/>
          <w:sz w:val="28"/>
          <w:szCs w:val="28"/>
        </w:rPr>
        <w:t>万套（间）。</w:t>
      </w:r>
    </w:p>
    <w:p w14:paraId="637A8A79" w14:textId="77777777" w:rsidR="007F642F" w:rsidRPr="002266D8" w:rsidRDefault="002266D8" w:rsidP="002266D8">
      <w:pPr>
        <w:spacing w:line="360" w:lineRule="auto"/>
        <w:jc w:val="both"/>
        <w:rPr>
          <w:rFonts w:ascii="Arial" w:eastAsia="仿宋_GB2312" w:hAnsi="Arial" w:cs="Arial"/>
          <w:bCs/>
          <w:color w:val="000000"/>
          <w:sz w:val="28"/>
          <w:szCs w:val="28"/>
        </w:rPr>
      </w:pPr>
      <w:r w:rsidRPr="00954135">
        <w:rPr>
          <w:rFonts w:ascii="Arial" w:eastAsia="仿宋_GB2312" w:hAnsi="Arial" w:cs="Arial"/>
          <w:sz w:val="28"/>
        </w:rPr>
        <w:lastRenderedPageBreak/>
        <w:t>（</w:t>
      </w:r>
      <w:r>
        <w:rPr>
          <w:rFonts w:ascii="Arial" w:eastAsia="仿宋_GB2312" w:hAnsi="Arial" w:cs="Arial" w:hint="eastAsia"/>
          <w:sz w:val="28"/>
        </w:rPr>
        <w:t>三</w:t>
      </w:r>
      <w:r w:rsidRPr="00954135">
        <w:rPr>
          <w:rFonts w:ascii="Arial" w:eastAsia="仿宋_GB2312" w:hAnsi="Arial" w:cs="Arial"/>
          <w:sz w:val="28"/>
        </w:rPr>
        <w:t>）</w:t>
      </w:r>
      <w:r w:rsidR="007F642F" w:rsidRPr="002266D8">
        <w:rPr>
          <w:rFonts w:ascii="Arial" w:eastAsia="仿宋_GB2312" w:hAnsi="Arial" w:cs="Arial"/>
          <w:bCs/>
          <w:color w:val="000000"/>
          <w:sz w:val="28"/>
          <w:szCs w:val="28"/>
        </w:rPr>
        <w:t>区域因素</w:t>
      </w:r>
    </w:p>
    <w:p w14:paraId="6F1F300A" w14:textId="77777777" w:rsidR="00E63761" w:rsidRPr="00954135" w:rsidRDefault="002266D8" w:rsidP="002266D8">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sidR="00E63761" w:rsidRPr="00954135">
        <w:rPr>
          <w:rFonts w:ascii="Arial" w:eastAsia="仿宋_GB2312" w:hAnsi="Arial" w:cs="Arial"/>
          <w:sz w:val="28"/>
        </w:rPr>
        <w:t>位置状况</w:t>
      </w:r>
    </w:p>
    <w:p w14:paraId="1A82DD55" w14:textId="032C5E4F" w:rsidR="008A0159" w:rsidRPr="00954135" w:rsidRDefault="00151245" w:rsidP="00451CA3">
      <w:pPr>
        <w:spacing w:line="360" w:lineRule="auto"/>
        <w:jc w:val="center"/>
        <w:rPr>
          <w:rFonts w:ascii="Arial" w:eastAsia="仿宋_GB2312" w:hAnsi="Arial" w:cs="Arial"/>
          <w:sz w:val="28"/>
        </w:rPr>
      </w:pPr>
      <w:r w:rsidRPr="00B62FCF">
        <w:rPr>
          <w:noProof/>
        </w:rPr>
        <w:drawing>
          <wp:inline distT="0" distB="0" distL="0" distR="0" wp14:anchorId="75D8BEBA" wp14:editId="13C6C41F">
            <wp:extent cx="4616450" cy="33210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6450" cy="3321050"/>
                    </a:xfrm>
                    <a:prstGeom prst="rect">
                      <a:avLst/>
                    </a:prstGeom>
                    <a:noFill/>
                    <a:ln>
                      <a:noFill/>
                    </a:ln>
                  </pic:spPr>
                </pic:pic>
              </a:graphicData>
            </a:graphic>
          </wp:inline>
        </w:drawing>
      </w:r>
    </w:p>
    <w:p w14:paraId="2971B65C" w14:textId="77777777" w:rsidR="00347B2E" w:rsidRPr="00347B2E" w:rsidRDefault="00E63761" w:rsidP="00347B2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咨询对象位于北京市</w:t>
      </w:r>
      <w:r w:rsidR="00347B2E" w:rsidRPr="00347B2E">
        <w:rPr>
          <w:rFonts w:ascii="Arial" w:eastAsia="仿宋_GB2312" w:hAnsi="Arial" w:cs="Arial" w:hint="eastAsia"/>
          <w:sz w:val="28"/>
        </w:rPr>
        <w:t>通州区九棵树地区</w:t>
      </w:r>
      <w:r w:rsidRPr="00954135">
        <w:rPr>
          <w:rFonts w:ascii="Arial" w:eastAsia="仿宋_GB2312" w:hAnsi="Arial" w:cs="Arial" w:hint="eastAsia"/>
          <w:sz w:val="28"/>
        </w:rPr>
        <w:t>。</w:t>
      </w:r>
      <w:r w:rsidR="00347B2E" w:rsidRPr="00347B2E">
        <w:rPr>
          <w:rFonts w:ascii="Arial" w:eastAsia="仿宋_GB2312" w:hAnsi="Arial" w:cs="Arial"/>
          <w:sz w:val="28"/>
        </w:rPr>
        <w:t>通州区隶属北京市，是北京城市副中心，北京市人民政府所在地。位于北京市东南部，京杭大运河北端，地处永定河、潮白河洪冲积平原，地势平坦，属暖温带大陆性半湿润季风气候区，总面积</w:t>
      </w:r>
      <w:r w:rsidR="00347B2E" w:rsidRPr="00347B2E">
        <w:rPr>
          <w:rFonts w:ascii="Arial" w:eastAsia="仿宋_GB2312" w:hAnsi="Arial" w:cs="Arial"/>
          <w:sz w:val="28"/>
        </w:rPr>
        <w:t>907</w:t>
      </w:r>
      <w:r w:rsidR="00347B2E" w:rsidRPr="00347B2E">
        <w:rPr>
          <w:rFonts w:ascii="Arial" w:eastAsia="仿宋_GB2312" w:hAnsi="Arial" w:cs="Arial"/>
          <w:sz w:val="28"/>
        </w:rPr>
        <w:t>平方千米</w:t>
      </w:r>
      <w:r w:rsidR="00347B2E" w:rsidRPr="00347B2E">
        <w:rPr>
          <w:rFonts w:ascii="Arial" w:eastAsia="仿宋_GB2312" w:hAnsi="Arial" w:cs="Arial" w:hint="eastAsia"/>
          <w:sz w:val="28"/>
        </w:rPr>
        <w:t>。</w:t>
      </w:r>
      <w:r w:rsidR="00347B2E" w:rsidRPr="00347B2E">
        <w:rPr>
          <w:rFonts w:ascii="Arial" w:eastAsia="仿宋_GB2312" w:hAnsi="Arial" w:cs="Arial"/>
          <w:sz w:val="28"/>
        </w:rPr>
        <w:t>截至</w:t>
      </w:r>
      <w:r w:rsidR="00347B2E" w:rsidRPr="00347B2E">
        <w:rPr>
          <w:rFonts w:ascii="Arial" w:eastAsia="仿宋_GB2312" w:hAnsi="Arial" w:cs="Arial"/>
          <w:sz w:val="28"/>
        </w:rPr>
        <w:t>2023</w:t>
      </w:r>
      <w:r w:rsidR="00347B2E" w:rsidRPr="00347B2E">
        <w:rPr>
          <w:rFonts w:ascii="Arial" w:eastAsia="仿宋_GB2312" w:hAnsi="Arial" w:cs="Arial"/>
          <w:sz w:val="28"/>
        </w:rPr>
        <w:t>年</w:t>
      </w:r>
      <w:r w:rsidR="00347B2E" w:rsidRPr="00347B2E">
        <w:rPr>
          <w:rFonts w:ascii="Arial" w:eastAsia="仿宋_GB2312" w:hAnsi="Arial" w:cs="Arial"/>
          <w:sz w:val="28"/>
        </w:rPr>
        <w:t>6</w:t>
      </w:r>
      <w:r w:rsidR="00347B2E" w:rsidRPr="00347B2E">
        <w:rPr>
          <w:rFonts w:ascii="Arial" w:eastAsia="仿宋_GB2312" w:hAnsi="Arial" w:cs="Arial"/>
          <w:sz w:val="28"/>
        </w:rPr>
        <w:t>月，通州区辖</w:t>
      </w:r>
      <w:r w:rsidR="00347B2E" w:rsidRPr="00347B2E">
        <w:rPr>
          <w:rFonts w:ascii="Arial" w:eastAsia="仿宋_GB2312" w:hAnsi="Arial" w:cs="Arial"/>
          <w:sz w:val="28"/>
        </w:rPr>
        <w:t>11</w:t>
      </w:r>
      <w:r w:rsidR="00347B2E" w:rsidRPr="00347B2E">
        <w:rPr>
          <w:rFonts w:ascii="Arial" w:eastAsia="仿宋_GB2312" w:hAnsi="Arial" w:cs="Arial"/>
          <w:sz w:val="28"/>
        </w:rPr>
        <w:t>个街道、</w:t>
      </w:r>
      <w:r w:rsidR="00347B2E" w:rsidRPr="00347B2E">
        <w:rPr>
          <w:rFonts w:ascii="Arial" w:eastAsia="仿宋_GB2312" w:hAnsi="Arial" w:cs="Arial"/>
          <w:sz w:val="28"/>
        </w:rPr>
        <w:t>10</w:t>
      </w:r>
      <w:r w:rsidR="00347B2E" w:rsidRPr="00347B2E">
        <w:rPr>
          <w:rFonts w:ascii="Arial" w:eastAsia="仿宋_GB2312" w:hAnsi="Arial" w:cs="Arial"/>
          <w:sz w:val="28"/>
        </w:rPr>
        <w:t>个镇、</w:t>
      </w:r>
      <w:r w:rsidR="00347B2E" w:rsidRPr="00347B2E">
        <w:rPr>
          <w:rFonts w:ascii="Arial" w:eastAsia="仿宋_GB2312" w:hAnsi="Arial" w:cs="Arial"/>
          <w:sz w:val="28"/>
        </w:rPr>
        <w:t>1</w:t>
      </w:r>
      <w:r w:rsidR="00347B2E" w:rsidRPr="00347B2E">
        <w:rPr>
          <w:rFonts w:ascii="Arial" w:eastAsia="仿宋_GB2312" w:hAnsi="Arial" w:cs="Arial"/>
          <w:sz w:val="28"/>
        </w:rPr>
        <w:t>个民族乡。截至</w:t>
      </w:r>
      <w:r w:rsidR="00347B2E" w:rsidRPr="00347B2E">
        <w:rPr>
          <w:rFonts w:ascii="Arial" w:eastAsia="仿宋_GB2312" w:hAnsi="Arial" w:cs="Arial"/>
          <w:sz w:val="28"/>
        </w:rPr>
        <w:t>202</w:t>
      </w:r>
      <w:r w:rsidR="00347B2E" w:rsidRPr="00347B2E">
        <w:rPr>
          <w:rFonts w:ascii="Arial" w:eastAsia="仿宋_GB2312" w:hAnsi="Arial" w:cs="Arial" w:hint="eastAsia"/>
          <w:sz w:val="28"/>
        </w:rPr>
        <w:t>3</w:t>
      </w:r>
      <w:r w:rsidR="00347B2E" w:rsidRPr="00347B2E">
        <w:rPr>
          <w:rFonts w:ascii="Arial" w:eastAsia="仿宋_GB2312" w:hAnsi="Arial" w:cs="Arial"/>
          <w:sz w:val="28"/>
        </w:rPr>
        <w:t>年</w:t>
      </w:r>
      <w:r w:rsidR="00347B2E" w:rsidRPr="00347B2E">
        <w:rPr>
          <w:rFonts w:ascii="Arial" w:eastAsia="仿宋_GB2312" w:hAnsi="Arial" w:cs="Arial" w:hint="eastAsia"/>
          <w:sz w:val="28"/>
        </w:rPr>
        <w:t>末全区常住人口</w:t>
      </w:r>
      <w:r w:rsidR="00347B2E" w:rsidRPr="00347B2E">
        <w:rPr>
          <w:rFonts w:ascii="Arial" w:eastAsia="仿宋_GB2312" w:hAnsi="Arial" w:cs="Arial" w:hint="eastAsia"/>
          <w:sz w:val="28"/>
        </w:rPr>
        <w:t xml:space="preserve"> 184.5 </w:t>
      </w:r>
      <w:r w:rsidR="00347B2E" w:rsidRPr="00347B2E">
        <w:rPr>
          <w:rFonts w:ascii="Arial" w:eastAsia="仿宋_GB2312" w:hAnsi="Arial" w:cs="Arial" w:hint="eastAsia"/>
          <w:sz w:val="28"/>
        </w:rPr>
        <w:t>万人。其中，常住外来人口</w:t>
      </w:r>
      <w:r w:rsidR="00347B2E" w:rsidRPr="00347B2E">
        <w:rPr>
          <w:rFonts w:ascii="Arial" w:eastAsia="仿宋_GB2312" w:hAnsi="Arial" w:cs="Arial" w:hint="eastAsia"/>
          <w:sz w:val="28"/>
        </w:rPr>
        <w:t>89.1</w:t>
      </w:r>
      <w:r w:rsidR="00347B2E" w:rsidRPr="00347B2E">
        <w:rPr>
          <w:rFonts w:ascii="Arial" w:eastAsia="仿宋_GB2312" w:hAnsi="Arial" w:cs="Arial" w:hint="eastAsia"/>
          <w:sz w:val="28"/>
        </w:rPr>
        <w:t>万人，占常住人口比重为</w:t>
      </w:r>
      <w:r w:rsidR="00347B2E" w:rsidRPr="00347B2E">
        <w:rPr>
          <w:rFonts w:ascii="Arial" w:eastAsia="仿宋_GB2312" w:hAnsi="Arial" w:cs="Arial" w:hint="eastAsia"/>
          <w:sz w:val="28"/>
        </w:rPr>
        <w:t xml:space="preserve"> 48.3%</w:t>
      </w:r>
      <w:r w:rsidR="00347B2E" w:rsidRPr="00347B2E">
        <w:rPr>
          <w:rFonts w:ascii="Arial" w:eastAsia="仿宋_GB2312" w:hAnsi="Arial" w:cs="Arial" w:hint="eastAsia"/>
          <w:sz w:val="28"/>
        </w:rPr>
        <w:t>。常住人口中，城镇人口</w:t>
      </w:r>
      <w:r w:rsidR="00347B2E" w:rsidRPr="00347B2E">
        <w:rPr>
          <w:rFonts w:ascii="Arial" w:eastAsia="仿宋_GB2312" w:hAnsi="Arial" w:cs="Arial" w:hint="eastAsia"/>
          <w:sz w:val="28"/>
        </w:rPr>
        <w:t>135.2</w:t>
      </w:r>
      <w:r w:rsidR="00347B2E" w:rsidRPr="00347B2E">
        <w:rPr>
          <w:rFonts w:ascii="Arial" w:eastAsia="仿宋_GB2312" w:hAnsi="Arial" w:cs="Arial" w:hint="eastAsia"/>
          <w:sz w:val="28"/>
        </w:rPr>
        <w:t>万人，占常住人口的</w:t>
      </w:r>
      <w:r w:rsidR="00347B2E" w:rsidRPr="00347B2E">
        <w:rPr>
          <w:rFonts w:ascii="Arial" w:eastAsia="仿宋_GB2312" w:hAnsi="Arial" w:cs="Arial" w:hint="eastAsia"/>
          <w:sz w:val="28"/>
        </w:rPr>
        <w:t xml:space="preserve"> 73.3%</w:t>
      </w:r>
      <w:r w:rsidR="00347B2E" w:rsidRPr="00347B2E">
        <w:rPr>
          <w:rFonts w:ascii="Arial" w:eastAsia="仿宋_GB2312" w:hAnsi="Arial" w:cs="Arial" w:hint="eastAsia"/>
          <w:sz w:val="28"/>
        </w:rPr>
        <w:t>。常住人口出生率</w:t>
      </w:r>
      <w:r w:rsidR="00347B2E" w:rsidRPr="00347B2E">
        <w:rPr>
          <w:rFonts w:ascii="Arial" w:eastAsia="仿宋_GB2312" w:hAnsi="Arial" w:cs="Arial" w:hint="eastAsia"/>
          <w:sz w:val="28"/>
        </w:rPr>
        <w:t>5.27</w:t>
      </w:r>
      <w:r w:rsidR="00347B2E" w:rsidRPr="00347B2E">
        <w:rPr>
          <w:rFonts w:ascii="Arial" w:eastAsia="仿宋_GB2312" w:hAnsi="Arial" w:cs="Arial" w:hint="eastAsia"/>
          <w:sz w:val="28"/>
        </w:rPr>
        <w:t>‰，死亡率</w:t>
      </w:r>
      <w:r w:rsidR="00347B2E" w:rsidRPr="00347B2E">
        <w:rPr>
          <w:rFonts w:ascii="Arial" w:eastAsia="仿宋_GB2312" w:hAnsi="Arial" w:cs="Arial" w:hint="eastAsia"/>
          <w:sz w:val="28"/>
        </w:rPr>
        <w:t>7.96</w:t>
      </w:r>
      <w:r w:rsidR="00347B2E" w:rsidRPr="00347B2E">
        <w:rPr>
          <w:rFonts w:ascii="Arial" w:eastAsia="仿宋_GB2312" w:hAnsi="Arial" w:cs="Arial" w:hint="eastAsia"/>
          <w:sz w:val="28"/>
        </w:rPr>
        <w:t>‰。常住人口密度为每平方公里</w:t>
      </w:r>
      <w:r w:rsidR="00347B2E" w:rsidRPr="00347B2E">
        <w:rPr>
          <w:rFonts w:ascii="Arial" w:eastAsia="仿宋_GB2312" w:hAnsi="Arial" w:cs="Arial" w:hint="eastAsia"/>
          <w:sz w:val="28"/>
        </w:rPr>
        <w:t xml:space="preserve"> 2036 </w:t>
      </w:r>
      <w:r w:rsidR="00347B2E" w:rsidRPr="00347B2E">
        <w:rPr>
          <w:rFonts w:ascii="Arial" w:eastAsia="仿宋_GB2312" w:hAnsi="Arial" w:cs="Arial" w:hint="eastAsia"/>
          <w:sz w:val="28"/>
        </w:rPr>
        <w:t>人。</w:t>
      </w:r>
    </w:p>
    <w:p w14:paraId="0A6DAEE8" w14:textId="77777777" w:rsidR="00347B2E" w:rsidRPr="00347B2E" w:rsidRDefault="00347B2E" w:rsidP="00347B2E">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初步核算，</w:t>
      </w:r>
      <w:r w:rsidRPr="00347B2E">
        <w:rPr>
          <w:rFonts w:ascii="Arial" w:eastAsia="仿宋_GB2312" w:hAnsi="Arial" w:cs="Arial" w:hint="eastAsia"/>
          <w:sz w:val="28"/>
        </w:rPr>
        <w:t>2023</w:t>
      </w:r>
      <w:r w:rsidRPr="00347B2E">
        <w:rPr>
          <w:rFonts w:ascii="Arial" w:eastAsia="仿宋_GB2312" w:hAnsi="Arial" w:cs="Arial" w:hint="eastAsia"/>
          <w:sz w:val="28"/>
        </w:rPr>
        <w:t>年全年实现地区生产总值</w:t>
      </w:r>
      <w:r w:rsidRPr="00347B2E">
        <w:rPr>
          <w:rFonts w:ascii="Arial" w:eastAsia="仿宋_GB2312" w:hAnsi="Arial" w:cs="Arial" w:hint="eastAsia"/>
          <w:sz w:val="28"/>
        </w:rPr>
        <w:t>1303.6</w:t>
      </w:r>
      <w:r w:rsidRPr="00347B2E">
        <w:rPr>
          <w:rFonts w:ascii="Arial" w:eastAsia="仿宋_GB2312" w:hAnsi="Arial" w:cs="Arial" w:hint="eastAsia"/>
          <w:sz w:val="28"/>
        </w:rPr>
        <w:t>亿元，按不变价格计算，比上年增长</w:t>
      </w:r>
      <w:r w:rsidRPr="00347B2E">
        <w:rPr>
          <w:rFonts w:ascii="Arial" w:eastAsia="仿宋_GB2312" w:hAnsi="Arial" w:cs="Arial" w:hint="eastAsia"/>
          <w:sz w:val="28"/>
        </w:rPr>
        <w:t xml:space="preserve"> 5%</w:t>
      </w:r>
      <w:r w:rsidRPr="00347B2E">
        <w:rPr>
          <w:rFonts w:ascii="Arial" w:eastAsia="仿宋_GB2312" w:hAnsi="Arial" w:cs="Arial" w:hint="eastAsia"/>
          <w:sz w:val="28"/>
        </w:rPr>
        <w:t>。其中，第一产业增加值</w:t>
      </w:r>
      <w:r w:rsidRPr="00347B2E">
        <w:rPr>
          <w:rFonts w:ascii="Arial" w:eastAsia="仿宋_GB2312" w:hAnsi="Arial" w:cs="Arial" w:hint="eastAsia"/>
          <w:sz w:val="28"/>
        </w:rPr>
        <w:t>13.1</w:t>
      </w:r>
      <w:r w:rsidRPr="00347B2E">
        <w:rPr>
          <w:rFonts w:ascii="Arial" w:eastAsia="仿宋_GB2312" w:hAnsi="Arial" w:cs="Arial" w:hint="eastAsia"/>
          <w:sz w:val="28"/>
        </w:rPr>
        <w:t>亿元，下降</w:t>
      </w:r>
      <w:r w:rsidRPr="00347B2E">
        <w:rPr>
          <w:rFonts w:ascii="Arial" w:eastAsia="仿宋_GB2312" w:hAnsi="Arial" w:cs="Arial" w:hint="eastAsia"/>
          <w:sz w:val="28"/>
        </w:rPr>
        <w:t xml:space="preserve"> 2.7%</w:t>
      </w:r>
      <w:r w:rsidRPr="00347B2E">
        <w:rPr>
          <w:rFonts w:ascii="Arial" w:eastAsia="仿宋_GB2312" w:hAnsi="Arial" w:cs="Arial" w:hint="eastAsia"/>
          <w:sz w:val="28"/>
        </w:rPr>
        <w:t>；第二产业增加值</w:t>
      </w:r>
      <w:r w:rsidRPr="00347B2E">
        <w:rPr>
          <w:rFonts w:ascii="Arial" w:eastAsia="仿宋_GB2312" w:hAnsi="Arial" w:cs="Arial" w:hint="eastAsia"/>
          <w:sz w:val="28"/>
        </w:rPr>
        <w:t xml:space="preserve"> 468.3 </w:t>
      </w:r>
      <w:r w:rsidRPr="00347B2E">
        <w:rPr>
          <w:rFonts w:ascii="Arial" w:eastAsia="仿宋_GB2312" w:hAnsi="Arial" w:cs="Arial" w:hint="eastAsia"/>
          <w:sz w:val="28"/>
        </w:rPr>
        <w:t>亿元，增长</w:t>
      </w:r>
      <w:r w:rsidRPr="00347B2E">
        <w:rPr>
          <w:rFonts w:ascii="Arial" w:eastAsia="仿宋_GB2312" w:hAnsi="Arial" w:cs="Arial" w:hint="eastAsia"/>
          <w:sz w:val="28"/>
        </w:rPr>
        <w:t>2%</w:t>
      </w:r>
      <w:r w:rsidRPr="00347B2E">
        <w:rPr>
          <w:rFonts w:ascii="Arial" w:eastAsia="仿宋_GB2312" w:hAnsi="Arial" w:cs="Arial" w:hint="eastAsia"/>
          <w:sz w:val="28"/>
        </w:rPr>
        <w:t>；第三产业增加值</w:t>
      </w:r>
      <w:r w:rsidRPr="00347B2E">
        <w:rPr>
          <w:rFonts w:ascii="Arial" w:eastAsia="仿宋_GB2312" w:hAnsi="Arial" w:cs="Arial" w:hint="eastAsia"/>
          <w:sz w:val="28"/>
        </w:rPr>
        <w:t xml:space="preserve">822.2 </w:t>
      </w:r>
      <w:r w:rsidRPr="00347B2E">
        <w:rPr>
          <w:rFonts w:ascii="Arial" w:eastAsia="仿宋_GB2312" w:hAnsi="Arial" w:cs="Arial" w:hint="eastAsia"/>
          <w:sz w:val="28"/>
        </w:rPr>
        <w:t>亿元，增长</w:t>
      </w:r>
      <w:r w:rsidRPr="00347B2E">
        <w:rPr>
          <w:rFonts w:ascii="Arial" w:eastAsia="仿宋_GB2312" w:hAnsi="Arial" w:cs="Arial" w:hint="eastAsia"/>
          <w:sz w:val="28"/>
        </w:rPr>
        <w:t xml:space="preserve"> 7%</w:t>
      </w:r>
      <w:r w:rsidRPr="00347B2E">
        <w:rPr>
          <w:rFonts w:ascii="Arial" w:eastAsia="仿宋_GB2312" w:hAnsi="Arial" w:cs="Arial" w:hint="eastAsia"/>
          <w:sz w:val="28"/>
        </w:rPr>
        <w:t>。三次产业结构由</w:t>
      </w:r>
      <w:r w:rsidRPr="00347B2E">
        <w:rPr>
          <w:rFonts w:ascii="Arial" w:eastAsia="仿宋_GB2312" w:hAnsi="Arial" w:cs="Arial" w:hint="eastAsia"/>
          <w:sz w:val="28"/>
        </w:rPr>
        <w:t xml:space="preserve">2022 </w:t>
      </w:r>
      <w:r w:rsidRPr="00347B2E">
        <w:rPr>
          <w:rFonts w:ascii="Arial" w:eastAsia="仿宋_GB2312" w:hAnsi="Arial" w:cs="Arial" w:hint="eastAsia"/>
          <w:sz w:val="28"/>
        </w:rPr>
        <w:t>年</w:t>
      </w:r>
      <w:r w:rsidRPr="00347B2E">
        <w:rPr>
          <w:rFonts w:ascii="Arial" w:eastAsia="仿宋_GB2312" w:hAnsi="Arial" w:cs="Arial" w:hint="eastAsia"/>
          <w:sz w:val="28"/>
        </w:rPr>
        <w:t>1.1</w:t>
      </w:r>
      <w:r w:rsidRPr="00347B2E">
        <w:rPr>
          <w:rFonts w:ascii="Arial" w:eastAsia="仿宋_GB2312" w:hAnsi="Arial" w:cs="Arial" w:hint="eastAsia"/>
          <w:sz w:val="28"/>
        </w:rPr>
        <w:t>∶</w:t>
      </w:r>
      <w:r w:rsidRPr="00347B2E">
        <w:rPr>
          <w:rFonts w:ascii="Arial" w:eastAsia="仿宋_GB2312" w:hAnsi="Arial" w:cs="Arial" w:hint="eastAsia"/>
          <w:sz w:val="28"/>
        </w:rPr>
        <w:t>37</w:t>
      </w:r>
      <w:r w:rsidRPr="00347B2E">
        <w:rPr>
          <w:rFonts w:ascii="Arial" w:eastAsia="仿宋_GB2312" w:hAnsi="Arial" w:cs="Arial" w:hint="eastAsia"/>
          <w:sz w:val="28"/>
        </w:rPr>
        <w:t>∶</w:t>
      </w:r>
      <w:r w:rsidRPr="00347B2E">
        <w:rPr>
          <w:rFonts w:ascii="Arial" w:eastAsia="仿宋_GB2312" w:hAnsi="Arial" w:cs="Arial" w:hint="eastAsia"/>
          <w:sz w:val="28"/>
        </w:rPr>
        <w:t>61.9</w:t>
      </w:r>
      <w:r w:rsidRPr="00347B2E">
        <w:rPr>
          <w:rFonts w:ascii="Arial" w:eastAsia="仿宋_GB2312" w:hAnsi="Arial" w:cs="Arial" w:hint="eastAsia"/>
          <w:sz w:val="28"/>
        </w:rPr>
        <w:t>变化为</w:t>
      </w:r>
      <w:r w:rsidRPr="00347B2E">
        <w:rPr>
          <w:rFonts w:ascii="Arial" w:eastAsia="仿宋_GB2312" w:hAnsi="Arial" w:cs="Arial" w:hint="eastAsia"/>
          <w:sz w:val="28"/>
        </w:rPr>
        <w:t xml:space="preserve"> 2023 </w:t>
      </w:r>
      <w:r w:rsidRPr="00347B2E">
        <w:rPr>
          <w:rFonts w:ascii="Arial" w:eastAsia="仿宋_GB2312" w:hAnsi="Arial" w:cs="Arial" w:hint="eastAsia"/>
          <w:sz w:val="28"/>
        </w:rPr>
        <w:t>年</w:t>
      </w:r>
      <w:r w:rsidRPr="00347B2E">
        <w:rPr>
          <w:rFonts w:ascii="Arial" w:eastAsia="仿宋_GB2312" w:hAnsi="Arial" w:cs="Arial" w:hint="eastAsia"/>
          <w:sz w:val="28"/>
        </w:rPr>
        <w:t xml:space="preserve"> 1</w:t>
      </w:r>
      <w:r w:rsidRPr="00347B2E">
        <w:rPr>
          <w:rFonts w:ascii="Arial" w:eastAsia="仿宋_GB2312" w:hAnsi="Arial" w:cs="Arial" w:hint="eastAsia"/>
          <w:sz w:val="28"/>
        </w:rPr>
        <w:t>∶</w:t>
      </w:r>
      <w:r w:rsidRPr="00347B2E">
        <w:rPr>
          <w:rFonts w:ascii="Arial" w:eastAsia="仿宋_GB2312" w:hAnsi="Arial" w:cs="Arial" w:hint="eastAsia"/>
          <w:sz w:val="28"/>
        </w:rPr>
        <w:t>35.9</w:t>
      </w:r>
      <w:r w:rsidRPr="00347B2E">
        <w:rPr>
          <w:rFonts w:ascii="Arial" w:eastAsia="仿宋_GB2312" w:hAnsi="Arial" w:cs="Arial" w:hint="eastAsia"/>
          <w:sz w:val="28"/>
        </w:rPr>
        <w:t>∶</w:t>
      </w:r>
      <w:r w:rsidRPr="00347B2E">
        <w:rPr>
          <w:rFonts w:ascii="Arial" w:eastAsia="仿宋_GB2312" w:hAnsi="Arial" w:cs="Arial" w:hint="eastAsia"/>
          <w:sz w:val="28"/>
        </w:rPr>
        <w:t>63.1</w:t>
      </w:r>
      <w:r w:rsidRPr="00347B2E">
        <w:rPr>
          <w:rFonts w:ascii="Arial" w:eastAsia="仿宋_GB2312" w:hAnsi="Arial" w:cs="Arial" w:hint="eastAsia"/>
          <w:sz w:val="28"/>
        </w:rPr>
        <w:t>。</w:t>
      </w:r>
    </w:p>
    <w:p w14:paraId="2CDBB8B3" w14:textId="77777777" w:rsidR="00463358" w:rsidRPr="00954135" w:rsidRDefault="00347B2E" w:rsidP="00347B2E">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通州区全年房地产开发投资比上年增长</w:t>
      </w:r>
      <w:r w:rsidRPr="00347B2E">
        <w:rPr>
          <w:rFonts w:ascii="Arial" w:eastAsia="仿宋_GB2312" w:hAnsi="Arial" w:cs="Arial" w:hint="eastAsia"/>
          <w:sz w:val="28"/>
        </w:rPr>
        <w:t>5.3%</w:t>
      </w:r>
      <w:r w:rsidRPr="00347B2E">
        <w:rPr>
          <w:rFonts w:ascii="Arial" w:eastAsia="仿宋_GB2312" w:hAnsi="Arial" w:cs="Arial" w:hint="eastAsia"/>
          <w:sz w:val="28"/>
        </w:rPr>
        <w:t>。其中，住宅投资增长</w:t>
      </w:r>
      <w:r w:rsidRPr="00347B2E">
        <w:rPr>
          <w:rFonts w:ascii="Arial" w:eastAsia="仿宋_GB2312" w:hAnsi="Arial" w:cs="Arial" w:hint="eastAsia"/>
          <w:sz w:val="28"/>
        </w:rPr>
        <w:lastRenderedPageBreak/>
        <w:t>26.1%</w:t>
      </w:r>
      <w:r w:rsidRPr="00347B2E">
        <w:rPr>
          <w:rFonts w:ascii="Arial" w:eastAsia="仿宋_GB2312" w:hAnsi="Arial" w:cs="Arial" w:hint="eastAsia"/>
          <w:sz w:val="28"/>
        </w:rPr>
        <w:t>；办公楼投资增长</w:t>
      </w:r>
      <w:r w:rsidRPr="00347B2E">
        <w:rPr>
          <w:rFonts w:ascii="Arial" w:eastAsia="仿宋_GB2312" w:hAnsi="Arial" w:cs="Arial" w:hint="eastAsia"/>
          <w:sz w:val="28"/>
        </w:rPr>
        <w:t>6.2%</w:t>
      </w:r>
      <w:r w:rsidRPr="00347B2E">
        <w:rPr>
          <w:rFonts w:ascii="Arial" w:eastAsia="仿宋_GB2312" w:hAnsi="Arial" w:cs="Arial" w:hint="eastAsia"/>
          <w:sz w:val="28"/>
        </w:rPr>
        <w:t>；商业营业用房投资下降</w:t>
      </w:r>
      <w:r w:rsidRPr="00347B2E">
        <w:rPr>
          <w:rFonts w:ascii="Arial" w:eastAsia="仿宋_GB2312" w:hAnsi="Arial" w:cs="Arial" w:hint="eastAsia"/>
          <w:sz w:val="28"/>
        </w:rPr>
        <w:t>44.3%</w:t>
      </w:r>
      <w:r w:rsidRPr="00347B2E">
        <w:rPr>
          <w:rFonts w:ascii="Arial" w:eastAsia="仿宋_GB2312" w:hAnsi="Arial" w:cs="Arial" w:hint="eastAsia"/>
          <w:sz w:val="28"/>
        </w:rPr>
        <w:t>。全年房地产开发房屋施工面积</w:t>
      </w:r>
      <w:r w:rsidRPr="00347B2E">
        <w:rPr>
          <w:rFonts w:ascii="Arial" w:eastAsia="仿宋_GB2312" w:hAnsi="Arial" w:cs="Arial" w:hint="eastAsia"/>
          <w:sz w:val="28"/>
        </w:rPr>
        <w:t>1300.8</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15%</w:t>
      </w:r>
      <w:r w:rsidRPr="00347B2E">
        <w:rPr>
          <w:rFonts w:ascii="Arial" w:eastAsia="仿宋_GB2312" w:hAnsi="Arial" w:cs="Arial" w:hint="eastAsia"/>
          <w:sz w:val="28"/>
        </w:rPr>
        <w:t>。其中，本年新开工面积</w:t>
      </w:r>
      <w:r w:rsidRPr="00347B2E">
        <w:rPr>
          <w:rFonts w:ascii="Arial" w:eastAsia="仿宋_GB2312" w:hAnsi="Arial" w:cs="Arial" w:hint="eastAsia"/>
          <w:sz w:val="28"/>
        </w:rPr>
        <w:t xml:space="preserve"> 109.4</w:t>
      </w:r>
      <w:r w:rsidRPr="00347B2E">
        <w:rPr>
          <w:rFonts w:ascii="Arial" w:eastAsia="仿宋_GB2312" w:hAnsi="Arial" w:cs="Arial" w:hint="eastAsia"/>
          <w:sz w:val="28"/>
        </w:rPr>
        <w:t>万平方米，下降</w:t>
      </w:r>
      <w:r w:rsidRPr="00347B2E">
        <w:rPr>
          <w:rFonts w:ascii="Arial" w:eastAsia="仿宋_GB2312" w:hAnsi="Arial" w:cs="Arial" w:hint="eastAsia"/>
          <w:sz w:val="28"/>
        </w:rPr>
        <w:t>27.6%</w:t>
      </w:r>
      <w:r w:rsidRPr="00347B2E">
        <w:rPr>
          <w:rFonts w:ascii="Arial" w:eastAsia="仿宋_GB2312" w:hAnsi="Arial" w:cs="Arial" w:hint="eastAsia"/>
          <w:sz w:val="28"/>
        </w:rPr>
        <w:t>。全年房屋竣工面积</w:t>
      </w:r>
      <w:r w:rsidRPr="00347B2E">
        <w:rPr>
          <w:rFonts w:ascii="Arial" w:eastAsia="仿宋_GB2312" w:hAnsi="Arial" w:cs="Arial" w:hint="eastAsia"/>
          <w:sz w:val="28"/>
        </w:rPr>
        <w:t xml:space="preserve"> 137.3</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63.3%</w:t>
      </w:r>
      <w:r w:rsidRPr="00347B2E">
        <w:rPr>
          <w:rFonts w:ascii="Arial" w:eastAsia="仿宋_GB2312" w:hAnsi="Arial" w:cs="Arial" w:hint="eastAsia"/>
          <w:sz w:val="28"/>
        </w:rPr>
        <w:t>。全年政策性房屋施工面积</w:t>
      </w:r>
      <w:r w:rsidRPr="00347B2E">
        <w:rPr>
          <w:rFonts w:ascii="Arial" w:eastAsia="仿宋_GB2312" w:hAnsi="Arial" w:cs="Arial" w:hint="eastAsia"/>
          <w:sz w:val="28"/>
        </w:rPr>
        <w:t xml:space="preserve"> 418.2</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23.3%</w:t>
      </w:r>
      <w:r w:rsidRPr="00347B2E">
        <w:rPr>
          <w:rFonts w:ascii="Arial" w:eastAsia="仿宋_GB2312" w:hAnsi="Arial" w:cs="Arial" w:hint="eastAsia"/>
          <w:sz w:val="28"/>
        </w:rPr>
        <w:t>。政策性房屋销售面积</w:t>
      </w:r>
      <w:r w:rsidRPr="00347B2E">
        <w:rPr>
          <w:rFonts w:ascii="Arial" w:eastAsia="仿宋_GB2312" w:hAnsi="Arial" w:cs="Arial" w:hint="eastAsia"/>
          <w:sz w:val="28"/>
        </w:rPr>
        <w:t xml:space="preserve"> 4.2</w:t>
      </w:r>
      <w:r w:rsidRPr="00347B2E">
        <w:rPr>
          <w:rFonts w:ascii="Arial" w:eastAsia="仿宋_GB2312" w:hAnsi="Arial" w:cs="Arial" w:hint="eastAsia"/>
          <w:sz w:val="28"/>
        </w:rPr>
        <w:t>万平方米，下降</w:t>
      </w:r>
      <w:r w:rsidRPr="00347B2E">
        <w:rPr>
          <w:rFonts w:ascii="Arial" w:eastAsia="仿宋_GB2312" w:hAnsi="Arial" w:cs="Arial" w:hint="eastAsia"/>
          <w:sz w:val="28"/>
        </w:rPr>
        <w:t>74.5%</w:t>
      </w:r>
      <w:r w:rsidRPr="00347B2E">
        <w:rPr>
          <w:rFonts w:ascii="Arial" w:eastAsia="仿宋_GB2312" w:hAnsi="Arial" w:cs="Arial" w:hint="eastAsia"/>
          <w:sz w:val="28"/>
        </w:rPr>
        <w:t>。其中，定向安置房销售面积</w:t>
      </w:r>
      <w:r w:rsidRPr="00347B2E">
        <w:rPr>
          <w:rFonts w:ascii="Arial" w:eastAsia="仿宋_GB2312" w:hAnsi="Arial" w:cs="Arial" w:hint="eastAsia"/>
          <w:sz w:val="28"/>
        </w:rPr>
        <w:t xml:space="preserve"> 2.2</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38.4%</w:t>
      </w:r>
      <w:r w:rsidRPr="00347B2E">
        <w:rPr>
          <w:rFonts w:ascii="Arial" w:eastAsia="仿宋_GB2312" w:hAnsi="Arial" w:cs="Arial" w:hint="eastAsia"/>
          <w:sz w:val="28"/>
        </w:rPr>
        <w:t>；限价房销售面积</w:t>
      </w:r>
      <w:r w:rsidRPr="00347B2E">
        <w:rPr>
          <w:rFonts w:ascii="Arial" w:eastAsia="仿宋_GB2312" w:hAnsi="Arial" w:cs="Arial" w:hint="eastAsia"/>
          <w:sz w:val="28"/>
        </w:rPr>
        <w:t>0.8</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75.9%</w:t>
      </w:r>
      <w:r w:rsidRPr="00347B2E">
        <w:rPr>
          <w:rFonts w:ascii="Arial" w:eastAsia="仿宋_GB2312" w:hAnsi="Arial" w:cs="Arial" w:hint="eastAsia"/>
          <w:sz w:val="28"/>
        </w:rPr>
        <w:t>。</w:t>
      </w:r>
    </w:p>
    <w:p w14:paraId="04496A45"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2.</w:t>
      </w:r>
      <w:r w:rsidR="00347B2E">
        <w:rPr>
          <w:rFonts w:ascii="Arial" w:eastAsia="仿宋_GB2312" w:hAnsi="Arial" w:cs="Arial"/>
          <w:sz w:val="28"/>
        </w:rPr>
        <w:t>居住社区成熟度</w:t>
      </w:r>
    </w:p>
    <w:p w14:paraId="0F7E983C" w14:textId="77777777" w:rsidR="00E63761" w:rsidRPr="00954135" w:rsidRDefault="00E63761" w:rsidP="00463358">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咨询对象现状周边</w:t>
      </w:r>
      <w:r w:rsidR="00463358" w:rsidRPr="00954135">
        <w:rPr>
          <w:rFonts w:ascii="Arial" w:eastAsia="仿宋_GB2312" w:hAnsi="Arial" w:cs="Arial" w:hint="eastAsia"/>
          <w:sz w:val="28"/>
        </w:rPr>
        <w:t>多为住宅用地，</w:t>
      </w:r>
      <w:r w:rsidR="00F363D0">
        <w:rPr>
          <w:rFonts w:ascii="Arial" w:eastAsia="仿宋_GB2312" w:hAnsi="Arial" w:cs="Arial" w:hint="eastAsia"/>
          <w:sz w:val="28"/>
        </w:rPr>
        <w:t>周边有通景园、中泽家园、大方居、龙湖花盛香醍等社区，综合评价居住社区成熟度较好。</w:t>
      </w:r>
    </w:p>
    <w:p w14:paraId="06A2EDFF"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交通状况</w:t>
      </w:r>
    </w:p>
    <w:p w14:paraId="33910BF5" w14:textId="77777777" w:rsidR="00E63761" w:rsidRPr="00954135" w:rsidRDefault="00F363D0" w:rsidP="00463358">
      <w:pPr>
        <w:spacing w:line="360" w:lineRule="auto"/>
        <w:ind w:firstLineChars="200" w:firstLine="560"/>
        <w:rPr>
          <w:rFonts w:ascii="Arial" w:eastAsia="仿宋_GB2312" w:hAnsi="Arial" w:cs="Arial"/>
          <w:sz w:val="28"/>
        </w:rPr>
      </w:pPr>
      <w:r>
        <w:rPr>
          <w:rFonts w:ascii="Arial" w:eastAsia="仿宋_GB2312" w:hAnsi="Arial" w:cs="Arial" w:hint="eastAsia"/>
          <w:sz w:val="28"/>
        </w:rPr>
        <w:t>咨询对象周边有</w:t>
      </w:r>
      <w:r>
        <w:rPr>
          <w:rFonts w:ascii="Arial" w:eastAsia="仿宋_GB2312" w:hAnsi="Arial" w:cs="Arial" w:hint="eastAsia"/>
          <w:sz w:val="28"/>
        </w:rPr>
        <w:t>316</w:t>
      </w:r>
      <w:r>
        <w:rPr>
          <w:rFonts w:ascii="Arial" w:eastAsia="仿宋_GB2312" w:hAnsi="Arial" w:cs="Arial" w:hint="eastAsia"/>
          <w:sz w:val="28"/>
        </w:rPr>
        <w:t>路、</w:t>
      </w:r>
      <w:r>
        <w:rPr>
          <w:rFonts w:ascii="Arial" w:eastAsia="仿宋_GB2312" w:hAnsi="Arial" w:cs="Arial" w:hint="eastAsia"/>
          <w:sz w:val="28"/>
        </w:rPr>
        <w:t>372</w:t>
      </w:r>
      <w:r>
        <w:rPr>
          <w:rFonts w:ascii="Arial" w:eastAsia="仿宋_GB2312" w:hAnsi="Arial" w:cs="Arial" w:hint="eastAsia"/>
          <w:sz w:val="28"/>
        </w:rPr>
        <w:t>路、</w:t>
      </w:r>
      <w:r>
        <w:rPr>
          <w:rFonts w:ascii="Arial" w:eastAsia="仿宋_GB2312" w:hAnsi="Arial" w:cs="Arial" w:hint="eastAsia"/>
          <w:sz w:val="28"/>
        </w:rPr>
        <w:t>582</w:t>
      </w:r>
      <w:r>
        <w:rPr>
          <w:rFonts w:ascii="Arial" w:eastAsia="仿宋_GB2312" w:hAnsi="Arial" w:cs="Arial" w:hint="eastAsia"/>
          <w:sz w:val="28"/>
        </w:rPr>
        <w:t>路、</w:t>
      </w:r>
      <w:r>
        <w:rPr>
          <w:rFonts w:ascii="Arial" w:eastAsia="仿宋_GB2312" w:hAnsi="Arial" w:cs="Arial" w:hint="eastAsia"/>
          <w:sz w:val="28"/>
        </w:rPr>
        <w:t>T19</w:t>
      </w:r>
      <w:r>
        <w:rPr>
          <w:rFonts w:ascii="Arial" w:eastAsia="仿宋_GB2312" w:hAnsi="Arial" w:cs="Arial" w:hint="eastAsia"/>
          <w:sz w:val="28"/>
        </w:rPr>
        <w:t>路、</w:t>
      </w:r>
      <w:r>
        <w:rPr>
          <w:rFonts w:ascii="Arial" w:eastAsia="仿宋_GB2312" w:hAnsi="Arial" w:cs="Arial" w:hint="eastAsia"/>
          <w:sz w:val="28"/>
        </w:rPr>
        <w:t>T36</w:t>
      </w:r>
      <w:r>
        <w:rPr>
          <w:rFonts w:ascii="Arial" w:eastAsia="仿宋_GB2312" w:hAnsi="Arial" w:cs="Arial" w:hint="eastAsia"/>
          <w:sz w:val="28"/>
        </w:rPr>
        <w:t>路、</w:t>
      </w:r>
      <w:r>
        <w:rPr>
          <w:rFonts w:ascii="Arial" w:eastAsia="仿宋_GB2312" w:hAnsi="Arial" w:cs="Arial" w:hint="eastAsia"/>
          <w:sz w:val="28"/>
        </w:rPr>
        <w:t>T113</w:t>
      </w:r>
      <w:r>
        <w:rPr>
          <w:rFonts w:ascii="Arial" w:eastAsia="仿宋_GB2312" w:hAnsi="Arial" w:cs="Arial" w:hint="eastAsia"/>
          <w:sz w:val="28"/>
        </w:rPr>
        <w:t>路等多条公交线路，地铁八通线果园站，综合评价交通便捷度较好。</w:t>
      </w:r>
    </w:p>
    <w:p w14:paraId="5E8471F2"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环境状况</w:t>
      </w:r>
    </w:p>
    <w:p w14:paraId="1A1436BF" w14:textId="77777777" w:rsidR="00E63761" w:rsidRPr="00954135" w:rsidRDefault="00F363D0" w:rsidP="00E63761">
      <w:pPr>
        <w:spacing w:line="360" w:lineRule="auto"/>
        <w:ind w:firstLineChars="200" w:firstLine="560"/>
        <w:rPr>
          <w:rFonts w:ascii="Arial" w:eastAsia="仿宋_GB2312" w:hAnsi="Arial" w:cs="Arial"/>
          <w:sz w:val="28"/>
        </w:rPr>
      </w:pPr>
      <w:r w:rsidRPr="00F363D0">
        <w:rPr>
          <w:rFonts w:ascii="Arial" w:eastAsia="仿宋_GB2312" w:hAnsi="Arial" w:cs="Arial" w:hint="eastAsia"/>
          <w:sz w:val="28"/>
        </w:rPr>
        <w:t>区域内有西小马公园、通州云景公园、梨园文化休闲公园等自然景观，大稿国际艺术区等人文设施，综合评价环境状况较好。</w:t>
      </w:r>
    </w:p>
    <w:p w14:paraId="1484EB19"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外部配套设施状况</w:t>
      </w:r>
    </w:p>
    <w:p w14:paraId="4A3BC9EA"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咨询对象所处区域目前已拥有</w:t>
      </w:r>
      <w:r w:rsidRPr="00954135">
        <w:rPr>
          <w:rFonts w:ascii="Arial" w:eastAsia="仿宋_GB2312" w:hAnsi="Arial" w:cs="Arial" w:hint="eastAsia"/>
          <w:sz w:val="28"/>
        </w:rPr>
        <w:t>较</w:t>
      </w:r>
      <w:r w:rsidRPr="00954135">
        <w:rPr>
          <w:rFonts w:ascii="Arial" w:eastAsia="仿宋_GB2312" w:hAnsi="Arial" w:cs="Arial"/>
          <w:sz w:val="28"/>
        </w:rPr>
        <w:t>完善的基础设施配套保障，区内大部分区域基础设施配套目前可达到</w:t>
      </w:r>
      <w:r w:rsidR="00F363D0">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Pr="00954135">
        <w:rPr>
          <w:rFonts w:ascii="Arial" w:eastAsia="仿宋_GB2312" w:hAnsi="Arial" w:cs="Arial"/>
          <w:sz w:val="28"/>
        </w:rPr>
        <w:t>条件，保证程度</w:t>
      </w:r>
      <w:r w:rsidRPr="00954135">
        <w:rPr>
          <w:rFonts w:ascii="Arial" w:eastAsia="仿宋_GB2312" w:hAnsi="Arial" w:cs="Arial" w:hint="eastAsia"/>
          <w:sz w:val="28"/>
        </w:rPr>
        <w:t>一般</w:t>
      </w:r>
      <w:r w:rsidRPr="00954135">
        <w:rPr>
          <w:rFonts w:ascii="Arial" w:eastAsia="仿宋_GB2312" w:hAnsi="Arial" w:cs="Arial"/>
          <w:sz w:val="28"/>
        </w:rPr>
        <w:t>。</w:t>
      </w:r>
    </w:p>
    <w:p w14:paraId="72BDF9CF" w14:textId="77777777" w:rsidR="00E63761" w:rsidRPr="00954135" w:rsidRDefault="00F363D0" w:rsidP="00E63761">
      <w:pPr>
        <w:spacing w:line="360" w:lineRule="auto"/>
        <w:ind w:firstLineChars="200" w:firstLine="560"/>
        <w:rPr>
          <w:rFonts w:ascii="Arial" w:eastAsia="仿宋_GB2312" w:hAnsi="Arial" w:cs="Arial"/>
          <w:sz w:val="28"/>
        </w:rPr>
      </w:pPr>
      <w:r>
        <w:rPr>
          <w:rFonts w:ascii="Arial" w:eastAsia="仿宋_GB2312" w:hAnsi="Arial" w:cs="Arial"/>
          <w:sz w:val="28"/>
        </w:rPr>
        <w:t>以咨询对象为圆心半径</w:t>
      </w:r>
      <w:r>
        <w:rPr>
          <w:rFonts w:ascii="Arial" w:eastAsia="仿宋_GB2312" w:hAnsi="Arial" w:cs="Arial"/>
          <w:sz w:val="28"/>
        </w:rPr>
        <w:t>2</w:t>
      </w:r>
      <w:r>
        <w:rPr>
          <w:rFonts w:ascii="Arial" w:eastAsia="仿宋_GB2312" w:hAnsi="Arial" w:cs="Arial"/>
          <w:sz w:val="28"/>
        </w:rPr>
        <w:t>公里范围内有永辉超市、物美超市、强力家居市场、北京中医药大学东直门医院通州院区、梨园恭和社区卫生服务中心、中国工商银行、中国民生银行、中国邮政储蓄银行、通州区运河中学、潞河中学附属学校、思玛特国际幼儿园等公共配套设施，公共配套设施完备程度较高。</w:t>
      </w:r>
    </w:p>
    <w:p w14:paraId="7D25784D" w14:textId="77777777" w:rsidR="00E63761"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综上，咨询对象地理位置状况较好，</w:t>
      </w:r>
      <w:r w:rsidR="00347B2E">
        <w:rPr>
          <w:rFonts w:ascii="Arial" w:eastAsia="仿宋_GB2312" w:hAnsi="Arial" w:cs="Arial"/>
          <w:sz w:val="28"/>
        </w:rPr>
        <w:t>居住社区成熟度</w:t>
      </w:r>
      <w:r w:rsidR="00F363D0" w:rsidRPr="00954135">
        <w:rPr>
          <w:rFonts w:ascii="Arial" w:eastAsia="仿宋_GB2312" w:hAnsi="Arial" w:cs="Arial"/>
          <w:sz w:val="28"/>
        </w:rPr>
        <w:t>较好</w:t>
      </w:r>
      <w:r w:rsidRPr="00954135">
        <w:rPr>
          <w:rFonts w:ascii="Arial" w:eastAsia="仿宋_GB2312" w:hAnsi="Arial" w:cs="Arial"/>
          <w:sz w:val="28"/>
        </w:rPr>
        <w:t>，交通便捷度较好，环境状况</w:t>
      </w:r>
      <w:r w:rsidR="00F363D0" w:rsidRPr="00954135">
        <w:rPr>
          <w:rFonts w:ascii="Arial" w:eastAsia="仿宋_GB2312" w:hAnsi="Arial" w:cs="Arial"/>
          <w:sz w:val="28"/>
        </w:rPr>
        <w:t>较好</w:t>
      </w:r>
      <w:r w:rsidRPr="00954135">
        <w:rPr>
          <w:rFonts w:ascii="Arial" w:eastAsia="仿宋_GB2312" w:hAnsi="Arial" w:cs="Arial"/>
          <w:sz w:val="28"/>
        </w:rPr>
        <w:t>，区内大部分区域基础设施配套目前可达到</w:t>
      </w:r>
      <w:r w:rsidRPr="00954135">
        <w:rPr>
          <w:rFonts w:ascii="Arial" w:eastAsia="仿宋_GB2312" w:hAnsi="Arial" w:cs="Arial"/>
          <w:sz w:val="28"/>
        </w:rPr>
        <w:t>“</w:t>
      </w:r>
      <w:r w:rsidR="00F363D0">
        <w:rPr>
          <w:rFonts w:ascii="Arial" w:eastAsia="仿宋_GB2312" w:hAnsi="Arial" w:cs="Arial" w:hint="eastAsia"/>
          <w:sz w:val="28"/>
        </w:rPr>
        <w:t>七</w:t>
      </w:r>
      <w:r w:rsidRPr="00954135">
        <w:rPr>
          <w:rFonts w:ascii="Arial" w:eastAsia="仿宋_GB2312" w:hAnsi="Arial" w:cs="Arial"/>
          <w:sz w:val="28"/>
        </w:rPr>
        <w:t>通</w:t>
      </w:r>
      <w:r w:rsidRPr="00954135">
        <w:rPr>
          <w:rFonts w:ascii="Arial" w:eastAsia="仿宋_GB2312" w:hAnsi="Arial" w:cs="Arial"/>
          <w:sz w:val="28"/>
        </w:rPr>
        <w:t>”</w:t>
      </w:r>
      <w:r w:rsidRPr="00954135">
        <w:rPr>
          <w:rFonts w:ascii="Arial" w:eastAsia="仿宋_GB2312" w:hAnsi="Arial" w:cs="Arial"/>
          <w:sz w:val="28"/>
        </w:rPr>
        <w:t>，公共配套设施状况</w:t>
      </w:r>
      <w:r w:rsidR="00463358" w:rsidRPr="00954135">
        <w:rPr>
          <w:rFonts w:ascii="Arial" w:eastAsia="仿宋_GB2312" w:hAnsi="Arial" w:cs="Arial" w:hint="eastAsia"/>
          <w:sz w:val="28"/>
        </w:rPr>
        <w:t>较好</w:t>
      </w:r>
      <w:r w:rsidRPr="00954135">
        <w:rPr>
          <w:rFonts w:ascii="Arial" w:eastAsia="仿宋_GB2312" w:hAnsi="Arial" w:cs="Arial"/>
          <w:sz w:val="28"/>
        </w:rPr>
        <w:t>。区域规划无特殊限制。总体评价影响咨询对象的区位条件较好。</w:t>
      </w:r>
    </w:p>
    <w:p w14:paraId="218516CA" w14:textId="77777777" w:rsidR="00E63761" w:rsidRPr="00954135" w:rsidRDefault="00E63761" w:rsidP="00E63761">
      <w:pPr>
        <w:spacing w:line="360" w:lineRule="auto"/>
        <w:jc w:val="both"/>
        <w:rPr>
          <w:rFonts w:ascii="Arial" w:eastAsia="仿宋_GB2312" w:hAnsi="Arial" w:cs="Arial"/>
          <w:sz w:val="28"/>
        </w:rPr>
      </w:pPr>
      <w:r w:rsidRPr="00954135">
        <w:rPr>
          <w:rFonts w:ascii="Arial" w:eastAsia="仿宋_GB2312" w:hAnsi="Arial" w:cs="Arial"/>
          <w:sz w:val="28"/>
        </w:rPr>
        <w:t>（</w:t>
      </w:r>
      <w:r w:rsidR="002266D8">
        <w:rPr>
          <w:rFonts w:ascii="Arial" w:eastAsia="仿宋_GB2312" w:hAnsi="Arial" w:cs="Arial" w:hint="eastAsia"/>
          <w:sz w:val="28"/>
        </w:rPr>
        <w:t>四</w:t>
      </w:r>
      <w:r w:rsidRPr="00954135">
        <w:rPr>
          <w:rFonts w:ascii="Arial" w:eastAsia="仿宋_GB2312" w:hAnsi="Arial" w:cs="Arial"/>
          <w:sz w:val="28"/>
        </w:rPr>
        <w:t>）个别因素</w:t>
      </w:r>
    </w:p>
    <w:p w14:paraId="09C7FDC1"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咨询对象位置：咨询对象位于</w:t>
      </w:r>
      <w:r w:rsidR="00BC100D">
        <w:rPr>
          <w:rFonts w:ascii="Arial" w:eastAsia="仿宋_GB2312" w:hAnsi="Arial" w:cs="Arial"/>
          <w:sz w:val="28"/>
        </w:rPr>
        <w:t>通州区半壁店大街</w:t>
      </w:r>
      <w:r w:rsidR="00BC100D">
        <w:rPr>
          <w:rFonts w:ascii="Arial" w:eastAsia="仿宋_GB2312" w:hAnsi="Arial" w:cs="Arial"/>
          <w:sz w:val="28"/>
        </w:rPr>
        <w:t>23</w:t>
      </w:r>
      <w:r w:rsidR="00BC100D">
        <w:rPr>
          <w:rFonts w:ascii="Arial" w:eastAsia="仿宋_GB2312" w:hAnsi="Arial" w:cs="Arial"/>
          <w:sz w:val="28"/>
        </w:rPr>
        <w:t>号</w:t>
      </w:r>
      <w:r w:rsidRPr="00954135">
        <w:rPr>
          <w:rFonts w:ascii="Arial" w:eastAsia="仿宋_GB2312" w:hAnsi="Arial" w:cs="Arial"/>
          <w:sz w:val="28"/>
        </w:rPr>
        <w:t>。根据</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r w:rsidRPr="00954135">
        <w:rPr>
          <w:rFonts w:ascii="Arial" w:eastAsia="仿宋_GB2312" w:hAnsi="Arial" w:cs="Arial"/>
          <w:sz w:val="28"/>
        </w:rPr>
        <w:t>的规定，</w:t>
      </w:r>
      <w:r w:rsidR="0082302C">
        <w:rPr>
          <w:rFonts w:ascii="Arial" w:eastAsia="仿宋_GB2312" w:hAnsi="Arial" w:cs="Arial"/>
          <w:sz w:val="28"/>
        </w:rPr>
        <w:t>咨询对象属于住宅类、商业类六级地价区</w:t>
      </w:r>
      <w:r w:rsidR="0082302C">
        <w:rPr>
          <w:rFonts w:ascii="Arial" w:eastAsia="仿宋_GB2312" w:hAnsi="Arial" w:cs="Arial"/>
          <w:sz w:val="28"/>
        </w:rPr>
        <w:t>VI-</w:t>
      </w:r>
      <w:r w:rsidR="0082302C">
        <w:rPr>
          <w:rFonts w:ascii="Arial" w:eastAsia="仿宋_GB2312" w:hAnsi="Arial" w:cs="Arial"/>
          <w:sz w:val="28"/>
        </w:rPr>
        <w:t>通</w:t>
      </w:r>
      <w:r w:rsidR="0082302C">
        <w:rPr>
          <w:rFonts w:ascii="Arial" w:eastAsia="仿宋_GB2312" w:hAnsi="Arial" w:cs="Arial"/>
          <w:sz w:val="28"/>
        </w:rPr>
        <w:t>1</w:t>
      </w:r>
      <w:r w:rsidR="0082302C">
        <w:rPr>
          <w:rFonts w:ascii="Arial" w:eastAsia="仿宋_GB2312" w:hAnsi="Arial" w:cs="Arial"/>
          <w:sz w:val="28"/>
        </w:rPr>
        <w:t>区片</w:t>
      </w:r>
      <w:r w:rsidRPr="00954135">
        <w:rPr>
          <w:rFonts w:ascii="Arial" w:eastAsia="仿宋_GB2312" w:hAnsi="Arial" w:cs="Arial"/>
          <w:sz w:val="28"/>
        </w:rPr>
        <w:t>。</w:t>
      </w:r>
    </w:p>
    <w:p w14:paraId="585E9BB2"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宗地规划用途、面积</w:t>
      </w:r>
    </w:p>
    <w:p w14:paraId="4087D98D" w14:textId="77777777" w:rsidR="00E63761" w:rsidRPr="00954135" w:rsidRDefault="00F363D0" w:rsidP="00E63761">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咨询对象土地用途为住宅</w:t>
      </w:r>
      <w:r w:rsidR="00E63761" w:rsidRPr="00954135">
        <w:rPr>
          <w:rFonts w:ascii="Arial" w:eastAsia="仿宋_GB2312" w:hAnsi="Arial" w:cs="Arial"/>
          <w:sz w:val="28"/>
        </w:rPr>
        <w:t>，为最佳最有效用途。</w:t>
      </w:r>
    </w:p>
    <w:p w14:paraId="36B1C08D" w14:textId="77777777" w:rsidR="00E63761" w:rsidRPr="00954135" w:rsidRDefault="00F363D0" w:rsidP="00E63761">
      <w:pPr>
        <w:spacing w:line="360" w:lineRule="auto"/>
        <w:ind w:firstLineChars="200" w:firstLine="512"/>
        <w:jc w:val="both"/>
        <w:rPr>
          <w:rFonts w:ascii="Arial" w:eastAsia="仿宋_GB2312" w:hAnsi="Arial" w:cs="Arial"/>
          <w:bCs/>
          <w:kern w:val="2"/>
          <w:sz w:val="28"/>
        </w:rPr>
      </w:pPr>
      <w:r>
        <w:rPr>
          <w:rFonts w:ascii="Arial" w:eastAsia="仿宋_GB2312" w:hAnsi="Arial" w:cs="Arial"/>
          <w:spacing w:val="-12"/>
          <w:sz w:val="28"/>
        </w:rPr>
        <w:t>根据委托方提供的资料及其介绍，</w:t>
      </w:r>
      <w:r w:rsidR="00E63761" w:rsidRPr="00954135">
        <w:rPr>
          <w:rFonts w:ascii="Arial" w:eastAsia="仿宋_GB2312" w:hAnsi="Arial" w:cs="Arial"/>
          <w:spacing w:val="-12"/>
          <w:sz w:val="28"/>
        </w:rPr>
        <w:t>咨询对象土地面积为</w:t>
      </w:r>
      <w:r w:rsidR="00391185">
        <w:rPr>
          <w:rFonts w:ascii="Arial" w:eastAsia="仿宋_GB2312" w:hAnsi="Arial" w:cs="Arial"/>
          <w:bCs/>
          <w:kern w:val="2"/>
          <w:sz w:val="28"/>
        </w:rPr>
        <w:t>16162.6</w:t>
      </w:r>
      <w:r w:rsidR="00E63761" w:rsidRPr="00954135">
        <w:rPr>
          <w:rFonts w:ascii="Arial" w:eastAsia="仿宋_GB2312" w:hAnsi="Arial" w:cs="Arial"/>
          <w:bCs/>
          <w:kern w:val="2"/>
          <w:sz w:val="28"/>
        </w:rPr>
        <w:t>平方</w:t>
      </w:r>
      <w:r w:rsidR="00E63761" w:rsidRPr="00954135">
        <w:rPr>
          <w:rFonts w:ascii="Arial" w:eastAsia="仿宋_GB2312" w:hAnsi="Arial" w:cs="Arial"/>
          <w:sz w:val="28"/>
        </w:rPr>
        <w:t>米。</w:t>
      </w:r>
    </w:p>
    <w:p w14:paraId="5C34C241"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宗地容积率及可利用情况</w:t>
      </w:r>
    </w:p>
    <w:p w14:paraId="6F0D1A11" w14:textId="77777777" w:rsidR="00E63761" w:rsidRPr="00954135" w:rsidRDefault="00F363D0" w:rsidP="00F363D0">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w:t>
      </w:r>
      <w:r w:rsidRPr="00F363D0">
        <w:rPr>
          <w:rFonts w:ascii="Arial" w:eastAsia="仿宋_GB2312" w:hAnsi="Arial" w:cs="Arial"/>
          <w:sz w:val="28"/>
        </w:rPr>
        <w:t>委托方</w:t>
      </w:r>
      <w:r w:rsidRPr="00F363D0">
        <w:rPr>
          <w:rFonts w:ascii="Arial" w:eastAsia="仿宋_GB2312" w:hAnsi="Arial" w:cs="Arial" w:hint="eastAsia"/>
          <w:sz w:val="28"/>
        </w:rPr>
        <w:t>介绍，咨询对象实际容积率为</w:t>
      </w:r>
      <w:r w:rsidRPr="00F363D0">
        <w:rPr>
          <w:rFonts w:ascii="Arial" w:eastAsia="仿宋_GB2312" w:hAnsi="Arial" w:cs="Arial" w:hint="eastAsia"/>
          <w:sz w:val="28"/>
        </w:rPr>
        <w:t>2.8</w:t>
      </w:r>
      <w:r w:rsidRPr="00F363D0">
        <w:rPr>
          <w:rFonts w:ascii="Arial" w:eastAsia="仿宋_GB2312" w:hAnsi="Arial" w:cs="Arial" w:hint="eastAsia"/>
          <w:sz w:val="28"/>
        </w:rPr>
        <w:t>，本次咨询设定咨询对象容积率为</w:t>
      </w:r>
      <w:r w:rsidRPr="00F363D0">
        <w:rPr>
          <w:rFonts w:ascii="Arial" w:eastAsia="仿宋_GB2312" w:hAnsi="Arial" w:cs="Arial" w:hint="eastAsia"/>
          <w:sz w:val="28"/>
        </w:rPr>
        <w:t>2.8</w:t>
      </w:r>
      <w:r w:rsidRPr="00F363D0">
        <w:rPr>
          <w:rFonts w:ascii="Arial" w:eastAsia="仿宋_GB2312" w:hAnsi="Arial" w:cs="Arial" w:hint="eastAsia"/>
          <w:sz w:val="28"/>
        </w:rPr>
        <w:t>。</w:t>
      </w:r>
    </w:p>
    <w:p w14:paraId="64ADF1F0"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宗地基础设施</w:t>
      </w:r>
      <w:r w:rsidRPr="00954135">
        <w:rPr>
          <w:rFonts w:ascii="Arial" w:eastAsia="仿宋_GB2312" w:hAnsi="Arial" w:cs="Arial"/>
          <w:sz w:val="28"/>
        </w:rPr>
        <w:t xml:space="preserve"> </w:t>
      </w:r>
    </w:p>
    <w:p w14:paraId="00277675" w14:textId="77777777" w:rsidR="00E63761" w:rsidRPr="00954135" w:rsidRDefault="00E63761" w:rsidP="00BF1C3B">
      <w:pPr>
        <w:spacing w:line="360" w:lineRule="auto"/>
        <w:ind w:firstLineChars="200" w:firstLine="512"/>
        <w:jc w:val="both"/>
        <w:rPr>
          <w:rFonts w:ascii="Arial" w:eastAsia="仿宋_GB2312" w:hAnsi="Arial" w:cs="Arial"/>
          <w:sz w:val="28"/>
        </w:rPr>
      </w:pPr>
      <w:r w:rsidRPr="00954135">
        <w:rPr>
          <w:rFonts w:ascii="Arial" w:eastAsia="仿宋_GB2312" w:hAnsi="Arial" w:cs="Arial"/>
          <w:spacing w:val="-12"/>
          <w:sz w:val="28"/>
        </w:rPr>
        <w:t>宗地红线外基础设施已达到</w:t>
      </w:r>
      <w:r w:rsidR="00F363D0">
        <w:rPr>
          <w:rFonts w:ascii="Arial" w:eastAsia="仿宋_GB2312" w:hAnsi="Arial" w:cs="Arial" w:hint="eastAsia"/>
          <w:spacing w:val="-12"/>
          <w:sz w:val="28"/>
        </w:rPr>
        <w:t>“</w:t>
      </w:r>
      <w:r w:rsidR="00391185">
        <w:rPr>
          <w:rFonts w:ascii="Arial" w:eastAsia="仿宋_GB2312" w:hAnsi="Arial" w:cs="Arial" w:hint="eastAsia"/>
          <w:spacing w:val="-12"/>
          <w:sz w:val="28"/>
        </w:rPr>
        <w:t>七通”（通路、通电、通讯、通上水、通下水、通燃气、通热）</w:t>
      </w:r>
      <w:r w:rsidRPr="00954135">
        <w:rPr>
          <w:rFonts w:ascii="Arial" w:eastAsia="仿宋_GB2312" w:hAnsi="Arial" w:cs="Arial" w:hint="eastAsia"/>
          <w:spacing w:val="-12"/>
          <w:sz w:val="28"/>
        </w:rPr>
        <w:t>。</w:t>
      </w:r>
    </w:p>
    <w:p w14:paraId="04F81A0F" w14:textId="77777777" w:rsidR="00E470C5" w:rsidRPr="00954135" w:rsidRDefault="00E470C5" w:rsidP="007F642F">
      <w:pPr>
        <w:spacing w:line="360" w:lineRule="auto"/>
        <w:ind w:left="568"/>
        <w:jc w:val="both"/>
        <w:rPr>
          <w:rFonts w:ascii="Arial" w:eastAsia="仿宋_GB2312" w:hAnsi="Arial" w:cs="Arial"/>
          <w:sz w:val="28"/>
          <w:szCs w:val="18"/>
        </w:rPr>
        <w:sectPr w:rsidR="00E470C5" w:rsidRPr="00954135" w:rsidSect="00EA0DAE">
          <w:headerReference w:type="default" r:id="rId39"/>
          <w:footerReference w:type="default" r:id="rId40"/>
          <w:headerReference w:type="first" r:id="rId41"/>
          <w:pgSz w:w="11907" w:h="16840" w:code="9"/>
          <w:pgMar w:top="1843" w:right="1134" w:bottom="1134" w:left="1134" w:header="1134" w:footer="907" w:gutter="340"/>
          <w:cols w:space="425"/>
          <w:docGrid w:linePitch="326"/>
        </w:sectPr>
      </w:pPr>
    </w:p>
    <w:p w14:paraId="3D0C63BA" w14:textId="77777777" w:rsidR="007F642F" w:rsidRPr="00954135" w:rsidRDefault="007F642F" w:rsidP="007F642F">
      <w:pPr>
        <w:spacing w:line="360" w:lineRule="auto"/>
        <w:jc w:val="center"/>
        <w:outlineLvl w:val="0"/>
        <w:rPr>
          <w:rFonts w:ascii="Arial" w:hAnsi="Arial" w:cs="Arial"/>
          <w:b/>
          <w:sz w:val="32"/>
        </w:rPr>
      </w:pPr>
      <w:bookmarkStart w:id="168" w:name="_Toc416783534"/>
      <w:bookmarkStart w:id="169" w:name="_Toc418750897"/>
      <w:bookmarkStart w:id="170" w:name="_Toc425250319"/>
      <w:bookmarkStart w:id="171" w:name="_Toc469066317"/>
      <w:bookmarkStart w:id="172" w:name="_Toc530042233"/>
      <w:bookmarkStart w:id="173" w:name="_Toc174713009"/>
      <w:bookmarkStart w:id="174" w:name="_Toc174713209"/>
      <w:r w:rsidRPr="00954135">
        <w:rPr>
          <w:rFonts w:ascii="Arial" w:hAnsi="Arial" w:cs="Arial"/>
          <w:b/>
          <w:sz w:val="32"/>
        </w:rPr>
        <w:lastRenderedPageBreak/>
        <w:t>第三部分</w:t>
      </w:r>
      <w:r w:rsidRPr="00954135">
        <w:rPr>
          <w:rFonts w:ascii="Arial" w:eastAsia="仿宋_GB2312" w:hAnsi="Arial" w:cs="Arial"/>
          <w:b/>
          <w:sz w:val="32"/>
        </w:rPr>
        <w:t xml:space="preserve">  </w:t>
      </w:r>
      <w:r w:rsidRPr="00954135">
        <w:rPr>
          <w:rFonts w:ascii="Arial" w:hAnsi="Arial" w:cs="Arial"/>
          <w:b/>
          <w:sz w:val="32"/>
        </w:rPr>
        <w:t>土地</w:t>
      </w:r>
      <w:r w:rsidR="00CA1E35" w:rsidRPr="00954135">
        <w:rPr>
          <w:rFonts w:ascii="Arial" w:hAnsi="Arial" w:cs="Arial"/>
          <w:b/>
          <w:sz w:val="32"/>
        </w:rPr>
        <w:t>咨询</w:t>
      </w:r>
      <w:r w:rsidRPr="00954135">
        <w:rPr>
          <w:rFonts w:ascii="Arial" w:hAnsi="Arial" w:cs="Arial"/>
          <w:b/>
          <w:sz w:val="32"/>
        </w:rPr>
        <w:t>结果及其使用</w:t>
      </w:r>
      <w:bookmarkEnd w:id="168"/>
      <w:bookmarkEnd w:id="169"/>
      <w:bookmarkEnd w:id="170"/>
      <w:bookmarkEnd w:id="171"/>
      <w:bookmarkEnd w:id="172"/>
      <w:bookmarkEnd w:id="173"/>
      <w:bookmarkEnd w:id="174"/>
    </w:p>
    <w:p w14:paraId="1F5ABA37" w14:textId="77777777" w:rsidR="007F642F" w:rsidRPr="00954135" w:rsidRDefault="007F642F" w:rsidP="00836D17">
      <w:pPr>
        <w:spacing w:line="360" w:lineRule="auto"/>
        <w:jc w:val="both"/>
        <w:rPr>
          <w:rFonts w:ascii="Arial" w:eastAsia="仿宋_GB2312" w:hAnsi="Arial" w:cs="Arial"/>
          <w:b/>
          <w:sz w:val="28"/>
        </w:rPr>
      </w:pPr>
    </w:p>
    <w:p w14:paraId="76A682EE" w14:textId="77777777" w:rsidR="007F642F" w:rsidRPr="00954135" w:rsidRDefault="007F642F" w:rsidP="007F642F">
      <w:pPr>
        <w:spacing w:line="360" w:lineRule="auto"/>
        <w:outlineLvl w:val="1"/>
        <w:rPr>
          <w:rFonts w:ascii="Arial" w:eastAsia="仿宋_GB2312" w:hAnsi="Arial" w:cs="Arial"/>
          <w:b/>
          <w:sz w:val="28"/>
        </w:rPr>
      </w:pPr>
      <w:bookmarkStart w:id="175" w:name="_Toc416783535"/>
      <w:bookmarkStart w:id="176" w:name="_Toc418750898"/>
      <w:bookmarkStart w:id="177" w:name="_Toc425250320"/>
      <w:bookmarkStart w:id="178" w:name="_Toc469066318"/>
      <w:bookmarkStart w:id="179" w:name="_Toc530042234"/>
      <w:bookmarkStart w:id="180" w:name="_Toc174713010"/>
      <w:bookmarkStart w:id="181" w:name="_Toc174713210"/>
      <w:r w:rsidRPr="00954135">
        <w:rPr>
          <w:rFonts w:ascii="Arial" w:eastAsia="仿宋_GB2312" w:hAnsi="Arial" w:cs="Arial"/>
          <w:b/>
          <w:sz w:val="28"/>
        </w:rPr>
        <w:t>一</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依据</w:t>
      </w:r>
      <w:bookmarkEnd w:id="175"/>
      <w:bookmarkEnd w:id="176"/>
      <w:bookmarkEnd w:id="177"/>
      <w:bookmarkEnd w:id="178"/>
      <w:bookmarkEnd w:id="179"/>
      <w:bookmarkEnd w:id="180"/>
      <w:bookmarkEnd w:id="181"/>
    </w:p>
    <w:p w14:paraId="6CF9D214" w14:textId="77777777" w:rsidR="007F642F" w:rsidRPr="00954135" w:rsidRDefault="007F642F" w:rsidP="002D6449">
      <w:pPr>
        <w:spacing w:line="360" w:lineRule="auto"/>
        <w:jc w:val="both"/>
        <w:rPr>
          <w:rFonts w:ascii="Arial" w:eastAsia="仿宋_GB2312" w:hAnsi="Arial" w:cs="Arial"/>
          <w:sz w:val="28"/>
        </w:rPr>
      </w:pPr>
      <w:r w:rsidRPr="00954135">
        <w:rPr>
          <w:rFonts w:ascii="Arial" w:eastAsia="仿宋_GB2312" w:hAnsi="Arial" w:cs="Arial"/>
          <w:sz w:val="28"/>
        </w:rPr>
        <w:t>（一）有关的法律、法规、行政规章及</w:t>
      </w:r>
      <w:r w:rsidR="00CA1E35" w:rsidRPr="00954135">
        <w:rPr>
          <w:rFonts w:ascii="Arial" w:eastAsia="仿宋_GB2312" w:hAnsi="Arial" w:cs="Arial"/>
          <w:sz w:val="28"/>
        </w:rPr>
        <w:t>咨询</w:t>
      </w:r>
      <w:r w:rsidRPr="00954135">
        <w:rPr>
          <w:rFonts w:ascii="Arial" w:eastAsia="仿宋_GB2312" w:hAnsi="Arial" w:cs="Arial"/>
          <w:sz w:val="28"/>
        </w:rPr>
        <w:t>对象所在省市的有关法律法规和政策</w:t>
      </w:r>
    </w:p>
    <w:p w14:paraId="46FD3F94"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《中华人民共和国物权法》（</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 xml:space="preserve">日第十届全国人民代表大会第五次会议通过　</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62</w:t>
      </w:r>
      <w:r w:rsidRPr="00954135">
        <w:rPr>
          <w:rFonts w:ascii="Arial" w:eastAsia="仿宋_GB2312" w:hAnsi="Arial" w:cs="Arial"/>
          <w:sz w:val="28"/>
        </w:rPr>
        <w:t>号公布　自</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7C7CE368"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《中华人民共和国土地管理法》（</w:t>
      </w:r>
      <w:r w:rsidRPr="00954135">
        <w:rPr>
          <w:rFonts w:ascii="Arial" w:eastAsia="仿宋_GB2312" w:hAnsi="Arial" w:cs="Arial"/>
          <w:sz w:val="28"/>
        </w:rPr>
        <w:t>1986</w:t>
      </w:r>
      <w:r w:rsidRPr="00954135">
        <w:rPr>
          <w:rFonts w:ascii="Arial" w:eastAsia="仿宋_GB2312" w:hAnsi="Arial" w:cs="Arial"/>
          <w:sz w:val="28"/>
        </w:rPr>
        <w:t>年</w:t>
      </w:r>
      <w:r w:rsidRPr="00954135">
        <w:rPr>
          <w:rFonts w:ascii="Arial" w:eastAsia="仿宋_GB2312" w:hAnsi="Arial" w:cs="Arial"/>
          <w:sz w:val="28"/>
        </w:rPr>
        <w:t>6</w:t>
      </w:r>
      <w:r w:rsidRPr="00954135">
        <w:rPr>
          <w:rFonts w:ascii="Arial" w:eastAsia="仿宋_GB2312" w:hAnsi="Arial" w:cs="Arial"/>
          <w:sz w:val="28"/>
        </w:rPr>
        <w:t>月</w:t>
      </w:r>
      <w:r w:rsidRPr="00954135">
        <w:rPr>
          <w:rFonts w:ascii="Arial" w:eastAsia="仿宋_GB2312" w:hAnsi="Arial" w:cs="Arial"/>
          <w:sz w:val="28"/>
        </w:rPr>
        <w:t>25</w:t>
      </w:r>
      <w:r w:rsidRPr="00954135">
        <w:rPr>
          <w:rFonts w:ascii="Arial" w:eastAsia="仿宋_GB2312" w:hAnsi="Arial" w:cs="Arial"/>
          <w:sz w:val="28"/>
        </w:rPr>
        <w:t>日第六届全国人民代表大会常务委员会第十六次会议通过</w:t>
      </w:r>
      <w:r w:rsidRPr="00954135">
        <w:rPr>
          <w:rFonts w:ascii="Arial" w:eastAsia="仿宋_GB2312" w:hAnsi="Arial" w:cs="Arial"/>
          <w:sz w:val="28"/>
        </w:rPr>
        <w:t xml:space="preserve"> </w:t>
      </w:r>
      <w:r w:rsidRPr="00954135">
        <w:rPr>
          <w:rFonts w:ascii="Arial" w:eastAsia="仿宋_GB2312" w:hAnsi="Arial" w:cs="Arial"/>
          <w:sz w:val="28"/>
        </w:rPr>
        <w:t>根据</w:t>
      </w:r>
      <w:r w:rsidRPr="00954135">
        <w:rPr>
          <w:rFonts w:ascii="Arial" w:eastAsia="仿宋_GB2312" w:hAnsi="Arial" w:cs="Arial"/>
          <w:sz w:val="28"/>
        </w:rPr>
        <w:t>1988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日第七届全国人民代表大会常务委员会第五次会议《关于修改〈中华人民共和国土地管理法〉的决定》修正</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日第九届全国人民代表大会常务委员会第四次会议修订通过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日中华人民共和国主席令第</w:t>
      </w:r>
      <w:r w:rsidRPr="00954135">
        <w:rPr>
          <w:rFonts w:ascii="Arial" w:eastAsia="仿宋_GB2312" w:hAnsi="Arial" w:cs="Arial"/>
          <w:sz w:val="28"/>
        </w:rPr>
        <w:t>8</w:t>
      </w:r>
      <w:r w:rsidRPr="00954135">
        <w:rPr>
          <w:rFonts w:ascii="Arial" w:eastAsia="仿宋_GB2312" w:hAnsi="Arial" w:cs="Arial"/>
          <w:sz w:val="28"/>
        </w:rPr>
        <w:t>号公布</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日第十届全国人民代表大会常务委员会第十一次会议通过，</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日中华人民共和国主席令第</w:t>
      </w:r>
      <w:r w:rsidRPr="00954135">
        <w:rPr>
          <w:rFonts w:ascii="Arial" w:eastAsia="仿宋_GB2312" w:hAnsi="Arial" w:cs="Arial"/>
          <w:sz w:val="28"/>
        </w:rPr>
        <w:t>28</w:t>
      </w:r>
      <w:r w:rsidRPr="00954135">
        <w:rPr>
          <w:rFonts w:ascii="Arial" w:eastAsia="仿宋_GB2312" w:hAnsi="Arial" w:cs="Arial"/>
          <w:sz w:val="28"/>
        </w:rPr>
        <w:t>号公布，自公布之日起施行的《关于修改</w:t>
      </w:r>
      <w:r w:rsidRPr="00954135">
        <w:rPr>
          <w:rFonts w:ascii="Arial" w:eastAsia="仿宋_GB2312" w:hAnsi="Arial" w:cs="Arial"/>
          <w:sz w:val="28"/>
        </w:rPr>
        <w:t>&lt;</w:t>
      </w:r>
      <w:r w:rsidRPr="00954135">
        <w:rPr>
          <w:rFonts w:ascii="Arial" w:eastAsia="仿宋_GB2312" w:hAnsi="Arial" w:cs="Arial"/>
          <w:sz w:val="28"/>
        </w:rPr>
        <w:t>中华人民共和国土地管理法</w:t>
      </w:r>
      <w:r w:rsidRPr="00954135">
        <w:rPr>
          <w:rFonts w:ascii="Arial" w:eastAsia="仿宋_GB2312" w:hAnsi="Arial" w:cs="Arial"/>
          <w:sz w:val="28"/>
        </w:rPr>
        <w:t>&gt;</w:t>
      </w:r>
      <w:r w:rsidRPr="00954135">
        <w:rPr>
          <w:rFonts w:ascii="Arial" w:eastAsia="仿宋_GB2312" w:hAnsi="Arial" w:cs="Arial"/>
          <w:sz w:val="28"/>
        </w:rPr>
        <w:t>的决定》修改的《中华人民共和国土地管理法（</w:t>
      </w:r>
      <w:r w:rsidRPr="00954135">
        <w:rPr>
          <w:rFonts w:ascii="Arial" w:eastAsia="仿宋_GB2312" w:hAnsi="Arial" w:cs="Arial"/>
          <w:sz w:val="28"/>
        </w:rPr>
        <w:t>2004</w:t>
      </w:r>
      <w:r w:rsidRPr="00954135">
        <w:rPr>
          <w:rFonts w:ascii="Arial" w:eastAsia="仿宋_GB2312" w:hAnsi="Arial" w:cs="Arial"/>
          <w:sz w:val="28"/>
        </w:rPr>
        <w:t>年修正本）》）</w:t>
      </w:r>
    </w:p>
    <w:p w14:paraId="5E2D1A65"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《中华人民共和国城市房地产管理法》（</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 xml:space="preserve">日第八届全国人民代表大会常务委员会第八次会议通过　</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日中华人民共和国主席令第</w:t>
      </w:r>
      <w:r w:rsidRPr="00954135">
        <w:rPr>
          <w:rFonts w:ascii="Arial" w:eastAsia="仿宋_GB2312" w:hAnsi="Arial" w:cs="Arial"/>
          <w:sz w:val="28"/>
        </w:rPr>
        <w:t>29</w:t>
      </w:r>
      <w:r w:rsidRPr="00954135">
        <w:rPr>
          <w:rFonts w:ascii="Arial" w:eastAsia="仿宋_GB2312" w:hAnsi="Arial" w:cs="Arial"/>
          <w:sz w:val="28"/>
        </w:rPr>
        <w:t>号公布</w:t>
      </w:r>
      <w:r w:rsidRPr="00954135">
        <w:rPr>
          <w:rFonts w:ascii="Arial" w:eastAsia="仿宋_GB2312" w:hAnsi="Arial" w:cs="Arial"/>
          <w:sz w:val="28"/>
        </w:rPr>
        <w:t xml:space="preserve"> 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日第十届全国人民代表大会常务委员会第二十九次会议通过，</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日中华人民共和国主席令第</w:t>
      </w:r>
      <w:r w:rsidRPr="00954135">
        <w:rPr>
          <w:rFonts w:ascii="Arial" w:eastAsia="仿宋_GB2312" w:hAnsi="Arial" w:cs="Arial"/>
          <w:sz w:val="28"/>
        </w:rPr>
        <w:t>72</w:t>
      </w:r>
      <w:r w:rsidRPr="00954135">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954135">
        <w:rPr>
          <w:rFonts w:ascii="Arial" w:eastAsia="仿宋_GB2312" w:hAnsi="Arial" w:cs="Arial"/>
          <w:sz w:val="28"/>
        </w:rPr>
        <w:t>2007</w:t>
      </w:r>
      <w:r w:rsidRPr="00954135">
        <w:rPr>
          <w:rFonts w:ascii="Arial" w:eastAsia="仿宋_GB2312" w:hAnsi="Arial" w:cs="Arial"/>
          <w:sz w:val="28"/>
        </w:rPr>
        <w:t>年修正本）》）</w:t>
      </w:r>
    </w:p>
    <w:p w14:paraId="035A7A39"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《中华人民共和国城乡规划法》（中华人民共和国主席令第七十四号，</w:t>
      </w:r>
      <w:r w:rsidR="001703FC" w:rsidRPr="00954135">
        <w:rPr>
          <w:rFonts w:ascii="Arial" w:eastAsia="仿宋_GB2312" w:hAnsi="Arial" w:cs="Arial"/>
          <w:sz w:val="28"/>
        </w:rPr>
        <w:lastRenderedPageBreak/>
        <w:t>2007</w:t>
      </w:r>
      <w:r w:rsidR="001703FC" w:rsidRPr="00954135">
        <w:rPr>
          <w:rFonts w:ascii="Arial" w:eastAsia="仿宋_GB2312" w:hAnsi="Arial" w:cs="Arial"/>
          <w:sz w:val="28"/>
        </w:rPr>
        <w:t>年</w:t>
      </w:r>
      <w:r w:rsidR="001703FC" w:rsidRPr="00954135">
        <w:rPr>
          <w:rFonts w:ascii="Arial" w:eastAsia="仿宋_GB2312" w:hAnsi="Arial" w:cs="Arial"/>
          <w:sz w:val="28"/>
        </w:rPr>
        <w:t>10</w:t>
      </w:r>
      <w:r w:rsidR="001703FC" w:rsidRPr="00954135">
        <w:rPr>
          <w:rFonts w:ascii="Arial" w:eastAsia="仿宋_GB2312" w:hAnsi="Arial" w:cs="Arial"/>
          <w:sz w:val="28"/>
        </w:rPr>
        <w:t>月</w:t>
      </w:r>
      <w:r w:rsidR="001703FC" w:rsidRPr="00954135">
        <w:rPr>
          <w:rFonts w:ascii="Arial" w:eastAsia="仿宋_GB2312" w:hAnsi="Arial" w:cs="Arial"/>
          <w:sz w:val="28"/>
        </w:rPr>
        <w:t>28</w:t>
      </w:r>
      <w:r w:rsidR="001703FC" w:rsidRPr="00954135">
        <w:rPr>
          <w:rFonts w:ascii="Arial" w:eastAsia="仿宋_GB2312" w:hAnsi="Arial" w:cs="Arial"/>
          <w:sz w:val="28"/>
        </w:rPr>
        <w:t>日</w:t>
      </w:r>
      <w:r w:rsidRPr="00954135">
        <w:rPr>
          <w:rFonts w:ascii="Arial" w:eastAsia="仿宋_GB2312" w:hAnsi="Arial" w:cs="Arial"/>
          <w:sz w:val="28"/>
        </w:rPr>
        <w:t>第十届全国人民代表大会常务委员会第三十次会议通过，</w:t>
      </w:r>
      <w:r w:rsidR="001703FC" w:rsidRPr="00954135">
        <w:rPr>
          <w:rFonts w:ascii="Arial" w:eastAsia="仿宋_GB2312" w:hAnsi="Arial" w:cs="Arial"/>
          <w:sz w:val="28"/>
        </w:rPr>
        <w:t>根据</w:t>
      </w:r>
      <w:r w:rsidR="001703FC" w:rsidRPr="00954135">
        <w:rPr>
          <w:rFonts w:ascii="Arial" w:eastAsia="仿宋_GB2312" w:hAnsi="Arial" w:cs="Arial"/>
          <w:sz w:val="28"/>
        </w:rPr>
        <w:t>2015</w:t>
      </w:r>
      <w:r w:rsidR="001703FC" w:rsidRPr="00954135">
        <w:rPr>
          <w:rFonts w:ascii="Arial" w:eastAsia="仿宋_GB2312" w:hAnsi="Arial" w:cs="Arial"/>
          <w:sz w:val="28"/>
        </w:rPr>
        <w:t>年</w:t>
      </w:r>
      <w:r w:rsidR="001703FC" w:rsidRPr="00954135">
        <w:rPr>
          <w:rFonts w:ascii="Arial" w:eastAsia="仿宋_GB2312" w:hAnsi="Arial" w:cs="Arial"/>
          <w:sz w:val="28"/>
        </w:rPr>
        <w:t>4</w:t>
      </w:r>
      <w:r w:rsidR="001703FC" w:rsidRPr="00954135">
        <w:rPr>
          <w:rFonts w:ascii="Arial" w:eastAsia="仿宋_GB2312" w:hAnsi="Arial" w:cs="Arial"/>
          <w:sz w:val="28"/>
        </w:rPr>
        <w:t>月</w:t>
      </w:r>
      <w:r w:rsidR="001703FC" w:rsidRPr="00954135">
        <w:rPr>
          <w:rFonts w:ascii="Arial" w:eastAsia="仿宋_GB2312" w:hAnsi="Arial" w:cs="Arial"/>
          <w:sz w:val="28"/>
        </w:rPr>
        <w:t>24</w:t>
      </w:r>
      <w:r w:rsidR="001703FC" w:rsidRPr="00954135">
        <w:rPr>
          <w:rFonts w:ascii="Arial" w:eastAsia="仿宋_GB2312" w:hAnsi="Arial" w:cs="Arial"/>
          <w:sz w:val="28"/>
        </w:rPr>
        <w:t>日</w:t>
      </w:r>
      <w:r w:rsidRPr="00954135">
        <w:rPr>
          <w:rFonts w:ascii="Arial" w:eastAsia="仿宋_GB2312" w:hAnsi="Arial" w:cs="Arial"/>
          <w:sz w:val="28"/>
        </w:rPr>
        <w:t>第十二届全国人民代表大会常务委员会第十四次会议《全国人民代表大会常务委员会关于修改〈中华人民共和国港口法〉等七部法律的决定》修正）</w:t>
      </w:r>
    </w:p>
    <w:p w14:paraId="410F94E7"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《中华人民共和国资产评估法》（</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2</w:t>
      </w:r>
      <w:r w:rsidRPr="00954135">
        <w:rPr>
          <w:rFonts w:ascii="Arial" w:eastAsia="仿宋_GB2312" w:hAnsi="Arial" w:cs="Arial"/>
          <w:sz w:val="28"/>
        </w:rPr>
        <w:t>日第十二届全国人民代表大会常务委员会第二十一次会议通过</w:t>
      </w:r>
      <w:r w:rsidRPr="00954135">
        <w:rPr>
          <w:rFonts w:ascii="Arial" w:eastAsia="仿宋_GB2312" w:hAnsi="Arial" w:cs="Arial"/>
          <w:sz w:val="28"/>
        </w:rPr>
        <w:t xml:space="preserve"> 2016</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46</w:t>
      </w:r>
      <w:r w:rsidRPr="00954135">
        <w:rPr>
          <w:rFonts w:ascii="Arial" w:eastAsia="仿宋_GB2312" w:hAnsi="Arial" w:cs="Arial"/>
          <w:sz w:val="28"/>
        </w:rPr>
        <w:t>号公布</w:t>
      </w:r>
      <w:r w:rsidRPr="00954135">
        <w:rPr>
          <w:rFonts w:ascii="Arial" w:eastAsia="仿宋_GB2312" w:hAnsi="Arial" w:cs="Arial"/>
          <w:sz w:val="28"/>
        </w:rPr>
        <w:t xml:space="preserve"> </w:t>
      </w:r>
      <w:r w:rsidRPr="00954135">
        <w:rPr>
          <w:rFonts w:ascii="Arial" w:eastAsia="仿宋_GB2312" w:hAnsi="Arial" w:cs="Arial"/>
          <w:sz w:val="28"/>
        </w:rPr>
        <w:t>自</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0DD0449A" w14:textId="77777777" w:rsidR="005664EC" w:rsidRPr="00954135" w:rsidRDefault="00C96DEF"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5664EC" w:rsidRPr="00954135">
        <w:rPr>
          <w:rFonts w:ascii="Arial" w:eastAsia="仿宋_GB2312" w:hAnsi="Arial" w:cs="Arial"/>
          <w:sz w:val="28"/>
        </w:rPr>
        <w:t>.</w:t>
      </w:r>
      <w:r w:rsidR="005664EC" w:rsidRPr="00954135">
        <w:rPr>
          <w:rFonts w:ascii="Arial" w:eastAsia="仿宋_GB2312" w:hAnsi="Arial" w:cs="Arial"/>
          <w:sz w:val="28"/>
        </w:rPr>
        <w:t>《中华人民共和国城镇国有土地使用权出让和转让暂行条例》（一九九</w:t>
      </w:r>
      <w:r w:rsidR="00387020" w:rsidRPr="00954135">
        <w:rPr>
          <w:rFonts w:ascii="Arial" w:hAnsi="Arial" w:cs="Arial"/>
          <w:sz w:val="28"/>
        </w:rPr>
        <w:t>〇</w:t>
      </w:r>
      <w:r w:rsidR="005664EC" w:rsidRPr="00954135">
        <w:rPr>
          <w:rFonts w:ascii="Arial" w:eastAsia="仿宋_GB2312" w:hAnsi="Arial" w:cs="Arial"/>
          <w:sz w:val="28"/>
        </w:rPr>
        <w:t>年五月十九日中华人民共和国国务院令第五十五号发布　自发布之日起施行）</w:t>
      </w:r>
    </w:p>
    <w:p w14:paraId="09E483E4" w14:textId="77777777" w:rsidR="005664EC" w:rsidRPr="00954135" w:rsidRDefault="00C96DEF"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005664EC" w:rsidRPr="00954135">
        <w:rPr>
          <w:rFonts w:ascii="Arial" w:eastAsia="仿宋_GB2312" w:hAnsi="Arial" w:cs="Arial"/>
          <w:sz w:val="28"/>
        </w:rPr>
        <w:t>.</w:t>
      </w:r>
      <w:r w:rsidR="005664EC" w:rsidRPr="00954135">
        <w:rPr>
          <w:rFonts w:ascii="Arial" w:eastAsia="仿宋_GB2312" w:hAnsi="Arial" w:cs="Arial"/>
          <w:sz w:val="28"/>
        </w:rPr>
        <w:t>《中华人民共和国土地管理法实施条例》（</w:t>
      </w:r>
      <w:r w:rsidR="005664EC" w:rsidRPr="00954135">
        <w:rPr>
          <w:rFonts w:ascii="Arial" w:eastAsia="仿宋_GB2312" w:hAnsi="Arial" w:cs="Arial"/>
          <w:sz w:val="28"/>
        </w:rPr>
        <w:t>1998</w:t>
      </w:r>
      <w:r w:rsidR="005664EC" w:rsidRPr="00954135">
        <w:rPr>
          <w:rFonts w:ascii="Arial" w:eastAsia="仿宋_GB2312" w:hAnsi="Arial" w:cs="Arial"/>
          <w:sz w:val="28"/>
        </w:rPr>
        <w:t>年</w:t>
      </w:r>
      <w:r w:rsidR="005664EC" w:rsidRPr="00954135">
        <w:rPr>
          <w:rFonts w:ascii="Arial" w:eastAsia="仿宋_GB2312" w:hAnsi="Arial" w:cs="Arial"/>
          <w:sz w:val="28"/>
        </w:rPr>
        <w:t>12</w:t>
      </w:r>
      <w:r w:rsidR="005664EC" w:rsidRPr="00954135">
        <w:rPr>
          <w:rFonts w:ascii="Arial" w:eastAsia="仿宋_GB2312" w:hAnsi="Arial" w:cs="Arial"/>
          <w:sz w:val="28"/>
        </w:rPr>
        <w:t>月</w:t>
      </w:r>
      <w:r w:rsidR="005664EC" w:rsidRPr="00954135">
        <w:rPr>
          <w:rFonts w:ascii="Arial" w:eastAsia="仿宋_GB2312" w:hAnsi="Arial" w:cs="Arial"/>
          <w:sz w:val="28"/>
        </w:rPr>
        <w:t>24</w:t>
      </w:r>
      <w:r w:rsidR="005664EC" w:rsidRPr="00954135">
        <w:rPr>
          <w:rFonts w:ascii="Arial" w:eastAsia="仿宋_GB2312" w:hAnsi="Arial" w:cs="Arial"/>
          <w:sz w:val="28"/>
        </w:rPr>
        <w:t>日国务院第</w:t>
      </w:r>
      <w:r w:rsidR="005664EC" w:rsidRPr="00954135">
        <w:rPr>
          <w:rFonts w:ascii="Arial" w:eastAsia="仿宋_GB2312" w:hAnsi="Arial" w:cs="Arial"/>
          <w:sz w:val="28"/>
        </w:rPr>
        <w:t>12</w:t>
      </w:r>
      <w:r w:rsidR="005664EC" w:rsidRPr="00954135">
        <w:rPr>
          <w:rFonts w:ascii="Arial" w:eastAsia="仿宋_GB2312" w:hAnsi="Arial" w:cs="Arial"/>
          <w:sz w:val="28"/>
        </w:rPr>
        <w:t>次常务会议通过</w:t>
      </w:r>
      <w:r w:rsidR="005664EC" w:rsidRPr="00954135">
        <w:rPr>
          <w:rFonts w:ascii="Arial" w:eastAsia="仿宋_GB2312" w:hAnsi="Arial" w:cs="Arial"/>
          <w:sz w:val="28"/>
        </w:rPr>
        <w:t xml:space="preserve"> 1998</w:t>
      </w:r>
      <w:r w:rsidR="005664EC" w:rsidRPr="00954135">
        <w:rPr>
          <w:rFonts w:ascii="Arial" w:eastAsia="仿宋_GB2312" w:hAnsi="Arial" w:cs="Arial"/>
          <w:sz w:val="28"/>
        </w:rPr>
        <w:t>年</w:t>
      </w:r>
      <w:r w:rsidR="005664EC" w:rsidRPr="00954135">
        <w:rPr>
          <w:rFonts w:ascii="Arial" w:eastAsia="仿宋_GB2312" w:hAnsi="Arial" w:cs="Arial"/>
          <w:sz w:val="28"/>
        </w:rPr>
        <w:t>12</w:t>
      </w:r>
      <w:r w:rsidR="005664EC" w:rsidRPr="00954135">
        <w:rPr>
          <w:rFonts w:ascii="Arial" w:eastAsia="仿宋_GB2312" w:hAnsi="Arial" w:cs="Arial"/>
          <w:sz w:val="28"/>
        </w:rPr>
        <w:t>月</w:t>
      </w:r>
      <w:r w:rsidR="005664EC" w:rsidRPr="00954135">
        <w:rPr>
          <w:rFonts w:ascii="Arial" w:eastAsia="仿宋_GB2312" w:hAnsi="Arial" w:cs="Arial"/>
          <w:sz w:val="28"/>
        </w:rPr>
        <w:t>27</w:t>
      </w:r>
      <w:r w:rsidR="005664EC" w:rsidRPr="00954135">
        <w:rPr>
          <w:rFonts w:ascii="Arial" w:eastAsia="仿宋_GB2312" w:hAnsi="Arial" w:cs="Arial"/>
          <w:sz w:val="28"/>
        </w:rPr>
        <w:t>日中华人民共和国国务院令第</w:t>
      </w:r>
      <w:r w:rsidR="005664EC" w:rsidRPr="00954135">
        <w:rPr>
          <w:rFonts w:ascii="Arial" w:eastAsia="仿宋_GB2312" w:hAnsi="Arial" w:cs="Arial"/>
          <w:sz w:val="28"/>
        </w:rPr>
        <w:t>256</w:t>
      </w:r>
      <w:r w:rsidR="005664EC" w:rsidRPr="00954135">
        <w:rPr>
          <w:rFonts w:ascii="Arial" w:eastAsia="仿宋_GB2312" w:hAnsi="Arial" w:cs="Arial"/>
          <w:sz w:val="28"/>
        </w:rPr>
        <w:t>号发布</w:t>
      </w:r>
      <w:r w:rsidR="005664EC" w:rsidRPr="00954135">
        <w:rPr>
          <w:rFonts w:ascii="Arial" w:eastAsia="仿宋_GB2312" w:hAnsi="Arial" w:cs="Arial"/>
          <w:sz w:val="28"/>
        </w:rPr>
        <w:t xml:space="preserve"> 2011</w:t>
      </w:r>
      <w:r w:rsidR="005664EC" w:rsidRPr="00954135">
        <w:rPr>
          <w:rFonts w:ascii="Arial" w:eastAsia="仿宋_GB2312" w:hAnsi="Arial" w:cs="Arial"/>
          <w:sz w:val="28"/>
        </w:rPr>
        <w:t>年</w:t>
      </w:r>
      <w:r w:rsidR="005664EC" w:rsidRPr="00954135">
        <w:rPr>
          <w:rFonts w:ascii="Arial" w:eastAsia="仿宋_GB2312" w:hAnsi="Arial" w:cs="Arial"/>
          <w:sz w:val="28"/>
        </w:rPr>
        <w:t>1</w:t>
      </w:r>
      <w:r w:rsidR="005664EC" w:rsidRPr="00954135">
        <w:rPr>
          <w:rFonts w:ascii="Arial" w:eastAsia="仿宋_GB2312" w:hAnsi="Arial" w:cs="Arial"/>
          <w:sz w:val="28"/>
        </w:rPr>
        <w:t>月</w:t>
      </w:r>
      <w:r w:rsidR="005664EC" w:rsidRPr="00954135">
        <w:rPr>
          <w:rFonts w:ascii="Arial" w:eastAsia="仿宋_GB2312" w:hAnsi="Arial" w:cs="Arial"/>
          <w:sz w:val="28"/>
        </w:rPr>
        <w:t>8</w:t>
      </w:r>
      <w:r w:rsidR="005664EC" w:rsidRPr="00954135">
        <w:rPr>
          <w:rFonts w:ascii="Arial" w:eastAsia="仿宋_GB2312" w:hAnsi="Arial" w:cs="Arial"/>
          <w:sz w:val="28"/>
        </w:rPr>
        <w:t>日公布的《国务院关于废止和修改部分行政法规的决定》修改的《中华人民共和国土地管理法实施条例（</w:t>
      </w:r>
      <w:r w:rsidR="005664EC" w:rsidRPr="00954135">
        <w:rPr>
          <w:rFonts w:ascii="Arial" w:eastAsia="仿宋_GB2312" w:hAnsi="Arial" w:cs="Arial"/>
          <w:sz w:val="28"/>
        </w:rPr>
        <w:t>2011</w:t>
      </w:r>
      <w:r w:rsidR="005664EC" w:rsidRPr="00954135">
        <w:rPr>
          <w:rFonts w:ascii="Arial" w:eastAsia="仿宋_GB2312" w:hAnsi="Arial" w:cs="Arial"/>
          <w:sz w:val="28"/>
        </w:rPr>
        <w:t>年修正本）》）</w:t>
      </w:r>
    </w:p>
    <w:p w14:paraId="1EA4814B" w14:textId="75B4A9B8" w:rsidR="005664EC" w:rsidRPr="00954135" w:rsidRDefault="00C96DEF"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005664EC" w:rsidRPr="00954135">
        <w:rPr>
          <w:rFonts w:ascii="Arial" w:eastAsia="仿宋_GB2312" w:hAnsi="Arial" w:cs="Arial"/>
          <w:sz w:val="28"/>
        </w:rPr>
        <w:t>.</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p>
    <w:p w14:paraId="1511106B" w14:textId="2EDFE371" w:rsidR="00CF3CAB" w:rsidRPr="00954135" w:rsidRDefault="003E0828" w:rsidP="00CF3CA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sidR="00CF3CAB" w:rsidRPr="00954135">
        <w:rPr>
          <w:rFonts w:ascii="Arial" w:eastAsia="仿宋_GB2312" w:hAnsi="Arial" w:cs="Arial"/>
          <w:sz w:val="28"/>
        </w:rPr>
        <w:t>.</w:t>
      </w:r>
      <w:r w:rsidR="00CF3CAB" w:rsidRPr="00954135">
        <w:rPr>
          <w:rFonts w:ascii="Arial" w:eastAsia="仿宋_GB2312" w:hAnsi="Arial" w:cs="Arial"/>
          <w:sz w:val="28"/>
        </w:rPr>
        <w:t>《关于印发进一步规范企业投资土地一级开发项目利润管理的通知》</w:t>
      </w:r>
      <w:r w:rsidR="00CF3CAB" w:rsidRPr="00954135">
        <w:rPr>
          <w:rFonts w:ascii="Arial" w:eastAsia="仿宋_GB2312" w:hAnsi="Arial" w:cs="Arial"/>
          <w:sz w:val="28"/>
        </w:rPr>
        <w:t>[</w:t>
      </w:r>
      <w:r w:rsidR="00CF3CAB" w:rsidRPr="00954135">
        <w:rPr>
          <w:rFonts w:ascii="Arial" w:eastAsia="仿宋_GB2312" w:hAnsi="Arial" w:cs="Arial"/>
          <w:sz w:val="28"/>
        </w:rPr>
        <w:t>京国土储（</w:t>
      </w:r>
      <w:r w:rsidR="00CF3CAB" w:rsidRPr="00954135">
        <w:rPr>
          <w:rFonts w:ascii="Arial" w:eastAsia="仿宋_GB2312" w:hAnsi="Arial" w:cs="Arial"/>
          <w:sz w:val="28"/>
        </w:rPr>
        <w:t>2015</w:t>
      </w:r>
      <w:r w:rsidR="00CF3CAB" w:rsidRPr="00954135">
        <w:rPr>
          <w:rFonts w:ascii="Arial" w:eastAsia="仿宋_GB2312" w:hAnsi="Arial" w:cs="Arial"/>
          <w:sz w:val="28"/>
        </w:rPr>
        <w:t>）</w:t>
      </w:r>
      <w:r w:rsidR="00CF3CAB" w:rsidRPr="00954135">
        <w:rPr>
          <w:rFonts w:ascii="Arial" w:eastAsia="仿宋_GB2312" w:hAnsi="Arial" w:cs="Arial"/>
          <w:sz w:val="28"/>
        </w:rPr>
        <w:t>37</w:t>
      </w:r>
      <w:r w:rsidR="00CF3CAB" w:rsidRPr="00954135">
        <w:rPr>
          <w:rFonts w:ascii="Arial" w:eastAsia="仿宋_GB2312" w:hAnsi="Arial" w:cs="Arial"/>
          <w:sz w:val="28"/>
        </w:rPr>
        <w:t>号</w:t>
      </w:r>
      <w:r w:rsidR="00CF3CAB" w:rsidRPr="00954135">
        <w:rPr>
          <w:rFonts w:ascii="Arial" w:eastAsia="仿宋_GB2312" w:hAnsi="Arial" w:cs="Arial"/>
          <w:sz w:val="28"/>
        </w:rPr>
        <w:t xml:space="preserve">] </w:t>
      </w:r>
    </w:p>
    <w:p w14:paraId="4FAFF593"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（二）采用的技术标准</w:t>
      </w:r>
    </w:p>
    <w:p w14:paraId="2C6CF281"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《城镇土地</w:t>
      </w:r>
      <w:r w:rsidRPr="00954135">
        <w:rPr>
          <w:rFonts w:ascii="Arial" w:eastAsia="仿宋_GB2312" w:hAnsi="Arial" w:cs="Arial" w:hint="eastAsia"/>
          <w:sz w:val="28"/>
        </w:rPr>
        <w:t>估价</w:t>
      </w:r>
      <w:r w:rsidRPr="00954135">
        <w:rPr>
          <w:rFonts w:ascii="Arial" w:eastAsia="仿宋_GB2312" w:hAnsi="Arial" w:cs="Arial"/>
          <w:sz w:val="28"/>
        </w:rPr>
        <w:t>规程》</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18508-2014]</w:t>
      </w:r>
    </w:p>
    <w:p w14:paraId="6A9FFA21"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《城镇土地分等定级规程》</w:t>
      </w:r>
      <w:hyperlink r:id="rId42" w:tgtFrame="_blank" w:history="1">
        <w:r w:rsidR="00876574" w:rsidRPr="00954135">
          <w:rPr>
            <w:rFonts w:ascii="Arial" w:eastAsia="仿宋_GB2312" w:hAnsi="Arial" w:cs="Arial"/>
            <w:sz w:val="28"/>
          </w:rPr>
          <w:t>[</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18507-2014</w:t>
        </w:r>
        <w:r w:rsidR="00876574" w:rsidRPr="00954135">
          <w:rPr>
            <w:rFonts w:ascii="Arial" w:eastAsia="仿宋_GB2312" w:hAnsi="Arial" w:cs="Arial"/>
            <w:sz w:val="28"/>
          </w:rPr>
          <w:t>]</w:t>
        </w:r>
      </w:hyperlink>
    </w:p>
    <w:p w14:paraId="164BB7D5"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《土地利用现状分类》</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21010-20</w:t>
      </w:r>
      <w:r w:rsidR="004A6955" w:rsidRPr="00954135">
        <w:rPr>
          <w:rFonts w:ascii="Arial" w:eastAsia="仿宋_GB2312" w:hAnsi="Arial" w:cs="Arial"/>
          <w:sz w:val="28"/>
        </w:rPr>
        <w:t>1</w:t>
      </w:r>
      <w:r w:rsidRPr="00954135">
        <w:rPr>
          <w:rFonts w:ascii="Arial" w:eastAsia="仿宋_GB2312" w:hAnsi="Arial" w:cs="Arial"/>
          <w:sz w:val="28"/>
        </w:rPr>
        <w:t>7]</w:t>
      </w:r>
    </w:p>
    <w:p w14:paraId="71D812CF"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《城市用地分类与规划建设用地标准》</w:t>
      </w:r>
      <w:r w:rsidRPr="00954135">
        <w:rPr>
          <w:rFonts w:ascii="Arial" w:eastAsia="仿宋_GB2312" w:hAnsi="Arial" w:cs="Arial"/>
          <w:sz w:val="28"/>
        </w:rPr>
        <w:t>[GB50137-2011]</w:t>
      </w:r>
    </w:p>
    <w:p w14:paraId="09568464" w14:textId="77777777" w:rsidR="005E2AE9" w:rsidRPr="00954135" w:rsidRDefault="005E2AE9"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《房地产估价规范》</w:t>
      </w:r>
      <w:r w:rsidRPr="00954135">
        <w:rPr>
          <w:rFonts w:ascii="Arial" w:eastAsia="仿宋_GB2312" w:hAnsi="Arial" w:cs="Arial"/>
          <w:sz w:val="28"/>
        </w:rPr>
        <w:t>[GB/T 50291-2015]</w:t>
      </w:r>
    </w:p>
    <w:p w14:paraId="5721A71A" w14:textId="77777777" w:rsidR="005E2AE9" w:rsidRPr="00954135" w:rsidRDefault="005E2AE9"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w:t>
      </w:r>
      <w:r w:rsidRPr="00954135">
        <w:rPr>
          <w:rFonts w:ascii="Arial" w:eastAsia="仿宋_GB2312" w:hAnsi="Arial" w:cs="Arial"/>
          <w:sz w:val="28"/>
        </w:rPr>
        <w:lastRenderedPageBreak/>
        <w:t>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p>
    <w:p w14:paraId="0DB6278C" w14:textId="77777777" w:rsidR="007F642F" w:rsidRPr="00954135" w:rsidRDefault="007F642F" w:rsidP="007F642F">
      <w:pPr>
        <w:spacing w:line="360" w:lineRule="auto"/>
        <w:jc w:val="both"/>
        <w:rPr>
          <w:rFonts w:ascii="Arial" w:eastAsia="仿宋_GB2312" w:hAnsi="Arial" w:cs="Arial"/>
          <w:sz w:val="28"/>
          <w:szCs w:val="18"/>
        </w:rPr>
      </w:pPr>
      <w:r w:rsidRPr="00954135">
        <w:rPr>
          <w:rFonts w:ascii="Arial" w:eastAsia="仿宋_GB2312" w:hAnsi="Arial" w:cs="Arial"/>
          <w:sz w:val="28"/>
          <w:szCs w:val="18"/>
        </w:rPr>
        <w:t>（三）</w:t>
      </w:r>
      <w:r w:rsidRPr="00954135">
        <w:rPr>
          <w:rFonts w:ascii="Arial" w:eastAsia="仿宋_GB2312" w:hAnsi="Arial" w:cs="Arial"/>
          <w:sz w:val="28"/>
          <w:szCs w:val="18"/>
        </w:rPr>
        <w:t xml:space="preserve"> </w:t>
      </w:r>
      <w:r w:rsidR="00E169B7" w:rsidRPr="00954135">
        <w:rPr>
          <w:rFonts w:ascii="Arial" w:eastAsia="仿宋_GB2312" w:hAnsi="Arial" w:cs="Arial"/>
          <w:sz w:val="28"/>
          <w:szCs w:val="18"/>
        </w:rPr>
        <w:t>委托方</w:t>
      </w:r>
      <w:r w:rsidRPr="00954135">
        <w:rPr>
          <w:rFonts w:ascii="Arial" w:eastAsia="仿宋_GB2312" w:hAnsi="Arial" w:cs="Arial"/>
          <w:sz w:val="28"/>
          <w:szCs w:val="18"/>
        </w:rPr>
        <w:t>提供的资料</w:t>
      </w:r>
    </w:p>
    <w:p w14:paraId="2017F01E" w14:textId="77777777" w:rsidR="005F38C8" w:rsidRPr="00954135" w:rsidRDefault="00BF1C3B" w:rsidP="0071027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项目介绍</w:t>
      </w:r>
    </w:p>
    <w:p w14:paraId="51636299" w14:textId="77777777" w:rsidR="007F642F" w:rsidRPr="00954135" w:rsidRDefault="007F642F" w:rsidP="002D6449">
      <w:pPr>
        <w:spacing w:line="360" w:lineRule="auto"/>
        <w:jc w:val="both"/>
        <w:rPr>
          <w:rFonts w:ascii="Arial" w:eastAsia="仿宋_GB2312" w:hAnsi="Arial" w:cs="Arial"/>
          <w:sz w:val="28"/>
        </w:rPr>
      </w:pPr>
      <w:r w:rsidRPr="00954135">
        <w:rPr>
          <w:rFonts w:ascii="Arial" w:eastAsia="仿宋_GB2312" w:hAnsi="Arial" w:cs="Arial"/>
          <w:sz w:val="28"/>
          <w:szCs w:val="18"/>
        </w:rPr>
        <w:t>（四）受托方掌握的有关资料和</w:t>
      </w:r>
      <w:r w:rsidR="005F0B10" w:rsidRPr="00954135">
        <w:rPr>
          <w:rFonts w:ascii="Arial" w:eastAsia="仿宋_GB2312" w:hAnsi="Arial" w:cs="Arial"/>
          <w:sz w:val="28"/>
          <w:szCs w:val="18"/>
        </w:rPr>
        <w:t>评估专业人员</w:t>
      </w:r>
      <w:r w:rsidRPr="00954135">
        <w:rPr>
          <w:rFonts w:ascii="Arial" w:eastAsia="仿宋_GB2312" w:hAnsi="Arial" w:cs="Arial"/>
          <w:sz w:val="28"/>
          <w:szCs w:val="18"/>
        </w:rPr>
        <w:t>实地勘察、调查所获取的资料实地勘查</w:t>
      </w:r>
      <w:r w:rsidRPr="00954135">
        <w:rPr>
          <w:rFonts w:ascii="Arial" w:eastAsia="仿宋_GB2312" w:hAnsi="Arial" w:cs="Arial"/>
          <w:sz w:val="28"/>
        </w:rPr>
        <w:t>的有关资料</w:t>
      </w:r>
    </w:p>
    <w:p w14:paraId="6CCA6E28" w14:textId="77777777" w:rsidR="007F642F" w:rsidRPr="00954135" w:rsidRDefault="007F642F" w:rsidP="007F642F">
      <w:pPr>
        <w:spacing w:line="360" w:lineRule="auto"/>
        <w:jc w:val="both"/>
        <w:rPr>
          <w:rFonts w:ascii="Arial" w:eastAsia="仿宋_GB2312" w:hAnsi="Arial" w:cs="Arial"/>
          <w:sz w:val="28"/>
        </w:rPr>
      </w:pPr>
    </w:p>
    <w:p w14:paraId="2CF0E7EC" w14:textId="77777777" w:rsidR="007F642F" w:rsidRPr="00954135" w:rsidRDefault="007F642F" w:rsidP="007F642F">
      <w:pPr>
        <w:spacing w:line="360" w:lineRule="auto"/>
        <w:outlineLvl w:val="1"/>
        <w:rPr>
          <w:rFonts w:ascii="Arial" w:eastAsia="仿宋_GB2312" w:hAnsi="Arial" w:cs="Arial"/>
          <w:b/>
          <w:sz w:val="28"/>
        </w:rPr>
      </w:pPr>
      <w:bookmarkStart w:id="182" w:name="_Toc416783536"/>
      <w:bookmarkStart w:id="183" w:name="_Toc418750899"/>
      <w:bookmarkStart w:id="184" w:name="_Toc425250321"/>
      <w:bookmarkStart w:id="185" w:name="_Toc469066319"/>
      <w:bookmarkStart w:id="186" w:name="_Toc530042235"/>
      <w:bookmarkStart w:id="187" w:name="_Toc174713011"/>
      <w:bookmarkStart w:id="188" w:name="_Toc174713211"/>
      <w:r w:rsidRPr="00954135">
        <w:rPr>
          <w:rFonts w:ascii="Arial" w:eastAsia="仿宋_GB2312" w:hAnsi="Arial" w:cs="Arial"/>
          <w:b/>
          <w:sz w:val="28"/>
        </w:rPr>
        <w:t>二</w:t>
      </w:r>
      <w:r w:rsidR="00282105" w:rsidRPr="00954135">
        <w:rPr>
          <w:rFonts w:ascii="Arial" w:eastAsia="仿宋_GB2312" w:hAnsi="Arial" w:cs="Arial"/>
          <w:b/>
          <w:sz w:val="28"/>
        </w:rPr>
        <w:t>、</w:t>
      </w:r>
      <w:r w:rsidRPr="00954135">
        <w:rPr>
          <w:rFonts w:ascii="Arial" w:eastAsia="仿宋_GB2312" w:hAnsi="Arial" w:cs="Arial"/>
          <w:b/>
          <w:sz w:val="28"/>
        </w:rPr>
        <w:t>土地</w:t>
      </w:r>
      <w:bookmarkEnd w:id="182"/>
      <w:bookmarkEnd w:id="183"/>
      <w:bookmarkEnd w:id="184"/>
      <w:bookmarkEnd w:id="185"/>
      <w:bookmarkEnd w:id="186"/>
      <w:r w:rsidR="00DE1FDC" w:rsidRPr="00954135">
        <w:rPr>
          <w:rFonts w:ascii="Arial" w:eastAsia="仿宋_GB2312" w:hAnsi="Arial" w:cs="Arial" w:hint="eastAsia"/>
          <w:b/>
          <w:sz w:val="28"/>
        </w:rPr>
        <w:t>估算</w:t>
      </w:r>
      <w:bookmarkEnd w:id="187"/>
      <w:bookmarkEnd w:id="188"/>
    </w:p>
    <w:p w14:paraId="30FE1816"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（一）</w:t>
      </w:r>
      <w:r w:rsidR="00DE1FDC" w:rsidRPr="00954135">
        <w:rPr>
          <w:rFonts w:ascii="Arial" w:eastAsia="仿宋_GB2312" w:hAnsi="Arial" w:cs="Arial" w:hint="eastAsia"/>
          <w:sz w:val="28"/>
        </w:rPr>
        <w:t>估算</w:t>
      </w:r>
      <w:r w:rsidRPr="00954135">
        <w:rPr>
          <w:rFonts w:ascii="Arial" w:eastAsia="仿宋_GB2312" w:hAnsi="Arial" w:cs="Arial"/>
          <w:sz w:val="28"/>
        </w:rPr>
        <w:t>原则</w:t>
      </w:r>
    </w:p>
    <w:p w14:paraId="1EEEC52F"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土地价格是由其效用、相对稀缺性及有效需求三者相互作用和影响而形成，这些因素又经常处于变动之中，土地</w:t>
      </w:r>
      <w:r w:rsidR="00DE1FDC" w:rsidRPr="00954135">
        <w:rPr>
          <w:rFonts w:ascii="Arial" w:eastAsia="仿宋_GB2312" w:hAnsi="Arial" w:cs="Arial" w:hint="eastAsia"/>
          <w:sz w:val="28"/>
        </w:rPr>
        <w:t>估算</w:t>
      </w:r>
      <w:r w:rsidRPr="00954135">
        <w:rPr>
          <w:rFonts w:ascii="Arial" w:eastAsia="仿宋_GB2312" w:hAnsi="Arial" w:cs="Arial"/>
          <w:sz w:val="28"/>
        </w:rPr>
        <w:t>必须要对此进行细致分析并正确判断其变动趋向，了解土地价格组成的各项因素及各因素之间的相互作用，才能做出正确</w:t>
      </w:r>
      <w:r w:rsidR="00DE1FDC" w:rsidRPr="00954135">
        <w:rPr>
          <w:rFonts w:ascii="Arial" w:eastAsia="仿宋_GB2312" w:hAnsi="Arial" w:cs="Arial" w:hint="eastAsia"/>
          <w:sz w:val="28"/>
        </w:rPr>
        <w:t>估算</w:t>
      </w:r>
      <w:r w:rsidRPr="00954135">
        <w:rPr>
          <w:rFonts w:ascii="Arial" w:eastAsia="仿宋_GB2312" w:hAnsi="Arial" w:cs="Arial"/>
          <w:sz w:val="28"/>
        </w:rPr>
        <w:t>。在土地</w:t>
      </w:r>
      <w:r w:rsidR="00DE1FDC" w:rsidRPr="00954135">
        <w:rPr>
          <w:rFonts w:ascii="Arial" w:eastAsia="仿宋_GB2312" w:hAnsi="Arial" w:cs="Arial" w:hint="eastAsia"/>
          <w:sz w:val="28"/>
        </w:rPr>
        <w:t>估算</w:t>
      </w:r>
      <w:r w:rsidRPr="00954135">
        <w:rPr>
          <w:rFonts w:ascii="Arial" w:eastAsia="仿宋_GB2312" w:hAnsi="Arial" w:cs="Arial"/>
          <w:sz w:val="28"/>
        </w:rPr>
        <w:t>的实践和理论的探索中，在对土地价格形成和变化的规律认识的基础上，总结出一些在</w:t>
      </w:r>
      <w:r w:rsidR="00DE1FDC" w:rsidRPr="00954135">
        <w:rPr>
          <w:rFonts w:ascii="Arial" w:eastAsia="仿宋_GB2312" w:hAnsi="Arial" w:cs="Arial" w:hint="eastAsia"/>
          <w:sz w:val="28"/>
        </w:rPr>
        <w:t>估算</w:t>
      </w:r>
      <w:r w:rsidRPr="00954135">
        <w:rPr>
          <w:rFonts w:ascii="Arial" w:eastAsia="仿宋_GB2312" w:hAnsi="Arial" w:cs="Arial"/>
          <w:sz w:val="28"/>
        </w:rPr>
        <w:t>活动中应当遵循的法则或标准，而在</w:t>
      </w:r>
      <w:r w:rsidR="00DE1FDC" w:rsidRPr="00954135">
        <w:rPr>
          <w:rFonts w:ascii="Arial" w:eastAsia="仿宋_GB2312" w:hAnsi="Arial" w:cs="Arial" w:hint="eastAsia"/>
          <w:sz w:val="28"/>
        </w:rPr>
        <w:t>估算</w:t>
      </w:r>
      <w:r w:rsidRPr="00954135">
        <w:rPr>
          <w:rFonts w:ascii="Arial" w:eastAsia="仿宋_GB2312" w:hAnsi="Arial" w:cs="Arial"/>
          <w:sz w:val="28"/>
        </w:rPr>
        <w:t>作业时，这些原则又指导人们的</w:t>
      </w:r>
      <w:r w:rsidR="00DE1FDC" w:rsidRPr="00954135">
        <w:rPr>
          <w:rFonts w:ascii="Arial" w:eastAsia="仿宋_GB2312" w:hAnsi="Arial" w:cs="Arial" w:hint="eastAsia"/>
          <w:sz w:val="28"/>
        </w:rPr>
        <w:t>估算</w:t>
      </w:r>
      <w:r w:rsidRPr="00954135">
        <w:rPr>
          <w:rFonts w:ascii="Arial" w:eastAsia="仿宋_GB2312" w:hAnsi="Arial" w:cs="Arial"/>
          <w:sz w:val="28"/>
        </w:rPr>
        <w:t>实践。所以在探讨土地</w:t>
      </w:r>
      <w:r w:rsidR="00DE1FDC" w:rsidRPr="00954135">
        <w:rPr>
          <w:rFonts w:ascii="Arial" w:eastAsia="仿宋_GB2312" w:hAnsi="Arial" w:cs="Arial" w:hint="eastAsia"/>
          <w:sz w:val="28"/>
        </w:rPr>
        <w:t>估算</w:t>
      </w:r>
      <w:r w:rsidRPr="00954135">
        <w:rPr>
          <w:rFonts w:ascii="Arial" w:eastAsia="仿宋_GB2312" w:hAnsi="Arial" w:cs="Arial"/>
          <w:sz w:val="28"/>
        </w:rPr>
        <w:t>方法之前，首先要掌握土地</w:t>
      </w:r>
      <w:r w:rsidR="00DE1FDC" w:rsidRPr="00954135">
        <w:rPr>
          <w:rFonts w:ascii="Arial" w:eastAsia="仿宋_GB2312" w:hAnsi="Arial" w:cs="Arial" w:hint="eastAsia"/>
          <w:sz w:val="28"/>
        </w:rPr>
        <w:t>估算</w:t>
      </w:r>
      <w:r w:rsidRPr="00954135">
        <w:rPr>
          <w:rFonts w:ascii="Arial" w:eastAsia="仿宋_GB2312" w:hAnsi="Arial" w:cs="Arial"/>
          <w:sz w:val="28"/>
        </w:rPr>
        <w:t>的基本原则，以此为指南，认真分析影响土地价格的因素，灵活使用各种土地</w:t>
      </w:r>
      <w:r w:rsidR="00DE1FDC" w:rsidRPr="00954135">
        <w:rPr>
          <w:rFonts w:ascii="Arial" w:eastAsia="仿宋_GB2312" w:hAnsi="Arial" w:cs="Arial" w:hint="eastAsia"/>
          <w:sz w:val="28"/>
        </w:rPr>
        <w:t>估算</w:t>
      </w:r>
      <w:r w:rsidRPr="00954135">
        <w:rPr>
          <w:rFonts w:ascii="Arial" w:eastAsia="仿宋_GB2312" w:hAnsi="Arial" w:cs="Arial"/>
          <w:sz w:val="28"/>
        </w:rPr>
        <w:t>方法，才能对土地价格做出最准确的判断。土地</w:t>
      </w:r>
      <w:r w:rsidR="00DE1FDC" w:rsidRPr="00954135">
        <w:rPr>
          <w:rFonts w:ascii="Arial" w:eastAsia="仿宋_GB2312" w:hAnsi="Arial" w:cs="Arial" w:hint="eastAsia"/>
          <w:sz w:val="28"/>
        </w:rPr>
        <w:t>估算</w:t>
      </w:r>
      <w:r w:rsidRPr="00954135">
        <w:rPr>
          <w:rFonts w:ascii="Arial" w:eastAsia="仿宋_GB2312" w:hAnsi="Arial" w:cs="Arial"/>
          <w:sz w:val="28"/>
        </w:rPr>
        <w:t>应遵循的基本原则有</w:t>
      </w:r>
      <w:r w:rsidRPr="00954135">
        <w:rPr>
          <w:rFonts w:ascii="Arial" w:eastAsia="仿宋_GB2312" w:hAnsi="Arial" w:cs="Arial"/>
          <w:sz w:val="28"/>
        </w:rPr>
        <w:t>:</w:t>
      </w:r>
      <w:r w:rsidRPr="00954135">
        <w:rPr>
          <w:rFonts w:ascii="Arial" w:eastAsia="仿宋_GB2312" w:hAnsi="Arial" w:cs="Arial"/>
          <w:sz w:val="28"/>
        </w:rPr>
        <w:t>合法原则、替代原则、最有效利用原则、供需原则、贡献原则、</w:t>
      </w:r>
      <w:r w:rsidR="003005E5" w:rsidRPr="00954135">
        <w:rPr>
          <w:rFonts w:ascii="Arial" w:eastAsia="仿宋_GB2312" w:hAnsi="Arial" w:cs="Arial"/>
          <w:sz w:val="28"/>
        </w:rPr>
        <w:t>谨慎性</w:t>
      </w:r>
      <w:r w:rsidRPr="00954135">
        <w:rPr>
          <w:rFonts w:ascii="Arial" w:eastAsia="仿宋_GB2312" w:hAnsi="Arial" w:cs="Arial"/>
          <w:sz w:val="28"/>
        </w:rPr>
        <w:t>原则等。</w:t>
      </w:r>
      <w:r w:rsidRPr="00954135">
        <w:rPr>
          <w:rFonts w:ascii="Arial" w:eastAsia="仿宋_GB2312" w:hAnsi="Arial" w:cs="Arial"/>
          <w:sz w:val="28"/>
        </w:rPr>
        <w:t xml:space="preserve"> </w:t>
      </w:r>
    </w:p>
    <w:p w14:paraId="490F5099"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1. </w:t>
      </w:r>
      <w:r w:rsidRPr="00954135">
        <w:rPr>
          <w:rFonts w:ascii="Arial" w:eastAsia="仿宋_GB2312" w:hAnsi="Arial" w:cs="Arial"/>
          <w:sz w:val="28"/>
        </w:rPr>
        <w:t>合法原则</w:t>
      </w:r>
      <w:r w:rsidRPr="00954135">
        <w:rPr>
          <w:rFonts w:ascii="Arial" w:eastAsia="仿宋_GB2312" w:hAnsi="Arial" w:cs="Arial"/>
          <w:sz w:val="28"/>
        </w:rPr>
        <w:t xml:space="preserve"> </w:t>
      </w:r>
    </w:p>
    <w:p w14:paraId="6B93E415"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合法原则是指土地使用权价格评估必须以</w:t>
      </w:r>
      <w:r w:rsidR="00CA1E35" w:rsidRPr="00954135">
        <w:rPr>
          <w:rFonts w:ascii="Arial" w:eastAsia="仿宋_GB2312" w:hAnsi="Arial" w:cs="Arial"/>
          <w:sz w:val="28"/>
        </w:rPr>
        <w:t>咨询</w:t>
      </w:r>
      <w:r w:rsidRPr="00954135">
        <w:rPr>
          <w:rFonts w:ascii="Arial" w:eastAsia="仿宋_GB2312" w:hAnsi="Arial" w:cs="Arial"/>
          <w:sz w:val="28"/>
        </w:rPr>
        <w:t>对象的合法利用为前提。由于我国所有制特点，土地流转过程是土地使用权的流转，土地使用权的取得、使用年限、利用方式、利用规划等方面有严格控制，所以进行土地使用权价格评估时，必须确保</w:t>
      </w:r>
      <w:r w:rsidR="00CA1E35" w:rsidRPr="00954135">
        <w:rPr>
          <w:rFonts w:ascii="Arial" w:eastAsia="仿宋_GB2312" w:hAnsi="Arial" w:cs="Arial"/>
          <w:sz w:val="28"/>
        </w:rPr>
        <w:t>咨询</w:t>
      </w:r>
      <w:r w:rsidRPr="00954135">
        <w:rPr>
          <w:rFonts w:ascii="Arial" w:eastAsia="仿宋_GB2312" w:hAnsi="Arial" w:cs="Arial"/>
          <w:sz w:val="28"/>
        </w:rPr>
        <w:t>对象来源合法、利用合法。同时，土地</w:t>
      </w:r>
      <w:r w:rsidR="00CA1E35" w:rsidRPr="00954135">
        <w:rPr>
          <w:rFonts w:ascii="Arial" w:eastAsia="仿宋_GB2312" w:hAnsi="Arial" w:cs="Arial"/>
          <w:sz w:val="28"/>
        </w:rPr>
        <w:t>咨询</w:t>
      </w:r>
      <w:r w:rsidRPr="00954135">
        <w:rPr>
          <w:rFonts w:ascii="Arial" w:eastAsia="仿宋_GB2312" w:hAnsi="Arial" w:cs="Arial"/>
          <w:sz w:val="28"/>
        </w:rPr>
        <w:t>还有遵循相关法律法规的规定。</w:t>
      </w:r>
      <w:r w:rsidRPr="00954135">
        <w:rPr>
          <w:rFonts w:ascii="Arial" w:eastAsia="仿宋_GB2312" w:hAnsi="Arial" w:cs="Arial"/>
          <w:sz w:val="28"/>
        </w:rPr>
        <w:t xml:space="preserve"> </w:t>
      </w:r>
    </w:p>
    <w:p w14:paraId="23A1E60D"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合法权益包括合法产权、合法使用和合法处分等。在合法产权方面应</w:t>
      </w:r>
      <w:r w:rsidRPr="00954135">
        <w:rPr>
          <w:rFonts w:ascii="Arial" w:eastAsia="仿宋_GB2312" w:hAnsi="Arial" w:cs="Arial"/>
          <w:sz w:val="28"/>
        </w:rPr>
        <w:lastRenderedPageBreak/>
        <w:t>以房地产权属证书、权属档案的记载或其他合法证件为依据；在合法使用方面应以使用管制，如城市规划、土地用途管制等为依据；在合法处分方面应以法律、法规或合同等允许的处分方式为依据。所以</w:t>
      </w:r>
      <w:r w:rsidR="00DE1FDC" w:rsidRPr="00954135">
        <w:rPr>
          <w:rFonts w:ascii="Arial" w:eastAsia="仿宋_GB2312" w:hAnsi="Arial" w:cs="Arial" w:hint="eastAsia"/>
          <w:sz w:val="28"/>
        </w:rPr>
        <w:t>估算</w:t>
      </w:r>
      <w:r w:rsidRPr="00954135">
        <w:rPr>
          <w:rFonts w:ascii="Arial" w:eastAsia="仿宋_GB2312" w:hAnsi="Arial" w:cs="Arial"/>
          <w:sz w:val="28"/>
        </w:rPr>
        <w:t>时，土地的权益不是可以由委托人或</w:t>
      </w:r>
      <w:r w:rsidR="00CA1E35" w:rsidRPr="00954135">
        <w:rPr>
          <w:rFonts w:ascii="Arial" w:eastAsia="仿宋_GB2312" w:hAnsi="Arial" w:cs="Arial"/>
          <w:sz w:val="28"/>
        </w:rPr>
        <w:t>咨询</w:t>
      </w:r>
      <w:r w:rsidRPr="00954135">
        <w:rPr>
          <w:rFonts w:ascii="Arial" w:eastAsia="仿宋_GB2312" w:hAnsi="Arial" w:cs="Arial"/>
          <w:sz w:val="28"/>
        </w:rPr>
        <w:t>人员假设确定的，而是应当具有合法的依据。</w:t>
      </w:r>
      <w:r w:rsidRPr="00954135">
        <w:rPr>
          <w:rFonts w:ascii="Arial" w:eastAsia="仿宋_GB2312" w:hAnsi="Arial" w:cs="Arial"/>
          <w:sz w:val="28"/>
        </w:rPr>
        <w:t xml:space="preserve"> </w:t>
      </w:r>
    </w:p>
    <w:p w14:paraId="15035445"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w:t>
      </w:r>
      <w:r w:rsidR="00E3283A" w:rsidRPr="00954135">
        <w:rPr>
          <w:rFonts w:ascii="Arial" w:eastAsia="仿宋_GB2312" w:hAnsi="Arial" w:cs="Arial"/>
          <w:sz w:val="28"/>
        </w:rPr>
        <w:t>替代原则</w:t>
      </w:r>
      <w:r w:rsidR="00E3283A" w:rsidRPr="00954135">
        <w:rPr>
          <w:rFonts w:ascii="Arial" w:eastAsia="仿宋_GB2312" w:hAnsi="Arial" w:cs="Arial"/>
          <w:sz w:val="28"/>
        </w:rPr>
        <w:t xml:space="preserve"> </w:t>
      </w:r>
    </w:p>
    <w:p w14:paraId="3BC4A2D9"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替代原则是指土地</w:t>
      </w:r>
      <w:r w:rsidR="00DE1FDC"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w:t>
      </w:r>
      <w:r w:rsidR="00CA1E35" w:rsidRPr="00954135">
        <w:rPr>
          <w:rFonts w:ascii="Arial" w:eastAsia="仿宋_GB2312" w:hAnsi="Arial" w:cs="Arial"/>
          <w:sz w:val="28"/>
        </w:rPr>
        <w:t>咨询</w:t>
      </w:r>
      <w:r w:rsidRPr="00954135">
        <w:rPr>
          <w:rFonts w:ascii="Arial" w:eastAsia="仿宋_GB2312" w:hAnsi="Arial" w:cs="Arial"/>
          <w:sz w:val="28"/>
        </w:rPr>
        <w:t>结果不得明显偏离具有替代性质的土地正常价格。</w:t>
      </w:r>
      <w:r w:rsidRPr="00954135">
        <w:rPr>
          <w:rFonts w:ascii="Arial" w:eastAsia="仿宋_GB2312" w:hAnsi="Arial" w:cs="Arial"/>
          <w:sz w:val="28"/>
        </w:rPr>
        <w:t xml:space="preserve"> </w:t>
      </w:r>
    </w:p>
    <w:p w14:paraId="01A83920" w14:textId="77777777" w:rsidR="00E3283A" w:rsidRPr="00954135" w:rsidRDefault="00E3283A" w:rsidP="00B37A21">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54135">
        <w:rPr>
          <w:rFonts w:ascii="Arial" w:eastAsia="仿宋_GB2312" w:hAnsi="Arial" w:cs="Arial"/>
          <w:sz w:val="28"/>
        </w:rPr>
        <w:t xml:space="preserve">     </w:t>
      </w:r>
    </w:p>
    <w:p w14:paraId="2DA42F62"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替代原则可以概括为三点：（</w:t>
      </w:r>
      <w:r w:rsidRPr="00954135">
        <w:rPr>
          <w:rFonts w:ascii="Arial" w:eastAsia="仿宋_GB2312" w:hAnsi="Arial" w:cs="Arial"/>
          <w:sz w:val="28"/>
        </w:rPr>
        <w:t>1</w:t>
      </w:r>
      <w:r w:rsidRPr="00954135">
        <w:rPr>
          <w:rFonts w:ascii="Arial" w:eastAsia="仿宋_GB2312" w:hAnsi="Arial" w:cs="Arial"/>
          <w:sz w:val="28"/>
        </w:rPr>
        <w:t>）土地价格水平由具有相同性质的替代性土地的价格所决定；（</w:t>
      </w:r>
      <w:r w:rsidRPr="00954135">
        <w:rPr>
          <w:rFonts w:ascii="Arial" w:eastAsia="仿宋_GB2312" w:hAnsi="Arial" w:cs="Arial"/>
          <w:sz w:val="28"/>
        </w:rPr>
        <w:t>2</w:t>
      </w:r>
      <w:r w:rsidRPr="00954135">
        <w:rPr>
          <w:rFonts w:ascii="Arial" w:eastAsia="仿宋_GB2312" w:hAnsi="Arial" w:cs="Arial"/>
          <w:sz w:val="28"/>
        </w:rPr>
        <w:t>）土地价格水平是由最了解行情的买卖者按市场交易实例相互比较后决定；（</w:t>
      </w:r>
      <w:r w:rsidRPr="00954135">
        <w:rPr>
          <w:rFonts w:ascii="Arial" w:eastAsia="仿宋_GB2312" w:hAnsi="Arial" w:cs="Arial"/>
          <w:sz w:val="28"/>
        </w:rPr>
        <w:t>3</w:t>
      </w:r>
      <w:r w:rsidRPr="00954135">
        <w:rPr>
          <w:rFonts w:ascii="Arial" w:eastAsia="仿宋_GB2312" w:hAnsi="Arial" w:cs="Arial"/>
          <w:sz w:val="28"/>
        </w:rPr>
        <w:t>）土地价格可以通过比较地块的条件及使用价值来确定。因此，替代原则中所指土地</w:t>
      </w:r>
      <w:r w:rsidR="00DE1FDC"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w:t>
      </w:r>
      <w:r w:rsidR="00CA1E35" w:rsidRPr="00954135">
        <w:rPr>
          <w:rFonts w:ascii="Arial" w:eastAsia="仿宋_GB2312" w:hAnsi="Arial" w:cs="Arial"/>
          <w:sz w:val="28"/>
        </w:rPr>
        <w:t>咨询</w:t>
      </w:r>
      <w:r w:rsidRPr="00954135">
        <w:rPr>
          <w:rFonts w:ascii="Arial" w:eastAsia="仿宋_GB2312" w:hAnsi="Arial" w:cs="Arial"/>
          <w:sz w:val="28"/>
        </w:rPr>
        <w:t>结果不得明显偏离具有替代性质的土地正常价格。</w:t>
      </w:r>
      <w:r w:rsidRPr="00954135">
        <w:rPr>
          <w:rFonts w:ascii="Arial" w:eastAsia="仿宋_GB2312" w:hAnsi="Arial" w:cs="Arial"/>
          <w:sz w:val="28"/>
        </w:rPr>
        <w:t xml:space="preserve"> </w:t>
      </w:r>
    </w:p>
    <w:p w14:paraId="0EBA8345"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替代原则的适用范围广，是本次</w:t>
      </w:r>
      <w:r w:rsidR="00CA1E35" w:rsidRPr="00954135">
        <w:rPr>
          <w:rFonts w:ascii="Arial" w:eastAsia="仿宋_GB2312" w:hAnsi="Arial" w:cs="Arial"/>
          <w:sz w:val="28"/>
        </w:rPr>
        <w:t>咨询</w:t>
      </w:r>
      <w:r w:rsidRPr="00954135">
        <w:rPr>
          <w:rFonts w:ascii="Arial" w:eastAsia="仿宋_GB2312" w:hAnsi="Arial" w:cs="Arial"/>
          <w:sz w:val="28"/>
        </w:rPr>
        <w:t>成本逼近法中土地取得费的理论基础。</w:t>
      </w:r>
    </w:p>
    <w:p w14:paraId="244AA3AE"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3</w:t>
      </w:r>
      <w:r w:rsidR="00E3283A" w:rsidRPr="00954135">
        <w:rPr>
          <w:rFonts w:ascii="Arial" w:eastAsia="仿宋_GB2312" w:hAnsi="Arial" w:cs="Arial"/>
          <w:sz w:val="28"/>
        </w:rPr>
        <w:t xml:space="preserve">. </w:t>
      </w:r>
      <w:r w:rsidR="00E3283A" w:rsidRPr="00954135">
        <w:rPr>
          <w:rFonts w:ascii="Arial" w:eastAsia="仿宋_GB2312" w:hAnsi="Arial" w:cs="Arial"/>
          <w:sz w:val="28"/>
        </w:rPr>
        <w:t>最有效利用原则</w:t>
      </w:r>
      <w:r w:rsidR="00E3283A" w:rsidRPr="00954135">
        <w:rPr>
          <w:rFonts w:ascii="Arial" w:eastAsia="仿宋_GB2312" w:hAnsi="Arial" w:cs="Arial"/>
          <w:sz w:val="28"/>
        </w:rPr>
        <w:t xml:space="preserve"> </w:t>
      </w:r>
    </w:p>
    <w:p w14:paraId="5E760F7B"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最有效利用原则是指土地</w:t>
      </w:r>
      <w:r w:rsidR="00DE1FDC" w:rsidRPr="00954135">
        <w:rPr>
          <w:rFonts w:ascii="Arial" w:eastAsia="仿宋_GB2312" w:hAnsi="Arial" w:cs="Arial" w:hint="eastAsia"/>
          <w:sz w:val="28"/>
        </w:rPr>
        <w:t>估算</w:t>
      </w:r>
      <w:r w:rsidRPr="00954135">
        <w:rPr>
          <w:rFonts w:ascii="Arial" w:eastAsia="仿宋_GB2312" w:hAnsi="Arial" w:cs="Arial"/>
          <w:sz w:val="28"/>
        </w:rPr>
        <w:t>应以</w:t>
      </w:r>
      <w:r w:rsidR="00CA1E35" w:rsidRPr="00954135">
        <w:rPr>
          <w:rFonts w:ascii="Arial" w:eastAsia="仿宋_GB2312" w:hAnsi="Arial" w:cs="Arial"/>
          <w:sz w:val="28"/>
        </w:rPr>
        <w:t>咨询</w:t>
      </w:r>
      <w:r w:rsidRPr="00954135">
        <w:rPr>
          <w:rFonts w:ascii="Arial" w:eastAsia="仿宋_GB2312" w:hAnsi="Arial" w:cs="Arial"/>
          <w:sz w:val="28"/>
        </w:rPr>
        <w:t>对象的最有效利用为前提条件。判断土地的最有效利用以土地利用符合其自身利用条件、法律法规政策及规</w:t>
      </w:r>
      <w:r w:rsidRPr="00954135">
        <w:rPr>
          <w:rFonts w:ascii="Arial" w:eastAsia="仿宋_GB2312" w:hAnsi="Arial" w:cs="Arial"/>
          <w:sz w:val="28"/>
        </w:rPr>
        <w:lastRenderedPageBreak/>
        <w:t>划限制、市场要求和最佳利用程度等。</w:t>
      </w:r>
      <w:r w:rsidRPr="00954135">
        <w:rPr>
          <w:rFonts w:ascii="Arial" w:eastAsia="仿宋_GB2312" w:hAnsi="Arial" w:cs="Arial"/>
          <w:sz w:val="28"/>
        </w:rPr>
        <w:t xml:space="preserve"> </w:t>
      </w:r>
    </w:p>
    <w:p w14:paraId="723CCBE4"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最有效利用原则是经济学中效用最大化原理在土地</w:t>
      </w:r>
      <w:r w:rsidR="00DE1FDC" w:rsidRPr="00954135">
        <w:rPr>
          <w:rFonts w:ascii="Arial" w:eastAsia="仿宋_GB2312" w:hAnsi="Arial" w:cs="Arial" w:hint="eastAsia"/>
          <w:sz w:val="28"/>
        </w:rPr>
        <w:t>估算</w:t>
      </w:r>
      <w:r w:rsidRPr="00954135">
        <w:rPr>
          <w:rFonts w:ascii="Arial" w:eastAsia="仿宋_GB2312" w:hAnsi="Arial" w:cs="Arial"/>
          <w:sz w:val="28"/>
        </w:rPr>
        <w:t>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sidRPr="00954135">
        <w:rPr>
          <w:rFonts w:ascii="Arial" w:eastAsia="仿宋_GB2312" w:hAnsi="Arial" w:cs="Arial"/>
          <w:sz w:val="28"/>
        </w:rPr>
        <w:t xml:space="preserve"> </w:t>
      </w:r>
    </w:p>
    <w:p w14:paraId="2166E90F"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根据最有效利用原则，土地</w:t>
      </w:r>
      <w:r w:rsidR="00DE1FDC" w:rsidRPr="00954135">
        <w:rPr>
          <w:rFonts w:ascii="Arial" w:eastAsia="仿宋_GB2312" w:hAnsi="Arial" w:cs="Arial" w:hint="eastAsia"/>
          <w:sz w:val="28"/>
        </w:rPr>
        <w:t>估算</w:t>
      </w:r>
      <w:r w:rsidRPr="00954135">
        <w:rPr>
          <w:rFonts w:ascii="Arial" w:eastAsia="仿宋_GB2312" w:hAnsi="Arial" w:cs="Arial"/>
          <w:sz w:val="28"/>
        </w:rPr>
        <w:t>不应受土地现实利用状况所限制，应该对最有效利用进行正确的判断。依据四项准则：（</w:t>
      </w:r>
      <w:r w:rsidRPr="00954135">
        <w:rPr>
          <w:rFonts w:ascii="Arial" w:eastAsia="仿宋_GB2312" w:hAnsi="Arial" w:cs="Arial"/>
          <w:sz w:val="28"/>
        </w:rPr>
        <w:t>1</w:t>
      </w:r>
      <w:r w:rsidRPr="00954135">
        <w:rPr>
          <w:rFonts w:ascii="Arial" w:eastAsia="仿宋_GB2312" w:hAnsi="Arial" w:cs="Arial"/>
          <w:sz w:val="28"/>
        </w:rPr>
        <w:t>）法律上许可，即最有效利用应以合法利用为前提，在法律法规政策及规划限制内利用；（</w:t>
      </w:r>
      <w:r w:rsidRPr="00954135">
        <w:rPr>
          <w:rFonts w:ascii="Arial" w:eastAsia="仿宋_GB2312" w:hAnsi="Arial" w:cs="Arial"/>
          <w:sz w:val="28"/>
        </w:rPr>
        <w:t>2</w:t>
      </w:r>
      <w:r w:rsidRPr="00954135">
        <w:rPr>
          <w:rFonts w:ascii="Arial" w:eastAsia="仿宋_GB2312" w:hAnsi="Arial" w:cs="Arial"/>
          <w:sz w:val="28"/>
        </w:rPr>
        <w:t>）工程技术上可行，现在的工程技术水平能满足土地利用方式的技术需求，土地利用应符合其自身利用条件；（</w:t>
      </w:r>
      <w:r w:rsidRPr="00954135">
        <w:rPr>
          <w:rFonts w:ascii="Arial" w:eastAsia="仿宋_GB2312" w:hAnsi="Arial" w:cs="Arial"/>
          <w:sz w:val="28"/>
        </w:rPr>
        <w:t>3</w:t>
      </w:r>
      <w:r w:rsidRPr="00954135">
        <w:rPr>
          <w:rFonts w:ascii="Arial" w:eastAsia="仿宋_GB2312" w:hAnsi="Arial" w:cs="Arial"/>
          <w:sz w:val="28"/>
        </w:rPr>
        <w:t>）经济上可行，土地的利用方式具有市场需求及能否获利；（</w:t>
      </w:r>
      <w:r w:rsidRPr="00954135">
        <w:rPr>
          <w:rFonts w:ascii="Arial" w:eastAsia="仿宋_GB2312" w:hAnsi="Arial" w:cs="Arial"/>
          <w:sz w:val="28"/>
        </w:rPr>
        <w:t>4</w:t>
      </w:r>
      <w:r w:rsidRPr="00954135">
        <w:rPr>
          <w:rFonts w:ascii="Arial" w:eastAsia="仿宋_GB2312" w:hAnsi="Arial" w:cs="Arial"/>
          <w:sz w:val="28"/>
        </w:rPr>
        <w:t>）价值最大化，在具备上述三项条件的前提下，将具有经济可行性的各种可能利用方式进行比较，回报最大的利用方式即最有效利用方式。</w:t>
      </w:r>
      <w:r w:rsidRPr="00954135">
        <w:rPr>
          <w:rFonts w:ascii="Arial" w:eastAsia="仿宋_GB2312" w:hAnsi="Arial" w:cs="Arial"/>
          <w:sz w:val="28"/>
        </w:rPr>
        <w:t xml:space="preserve"> </w:t>
      </w:r>
    </w:p>
    <w:p w14:paraId="0407A86A"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实际中的应用有两种情况：一是假定为空地条件下的最有效利用，适用于土地开发或房地产开发；二是保持现状条件下的最有效利用，一般是指已建成的房地产在继续利用状态下的土地</w:t>
      </w:r>
      <w:r w:rsidR="00DE1FDC" w:rsidRPr="00954135">
        <w:rPr>
          <w:rFonts w:ascii="Arial" w:eastAsia="仿宋_GB2312" w:hAnsi="Arial" w:cs="Arial" w:hint="eastAsia"/>
          <w:sz w:val="28"/>
        </w:rPr>
        <w:t>估算</w:t>
      </w:r>
      <w:r w:rsidRPr="00954135">
        <w:rPr>
          <w:rFonts w:ascii="Arial" w:eastAsia="仿宋_GB2312" w:hAnsi="Arial" w:cs="Arial"/>
          <w:sz w:val="28"/>
        </w:rPr>
        <w:t>。</w:t>
      </w:r>
      <w:r w:rsidRPr="00954135">
        <w:rPr>
          <w:rFonts w:ascii="Arial" w:eastAsia="仿宋_GB2312" w:hAnsi="Arial" w:cs="Arial"/>
          <w:sz w:val="28"/>
        </w:rPr>
        <w:t xml:space="preserve"> </w:t>
      </w:r>
      <w:r w:rsidRPr="00954135">
        <w:rPr>
          <w:rFonts w:ascii="Arial" w:eastAsia="仿宋_GB2312" w:hAnsi="Arial" w:cs="Arial"/>
          <w:sz w:val="28"/>
        </w:rPr>
        <w:t>最有效利用原则是土地</w:t>
      </w:r>
      <w:r w:rsidR="00DE1FDC" w:rsidRPr="00954135">
        <w:rPr>
          <w:rFonts w:ascii="Arial" w:eastAsia="仿宋_GB2312" w:hAnsi="Arial" w:cs="Arial" w:hint="eastAsia"/>
          <w:sz w:val="28"/>
        </w:rPr>
        <w:t>估算</w:t>
      </w:r>
      <w:r w:rsidRPr="00954135">
        <w:rPr>
          <w:rFonts w:ascii="Arial" w:eastAsia="仿宋_GB2312" w:hAnsi="Arial" w:cs="Arial"/>
          <w:sz w:val="28"/>
        </w:rPr>
        <w:t>的基本原则，土地</w:t>
      </w:r>
      <w:r w:rsidR="00DE1FDC" w:rsidRPr="00954135">
        <w:rPr>
          <w:rFonts w:ascii="Arial" w:eastAsia="仿宋_GB2312" w:hAnsi="Arial" w:cs="Arial" w:hint="eastAsia"/>
          <w:sz w:val="28"/>
        </w:rPr>
        <w:t>估算</w:t>
      </w:r>
      <w:r w:rsidRPr="00954135">
        <w:rPr>
          <w:rFonts w:ascii="Arial" w:eastAsia="仿宋_GB2312"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34D49452" w14:textId="77777777" w:rsidR="00066154"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供需原则</w:t>
      </w:r>
    </w:p>
    <w:p w14:paraId="5A4ACEE7"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w:t>
      </w:r>
      <w:r w:rsidR="00DE1FDC" w:rsidRPr="00954135">
        <w:rPr>
          <w:rFonts w:ascii="Arial" w:eastAsia="仿宋_GB2312" w:hAnsi="Arial" w:cs="Arial" w:hint="eastAsia"/>
          <w:sz w:val="28"/>
        </w:rPr>
        <w:t>估算</w:t>
      </w:r>
      <w:r w:rsidRPr="00954135">
        <w:rPr>
          <w:rFonts w:ascii="Arial" w:eastAsia="仿宋_GB2312" w:hAnsi="Arial" w:cs="Arial"/>
          <w:sz w:val="28"/>
        </w:rPr>
        <w:t>应以市场供需决定土地价格为依据，并充分考虑土地供需的特殊性和土地市场的地域性。</w:t>
      </w:r>
    </w:p>
    <w:p w14:paraId="02F047D7"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在完全的自由市场中，一般商品的价格，取决于需求与供给关系的均</w:t>
      </w:r>
      <w:r w:rsidRPr="00954135">
        <w:rPr>
          <w:rFonts w:ascii="Arial" w:eastAsia="仿宋_GB2312" w:hAnsi="Arial" w:cs="Arial"/>
          <w:sz w:val="28"/>
        </w:rPr>
        <w:lastRenderedPageBreak/>
        <w:t>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5700C75D"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3ED26D5" w14:textId="77777777" w:rsidR="00066154" w:rsidRPr="00954135" w:rsidRDefault="00066154" w:rsidP="00066154">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4BF7A760"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5</w:t>
      </w:r>
      <w:r w:rsidR="00E3283A" w:rsidRPr="00954135">
        <w:rPr>
          <w:rFonts w:ascii="Arial" w:eastAsia="仿宋_GB2312" w:hAnsi="Arial" w:cs="Arial"/>
          <w:sz w:val="28"/>
        </w:rPr>
        <w:t>.</w:t>
      </w:r>
      <w:r w:rsidRPr="00954135">
        <w:rPr>
          <w:rFonts w:ascii="Arial" w:eastAsia="仿宋_GB2312" w:hAnsi="Arial" w:cs="Arial"/>
          <w:sz w:val="28"/>
        </w:rPr>
        <w:t>贡献原则</w:t>
      </w:r>
      <w:r w:rsidR="00E3283A" w:rsidRPr="00954135">
        <w:rPr>
          <w:rFonts w:ascii="Arial" w:eastAsia="仿宋_GB2312" w:hAnsi="Arial" w:cs="Arial"/>
          <w:sz w:val="28"/>
        </w:rPr>
        <w:t xml:space="preserve"> </w:t>
      </w:r>
    </w:p>
    <w:p w14:paraId="76DCDA39" w14:textId="5358AB98" w:rsidR="00454B6A" w:rsidRPr="00954135" w:rsidRDefault="005D0E52" w:rsidP="00E3283A">
      <w:pPr>
        <w:spacing w:line="360" w:lineRule="auto"/>
        <w:ind w:firstLineChars="225" w:firstLine="630"/>
        <w:jc w:val="both"/>
        <w:rPr>
          <w:rFonts w:ascii="Arial" w:eastAsia="仿宋_GB2312" w:hAnsi="Arial" w:cs="Arial"/>
          <w:sz w:val="28"/>
        </w:rPr>
      </w:pPr>
      <w:r>
        <w:rPr>
          <w:rFonts w:ascii="Arial" w:eastAsia="仿宋_GB2312" w:hAnsi="Arial" w:cs="Arial"/>
          <w:sz w:val="28"/>
        </w:rPr>
        <w:t>参照《指引》</w:t>
      </w:r>
      <w:r w:rsidR="00066154" w:rsidRPr="00954135">
        <w:rPr>
          <w:rFonts w:ascii="Arial" w:eastAsia="仿宋_GB2312" w:hAnsi="Arial" w:cs="Arial"/>
          <w:sz w:val="28"/>
        </w:rPr>
        <w:t>，国有建设用地使用权</w:t>
      </w:r>
      <w:r>
        <w:rPr>
          <w:rFonts w:ascii="Arial" w:eastAsia="仿宋_GB2312" w:hAnsi="Arial" w:cs="Arial"/>
          <w:sz w:val="28"/>
        </w:rPr>
        <w:t>转让价格</w:t>
      </w:r>
      <w:r w:rsidR="00066154" w:rsidRPr="00954135">
        <w:rPr>
          <w:rFonts w:ascii="Arial" w:eastAsia="仿宋_GB2312" w:hAnsi="Arial" w:cs="Arial"/>
          <w:sz w:val="28"/>
        </w:rPr>
        <w:t>包括：土地使用权价格、建筑物价格、附属物价格</w:t>
      </w:r>
      <w:r w:rsidR="00AD7BC5">
        <w:rPr>
          <w:rFonts w:ascii="Arial" w:eastAsia="仿宋_GB2312" w:hAnsi="Arial" w:cs="Arial" w:hint="eastAsia"/>
          <w:sz w:val="28"/>
        </w:rPr>
        <w:t>等</w:t>
      </w:r>
      <w:r w:rsidR="00066154" w:rsidRPr="00954135">
        <w:rPr>
          <w:rFonts w:ascii="Arial" w:eastAsia="仿宋_GB2312" w:hAnsi="Arial" w:cs="Arial"/>
          <w:sz w:val="28"/>
        </w:rPr>
        <w:t>，由于该价格构成的特殊性，土地使用权价格仅为</w:t>
      </w:r>
      <w:r>
        <w:rPr>
          <w:rFonts w:ascii="Arial" w:eastAsia="仿宋_GB2312" w:hAnsi="Arial" w:cs="Arial"/>
          <w:sz w:val="28"/>
        </w:rPr>
        <w:t>转让价格</w:t>
      </w:r>
      <w:r w:rsidR="00066154" w:rsidRPr="00954135">
        <w:rPr>
          <w:rFonts w:ascii="Arial" w:eastAsia="仿宋_GB2312" w:hAnsi="Arial" w:cs="Arial"/>
          <w:sz w:val="28"/>
        </w:rPr>
        <w:t>其中之一，与其他补偿项目共同发挥贡献构成完整的</w:t>
      </w:r>
      <w:r>
        <w:rPr>
          <w:rFonts w:ascii="Arial" w:eastAsia="仿宋_GB2312" w:hAnsi="Arial" w:cs="Arial"/>
          <w:sz w:val="28"/>
        </w:rPr>
        <w:t>转让价格</w:t>
      </w:r>
      <w:r w:rsidR="00E3283A" w:rsidRPr="00954135">
        <w:rPr>
          <w:rFonts w:ascii="Arial" w:eastAsia="仿宋_GB2312" w:hAnsi="Arial" w:cs="Arial"/>
          <w:sz w:val="28"/>
        </w:rPr>
        <w:t>。</w:t>
      </w:r>
      <w:r w:rsidR="00E3283A" w:rsidRPr="00954135">
        <w:rPr>
          <w:rFonts w:ascii="Arial" w:eastAsia="仿宋_GB2312" w:hAnsi="Arial" w:cs="Arial"/>
          <w:sz w:val="28"/>
        </w:rPr>
        <w:t xml:space="preserve"> </w:t>
      </w:r>
    </w:p>
    <w:p w14:paraId="11ACC06F"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6</w:t>
      </w:r>
      <w:r w:rsidR="00E3283A" w:rsidRPr="00954135">
        <w:rPr>
          <w:rFonts w:ascii="Arial" w:eastAsia="仿宋_GB2312" w:hAnsi="Arial" w:cs="Arial"/>
          <w:sz w:val="28"/>
        </w:rPr>
        <w:t xml:space="preserve">. </w:t>
      </w:r>
      <w:r w:rsidR="003005E5" w:rsidRPr="00954135">
        <w:rPr>
          <w:rFonts w:ascii="Arial" w:eastAsia="仿宋_GB2312" w:hAnsi="Arial" w:cs="Arial"/>
          <w:sz w:val="28"/>
        </w:rPr>
        <w:t>谨慎性</w:t>
      </w:r>
      <w:r w:rsidR="00E3283A" w:rsidRPr="00954135">
        <w:rPr>
          <w:rFonts w:ascii="Arial" w:eastAsia="仿宋_GB2312" w:hAnsi="Arial" w:cs="Arial"/>
          <w:sz w:val="28"/>
        </w:rPr>
        <w:t>原则</w:t>
      </w:r>
    </w:p>
    <w:p w14:paraId="2B5F2264" w14:textId="77777777" w:rsidR="00E3283A" w:rsidRPr="00954135" w:rsidRDefault="003005E5"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谨慎性</w:t>
      </w:r>
      <w:r w:rsidR="00E3283A" w:rsidRPr="00954135">
        <w:rPr>
          <w:rFonts w:ascii="Arial" w:eastAsia="仿宋_GB2312" w:hAnsi="Arial" w:cs="Arial"/>
          <w:sz w:val="28"/>
        </w:rPr>
        <w:t>原则是指在评估中确定相关参数和结果时，应分析并充分考虑土地市场运行状况、有关行业发展状况，以及</w:t>
      </w:r>
      <w:r w:rsidRPr="00954135">
        <w:rPr>
          <w:rFonts w:ascii="Arial" w:eastAsia="仿宋_GB2312" w:hAnsi="Arial" w:cs="Arial"/>
          <w:sz w:val="28"/>
        </w:rPr>
        <w:t>存在的风险。在不确定性条件下做出估计和判断时要保持一定程度的谨慎性</w:t>
      </w:r>
      <w:r w:rsidR="00E3283A" w:rsidRPr="00954135">
        <w:rPr>
          <w:rFonts w:ascii="Arial" w:eastAsia="仿宋_GB2312" w:hAnsi="Arial" w:cs="Arial"/>
          <w:sz w:val="28"/>
        </w:rPr>
        <w:t>，以便不高估也不低估</w:t>
      </w:r>
      <w:r w:rsidR="00CA1E35" w:rsidRPr="00954135">
        <w:rPr>
          <w:rFonts w:ascii="Arial" w:eastAsia="仿宋_GB2312" w:hAnsi="Arial" w:cs="Arial"/>
          <w:sz w:val="28"/>
        </w:rPr>
        <w:t>咨询</w:t>
      </w:r>
      <w:r w:rsidR="00E3283A" w:rsidRPr="00954135">
        <w:rPr>
          <w:rFonts w:ascii="Arial" w:eastAsia="仿宋_GB2312" w:hAnsi="Arial" w:cs="Arial"/>
          <w:sz w:val="28"/>
        </w:rPr>
        <w:t>对象的价值。</w:t>
      </w:r>
      <w:r w:rsidR="00E3283A" w:rsidRPr="00954135">
        <w:rPr>
          <w:rFonts w:ascii="Arial" w:eastAsia="仿宋_GB2312" w:hAnsi="Arial" w:cs="Arial"/>
          <w:sz w:val="28"/>
        </w:rPr>
        <w:t xml:space="preserve"> </w:t>
      </w:r>
    </w:p>
    <w:p w14:paraId="7BB7156A"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本次</w:t>
      </w:r>
      <w:r w:rsidR="00CA1E35" w:rsidRPr="00954135">
        <w:rPr>
          <w:rFonts w:ascii="Arial" w:eastAsia="仿宋_GB2312" w:hAnsi="Arial" w:cs="Arial"/>
          <w:sz w:val="28"/>
        </w:rPr>
        <w:t>咨询</w:t>
      </w:r>
      <w:r w:rsidRPr="00954135">
        <w:rPr>
          <w:rFonts w:ascii="Arial" w:eastAsia="仿宋_GB2312" w:hAnsi="Arial" w:cs="Arial"/>
          <w:sz w:val="28"/>
        </w:rPr>
        <w:t>考虑</w:t>
      </w:r>
      <w:r w:rsidR="00CA1E35" w:rsidRPr="00954135">
        <w:rPr>
          <w:rFonts w:ascii="Arial" w:eastAsia="仿宋_GB2312" w:hAnsi="Arial" w:cs="Arial"/>
          <w:sz w:val="28"/>
        </w:rPr>
        <w:t>咨询</w:t>
      </w:r>
      <w:r w:rsidRPr="00954135">
        <w:rPr>
          <w:rFonts w:ascii="Arial" w:eastAsia="仿宋_GB2312" w:hAnsi="Arial" w:cs="Arial"/>
          <w:sz w:val="28"/>
        </w:rPr>
        <w:t>对象的具体情况，结合</w:t>
      </w:r>
      <w:r w:rsidR="00CA1E35" w:rsidRPr="00954135">
        <w:rPr>
          <w:rFonts w:ascii="Arial" w:eastAsia="仿宋_GB2312" w:hAnsi="Arial" w:cs="Arial"/>
          <w:sz w:val="28"/>
        </w:rPr>
        <w:t>咨询</w:t>
      </w:r>
      <w:r w:rsidRPr="00954135">
        <w:rPr>
          <w:rFonts w:ascii="Arial" w:eastAsia="仿宋_GB2312" w:hAnsi="Arial" w:cs="Arial"/>
          <w:sz w:val="28"/>
        </w:rPr>
        <w:t>目的，在</w:t>
      </w:r>
      <w:r w:rsidR="00CA1E35" w:rsidRPr="00954135">
        <w:rPr>
          <w:rFonts w:ascii="Arial" w:eastAsia="仿宋_GB2312" w:hAnsi="Arial" w:cs="Arial"/>
          <w:sz w:val="28"/>
        </w:rPr>
        <w:t>咨询</w:t>
      </w:r>
      <w:r w:rsidRPr="00954135">
        <w:rPr>
          <w:rFonts w:ascii="Arial" w:eastAsia="仿宋_GB2312" w:hAnsi="Arial" w:cs="Arial"/>
          <w:sz w:val="28"/>
        </w:rPr>
        <w:t>过程中确定相关参数和结果时，仔细分析并充分考虑土地市场运行状况、有关行业发展状况、存在的风险，严格遵循着</w:t>
      </w:r>
      <w:r w:rsidR="003005E5" w:rsidRPr="00954135">
        <w:rPr>
          <w:rFonts w:ascii="Arial" w:eastAsia="仿宋_GB2312" w:hAnsi="Arial" w:cs="Arial"/>
          <w:sz w:val="28"/>
        </w:rPr>
        <w:t>谨慎性</w:t>
      </w:r>
      <w:r w:rsidRPr="00954135">
        <w:rPr>
          <w:rFonts w:ascii="Arial" w:eastAsia="仿宋_GB2312" w:hAnsi="Arial" w:cs="Arial"/>
          <w:sz w:val="28"/>
        </w:rPr>
        <w:t>原则。</w:t>
      </w:r>
      <w:r w:rsidRPr="00954135">
        <w:rPr>
          <w:rFonts w:ascii="Arial" w:eastAsia="仿宋_GB2312" w:hAnsi="Arial" w:cs="Arial"/>
          <w:sz w:val="28"/>
        </w:rPr>
        <w:t xml:space="preserve"> </w:t>
      </w:r>
    </w:p>
    <w:p w14:paraId="39BD8177"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w:t>
      </w:r>
      <w:r w:rsidR="00DE1FDC" w:rsidRPr="00954135">
        <w:rPr>
          <w:rFonts w:ascii="Arial" w:eastAsia="仿宋_GB2312" w:hAnsi="Arial" w:cs="Arial" w:hint="eastAsia"/>
          <w:sz w:val="28"/>
        </w:rPr>
        <w:t>估算</w:t>
      </w:r>
      <w:r w:rsidRPr="00954135">
        <w:rPr>
          <w:rFonts w:ascii="Arial" w:eastAsia="仿宋_GB2312" w:hAnsi="Arial" w:cs="Arial"/>
          <w:sz w:val="28"/>
        </w:rPr>
        <w:t>方法</w:t>
      </w:r>
    </w:p>
    <w:p w14:paraId="361C72BF" w14:textId="77777777" w:rsidR="00984C79" w:rsidRPr="00954135" w:rsidRDefault="00984C79" w:rsidP="00984C79">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方法选择</w:t>
      </w:r>
    </w:p>
    <w:p w14:paraId="7C6ACBEB" w14:textId="32E3ACEC" w:rsidR="00984C79" w:rsidRPr="00954135" w:rsidRDefault="00984C79" w:rsidP="00BF1C3B">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本报告</w:t>
      </w:r>
      <w:r w:rsidR="00CA1E35" w:rsidRPr="00954135">
        <w:rPr>
          <w:rFonts w:ascii="Arial" w:eastAsia="仿宋_GB2312" w:hAnsi="Arial" w:cs="Arial"/>
          <w:sz w:val="28"/>
        </w:rPr>
        <w:t>咨询</w:t>
      </w:r>
      <w:r w:rsidRPr="00954135">
        <w:rPr>
          <w:rFonts w:ascii="Arial" w:eastAsia="仿宋_GB2312" w:hAnsi="Arial" w:cs="Arial"/>
          <w:sz w:val="28"/>
        </w:rPr>
        <w:t>目的是为</w:t>
      </w:r>
      <w:r w:rsidR="00E169B7" w:rsidRPr="00954135">
        <w:rPr>
          <w:rFonts w:ascii="Arial" w:eastAsia="仿宋_GB2312" w:hAnsi="Arial" w:cs="Arial"/>
          <w:sz w:val="28"/>
        </w:rPr>
        <w:t>委托方</w:t>
      </w:r>
      <w:r w:rsidR="00BF1C3B">
        <w:rPr>
          <w:rFonts w:ascii="Arial" w:eastAsia="仿宋_GB2312" w:hAnsi="Arial" w:cs="Arial" w:hint="eastAsia"/>
          <w:sz w:val="28"/>
        </w:rPr>
        <w:t>了解</w:t>
      </w:r>
      <w:r w:rsidR="00BF1C3B" w:rsidRPr="00BF1C3B">
        <w:rPr>
          <w:rFonts w:ascii="Arial" w:eastAsia="仿宋_GB2312" w:hAnsi="Arial" w:cs="Arial" w:hint="eastAsia"/>
          <w:sz w:val="28"/>
        </w:rPr>
        <w:t>咨询对象国有建设用地使用权的</w:t>
      </w:r>
      <w:r w:rsidR="005D0E52">
        <w:rPr>
          <w:rFonts w:ascii="Arial" w:eastAsia="仿宋_GB2312" w:hAnsi="Arial" w:cs="Arial" w:hint="eastAsia"/>
          <w:sz w:val="28"/>
        </w:rPr>
        <w:t>转让</w:t>
      </w:r>
      <w:r w:rsidR="005D0E52">
        <w:rPr>
          <w:rFonts w:ascii="Arial" w:eastAsia="仿宋_GB2312" w:hAnsi="Arial" w:cs="Arial" w:hint="eastAsia"/>
          <w:sz w:val="28"/>
        </w:rPr>
        <w:lastRenderedPageBreak/>
        <w:t>价格</w:t>
      </w:r>
      <w:r w:rsidR="00BF1C3B" w:rsidRPr="00BF1C3B">
        <w:rPr>
          <w:rFonts w:ascii="Arial" w:eastAsia="仿宋_GB2312" w:hAnsi="Arial" w:cs="Arial" w:hint="eastAsia"/>
          <w:sz w:val="28"/>
        </w:rPr>
        <w:t>提供咨询意见</w:t>
      </w:r>
      <w:r w:rsidRPr="00954135">
        <w:rPr>
          <w:rFonts w:ascii="Arial" w:eastAsia="仿宋_GB2312" w:hAnsi="Arial" w:cs="Arial"/>
          <w:sz w:val="28"/>
        </w:rPr>
        <w:t>。</w:t>
      </w:r>
    </w:p>
    <w:p w14:paraId="281E01F7" w14:textId="77777777" w:rsidR="00984C79" w:rsidRPr="00954135" w:rsidRDefault="00984C79" w:rsidP="00984C79">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 18508-2014]</w:t>
      </w:r>
      <w:r w:rsidRPr="00954135">
        <w:rPr>
          <w:rFonts w:ascii="Arial" w:eastAsia="仿宋_GB2312" w:hAnsi="Arial" w:cs="Arial"/>
          <w:sz w:val="28"/>
        </w:rPr>
        <w:t>以及</w:t>
      </w:r>
      <w:r w:rsidR="00CA1E35" w:rsidRPr="00954135">
        <w:rPr>
          <w:rFonts w:ascii="Arial" w:eastAsia="仿宋_GB2312" w:hAnsi="Arial" w:cs="Arial"/>
          <w:sz w:val="28"/>
        </w:rPr>
        <w:t>咨询</w:t>
      </w:r>
      <w:r w:rsidRPr="00954135">
        <w:rPr>
          <w:rFonts w:ascii="Arial" w:eastAsia="仿宋_GB2312" w:hAnsi="Arial" w:cs="Arial"/>
          <w:sz w:val="28"/>
        </w:rPr>
        <w:t>对象的具体条件、用地性质及</w:t>
      </w:r>
      <w:r w:rsidR="00CA1E35" w:rsidRPr="00954135">
        <w:rPr>
          <w:rFonts w:ascii="Arial" w:eastAsia="仿宋_GB2312" w:hAnsi="Arial" w:cs="Arial"/>
          <w:sz w:val="28"/>
        </w:rPr>
        <w:t>咨询</w:t>
      </w:r>
      <w:r w:rsidRPr="00954135">
        <w:rPr>
          <w:rFonts w:ascii="Arial" w:eastAsia="仿宋_GB2312" w:hAnsi="Arial" w:cs="Arial"/>
          <w:sz w:val="28"/>
        </w:rPr>
        <w:t>目的，结合</w:t>
      </w:r>
      <w:r w:rsidR="00302DC1" w:rsidRPr="00954135">
        <w:rPr>
          <w:rFonts w:ascii="Arial" w:eastAsia="仿宋_GB2312" w:hAnsi="Arial" w:cs="Arial"/>
          <w:sz w:val="28"/>
        </w:rPr>
        <w:t>评估专业人员</w:t>
      </w:r>
      <w:r w:rsidRPr="00954135">
        <w:rPr>
          <w:rFonts w:ascii="Arial" w:eastAsia="仿宋_GB2312" w:hAnsi="Arial" w:cs="Arial"/>
          <w:sz w:val="28"/>
        </w:rPr>
        <w:t>收集的有关资料，考虑到当地地产市场发育程度，选择评估方法。</w:t>
      </w:r>
    </w:p>
    <w:p w14:paraId="223E237E" w14:textId="77777777" w:rsidR="00886940"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[GB/T18508-2014]</w:t>
      </w:r>
      <w:r w:rsidRPr="00954135">
        <w:rPr>
          <w:rFonts w:ascii="Arial" w:eastAsia="仿宋_GB2312" w:hAnsi="Arial" w:cs="Arial"/>
          <w:sz w:val="28"/>
        </w:rPr>
        <w:t>，</w:t>
      </w:r>
      <w:r w:rsidR="00DE1FDC" w:rsidRPr="00954135">
        <w:rPr>
          <w:rFonts w:ascii="Arial" w:eastAsia="仿宋_GB2312" w:hAnsi="Arial" w:cs="Arial" w:hint="eastAsia"/>
          <w:sz w:val="28"/>
        </w:rPr>
        <w:t>估算</w:t>
      </w:r>
      <w:r w:rsidRPr="00954135">
        <w:rPr>
          <w:rFonts w:ascii="Arial" w:eastAsia="仿宋_GB2312" w:hAnsi="Arial" w:cs="Arial"/>
          <w:sz w:val="28"/>
        </w:rPr>
        <w:t>方法通常有市场比较法、收益还原法、成本逼近法、剩余法及</w:t>
      </w:r>
      <w:r w:rsidR="00A909FE" w:rsidRPr="00954135">
        <w:rPr>
          <w:rFonts w:ascii="Arial" w:eastAsia="仿宋_GB2312" w:hAnsi="Arial" w:cs="Arial"/>
          <w:sz w:val="28"/>
        </w:rPr>
        <w:t>基准地价系数修正法</w:t>
      </w:r>
      <w:r w:rsidRPr="00954135">
        <w:rPr>
          <w:rFonts w:ascii="Arial" w:eastAsia="仿宋_GB2312" w:hAnsi="Arial" w:cs="Arial"/>
          <w:sz w:val="28"/>
        </w:rPr>
        <w:t>共五种</w:t>
      </w:r>
      <w:r w:rsidR="00DE1FDC" w:rsidRPr="00954135">
        <w:rPr>
          <w:rFonts w:ascii="Arial" w:eastAsia="仿宋_GB2312" w:hAnsi="Arial" w:cs="Arial" w:hint="eastAsia"/>
          <w:sz w:val="28"/>
        </w:rPr>
        <w:t>估算</w:t>
      </w:r>
      <w:r w:rsidRPr="00954135">
        <w:rPr>
          <w:rFonts w:ascii="Arial" w:eastAsia="仿宋_GB2312" w:hAnsi="Arial" w:cs="Arial"/>
          <w:sz w:val="28"/>
        </w:rPr>
        <w:t>方法。</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方法的选择应按照《城镇土地估价规程》，根据区域内地产市场发育情况并结合</w:t>
      </w:r>
      <w:r w:rsidR="00CA1E35" w:rsidRPr="00954135">
        <w:rPr>
          <w:rFonts w:ascii="Arial" w:eastAsia="仿宋_GB2312" w:hAnsi="Arial" w:cs="Arial" w:hint="eastAsia"/>
          <w:sz w:val="28"/>
        </w:rPr>
        <w:t>咨询</w:t>
      </w:r>
      <w:r w:rsidR="00886940" w:rsidRPr="00954135">
        <w:rPr>
          <w:rFonts w:ascii="Arial" w:eastAsia="仿宋_GB2312" w:hAnsi="Arial" w:cs="Arial" w:hint="eastAsia"/>
          <w:sz w:val="28"/>
        </w:rPr>
        <w:t>对象的特点及</w:t>
      </w:r>
      <w:r w:rsidR="00CA1E35" w:rsidRPr="00954135">
        <w:rPr>
          <w:rFonts w:ascii="Arial" w:eastAsia="仿宋_GB2312" w:hAnsi="Arial" w:cs="Arial" w:hint="eastAsia"/>
          <w:sz w:val="28"/>
        </w:rPr>
        <w:t>咨询</w:t>
      </w:r>
      <w:r w:rsidR="00886940" w:rsidRPr="00954135">
        <w:rPr>
          <w:rFonts w:ascii="Arial" w:eastAsia="仿宋_GB2312" w:hAnsi="Arial" w:cs="Arial" w:hint="eastAsia"/>
          <w:sz w:val="28"/>
        </w:rPr>
        <w:t>目的等，选择适当的</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方法。在一项土地</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中所选方法不少于两种。</w:t>
      </w:r>
    </w:p>
    <w:p w14:paraId="44E46C8B"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五种方法的定义及适用条件如下：</w:t>
      </w:r>
    </w:p>
    <w:p w14:paraId="0A24ED30" w14:textId="77777777" w:rsidR="00984C79" w:rsidRPr="00954135" w:rsidRDefault="00984C79" w:rsidP="00984C79">
      <w:pPr>
        <w:pStyle w:val="11"/>
        <w:autoSpaceDE w:val="0"/>
        <w:autoSpaceDN w:val="0"/>
        <w:spacing w:line="360" w:lineRule="auto"/>
        <w:ind w:right="6" w:firstLineChars="200" w:firstLine="560"/>
        <w:jc w:val="both"/>
        <w:textAlignment w:val="bottom"/>
        <w:rPr>
          <w:rFonts w:ascii="Arial" w:eastAsia="仿宋_GB2312" w:hAnsi="Arial" w:cs="Arial"/>
          <w:sz w:val="28"/>
        </w:rPr>
      </w:pPr>
      <w:r w:rsidRPr="00954135">
        <w:rPr>
          <w:rFonts w:ascii="Arial" w:eastAsia="仿宋_GB2312" w:hAnsi="Arial" w:cs="Arial"/>
          <w:sz w:val="28"/>
        </w:rPr>
        <w:t>市场比较法：市场比较法是选取一定数量的可比实例，将它们与</w:t>
      </w:r>
      <w:r w:rsidR="00CA1E35" w:rsidRPr="00954135">
        <w:rPr>
          <w:rFonts w:ascii="Arial" w:eastAsia="仿宋_GB2312" w:hAnsi="Arial" w:cs="Arial"/>
          <w:sz w:val="28"/>
        </w:rPr>
        <w:t>咨询</w:t>
      </w:r>
      <w:r w:rsidRPr="00954135">
        <w:rPr>
          <w:rFonts w:ascii="Arial" w:eastAsia="仿宋_GB2312" w:hAnsi="Arial" w:cs="Arial"/>
          <w:sz w:val="28"/>
        </w:rPr>
        <w:t>对象进行比较，根据其间的差异对可比实例成交价格进行处理后得到</w:t>
      </w:r>
      <w:r w:rsidR="00CA1E35" w:rsidRPr="00954135">
        <w:rPr>
          <w:rFonts w:ascii="Arial" w:eastAsia="仿宋_GB2312" w:hAnsi="Arial" w:cs="Arial"/>
          <w:sz w:val="28"/>
        </w:rPr>
        <w:t>咨询</w:t>
      </w:r>
      <w:r w:rsidRPr="00954135">
        <w:rPr>
          <w:rFonts w:ascii="Arial" w:eastAsia="仿宋_GB2312" w:hAnsi="Arial" w:cs="Arial"/>
          <w:sz w:val="28"/>
        </w:rPr>
        <w:t>对象价值或价格的方法。市场比较法主要用于同类房地产数量较多、经常发生交易且具有一定可比性的房地产。</w:t>
      </w:r>
    </w:p>
    <w:p w14:paraId="45ABF200"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收益还原法：收益还原法是预测</w:t>
      </w:r>
      <w:r w:rsidR="00CA1E35" w:rsidRPr="00954135">
        <w:rPr>
          <w:rFonts w:ascii="Arial" w:eastAsia="仿宋_GB2312" w:hAnsi="Arial" w:cs="Arial"/>
          <w:sz w:val="28"/>
        </w:rPr>
        <w:t>咨询</w:t>
      </w:r>
      <w:r w:rsidRPr="00954135">
        <w:rPr>
          <w:rFonts w:ascii="Arial" w:eastAsia="仿宋_GB2312" w:hAnsi="Arial" w:cs="Arial"/>
          <w:sz w:val="28"/>
        </w:rPr>
        <w:t>对象的未来收益，利用报酬率或资本化率、收益乘数将未来收益转换为价值得到</w:t>
      </w:r>
      <w:r w:rsidR="00CA1E35" w:rsidRPr="00954135">
        <w:rPr>
          <w:rFonts w:ascii="Arial" w:eastAsia="仿宋_GB2312" w:hAnsi="Arial" w:cs="Arial"/>
          <w:sz w:val="28"/>
        </w:rPr>
        <w:t>咨询</w:t>
      </w:r>
      <w:r w:rsidRPr="00954135">
        <w:rPr>
          <w:rFonts w:ascii="Arial" w:eastAsia="仿宋_GB2312" w:hAnsi="Arial" w:cs="Arial"/>
          <w:sz w:val="28"/>
        </w:rPr>
        <w:t>价值或价格的方法。收益还原法适用于</w:t>
      </w:r>
      <w:r w:rsidR="00CA1E35" w:rsidRPr="00954135">
        <w:rPr>
          <w:rFonts w:ascii="Arial" w:eastAsia="仿宋_GB2312" w:hAnsi="Arial" w:cs="Arial"/>
          <w:sz w:val="28"/>
        </w:rPr>
        <w:t>咨询</w:t>
      </w:r>
      <w:r w:rsidRPr="00954135">
        <w:rPr>
          <w:rFonts w:ascii="Arial" w:eastAsia="仿宋_GB2312" w:hAnsi="Arial" w:cs="Arial"/>
          <w:sz w:val="28"/>
        </w:rPr>
        <w:t>对象或其同类房地产通常有租金等经济收入的收益性房地产。</w:t>
      </w:r>
    </w:p>
    <w:p w14:paraId="706FC03D" w14:textId="77777777" w:rsidR="00984C79" w:rsidRPr="00954135" w:rsidRDefault="00984C79" w:rsidP="00984C79">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成本逼近法：成本逼近法是以取得和开发土地所耗费的各项费用之和为主要依据，再加上一定的利润、利息、应缴纳的税金和</w:t>
      </w:r>
      <w:hyperlink r:id="rId43" w:tgtFrame="_blank" w:history="1">
        <w:r w:rsidRPr="00954135">
          <w:rPr>
            <w:rFonts w:ascii="Arial" w:eastAsia="仿宋_GB2312" w:hAnsi="Arial" w:cs="Arial"/>
            <w:sz w:val="28"/>
          </w:rPr>
          <w:t>土地所有权</w:t>
        </w:r>
      </w:hyperlink>
      <w:r w:rsidRPr="00954135">
        <w:rPr>
          <w:rFonts w:ascii="Arial" w:eastAsia="仿宋_GB2312" w:hAnsi="Arial" w:cs="Arial"/>
          <w:sz w:val="28"/>
        </w:rPr>
        <w:t>收益来确定</w:t>
      </w:r>
      <w:hyperlink r:id="rId44" w:tgtFrame="_blank" w:history="1">
        <w:r w:rsidRPr="00954135">
          <w:rPr>
            <w:rFonts w:ascii="Arial" w:eastAsia="仿宋_GB2312" w:hAnsi="Arial" w:cs="Arial"/>
            <w:sz w:val="28"/>
          </w:rPr>
          <w:t>土地价格</w:t>
        </w:r>
      </w:hyperlink>
      <w:r w:rsidRPr="00954135">
        <w:rPr>
          <w:rFonts w:ascii="Arial" w:eastAsia="仿宋_GB2312" w:hAnsi="Arial" w:cs="Arial"/>
          <w:sz w:val="28"/>
        </w:rPr>
        <w:t>的</w:t>
      </w:r>
      <w:r w:rsidR="00DE1FDC" w:rsidRPr="00954135">
        <w:rPr>
          <w:rFonts w:ascii="Arial" w:eastAsia="仿宋_GB2312" w:hAnsi="Arial" w:cs="Arial" w:hint="eastAsia"/>
          <w:sz w:val="28"/>
        </w:rPr>
        <w:t>估算</w:t>
      </w:r>
      <w:r w:rsidRPr="00954135">
        <w:rPr>
          <w:rFonts w:ascii="Arial" w:eastAsia="仿宋_GB2312" w:hAnsi="Arial" w:cs="Arial"/>
          <w:sz w:val="28"/>
        </w:rPr>
        <w:t>方法。成本逼近法一般是用于新开发土地，或土地市场欠发育、交易实例少的地区的土地价格评估。</w:t>
      </w:r>
    </w:p>
    <w:p w14:paraId="0A2EE6FD"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剩余法：是在估算开发完成后不动产正常交易价格的基础上，扣除建筑物建造费用和与建筑物建造、买卖有关费用后，以价格余额来确定</w:t>
      </w:r>
      <w:r w:rsidR="00CA1E35" w:rsidRPr="00954135">
        <w:rPr>
          <w:rFonts w:ascii="Arial" w:eastAsia="仿宋_GB2312" w:hAnsi="Arial" w:cs="Arial"/>
          <w:sz w:val="28"/>
        </w:rPr>
        <w:t>咨询</w:t>
      </w:r>
      <w:r w:rsidRPr="00954135">
        <w:rPr>
          <w:rFonts w:ascii="Arial" w:eastAsia="仿宋_GB2312" w:hAnsi="Arial" w:cs="Arial"/>
          <w:sz w:val="28"/>
        </w:rPr>
        <w:t>对象土地价格的一种方法。剩余法适用于具有开发投资价值或再开发潜力的房地</w:t>
      </w:r>
      <w:r w:rsidRPr="00954135">
        <w:rPr>
          <w:rFonts w:ascii="Arial" w:eastAsia="仿宋_GB2312" w:hAnsi="Arial" w:cs="Arial"/>
          <w:sz w:val="28"/>
        </w:rPr>
        <w:lastRenderedPageBreak/>
        <w:t>产。</w:t>
      </w:r>
    </w:p>
    <w:p w14:paraId="44603115" w14:textId="77777777" w:rsidR="00984C79" w:rsidRPr="00954135" w:rsidRDefault="00A909FE"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基准地价系数修正法</w:t>
      </w:r>
      <w:r w:rsidR="00984C79" w:rsidRPr="00954135">
        <w:rPr>
          <w:rFonts w:ascii="Arial" w:eastAsia="仿宋_GB2312" w:hAnsi="Arial" w:cs="Arial"/>
          <w:sz w:val="28"/>
        </w:rPr>
        <w:t>：该方法适用于政府或其有关部门已公布基准地价地区的土地</w:t>
      </w:r>
      <w:r w:rsidR="00E834A9" w:rsidRPr="00954135">
        <w:rPr>
          <w:rFonts w:ascii="Arial" w:eastAsia="仿宋_GB2312" w:hAnsi="Arial" w:cs="Arial" w:hint="eastAsia"/>
          <w:sz w:val="28"/>
        </w:rPr>
        <w:t>估算</w:t>
      </w:r>
      <w:r w:rsidR="00984C79" w:rsidRPr="00954135">
        <w:rPr>
          <w:rFonts w:ascii="Arial" w:eastAsia="仿宋_GB2312" w:hAnsi="Arial" w:cs="Arial"/>
          <w:sz w:val="28"/>
        </w:rPr>
        <w:t>。</w:t>
      </w:r>
    </w:p>
    <w:p w14:paraId="3947BCCF" w14:textId="14F714CA" w:rsidR="00984C79" w:rsidRPr="00954135" w:rsidRDefault="001069FE" w:rsidP="00984C79">
      <w:pPr>
        <w:pStyle w:val="210"/>
        <w:widowControl/>
        <w:tabs>
          <w:tab w:val="right" w:pos="8840"/>
        </w:tabs>
        <w:adjustRightInd/>
        <w:spacing w:line="360" w:lineRule="auto"/>
        <w:ind w:firstLineChars="200" w:firstLine="560"/>
        <w:textAlignment w:val="bottom"/>
        <w:rPr>
          <w:rFonts w:ascii="Arial" w:eastAsia="仿宋_GB2312" w:hAnsi="Arial" w:cs="Arial"/>
          <w:kern w:val="2"/>
        </w:rPr>
      </w:pPr>
      <w:r>
        <w:rPr>
          <w:rFonts w:ascii="Arial" w:eastAsia="仿宋_GB2312" w:hAnsi="Arial" w:cs="Arial"/>
          <w:kern w:val="2"/>
        </w:rPr>
        <w:t>参照《关于发</w:t>
      </w:r>
      <w:r w:rsidR="00984C79" w:rsidRPr="00954135">
        <w:rPr>
          <w:rFonts w:ascii="Arial" w:eastAsia="仿宋_GB2312" w:hAnsi="Arial" w:cs="Arial"/>
          <w:kern w:val="2"/>
        </w:rPr>
        <w:t>布</w:t>
      </w:r>
      <w:r w:rsidR="00984C79" w:rsidRPr="00954135">
        <w:rPr>
          <w:rFonts w:ascii="Arial" w:eastAsia="仿宋_GB2312" w:hAnsi="Arial" w:cs="Arial"/>
          <w:kern w:val="2"/>
        </w:rPr>
        <w:t>&lt;</w:t>
      </w:r>
      <w:r w:rsidR="00984C79" w:rsidRPr="00954135">
        <w:rPr>
          <w:rFonts w:ascii="Arial" w:eastAsia="仿宋_GB2312" w:hAnsi="Arial" w:cs="Arial"/>
          <w:kern w:val="2"/>
        </w:rPr>
        <w:t>北京市企业国有建设用地使用权收购补偿价格评估技术指引</w:t>
      </w:r>
      <w:r w:rsidR="00984C79" w:rsidRPr="00954135">
        <w:rPr>
          <w:rFonts w:ascii="Arial" w:eastAsia="仿宋_GB2312" w:hAnsi="Arial" w:cs="Arial"/>
          <w:kern w:val="2"/>
        </w:rPr>
        <w:t>&gt;</w:t>
      </w:r>
      <w:r w:rsidR="00984C79" w:rsidRPr="00954135">
        <w:rPr>
          <w:rFonts w:ascii="Arial" w:eastAsia="仿宋_GB2312" w:hAnsi="Arial" w:cs="Arial"/>
          <w:kern w:val="2"/>
        </w:rPr>
        <w:t>的通知》</w:t>
      </w:r>
      <w:r w:rsidR="00984C79" w:rsidRPr="00954135">
        <w:rPr>
          <w:rFonts w:ascii="Arial" w:eastAsia="仿宋_GB2312" w:hAnsi="Arial" w:cs="Arial"/>
          <w:kern w:val="2"/>
        </w:rPr>
        <w:t>[</w:t>
      </w:r>
      <w:r w:rsidR="00984C79" w:rsidRPr="00954135">
        <w:rPr>
          <w:rFonts w:ascii="Arial" w:eastAsia="仿宋_GB2312" w:hAnsi="Arial" w:cs="Arial"/>
          <w:kern w:val="2"/>
        </w:rPr>
        <w:t>北估秘（</w:t>
      </w:r>
      <w:r w:rsidR="00984C79" w:rsidRPr="00954135">
        <w:rPr>
          <w:rFonts w:ascii="Arial" w:eastAsia="仿宋_GB2312" w:hAnsi="Arial" w:cs="Arial"/>
          <w:kern w:val="2"/>
        </w:rPr>
        <w:t>2018</w:t>
      </w:r>
      <w:r w:rsidR="00984C79" w:rsidRPr="00954135">
        <w:rPr>
          <w:rFonts w:ascii="Arial" w:eastAsia="仿宋_GB2312" w:hAnsi="Arial" w:cs="Arial"/>
          <w:kern w:val="2"/>
        </w:rPr>
        <w:t>）</w:t>
      </w:r>
      <w:r w:rsidR="00984C79" w:rsidRPr="00954135">
        <w:rPr>
          <w:rFonts w:ascii="Arial" w:eastAsia="仿宋_GB2312" w:hAnsi="Arial" w:cs="Arial"/>
          <w:kern w:val="2"/>
        </w:rPr>
        <w:t>004</w:t>
      </w:r>
      <w:r w:rsidR="00984C79" w:rsidRPr="00954135">
        <w:rPr>
          <w:rFonts w:ascii="Arial" w:eastAsia="仿宋_GB2312" w:hAnsi="Arial" w:cs="Arial"/>
          <w:kern w:val="2"/>
        </w:rPr>
        <w:t>号</w:t>
      </w:r>
      <w:r w:rsidR="00984C79" w:rsidRPr="00954135">
        <w:rPr>
          <w:rFonts w:ascii="Arial" w:eastAsia="仿宋_GB2312" w:hAnsi="Arial" w:cs="Arial"/>
          <w:kern w:val="2"/>
        </w:rPr>
        <w:t>]</w:t>
      </w:r>
      <w:r w:rsidR="00984C79" w:rsidRPr="00954135">
        <w:rPr>
          <w:rFonts w:ascii="Arial" w:eastAsia="仿宋_GB2312" w:hAnsi="Arial" w:cs="Arial"/>
          <w:kern w:val="2"/>
        </w:rPr>
        <w:t>，</w:t>
      </w:r>
      <w:r w:rsidR="00984C79" w:rsidRPr="00954135">
        <w:rPr>
          <w:rFonts w:ascii="Arial" w:eastAsia="仿宋_GB2312" w:hAnsi="Arial" w:cs="Arial"/>
        </w:rPr>
        <w:t>土地</w:t>
      </w:r>
      <w:r w:rsidR="00302DC1" w:rsidRPr="00954135">
        <w:rPr>
          <w:rFonts w:ascii="Arial" w:eastAsia="仿宋_GB2312" w:hAnsi="Arial" w:cs="Arial"/>
        </w:rPr>
        <w:t>评估专业人员</w:t>
      </w:r>
      <w:r w:rsidR="00984C79" w:rsidRPr="00954135">
        <w:rPr>
          <w:rFonts w:ascii="Arial" w:eastAsia="仿宋_GB2312" w:hAnsi="Arial" w:cs="Arial"/>
        </w:rPr>
        <w:t>应综合考虑区位、用途、土地使用权类型、土地开发程度等价格影响因素，对</w:t>
      </w:r>
      <w:r w:rsidR="00E834A9" w:rsidRPr="00954135">
        <w:rPr>
          <w:rFonts w:ascii="Arial" w:eastAsia="仿宋_GB2312" w:hAnsi="Arial" w:cs="Arial" w:hint="eastAsia"/>
        </w:rPr>
        <w:t>估算</w:t>
      </w:r>
      <w:r w:rsidR="00984C79" w:rsidRPr="00954135">
        <w:rPr>
          <w:rFonts w:ascii="Arial" w:eastAsia="仿宋_GB2312" w:hAnsi="Arial" w:cs="Arial"/>
        </w:rPr>
        <w:t>方法进行适用性分析后，选用两种以上评估方法</w:t>
      </w:r>
      <w:r w:rsidR="00984C79" w:rsidRPr="00954135">
        <w:rPr>
          <w:rFonts w:ascii="Arial" w:eastAsia="仿宋_GB2312" w:hAnsi="Arial" w:cs="Arial"/>
          <w:kern w:val="2"/>
        </w:rPr>
        <w:t>。</w:t>
      </w:r>
    </w:p>
    <w:p w14:paraId="1023244C" w14:textId="00F6B271" w:rsidR="00984C79" w:rsidRPr="00954135" w:rsidRDefault="00302DC1" w:rsidP="00E63761">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评估专业人员</w:t>
      </w:r>
      <w:r w:rsidR="00984C79" w:rsidRPr="00954135">
        <w:rPr>
          <w:rFonts w:ascii="Arial" w:eastAsia="仿宋_GB2312" w:hAnsi="Arial" w:cs="Arial"/>
          <w:sz w:val="28"/>
        </w:rPr>
        <w:t>在认真分析所掌握的资料并进行了实地勘查之后，根据</w:t>
      </w:r>
      <w:r w:rsidR="00CA1E35" w:rsidRPr="00954135">
        <w:rPr>
          <w:rFonts w:ascii="Arial" w:eastAsia="仿宋_GB2312" w:hAnsi="Arial" w:cs="Arial"/>
          <w:sz w:val="28"/>
        </w:rPr>
        <w:t>咨询</w:t>
      </w:r>
      <w:r w:rsidR="00984C79" w:rsidRPr="00954135">
        <w:rPr>
          <w:rFonts w:ascii="Arial" w:eastAsia="仿宋_GB2312" w:hAnsi="Arial" w:cs="Arial"/>
          <w:sz w:val="28"/>
        </w:rPr>
        <w:t>对象土地的特点及开发项目本身的实际状况，选取</w:t>
      </w:r>
      <w:r w:rsidR="00312416">
        <w:rPr>
          <w:rFonts w:ascii="Arial" w:eastAsia="仿宋_GB2312" w:hAnsi="Arial" w:cs="Arial"/>
          <w:sz w:val="28"/>
        </w:rPr>
        <w:t>剩余（增值收益扣减）法和成本逼近法</w:t>
      </w:r>
      <w:r w:rsidR="00984C79" w:rsidRPr="00954135">
        <w:rPr>
          <w:rFonts w:ascii="Arial" w:eastAsia="仿宋_GB2312" w:hAnsi="Arial" w:cs="Arial"/>
          <w:sz w:val="28"/>
        </w:rPr>
        <w:t>作为本次</w:t>
      </w:r>
      <w:r w:rsidR="00CA1E35" w:rsidRPr="00954135">
        <w:rPr>
          <w:rFonts w:ascii="Arial" w:eastAsia="仿宋_GB2312" w:hAnsi="Arial" w:cs="Arial"/>
          <w:sz w:val="28"/>
        </w:rPr>
        <w:t>咨询</w:t>
      </w:r>
      <w:r w:rsidR="00984C79" w:rsidRPr="00954135">
        <w:rPr>
          <w:rFonts w:ascii="Arial" w:eastAsia="仿宋_GB2312" w:hAnsi="Arial" w:cs="Arial"/>
          <w:sz w:val="28"/>
        </w:rPr>
        <w:t>的基本方法，</w:t>
      </w:r>
      <w:r w:rsidR="00E834A9" w:rsidRPr="00954135">
        <w:rPr>
          <w:rFonts w:ascii="Arial" w:eastAsia="仿宋_GB2312" w:hAnsi="Arial" w:cs="Arial" w:hint="eastAsia"/>
          <w:sz w:val="28"/>
        </w:rPr>
        <w:t>估算</w:t>
      </w:r>
      <w:r w:rsidR="000B7A6C" w:rsidRPr="00954135">
        <w:rPr>
          <w:rFonts w:ascii="Arial" w:eastAsia="仿宋_GB2312" w:hAnsi="Arial" w:cs="Arial"/>
          <w:sz w:val="28"/>
        </w:rPr>
        <w:t>划拨</w:t>
      </w:r>
      <w:r w:rsidR="00984C79" w:rsidRPr="00954135">
        <w:rPr>
          <w:rFonts w:ascii="Arial" w:eastAsia="仿宋_GB2312" w:hAnsi="Arial" w:cs="Arial"/>
          <w:sz w:val="28"/>
        </w:rPr>
        <w:t>国有建设用地使用权</w:t>
      </w:r>
      <w:r w:rsidR="005D0E52">
        <w:rPr>
          <w:rFonts w:ascii="Arial" w:eastAsia="仿宋_GB2312" w:hAnsi="Arial" w:cs="Arial"/>
          <w:sz w:val="28"/>
        </w:rPr>
        <w:t>转让价格</w:t>
      </w:r>
    </w:p>
    <w:p w14:paraId="2F343BF2" w14:textId="77777777" w:rsidR="00984C79" w:rsidRPr="00954135" w:rsidRDefault="00984C79" w:rsidP="00984C79">
      <w:pPr>
        <w:spacing w:line="360" w:lineRule="auto"/>
        <w:ind w:leftChars="-1" w:left="-2" w:firstLineChars="200" w:firstLine="560"/>
        <w:jc w:val="both"/>
        <w:rPr>
          <w:rFonts w:ascii="Arial" w:eastAsia="仿宋_GB2312" w:hAnsi="Arial" w:cs="Arial"/>
          <w:sz w:val="28"/>
          <w:szCs w:val="28"/>
        </w:rPr>
      </w:pPr>
      <w:r w:rsidRPr="00954135">
        <w:rPr>
          <w:rFonts w:ascii="Arial" w:eastAsia="仿宋_GB2312" w:hAnsi="Arial" w:cs="Arial"/>
          <w:sz w:val="28"/>
          <w:szCs w:val="28"/>
        </w:rPr>
        <w:t xml:space="preserve">2. </w:t>
      </w:r>
      <w:r w:rsidRPr="00954135">
        <w:rPr>
          <w:rFonts w:ascii="Arial" w:eastAsia="仿宋_GB2312" w:hAnsi="Arial" w:cs="Arial"/>
          <w:sz w:val="28"/>
          <w:szCs w:val="28"/>
        </w:rPr>
        <w:t>本次评估所采用的</w:t>
      </w:r>
      <w:r w:rsidR="00CA1E35" w:rsidRPr="00954135">
        <w:rPr>
          <w:rFonts w:ascii="Arial" w:eastAsia="仿宋_GB2312" w:hAnsi="Arial" w:cs="Arial"/>
          <w:sz w:val="28"/>
          <w:szCs w:val="28"/>
        </w:rPr>
        <w:t>咨询</w:t>
      </w:r>
      <w:r w:rsidRPr="00954135">
        <w:rPr>
          <w:rFonts w:ascii="Arial" w:eastAsia="仿宋_GB2312" w:hAnsi="Arial" w:cs="Arial"/>
          <w:sz w:val="28"/>
          <w:szCs w:val="28"/>
        </w:rPr>
        <w:t>方法简述如下：</w:t>
      </w:r>
    </w:p>
    <w:p w14:paraId="01EC7F92"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1</w:t>
      </w:r>
      <w:r w:rsidRPr="0064061F">
        <w:rPr>
          <w:rFonts w:ascii="Arial" w:eastAsia="仿宋_GB2312" w:hAnsi="Arial" w:cs="Arial"/>
        </w:rPr>
        <w:t>）基准地价系数修正法</w:t>
      </w:r>
    </w:p>
    <w:p w14:paraId="68E6B08B"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w:t>
      </w:r>
      <w:r w:rsidRPr="0064061F">
        <w:rPr>
          <w:rFonts w:ascii="Arial" w:eastAsia="仿宋_GB2312" w:hAnsi="Arial" w:cs="Arial"/>
        </w:rPr>
        <w:t>[</w:t>
      </w:r>
      <w:r w:rsidRPr="0064061F">
        <w:rPr>
          <w:rFonts w:ascii="Arial" w:eastAsia="仿宋_GB2312" w:hAnsi="Arial" w:cs="Arial"/>
        </w:rPr>
        <w:t>京政发〔</w:t>
      </w:r>
      <w:r w:rsidRPr="0064061F">
        <w:rPr>
          <w:rFonts w:ascii="Arial" w:eastAsia="仿宋_GB2312" w:hAnsi="Arial" w:cs="Arial"/>
        </w:rPr>
        <w:t>2022</w:t>
      </w:r>
      <w:r w:rsidRPr="0064061F">
        <w:rPr>
          <w:rFonts w:ascii="Arial" w:eastAsia="仿宋_GB2312" w:hAnsi="Arial" w:cs="Arial"/>
        </w:rPr>
        <w:t>〕</w:t>
      </w:r>
      <w:r w:rsidRPr="0064061F">
        <w:rPr>
          <w:rFonts w:ascii="Arial" w:eastAsia="仿宋_GB2312" w:hAnsi="Arial" w:cs="Arial"/>
        </w:rPr>
        <w:t>12</w:t>
      </w:r>
      <w:r w:rsidRPr="0064061F">
        <w:rPr>
          <w:rFonts w:ascii="Arial" w:eastAsia="仿宋_GB2312" w:hAnsi="Arial" w:cs="Arial"/>
        </w:rPr>
        <w:t>号</w:t>
      </w:r>
      <w:r w:rsidRPr="0064061F">
        <w:rPr>
          <w:rFonts w:ascii="Arial" w:eastAsia="仿宋_GB2312" w:hAnsi="Arial" w:cs="Arial"/>
        </w:rPr>
        <w:t>]</w:t>
      </w:r>
      <w:r w:rsidRPr="0064061F">
        <w:rPr>
          <w:rFonts w:ascii="Arial" w:eastAsia="仿宋_GB2312" w:hAnsi="Arial" w:cs="Arial"/>
        </w:rPr>
        <w:t>及其附件，其计算公式为：</w:t>
      </w:r>
      <w:r w:rsidRPr="0064061F">
        <w:rPr>
          <w:rFonts w:ascii="Arial" w:eastAsia="仿宋_GB2312" w:hAnsi="Arial" w:cs="Arial"/>
        </w:rPr>
        <w:t xml:space="preserve"> </w:t>
      </w:r>
    </w:p>
    <w:p w14:paraId="750FC0A7"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楼面熟地价</w:t>
      </w:r>
      <w:r w:rsidRPr="0064061F">
        <w:rPr>
          <w:rFonts w:ascii="Arial" w:eastAsia="仿宋_GB2312" w:hAnsi="Arial" w:cs="Arial"/>
        </w:rPr>
        <w:t>=</w:t>
      </w:r>
      <w:r w:rsidRPr="0064061F">
        <w:rPr>
          <w:rFonts w:ascii="Arial" w:eastAsia="仿宋_GB2312" w:hAnsi="Arial" w:cs="Arial"/>
        </w:rPr>
        <w:t>适用的基准地价</w:t>
      </w:r>
      <w:r w:rsidRPr="0064061F">
        <w:rPr>
          <w:rFonts w:ascii="Arial" w:eastAsia="仿宋_GB2312" w:hAnsi="Arial" w:cs="Arial"/>
        </w:rPr>
        <w:sym w:font="Symbol" w:char="F0B4"/>
      </w:r>
      <w:r w:rsidRPr="0064061F">
        <w:rPr>
          <w:rFonts w:ascii="Arial" w:eastAsia="仿宋_GB2312" w:hAnsi="Arial" w:cs="Arial"/>
        </w:rPr>
        <w:t>用途修正系数</w:t>
      </w:r>
      <w:r w:rsidRPr="0064061F">
        <w:rPr>
          <w:rFonts w:ascii="Arial" w:eastAsia="仿宋_GB2312" w:hAnsi="Arial" w:cs="Arial"/>
        </w:rPr>
        <w:sym w:font="Symbol" w:char="F0B4"/>
      </w:r>
      <w:r w:rsidRPr="0064061F">
        <w:rPr>
          <w:rFonts w:ascii="Arial" w:eastAsia="仿宋_GB2312" w:hAnsi="Arial" w:cs="Arial"/>
        </w:rPr>
        <w:t>期日修正系数</w:t>
      </w:r>
      <w:r w:rsidRPr="0064061F">
        <w:rPr>
          <w:rFonts w:ascii="Arial" w:eastAsia="仿宋_GB2312" w:hAnsi="Arial" w:cs="Arial"/>
        </w:rPr>
        <w:sym w:font="Symbol" w:char="F0B4"/>
      </w:r>
      <w:r w:rsidRPr="0064061F">
        <w:rPr>
          <w:rFonts w:ascii="Arial" w:eastAsia="仿宋_GB2312" w:hAnsi="Arial" w:cs="Arial"/>
        </w:rPr>
        <w:t>年期修正系数</w:t>
      </w:r>
      <w:r w:rsidRPr="0064061F">
        <w:rPr>
          <w:rFonts w:ascii="Arial" w:eastAsia="仿宋_GB2312" w:hAnsi="Arial" w:cs="Arial"/>
        </w:rPr>
        <w:sym w:font="Symbol" w:char="F0B4"/>
      </w:r>
      <w:r w:rsidRPr="0064061F">
        <w:rPr>
          <w:rFonts w:ascii="Arial" w:eastAsia="仿宋_GB2312" w:hAnsi="Arial" w:cs="Arial"/>
        </w:rPr>
        <w:t>（容积率修正系数或楼层修正系数）</w:t>
      </w:r>
      <w:r w:rsidRPr="0064061F">
        <w:rPr>
          <w:rFonts w:ascii="Arial" w:eastAsia="仿宋_GB2312" w:hAnsi="Arial" w:cs="Arial"/>
        </w:rPr>
        <w:sym w:font="Symbol" w:char="F0B4"/>
      </w:r>
      <w:r w:rsidRPr="0064061F">
        <w:rPr>
          <w:rFonts w:ascii="Arial" w:eastAsia="仿宋_GB2312" w:hAnsi="Arial" w:cs="Arial"/>
        </w:rPr>
        <w:t>因素修正系数</w:t>
      </w:r>
    </w:p>
    <w:p w14:paraId="785EB6AF"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2</w:t>
      </w:r>
      <w:r w:rsidRPr="0064061F">
        <w:rPr>
          <w:rFonts w:ascii="Arial" w:eastAsia="仿宋_GB2312" w:hAnsi="Arial" w:cs="Arial"/>
        </w:rPr>
        <w:t>）剩余法</w:t>
      </w:r>
    </w:p>
    <w:p w14:paraId="649346B1"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剩余法是指在预计开发完成后的开发价值的基础上，扣除预计正常的开发成本和利润，以价格余额来计算土地价格的方法。剩余法允许运用于以下情形：</w:t>
      </w:r>
      <w:r w:rsidRPr="0064061F">
        <w:rPr>
          <w:rFonts w:ascii="Arial" w:eastAsia="仿宋_GB2312" w:hAnsi="Arial" w:cs="Arial" w:hint="eastAsia"/>
        </w:rPr>
        <w:t>①</w:t>
      </w:r>
      <w:r w:rsidRPr="0064061F">
        <w:rPr>
          <w:rFonts w:ascii="Arial" w:eastAsia="仿宋_GB2312" w:hAnsi="Arial" w:cs="Arial"/>
        </w:rPr>
        <w:t>待开发房地产或待拆迁改造后再开发房地产的土地估价；</w:t>
      </w:r>
      <w:r w:rsidRPr="0064061F">
        <w:rPr>
          <w:rFonts w:ascii="Arial" w:eastAsia="仿宋_GB2312" w:hAnsi="Arial" w:cs="Arial" w:hint="eastAsia"/>
        </w:rPr>
        <w:t>②</w:t>
      </w:r>
      <w:r w:rsidRPr="0064061F">
        <w:rPr>
          <w:rFonts w:ascii="Arial" w:eastAsia="仿宋_GB2312" w:hAnsi="Arial" w:cs="Arial"/>
        </w:rPr>
        <w:t>仅将土地开发整理成可供直接利用的土地估价；</w:t>
      </w:r>
      <w:r w:rsidRPr="0064061F">
        <w:rPr>
          <w:rFonts w:ascii="Arial" w:eastAsia="仿宋_GB2312" w:hAnsi="Arial" w:cs="Arial" w:hint="eastAsia"/>
        </w:rPr>
        <w:t>③</w:t>
      </w:r>
      <w:r w:rsidRPr="0064061F">
        <w:rPr>
          <w:rFonts w:ascii="Arial" w:eastAsia="仿宋_GB2312" w:hAnsi="Arial" w:cs="Arial"/>
        </w:rPr>
        <w:t>现有房地产中地价的单独评估。</w:t>
      </w:r>
    </w:p>
    <w:p w14:paraId="010BDC88"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lastRenderedPageBreak/>
        <w:t>1</w:t>
      </w:r>
      <w:r w:rsidRPr="0064061F">
        <w:rPr>
          <w:rFonts w:ascii="Arial" w:eastAsia="仿宋_GB2312" w:hAnsi="Arial" w:cs="Arial"/>
        </w:rPr>
        <w:t>）评估待开发土地价格的公式为：</w:t>
      </w:r>
    </w:p>
    <w:p w14:paraId="3F17F3EB"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不动产总价</w:t>
      </w:r>
      <w:r w:rsidRPr="0064061F">
        <w:rPr>
          <w:rFonts w:ascii="Arial" w:eastAsia="仿宋_GB2312" w:hAnsi="Arial" w:cs="Arial"/>
        </w:rPr>
        <w:t>-</w:t>
      </w:r>
      <w:r w:rsidRPr="0064061F">
        <w:rPr>
          <w:rFonts w:ascii="Arial" w:eastAsia="仿宋_GB2312" w:hAnsi="Arial" w:cs="Arial"/>
        </w:rPr>
        <w:t>开发项目整体的开发成本</w:t>
      </w:r>
      <w:r w:rsidRPr="0064061F">
        <w:rPr>
          <w:rFonts w:ascii="Arial" w:eastAsia="仿宋_GB2312" w:hAnsi="Arial" w:cs="Arial"/>
        </w:rPr>
        <w:t>-</w:t>
      </w:r>
      <w:r w:rsidRPr="0064061F">
        <w:rPr>
          <w:rFonts w:ascii="Arial" w:eastAsia="仿宋_GB2312" w:hAnsi="Arial" w:cs="Arial"/>
        </w:rPr>
        <w:t>客观开发利润</w:t>
      </w:r>
      <w:r w:rsidRPr="0064061F">
        <w:rPr>
          <w:rFonts w:ascii="Arial" w:eastAsia="仿宋_GB2312" w:hAnsi="Arial" w:cs="Arial"/>
        </w:rPr>
        <w:t xml:space="preserve">    </w:t>
      </w:r>
    </w:p>
    <w:p w14:paraId="14F56627"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2</w:t>
      </w:r>
      <w:r w:rsidRPr="0064061F">
        <w:rPr>
          <w:rFonts w:ascii="Arial" w:eastAsia="仿宋_GB2312" w:hAnsi="Arial" w:cs="Arial"/>
        </w:rPr>
        <w:t>）评估现有不动产中所含土地价格的公式为：</w:t>
      </w:r>
    </w:p>
    <w:p w14:paraId="255C94B3"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不动产交易价格</w:t>
      </w:r>
      <w:r w:rsidRPr="0064061F">
        <w:rPr>
          <w:rFonts w:ascii="Arial" w:eastAsia="仿宋_GB2312" w:hAnsi="Arial" w:cs="Arial"/>
        </w:rPr>
        <w:t>-</w:t>
      </w:r>
      <w:r w:rsidRPr="0064061F">
        <w:rPr>
          <w:rFonts w:ascii="Arial" w:eastAsia="仿宋_GB2312" w:hAnsi="Arial" w:cs="Arial"/>
        </w:rPr>
        <w:t>房屋现值</w:t>
      </w:r>
      <w:r w:rsidRPr="0064061F">
        <w:rPr>
          <w:rFonts w:ascii="Arial" w:eastAsia="仿宋_GB2312" w:hAnsi="Arial" w:cs="Arial"/>
        </w:rPr>
        <w:t>-</w:t>
      </w:r>
      <w:r w:rsidRPr="0064061F">
        <w:rPr>
          <w:rFonts w:ascii="Arial" w:eastAsia="仿宋_GB2312" w:hAnsi="Arial" w:cs="Arial"/>
        </w:rPr>
        <w:t>交易税费</w:t>
      </w:r>
    </w:p>
    <w:p w14:paraId="6BC16925"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xml:space="preserve"> </w:t>
      </w:r>
      <w:r w:rsidRPr="0064061F">
        <w:rPr>
          <w:rFonts w:ascii="Arial" w:eastAsia="仿宋_GB2312" w:hAnsi="Arial" w:cs="Arial"/>
        </w:rPr>
        <w:t>（</w:t>
      </w:r>
      <w:r w:rsidRPr="0064061F">
        <w:rPr>
          <w:rFonts w:ascii="Arial" w:eastAsia="仿宋_GB2312" w:hAnsi="Arial" w:cs="Arial"/>
        </w:rPr>
        <w:t>3</w:t>
      </w:r>
      <w:r w:rsidRPr="0064061F">
        <w:rPr>
          <w:rFonts w:ascii="Arial" w:eastAsia="仿宋_GB2312" w:hAnsi="Arial" w:cs="Arial"/>
        </w:rPr>
        <w:t>）成本逼近法</w:t>
      </w:r>
    </w:p>
    <w:p w14:paraId="75EBB3A3"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成本逼近法以取得和开发土地所耗费的各项客观费用之合为主要依据，加上客观的利润、利息、应缴纳的税金和土地增值收益等确定宗地价格的方法。</w:t>
      </w:r>
    </w:p>
    <w:p w14:paraId="6E577683"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其基本计算公式为：</w:t>
      </w:r>
    </w:p>
    <w:p w14:paraId="2C6A7B00"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P1=Ea+Ed+T+R1+R2+R3</w:t>
      </w:r>
    </w:p>
    <w:p w14:paraId="0BFD68C6"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PE+R3</w:t>
      </w:r>
    </w:p>
    <w:p w14:paraId="13A92922"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式中：</w:t>
      </w:r>
    </w:p>
    <w:p w14:paraId="5B9BAF7A"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w:t>
      </w:r>
      <w:r w:rsidRPr="0064061F">
        <w:rPr>
          <w:rFonts w:ascii="Arial" w:eastAsia="仿宋_GB2312" w:hAnsi="Arial" w:cs="Arial"/>
        </w:rPr>
        <w:t>待估宗地价格</w:t>
      </w:r>
    </w:p>
    <w:p w14:paraId="7EA7C903"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proofErr w:type="spellStart"/>
      <w:r w:rsidRPr="0064061F">
        <w:rPr>
          <w:rFonts w:ascii="Arial" w:eastAsia="仿宋_GB2312" w:hAnsi="Arial" w:cs="Arial"/>
        </w:rPr>
        <w:t>Ea</w:t>
      </w:r>
      <w:proofErr w:type="spellEnd"/>
      <w:r w:rsidRPr="0064061F">
        <w:rPr>
          <w:rFonts w:ascii="Arial" w:eastAsia="仿宋_GB2312" w:hAnsi="Arial" w:cs="Arial"/>
        </w:rPr>
        <w:t>——</w:t>
      </w:r>
      <w:r w:rsidRPr="0064061F">
        <w:rPr>
          <w:rFonts w:ascii="Arial" w:eastAsia="仿宋_GB2312" w:hAnsi="Arial" w:cs="Arial"/>
        </w:rPr>
        <w:t>土地取得费</w:t>
      </w:r>
    </w:p>
    <w:p w14:paraId="05D7754D"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Ed——</w:t>
      </w:r>
      <w:r w:rsidRPr="0064061F">
        <w:rPr>
          <w:rFonts w:ascii="Arial" w:eastAsia="仿宋_GB2312" w:hAnsi="Arial" w:cs="Arial"/>
        </w:rPr>
        <w:t>土地开发费</w:t>
      </w:r>
    </w:p>
    <w:p w14:paraId="35BBAC2B"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T——</w:t>
      </w:r>
      <w:r w:rsidRPr="0064061F">
        <w:rPr>
          <w:rFonts w:ascii="Arial" w:eastAsia="仿宋_GB2312" w:hAnsi="Arial" w:cs="Arial"/>
        </w:rPr>
        <w:t>税费</w:t>
      </w:r>
    </w:p>
    <w:p w14:paraId="7BC8B300"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R1——</w:t>
      </w:r>
      <w:r w:rsidRPr="0064061F">
        <w:rPr>
          <w:rFonts w:ascii="Arial" w:eastAsia="仿宋_GB2312" w:hAnsi="Arial" w:cs="Arial"/>
        </w:rPr>
        <w:t>利息</w:t>
      </w:r>
    </w:p>
    <w:p w14:paraId="5D880ED8"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R2——</w:t>
      </w:r>
      <w:r w:rsidRPr="0064061F">
        <w:rPr>
          <w:rFonts w:ascii="Arial" w:eastAsia="仿宋_GB2312" w:hAnsi="Arial" w:cs="Arial"/>
        </w:rPr>
        <w:t>利润</w:t>
      </w:r>
    </w:p>
    <w:p w14:paraId="47AE5A72"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R3——</w:t>
      </w:r>
      <w:r w:rsidRPr="0064061F">
        <w:rPr>
          <w:rFonts w:ascii="Arial" w:eastAsia="仿宋_GB2312" w:hAnsi="Arial" w:cs="Arial"/>
        </w:rPr>
        <w:t>土地增值</w:t>
      </w:r>
    </w:p>
    <w:p w14:paraId="06D0A96D"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PE——</w:t>
      </w:r>
      <w:r w:rsidRPr="0064061F">
        <w:rPr>
          <w:rFonts w:ascii="Arial" w:eastAsia="仿宋_GB2312" w:hAnsi="Arial" w:cs="Arial"/>
        </w:rPr>
        <w:t>土地成本价格</w:t>
      </w:r>
    </w:p>
    <w:p w14:paraId="0E005E31" w14:textId="77777777" w:rsidR="00984C79"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由于待估宗地为已划拨土地，无需进行年期修正。</w:t>
      </w:r>
    </w:p>
    <w:p w14:paraId="3F2A3BFE" w14:textId="77777777" w:rsidR="007F642F" w:rsidRPr="00954135" w:rsidRDefault="007F642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954135">
        <w:rPr>
          <w:rFonts w:ascii="Arial" w:eastAsia="仿宋_GB2312" w:hAnsi="Arial" w:cs="Arial"/>
        </w:rPr>
        <w:t>（三）</w:t>
      </w:r>
      <w:r w:rsidR="00CA1E35" w:rsidRPr="00954135">
        <w:rPr>
          <w:rFonts w:ascii="Arial" w:eastAsia="仿宋_GB2312" w:hAnsi="Arial" w:cs="Arial"/>
        </w:rPr>
        <w:t>咨询</w:t>
      </w:r>
      <w:r w:rsidRPr="00954135">
        <w:rPr>
          <w:rFonts w:ascii="Arial" w:eastAsia="仿宋_GB2312" w:hAnsi="Arial" w:cs="Arial"/>
        </w:rPr>
        <w:t>结果</w:t>
      </w:r>
    </w:p>
    <w:p w14:paraId="524C4FF8" w14:textId="0D7118AF" w:rsidR="00A909FE" w:rsidRDefault="0092327D" w:rsidP="00F619F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w:t>
      </w:r>
      <w:r w:rsidRPr="00954135">
        <w:rPr>
          <w:rFonts w:ascii="Arial" w:eastAsia="仿宋_GB2312" w:hAnsi="Arial" w:cs="Arial"/>
          <w:kern w:val="2"/>
          <w:sz w:val="28"/>
        </w:rPr>
        <w:lastRenderedPageBreak/>
        <w:t>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Pr="00954135">
        <w:rPr>
          <w:rFonts w:ascii="Arial" w:eastAsia="仿宋_GB2312" w:hAnsi="Arial" w:cs="Arial"/>
          <w:kern w:val="2"/>
          <w:sz w:val="28"/>
        </w:rPr>
        <w:t>的</w:t>
      </w:r>
      <w:r w:rsidR="00BC4DA2" w:rsidRPr="00954135">
        <w:rPr>
          <w:rFonts w:ascii="Arial" w:eastAsia="仿宋_GB2312" w:hAnsi="Arial" w:cs="Arial"/>
          <w:kern w:val="2"/>
          <w:sz w:val="28"/>
        </w:rPr>
        <w:t>土地使用权</w:t>
      </w:r>
      <w:r w:rsidR="005D0E52">
        <w:rPr>
          <w:rFonts w:ascii="Arial" w:eastAsia="仿宋_GB2312" w:hAnsi="Arial" w:cs="Arial"/>
          <w:kern w:val="2"/>
          <w:sz w:val="28"/>
        </w:rPr>
        <w:t>转让价格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54A4CEFC" w14:textId="33B54788" w:rsidR="00970108" w:rsidRPr="00954135" w:rsidRDefault="005D0E52" w:rsidP="00970108">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t>转让价格</w:t>
      </w:r>
      <w:r w:rsidR="00970108" w:rsidRPr="00954135">
        <w:rPr>
          <w:rFonts w:ascii="Arial" w:eastAsia="仿宋_GB2312" w:hAnsi="Arial" w:cs="Arial"/>
          <w:b/>
          <w:bCs/>
          <w:sz w:val="28"/>
          <w:szCs w:val="28"/>
        </w:rPr>
        <w:t>咨询结果</w:t>
      </w:r>
    </w:p>
    <w:tbl>
      <w:tblPr>
        <w:tblW w:w="5000" w:type="pct"/>
        <w:jc w:val="center"/>
        <w:tblLook w:val="04A0" w:firstRow="1" w:lastRow="0" w:firstColumn="1" w:lastColumn="0" w:noHBand="0" w:noVBand="1"/>
      </w:tblPr>
      <w:tblGrid>
        <w:gridCol w:w="889"/>
        <w:gridCol w:w="3075"/>
        <w:gridCol w:w="2109"/>
        <w:gridCol w:w="3216"/>
      </w:tblGrid>
      <w:tr w:rsidR="00FB10B6" w:rsidRPr="00954135" w14:paraId="17BB072B"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576F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53D2686E"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49FD175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0D75DE45"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7DDCB93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64061F" w:rsidRPr="00954135" w14:paraId="713DCA41"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D0EC479"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3A945D94"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68D6C7E9"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12C02AFC"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64061F" w:rsidRPr="00954135" w14:paraId="5B54C40A"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6A850F1B"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0DA16371"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0370975C"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116B4578" w14:textId="77777777" w:rsidR="0064061F" w:rsidRPr="00954135" w:rsidRDefault="0064061F" w:rsidP="006406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64061F" w:rsidRPr="00954135" w14:paraId="4346D7B6"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5DF19D5B"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192E9137"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2A85A6B3"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6458F1F3"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3F47361B"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A537E9F" w14:textId="3118C9D9" w:rsidR="0064061F" w:rsidRPr="00954135" w:rsidRDefault="00AD7BC5" w:rsidP="0064061F">
            <w:pPr>
              <w:widowControl/>
              <w:adjustRightInd/>
              <w:spacing w:line="240" w:lineRule="auto"/>
              <w:jc w:val="center"/>
              <w:textAlignment w:val="auto"/>
              <w:rPr>
                <w:rFonts w:ascii="Arial" w:eastAsia="仿宋_GB2312" w:hAnsi="Arial" w:cs="Arial"/>
                <w:sz w:val="28"/>
                <w:szCs w:val="28"/>
              </w:rPr>
            </w:pPr>
            <w:r>
              <w:rPr>
                <w:rFonts w:ascii="Arial" w:eastAsia="仿宋_GB2312" w:hAnsi="Arial" w:cs="Arial" w:hint="eastAsia"/>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602D70D4" w14:textId="48690193"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w:t>
            </w:r>
            <w:r w:rsidR="005D0E52">
              <w:rPr>
                <w:rFonts w:ascii="Arial" w:eastAsia="仿宋_GB2312" w:hAnsi="Arial" w:cs="Arial"/>
                <w:sz w:val="28"/>
                <w:szCs w:val="28"/>
              </w:rPr>
              <w:t>转让价格</w:t>
            </w:r>
          </w:p>
        </w:tc>
        <w:tc>
          <w:tcPr>
            <w:tcW w:w="1135" w:type="pct"/>
            <w:tcBorders>
              <w:top w:val="nil"/>
              <w:left w:val="nil"/>
              <w:bottom w:val="single" w:sz="4" w:space="0" w:color="auto"/>
              <w:right w:val="single" w:sz="4" w:space="0" w:color="auto"/>
            </w:tcBorders>
            <w:shd w:val="clear" w:color="auto" w:fill="auto"/>
            <w:vAlign w:val="center"/>
            <w:hideMark/>
          </w:tcPr>
          <w:p w14:paraId="4A4E5167"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3995B4D6" w14:textId="7471956B"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w:t>
            </w:r>
          </w:p>
        </w:tc>
      </w:tr>
    </w:tbl>
    <w:p w14:paraId="29F384C6" w14:textId="77777777" w:rsidR="00984C79" w:rsidRPr="00954135" w:rsidRDefault="00984C79"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7E396708" w14:textId="77777777" w:rsidR="007F642F"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EB22F8" w:rsidRPr="00954135">
        <w:rPr>
          <w:rFonts w:ascii="Arial" w:eastAsia="仿宋_GB2312" w:hAnsi="Arial" w:cs="Arial" w:hint="eastAsia"/>
          <w:sz w:val="28"/>
        </w:rPr>
        <w:t>估算</w:t>
      </w:r>
      <w:r w:rsidRPr="00954135">
        <w:rPr>
          <w:rFonts w:ascii="Arial" w:eastAsia="仿宋_GB2312" w:hAnsi="Arial" w:cs="Arial"/>
          <w:sz w:val="28"/>
        </w:rPr>
        <w:t>方法与</w:t>
      </w:r>
      <w:r w:rsidR="00EB22F8" w:rsidRPr="00954135">
        <w:rPr>
          <w:rFonts w:ascii="Arial" w:eastAsia="仿宋_GB2312" w:hAnsi="Arial" w:cs="Arial" w:hint="eastAsia"/>
          <w:sz w:val="28"/>
        </w:rPr>
        <w:t>估算</w:t>
      </w:r>
      <w:r w:rsidRPr="00954135">
        <w:rPr>
          <w:rFonts w:ascii="Arial" w:eastAsia="仿宋_GB2312" w:hAnsi="Arial" w:cs="Arial"/>
          <w:sz w:val="28"/>
        </w:rPr>
        <w:t>过程一节。</w:t>
      </w:r>
    </w:p>
    <w:p w14:paraId="7B32AC91" w14:textId="77777777" w:rsidR="007F642F" w:rsidRPr="00954135" w:rsidRDefault="007F642F" w:rsidP="007F642F">
      <w:pPr>
        <w:spacing w:line="360" w:lineRule="auto"/>
        <w:ind w:firstLine="570"/>
        <w:jc w:val="both"/>
        <w:rPr>
          <w:rFonts w:ascii="Arial" w:eastAsia="仿宋_GB2312" w:hAnsi="Arial" w:cs="Arial"/>
          <w:b/>
          <w:sz w:val="28"/>
        </w:rPr>
      </w:pPr>
    </w:p>
    <w:p w14:paraId="621330E2" w14:textId="77777777" w:rsidR="007F642F" w:rsidRPr="00954135" w:rsidRDefault="007F642F" w:rsidP="007F642F">
      <w:pPr>
        <w:spacing w:line="360" w:lineRule="auto"/>
        <w:outlineLvl w:val="1"/>
        <w:rPr>
          <w:rFonts w:ascii="Arial" w:eastAsia="仿宋_GB2312" w:hAnsi="Arial" w:cs="Arial"/>
          <w:b/>
          <w:sz w:val="28"/>
        </w:rPr>
      </w:pPr>
      <w:bookmarkStart w:id="189" w:name="_Toc416783537"/>
      <w:bookmarkStart w:id="190" w:name="_Toc418750900"/>
      <w:bookmarkStart w:id="191" w:name="_Toc425250322"/>
      <w:bookmarkStart w:id="192" w:name="_Toc469066320"/>
      <w:bookmarkStart w:id="193" w:name="_Toc530042237"/>
      <w:bookmarkStart w:id="194" w:name="_Toc174713012"/>
      <w:bookmarkStart w:id="195" w:name="_Toc174713212"/>
      <w:r w:rsidRPr="00954135">
        <w:rPr>
          <w:rFonts w:ascii="Arial" w:eastAsia="仿宋_GB2312" w:hAnsi="Arial" w:cs="Arial"/>
          <w:b/>
          <w:sz w:val="28"/>
        </w:rPr>
        <w:t>三</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结果和</w:t>
      </w:r>
      <w:r w:rsidR="00CA1E35" w:rsidRPr="00954135">
        <w:rPr>
          <w:rFonts w:ascii="Arial" w:eastAsia="仿宋_GB2312" w:hAnsi="Arial" w:cs="Arial"/>
          <w:b/>
          <w:sz w:val="28"/>
        </w:rPr>
        <w:t>咨询</w:t>
      </w:r>
      <w:r w:rsidRPr="00954135">
        <w:rPr>
          <w:rFonts w:ascii="Arial" w:eastAsia="仿宋_GB2312" w:hAnsi="Arial" w:cs="Arial"/>
          <w:b/>
          <w:sz w:val="28"/>
        </w:rPr>
        <w:t>报告的使用</w:t>
      </w:r>
      <w:bookmarkEnd w:id="189"/>
      <w:bookmarkEnd w:id="190"/>
      <w:bookmarkEnd w:id="191"/>
      <w:bookmarkEnd w:id="192"/>
      <w:bookmarkEnd w:id="193"/>
      <w:bookmarkEnd w:id="194"/>
      <w:bookmarkEnd w:id="195"/>
    </w:p>
    <w:p w14:paraId="154731D6"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（一）</w:t>
      </w:r>
      <w:r w:rsidR="00CA1E35" w:rsidRPr="00954135">
        <w:rPr>
          <w:rFonts w:ascii="Arial" w:eastAsia="仿宋_GB2312" w:hAnsi="Arial" w:cs="Arial"/>
          <w:sz w:val="28"/>
        </w:rPr>
        <w:t>咨询</w:t>
      </w:r>
      <w:r w:rsidRPr="00954135">
        <w:rPr>
          <w:rFonts w:ascii="Arial" w:eastAsia="仿宋_GB2312" w:hAnsi="Arial" w:cs="Arial"/>
          <w:sz w:val="28"/>
        </w:rPr>
        <w:t>的前提条件和假设条件</w:t>
      </w:r>
    </w:p>
    <w:p w14:paraId="674F8926" w14:textId="77777777" w:rsidR="007F642F" w:rsidRPr="00954135" w:rsidRDefault="007F642F" w:rsidP="007F642F">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1.</w:t>
      </w:r>
      <w:r w:rsidR="00CA1E35" w:rsidRPr="00954135">
        <w:rPr>
          <w:rFonts w:ascii="Arial" w:eastAsia="仿宋_GB2312" w:hAnsi="Arial" w:cs="Arial"/>
          <w:sz w:val="28"/>
        </w:rPr>
        <w:t>咨询</w:t>
      </w:r>
      <w:r w:rsidRPr="00954135">
        <w:rPr>
          <w:rFonts w:ascii="Arial" w:eastAsia="仿宋_GB2312" w:hAnsi="Arial" w:cs="Arial"/>
          <w:sz w:val="28"/>
        </w:rPr>
        <w:t>对象</w:t>
      </w:r>
      <w:r w:rsidR="0064061F">
        <w:rPr>
          <w:rFonts w:ascii="Arial" w:eastAsia="仿宋_GB2312" w:hAnsi="Arial" w:cs="Arial"/>
          <w:sz w:val="28"/>
        </w:rPr>
        <w:t>作为住宅用地</w:t>
      </w:r>
      <w:r w:rsidRPr="00954135">
        <w:rPr>
          <w:rFonts w:ascii="Arial" w:eastAsia="仿宋_GB2312" w:hAnsi="Arial" w:cs="Arial"/>
          <w:sz w:val="28"/>
        </w:rPr>
        <w:t>为最有效利用方式。</w:t>
      </w:r>
    </w:p>
    <w:p w14:paraId="714D6FA9" w14:textId="77777777" w:rsidR="007F642F" w:rsidRPr="00954135" w:rsidRDefault="007F642F" w:rsidP="007F642F">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2.</w:t>
      </w:r>
      <w:r w:rsidR="00E169B7" w:rsidRPr="00954135">
        <w:rPr>
          <w:rFonts w:ascii="Arial" w:eastAsia="仿宋_GB2312" w:hAnsi="Arial" w:cs="Arial"/>
          <w:sz w:val="28"/>
        </w:rPr>
        <w:t>委托方</w:t>
      </w:r>
      <w:r w:rsidRPr="00954135">
        <w:rPr>
          <w:rFonts w:ascii="Arial" w:eastAsia="仿宋_GB2312" w:hAnsi="Arial" w:cs="Arial"/>
          <w:sz w:val="28"/>
        </w:rPr>
        <w:t>提供的资料属实，没有保留及隐瞒。</w:t>
      </w:r>
    </w:p>
    <w:p w14:paraId="42C1A613" w14:textId="77777777" w:rsidR="007F642F" w:rsidRPr="00954135" w:rsidRDefault="007F642F" w:rsidP="005F38C8">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任何有关</w:t>
      </w:r>
      <w:r w:rsidR="00CA1E35" w:rsidRPr="00954135">
        <w:rPr>
          <w:rFonts w:ascii="Arial" w:eastAsia="仿宋_GB2312" w:hAnsi="Arial" w:cs="Arial"/>
          <w:sz w:val="28"/>
        </w:rPr>
        <w:t>咨询</w:t>
      </w:r>
      <w:r w:rsidRPr="00954135">
        <w:rPr>
          <w:rFonts w:ascii="Arial" w:eastAsia="仿宋_GB2312" w:hAnsi="Arial" w:cs="Arial"/>
          <w:sz w:val="28"/>
        </w:rPr>
        <w:t>对象的运作方式、程序符合国家、地方的有关法律、法规。</w:t>
      </w:r>
    </w:p>
    <w:p w14:paraId="1A0CEE29" w14:textId="77777777" w:rsidR="007F642F" w:rsidRPr="00954135" w:rsidRDefault="00BB7FE3" w:rsidP="007F642F">
      <w:pPr>
        <w:spacing w:line="360" w:lineRule="auto"/>
        <w:ind w:right="17" w:firstLineChars="200" w:firstLine="560"/>
        <w:jc w:val="both"/>
        <w:rPr>
          <w:rFonts w:ascii="Arial" w:eastAsia="仿宋_GB2312" w:hAnsi="Arial" w:cs="Arial"/>
          <w:sz w:val="28"/>
        </w:rPr>
      </w:pPr>
      <w:r w:rsidRPr="00954135">
        <w:rPr>
          <w:rFonts w:ascii="Arial" w:eastAsia="仿宋_GB2312" w:hAnsi="Arial" w:cs="Arial"/>
          <w:sz w:val="28"/>
        </w:rPr>
        <w:t>4</w:t>
      </w:r>
      <w:r w:rsidR="007F642F" w:rsidRPr="00954135">
        <w:rPr>
          <w:rFonts w:ascii="Arial" w:eastAsia="仿宋_GB2312" w:hAnsi="Arial" w:cs="Arial"/>
          <w:sz w:val="28"/>
        </w:rPr>
        <w:t>.</w:t>
      </w:r>
      <w:r w:rsidR="00E169B7" w:rsidRPr="00954135">
        <w:rPr>
          <w:rFonts w:ascii="Arial" w:eastAsia="仿宋_GB2312" w:hAnsi="Arial" w:cs="Arial"/>
          <w:sz w:val="28"/>
        </w:rPr>
        <w:t>委托方</w:t>
      </w:r>
      <w:r w:rsidR="007F642F" w:rsidRPr="00954135">
        <w:rPr>
          <w:rFonts w:ascii="Arial" w:eastAsia="仿宋_GB2312" w:hAnsi="Arial" w:cs="Arial"/>
          <w:sz w:val="28"/>
        </w:rPr>
        <w:t>合法取得</w:t>
      </w:r>
      <w:r w:rsidR="00CA1E35" w:rsidRPr="00954135">
        <w:rPr>
          <w:rFonts w:ascii="Arial" w:eastAsia="仿宋_GB2312" w:hAnsi="Arial" w:cs="Arial"/>
          <w:sz w:val="28"/>
        </w:rPr>
        <w:t>咨询</w:t>
      </w:r>
      <w:r w:rsidR="0064061F">
        <w:rPr>
          <w:rFonts w:ascii="Arial" w:eastAsia="仿宋_GB2312" w:hAnsi="Arial" w:cs="Arial"/>
          <w:sz w:val="28"/>
        </w:rPr>
        <w:t>对象划拨国有建设用地使用权。</w:t>
      </w:r>
    </w:p>
    <w:p w14:paraId="7D196AC4" w14:textId="77777777" w:rsidR="00E3649E" w:rsidRPr="00954135" w:rsidRDefault="00BB7FE3" w:rsidP="00E3649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7F642F" w:rsidRPr="00954135">
        <w:rPr>
          <w:rFonts w:ascii="Arial" w:eastAsia="仿宋_GB2312" w:hAnsi="Arial" w:cs="Arial"/>
          <w:sz w:val="28"/>
        </w:rPr>
        <w:t>.</w:t>
      </w:r>
      <w:r w:rsidR="00551F5D">
        <w:rPr>
          <w:rFonts w:ascii="Arial" w:eastAsia="仿宋_GB2312" w:hAnsi="Arial" w:cs="Arial"/>
          <w:sz w:val="28"/>
        </w:rPr>
        <w:t>根据</w:t>
      </w:r>
      <w:r w:rsidR="0082302C">
        <w:rPr>
          <w:rFonts w:ascii="Arial" w:eastAsia="仿宋_GB2312" w:hAnsi="Arial" w:cs="Arial"/>
          <w:sz w:val="28"/>
        </w:rPr>
        <w:t>委托方</w:t>
      </w:r>
      <w:r w:rsidR="00551F5D">
        <w:rPr>
          <w:rFonts w:ascii="Arial" w:eastAsia="仿宋_GB2312" w:hAnsi="Arial" w:cs="Arial"/>
          <w:sz w:val="28"/>
        </w:rPr>
        <w:t>提供的资料及其介绍，本次咨询对象所属项目用途为住宅用地，本次咨询设定用途为住宅用地。</w:t>
      </w:r>
    </w:p>
    <w:p w14:paraId="5321D32B" w14:textId="77777777" w:rsidR="00E3649E" w:rsidRPr="00954135" w:rsidRDefault="00BB7FE3" w:rsidP="00E3649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7F642F" w:rsidRPr="00954135">
        <w:rPr>
          <w:rFonts w:ascii="Arial" w:eastAsia="仿宋_GB2312" w:hAnsi="Arial" w:cs="Arial"/>
          <w:sz w:val="28"/>
        </w:rPr>
        <w:t>.</w:t>
      </w:r>
      <w:r w:rsidR="00BB1271" w:rsidRPr="00954135">
        <w:rPr>
          <w:rFonts w:ascii="Arial" w:eastAsia="仿宋_GB2312" w:hAnsi="Arial" w:cs="Arial"/>
          <w:sz w:val="28"/>
        </w:rPr>
        <w:t>根据</w:t>
      </w:r>
      <w:r w:rsidR="00E169B7" w:rsidRPr="00954135">
        <w:rPr>
          <w:rFonts w:ascii="Arial" w:eastAsia="仿宋_GB2312" w:hAnsi="Arial" w:cs="Arial"/>
          <w:sz w:val="28"/>
        </w:rPr>
        <w:t>委托方</w:t>
      </w:r>
      <w:r w:rsidR="00BB1271" w:rsidRPr="00954135">
        <w:rPr>
          <w:rFonts w:ascii="Arial" w:eastAsia="仿宋_GB2312" w:hAnsi="Arial" w:cs="Arial"/>
          <w:sz w:val="28"/>
        </w:rPr>
        <w:t>介绍及评估专业人员现场勘查，本次评估</w:t>
      </w:r>
      <w:r w:rsidR="00CA1E35" w:rsidRPr="00954135">
        <w:rPr>
          <w:rFonts w:ascii="Arial" w:eastAsia="仿宋_GB2312" w:hAnsi="Arial" w:cs="Arial"/>
          <w:sz w:val="28"/>
        </w:rPr>
        <w:t>咨询</w:t>
      </w:r>
      <w:r w:rsidR="00BB1271" w:rsidRPr="00954135">
        <w:rPr>
          <w:rFonts w:ascii="Arial" w:eastAsia="仿宋_GB2312" w:hAnsi="Arial" w:cs="Arial"/>
          <w:sz w:val="28"/>
        </w:rPr>
        <w:t>对象实际土地开发程度为宗地红线外</w:t>
      </w:r>
      <w:r w:rsidR="0064061F">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00BB1271" w:rsidRPr="00954135">
        <w:rPr>
          <w:rFonts w:ascii="Arial" w:eastAsia="仿宋_GB2312" w:hAnsi="Arial" w:cs="Arial"/>
          <w:sz w:val="28"/>
        </w:rPr>
        <w:t>、宗地红线内</w:t>
      </w:r>
      <w:r w:rsidR="00D94E2E" w:rsidRPr="00954135">
        <w:rPr>
          <w:rFonts w:ascii="Arial" w:eastAsia="仿宋_GB2312" w:hAnsi="Arial" w:cs="Arial"/>
          <w:sz w:val="28"/>
        </w:rPr>
        <w:t>“</w:t>
      </w:r>
      <w:r w:rsidR="00D94E2E" w:rsidRPr="00954135">
        <w:rPr>
          <w:rFonts w:ascii="Arial" w:eastAsia="仿宋_GB2312" w:hAnsi="Arial" w:cs="Arial"/>
          <w:sz w:val="28"/>
        </w:rPr>
        <w:t>场地平整</w:t>
      </w:r>
      <w:r w:rsidR="00D94E2E" w:rsidRPr="00954135">
        <w:rPr>
          <w:rFonts w:ascii="Arial" w:eastAsia="仿宋_GB2312" w:hAnsi="Arial" w:cs="Arial"/>
          <w:sz w:val="28"/>
        </w:rPr>
        <w:t>”</w:t>
      </w:r>
      <w:r w:rsidR="00BB1271" w:rsidRPr="00954135">
        <w:rPr>
          <w:rFonts w:ascii="Arial" w:eastAsia="仿宋_GB2312" w:hAnsi="Arial" w:cs="Arial"/>
          <w:sz w:val="28"/>
        </w:rPr>
        <w:t>。</w:t>
      </w:r>
      <w:r w:rsidR="005E0E64" w:rsidRPr="00954135">
        <w:rPr>
          <w:rFonts w:ascii="Arial" w:eastAsia="仿宋_GB2312" w:hAnsi="Arial" w:cs="Arial"/>
          <w:sz w:val="28"/>
        </w:rPr>
        <w:t>根据本次</w:t>
      </w:r>
      <w:r w:rsidR="00E01F98" w:rsidRPr="00954135">
        <w:rPr>
          <w:rFonts w:ascii="Arial" w:eastAsia="仿宋_GB2312" w:hAnsi="Arial" w:cs="Arial"/>
          <w:sz w:val="28"/>
        </w:rPr>
        <w:t>咨询目的</w:t>
      </w:r>
      <w:r w:rsidR="005E0E64" w:rsidRPr="00954135">
        <w:rPr>
          <w:rFonts w:ascii="Arial" w:eastAsia="仿宋_GB2312" w:hAnsi="Arial" w:cs="Arial"/>
          <w:sz w:val="28"/>
        </w:rPr>
        <w:t>，</w:t>
      </w:r>
      <w:r w:rsidR="00BB1271" w:rsidRPr="00954135">
        <w:rPr>
          <w:rFonts w:ascii="Arial" w:eastAsia="仿宋_GB2312" w:hAnsi="Arial" w:cs="Arial"/>
          <w:sz w:val="28"/>
        </w:rPr>
        <w:t>本次</w:t>
      </w:r>
      <w:r w:rsidR="009F6C36" w:rsidRPr="00954135">
        <w:rPr>
          <w:rFonts w:ascii="Arial" w:eastAsia="仿宋_GB2312" w:hAnsi="Arial" w:cs="Arial" w:hint="eastAsia"/>
          <w:sz w:val="28"/>
        </w:rPr>
        <w:t>估算</w:t>
      </w:r>
      <w:r w:rsidR="00BB1271" w:rsidRPr="00954135">
        <w:rPr>
          <w:rFonts w:ascii="Arial" w:eastAsia="仿宋_GB2312" w:hAnsi="Arial" w:cs="Arial"/>
          <w:sz w:val="28"/>
        </w:rPr>
        <w:t>设定土地开发程度即为实际开发程度红线外市政基础设施达</w:t>
      </w:r>
      <w:r w:rsidR="0064061F">
        <w:rPr>
          <w:rFonts w:ascii="Arial" w:eastAsia="仿宋_GB2312" w:hAnsi="Arial" w:cs="Arial" w:hint="eastAsia"/>
          <w:sz w:val="28"/>
        </w:rPr>
        <w:t>“</w:t>
      </w:r>
      <w:r w:rsidR="00391185">
        <w:rPr>
          <w:rFonts w:ascii="Arial" w:eastAsia="仿宋_GB2312" w:hAnsi="Arial" w:cs="Arial" w:hint="eastAsia"/>
          <w:sz w:val="28"/>
        </w:rPr>
        <w:t>七通”（通路、</w:t>
      </w:r>
      <w:r w:rsidR="00391185">
        <w:rPr>
          <w:rFonts w:ascii="Arial" w:eastAsia="仿宋_GB2312" w:hAnsi="Arial" w:cs="Arial" w:hint="eastAsia"/>
          <w:sz w:val="28"/>
        </w:rPr>
        <w:lastRenderedPageBreak/>
        <w:t>通电、通讯、通上水、通下水、通燃气、通热）</w:t>
      </w:r>
      <w:r w:rsidR="00BB1271" w:rsidRPr="00954135">
        <w:rPr>
          <w:rFonts w:ascii="Arial" w:eastAsia="仿宋_GB2312" w:hAnsi="Arial" w:cs="Arial"/>
          <w:sz w:val="28"/>
        </w:rPr>
        <w:t>、</w:t>
      </w:r>
      <w:r w:rsidR="00DF2C70" w:rsidRPr="00954135">
        <w:rPr>
          <w:rFonts w:ascii="Arial" w:eastAsia="仿宋_GB2312" w:hAnsi="Arial" w:cs="Arial"/>
          <w:sz w:val="28"/>
        </w:rPr>
        <w:t>宗地红线内</w:t>
      </w:r>
      <w:r w:rsidR="00DF2C70" w:rsidRPr="00954135">
        <w:rPr>
          <w:rFonts w:ascii="Arial" w:eastAsia="仿宋_GB2312" w:hAnsi="Arial" w:cs="Arial"/>
          <w:sz w:val="28"/>
        </w:rPr>
        <w:t>“</w:t>
      </w:r>
      <w:r w:rsidR="00DF2C70" w:rsidRPr="00954135">
        <w:rPr>
          <w:rFonts w:ascii="Arial" w:eastAsia="仿宋_GB2312" w:hAnsi="Arial" w:cs="Arial"/>
          <w:sz w:val="28"/>
        </w:rPr>
        <w:t>场地平整</w:t>
      </w:r>
      <w:r w:rsidR="00DF2C70" w:rsidRPr="00954135">
        <w:rPr>
          <w:rFonts w:ascii="Arial" w:eastAsia="仿宋_GB2312" w:hAnsi="Arial" w:cs="Arial"/>
          <w:sz w:val="28"/>
        </w:rPr>
        <w:t>”</w:t>
      </w:r>
      <w:r w:rsidR="00BB1271" w:rsidRPr="00954135">
        <w:rPr>
          <w:rFonts w:ascii="Arial" w:eastAsia="仿宋_GB2312" w:hAnsi="Arial" w:cs="Arial"/>
          <w:sz w:val="28"/>
        </w:rPr>
        <w:t>。</w:t>
      </w:r>
    </w:p>
    <w:p w14:paraId="53AEFD19" w14:textId="77777777" w:rsidR="00762B26" w:rsidRPr="00954135" w:rsidRDefault="00130CA2" w:rsidP="00762B26">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7</w:t>
      </w:r>
      <w:r w:rsidR="007F642F" w:rsidRPr="00954135">
        <w:rPr>
          <w:rFonts w:ascii="Arial" w:eastAsia="仿宋_GB2312" w:hAnsi="Arial" w:cs="Arial"/>
          <w:sz w:val="28"/>
        </w:rPr>
        <w:t>.</w:t>
      </w:r>
      <w:r w:rsidR="009331EC">
        <w:rPr>
          <w:rFonts w:ascii="Arial" w:eastAsia="仿宋_GB2312" w:hAnsi="Arial" w:cs="Arial"/>
          <w:sz w:val="28"/>
        </w:rPr>
        <w:t>根据委托方介绍，咨询对象不存在抵押、租赁等他项权利，本次咨询设定咨询对象不存在抵押、租赁等他项权利</w:t>
      </w:r>
      <w:r w:rsidR="009331EC">
        <w:rPr>
          <w:rFonts w:ascii="Arial" w:eastAsia="仿宋_GB2312" w:hAnsi="Arial" w:cs="Arial" w:hint="eastAsia"/>
          <w:sz w:val="28"/>
        </w:rPr>
        <w:t>。</w:t>
      </w:r>
    </w:p>
    <w:p w14:paraId="7B30982C"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（二）</w:t>
      </w:r>
      <w:r w:rsidR="00CA1E35" w:rsidRPr="00954135">
        <w:rPr>
          <w:rFonts w:ascii="Arial" w:eastAsia="仿宋_GB2312" w:hAnsi="Arial" w:cs="Arial"/>
          <w:sz w:val="28"/>
        </w:rPr>
        <w:t>咨询</w:t>
      </w:r>
      <w:r w:rsidRPr="00954135">
        <w:rPr>
          <w:rFonts w:ascii="Arial" w:eastAsia="仿宋_GB2312" w:hAnsi="Arial" w:cs="Arial"/>
          <w:sz w:val="28"/>
        </w:rPr>
        <w:t>结果和</w:t>
      </w:r>
      <w:r w:rsidR="00CA1E35" w:rsidRPr="00954135">
        <w:rPr>
          <w:rFonts w:ascii="Arial" w:eastAsia="仿宋_GB2312" w:hAnsi="Arial" w:cs="Arial"/>
          <w:sz w:val="28"/>
        </w:rPr>
        <w:t>咨询</w:t>
      </w:r>
      <w:r w:rsidRPr="00954135">
        <w:rPr>
          <w:rFonts w:ascii="Arial" w:eastAsia="仿宋_GB2312" w:hAnsi="Arial" w:cs="Arial"/>
          <w:sz w:val="28"/>
        </w:rPr>
        <w:t>报告的使用</w:t>
      </w:r>
    </w:p>
    <w:p w14:paraId="124AC600" w14:textId="77777777" w:rsidR="007F642F" w:rsidRPr="00954135" w:rsidRDefault="007F642F"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1</w:t>
      </w:r>
      <w:r w:rsidR="000029BA" w:rsidRPr="00954135">
        <w:rPr>
          <w:rFonts w:ascii="Arial" w:eastAsia="仿宋_GB2312" w:hAnsi="Arial" w:cs="Arial"/>
          <w:sz w:val="28"/>
        </w:rPr>
        <w:t>.</w:t>
      </w:r>
      <w:r w:rsidRPr="00954135">
        <w:rPr>
          <w:rFonts w:ascii="Arial" w:eastAsia="仿宋_GB2312" w:hAnsi="Arial" w:cs="Arial"/>
          <w:sz w:val="28"/>
        </w:rPr>
        <w:t>本</w:t>
      </w:r>
      <w:r w:rsidR="00CA1E35" w:rsidRPr="00954135">
        <w:rPr>
          <w:rFonts w:ascii="Arial" w:eastAsia="仿宋_GB2312" w:hAnsi="Arial" w:cs="Arial"/>
          <w:sz w:val="28"/>
        </w:rPr>
        <w:t>咨询</w:t>
      </w:r>
      <w:r w:rsidRPr="00954135">
        <w:rPr>
          <w:rFonts w:ascii="Arial" w:eastAsia="仿宋_GB2312" w:hAnsi="Arial" w:cs="Arial"/>
          <w:sz w:val="28"/>
        </w:rPr>
        <w:t>报告的依据为国务院、国土资源部、</w:t>
      </w:r>
      <w:r w:rsidR="001A0B0D" w:rsidRPr="00954135">
        <w:rPr>
          <w:rFonts w:ascii="Arial" w:eastAsia="仿宋_GB2312" w:hAnsi="Arial" w:cs="Arial"/>
          <w:sz w:val="28"/>
        </w:rPr>
        <w:t>住建部</w:t>
      </w:r>
      <w:r w:rsidRPr="00954135">
        <w:rPr>
          <w:rFonts w:ascii="Arial" w:eastAsia="仿宋_GB2312" w:hAnsi="Arial" w:cs="Arial"/>
          <w:sz w:val="28"/>
        </w:rPr>
        <w:t>、北京市人民政府及有关部门颁布的有关法律、法规、政策文件、</w:t>
      </w:r>
      <w:r w:rsidR="00E169B7" w:rsidRPr="00954135">
        <w:rPr>
          <w:rFonts w:ascii="Arial" w:eastAsia="仿宋_GB2312" w:hAnsi="Arial" w:cs="Arial"/>
          <w:sz w:val="28"/>
        </w:rPr>
        <w:t>委托方</w:t>
      </w:r>
      <w:r w:rsidRPr="00954135">
        <w:rPr>
          <w:rFonts w:ascii="Arial" w:eastAsia="仿宋_GB2312" w:hAnsi="Arial" w:cs="Arial"/>
          <w:sz w:val="28"/>
        </w:rPr>
        <w:t>提供的资料、受托</w:t>
      </w:r>
      <w:r w:rsidR="00CA1E35" w:rsidRPr="00954135">
        <w:rPr>
          <w:rFonts w:ascii="Arial" w:eastAsia="仿宋_GB2312" w:hAnsi="Arial" w:cs="Arial"/>
          <w:sz w:val="28"/>
        </w:rPr>
        <w:t>咨询</w:t>
      </w:r>
      <w:r w:rsidRPr="00954135">
        <w:rPr>
          <w:rFonts w:ascii="Arial" w:eastAsia="仿宋_GB2312" w:hAnsi="Arial" w:cs="Arial"/>
          <w:sz w:val="28"/>
        </w:rPr>
        <w:t>方掌握的有关资料以及</w:t>
      </w:r>
      <w:r w:rsidR="005F0B10" w:rsidRPr="00954135">
        <w:rPr>
          <w:rFonts w:ascii="Arial" w:eastAsia="仿宋_GB2312" w:hAnsi="Arial" w:cs="Arial"/>
          <w:sz w:val="28"/>
        </w:rPr>
        <w:t>评估专业人员</w:t>
      </w:r>
      <w:r w:rsidRPr="00954135">
        <w:rPr>
          <w:rFonts w:ascii="Arial" w:eastAsia="仿宋_GB2312" w:hAnsi="Arial" w:cs="Arial"/>
          <w:sz w:val="28"/>
        </w:rPr>
        <w:t>实地勘察所获取的资料。</w:t>
      </w:r>
    </w:p>
    <w:p w14:paraId="599AA4C5" w14:textId="77777777" w:rsidR="000029BA"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2.</w:t>
      </w:r>
      <w:r w:rsidR="00E169B7" w:rsidRPr="00954135">
        <w:rPr>
          <w:rFonts w:ascii="Arial" w:eastAsia="仿宋_GB2312" w:hAnsi="Arial" w:cs="Arial"/>
          <w:sz w:val="28"/>
        </w:rPr>
        <w:t>委托方</w:t>
      </w:r>
      <w:r w:rsidRPr="00954135">
        <w:rPr>
          <w:rFonts w:ascii="Arial" w:eastAsia="仿宋_GB2312" w:hAnsi="Arial" w:cs="Arial"/>
          <w:kern w:val="2"/>
          <w:sz w:val="28"/>
        </w:rPr>
        <w:t>应对其提供的权属证明以及其他资料的真实性、完整性和合法性负责。如因资料失实或资料提供人有所隐匿而导致</w:t>
      </w:r>
      <w:r w:rsidR="00CA1E35" w:rsidRPr="00954135">
        <w:rPr>
          <w:rFonts w:ascii="Arial" w:eastAsia="仿宋_GB2312" w:hAnsi="Arial" w:cs="Arial"/>
          <w:kern w:val="2"/>
          <w:sz w:val="28"/>
        </w:rPr>
        <w:t>咨询</w:t>
      </w:r>
      <w:r w:rsidRPr="00954135">
        <w:rPr>
          <w:rFonts w:ascii="Arial" w:eastAsia="仿宋_GB2312" w:hAnsi="Arial" w:cs="Arial"/>
          <w:kern w:val="2"/>
          <w:sz w:val="28"/>
        </w:rPr>
        <w:t>结果失真，</w:t>
      </w:r>
      <w:r w:rsidR="00A851AF" w:rsidRPr="00954135">
        <w:rPr>
          <w:rFonts w:ascii="Arial" w:eastAsia="仿宋_GB2312" w:hAnsi="Arial" w:cs="Arial"/>
          <w:kern w:val="2"/>
          <w:sz w:val="28"/>
        </w:rPr>
        <w:t>受托单位</w:t>
      </w:r>
      <w:r w:rsidRPr="00954135">
        <w:rPr>
          <w:rFonts w:ascii="Arial" w:eastAsia="仿宋_GB2312" w:hAnsi="Arial" w:cs="Arial"/>
          <w:kern w:val="2"/>
          <w:sz w:val="28"/>
        </w:rPr>
        <w:t>不承担相应的责任。</w:t>
      </w:r>
    </w:p>
    <w:p w14:paraId="1CB0114E" w14:textId="419ED5FB"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3</w:t>
      </w:r>
      <w:r w:rsidR="007F642F" w:rsidRPr="00954135">
        <w:rPr>
          <w:rFonts w:ascii="Arial" w:eastAsia="仿宋_GB2312" w:hAnsi="Arial" w:cs="Arial"/>
          <w:sz w:val="28"/>
        </w:rPr>
        <w:t>.</w:t>
      </w:r>
      <w:r w:rsidR="007F642F" w:rsidRPr="00954135">
        <w:rPr>
          <w:rFonts w:ascii="Arial" w:eastAsia="仿宋_GB2312" w:hAnsi="Arial" w:cs="Arial"/>
          <w:sz w:val="28"/>
        </w:rPr>
        <w:t>本报告</w:t>
      </w:r>
      <w:r w:rsidR="00CA1E35" w:rsidRPr="00954135">
        <w:rPr>
          <w:rFonts w:ascii="Arial" w:eastAsia="仿宋_GB2312" w:hAnsi="Arial" w:cs="Arial"/>
          <w:sz w:val="28"/>
        </w:rPr>
        <w:t>咨询</w:t>
      </w:r>
      <w:r w:rsidR="007F642F" w:rsidRPr="00954135">
        <w:rPr>
          <w:rFonts w:ascii="Arial" w:eastAsia="仿宋_GB2312" w:hAnsi="Arial" w:cs="Arial"/>
          <w:sz w:val="28"/>
        </w:rPr>
        <w:t>结果为</w:t>
      </w:r>
      <w:r w:rsidR="00CA1E35" w:rsidRPr="00954135">
        <w:rPr>
          <w:rFonts w:ascii="Arial" w:eastAsia="仿宋_GB2312" w:hAnsi="Arial" w:cs="Arial"/>
          <w:sz w:val="28"/>
        </w:rPr>
        <w:t>咨询</w:t>
      </w:r>
      <w:r w:rsidR="007F642F" w:rsidRPr="00954135">
        <w:rPr>
          <w:rFonts w:ascii="Arial" w:eastAsia="仿宋_GB2312" w:hAnsi="Arial" w:cs="Arial"/>
          <w:sz w:val="28"/>
        </w:rPr>
        <w:t>期日下的</w:t>
      </w:r>
      <w:r w:rsidR="00BB7FE3" w:rsidRPr="00954135">
        <w:rPr>
          <w:rFonts w:ascii="Arial" w:eastAsia="仿宋_GB2312" w:hAnsi="Arial" w:cs="Arial"/>
          <w:sz w:val="28"/>
        </w:rPr>
        <w:t>土地</w:t>
      </w:r>
      <w:r w:rsidR="005D0E52">
        <w:rPr>
          <w:rFonts w:ascii="Arial" w:eastAsia="仿宋_GB2312" w:hAnsi="Arial" w:cs="Arial"/>
          <w:sz w:val="28"/>
        </w:rPr>
        <w:t>转让价格</w:t>
      </w:r>
      <w:r w:rsidR="007F642F" w:rsidRPr="00954135">
        <w:rPr>
          <w:rFonts w:ascii="Arial" w:eastAsia="仿宋_GB2312" w:hAnsi="Arial" w:cs="Arial"/>
          <w:sz w:val="28"/>
        </w:rPr>
        <w:t>，随着时间的推移，该价格需要做相应的调整直至重新评估。</w:t>
      </w:r>
    </w:p>
    <w:p w14:paraId="29949ADB" w14:textId="77777777"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4</w:t>
      </w:r>
      <w:r w:rsidR="007F642F" w:rsidRPr="00954135">
        <w:rPr>
          <w:rFonts w:ascii="Arial" w:eastAsia="仿宋_GB2312" w:hAnsi="Arial" w:cs="Arial"/>
          <w:sz w:val="28"/>
        </w:rPr>
        <w:t>.</w:t>
      </w:r>
      <w:r w:rsidR="00D94E2E">
        <w:rPr>
          <w:rFonts w:ascii="Arial" w:eastAsia="仿宋_GB2312" w:hAnsi="Arial" w:cs="Arial"/>
          <w:sz w:val="28"/>
        </w:rPr>
        <w:t>本咨询报告在受托单位盖章的条件下有效</w:t>
      </w:r>
      <w:r w:rsidR="007F642F" w:rsidRPr="00954135">
        <w:rPr>
          <w:rFonts w:ascii="Arial" w:eastAsia="仿宋_GB2312" w:hAnsi="Arial" w:cs="Arial"/>
          <w:sz w:val="28"/>
        </w:rPr>
        <w:t>。</w:t>
      </w:r>
    </w:p>
    <w:p w14:paraId="45057BE8" w14:textId="77777777"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5</w:t>
      </w:r>
      <w:r w:rsidR="007F642F" w:rsidRPr="00954135">
        <w:rPr>
          <w:rFonts w:ascii="Arial" w:eastAsia="仿宋_GB2312" w:hAnsi="Arial" w:cs="Arial"/>
          <w:sz w:val="28"/>
        </w:rPr>
        <w:t>.</w:t>
      </w:r>
      <w:r w:rsidR="007F642F" w:rsidRPr="00954135">
        <w:rPr>
          <w:rFonts w:ascii="Arial" w:eastAsia="仿宋_GB2312" w:hAnsi="Arial" w:cs="Arial"/>
          <w:sz w:val="28"/>
        </w:rPr>
        <w:t>本次评估</w:t>
      </w:r>
      <w:r w:rsidR="00CA1E35" w:rsidRPr="00954135">
        <w:rPr>
          <w:rFonts w:ascii="Arial" w:eastAsia="仿宋_GB2312" w:hAnsi="Arial" w:cs="Arial"/>
          <w:sz w:val="28"/>
        </w:rPr>
        <w:t>咨询</w:t>
      </w:r>
      <w:r w:rsidR="007F642F" w:rsidRPr="00954135">
        <w:rPr>
          <w:rFonts w:ascii="Arial" w:eastAsia="仿宋_GB2312" w:hAnsi="Arial" w:cs="Arial"/>
          <w:sz w:val="28"/>
        </w:rPr>
        <w:t>报告分为</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报告</w:t>
      </w:r>
      <w:r w:rsidR="007F642F" w:rsidRPr="00954135">
        <w:rPr>
          <w:rFonts w:ascii="Arial" w:eastAsia="仿宋_GB2312" w:hAnsi="Arial" w:cs="Arial"/>
          <w:sz w:val="28"/>
        </w:rPr>
        <w:t>”</w:t>
      </w:r>
      <w:r w:rsidR="007F642F" w:rsidRPr="00954135">
        <w:rPr>
          <w:rFonts w:ascii="Arial" w:eastAsia="仿宋_GB2312" w:hAnsi="Arial" w:cs="Arial"/>
          <w:sz w:val="28"/>
        </w:rPr>
        <w:t>和</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技术报告</w:t>
      </w:r>
      <w:r w:rsidR="007F642F" w:rsidRPr="00954135">
        <w:rPr>
          <w:rFonts w:ascii="Arial" w:eastAsia="仿宋_GB2312" w:hAnsi="Arial" w:cs="Arial"/>
          <w:sz w:val="28"/>
        </w:rPr>
        <w:t>”</w:t>
      </w:r>
      <w:r w:rsidR="007F642F" w:rsidRPr="00954135">
        <w:rPr>
          <w:rFonts w:ascii="Arial" w:eastAsia="仿宋_GB2312" w:hAnsi="Arial" w:cs="Arial"/>
          <w:sz w:val="28"/>
        </w:rPr>
        <w:t>两部分，</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报告</w:t>
      </w:r>
      <w:r w:rsidR="007F642F" w:rsidRPr="00954135">
        <w:rPr>
          <w:rFonts w:ascii="Arial" w:eastAsia="仿宋_GB2312" w:hAnsi="Arial" w:cs="Arial"/>
          <w:sz w:val="28"/>
        </w:rPr>
        <w:t>”</w:t>
      </w:r>
      <w:r w:rsidR="007F642F" w:rsidRPr="00954135">
        <w:rPr>
          <w:rFonts w:ascii="Arial" w:eastAsia="仿宋_GB2312" w:hAnsi="Arial" w:cs="Arial"/>
          <w:sz w:val="28"/>
        </w:rPr>
        <w:t>供</w:t>
      </w:r>
      <w:r w:rsidR="00E169B7" w:rsidRPr="00954135">
        <w:rPr>
          <w:rFonts w:ascii="Arial" w:eastAsia="仿宋_GB2312" w:hAnsi="Arial" w:cs="Arial"/>
          <w:sz w:val="28"/>
        </w:rPr>
        <w:t>委托方</w:t>
      </w:r>
      <w:r w:rsidR="007F642F" w:rsidRPr="00954135">
        <w:rPr>
          <w:rFonts w:ascii="Arial" w:eastAsia="仿宋_GB2312" w:hAnsi="Arial" w:cs="Arial"/>
          <w:sz w:val="28"/>
        </w:rPr>
        <w:t>使用，</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技术报告</w:t>
      </w:r>
      <w:r w:rsidR="007F642F" w:rsidRPr="00954135">
        <w:rPr>
          <w:rFonts w:ascii="Arial" w:eastAsia="仿宋_GB2312" w:hAnsi="Arial" w:cs="Arial"/>
          <w:sz w:val="28"/>
        </w:rPr>
        <w:t>”</w:t>
      </w:r>
      <w:r w:rsidR="007F642F" w:rsidRPr="00954135">
        <w:rPr>
          <w:rFonts w:ascii="Arial" w:eastAsia="仿宋_GB2312" w:hAnsi="Arial" w:cs="Arial"/>
          <w:sz w:val="28"/>
        </w:rPr>
        <w:t>仅供</w:t>
      </w:r>
      <w:r w:rsidR="00A851AF" w:rsidRPr="00954135">
        <w:rPr>
          <w:rFonts w:ascii="Arial" w:eastAsia="仿宋_GB2312" w:hAnsi="Arial" w:cs="Arial"/>
          <w:sz w:val="28"/>
        </w:rPr>
        <w:t>受托单位</w:t>
      </w:r>
      <w:r w:rsidR="007F642F" w:rsidRPr="00954135">
        <w:rPr>
          <w:rFonts w:ascii="Arial" w:eastAsia="仿宋_GB2312" w:hAnsi="Arial" w:cs="Arial"/>
          <w:sz w:val="28"/>
        </w:rPr>
        <w:t>存档。</w:t>
      </w:r>
    </w:p>
    <w:p w14:paraId="7E6F3D88"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本</w:t>
      </w:r>
      <w:r w:rsidR="00CA1E35" w:rsidRPr="00954135">
        <w:rPr>
          <w:rFonts w:ascii="Arial" w:eastAsia="仿宋_GB2312" w:hAnsi="Arial" w:cs="Arial"/>
          <w:sz w:val="28"/>
        </w:rPr>
        <w:t>咨询</w:t>
      </w:r>
      <w:r w:rsidRPr="00954135">
        <w:rPr>
          <w:rFonts w:ascii="Arial" w:eastAsia="仿宋_GB2312" w:hAnsi="Arial" w:cs="Arial"/>
          <w:sz w:val="28"/>
        </w:rPr>
        <w:t>报告只能由</w:t>
      </w:r>
      <w:r w:rsidR="00CA1E35" w:rsidRPr="00954135">
        <w:rPr>
          <w:rFonts w:ascii="Arial" w:eastAsia="仿宋_GB2312" w:hAnsi="Arial" w:cs="Arial"/>
          <w:sz w:val="28"/>
        </w:rPr>
        <w:t>咨询</w:t>
      </w:r>
      <w:r w:rsidRPr="00954135">
        <w:rPr>
          <w:rFonts w:ascii="Arial" w:eastAsia="仿宋_GB2312" w:hAnsi="Arial" w:cs="Arial"/>
          <w:sz w:val="28"/>
        </w:rPr>
        <w:t>报告载明的报告使用者使用，且只能用于本报告载明的唯一</w:t>
      </w:r>
      <w:r w:rsidR="00CA1E35" w:rsidRPr="00954135">
        <w:rPr>
          <w:rFonts w:ascii="Arial" w:eastAsia="仿宋_GB2312" w:hAnsi="Arial" w:cs="Arial"/>
          <w:sz w:val="28"/>
        </w:rPr>
        <w:t>咨询</w:t>
      </w:r>
      <w:r w:rsidRPr="00954135">
        <w:rPr>
          <w:rFonts w:ascii="Arial" w:eastAsia="仿宋_GB2312" w:hAnsi="Arial" w:cs="Arial"/>
          <w:sz w:val="28"/>
        </w:rPr>
        <w:t>目的和用途。</w:t>
      </w:r>
    </w:p>
    <w:p w14:paraId="0C988AD6"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7.</w:t>
      </w:r>
      <w:r w:rsidR="00E169B7" w:rsidRPr="00954135">
        <w:rPr>
          <w:rFonts w:ascii="Arial" w:eastAsia="仿宋_GB2312" w:hAnsi="Arial" w:cs="Arial"/>
          <w:sz w:val="28"/>
        </w:rPr>
        <w:t>委托方</w:t>
      </w:r>
      <w:r w:rsidRPr="00954135">
        <w:rPr>
          <w:rFonts w:ascii="Arial" w:eastAsia="仿宋_GB2312" w:hAnsi="Arial" w:cs="Arial"/>
          <w:sz w:val="28"/>
        </w:rPr>
        <w:t>或者本</w:t>
      </w:r>
      <w:r w:rsidR="00CA1E35" w:rsidRPr="00954135">
        <w:rPr>
          <w:rFonts w:ascii="Arial" w:eastAsia="仿宋_GB2312" w:hAnsi="Arial" w:cs="Arial"/>
          <w:sz w:val="28"/>
        </w:rPr>
        <w:t>咨询</w:t>
      </w:r>
      <w:r w:rsidRPr="00954135">
        <w:rPr>
          <w:rFonts w:ascii="Arial" w:eastAsia="仿宋_GB2312" w:hAnsi="Arial" w:cs="Arial"/>
          <w:sz w:val="28"/>
        </w:rPr>
        <w:t>报告使用人应按照法律规定和</w:t>
      </w:r>
      <w:r w:rsidR="00CA1E35" w:rsidRPr="00954135">
        <w:rPr>
          <w:rFonts w:ascii="Arial" w:eastAsia="仿宋_GB2312" w:hAnsi="Arial" w:cs="Arial"/>
          <w:sz w:val="28"/>
        </w:rPr>
        <w:t>咨询</w:t>
      </w:r>
      <w:r w:rsidRPr="00954135">
        <w:rPr>
          <w:rFonts w:ascii="Arial" w:eastAsia="仿宋_GB2312" w:hAnsi="Arial" w:cs="Arial"/>
          <w:sz w:val="28"/>
        </w:rPr>
        <w:t>报告载明的使用范围使用本</w:t>
      </w:r>
      <w:r w:rsidR="00CA1E35" w:rsidRPr="00954135">
        <w:rPr>
          <w:rFonts w:ascii="Arial" w:eastAsia="仿宋_GB2312" w:hAnsi="Arial" w:cs="Arial"/>
          <w:sz w:val="28"/>
        </w:rPr>
        <w:t>咨询</w:t>
      </w:r>
      <w:r w:rsidRPr="00954135">
        <w:rPr>
          <w:rFonts w:ascii="Arial" w:eastAsia="仿宋_GB2312" w:hAnsi="Arial" w:cs="Arial"/>
          <w:sz w:val="28"/>
        </w:rPr>
        <w:t>报告。</w:t>
      </w:r>
      <w:r w:rsidR="00E169B7" w:rsidRPr="00954135">
        <w:rPr>
          <w:rFonts w:ascii="Arial" w:eastAsia="仿宋_GB2312" w:hAnsi="Arial" w:cs="Arial"/>
          <w:sz w:val="28"/>
        </w:rPr>
        <w:t>委托方</w:t>
      </w:r>
      <w:r w:rsidRPr="00954135">
        <w:rPr>
          <w:rFonts w:ascii="Arial" w:eastAsia="仿宋_GB2312" w:hAnsi="Arial" w:cs="Arial"/>
          <w:sz w:val="28"/>
        </w:rPr>
        <w:t>或者</w:t>
      </w:r>
      <w:r w:rsidR="00CA1E35" w:rsidRPr="00954135">
        <w:rPr>
          <w:rFonts w:ascii="Arial" w:eastAsia="仿宋_GB2312" w:hAnsi="Arial" w:cs="Arial"/>
          <w:sz w:val="28"/>
        </w:rPr>
        <w:t>咨询</w:t>
      </w:r>
      <w:r w:rsidRPr="00954135">
        <w:rPr>
          <w:rFonts w:ascii="Arial" w:eastAsia="仿宋_GB2312" w:hAnsi="Arial" w:cs="Arial"/>
          <w:sz w:val="28"/>
        </w:rPr>
        <w:t>报告使用人违反前述规定使用本</w:t>
      </w:r>
      <w:r w:rsidR="00CA1E35" w:rsidRPr="00954135">
        <w:rPr>
          <w:rFonts w:ascii="Arial" w:eastAsia="仿宋_GB2312" w:hAnsi="Arial" w:cs="Arial"/>
          <w:sz w:val="28"/>
        </w:rPr>
        <w:t>咨询</w:t>
      </w:r>
      <w:r w:rsidRPr="00954135">
        <w:rPr>
          <w:rFonts w:ascii="Arial" w:eastAsia="仿宋_GB2312" w:hAnsi="Arial" w:cs="Arial"/>
          <w:sz w:val="28"/>
        </w:rPr>
        <w:t>报告的，</w:t>
      </w:r>
      <w:r w:rsidR="00A851AF" w:rsidRPr="00954135">
        <w:rPr>
          <w:rFonts w:ascii="Arial" w:eastAsia="仿宋_GB2312" w:hAnsi="Arial" w:cs="Arial"/>
          <w:sz w:val="28"/>
        </w:rPr>
        <w:t>受托单位</w:t>
      </w:r>
      <w:r w:rsidRPr="00954135">
        <w:rPr>
          <w:rFonts w:ascii="Arial" w:eastAsia="仿宋_GB2312" w:hAnsi="Arial" w:cs="Arial"/>
          <w:sz w:val="28"/>
        </w:rPr>
        <w:t>和评估专业人员不承担责任。</w:t>
      </w:r>
    </w:p>
    <w:p w14:paraId="5312F41B"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8.</w:t>
      </w:r>
      <w:r w:rsidRPr="00954135">
        <w:rPr>
          <w:rFonts w:ascii="Arial" w:eastAsia="仿宋_GB2312" w:hAnsi="Arial" w:cs="Arial"/>
          <w:sz w:val="28"/>
        </w:rPr>
        <w:t>除</w:t>
      </w:r>
      <w:r w:rsidR="00E169B7" w:rsidRPr="00954135">
        <w:rPr>
          <w:rFonts w:ascii="Arial" w:eastAsia="仿宋_GB2312" w:hAnsi="Arial" w:cs="Arial"/>
          <w:sz w:val="28"/>
        </w:rPr>
        <w:t>委托方</w:t>
      </w:r>
      <w:r w:rsidRPr="00954135">
        <w:rPr>
          <w:rFonts w:ascii="Arial" w:eastAsia="仿宋_GB2312" w:hAnsi="Arial" w:cs="Arial"/>
          <w:sz w:val="28"/>
        </w:rPr>
        <w:t>、</w:t>
      </w:r>
      <w:r w:rsidR="00CA1E35" w:rsidRPr="00954135">
        <w:rPr>
          <w:rFonts w:ascii="Arial" w:eastAsia="仿宋_GB2312" w:hAnsi="Arial" w:cs="Arial"/>
          <w:sz w:val="28"/>
        </w:rPr>
        <w:t>咨询</w:t>
      </w:r>
      <w:r w:rsidRPr="00954135">
        <w:rPr>
          <w:rFonts w:ascii="Arial" w:eastAsia="仿宋_GB2312" w:hAnsi="Arial" w:cs="Arial"/>
          <w:sz w:val="28"/>
        </w:rPr>
        <w:t>委托合同中约定的其他</w:t>
      </w:r>
      <w:r w:rsidR="00CA1E35" w:rsidRPr="00954135">
        <w:rPr>
          <w:rFonts w:ascii="Arial" w:eastAsia="仿宋_GB2312" w:hAnsi="Arial" w:cs="Arial"/>
          <w:sz w:val="28"/>
        </w:rPr>
        <w:t>咨询</w:t>
      </w:r>
      <w:r w:rsidRPr="00954135">
        <w:rPr>
          <w:rFonts w:ascii="Arial" w:eastAsia="仿宋_GB2312" w:hAnsi="Arial" w:cs="Arial"/>
          <w:sz w:val="28"/>
        </w:rPr>
        <w:t>报告使用人和法律、行政法规规定的</w:t>
      </w:r>
      <w:r w:rsidR="00CA1E35" w:rsidRPr="00954135">
        <w:rPr>
          <w:rFonts w:ascii="Arial" w:eastAsia="仿宋_GB2312" w:hAnsi="Arial" w:cs="Arial"/>
          <w:sz w:val="28"/>
        </w:rPr>
        <w:t>咨询</w:t>
      </w:r>
      <w:r w:rsidRPr="00954135">
        <w:rPr>
          <w:rFonts w:ascii="Arial" w:eastAsia="仿宋_GB2312" w:hAnsi="Arial" w:cs="Arial"/>
          <w:sz w:val="28"/>
        </w:rPr>
        <w:t>报告使用人之外，其他任何机构和个人不能成为</w:t>
      </w:r>
      <w:r w:rsidR="00CA1E35" w:rsidRPr="00954135">
        <w:rPr>
          <w:rFonts w:ascii="Arial" w:eastAsia="仿宋_GB2312" w:hAnsi="Arial" w:cs="Arial"/>
          <w:sz w:val="28"/>
        </w:rPr>
        <w:t>咨询</w:t>
      </w:r>
      <w:r w:rsidRPr="00954135">
        <w:rPr>
          <w:rFonts w:ascii="Arial" w:eastAsia="仿宋_GB2312" w:hAnsi="Arial" w:cs="Arial"/>
          <w:sz w:val="28"/>
        </w:rPr>
        <w:t>报告的使用人。</w:t>
      </w:r>
    </w:p>
    <w:p w14:paraId="192B8AC6" w14:textId="77777777" w:rsidR="007F642F"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9.</w:t>
      </w:r>
      <w:r w:rsidR="00CA1E35" w:rsidRPr="00954135">
        <w:rPr>
          <w:rFonts w:ascii="Arial" w:eastAsia="仿宋_GB2312" w:hAnsi="Arial" w:cs="Arial"/>
          <w:sz w:val="28"/>
        </w:rPr>
        <w:t>咨询</w:t>
      </w:r>
      <w:r w:rsidRPr="00954135">
        <w:rPr>
          <w:rFonts w:ascii="Arial" w:eastAsia="仿宋_GB2312" w:hAnsi="Arial" w:cs="Arial"/>
          <w:sz w:val="28"/>
        </w:rPr>
        <w:t>报告使用人应当正确理解</w:t>
      </w:r>
      <w:r w:rsidR="00CA1E35" w:rsidRPr="00954135">
        <w:rPr>
          <w:rFonts w:ascii="Arial" w:eastAsia="仿宋_GB2312" w:hAnsi="Arial" w:cs="Arial"/>
          <w:sz w:val="28"/>
        </w:rPr>
        <w:t>咨询</w:t>
      </w:r>
      <w:r w:rsidRPr="00954135">
        <w:rPr>
          <w:rFonts w:ascii="Arial" w:eastAsia="仿宋_GB2312" w:hAnsi="Arial" w:cs="Arial"/>
          <w:sz w:val="28"/>
        </w:rPr>
        <w:t>结论。</w:t>
      </w:r>
      <w:r w:rsidR="00CA1E35" w:rsidRPr="00954135">
        <w:rPr>
          <w:rFonts w:ascii="Arial" w:eastAsia="仿宋_GB2312" w:hAnsi="Arial" w:cs="Arial"/>
          <w:sz w:val="28"/>
        </w:rPr>
        <w:t>咨询</w:t>
      </w:r>
      <w:r w:rsidRPr="00954135">
        <w:rPr>
          <w:rFonts w:ascii="Arial" w:eastAsia="仿宋_GB2312" w:hAnsi="Arial" w:cs="Arial"/>
          <w:sz w:val="28"/>
        </w:rPr>
        <w:t>结论不等同于</w:t>
      </w:r>
      <w:r w:rsidR="00CA1E35" w:rsidRPr="00954135">
        <w:rPr>
          <w:rFonts w:ascii="Arial" w:eastAsia="仿宋_GB2312" w:hAnsi="Arial" w:cs="Arial"/>
          <w:sz w:val="28"/>
        </w:rPr>
        <w:t>咨询</w:t>
      </w:r>
      <w:r w:rsidRPr="00954135">
        <w:rPr>
          <w:rFonts w:ascii="Arial" w:eastAsia="仿宋_GB2312" w:hAnsi="Arial" w:cs="Arial"/>
          <w:sz w:val="28"/>
        </w:rPr>
        <w:t>对象可实现价格，</w:t>
      </w:r>
      <w:r w:rsidR="00CA1E35" w:rsidRPr="00954135">
        <w:rPr>
          <w:rFonts w:ascii="Arial" w:eastAsia="仿宋_GB2312" w:hAnsi="Arial" w:cs="Arial"/>
          <w:sz w:val="28"/>
        </w:rPr>
        <w:t>咨询</w:t>
      </w:r>
      <w:r w:rsidRPr="00954135">
        <w:rPr>
          <w:rFonts w:ascii="Arial" w:eastAsia="仿宋_GB2312" w:hAnsi="Arial" w:cs="Arial"/>
          <w:sz w:val="28"/>
        </w:rPr>
        <w:t>结论不应当被认为是对</w:t>
      </w:r>
      <w:r w:rsidR="00CA1E35" w:rsidRPr="00954135">
        <w:rPr>
          <w:rFonts w:ascii="Arial" w:eastAsia="仿宋_GB2312" w:hAnsi="Arial" w:cs="Arial"/>
          <w:sz w:val="28"/>
        </w:rPr>
        <w:t>咨询</w:t>
      </w:r>
      <w:r w:rsidRPr="00954135">
        <w:rPr>
          <w:rFonts w:ascii="Arial" w:eastAsia="仿宋_GB2312" w:hAnsi="Arial" w:cs="Arial"/>
          <w:sz w:val="28"/>
        </w:rPr>
        <w:t>对象可实现价格的保证。</w:t>
      </w:r>
    </w:p>
    <w:p w14:paraId="3677950A" w14:textId="1092B3B3" w:rsidR="007F642F" w:rsidRPr="00954135" w:rsidRDefault="001E4531" w:rsidP="007F642F">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lastRenderedPageBreak/>
        <w:t>10</w:t>
      </w:r>
      <w:r w:rsidR="007F642F" w:rsidRPr="00954135">
        <w:rPr>
          <w:rFonts w:ascii="Arial" w:eastAsia="仿宋_GB2312" w:hAnsi="Arial" w:cs="Arial"/>
          <w:sz w:val="28"/>
        </w:rPr>
        <w:t>.</w:t>
      </w:r>
      <w:r w:rsidR="00163646" w:rsidRPr="00954135">
        <w:rPr>
          <w:rFonts w:ascii="Arial" w:eastAsia="仿宋_GB2312" w:hAnsi="Arial" w:cs="Arial"/>
          <w:sz w:val="28"/>
        </w:rPr>
        <w:t>本报告所确定的土地价格仅为收购的国有建设用地使用权</w:t>
      </w:r>
      <w:r w:rsidR="009F6C36" w:rsidRPr="00954135">
        <w:rPr>
          <w:rFonts w:ascii="Arial" w:eastAsia="仿宋_GB2312" w:hAnsi="Arial" w:cs="Arial" w:hint="eastAsia"/>
          <w:sz w:val="28"/>
        </w:rPr>
        <w:t>可能</w:t>
      </w:r>
      <w:r w:rsidR="009F6C36" w:rsidRPr="00954135">
        <w:rPr>
          <w:rFonts w:ascii="Arial" w:eastAsia="仿宋_GB2312" w:hAnsi="Arial" w:cs="Arial"/>
          <w:sz w:val="28"/>
        </w:rPr>
        <w:t>形成的价格</w:t>
      </w:r>
      <w:r w:rsidR="00163646" w:rsidRPr="00954135">
        <w:rPr>
          <w:rFonts w:ascii="Arial" w:eastAsia="仿宋_GB2312" w:hAnsi="Arial" w:cs="Arial"/>
          <w:sz w:val="28"/>
        </w:rPr>
        <w:t>，</w:t>
      </w:r>
      <w:r w:rsidR="007807FC" w:rsidRPr="00954135">
        <w:rPr>
          <w:rFonts w:ascii="Arial" w:eastAsia="仿宋_GB2312" w:hAnsi="Arial" w:cs="Arial"/>
          <w:sz w:val="28"/>
        </w:rPr>
        <w:t>若违反特定用途使用本土地</w:t>
      </w:r>
      <w:r w:rsidR="009F6C36" w:rsidRPr="00954135">
        <w:rPr>
          <w:rFonts w:ascii="Arial" w:eastAsia="仿宋_GB2312" w:hAnsi="Arial" w:cs="Arial" w:hint="eastAsia"/>
          <w:sz w:val="28"/>
        </w:rPr>
        <w:t>咨询</w:t>
      </w:r>
      <w:r w:rsidR="007807FC" w:rsidRPr="00954135">
        <w:rPr>
          <w:rFonts w:ascii="Arial" w:eastAsia="仿宋_GB2312" w:hAnsi="Arial" w:cs="Arial"/>
          <w:sz w:val="28"/>
        </w:rPr>
        <w:t>报告和</w:t>
      </w:r>
      <w:r w:rsidR="00CA1E35" w:rsidRPr="00954135">
        <w:rPr>
          <w:rFonts w:ascii="Arial" w:eastAsia="仿宋_GB2312" w:hAnsi="Arial" w:cs="Arial"/>
          <w:sz w:val="28"/>
        </w:rPr>
        <w:t>咨询</w:t>
      </w:r>
      <w:r w:rsidR="007807FC" w:rsidRPr="00954135">
        <w:rPr>
          <w:rFonts w:ascii="Arial" w:eastAsia="仿宋_GB2312" w:hAnsi="Arial" w:cs="Arial"/>
          <w:sz w:val="28"/>
        </w:rPr>
        <w:t>结果，由此引出的一切法律责任由使用者自负。</w:t>
      </w:r>
    </w:p>
    <w:p w14:paraId="249D6292" w14:textId="77777777" w:rsidR="007F642F" w:rsidRPr="00954135" w:rsidRDefault="001E4531" w:rsidP="007F642F">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w:t>
      </w:r>
      <w:r w:rsidR="00E470C5" w:rsidRPr="00954135">
        <w:rPr>
          <w:rFonts w:ascii="Arial" w:eastAsia="仿宋_GB2312" w:hAnsi="Arial" w:cs="Arial"/>
          <w:sz w:val="28"/>
        </w:rPr>
        <w:t>1</w:t>
      </w:r>
      <w:r w:rsidR="007F642F" w:rsidRPr="00954135">
        <w:rPr>
          <w:rFonts w:ascii="Arial" w:eastAsia="仿宋_GB2312" w:hAnsi="Arial" w:cs="Arial"/>
          <w:sz w:val="28"/>
        </w:rPr>
        <w:t>.</w:t>
      </w:r>
      <w:r w:rsidR="007807FC" w:rsidRPr="00954135">
        <w:rPr>
          <w:rFonts w:ascii="Arial" w:eastAsia="仿宋_GB2312" w:hAnsi="Arial" w:cs="Arial"/>
          <w:sz w:val="28"/>
        </w:rPr>
        <w:t>报告有效期限为报告出具之日起壹年内有效。</w:t>
      </w:r>
      <w:r w:rsidR="00214F16" w:rsidRPr="00954135">
        <w:rPr>
          <w:rFonts w:ascii="Arial" w:eastAsia="仿宋_GB2312" w:hAnsi="Arial" w:cs="Arial"/>
          <w:sz w:val="28"/>
        </w:rPr>
        <w:t>有效期自</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17</w:t>
      </w:r>
      <w:r w:rsidR="0093579D">
        <w:rPr>
          <w:rFonts w:ascii="Arial" w:eastAsia="仿宋_GB2312" w:hAnsi="Arial" w:cs="Arial"/>
          <w:sz w:val="28"/>
        </w:rPr>
        <w:t>日</w:t>
      </w:r>
      <w:r w:rsidR="00214F16" w:rsidRPr="00954135">
        <w:rPr>
          <w:rFonts w:ascii="Arial" w:eastAsia="仿宋_GB2312" w:hAnsi="Arial" w:cs="Arial"/>
          <w:sz w:val="28"/>
        </w:rPr>
        <w:t>起至</w:t>
      </w:r>
      <w:r w:rsidR="00F02EA6" w:rsidRPr="00954135">
        <w:rPr>
          <w:rFonts w:ascii="Arial" w:eastAsia="仿宋_GB2312" w:hAnsi="Arial" w:cs="Arial"/>
          <w:sz w:val="28"/>
        </w:rPr>
        <w:t>202</w:t>
      </w:r>
      <w:r w:rsidR="00D94E2E">
        <w:rPr>
          <w:rFonts w:ascii="Arial" w:eastAsia="仿宋_GB2312" w:hAnsi="Arial" w:cs="Arial" w:hint="eastAsia"/>
          <w:sz w:val="28"/>
        </w:rPr>
        <w:t>4</w:t>
      </w:r>
      <w:r w:rsidR="00F02EA6" w:rsidRPr="00954135">
        <w:rPr>
          <w:rFonts w:ascii="Arial" w:eastAsia="仿宋_GB2312" w:hAnsi="Arial" w:cs="Arial"/>
          <w:sz w:val="28"/>
        </w:rPr>
        <w:t>年</w:t>
      </w:r>
      <w:r w:rsidR="00D94E2E">
        <w:rPr>
          <w:rFonts w:ascii="Arial" w:eastAsia="仿宋_GB2312" w:hAnsi="Arial" w:cs="Arial" w:hint="eastAsia"/>
          <w:sz w:val="28"/>
        </w:rPr>
        <w:t>10</w:t>
      </w:r>
      <w:r w:rsidR="00F02EA6" w:rsidRPr="00954135">
        <w:rPr>
          <w:rFonts w:ascii="Arial" w:eastAsia="仿宋_GB2312" w:hAnsi="Arial" w:cs="Arial"/>
          <w:sz w:val="28"/>
        </w:rPr>
        <w:t>月</w:t>
      </w:r>
      <w:r w:rsidR="00D94E2E">
        <w:rPr>
          <w:rFonts w:ascii="Arial" w:eastAsia="仿宋_GB2312" w:hAnsi="Arial" w:cs="Arial" w:hint="eastAsia"/>
          <w:sz w:val="28"/>
        </w:rPr>
        <w:t>16</w:t>
      </w:r>
      <w:r w:rsidR="001703FC" w:rsidRPr="00954135">
        <w:rPr>
          <w:rFonts w:ascii="Arial" w:eastAsia="仿宋_GB2312" w:hAnsi="Arial" w:cs="Arial"/>
          <w:sz w:val="28"/>
        </w:rPr>
        <w:t>日</w:t>
      </w:r>
      <w:r w:rsidR="00214F16" w:rsidRPr="00954135">
        <w:rPr>
          <w:rFonts w:ascii="Arial" w:eastAsia="仿宋_GB2312" w:hAnsi="Arial" w:cs="Arial"/>
          <w:sz w:val="28"/>
        </w:rPr>
        <w:t>止</w:t>
      </w:r>
      <w:r w:rsidR="00214F16" w:rsidRPr="00954135">
        <w:rPr>
          <w:rFonts w:ascii="Arial" w:eastAsia="仿宋_GB2312" w:hAnsi="Arial" w:cs="Arial"/>
          <w:kern w:val="2"/>
          <w:sz w:val="28"/>
        </w:rPr>
        <w:t>。</w:t>
      </w:r>
    </w:p>
    <w:p w14:paraId="44DB4EE2" w14:textId="08CD3600" w:rsidR="000029BA" w:rsidRPr="00954135" w:rsidRDefault="000029BA" w:rsidP="007F642F">
      <w:pPr>
        <w:snapToGrid w:val="0"/>
        <w:spacing w:line="360" w:lineRule="auto"/>
        <w:ind w:firstLine="570"/>
        <w:jc w:val="both"/>
        <w:rPr>
          <w:rFonts w:ascii="Arial" w:eastAsia="仿宋_GB2312" w:hAnsi="Arial" w:cs="Arial"/>
          <w:sz w:val="28"/>
        </w:rPr>
      </w:pPr>
      <w:r w:rsidRPr="00954135">
        <w:rPr>
          <w:rFonts w:ascii="Arial" w:eastAsia="楷体_GB2312" w:hAnsi="Arial" w:cs="Arial"/>
          <w:kern w:val="2"/>
          <w:sz w:val="28"/>
        </w:rPr>
        <w:t>1</w:t>
      </w:r>
      <w:r w:rsidR="00E470C5" w:rsidRPr="00954135">
        <w:rPr>
          <w:rFonts w:ascii="Arial" w:eastAsia="楷体_GB2312" w:hAnsi="Arial" w:cs="Arial"/>
          <w:kern w:val="2"/>
          <w:sz w:val="28"/>
        </w:rPr>
        <w:t>2</w:t>
      </w:r>
      <w:r w:rsidRPr="00954135">
        <w:rPr>
          <w:rFonts w:ascii="Arial" w:eastAsia="仿宋_GB2312" w:hAnsi="Arial" w:cs="Arial"/>
          <w:sz w:val="28"/>
        </w:rPr>
        <w:t>.</w:t>
      </w:r>
      <w:r w:rsidR="007807FC" w:rsidRPr="00954135">
        <w:rPr>
          <w:rFonts w:ascii="Arial" w:eastAsia="仿宋_GB2312" w:hAnsi="Arial" w:cs="Arial"/>
          <w:sz w:val="28"/>
        </w:rPr>
        <w:t>本次土地</w:t>
      </w:r>
      <w:r w:rsidR="00CA1E35" w:rsidRPr="00954135">
        <w:rPr>
          <w:rFonts w:ascii="Arial" w:eastAsia="仿宋_GB2312" w:hAnsi="Arial" w:cs="Arial"/>
          <w:sz w:val="28"/>
        </w:rPr>
        <w:t>咨询</w:t>
      </w:r>
      <w:r w:rsidR="007807FC" w:rsidRPr="00954135">
        <w:rPr>
          <w:rFonts w:ascii="Arial" w:eastAsia="仿宋_GB2312" w:hAnsi="Arial" w:cs="Arial"/>
          <w:sz w:val="28"/>
        </w:rPr>
        <w:t>报告的使用权归</w:t>
      </w:r>
      <w:r w:rsidR="000352B3">
        <w:rPr>
          <w:rFonts w:ascii="Arial" w:eastAsia="仿宋_GB2312" w:hAnsi="Arial" w:cs="Arial"/>
          <w:sz w:val="28"/>
        </w:rPr>
        <w:t>北京保障房中心有限公司</w:t>
      </w:r>
      <w:r w:rsidR="007807FC" w:rsidRPr="00954135">
        <w:rPr>
          <w:rFonts w:ascii="Arial" w:eastAsia="仿宋_GB2312" w:hAnsi="Arial" w:cs="Arial"/>
          <w:sz w:val="28"/>
        </w:rPr>
        <w:t>，土地</w:t>
      </w:r>
      <w:r w:rsidR="00CA1E35" w:rsidRPr="00954135">
        <w:rPr>
          <w:rFonts w:ascii="Arial" w:eastAsia="仿宋_GB2312" w:hAnsi="Arial" w:cs="Arial"/>
          <w:sz w:val="28"/>
        </w:rPr>
        <w:t>咨询</w:t>
      </w:r>
      <w:r w:rsidR="007807FC" w:rsidRPr="00954135">
        <w:rPr>
          <w:rFonts w:ascii="Arial" w:eastAsia="仿宋_GB2312" w:hAnsi="Arial" w:cs="Arial"/>
          <w:sz w:val="28"/>
        </w:rPr>
        <w:t>报告由北京康正宏基房地产评估有限公司负责解释。</w:t>
      </w:r>
    </w:p>
    <w:p w14:paraId="2C6E17C2"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（三）需要特殊说明的事项</w:t>
      </w:r>
    </w:p>
    <w:p w14:paraId="16923749" w14:textId="77777777" w:rsidR="007F642F" w:rsidRPr="00954135" w:rsidRDefault="007F642F"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资料来源说明</w:t>
      </w:r>
    </w:p>
    <w:p w14:paraId="025F9BC7"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1</w:t>
      </w:r>
      <w:r w:rsidRPr="00954135">
        <w:rPr>
          <w:rFonts w:ascii="Arial" w:eastAsia="仿宋_GB2312" w:hAnsi="Arial" w:cs="Arial"/>
          <w:sz w:val="28"/>
        </w:rPr>
        <w:t>）</w:t>
      </w:r>
      <w:r w:rsidR="00CA1E35" w:rsidRPr="00954135">
        <w:rPr>
          <w:rFonts w:ascii="Arial" w:eastAsia="仿宋_GB2312" w:hAnsi="Arial" w:cs="Arial"/>
          <w:sz w:val="28"/>
        </w:rPr>
        <w:t>咨询</w:t>
      </w:r>
      <w:r w:rsidR="007F642F" w:rsidRPr="00954135">
        <w:rPr>
          <w:rFonts w:ascii="Arial" w:eastAsia="仿宋_GB2312" w:hAnsi="Arial" w:cs="Arial"/>
          <w:sz w:val="28"/>
        </w:rPr>
        <w:t>对象的土地、房屋权属资料、土地利用状况、评估项目相关资料由</w:t>
      </w:r>
      <w:r w:rsidR="00E169B7" w:rsidRPr="00954135">
        <w:rPr>
          <w:rFonts w:ascii="Arial" w:eastAsia="仿宋_GB2312" w:hAnsi="Arial" w:cs="Arial"/>
          <w:sz w:val="28"/>
        </w:rPr>
        <w:t>委托方</w:t>
      </w:r>
      <w:r w:rsidR="007F642F" w:rsidRPr="00954135">
        <w:rPr>
          <w:rFonts w:ascii="Arial" w:eastAsia="仿宋_GB2312" w:hAnsi="Arial" w:cs="Arial"/>
          <w:sz w:val="28"/>
        </w:rPr>
        <w:t>提供。</w:t>
      </w:r>
    </w:p>
    <w:p w14:paraId="28E7D3DF"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2</w:t>
      </w:r>
      <w:r w:rsidRPr="00954135">
        <w:rPr>
          <w:rFonts w:ascii="Arial" w:eastAsia="仿宋_GB2312" w:hAnsi="Arial" w:cs="Arial"/>
          <w:sz w:val="28"/>
        </w:rPr>
        <w:t>）</w:t>
      </w:r>
      <w:r w:rsidR="007F642F" w:rsidRPr="00954135">
        <w:rPr>
          <w:rFonts w:ascii="Arial" w:eastAsia="仿宋_GB2312" w:hAnsi="Arial" w:cs="Arial"/>
          <w:sz w:val="28"/>
        </w:rPr>
        <w:t>土地区位条件、地产市场交易资料、土地利用现状照片等相关资料由</w:t>
      </w:r>
      <w:r w:rsidR="005F0B10" w:rsidRPr="00954135">
        <w:rPr>
          <w:rFonts w:ascii="Arial" w:eastAsia="仿宋_GB2312" w:hAnsi="Arial" w:cs="Arial"/>
          <w:sz w:val="28"/>
        </w:rPr>
        <w:t>评估专业人员</w:t>
      </w:r>
      <w:r w:rsidR="007F642F" w:rsidRPr="00954135">
        <w:rPr>
          <w:rFonts w:ascii="Arial" w:eastAsia="仿宋_GB2312" w:hAnsi="Arial" w:cs="Arial"/>
          <w:sz w:val="28"/>
        </w:rPr>
        <w:t>实地调查取得。</w:t>
      </w:r>
    </w:p>
    <w:p w14:paraId="60B7DCCA"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3</w:t>
      </w:r>
      <w:r w:rsidRPr="00954135">
        <w:rPr>
          <w:rFonts w:ascii="Arial" w:eastAsia="仿宋_GB2312" w:hAnsi="Arial" w:cs="Arial"/>
          <w:sz w:val="28"/>
        </w:rPr>
        <w:t>）</w:t>
      </w:r>
      <w:r w:rsidR="007F642F" w:rsidRPr="00954135">
        <w:rPr>
          <w:rFonts w:ascii="Arial" w:eastAsia="仿宋_GB2312" w:hAnsi="Arial" w:cs="Arial"/>
          <w:sz w:val="28"/>
        </w:rPr>
        <w:t>区域经济发展状况、统计数据、城市规划资料、基准地价资料等由</w:t>
      </w:r>
      <w:r w:rsidR="005F0B10" w:rsidRPr="00954135">
        <w:rPr>
          <w:rFonts w:ascii="Arial" w:eastAsia="仿宋_GB2312" w:hAnsi="Arial" w:cs="Arial"/>
          <w:sz w:val="28"/>
        </w:rPr>
        <w:t>评估专业人员</w:t>
      </w:r>
      <w:r w:rsidR="007F642F" w:rsidRPr="00954135">
        <w:rPr>
          <w:rFonts w:ascii="Arial" w:eastAsia="仿宋_GB2312" w:hAnsi="Arial" w:cs="Arial"/>
          <w:sz w:val="28"/>
        </w:rPr>
        <w:t>通过政府相关部门获取。</w:t>
      </w:r>
    </w:p>
    <w:p w14:paraId="089E2CDE"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4</w:t>
      </w:r>
      <w:r w:rsidRPr="00954135">
        <w:rPr>
          <w:rFonts w:ascii="Arial" w:eastAsia="仿宋_GB2312" w:hAnsi="Arial" w:cs="Arial"/>
          <w:sz w:val="28"/>
        </w:rPr>
        <w:t>）</w:t>
      </w:r>
      <w:r w:rsidR="00CA1E35" w:rsidRPr="00954135">
        <w:rPr>
          <w:rFonts w:ascii="Arial" w:eastAsia="仿宋_GB2312" w:hAnsi="Arial" w:cs="Arial"/>
          <w:sz w:val="28"/>
        </w:rPr>
        <w:t>咨询</w:t>
      </w:r>
      <w:r w:rsidR="007F642F" w:rsidRPr="00954135">
        <w:rPr>
          <w:rFonts w:ascii="Arial" w:eastAsia="仿宋_GB2312" w:hAnsi="Arial" w:cs="Arial"/>
          <w:sz w:val="28"/>
        </w:rPr>
        <w:t>中的相关参数资料由</w:t>
      </w:r>
      <w:r w:rsidR="005F0B10" w:rsidRPr="00954135">
        <w:rPr>
          <w:rFonts w:ascii="Arial" w:eastAsia="仿宋_GB2312" w:hAnsi="Arial" w:cs="Arial"/>
          <w:sz w:val="28"/>
        </w:rPr>
        <w:t>评估专业人员</w:t>
      </w:r>
      <w:r w:rsidR="007F642F" w:rsidRPr="00954135">
        <w:rPr>
          <w:rFonts w:ascii="Arial" w:eastAsia="仿宋_GB2312" w:hAnsi="Arial" w:cs="Arial"/>
          <w:sz w:val="28"/>
        </w:rPr>
        <w:t>通过政府部门相关文件规定、公开媒体等多种途径获取。</w:t>
      </w:r>
    </w:p>
    <w:p w14:paraId="372C0150" w14:textId="77777777" w:rsidR="009A5898" w:rsidRPr="00954135" w:rsidRDefault="00E3649E" w:rsidP="00F722C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5</w:t>
      </w:r>
      <w:r w:rsidRPr="00954135">
        <w:rPr>
          <w:rFonts w:ascii="Arial" w:eastAsia="仿宋_GB2312" w:hAnsi="Arial" w:cs="Arial"/>
          <w:sz w:val="28"/>
        </w:rPr>
        <w:t>）</w:t>
      </w:r>
      <w:r w:rsidR="005F0B10" w:rsidRPr="00954135">
        <w:rPr>
          <w:rFonts w:ascii="Arial" w:eastAsia="仿宋_GB2312" w:hAnsi="Arial" w:cs="Arial"/>
          <w:sz w:val="28"/>
        </w:rPr>
        <w:t>评估专业人员</w:t>
      </w:r>
      <w:r w:rsidR="007F642F" w:rsidRPr="00954135">
        <w:rPr>
          <w:rFonts w:ascii="Arial" w:eastAsia="仿宋_GB2312" w:hAnsi="Arial" w:cs="Arial"/>
          <w:sz w:val="28"/>
        </w:rPr>
        <w:t>结合执业经验，对上述相关评估资料的真实性、合法性、有效性、适用性进行了尽职核实、专业判断。</w:t>
      </w:r>
      <w:r w:rsidR="00E169B7" w:rsidRPr="00954135">
        <w:rPr>
          <w:rFonts w:ascii="Arial" w:eastAsia="仿宋_GB2312" w:hAnsi="Arial" w:cs="Arial"/>
          <w:sz w:val="28"/>
        </w:rPr>
        <w:t>委托方</w:t>
      </w:r>
      <w:r w:rsidR="007F642F" w:rsidRPr="00954135">
        <w:rPr>
          <w:rFonts w:ascii="Arial" w:eastAsia="仿宋_GB2312" w:hAnsi="Arial" w:cs="Arial"/>
          <w:sz w:val="28"/>
        </w:rPr>
        <w:t>对所提供资料的真实性负责，</w:t>
      </w:r>
      <w:r w:rsidR="00A851AF" w:rsidRPr="00954135">
        <w:rPr>
          <w:rFonts w:ascii="Arial" w:eastAsia="仿宋_GB2312" w:hAnsi="Arial" w:cs="Arial"/>
          <w:sz w:val="28"/>
        </w:rPr>
        <w:t>受托单位</w:t>
      </w:r>
      <w:r w:rsidR="007F642F" w:rsidRPr="00954135">
        <w:rPr>
          <w:rFonts w:ascii="Arial" w:eastAsia="仿宋_GB2312" w:hAnsi="Arial" w:cs="Arial"/>
          <w:sz w:val="28"/>
        </w:rPr>
        <w:t>对所收集资料的真实性、准确性负责。</w:t>
      </w:r>
    </w:p>
    <w:p w14:paraId="2E3B2A89" w14:textId="77777777" w:rsidR="00F722CA" w:rsidRPr="00954135" w:rsidRDefault="00F722CA" w:rsidP="00B37A21">
      <w:pPr>
        <w:snapToGrid w:val="0"/>
        <w:spacing w:line="360" w:lineRule="auto"/>
        <w:ind w:firstLineChars="200" w:firstLine="560"/>
        <w:jc w:val="both"/>
        <w:rPr>
          <w:rFonts w:ascii="Arial" w:eastAsia="仿宋_GB2312" w:hAnsi="Arial" w:cs="Arial"/>
          <w:sz w:val="28"/>
          <w:szCs w:val="28"/>
        </w:rPr>
      </w:pPr>
      <w:r w:rsidRPr="00954135">
        <w:rPr>
          <w:rFonts w:ascii="Arial" w:eastAsia="仿宋_GB2312" w:hAnsi="Arial" w:cs="Arial"/>
          <w:sz w:val="28"/>
          <w:szCs w:val="28"/>
        </w:rPr>
        <w:t>2.</w:t>
      </w:r>
      <w:r w:rsidRPr="00954135">
        <w:rPr>
          <w:rFonts w:ascii="Arial" w:eastAsia="仿宋_GB2312" w:hAnsi="Arial" w:cs="Arial"/>
          <w:sz w:val="28"/>
          <w:szCs w:val="28"/>
        </w:rPr>
        <w:t>本报告</w:t>
      </w:r>
      <w:r w:rsidR="00CA1E35" w:rsidRPr="00954135">
        <w:rPr>
          <w:rFonts w:ascii="Arial" w:eastAsia="仿宋_GB2312" w:hAnsi="Arial" w:cs="Arial"/>
          <w:sz w:val="28"/>
          <w:szCs w:val="28"/>
        </w:rPr>
        <w:t>咨询</w:t>
      </w:r>
      <w:r w:rsidRPr="00954135">
        <w:rPr>
          <w:rFonts w:ascii="Arial" w:eastAsia="仿宋_GB2312" w:hAnsi="Arial" w:cs="Arial"/>
          <w:sz w:val="28"/>
          <w:szCs w:val="28"/>
        </w:rPr>
        <w:t>结果是在满足地价定义所设定条件下的土地使用权价格，若</w:t>
      </w:r>
      <w:r w:rsidR="00CA1E35" w:rsidRPr="00954135">
        <w:rPr>
          <w:rFonts w:ascii="Arial" w:eastAsia="仿宋_GB2312" w:hAnsi="Arial" w:cs="Arial"/>
          <w:sz w:val="28"/>
          <w:szCs w:val="28"/>
        </w:rPr>
        <w:t>咨询</w:t>
      </w:r>
      <w:r w:rsidRPr="00954135">
        <w:rPr>
          <w:rFonts w:ascii="Arial" w:eastAsia="仿宋_GB2312" w:hAnsi="Arial" w:cs="Arial"/>
          <w:sz w:val="28"/>
          <w:szCs w:val="28"/>
        </w:rPr>
        <w:t>对象的土地利用方式、</w:t>
      </w:r>
      <w:r w:rsidR="00CA1E35" w:rsidRPr="00954135">
        <w:rPr>
          <w:rFonts w:ascii="Arial" w:eastAsia="仿宋_GB2312" w:hAnsi="Arial" w:cs="Arial"/>
          <w:sz w:val="28"/>
          <w:szCs w:val="28"/>
        </w:rPr>
        <w:t>咨询</w:t>
      </w:r>
      <w:r w:rsidRPr="00954135">
        <w:rPr>
          <w:rFonts w:ascii="Arial" w:eastAsia="仿宋_GB2312" w:hAnsi="Arial" w:cs="Arial"/>
          <w:sz w:val="28"/>
          <w:szCs w:val="28"/>
        </w:rPr>
        <w:t>期日、土地使用年期、土地用途、土地面积、建筑面积等影响地价的因素发生变化，该</w:t>
      </w:r>
      <w:r w:rsidR="00CA1E35" w:rsidRPr="00954135">
        <w:rPr>
          <w:rFonts w:ascii="Arial" w:eastAsia="仿宋_GB2312" w:hAnsi="Arial" w:cs="Arial"/>
          <w:sz w:val="28"/>
          <w:szCs w:val="28"/>
        </w:rPr>
        <w:t>咨询</w:t>
      </w:r>
      <w:r w:rsidR="00992695" w:rsidRPr="00954135">
        <w:rPr>
          <w:rFonts w:ascii="Arial" w:eastAsia="仿宋_GB2312" w:hAnsi="Arial" w:cs="Arial" w:hint="eastAsia"/>
          <w:sz w:val="28"/>
          <w:szCs w:val="28"/>
        </w:rPr>
        <w:t>价</w:t>
      </w:r>
      <w:r w:rsidRPr="00954135">
        <w:rPr>
          <w:rFonts w:ascii="Arial" w:eastAsia="仿宋_GB2312" w:hAnsi="Arial" w:cs="Arial"/>
          <w:sz w:val="28"/>
          <w:szCs w:val="28"/>
        </w:rPr>
        <w:t>格应作相应调整。</w:t>
      </w:r>
    </w:p>
    <w:p w14:paraId="2EDBA6C2" w14:textId="77777777" w:rsidR="00F722CA" w:rsidRPr="00954135" w:rsidRDefault="00E82933" w:rsidP="00F722C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00F722CA" w:rsidRPr="00954135">
        <w:rPr>
          <w:rFonts w:ascii="Arial" w:eastAsia="仿宋_GB2312" w:hAnsi="Arial" w:cs="Arial"/>
          <w:sz w:val="28"/>
          <w:szCs w:val="28"/>
        </w:rPr>
        <w:t>.</w:t>
      </w:r>
      <w:r w:rsidR="00F722CA" w:rsidRPr="00954135">
        <w:rPr>
          <w:rFonts w:ascii="Arial" w:eastAsia="仿宋_GB2312" w:hAnsi="Arial" w:cs="Arial"/>
          <w:sz w:val="28"/>
          <w:szCs w:val="28"/>
        </w:rPr>
        <w:t>本机构参与本次</w:t>
      </w:r>
      <w:r w:rsidR="00CF46FD" w:rsidRPr="00954135">
        <w:rPr>
          <w:rFonts w:ascii="Arial" w:eastAsia="仿宋_GB2312" w:hAnsi="Arial" w:cs="Arial" w:hint="eastAsia"/>
          <w:sz w:val="28"/>
          <w:szCs w:val="28"/>
        </w:rPr>
        <w:t>咨询</w:t>
      </w:r>
      <w:r w:rsidR="00F722CA" w:rsidRPr="00954135">
        <w:rPr>
          <w:rFonts w:ascii="Arial" w:eastAsia="仿宋_GB2312" w:hAnsi="Arial" w:cs="Arial"/>
          <w:sz w:val="28"/>
          <w:szCs w:val="28"/>
        </w:rPr>
        <w:t>的</w:t>
      </w:r>
      <w:r w:rsidR="00302DC1" w:rsidRPr="00954135">
        <w:rPr>
          <w:rFonts w:ascii="Arial" w:eastAsia="仿宋_GB2312" w:hAnsi="Arial" w:cs="Arial"/>
          <w:sz w:val="28"/>
          <w:szCs w:val="28"/>
        </w:rPr>
        <w:t>评估专业人员</w:t>
      </w:r>
      <w:r w:rsidR="00F722CA" w:rsidRPr="00954135">
        <w:rPr>
          <w:rFonts w:ascii="Arial" w:eastAsia="仿宋_GB2312" w:hAnsi="Arial" w:cs="Arial"/>
          <w:sz w:val="28"/>
          <w:szCs w:val="28"/>
        </w:rPr>
        <w:t>与</w:t>
      </w:r>
      <w:r w:rsidR="00E169B7" w:rsidRPr="00954135">
        <w:rPr>
          <w:rFonts w:ascii="Arial" w:eastAsia="仿宋_GB2312" w:hAnsi="Arial" w:cs="Arial"/>
          <w:sz w:val="28"/>
          <w:szCs w:val="28"/>
        </w:rPr>
        <w:t>委托方</w:t>
      </w:r>
      <w:r w:rsidR="00F722CA" w:rsidRPr="00954135">
        <w:rPr>
          <w:rFonts w:ascii="Arial" w:eastAsia="仿宋_GB2312" w:hAnsi="Arial" w:cs="Arial"/>
          <w:sz w:val="28"/>
          <w:szCs w:val="28"/>
        </w:rPr>
        <w:t>无足以影响评估报告及评估结果公正性的关系。</w:t>
      </w:r>
    </w:p>
    <w:p w14:paraId="3B9923EA" w14:textId="77777777" w:rsidR="00F722CA" w:rsidRPr="00954135" w:rsidRDefault="00E82933" w:rsidP="00F722CA">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lastRenderedPageBreak/>
        <w:t>4</w:t>
      </w:r>
      <w:r w:rsidR="00F722CA" w:rsidRPr="00954135">
        <w:rPr>
          <w:rFonts w:ascii="Arial" w:eastAsia="仿宋_GB2312" w:hAnsi="Arial" w:cs="Arial"/>
          <w:sz w:val="28"/>
        </w:rPr>
        <w:t>.</w:t>
      </w:r>
      <w:r w:rsidR="00F722CA" w:rsidRPr="00954135">
        <w:rPr>
          <w:rFonts w:ascii="Arial" w:eastAsia="仿宋_GB2312" w:hAnsi="Arial" w:cs="Arial"/>
          <w:sz w:val="28"/>
          <w:szCs w:val="28"/>
        </w:rPr>
        <w:t>经国务院批准，自</w:t>
      </w:r>
      <w:r w:rsidR="00F722CA" w:rsidRPr="00954135">
        <w:rPr>
          <w:rFonts w:ascii="Arial" w:eastAsia="仿宋_GB2312" w:hAnsi="Arial" w:cs="Arial"/>
          <w:sz w:val="28"/>
          <w:szCs w:val="28"/>
        </w:rPr>
        <w:t>2016</w:t>
      </w:r>
      <w:r w:rsidR="00F722CA" w:rsidRPr="00954135">
        <w:rPr>
          <w:rFonts w:ascii="Arial" w:eastAsia="仿宋_GB2312" w:hAnsi="Arial" w:cs="Arial"/>
          <w:sz w:val="28"/>
          <w:szCs w:val="28"/>
        </w:rPr>
        <w:t>年</w:t>
      </w:r>
      <w:r w:rsidR="00F722CA" w:rsidRPr="00954135">
        <w:rPr>
          <w:rFonts w:ascii="Arial" w:eastAsia="仿宋_GB2312" w:hAnsi="Arial" w:cs="Arial"/>
          <w:sz w:val="28"/>
          <w:szCs w:val="28"/>
        </w:rPr>
        <w:t>5</w:t>
      </w:r>
      <w:r w:rsidR="00F722CA" w:rsidRPr="00954135">
        <w:rPr>
          <w:rFonts w:ascii="Arial" w:eastAsia="仿宋_GB2312" w:hAnsi="Arial" w:cs="Arial"/>
          <w:sz w:val="28"/>
          <w:szCs w:val="28"/>
        </w:rPr>
        <w:t>月</w:t>
      </w:r>
      <w:r w:rsidR="00F722CA" w:rsidRPr="00954135">
        <w:rPr>
          <w:rFonts w:ascii="Arial" w:eastAsia="仿宋_GB2312" w:hAnsi="Arial" w:cs="Arial"/>
          <w:sz w:val="28"/>
          <w:szCs w:val="28"/>
        </w:rPr>
        <w:t>1</w:t>
      </w:r>
      <w:r w:rsidR="00F722CA" w:rsidRPr="00954135">
        <w:rPr>
          <w:rFonts w:ascii="Arial" w:eastAsia="仿宋_GB2312" w:hAnsi="Arial" w:cs="Arial"/>
          <w:sz w:val="28"/>
          <w:szCs w:val="28"/>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最终的应纳税额；增值税的计税销售额为不含税销售额，而营业税的计税销售额为含税销售额。涉及税制转换和政策调整，较为复杂。总体上看，纳税人的税收负担一般都有不同程度的下降。根据</w:t>
      </w:r>
      <w:r w:rsidR="00CA1E35" w:rsidRPr="00954135">
        <w:rPr>
          <w:rFonts w:ascii="Arial" w:eastAsia="仿宋_GB2312" w:hAnsi="Arial" w:cs="Arial"/>
          <w:sz w:val="28"/>
          <w:szCs w:val="28"/>
        </w:rPr>
        <w:t>咨询</w:t>
      </w:r>
      <w:r w:rsidR="00F722CA" w:rsidRPr="00954135">
        <w:rPr>
          <w:rFonts w:ascii="Arial" w:eastAsia="仿宋_GB2312" w:hAnsi="Arial" w:cs="Arial"/>
          <w:sz w:val="28"/>
          <w:szCs w:val="28"/>
        </w:rPr>
        <w:t>目的、报告使用用途及必要性原则要求，本报告采纳简易计税方法记取增值税进行测算。</w:t>
      </w:r>
    </w:p>
    <w:p w14:paraId="7D038DC3" w14:textId="77777777" w:rsidR="00F722CA" w:rsidRPr="00954135" w:rsidRDefault="00ED70F0" w:rsidP="00F722C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F722CA" w:rsidRPr="00954135">
        <w:rPr>
          <w:rFonts w:ascii="Arial" w:eastAsia="仿宋_GB2312" w:hAnsi="Arial" w:cs="Arial"/>
          <w:sz w:val="28"/>
        </w:rPr>
        <w:t>.</w:t>
      </w:r>
      <w:r w:rsidR="00F722CA" w:rsidRPr="00954135">
        <w:rPr>
          <w:rFonts w:ascii="Arial" w:eastAsia="仿宋_GB2312" w:hAnsi="Arial" w:cs="Arial"/>
          <w:sz w:val="28"/>
        </w:rPr>
        <w:t>本</w:t>
      </w:r>
      <w:r w:rsidR="00CA1E35" w:rsidRPr="00954135">
        <w:rPr>
          <w:rFonts w:ascii="Arial" w:eastAsia="仿宋_GB2312" w:hAnsi="Arial" w:cs="Arial"/>
          <w:sz w:val="28"/>
        </w:rPr>
        <w:t>咨询</w:t>
      </w:r>
      <w:r w:rsidR="00F722CA" w:rsidRPr="00954135">
        <w:rPr>
          <w:rFonts w:ascii="Arial" w:eastAsia="仿宋_GB2312" w:hAnsi="Arial" w:cs="Arial"/>
          <w:sz w:val="28"/>
        </w:rPr>
        <w:t>报告中数据全部采用电算化连续计算得出，由于在报告中计算的数据均按四舍五入保留两位小数或取整，故可能出现个别等式左右不完全相等的情况，但不影响计算结果及最终评估结论的准确性。</w:t>
      </w:r>
    </w:p>
    <w:p w14:paraId="0C62762B" w14:textId="77777777" w:rsidR="007F642F" w:rsidRPr="00954135" w:rsidRDefault="00ED70F0" w:rsidP="00F722CA">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6</w:t>
      </w:r>
      <w:r w:rsidR="00F722CA" w:rsidRPr="00954135">
        <w:rPr>
          <w:rFonts w:ascii="Arial" w:eastAsia="仿宋_GB2312" w:hAnsi="Arial" w:cs="Arial"/>
          <w:sz w:val="28"/>
          <w:szCs w:val="28"/>
        </w:rPr>
        <w:t>.</w:t>
      </w:r>
      <w:r w:rsidR="00F722CA" w:rsidRPr="00954135">
        <w:rPr>
          <w:rFonts w:ascii="Arial" w:eastAsia="仿宋_GB2312" w:hAnsi="Arial" w:cs="Arial"/>
          <w:sz w:val="28"/>
          <w:szCs w:val="28"/>
        </w:rPr>
        <w:t>上述事项会对</w:t>
      </w:r>
      <w:r w:rsidR="00CF46FD" w:rsidRPr="00954135">
        <w:rPr>
          <w:rFonts w:ascii="Arial" w:eastAsia="仿宋_GB2312" w:hAnsi="Arial" w:cs="Arial" w:hint="eastAsia"/>
          <w:sz w:val="28"/>
          <w:szCs w:val="28"/>
        </w:rPr>
        <w:t>咨询</w:t>
      </w:r>
      <w:r w:rsidR="00F722CA" w:rsidRPr="00954135">
        <w:rPr>
          <w:rFonts w:ascii="Arial" w:eastAsia="仿宋_GB2312" w:hAnsi="Arial" w:cs="Arial"/>
          <w:sz w:val="28"/>
          <w:szCs w:val="28"/>
        </w:rPr>
        <w:t>结论及</w:t>
      </w:r>
      <w:r w:rsidR="00CF46FD" w:rsidRPr="00954135">
        <w:rPr>
          <w:rFonts w:ascii="Arial" w:eastAsia="仿宋_GB2312" w:hAnsi="Arial" w:cs="Arial"/>
          <w:sz w:val="28"/>
          <w:szCs w:val="28"/>
        </w:rPr>
        <w:t>咨询</w:t>
      </w:r>
      <w:r w:rsidR="00F722CA" w:rsidRPr="00954135">
        <w:rPr>
          <w:rFonts w:ascii="Arial" w:eastAsia="仿宋_GB2312" w:hAnsi="Arial" w:cs="Arial"/>
          <w:sz w:val="28"/>
          <w:szCs w:val="28"/>
        </w:rPr>
        <w:t>报告的使用产生影响，在此提请报告使用者予以关注。</w:t>
      </w:r>
    </w:p>
    <w:p w14:paraId="385BFAB5" w14:textId="77777777" w:rsidR="007F642F" w:rsidRPr="00954135" w:rsidRDefault="007F642F" w:rsidP="007F642F">
      <w:pPr>
        <w:snapToGrid w:val="0"/>
        <w:spacing w:line="360" w:lineRule="auto"/>
        <w:ind w:firstLine="570"/>
        <w:jc w:val="both"/>
        <w:rPr>
          <w:rFonts w:ascii="Arial" w:eastAsia="仿宋_GB2312" w:hAnsi="Arial" w:cs="Arial"/>
          <w:sz w:val="28"/>
        </w:rPr>
        <w:sectPr w:rsidR="007F642F" w:rsidRPr="00954135" w:rsidSect="00EA0DAE">
          <w:pgSz w:w="11907" w:h="16840" w:code="9"/>
          <w:pgMar w:top="1843" w:right="1134" w:bottom="1134" w:left="1134" w:header="1134" w:footer="907" w:gutter="340"/>
          <w:cols w:space="425"/>
          <w:docGrid w:linePitch="326"/>
        </w:sectPr>
      </w:pPr>
    </w:p>
    <w:p w14:paraId="3BADB63D" w14:textId="77777777" w:rsidR="007F642F" w:rsidRPr="00954135" w:rsidRDefault="007F642F" w:rsidP="007F642F">
      <w:pPr>
        <w:spacing w:line="360" w:lineRule="auto"/>
        <w:jc w:val="center"/>
        <w:outlineLvl w:val="0"/>
        <w:rPr>
          <w:rFonts w:ascii="Arial" w:hAnsi="Arial" w:cs="Arial"/>
          <w:b/>
          <w:sz w:val="32"/>
        </w:rPr>
      </w:pPr>
      <w:bookmarkStart w:id="196" w:name="_Toc416783538"/>
      <w:bookmarkStart w:id="197" w:name="_Toc418750901"/>
      <w:bookmarkStart w:id="198" w:name="_Toc425250323"/>
      <w:bookmarkStart w:id="199" w:name="_Toc469066321"/>
      <w:bookmarkStart w:id="200" w:name="_Toc530042238"/>
      <w:bookmarkStart w:id="201" w:name="_Toc174713013"/>
      <w:bookmarkStart w:id="202" w:name="_Toc174713213"/>
      <w:r w:rsidRPr="00954135">
        <w:rPr>
          <w:rFonts w:ascii="Arial" w:hAnsi="Arial" w:cs="Arial"/>
          <w:b/>
          <w:sz w:val="32"/>
        </w:rPr>
        <w:lastRenderedPageBreak/>
        <w:t>第四部分</w:t>
      </w:r>
      <w:r w:rsidRPr="00954135">
        <w:rPr>
          <w:rFonts w:ascii="Arial" w:eastAsia="仿宋_GB2312" w:hAnsi="Arial" w:cs="Arial"/>
          <w:b/>
          <w:sz w:val="32"/>
        </w:rPr>
        <w:t xml:space="preserve">  </w:t>
      </w:r>
      <w:r w:rsidRPr="00954135">
        <w:rPr>
          <w:rFonts w:ascii="Arial" w:hAnsi="Arial" w:cs="Arial"/>
          <w:b/>
          <w:sz w:val="32"/>
        </w:rPr>
        <w:t>附</w:t>
      </w:r>
      <w:r w:rsidRPr="00954135">
        <w:rPr>
          <w:rFonts w:ascii="Arial" w:eastAsia="仿宋_GB2312" w:hAnsi="Arial" w:cs="Arial"/>
          <w:b/>
          <w:sz w:val="32"/>
        </w:rPr>
        <w:t xml:space="preserve">  </w:t>
      </w:r>
      <w:r w:rsidRPr="00954135">
        <w:rPr>
          <w:rFonts w:ascii="Arial" w:hAnsi="Arial" w:cs="Arial"/>
          <w:b/>
          <w:sz w:val="32"/>
        </w:rPr>
        <w:t>件</w:t>
      </w:r>
      <w:bookmarkEnd w:id="196"/>
      <w:bookmarkEnd w:id="197"/>
      <w:bookmarkEnd w:id="198"/>
      <w:bookmarkEnd w:id="199"/>
      <w:bookmarkEnd w:id="200"/>
      <w:bookmarkEnd w:id="201"/>
      <w:bookmarkEnd w:id="202"/>
    </w:p>
    <w:p w14:paraId="12351CC0" w14:textId="77777777" w:rsidR="007F642F" w:rsidRPr="00954135" w:rsidRDefault="007F642F" w:rsidP="00836D17">
      <w:pPr>
        <w:spacing w:line="360" w:lineRule="auto"/>
        <w:ind w:firstLineChars="200" w:firstLine="560"/>
        <w:jc w:val="both"/>
        <w:rPr>
          <w:rFonts w:ascii="Arial" w:eastAsia="仿宋_GB2312" w:hAnsi="Arial" w:cs="Arial"/>
          <w:sz w:val="28"/>
        </w:rPr>
      </w:pPr>
    </w:p>
    <w:p w14:paraId="1A9CBC62"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64413">
        <w:rPr>
          <w:rFonts w:ascii="Arial" w:eastAsia="仿宋_GB2312" w:hAnsi="Arial" w:cs="Arial"/>
          <w:sz w:val="28"/>
        </w:rPr>
        <w:t>.</w:t>
      </w:r>
      <w:r w:rsidR="00CA1E35" w:rsidRPr="00954135">
        <w:rPr>
          <w:rFonts w:ascii="Arial" w:eastAsia="仿宋_GB2312" w:hAnsi="Arial" w:cs="Arial"/>
          <w:sz w:val="28"/>
        </w:rPr>
        <w:t>咨询</w:t>
      </w:r>
      <w:r w:rsidR="00BC3D2F" w:rsidRPr="00954135">
        <w:rPr>
          <w:rFonts w:ascii="Arial" w:eastAsia="仿宋_GB2312" w:hAnsi="Arial" w:cs="Arial"/>
          <w:sz w:val="28"/>
        </w:rPr>
        <w:t>对象所在位置示意图</w:t>
      </w:r>
    </w:p>
    <w:p w14:paraId="09F3ABC9"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00BC3D2F" w:rsidRPr="00954135">
        <w:rPr>
          <w:rFonts w:ascii="Arial" w:eastAsia="仿宋_GB2312" w:hAnsi="Arial" w:cs="Arial"/>
          <w:sz w:val="28"/>
        </w:rPr>
        <w:t>.</w:t>
      </w:r>
      <w:r w:rsidR="00CA1E35" w:rsidRPr="00954135">
        <w:rPr>
          <w:rFonts w:ascii="Arial" w:eastAsia="仿宋_GB2312" w:hAnsi="Arial" w:cs="Arial"/>
          <w:sz w:val="28"/>
          <w:szCs w:val="28"/>
        </w:rPr>
        <w:t>咨询</w:t>
      </w:r>
      <w:r w:rsidR="00BC3D2F" w:rsidRPr="00954135">
        <w:rPr>
          <w:rFonts w:ascii="Arial" w:eastAsia="仿宋_GB2312" w:hAnsi="Arial" w:cs="Arial"/>
          <w:sz w:val="28"/>
          <w:szCs w:val="28"/>
        </w:rPr>
        <w:t>对象实地勘察情况和相关照片</w:t>
      </w:r>
    </w:p>
    <w:p w14:paraId="6411E9A0"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00BC3D2F" w:rsidRPr="00954135">
        <w:rPr>
          <w:rFonts w:ascii="Arial" w:eastAsia="仿宋_GB2312" w:hAnsi="Arial" w:cs="Arial"/>
          <w:sz w:val="28"/>
        </w:rPr>
        <w:t>.</w:t>
      </w:r>
      <w:r w:rsidR="00A851AF" w:rsidRPr="00954135">
        <w:rPr>
          <w:rFonts w:ascii="Arial" w:eastAsia="仿宋_GB2312" w:hAnsi="Arial" w:cs="Arial"/>
          <w:sz w:val="28"/>
        </w:rPr>
        <w:t>受托单位</w:t>
      </w:r>
      <w:r w:rsidR="00BC3D2F" w:rsidRPr="00954135">
        <w:rPr>
          <w:rFonts w:ascii="Arial" w:eastAsia="仿宋_GB2312" w:hAnsi="Arial" w:cs="Arial"/>
          <w:sz w:val="28"/>
        </w:rPr>
        <w:t>《营业执照（副本）》复印件</w:t>
      </w:r>
    </w:p>
    <w:p w14:paraId="1E3C9464" w14:textId="77777777" w:rsidR="00BC3D2F"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BC3D2F" w:rsidRPr="00954135">
        <w:rPr>
          <w:rFonts w:ascii="Arial" w:eastAsia="仿宋_GB2312" w:hAnsi="Arial" w:cs="Arial"/>
          <w:sz w:val="28"/>
        </w:rPr>
        <w:t>.</w:t>
      </w:r>
      <w:r w:rsidR="00A851AF" w:rsidRPr="00954135">
        <w:rPr>
          <w:rFonts w:ascii="Arial" w:eastAsia="仿宋_GB2312" w:hAnsi="Arial" w:cs="Arial"/>
          <w:sz w:val="28"/>
        </w:rPr>
        <w:t>受托单位</w:t>
      </w:r>
      <w:r w:rsidR="00BC3D2F" w:rsidRPr="00954135">
        <w:rPr>
          <w:rFonts w:ascii="Arial" w:eastAsia="仿宋_GB2312" w:hAnsi="Arial" w:cs="Arial"/>
          <w:sz w:val="28"/>
        </w:rPr>
        <w:t>评估资质复印件</w:t>
      </w:r>
    </w:p>
    <w:p w14:paraId="15157E12" w14:textId="77777777" w:rsidR="002D552C" w:rsidRPr="00954135" w:rsidRDefault="002D552C"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954135">
        <w:rPr>
          <w:rFonts w:ascii="Arial" w:eastAsia="仿宋_GB2312" w:hAnsi="Arial" w:cs="Arial"/>
          <w:sz w:val="28"/>
        </w:rPr>
        <w:t>评估专业人员资质证书复印件</w:t>
      </w:r>
    </w:p>
    <w:p w14:paraId="749245CA" w14:textId="77777777" w:rsidR="006B0CFC" w:rsidRPr="00954135" w:rsidRDefault="006B0CFC" w:rsidP="00630AF9">
      <w:pPr>
        <w:spacing w:line="360" w:lineRule="auto"/>
        <w:ind w:left="840" w:hangingChars="300" w:hanging="840"/>
        <w:jc w:val="both"/>
        <w:rPr>
          <w:rFonts w:ascii="Arial" w:eastAsia="仿宋_GB2312" w:hAnsi="Arial" w:cs="Arial"/>
          <w:sz w:val="28"/>
        </w:rPr>
        <w:sectPr w:rsidR="006B0CFC" w:rsidRPr="00954135" w:rsidSect="00EA0DAE">
          <w:headerReference w:type="first" r:id="rId45"/>
          <w:pgSz w:w="11907" w:h="16840" w:code="9"/>
          <w:pgMar w:top="1843" w:right="1134" w:bottom="1134" w:left="1134" w:header="1134" w:footer="907" w:gutter="340"/>
          <w:cols w:space="720"/>
          <w:titlePg/>
          <w:docGrid w:linePitch="326"/>
        </w:sectPr>
      </w:pPr>
    </w:p>
    <w:p w14:paraId="2A8C3AA3" w14:textId="77777777" w:rsidR="00F907B1" w:rsidRPr="00954135" w:rsidRDefault="00F907B1" w:rsidP="00BF563C">
      <w:pPr>
        <w:spacing w:line="432" w:lineRule="auto"/>
        <w:ind w:left="840" w:hangingChars="300" w:hanging="840"/>
        <w:jc w:val="both"/>
        <w:rPr>
          <w:rFonts w:ascii="Arial" w:eastAsia="仿宋_GB2312" w:hAnsi="Arial" w:cs="Arial"/>
          <w:sz w:val="28"/>
        </w:rPr>
      </w:pPr>
    </w:p>
    <w:p w14:paraId="60B25A8D" w14:textId="77777777" w:rsidR="000C6F13" w:rsidRPr="00954135" w:rsidRDefault="000C6F13" w:rsidP="00D8099E">
      <w:pPr>
        <w:spacing w:line="432" w:lineRule="auto"/>
        <w:jc w:val="center"/>
        <w:rPr>
          <w:rFonts w:ascii="Arial" w:hAnsi="Arial" w:cs="Arial"/>
          <w:sz w:val="44"/>
        </w:rPr>
      </w:pPr>
      <w:bookmarkStart w:id="203" w:name="_Toc416783539"/>
      <w:bookmarkStart w:id="204" w:name="_Toc416783635"/>
      <w:bookmarkStart w:id="205" w:name="_Toc418750902"/>
      <w:r w:rsidRPr="00954135">
        <w:rPr>
          <w:rFonts w:ascii="Arial" w:hAnsi="Arial" w:cs="Arial"/>
          <w:b/>
          <w:sz w:val="44"/>
        </w:rPr>
        <w:t>土</w:t>
      </w:r>
      <w:r w:rsidRPr="00954135">
        <w:rPr>
          <w:rFonts w:ascii="Arial" w:eastAsia="仿宋_GB2312" w:hAnsi="Arial" w:cs="Arial"/>
          <w:b/>
          <w:sz w:val="44"/>
        </w:rPr>
        <w:t xml:space="preserve"> </w:t>
      </w:r>
      <w:r w:rsidRPr="00954135">
        <w:rPr>
          <w:rFonts w:ascii="Arial" w:hAnsi="Arial" w:cs="Arial"/>
          <w:b/>
          <w:sz w:val="44"/>
        </w:rPr>
        <w:t>地</w:t>
      </w:r>
      <w:r w:rsidRPr="00954135">
        <w:rPr>
          <w:rFonts w:ascii="Arial" w:eastAsia="仿宋_GB2312" w:hAnsi="Arial" w:cs="Arial"/>
          <w:b/>
          <w:sz w:val="44"/>
        </w:rPr>
        <w:t xml:space="preserve"> </w:t>
      </w:r>
      <w:r w:rsidR="00CF46FD" w:rsidRPr="00954135">
        <w:rPr>
          <w:rFonts w:ascii="Arial" w:hAnsi="Arial" w:cs="Arial" w:hint="eastAsia"/>
          <w:b/>
          <w:sz w:val="44"/>
        </w:rPr>
        <w:t>咨</w:t>
      </w:r>
      <w:r w:rsidR="00CF46FD" w:rsidRPr="00954135">
        <w:rPr>
          <w:rFonts w:ascii="Arial" w:hAnsi="Arial" w:cs="Arial" w:hint="eastAsia"/>
          <w:b/>
          <w:sz w:val="44"/>
        </w:rPr>
        <w:t xml:space="preserve"> </w:t>
      </w:r>
      <w:r w:rsidR="00CF46FD" w:rsidRPr="00954135">
        <w:rPr>
          <w:rFonts w:ascii="Arial" w:hAnsi="Arial" w:cs="Arial" w:hint="eastAsia"/>
          <w:b/>
          <w:sz w:val="44"/>
        </w:rPr>
        <w:t>询</w:t>
      </w:r>
      <w:r w:rsidRPr="00954135">
        <w:rPr>
          <w:rFonts w:ascii="Arial" w:eastAsia="仿宋_GB2312" w:hAnsi="Arial" w:cs="Arial"/>
          <w:b/>
          <w:sz w:val="44"/>
        </w:rPr>
        <w:t xml:space="preserve"> </w:t>
      </w:r>
      <w:r w:rsidRPr="00954135">
        <w:rPr>
          <w:rFonts w:ascii="Arial" w:hAnsi="Arial" w:cs="Arial"/>
          <w:b/>
          <w:sz w:val="44"/>
        </w:rPr>
        <w:t>技</w:t>
      </w:r>
      <w:r w:rsidRPr="00954135">
        <w:rPr>
          <w:rFonts w:ascii="Arial" w:eastAsia="仿宋_GB2312" w:hAnsi="Arial" w:cs="Arial"/>
          <w:b/>
          <w:sz w:val="44"/>
        </w:rPr>
        <w:t xml:space="preserve"> </w:t>
      </w:r>
      <w:r w:rsidRPr="00954135">
        <w:rPr>
          <w:rFonts w:ascii="Arial" w:hAnsi="Arial" w:cs="Arial"/>
          <w:b/>
          <w:sz w:val="44"/>
        </w:rPr>
        <w:t>术</w:t>
      </w:r>
      <w:r w:rsidRPr="00954135">
        <w:rPr>
          <w:rFonts w:ascii="Arial" w:eastAsia="仿宋_GB2312" w:hAnsi="Arial" w:cs="Arial"/>
          <w:b/>
          <w:sz w:val="44"/>
        </w:rPr>
        <w:t xml:space="preserve"> </w:t>
      </w:r>
      <w:r w:rsidRPr="00954135">
        <w:rPr>
          <w:rFonts w:ascii="Arial" w:hAnsi="Arial" w:cs="Arial"/>
          <w:b/>
          <w:sz w:val="44"/>
        </w:rPr>
        <w:t>报</w:t>
      </w:r>
      <w:r w:rsidRPr="00954135">
        <w:rPr>
          <w:rFonts w:ascii="Arial" w:eastAsia="仿宋_GB2312" w:hAnsi="Arial" w:cs="Arial"/>
          <w:b/>
          <w:sz w:val="44"/>
        </w:rPr>
        <w:t xml:space="preserve"> </w:t>
      </w:r>
      <w:r w:rsidRPr="00954135">
        <w:rPr>
          <w:rFonts w:ascii="Arial" w:hAnsi="Arial" w:cs="Arial"/>
          <w:b/>
          <w:sz w:val="44"/>
        </w:rPr>
        <w:t>告</w:t>
      </w:r>
      <w:bookmarkEnd w:id="203"/>
      <w:bookmarkEnd w:id="204"/>
      <w:bookmarkEnd w:id="205"/>
    </w:p>
    <w:p w14:paraId="3548BD2C" w14:textId="77777777" w:rsidR="000C6F13" w:rsidRPr="00954135" w:rsidRDefault="000C6F13" w:rsidP="00D8099E">
      <w:pPr>
        <w:spacing w:line="432" w:lineRule="auto"/>
        <w:jc w:val="center"/>
        <w:rPr>
          <w:rFonts w:ascii="Arial" w:eastAsia="昆仑仿宋" w:hAnsi="Arial" w:cs="Arial"/>
          <w:sz w:val="44"/>
        </w:rPr>
      </w:pPr>
    </w:p>
    <w:p w14:paraId="428E14AE" w14:textId="77777777" w:rsidR="000C6F13" w:rsidRPr="00954135" w:rsidRDefault="000C6F13" w:rsidP="00D8099E">
      <w:pPr>
        <w:spacing w:line="432" w:lineRule="auto"/>
        <w:jc w:val="center"/>
        <w:rPr>
          <w:rFonts w:ascii="Arial" w:eastAsia="楷体_GB2312" w:hAnsi="Arial" w:cs="Arial"/>
          <w:bCs/>
          <w:sz w:val="32"/>
        </w:rPr>
      </w:pPr>
    </w:p>
    <w:p w14:paraId="5FBC2CED" w14:textId="7800EB75" w:rsidR="007F642F" w:rsidRPr="00954135" w:rsidRDefault="007F642F" w:rsidP="00F35A0B">
      <w:pPr>
        <w:spacing w:line="432" w:lineRule="auto"/>
        <w:ind w:left="2201" w:hangingChars="685" w:hanging="2201"/>
        <w:jc w:val="both"/>
        <w:rPr>
          <w:rFonts w:ascii="Arial" w:eastAsia="楷体_GB2312" w:hAnsi="Arial" w:cs="Arial"/>
          <w:b/>
          <w:i/>
          <w:sz w:val="28"/>
          <w:szCs w:val="28"/>
        </w:rPr>
      </w:pPr>
      <w:r w:rsidRPr="00954135">
        <w:rPr>
          <w:rFonts w:ascii="Arial" w:eastAsia="楷体_GB2312" w:hAnsi="Arial" w:cs="Arial"/>
          <w:b/>
          <w:sz w:val="32"/>
        </w:rPr>
        <w:t>项</w:t>
      </w:r>
      <w:r w:rsidRPr="00954135">
        <w:rPr>
          <w:rFonts w:ascii="Arial" w:eastAsia="仿宋_GB2312" w:hAnsi="Arial" w:cs="Arial"/>
          <w:b/>
          <w:sz w:val="32"/>
        </w:rPr>
        <w:t xml:space="preserve">  </w:t>
      </w:r>
      <w:r w:rsidRPr="00954135">
        <w:rPr>
          <w:rFonts w:ascii="Arial" w:eastAsia="楷体_GB2312" w:hAnsi="Arial" w:cs="Arial"/>
          <w:b/>
          <w:sz w:val="32"/>
        </w:rPr>
        <w:t>目</w:t>
      </w:r>
      <w:r w:rsidRPr="00954135">
        <w:rPr>
          <w:rFonts w:ascii="Arial" w:eastAsia="仿宋_GB2312" w:hAnsi="Arial" w:cs="Arial"/>
          <w:b/>
          <w:sz w:val="32"/>
        </w:rPr>
        <w:t xml:space="preserve"> </w:t>
      </w:r>
      <w:r w:rsidRPr="00954135">
        <w:rPr>
          <w:rFonts w:ascii="Arial" w:eastAsia="楷体_GB2312" w:hAnsi="Arial" w:cs="Arial"/>
          <w:b/>
          <w:sz w:val="32"/>
        </w:rPr>
        <w:t>名</w:t>
      </w:r>
      <w:r w:rsidRPr="00954135">
        <w:rPr>
          <w:rFonts w:ascii="Arial" w:eastAsia="仿宋_GB2312" w:hAnsi="Arial" w:cs="Arial"/>
          <w:b/>
          <w:sz w:val="32"/>
        </w:rPr>
        <w:t xml:space="preserve"> </w:t>
      </w:r>
      <w:r w:rsidRPr="00954135">
        <w:rPr>
          <w:rFonts w:ascii="Arial" w:eastAsia="楷体_GB2312" w:hAnsi="Arial" w:cs="Arial"/>
          <w:b/>
          <w:sz w:val="32"/>
        </w:rPr>
        <w:t>称：</w:t>
      </w:r>
      <w:r w:rsidR="0093579D">
        <w:rPr>
          <w:rFonts w:ascii="Arial" w:eastAsia="楷体_GB2312" w:hAnsi="Arial" w:cs="Arial"/>
          <w:b/>
          <w:sz w:val="32"/>
        </w:rPr>
        <w:t>北京市通州区半壁店大街</w:t>
      </w:r>
      <w:r w:rsidR="0093579D">
        <w:rPr>
          <w:rFonts w:ascii="Arial" w:eastAsia="楷体_GB2312" w:hAnsi="Arial" w:cs="Arial"/>
          <w:b/>
          <w:sz w:val="32"/>
        </w:rPr>
        <w:t>23</w:t>
      </w:r>
      <w:r w:rsidR="0093579D">
        <w:rPr>
          <w:rFonts w:ascii="Arial" w:eastAsia="楷体_GB2312" w:hAnsi="Arial" w:cs="Arial"/>
          <w:b/>
          <w:sz w:val="32"/>
        </w:rPr>
        <w:t>号居住用地划拨国有建设用地使用权于设定条件下</w:t>
      </w:r>
      <w:r w:rsidR="00E72D95">
        <w:rPr>
          <w:rFonts w:ascii="Arial" w:eastAsia="楷体_GB2312" w:hAnsi="Arial" w:cs="Arial"/>
          <w:b/>
          <w:sz w:val="32"/>
        </w:rPr>
        <w:t>可能形成的划拨土地使用权价格</w:t>
      </w:r>
      <w:r w:rsidR="00CF46FD" w:rsidRPr="00954135">
        <w:rPr>
          <w:rFonts w:ascii="Arial" w:eastAsia="楷体_GB2312" w:hAnsi="Arial" w:cs="Arial" w:hint="eastAsia"/>
          <w:b/>
          <w:sz w:val="32"/>
        </w:rPr>
        <w:t>咨询</w:t>
      </w:r>
    </w:p>
    <w:p w14:paraId="51147882" w14:textId="77777777" w:rsidR="007F642F" w:rsidRPr="00954135" w:rsidRDefault="007F642F" w:rsidP="00F35A0B">
      <w:pPr>
        <w:spacing w:line="432" w:lineRule="auto"/>
        <w:ind w:left="1925" w:hangingChars="685" w:hanging="1925"/>
        <w:jc w:val="both"/>
        <w:rPr>
          <w:rFonts w:ascii="Arial" w:eastAsia="楷体_GB2312" w:hAnsi="Arial" w:cs="Arial"/>
          <w:b/>
          <w:sz w:val="28"/>
          <w:szCs w:val="28"/>
        </w:rPr>
      </w:pPr>
    </w:p>
    <w:p w14:paraId="195FE919" w14:textId="77777777" w:rsidR="000C6F13" w:rsidRPr="00954135" w:rsidRDefault="007F642F" w:rsidP="00D8099E">
      <w:pPr>
        <w:spacing w:line="432" w:lineRule="auto"/>
        <w:rPr>
          <w:rFonts w:ascii="Arial" w:eastAsia="楷体_GB2312" w:hAnsi="Arial" w:cs="Arial"/>
          <w:b/>
          <w:bCs/>
          <w:sz w:val="32"/>
        </w:rPr>
      </w:pPr>
      <w:r w:rsidRPr="00954135">
        <w:rPr>
          <w:rFonts w:ascii="Arial" w:eastAsia="楷体_GB2312" w:hAnsi="Arial" w:cs="Arial"/>
          <w:b/>
          <w:sz w:val="32"/>
        </w:rPr>
        <w:t>受</w:t>
      </w:r>
      <w:r w:rsidR="00CF46FD" w:rsidRPr="00954135">
        <w:rPr>
          <w:rFonts w:ascii="Arial" w:eastAsia="楷体_GB2312" w:hAnsi="Arial" w:cs="Arial" w:hint="eastAsia"/>
          <w:b/>
          <w:sz w:val="32"/>
        </w:rPr>
        <w:t xml:space="preserve"> </w:t>
      </w:r>
      <w:r w:rsidRPr="00954135">
        <w:rPr>
          <w:rFonts w:ascii="Arial" w:eastAsia="楷体_GB2312" w:hAnsi="Arial" w:cs="Arial"/>
          <w:b/>
          <w:sz w:val="32"/>
        </w:rPr>
        <w:t>托</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单</w:t>
      </w:r>
      <w:r w:rsidR="00CF46FD" w:rsidRPr="00954135">
        <w:rPr>
          <w:rFonts w:ascii="Arial" w:eastAsia="楷体_GB2312" w:hAnsi="Arial" w:cs="Arial" w:hint="eastAsia"/>
          <w:b/>
          <w:sz w:val="32"/>
        </w:rPr>
        <w:t xml:space="preserve"> </w:t>
      </w:r>
      <w:r w:rsidRPr="00954135">
        <w:rPr>
          <w:rFonts w:ascii="Arial" w:eastAsia="楷体_GB2312" w:hAnsi="Arial" w:cs="Arial"/>
          <w:b/>
          <w:sz w:val="32"/>
        </w:rPr>
        <w:t>位：北京康正宏基房地产评估有限公司</w:t>
      </w:r>
    </w:p>
    <w:p w14:paraId="0F7E1DB5" w14:textId="77777777" w:rsidR="00F907B1" w:rsidRPr="00954135" w:rsidRDefault="00F907B1" w:rsidP="00D8099E">
      <w:pPr>
        <w:spacing w:line="432" w:lineRule="auto"/>
        <w:ind w:right="-327"/>
        <w:rPr>
          <w:rFonts w:ascii="Arial" w:eastAsia="楷体_GB2312" w:hAnsi="Arial" w:cs="Arial"/>
          <w:b/>
          <w:bCs/>
          <w:sz w:val="32"/>
        </w:rPr>
      </w:pPr>
      <w:bookmarkStart w:id="206" w:name="_Toc416783540"/>
      <w:bookmarkStart w:id="207" w:name="_Toc416783636"/>
    </w:p>
    <w:p w14:paraId="74465003" w14:textId="77777777" w:rsidR="000C6F13" w:rsidRPr="00954135" w:rsidRDefault="007F642F" w:rsidP="00D8099E">
      <w:pPr>
        <w:spacing w:line="432" w:lineRule="auto"/>
        <w:ind w:right="-327"/>
        <w:rPr>
          <w:rFonts w:ascii="Arial" w:eastAsia="楷体_GB2312" w:hAnsi="Arial" w:cs="Arial"/>
          <w:b/>
          <w:bCs/>
          <w:sz w:val="32"/>
        </w:rPr>
      </w:pPr>
      <w:bookmarkStart w:id="208" w:name="_Toc418750903"/>
      <w:bookmarkEnd w:id="206"/>
      <w:bookmarkEnd w:id="207"/>
      <w:r w:rsidRPr="00954135">
        <w:rPr>
          <w:rFonts w:ascii="Arial" w:eastAsia="楷体_GB2312" w:hAnsi="Arial" w:cs="Arial"/>
          <w:b/>
          <w:sz w:val="32"/>
        </w:rPr>
        <w:t>报</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告</w:t>
      </w:r>
      <w:r w:rsidR="00CF46FD" w:rsidRPr="00954135">
        <w:rPr>
          <w:rFonts w:ascii="Arial" w:eastAsia="楷体_GB2312" w:hAnsi="Arial" w:cs="Arial" w:hint="eastAsia"/>
          <w:b/>
          <w:sz w:val="32"/>
        </w:rPr>
        <w:t xml:space="preserve"> </w:t>
      </w:r>
      <w:r w:rsidRPr="00954135">
        <w:rPr>
          <w:rFonts w:ascii="Arial" w:eastAsia="楷体_GB2312" w:hAnsi="Arial" w:cs="Arial"/>
          <w:b/>
          <w:sz w:val="32"/>
        </w:rPr>
        <w:t>编</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号：康正评字</w:t>
      </w:r>
      <w:r w:rsidR="0093579D">
        <w:rPr>
          <w:rFonts w:ascii="Arial" w:eastAsia="楷体_GB2312" w:hAnsi="Arial" w:cs="Arial"/>
          <w:b/>
          <w:sz w:val="32"/>
        </w:rPr>
        <w:t>2023-1-0920-F01HDZC6</w:t>
      </w:r>
      <w:r w:rsidRPr="00954135">
        <w:rPr>
          <w:rFonts w:ascii="Arial" w:eastAsia="楷体_GB2312" w:hAnsi="Arial" w:cs="Arial"/>
          <w:b/>
          <w:sz w:val="32"/>
        </w:rPr>
        <w:t>号</w:t>
      </w:r>
      <w:bookmarkEnd w:id="208"/>
    </w:p>
    <w:p w14:paraId="48788A2F" w14:textId="77777777" w:rsidR="00F907B1" w:rsidRPr="00954135" w:rsidRDefault="00F907B1" w:rsidP="00D8099E">
      <w:pPr>
        <w:spacing w:line="432" w:lineRule="auto"/>
        <w:ind w:right="-207"/>
        <w:rPr>
          <w:rFonts w:ascii="Arial" w:eastAsia="楷体_GB2312" w:hAnsi="Arial" w:cs="Arial"/>
          <w:b/>
          <w:bCs/>
          <w:spacing w:val="-10"/>
          <w:sz w:val="32"/>
        </w:rPr>
      </w:pPr>
      <w:bookmarkStart w:id="209" w:name="_Toc416783541"/>
      <w:bookmarkStart w:id="210" w:name="_Toc416783637"/>
    </w:p>
    <w:p w14:paraId="535A1A18" w14:textId="77777777" w:rsidR="000C6F13" w:rsidRPr="00954135" w:rsidRDefault="000C6F13" w:rsidP="00D8099E">
      <w:pPr>
        <w:spacing w:line="432" w:lineRule="auto"/>
        <w:ind w:right="-207"/>
        <w:rPr>
          <w:rFonts w:ascii="Arial" w:eastAsia="楷体_GB2312" w:hAnsi="Arial" w:cs="Arial"/>
          <w:b/>
          <w:bCs/>
          <w:spacing w:val="-10"/>
          <w:sz w:val="32"/>
        </w:rPr>
      </w:pPr>
      <w:bookmarkStart w:id="211" w:name="_Toc418750904"/>
      <w:r w:rsidRPr="00954135">
        <w:rPr>
          <w:rFonts w:ascii="Arial" w:eastAsia="楷体_GB2312" w:hAnsi="Arial" w:cs="Arial"/>
          <w:b/>
          <w:bCs/>
          <w:spacing w:val="-10"/>
          <w:sz w:val="32"/>
        </w:rPr>
        <w:t>技术报告编号：</w:t>
      </w:r>
      <w:r w:rsidRPr="00954135">
        <w:rPr>
          <w:rFonts w:ascii="Arial" w:eastAsia="楷体_GB2312" w:hAnsi="Arial" w:cs="Arial"/>
          <w:b/>
          <w:bCs/>
          <w:sz w:val="32"/>
        </w:rPr>
        <w:t>康正技评字</w:t>
      </w:r>
      <w:r w:rsidR="0093579D">
        <w:rPr>
          <w:rFonts w:ascii="Arial" w:eastAsia="楷体_GB2312" w:hAnsi="Arial" w:cs="Arial"/>
          <w:b/>
          <w:sz w:val="32"/>
        </w:rPr>
        <w:t>2023-1-0920-F01HDZC6</w:t>
      </w:r>
      <w:r w:rsidRPr="00954135">
        <w:rPr>
          <w:rFonts w:ascii="Arial" w:eastAsia="楷体_GB2312" w:hAnsi="Arial" w:cs="Arial"/>
          <w:b/>
          <w:bCs/>
          <w:sz w:val="32"/>
        </w:rPr>
        <w:t>号</w:t>
      </w:r>
      <w:bookmarkEnd w:id="209"/>
      <w:bookmarkEnd w:id="210"/>
      <w:bookmarkEnd w:id="211"/>
    </w:p>
    <w:p w14:paraId="42A7EF93" w14:textId="77777777" w:rsidR="000C6F13" w:rsidRPr="00954135" w:rsidRDefault="000C6F13" w:rsidP="00D8099E">
      <w:pPr>
        <w:spacing w:line="432" w:lineRule="auto"/>
        <w:rPr>
          <w:rFonts w:ascii="Arial" w:eastAsia="楷体_GB2312" w:hAnsi="Arial" w:cs="Arial"/>
          <w:b/>
          <w:sz w:val="32"/>
        </w:rPr>
      </w:pPr>
    </w:p>
    <w:p w14:paraId="3F9EA09C" w14:textId="77777777" w:rsidR="000C6F13" w:rsidRPr="00954135" w:rsidRDefault="000C6F13" w:rsidP="00D8099E">
      <w:pPr>
        <w:spacing w:line="432" w:lineRule="auto"/>
        <w:rPr>
          <w:rFonts w:ascii="Arial" w:eastAsia="楷体_GB2312" w:hAnsi="Arial" w:cs="Arial"/>
          <w:b/>
          <w:bCs/>
          <w:spacing w:val="-20"/>
          <w:sz w:val="32"/>
        </w:rPr>
      </w:pPr>
      <w:r w:rsidRPr="00954135">
        <w:rPr>
          <w:rFonts w:ascii="Arial" w:eastAsia="楷体_GB2312" w:hAnsi="Arial" w:cs="Arial"/>
          <w:b/>
          <w:bCs/>
          <w:sz w:val="32"/>
        </w:rPr>
        <w:t>提交报告日期：</w:t>
      </w:r>
      <w:r w:rsidR="0093579D">
        <w:rPr>
          <w:rFonts w:ascii="Arial" w:eastAsia="楷体_GB2312" w:hAnsi="Arial" w:cs="Arial"/>
          <w:b/>
          <w:sz w:val="32"/>
        </w:rPr>
        <w:t>2023</w:t>
      </w:r>
      <w:r w:rsidR="0093579D">
        <w:rPr>
          <w:rFonts w:ascii="Arial" w:eastAsia="楷体_GB2312" w:hAnsi="Arial" w:cs="Arial"/>
          <w:b/>
          <w:sz w:val="32"/>
        </w:rPr>
        <w:t>年</w:t>
      </w:r>
      <w:r w:rsidR="0093579D">
        <w:rPr>
          <w:rFonts w:ascii="Arial" w:eastAsia="楷体_GB2312" w:hAnsi="Arial" w:cs="Arial"/>
          <w:b/>
          <w:sz w:val="32"/>
        </w:rPr>
        <w:t>10</w:t>
      </w:r>
      <w:r w:rsidR="0093579D">
        <w:rPr>
          <w:rFonts w:ascii="Arial" w:eastAsia="楷体_GB2312" w:hAnsi="Arial" w:cs="Arial"/>
          <w:b/>
          <w:sz w:val="32"/>
        </w:rPr>
        <w:t>月</w:t>
      </w:r>
      <w:r w:rsidR="0093579D">
        <w:rPr>
          <w:rFonts w:ascii="Arial" w:eastAsia="楷体_GB2312" w:hAnsi="Arial" w:cs="Arial"/>
          <w:b/>
          <w:sz w:val="32"/>
        </w:rPr>
        <w:t>17</w:t>
      </w:r>
      <w:r w:rsidR="0093579D">
        <w:rPr>
          <w:rFonts w:ascii="Arial" w:eastAsia="楷体_GB2312" w:hAnsi="Arial" w:cs="Arial"/>
          <w:b/>
          <w:sz w:val="32"/>
        </w:rPr>
        <w:t>日</w:t>
      </w:r>
    </w:p>
    <w:p w14:paraId="43846214" w14:textId="77777777" w:rsidR="00F907B1" w:rsidRPr="00954135" w:rsidRDefault="00F907B1" w:rsidP="00D8099E">
      <w:pPr>
        <w:spacing w:line="432" w:lineRule="auto"/>
        <w:rPr>
          <w:rFonts w:ascii="Arial" w:eastAsia="楷体_GB2312" w:hAnsi="Arial" w:cs="Arial"/>
          <w:b/>
          <w:bCs/>
          <w:sz w:val="32"/>
        </w:rPr>
      </w:pPr>
    </w:p>
    <w:p w14:paraId="48B37833" w14:textId="77777777" w:rsidR="00F907B1" w:rsidRPr="00954135" w:rsidRDefault="000C6F13" w:rsidP="00D8099E">
      <w:pPr>
        <w:spacing w:line="240" w:lineRule="auto"/>
        <w:rPr>
          <w:rFonts w:ascii="Arial" w:eastAsia="楷体_GB2312" w:hAnsi="Arial" w:cs="Arial"/>
          <w:b/>
          <w:bCs/>
          <w:sz w:val="32"/>
        </w:rPr>
      </w:pPr>
      <w:r w:rsidRPr="00954135">
        <w:rPr>
          <w:rFonts w:ascii="Arial" w:eastAsia="楷体_GB2312" w:hAnsi="Arial" w:cs="Arial"/>
          <w:b/>
          <w:bCs/>
          <w:sz w:val="32"/>
        </w:rPr>
        <w:t>关键词</w:t>
      </w:r>
      <w:r w:rsidR="00BF563C" w:rsidRPr="00954135">
        <w:rPr>
          <w:rFonts w:ascii="Arial" w:eastAsia="楷体_GB2312" w:hAnsi="Arial" w:cs="Arial"/>
          <w:b/>
          <w:bCs/>
          <w:sz w:val="32"/>
        </w:rPr>
        <w:t>：</w:t>
      </w:r>
      <w:r w:rsidR="00F722CA" w:rsidRPr="00954135">
        <w:rPr>
          <w:rFonts w:ascii="Arial" w:eastAsia="楷体_GB2312" w:hAnsi="Arial" w:cs="Arial"/>
          <w:b/>
          <w:bCs/>
          <w:sz w:val="32"/>
        </w:rPr>
        <w:t>北京</w:t>
      </w:r>
      <w:r w:rsidRPr="00954135">
        <w:rPr>
          <w:rFonts w:ascii="Arial" w:eastAsia="楷体_GB2312" w:hAnsi="Arial" w:cs="Arial"/>
          <w:b/>
          <w:bCs/>
          <w:sz w:val="32"/>
        </w:rPr>
        <w:t>市、</w:t>
      </w:r>
      <w:r w:rsidR="002536CF">
        <w:rPr>
          <w:rFonts w:ascii="Arial" w:eastAsia="楷体_GB2312" w:hAnsi="Arial" w:cs="Arial" w:hint="eastAsia"/>
          <w:b/>
          <w:bCs/>
          <w:sz w:val="32"/>
        </w:rPr>
        <w:t>通州</w:t>
      </w:r>
      <w:r w:rsidRPr="00954135">
        <w:rPr>
          <w:rFonts w:ascii="Arial" w:eastAsia="楷体_GB2312" w:hAnsi="Arial" w:cs="Arial"/>
          <w:b/>
          <w:bCs/>
          <w:sz w:val="32"/>
        </w:rPr>
        <w:t>区</w:t>
      </w:r>
    </w:p>
    <w:p w14:paraId="28171BB0" w14:textId="5159FBDB" w:rsidR="0068411A" w:rsidRPr="00954135" w:rsidRDefault="00FF37F2" w:rsidP="00F35A0B">
      <w:pPr>
        <w:spacing w:line="240" w:lineRule="auto"/>
        <w:ind w:firstLineChars="400" w:firstLine="1285"/>
        <w:rPr>
          <w:rFonts w:ascii="Arial" w:eastAsia="楷体_GB2312" w:hAnsi="Arial" w:cs="Arial"/>
          <w:b/>
          <w:bCs/>
          <w:sz w:val="32"/>
        </w:rPr>
      </w:pPr>
      <w:r>
        <w:rPr>
          <w:rFonts w:ascii="Arial" w:eastAsia="楷体_GB2312" w:hAnsi="Arial" w:cs="Arial" w:hint="eastAsia"/>
          <w:b/>
          <w:bCs/>
          <w:sz w:val="32"/>
        </w:rPr>
        <w:t>转让价格</w:t>
      </w:r>
    </w:p>
    <w:p w14:paraId="198DFCA4" w14:textId="77777777" w:rsidR="00CF46FD" w:rsidRPr="00954135" w:rsidRDefault="00CF46FD" w:rsidP="00F35A0B">
      <w:pPr>
        <w:spacing w:line="240" w:lineRule="auto"/>
        <w:ind w:firstLineChars="400" w:firstLine="1285"/>
        <w:rPr>
          <w:rFonts w:ascii="Arial" w:eastAsia="楷体_GB2312" w:hAnsi="Arial" w:cs="Arial"/>
          <w:b/>
          <w:bCs/>
          <w:sz w:val="32"/>
        </w:rPr>
      </w:pPr>
      <w:r w:rsidRPr="00954135">
        <w:rPr>
          <w:rFonts w:ascii="Arial" w:eastAsia="楷体_GB2312" w:hAnsi="Arial" w:cs="Arial" w:hint="eastAsia"/>
          <w:b/>
          <w:bCs/>
          <w:sz w:val="32"/>
        </w:rPr>
        <w:t>咨询</w:t>
      </w:r>
    </w:p>
    <w:p w14:paraId="7721E0EA" w14:textId="77777777" w:rsidR="000C6F13" w:rsidRPr="00954135" w:rsidRDefault="000C6F13" w:rsidP="00D8099E">
      <w:pPr>
        <w:spacing w:line="360" w:lineRule="auto"/>
        <w:rPr>
          <w:rFonts w:ascii="Arial" w:eastAsia="楷体" w:hAnsi="Arial" w:cs="Arial"/>
          <w:bCs/>
          <w:sz w:val="32"/>
        </w:rPr>
      </w:pPr>
    </w:p>
    <w:p w14:paraId="69BE59D5" w14:textId="77777777" w:rsidR="007F642F" w:rsidRPr="00954135" w:rsidRDefault="007F642F" w:rsidP="000C6F13">
      <w:pPr>
        <w:spacing w:line="360" w:lineRule="auto"/>
        <w:rPr>
          <w:rFonts w:ascii="Arial" w:eastAsia="楷体" w:hAnsi="Arial" w:cs="Arial"/>
          <w:bCs/>
          <w:sz w:val="32"/>
        </w:rPr>
        <w:sectPr w:rsidR="007F642F" w:rsidRPr="00954135" w:rsidSect="00EA0DAE">
          <w:headerReference w:type="first" r:id="rId46"/>
          <w:footerReference w:type="first" r:id="rId47"/>
          <w:pgSz w:w="11907" w:h="16840" w:code="9"/>
          <w:pgMar w:top="1843" w:right="1134" w:bottom="1134" w:left="1134" w:header="851" w:footer="1134" w:gutter="340"/>
          <w:pgNumType w:start="0"/>
          <w:cols w:space="720"/>
          <w:titlePg/>
          <w:docGrid w:linePitch="326"/>
        </w:sectPr>
      </w:pPr>
    </w:p>
    <w:p w14:paraId="46891EB7" w14:textId="77777777" w:rsidR="002536CF" w:rsidRDefault="007F642F" w:rsidP="00CF5249">
      <w:pPr>
        <w:pStyle w:val="15"/>
      </w:pPr>
      <w:r w:rsidRPr="00954135">
        <w:rPr>
          <w:rFonts w:ascii="Arial" w:cs="Arial"/>
          <w:b/>
          <w:sz w:val="32"/>
          <w:szCs w:val="32"/>
        </w:rPr>
        <w:lastRenderedPageBreak/>
        <w:t>目录</w:t>
      </w:r>
      <w:r w:rsidR="00D8099E" w:rsidRPr="00954135">
        <w:rPr>
          <w:rStyle w:val="afb"/>
          <w:rFonts w:ascii="Arial" w:cs="Arial"/>
          <w:color w:val="auto"/>
          <w:sz w:val="24"/>
          <w:szCs w:val="24"/>
        </w:rPr>
        <w:fldChar w:fldCharType="begin"/>
      </w:r>
      <w:r w:rsidR="00D8099E" w:rsidRPr="00954135">
        <w:rPr>
          <w:rStyle w:val="afb"/>
          <w:rFonts w:ascii="Arial" w:cs="Arial"/>
          <w:color w:val="auto"/>
          <w:sz w:val="24"/>
          <w:szCs w:val="24"/>
        </w:rPr>
        <w:instrText xml:space="preserve"> TOC \o "1-2" \h \z \u </w:instrText>
      </w:r>
      <w:r w:rsidR="00D8099E" w:rsidRPr="00954135">
        <w:rPr>
          <w:rStyle w:val="afb"/>
          <w:rFonts w:ascii="Arial" w:cs="Arial"/>
          <w:color w:val="auto"/>
          <w:sz w:val="24"/>
          <w:szCs w:val="24"/>
        </w:rPr>
        <w:fldChar w:fldCharType="separate"/>
      </w:r>
    </w:p>
    <w:p w14:paraId="156C2042" w14:textId="053453BC" w:rsidR="002536CF" w:rsidRPr="00802FB2" w:rsidRDefault="00000000">
      <w:pPr>
        <w:pStyle w:val="15"/>
        <w:rPr>
          <w:rFonts w:ascii="等线" w:eastAsia="等线" w:hAnsi="等线" w:hint="eastAsia"/>
          <w:kern w:val="2"/>
          <w:sz w:val="21"/>
          <w:szCs w:val="22"/>
        </w:rPr>
      </w:pPr>
      <w:hyperlink w:anchor="_Toc174713214" w:history="1">
        <w:r w:rsidR="002536CF" w:rsidRPr="00EC6CEF">
          <w:rPr>
            <w:rStyle w:val="afb"/>
            <w:rFonts w:ascii="Arial" w:cs="Arial" w:hint="eastAsia"/>
            <w:b/>
          </w:rPr>
          <w:t>第一部分</w:t>
        </w:r>
        <w:r w:rsidR="002536CF" w:rsidRPr="00EC6CEF">
          <w:rPr>
            <w:rStyle w:val="afb"/>
            <w:rFonts w:ascii="Arial" w:cs="Arial" w:hint="eastAsia"/>
            <w:b/>
          </w:rPr>
          <w:t xml:space="preserve">  </w:t>
        </w:r>
        <w:r w:rsidR="002536CF" w:rsidRPr="00EC6CEF">
          <w:rPr>
            <w:rStyle w:val="afb"/>
            <w:rFonts w:ascii="Arial" w:cs="Arial" w:hint="eastAsia"/>
            <w:b/>
          </w:rPr>
          <w:t>总</w:t>
        </w:r>
        <w:r w:rsidR="002536CF" w:rsidRPr="00EC6CEF">
          <w:rPr>
            <w:rStyle w:val="afb"/>
            <w:rFonts w:ascii="Arial" w:cs="Arial" w:hint="eastAsia"/>
            <w:b/>
          </w:rPr>
          <w:t xml:space="preserve">  </w:t>
        </w:r>
        <w:r w:rsidR="002536CF" w:rsidRPr="00EC6CEF">
          <w:rPr>
            <w:rStyle w:val="afb"/>
            <w:rFonts w:ascii="Arial" w:cs="Arial" w:hint="eastAsia"/>
            <w:b/>
          </w:rPr>
          <w:t>述</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_Toc174713214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64CCE">
          <w:rPr>
            <w:webHidden/>
          </w:rPr>
          <w:t>1</w:t>
        </w:r>
        <w:r w:rsidR="002536CF">
          <w:rPr>
            <w:rFonts w:hint="eastAsia"/>
            <w:webHidden/>
          </w:rPr>
          <w:fldChar w:fldCharType="end"/>
        </w:r>
      </w:hyperlink>
    </w:p>
    <w:p w14:paraId="701E4C48" w14:textId="6960F057" w:rsidR="002536CF" w:rsidRPr="00802FB2" w:rsidRDefault="00000000">
      <w:pPr>
        <w:pStyle w:val="26"/>
        <w:rPr>
          <w:rFonts w:ascii="等线" w:eastAsia="等线" w:hAnsi="等线" w:hint="eastAsia"/>
          <w:noProof/>
          <w:kern w:val="2"/>
          <w:sz w:val="21"/>
          <w:szCs w:val="22"/>
        </w:rPr>
      </w:pPr>
      <w:hyperlink w:anchor="_Toc174713215" w:history="1">
        <w:r w:rsidR="002536CF" w:rsidRPr="00EC6CEF">
          <w:rPr>
            <w:rStyle w:val="afb"/>
            <w:rFonts w:ascii="Arial" w:eastAsia="仿宋_GB2312" w:hAnsi="Arial" w:cs="Arial" w:hint="eastAsia"/>
            <w:b/>
            <w:bCs/>
            <w:noProof/>
          </w:rPr>
          <w:t>一、咨询项目名称</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w:t>
        </w:r>
        <w:r w:rsidR="002536CF">
          <w:rPr>
            <w:rFonts w:hint="eastAsia"/>
            <w:noProof/>
            <w:webHidden/>
          </w:rPr>
          <w:fldChar w:fldCharType="end"/>
        </w:r>
      </w:hyperlink>
    </w:p>
    <w:p w14:paraId="55614ADC" w14:textId="7FD1046B" w:rsidR="002536CF" w:rsidRPr="00802FB2" w:rsidRDefault="00000000">
      <w:pPr>
        <w:pStyle w:val="26"/>
        <w:rPr>
          <w:rFonts w:ascii="等线" w:eastAsia="等线" w:hAnsi="等线" w:hint="eastAsia"/>
          <w:noProof/>
          <w:kern w:val="2"/>
          <w:sz w:val="21"/>
          <w:szCs w:val="22"/>
        </w:rPr>
      </w:pPr>
      <w:hyperlink w:anchor="_Toc174713216" w:history="1">
        <w:r w:rsidR="002536CF" w:rsidRPr="00EC6CEF">
          <w:rPr>
            <w:rStyle w:val="afb"/>
            <w:rFonts w:ascii="Arial" w:eastAsia="仿宋_GB2312" w:hAnsi="Arial" w:cs="Arial" w:hint="eastAsia"/>
            <w:b/>
            <w:bCs/>
            <w:noProof/>
          </w:rPr>
          <w:t>二、委托方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_Toc174713216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w:t>
        </w:r>
        <w:r w:rsidR="002536CF">
          <w:rPr>
            <w:rFonts w:hint="eastAsia"/>
            <w:noProof/>
            <w:webHidden/>
          </w:rPr>
          <w:fldChar w:fldCharType="end"/>
        </w:r>
      </w:hyperlink>
    </w:p>
    <w:p w14:paraId="1081B88F" w14:textId="24712C95" w:rsidR="002536CF" w:rsidRPr="00802FB2" w:rsidRDefault="00000000">
      <w:pPr>
        <w:pStyle w:val="26"/>
        <w:rPr>
          <w:rFonts w:ascii="等线" w:eastAsia="等线" w:hAnsi="等线" w:hint="eastAsia"/>
          <w:noProof/>
          <w:kern w:val="2"/>
          <w:sz w:val="21"/>
          <w:szCs w:val="22"/>
        </w:rPr>
      </w:pPr>
      <w:hyperlink w:anchor="_Toc174713217" w:history="1">
        <w:r w:rsidR="002536CF" w:rsidRPr="00EC6CEF">
          <w:rPr>
            <w:rStyle w:val="afb"/>
            <w:rFonts w:ascii="Arial" w:eastAsia="仿宋_GB2312" w:hAnsi="Arial" w:cs="Arial" w:hint="eastAsia"/>
            <w:b/>
            <w:noProof/>
          </w:rPr>
          <w:t>三、受托方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_Toc174713217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w:t>
        </w:r>
        <w:r w:rsidR="002536CF">
          <w:rPr>
            <w:rFonts w:hint="eastAsia"/>
            <w:noProof/>
            <w:webHidden/>
          </w:rPr>
          <w:fldChar w:fldCharType="end"/>
        </w:r>
      </w:hyperlink>
    </w:p>
    <w:p w14:paraId="5B92093C" w14:textId="430CA0C8" w:rsidR="002536CF" w:rsidRPr="00802FB2" w:rsidRDefault="00000000">
      <w:pPr>
        <w:pStyle w:val="26"/>
        <w:rPr>
          <w:rFonts w:ascii="等线" w:eastAsia="等线" w:hAnsi="等线" w:hint="eastAsia"/>
          <w:noProof/>
          <w:kern w:val="2"/>
          <w:sz w:val="21"/>
          <w:szCs w:val="22"/>
        </w:rPr>
      </w:pPr>
      <w:hyperlink w:anchor="_Toc174713218" w:history="1">
        <w:r w:rsidR="002536CF" w:rsidRPr="00EC6CEF">
          <w:rPr>
            <w:rStyle w:val="afb"/>
            <w:rFonts w:ascii="Arial" w:eastAsia="仿宋_GB2312" w:hAnsi="Arial" w:cs="Arial" w:hint="eastAsia"/>
            <w:b/>
            <w:noProof/>
          </w:rPr>
          <w:t>四、咨询目的</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_Toc174713218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w:t>
        </w:r>
        <w:r w:rsidR="002536CF">
          <w:rPr>
            <w:rFonts w:hint="eastAsia"/>
            <w:noProof/>
            <w:webHidden/>
          </w:rPr>
          <w:fldChar w:fldCharType="end"/>
        </w:r>
      </w:hyperlink>
    </w:p>
    <w:p w14:paraId="0C7920FC" w14:textId="585374E4" w:rsidR="002536CF" w:rsidRPr="00802FB2" w:rsidRDefault="00000000">
      <w:pPr>
        <w:pStyle w:val="26"/>
        <w:rPr>
          <w:rFonts w:ascii="等线" w:eastAsia="等线" w:hAnsi="等线" w:hint="eastAsia"/>
          <w:noProof/>
          <w:kern w:val="2"/>
          <w:sz w:val="21"/>
          <w:szCs w:val="22"/>
        </w:rPr>
      </w:pPr>
      <w:hyperlink w:anchor="_Toc174713219" w:history="1">
        <w:r w:rsidR="002536CF" w:rsidRPr="00EC6CEF">
          <w:rPr>
            <w:rStyle w:val="afb"/>
            <w:rFonts w:ascii="Arial" w:eastAsia="仿宋_GB2312" w:hAnsi="Arial" w:cs="Arial" w:hint="eastAsia"/>
            <w:b/>
            <w:noProof/>
          </w:rPr>
          <w:t>五、咨询依据</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_Toc174713219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2</w:t>
        </w:r>
        <w:r w:rsidR="002536CF">
          <w:rPr>
            <w:rFonts w:hint="eastAsia"/>
            <w:noProof/>
            <w:webHidden/>
          </w:rPr>
          <w:fldChar w:fldCharType="end"/>
        </w:r>
      </w:hyperlink>
    </w:p>
    <w:p w14:paraId="1DF32363" w14:textId="5FCE6234" w:rsidR="002536CF" w:rsidRPr="00802FB2" w:rsidRDefault="00000000">
      <w:pPr>
        <w:pStyle w:val="26"/>
        <w:rPr>
          <w:rFonts w:ascii="等线" w:eastAsia="等线" w:hAnsi="等线" w:hint="eastAsia"/>
          <w:noProof/>
          <w:kern w:val="2"/>
          <w:sz w:val="21"/>
          <w:szCs w:val="22"/>
        </w:rPr>
      </w:pPr>
      <w:hyperlink w:anchor="_Toc174713220" w:history="1">
        <w:r w:rsidR="002536CF" w:rsidRPr="00EC6CEF">
          <w:rPr>
            <w:rStyle w:val="afb"/>
            <w:rFonts w:ascii="Arial" w:eastAsia="仿宋_GB2312" w:hAnsi="Arial" w:cs="Arial" w:hint="eastAsia"/>
            <w:b/>
            <w:noProof/>
          </w:rPr>
          <w:t>六、咨询期日</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_Toc174713220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4</w:t>
        </w:r>
        <w:r w:rsidR="002536CF">
          <w:rPr>
            <w:rFonts w:hint="eastAsia"/>
            <w:noProof/>
            <w:webHidden/>
          </w:rPr>
          <w:fldChar w:fldCharType="end"/>
        </w:r>
      </w:hyperlink>
    </w:p>
    <w:p w14:paraId="13A15D84" w14:textId="74E97420" w:rsidR="002536CF" w:rsidRPr="00802FB2" w:rsidRDefault="00000000">
      <w:pPr>
        <w:pStyle w:val="26"/>
        <w:rPr>
          <w:rFonts w:ascii="等线" w:eastAsia="等线" w:hAnsi="等线" w:hint="eastAsia"/>
          <w:noProof/>
          <w:kern w:val="2"/>
          <w:sz w:val="21"/>
          <w:szCs w:val="22"/>
        </w:rPr>
      </w:pPr>
      <w:hyperlink w:anchor="_Toc174713221" w:history="1">
        <w:r w:rsidR="002536CF" w:rsidRPr="00EC6CEF">
          <w:rPr>
            <w:rStyle w:val="afb"/>
            <w:rFonts w:ascii="Arial" w:eastAsia="仿宋_GB2312" w:hAnsi="Arial" w:cs="Arial" w:hint="eastAsia"/>
            <w:b/>
            <w:bCs/>
            <w:noProof/>
          </w:rPr>
          <w:t>七、工作日期</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_Toc174713221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4</w:t>
        </w:r>
        <w:r w:rsidR="002536CF">
          <w:rPr>
            <w:rFonts w:hint="eastAsia"/>
            <w:noProof/>
            <w:webHidden/>
          </w:rPr>
          <w:fldChar w:fldCharType="end"/>
        </w:r>
      </w:hyperlink>
    </w:p>
    <w:p w14:paraId="308D4E8C" w14:textId="623E75FC" w:rsidR="002536CF" w:rsidRPr="00802FB2" w:rsidRDefault="00000000">
      <w:pPr>
        <w:pStyle w:val="26"/>
        <w:rPr>
          <w:rFonts w:ascii="等线" w:eastAsia="等线" w:hAnsi="等线" w:hint="eastAsia"/>
          <w:noProof/>
          <w:kern w:val="2"/>
          <w:sz w:val="21"/>
          <w:szCs w:val="22"/>
        </w:rPr>
      </w:pPr>
      <w:hyperlink w:anchor="_Toc174713222" w:history="1">
        <w:r w:rsidR="002536CF" w:rsidRPr="00EC6CEF">
          <w:rPr>
            <w:rStyle w:val="afb"/>
            <w:rFonts w:ascii="Arial" w:eastAsia="仿宋_GB2312" w:cs="Arial" w:hint="eastAsia"/>
            <w:b/>
            <w:bCs/>
            <w:noProof/>
          </w:rPr>
          <w:t>八、地价定义</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_Toc174713222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4</w:t>
        </w:r>
        <w:r w:rsidR="002536CF">
          <w:rPr>
            <w:rFonts w:hint="eastAsia"/>
            <w:noProof/>
            <w:webHidden/>
          </w:rPr>
          <w:fldChar w:fldCharType="end"/>
        </w:r>
      </w:hyperlink>
    </w:p>
    <w:p w14:paraId="380B102D" w14:textId="3EBF0A69" w:rsidR="002536CF" w:rsidRPr="00802FB2" w:rsidRDefault="00000000">
      <w:pPr>
        <w:pStyle w:val="26"/>
        <w:rPr>
          <w:rFonts w:ascii="等线" w:eastAsia="等线" w:hAnsi="等线" w:hint="eastAsia"/>
          <w:noProof/>
          <w:kern w:val="2"/>
          <w:sz w:val="21"/>
          <w:szCs w:val="22"/>
        </w:rPr>
      </w:pPr>
      <w:hyperlink w:anchor="_Toc174713223" w:history="1">
        <w:r w:rsidR="002536CF" w:rsidRPr="00EC6CEF">
          <w:rPr>
            <w:rStyle w:val="afb"/>
            <w:rFonts w:ascii="Arial" w:eastAsia="仿宋_GB2312" w:hAnsi="Arial" w:cs="Arial" w:hint="eastAsia"/>
            <w:b/>
            <w:noProof/>
          </w:rPr>
          <w:t>九、咨询结果</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_Toc174713223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6</w:t>
        </w:r>
        <w:r w:rsidR="002536CF">
          <w:rPr>
            <w:rFonts w:hint="eastAsia"/>
            <w:noProof/>
            <w:webHidden/>
          </w:rPr>
          <w:fldChar w:fldCharType="end"/>
        </w:r>
      </w:hyperlink>
    </w:p>
    <w:p w14:paraId="1B78547C" w14:textId="77F9FBC3" w:rsidR="002536CF" w:rsidRPr="00802FB2" w:rsidRDefault="00000000">
      <w:pPr>
        <w:pStyle w:val="26"/>
        <w:rPr>
          <w:rFonts w:ascii="等线" w:eastAsia="等线" w:hAnsi="等线" w:hint="eastAsia"/>
          <w:noProof/>
          <w:kern w:val="2"/>
          <w:sz w:val="21"/>
          <w:szCs w:val="22"/>
        </w:rPr>
      </w:pPr>
      <w:hyperlink w:anchor="_Toc174713224" w:history="1">
        <w:r w:rsidR="002536CF" w:rsidRPr="00EC6CEF">
          <w:rPr>
            <w:rStyle w:val="afb"/>
            <w:rFonts w:ascii="Arial" w:eastAsia="仿宋_GB2312" w:hAnsi="Arial" w:cs="Arial" w:hint="eastAsia"/>
            <w:b/>
            <w:noProof/>
          </w:rPr>
          <w:t>咨询结果一览表</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_Toc174713224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8</w:t>
        </w:r>
        <w:r w:rsidR="002536CF">
          <w:rPr>
            <w:rFonts w:hint="eastAsia"/>
            <w:noProof/>
            <w:webHidden/>
          </w:rPr>
          <w:fldChar w:fldCharType="end"/>
        </w:r>
      </w:hyperlink>
    </w:p>
    <w:p w14:paraId="724DCD1F" w14:textId="6F9799E8" w:rsidR="002536CF" w:rsidRPr="00802FB2" w:rsidRDefault="00000000">
      <w:pPr>
        <w:pStyle w:val="26"/>
        <w:rPr>
          <w:rFonts w:ascii="等线" w:eastAsia="等线" w:hAnsi="等线" w:hint="eastAsia"/>
          <w:noProof/>
          <w:kern w:val="2"/>
          <w:sz w:val="21"/>
          <w:szCs w:val="22"/>
        </w:rPr>
      </w:pPr>
      <w:hyperlink w:anchor="_Toc174713225" w:history="1">
        <w:r w:rsidR="002536CF" w:rsidRPr="00EC6CEF">
          <w:rPr>
            <w:rStyle w:val="afb"/>
            <w:rFonts w:ascii="Arial" w:eastAsia="仿宋_GB2312" w:hAnsi="Arial" w:cs="Arial" w:hint="eastAsia"/>
            <w:b/>
            <w:noProof/>
          </w:rPr>
          <w:t>十、需要特殊说明的事项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9</w:t>
        </w:r>
        <w:r w:rsidR="002536CF">
          <w:rPr>
            <w:rFonts w:hint="eastAsia"/>
            <w:noProof/>
            <w:webHidden/>
          </w:rPr>
          <w:fldChar w:fldCharType="end"/>
        </w:r>
      </w:hyperlink>
    </w:p>
    <w:p w14:paraId="2DC30152" w14:textId="2D5AF413" w:rsidR="002536CF" w:rsidRPr="00802FB2" w:rsidRDefault="00000000">
      <w:pPr>
        <w:pStyle w:val="26"/>
        <w:rPr>
          <w:rFonts w:ascii="等线" w:eastAsia="等线" w:hAnsi="等线" w:hint="eastAsia"/>
          <w:noProof/>
          <w:kern w:val="2"/>
          <w:sz w:val="21"/>
          <w:szCs w:val="22"/>
        </w:rPr>
      </w:pPr>
      <w:hyperlink w:anchor="_Toc174713226" w:history="1">
        <w:r w:rsidR="002536CF" w:rsidRPr="00EC6CEF">
          <w:rPr>
            <w:rStyle w:val="afb"/>
            <w:rFonts w:ascii="Arial" w:eastAsia="仿宋_GB2312" w:hAnsi="Arial" w:cs="Arial" w:hint="eastAsia"/>
            <w:b/>
            <w:noProof/>
          </w:rPr>
          <w:t>十一、土地受托单位</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_Toc174713226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12</w:t>
        </w:r>
        <w:r w:rsidR="002536CF">
          <w:rPr>
            <w:rFonts w:hint="eastAsia"/>
            <w:noProof/>
            <w:webHidden/>
          </w:rPr>
          <w:fldChar w:fldCharType="end"/>
        </w:r>
      </w:hyperlink>
    </w:p>
    <w:p w14:paraId="2D165F5D" w14:textId="42A10A9F" w:rsidR="002536CF" w:rsidRPr="00802FB2" w:rsidRDefault="00000000">
      <w:pPr>
        <w:pStyle w:val="15"/>
        <w:rPr>
          <w:rFonts w:ascii="等线" w:eastAsia="等线" w:hAnsi="等线" w:hint="eastAsia"/>
          <w:kern w:val="2"/>
          <w:sz w:val="21"/>
          <w:szCs w:val="22"/>
        </w:rPr>
      </w:pPr>
      <w:hyperlink w:anchor="_Toc174713227" w:history="1">
        <w:r w:rsidR="002536CF" w:rsidRPr="00EC6CEF">
          <w:rPr>
            <w:rStyle w:val="afb"/>
            <w:rFonts w:ascii="Arial" w:cs="Arial" w:hint="eastAsia"/>
            <w:b/>
          </w:rPr>
          <w:t>第二部分</w:t>
        </w:r>
        <w:r w:rsidR="002536CF" w:rsidRPr="00EC6CEF">
          <w:rPr>
            <w:rStyle w:val="afb"/>
            <w:rFonts w:ascii="Arial" w:cs="Arial" w:hint="eastAsia"/>
            <w:b/>
          </w:rPr>
          <w:t xml:space="preserve">  </w:t>
        </w:r>
        <w:r w:rsidR="002536CF" w:rsidRPr="00EC6CEF">
          <w:rPr>
            <w:rStyle w:val="afb"/>
            <w:rFonts w:ascii="Arial" w:cs="Arial" w:hint="eastAsia"/>
            <w:b/>
          </w:rPr>
          <w:t>咨询对象描述及土地价格影响因素分析</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_Toc174713227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64CCE">
          <w:rPr>
            <w:webHidden/>
          </w:rPr>
          <w:t>13</w:t>
        </w:r>
        <w:r w:rsidR="002536CF">
          <w:rPr>
            <w:rFonts w:hint="eastAsia"/>
            <w:webHidden/>
          </w:rPr>
          <w:fldChar w:fldCharType="end"/>
        </w:r>
      </w:hyperlink>
    </w:p>
    <w:p w14:paraId="4E552B95" w14:textId="02270E38" w:rsidR="002536CF" w:rsidRPr="00802FB2" w:rsidRDefault="00000000">
      <w:pPr>
        <w:pStyle w:val="26"/>
        <w:rPr>
          <w:rFonts w:ascii="等线" w:eastAsia="等线" w:hAnsi="等线" w:hint="eastAsia"/>
          <w:noProof/>
          <w:kern w:val="2"/>
          <w:sz w:val="21"/>
          <w:szCs w:val="22"/>
        </w:rPr>
      </w:pPr>
      <w:hyperlink w:anchor="_Toc174713228" w:history="1">
        <w:r w:rsidR="002536CF" w:rsidRPr="00EC6CEF">
          <w:rPr>
            <w:rStyle w:val="afb"/>
            <w:rFonts w:ascii="Arial" w:eastAsia="仿宋_GB2312" w:hAnsi="Arial" w:cs="Arial" w:hint="eastAsia"/>
            <w:b/>
            <w:noProof/>
          </w:rPr>
          <w:t>一、咨询对象描述</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_Toc174713228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13</w:t>
        </w:r>
        <w:r w:rsidR="002536CF">
          <w:rPr>
            <w:rFonts w:hint="eastAsia"/>
            <w:noProof/>
            <w:webHidden/>
          </w:rPr>
          <w:fldChar w:fldCharType="end"/>
        </w:r>
      </w:hyperlink>
    </w:p>
    <w:p w14:paraId="3475C0D5" w14:textId="692CC632" w:rsidR="002536CF" w:rsidRPr="00802FB2" w:rsidRDefault="00000000">
      <w:pPr>
        <w:pStyle w:val="26"/>
        <w:rPr>
          <w:rFonts w:ascii="等线" w:eastAsia="等线" w:hAnsi="等线" w:hint="eastAsia"/>
          <w:noProof/>
          <w:kern w:val="2"/>
          <w:sz w:val="21"/>
          <w:szCs w:val="22"/>
        </w:rPr>
      </w:pPr>
      <w:hyperlink w:anchor="_Toc174713229" w:history="1">
        <w:r w:rsidR="002536CF" w:rsidRPr="00EC6CEF">
          <w:rPr>
            <w:rStyle w:val="afb"/>
            <w:rFonts w:ascii="Arial" w:eastAsia="仿宋_GB2312" w:hAnsi="Arial" w:cs="Arial" w:hint="eastAsia"/>
            <w:b/>
            <w:noProof/>
          </w:rPr>
          <w:t>二、地价影响因素分析</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_Toc174713229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14</w:t>
        </w:r>
        <w:r w:rsidR="002536CF">
          <w:rPr>
            <w:rFonts w:hint="eastAsia"/>
            <w:noProof/>
            <w:webHidden/>
          </w:rPr>
          <w:fldChar w:fldCharType="end"/>
        </w:r>
      </w:hyperlink>
    </w:p>
    <w:p w14:paraId="24736CB8" w14:textId="57DB1EB5" w:rsidR="002536CF" w:rsidRPr="00802FB2" w:rsidRDefault="00000000">
      <w:pPr>
        <w:pStyle w:val="15"/>
        <w:rPr>
          <w:rFonts w:ascii="等线" w:eastAsia="等线" w:hAnsi="等线" w:hint="eastAsia"/>
          <w:kern w:val="2"/>
          <w:sz w:val="21"/>
          <w:szCs w:val="22"/>
        </w:rPr>
      </w:pPr>
      <w:hyperlink w:anchor="_Toc174713253" w:history="1">
        <w:r w:rsidR="002536CF" w:rsidRPr="00EC6CEF">
          <w:rPr>
            <w:rStyle w:val="afb"/>
            <w:rFonts w:ascii="Arial" w:cs="Arial" w:hint="eastAsia"/>
            <w:b/>
          </w:rPr>
          <w:t>第三部分</w:t>
        </w:r>
        <w:r w:rsidR="002536CF" w:rsidRPr="00EC6CEF">
          <w:rPr>
            <w:rStyle w:val="afb"/>
            <w:rFonts w:ascii="Arial" w:cs="Arial" w:hint="eastAsia"/>
            <w:b/>
          </w:rPr>
          <w:t xml:space="preserve">  </w:t>
        </w:r>
        <w:r w:rsidR="002536CF" w:rsidRPr="00EC6CEF">
          <w:rPr>
            <w:rStyle w:val="afb"/>
            <w:rFonts w:ascii="Arial" w:cs="Arial" w:hint="eastAsia"/>
            <w:b/>
          </w:rPr>
          <w:t>土地咨询</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_Toc174713253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64CCE">
          <w:rPr>
            <w:webHidden/>
          </w:rPr>
          <w:t>47</w:t>
        </w:r>
        <w:r w:rsidR="002536CF">
          <w:rPr>
            <w:rFonts w:hint="eastAsia"/>
            <w:webHidden/>
          </w:rPr>
          <w:fldChar w:fldCharType="end"/>
        </w:r>
      </w:hyperlink>
    </w:p>
    <w:p w14:paraId="7B1E914D" w14:textId="708A1F3E" w:rsidR="002536CF" w:rsidRPr="00802FB2" w:rsidRDefault="00000000">
      <w:pPr>
        <w:pStyle w:val="26"/>
        <w:rPr>
          <w:rFonts w:ascii="等线" w:eastAsia="等线" w:hAnsi="等线" w:hint="eastAsia"/>
          <w:noProof/>
          <w:kern w:val="2"/>
          <w:sz w:val="21"/>
          <w:szCs w:val="22"/>
        </w:rPr>
      </w:pPr>
      <w:hyperlink w:anchor="_Toc174713254" w:history="1">
        <w:r w:rsidR="002536CF" w:rsidRPr="00EC6CEF">
          <w:rPr>
            <w:rStyle w:val="afb"/>
            <w:rFonts w:ascii="Arial" w:eastAsia="仿宋_GB2312" w:hAnsi="Arial" w:cs="Arial" w:hint="eastAsia"/>
            <w:b/>
            <w:noProof/>
          </w:rPr>
          <w:t>一、咨询原则</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_Toc174713254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47</w:t>
        </w:r>
        <w:r w:rsidR="002536CF">
          <w:rPr>
            <w:rFonts w:hint="eastAsia"/>
            <w:noProof/>
            <w:webHidden/>
          </w:rPr>
          <w:fldChar w:fldCharType="end"/>
        </w:r>
      </w:hyperlink>
    </w:p>
    <w:p w14:paraId="5EB93B98" w14:textId="425BA07C" w:rsidR="002536CF" w:rsidRPr="00802FB2" w:rsidRDefault="00000000">
      <w:pPr>
        <w:pStyle w:val="26"/>
        <w:rPr>
          <w:rFonts w:ascii="等线" w:eastAsia="等线" w:hAnsi="等线" w:hint="eastAsia"/>
          <w:noProof/>
          <w:kern w:val="2"/>
          <w:sz w:val="21"/>
          <w:szCs w:val="22"/>
        </w:rPr>
      </w:pPr>
      <w:hyperlink w:anchor="_Toc174713255" w:history="1">
        <w:r w:rsidR="002536CF" w:rsidRPr="00EC6CEF">
          <w:rPr>
            <w:rStyle w:val="afb"/>
            <w:rFonts w:ascii="Arial" w:eastAsia="仿宋_GB2312" w:hAnsi="Arial" w:cs="Arial" w:hint="eastAsia"/>
            <w:b/>
            <w:noProof/>
          </w:rPr>
          <w:t>二、咨询方法与咨询过程</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_Toc174713255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50</w:t>
        </w:r>
        <w:r w:rsidR="002536CF">
          <w:rPr>
            <w:rFonts w:hint="eastAsia"/>
            <w:noProof/>
            <w:webHidden/>
          </w:rPr>
          <w:fldChar w:fldCharType="end"/>
        </w:r>
      </w:hyperlink>
    </w:p>
    <w:p w14:paraId="0330238B" w14:textId="5849D443" w:rsidR="002536CF" w:rsidRPr="00802FB2" w:rsidRDefault="00000000">
      <w:pPr>
        <w:pStyle w:val="15"/>
        <w:rPr>
          <w:rFonts w:ascii="等线" w:eastAsia="等线" w:hAnsi="等线" w:hint="eastAsia"/>
          <w:kern w:val="2"/>
          <w:sz w:val="21"/>
          <w:szCs w:val="22"/>
        </w:rPr>
      </w:pPr>
      <w:hyperlink w:anchor="_Toc174713257" w:history="1">
        <w:r w:rsidR="002536CF" w:rsidRPr="00EC6CEF">
          <w:rPr>
            <w:rStyle w:val="afb"/>
            <w:rFonts w:ascii="Arial" w:cs="Arial" w:hint="eastAsia"/>
            <w:b/>
          </w:rPr>
          <w:t>第四部分</w:t>
        </w:r>
        <w:r w:rsidR="002536CF" w:rsidRPr="00EC6CEF">
          <w:rPr>
            <w:rStyle w:val="afb"/>
            <w:rFonts w:ascii="Arial" w:cs="Arial" w:hint="eastAsia"/>
            <w:b/>
          </w:rPr>
          <w:t xml:space="preserve">  </w:t>
        </w:r>
        <w:r w:rsidR="002536CF" w:rsidRPr="00EC6CEF">
          <w:rPr>
            <w:rStyle w:val="afb"/>
            <w:rFonts w:ascii="Arial" w:cs="Arial" w:hint="eastAsia"/>
            <w:b/>
          </w:rPr>
          <w:t>附</w:t>
        </w:r>
        <w:r w:rsidR="002536CF" w:rsidRPr="00EC6CEF">
          <w:rPr>
            <w:rStyle w:val="afb"/>
            <w:rFonts w:ascii="Arial" w:cs="Arial" w:hint="eastAsia"/>
            <w:b/>
          </w:rPr>
          <w:t xml:space="preserve">  </w:t>
        </w:r>
        <w:r w:rsidR="002536CF" w:rsidRPr="00EC6CEF">
          <w:rPr>
            <w:rStyle w:val="afb"/>
            <w:rFonts w:ascii="Arial" w:cs="Arial" w:hint="eastAsia"/>
            <w:b/>
          </w:rPr>
          <w:t>件</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_Toc174713257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64CCE">
          <w:rPr>
            <w:webHidden/>
          </w:rPr>
          <w:t>66</w:t>
        </w:r>
        <w:r w:rsidR="002536CF">
          <w:rPr>
            <w:rFonts w:hint="eastAsia"/>
            <w:webHidden/>
          </w:rPr>
          <w:fldChar w:fldCharType="end"/>
        </w:r>
      </w:hyperlink>
    </w:p>
    <w:p w14:paraId="68D03F7F" w14:textId="77777777" w:rsidR="00D8099E" w:rsidRPr="00954135" w:rsidRDefault="00D8099E" w:rsidP="00EA0DAE">
      <w:pPr>
        <w:pStyle w:val="26"/>
        <w:rPr>
          <w:rFonts w:ascii="Arial" w:eastAsia="楷体" w:hAnsi="Arial" w:cs="Arial"/>
          <w:sz w:val="32"/>
        </w:rPr>
        <w:sectPr w:rsidR="00D8099E" w:rsidRPr="00954135" w:rsidSect="00EA0DAE">
          <w:headerReference w:type="first" r:id="rId48"/>
          <w:pgSz w:w="11907" w:h="16840" w:code="9"/>
          <w:pgMar w:top="1843" w:right="1134" w:bottom="1134" w:left="1134" w:header="1134" w:footer="907" w:gutter="340"/>
          <w:pgNumType w:start="0"/>
          <w:cols w:space="720"/>
          <w:titlePg/>
          <w:docGrid w:linePitch="326"/>
        </w:sectPr>
      </w:pPr>
      <w:r w:rsidRPr="00954135">
        <w:rPr>
          <w:rStyle w:val="afb"/>
          <w:rFonts w:ascii="Arial" w:eastAsia="仿宋_GB2312" w:hAnsi="Arial" w:cs="Arial"/>
          <w:noProof/>
          <w:color w:val="auto"/>
          <w:szCs w:val="24"/>
        </w:rPr>
        <w:fldChar w:fldCharType="end"/>
      </w:r>
    </w:p>
    <w:p w14:paraId="1820C73B" w14:textId="77777777" w:rsidR="000C6F13" w:rsidRPr="00954135" w:rsidRDefault="000C6F13" w:rsidP="00D8099E">
      <w:pPr>
        <w:spacing w:line="360" w:lineRule="auto"/>
        <w:jc w:val="center"/>
        <w:rPr>
          <w:rFonts w:ascii="Arial" w:hAnsi="Arial" w:cs="Arial"/>
          <w:sz w:val="32"/>
        </w:rPr>
      </w:pPr>
      <w:bookmarkStart w:id="212" w:name="_Toc416783542"/>
      <w:bookmarkStart w:id="213" w:name="_Toc416783638"/>
      <w:r w:rsidRPr="00954135">
        <w:rPr>
          <w:rFonts w:ascii="Arial" w:hAnsi="Arial" w:cs="Arial"/>
          <w:b/>
          <w:sz w:val="32"/>
        </w:rPr>
        <w:lastRenderedPageBreak/>
        <w:t>土</w:t>
      </w:r>
      <w:r w:rsidRPr="00954135">
        <w:rPr>
          <w:rFonts w:ascii="Arial" w:eastAsia="仿宋_GB2312" w:hAnsi="Arial" w:cs="Arial"/>
          <w:b/>
          <w:sz w:val="32"/>
        </w:rPr>
        <w:t xml:space="preserve"> </w:t>
      </w:r>
      <w:r w:rsidRPr="00954135">
        <w:rPr>
          <w:rFonts w:ascii="Arial" w:hAnsi="Arial" w:cs="Arial"/>
          <w:b/>
          <w:sz w:val="32"/>
        </w:rPr>
        <w:t>地</w:t>
      </w:r>
      <w:r w:rsidRPr="00954135">
        <w:rPr>
          <w:rFonts w:ascii="Arial" w:eastAsia="仿宋_GB2312" w:hAnsi="Arial" w:cs="Arial"/>
          <w:b/>
          <w:sz w:val="32"/>
        </w:rPr>
        <w:t xml:space="preserve"> </w:t>
      </w:r>
      <w:r w:rsidR="00CF46FD" w:rsidRPr="00954135">
        <w:rPr>
          <w:rFonts w:ascii="Arial" w:hAnsi="Arial" w:cs="Arial" w:hint="eastAsia"/>
          <w:b/>
          <w:sz w:val="32"/>
        </w:rPr>
        <w:t>咨</w:t>
      </w:r>
      <w:r w:rsidR="00CF46FD" w:rsidRPr="00954135">
        <w:rPr>
          <w:rFonts w:ascii="Arial" w:hAnsi="Arial" w:cs="Arial" w:hint="eastAsia"/>
          <w:b/>
          <w:sz w:val="32"/>
        </w:rPr>
        <w:t xml:space="preserve"> </w:t>
      </w:r>
      <w:r w:rsidR="00CF46FD" w:rsidRPr="00954135">
        <w:rPr>
          <w:rFonts w:ascii="Arial" w:hAnsi="Arial" w:cs="Arial" w:hint="eastAsia"/>
          <w:b/>
          <w:sz w:val="32"/>
        </w:rPr>
        <w:t>询</w:t>
      </w:r>
      <w:r w:rsidRPr="00954135">
        <w:rPr>
          <w:rFonts w:ascii="Arial" w:eastAsia="仿宋_GB2312" w:hAnsi="Arial" w:cs="Arial"/>
          <w:b/>
          <w:sz w:val="32"/>
        </w:rPr>
        <w:t xml:space="preserve"> </w:t>
      </w:r>
      <w:r w:rsidRPr="00954135">
        <w:rPr>
          <w:rFonts w:ascii="Arial" w:hAnsi="Arial" w:cs="Arial"/>
          <w:b/>
          <w:sz w:val="32"/>
        </w:rPr>
        <w:t>技</w:t>
      </w:r>
      <w:r w:rsidRPr="00954135">
        <w:rPr>
          <w:rFonts w:ascii="Arial" w:eastAsia="仿宋_GB2312" w:hAnsi="Arial" w:cs="Arial"/>
          <w:b/>
          <w:sz w:val="32"/>
        </w:rPr>
        <w:t xml:space="preserve"> </w:t>
      </w:r>
      <w:r w:rsidRPr="00954135">
        <w:rPr>
          <w:rFonts w:ascii="Arial" w:hAnsi="Arial" w:cs="Arial"/>
          <w:b/>
          <w:sz w:val="32"/>
        </w:rPr>
        <w:t>术</w:t>
      </w:r>
      <w:r w:rsidRPr="00954135">
        <w:rPr>
          <w:rFonts w:ascii="Arial" w:eastAsia="仿宋_GB2312" w:hAnsi="Arial" w:cs="Arial"/>
          <w:b/>
          <w:sz w:val="32"/>
        </w:rPr>
        <w:t xml:space="preserve"> </w:t>
      </w:r>
      <w:r w:rsidRPr="00954135">
        <w:rPr>
          <w:rFonts w:ascii="Arial" w:hAnsi="Arial" w:cs="Arial"/>
          <w:b/>
          <w:sz w:val="32"/>
        </w:rPr>
        <w:t>报</w:t>
      </w:r>
      <w:r w:rsidRPr="00954135">
        <w:rPr>
          <w:rFonts w:ascii="Arial" w:eastAsia="仿宋_GB2312" w:hAnsi="Arial" w:cs="Arial"/>
          <w:b/>
          <w:sz w:val="32"/>
        </w:rPr>
        <w:t xml:space="preserve"> </w:t>
      </w:r>
      <w:r w:rsidRPr="00954135">
        <w:rPr>
          <w:rFonts w:ascii="Arial" w:hAnsi="Arial" w:cs="Arial"/>
          <w:b/>
          <w:sz w:val="32"/>
        </w:rPr>
        <w:t>告</w:t>
      </w:r>
      <w:bookmarkEnd w:id="212"/>
      <w:bookmarkEnd w:id="213"/>
    </w:p>
    <w:p w14:paraId="3C87CF9E" w14:textId="77777777" w:rsidR="000C6F13" w:rsidRPr="00954135" w:rsidRDefault="000C6F13" w:rsidP="00D8099E">
      <w:pPr>
        <w:spacing w:line="360" w:lineRule="auto"/>
        <w:jc w:val="center"/>
        <w:rPr>
          <w:rFonts w:ascii="Arial" w:hAnsi="Arial" w:cs="Arial"/>
          <w:sz w:val="32"/>
        </w:rPr>
      </w:pPr>
    </w:p>
    <w:p w14:paraId="4134A82E" w14:textId="77777777" w:rsidR="000C6F13" w:rsidRPr="00954135" w:rsidRDefault="000C6F13" w:rsidP="00D8099E">
      <w:pPr>
        <w:spacing w:line="360" w:lineRule="auto"/>
        <w:jc w:val="center"/>
        <w:outlineLvl w:val="0"/>
        <w:rPr>
          <w:rFonts w:ascii="Arial" w:hAnsi="Arial" w:cs="Arial"/>
          <w:sz w:val="32"/>
        </w:rPr>
      </w:pPr>
      <w:bookmarkStart w:id="214" w:name="_Toc416783543"/>
      <w:bookmarkStart w:id="215" w:name="_Toc416783639"/>
      <w:bookmarkStart w:id="216" w:name="_Toc469066149"/>
      <w:bookmarkStart w:id="217" w:name="_Toc174713014"/>
      <w:bookmarkStart w:id="218" w:name="_Toc174713214"/>
      <w:r w:rsidRPr="00954135">
        <w:rPr>
          <w:rFonts w:ascii="Arial" w:hAnsi="Arial" w:cs="Arial"/>
          <w:b/>
          <w:sz w:val="32"/>
        </w:rPr>
        <w:t>第一部分</w:t>
      </w:r>
      <w:r w:rsidRPr="00954135">
        <w:rPr>
          <w:rFonts w:ascii="Arial" w:eastAsia="仿宋_GB2312" w:hAnsi="Arial" w:cs="Arial"/>
          <w:b/>
          <w:sz w:val="32"/>
        </w:rPr>
        <w:t xml:space="preserve">  </w:t>
      </w:r>
      <w:r w:rsidRPr="00954135">
        <w:rPr>
          <w:rFonts w:ascii="Arial" w:hAnsi="Arial" w:cs="Arial"/>
          <w:b/>
          <w:sz w:val="32"/>
        </w:rPr>
        <w:t>总</w:t>
      </w:r>
      <w:r w:rsidRPr="00954135">
        <w:rPr>
          <w:rFonts w:ascii="Arial" w:eastAsia="仿宋_GB2312" w:hAnsi="Arial" w:cs="Arial"/>
          <w:b/>
          <w:sz w:val="32"/>
        </w:rPr>
        <w:t xml:space="preserve">  </w:t>
      </w:r>
      <w:r w:rsidRPr="00954135">
        <w:rPr>
          <w:rFonts w:ascii="Arial" w:hAnsi="Arial" w:cs="Arial"/>
          <w:b/>
          <w:sz w:val="32"/>
        </w:rPr>
        <w:t>述</w:t>
      </w:r>
      <w:bookmarkEnd w:id="214"/>
      <w:bookmarkEnd w:id="215"/>
      <w:bookmarkEnd w:id="216"/>
      <w:bookmarkEnd w:id="217"/>
      <w:bookmarkEnd w:id="218"/>
    </w:p>
    <w:p w14:paraId="1C24C701" w14:textId="77777777" w:rsidR="000C6F13" w:rsidRPr="00954135" w:rsidRDefault="000C6F13" w:rsidP="00D8099E">
      <w:pPr>
        <w:spacing w:line="360" w:lineRule="auto"/>
        <w:jc w:val="center"/>
        <w:rPr>
          <w:rFonts w:ascii="Arial" w:eastAsia="仿宋_GB2312" w:hAnsi="Arial" w:cs="Arial"/>
          <w:sz w:val="28"/>
        </w:rPr>
      </w:pPr>
    </w:p>
    <w:p w14:paraId="49F3201E" w14:textId="77777777" w:rsidR="00E26DC2" w:rsidRPr="00954135" w:rsidRDefault="00E26DC2" w:rsidP="00E26DC2">
      <w:pPr>
        <w:spacing w:line="360" w:lineRule="auto"/>
        <w:jc w:val="both"/>
        <w:outlineLvl w:val="1"/>
        <w:rPr>
          <w:rFonts w:ascii="Arial" w:eastAsia="仿宋_GB2312" w:hAnsi="Arial" w:cs="Arial"/>
          <w:b/>
          <w:bCs/>
          <w:sz w:val="28"/>
        </w:rPr>
      </w:pPr>
      <w:bookmarkStart w:id="219" w:name="_Toc174713015"/>
      <w:bookmarkStart w:id="220" w:name="_Toc174713215"/>
      <w:r w:rsidRPr="00954135">
        <w:rPr>
          <w:rFonts w:ascii="Arial" w:eastAsia="仿宋_GB2312" w:hAnsi="Arial" w:cs="Arial"/>
          <w:b/>
          <w:bCs/>
          <w:sz w:val="28"/>
        </w:rPr>
        <w:t>一、</w:t>
      </w:r>
      <w:r w:rsidR="00CA1E35" w:rsidRPr="00954135">
        <w:rPr>
          <w:rFonts w:ascii="Arial" w:eastAsia="仿宋_GB2312" w:hAnsi="Arial" w:cs="Arial"/>
          <w:b/>
          <w:bCs/>
          <w:sz w:val="28"/>
        </w:rPr>
        <w:t>咨询</w:t>
      </w:r>
      <w:r w:rsidRPr="00954135">
        <w:rPr>
          <w:rFonts w:ascii="Arial" w:eastAsia="仿宋_GB2312" w:hAnsi="Arial" w:cs="Arial"/>
          <w:b/>
          <w:bCs/>
          <w:sz w:val="28"/>
        </w:rPr>
        <w:t>项目名称</w:t>
      </w:r>
      <w:bookmarkEnd w:id="219"/>
      <w:bookmarkEnd w:id="220"/>
    </w:p>
    <w:p w14:paraId="0F2405EE" w14:textId="436457FA" w:rsidR="00E26DC2" w:rsidRPr="00954135" w:rsidRDefault="0093579D" w:rsidP="00E26DC2">
      <w:pPr>
        <w:spacing w:line="360" w:lineRule="auto"/>
        <w:ind w:firstLineChars="199" w:firstLine="557"/>
        <w:jc w:val="both"/>
        <w:rPr>
          <w:rFonts w:ascii="Arial" w:eastAsia="仿宋_GB2312" w:hAnsi="Arial" w:cs="Arial"/>
          <w:sz w:val="28"/>
        </w:rPr>
      </w:pPr>
      <w:r>
        <w:rPr>
          <w:rFonts w:ascii="Arial" w:eastAsia="仿宋_GB2312" w:hAnsi="Arial" w:cs="Arial"/>
          <w:sz w:val="28"/>
        </w:rPr>
        <w:t>北京市通州区半壁店大街</w:t>
      </w:r>
      <w:r>
        <w:rPr>
          <w:rFonts w:ascii="Arial" w:eastAsia="仿宋_GB2312" w:hAnsi="Arial" w:cs="Arial"/>
          <w:sz w:val="28"/>
        </w:rPr>
        <w:t>23</w:t>
      </w:r>
      <w:r>
        <w:rPr>
          <w:rFonts w:ascii="Arial" w:eastAsia="仿宋_GB2312" w:hAnsi="Arial" w:cs="Arial"/>
          <w:sz w:val="28"/>
        </w:rPr>
        <w:t>号居住用地划拨国有建设用地使用权于设定条件下</w:t>
      </w:r>
      <w:r w:rsidR="00E72D95">
        <w:rPr>
          <w:rFonts w:ascii="Arial" w:eastAsia="仿宋_GB2312" w:hAnsi="Arial" w:cs="Arial"/>
          <w:sz w:val="28"/>
        </w:rPr>
        <w:t>可能形成的划拨土地使用权价格</w:t>
      </w:r>
      <w:r w:rsidR="00CF46FD" w:rsidRPr="00954135">
        <w:rPr>
          <w:rFonts w:ascii="Arial" w:eastAsia="仿宋_GB2312" w:hAnsi="Arial" w:cs="Arial" w:hint="eastAsia"/>
          <w:sz w:val="28"/>
        </w:rPr>
        <w:t>咨询</w:t>
      </w:r>
    </w:p>
    <w:p w14:paraId="74042591" w14:textId="77777777" w:rsidR="00E26DC2" w:rsidRPr="00954135" w:rsidRDefault="00E26DC2" w:rsidP="00E26DC2">
      <w:pPr>
        <w:spacing w:line="360" w:lineRule="auto"/>
        <w:jc w:val="both"/>
        <w:rPr>
          <w:rFonts w:ascii="Arial" w:eastAsia="仿宋_GB2312" w:hAnsi="Arial" w:cs="Arial"/>
          <w:b/>
          <w:bCs/>
          <w:sz w:val="28"/>
        </w:rPr>
      </w:pPr>
    </w:p>
    <w:p w14:paraId="5E222F06" w14:textId="77777777" w:rsidR="00E26DC2" w:rsidRPr="00954135" w:rsidRDefault="00E26DC2" w:rsidP="00E26DC2">
      <w:pPr>
        <w:spacing w:line="360" w:lineRule="auto"/>
        <w:jc w:val="both"/>
        <w:outlineLvl w:val="1"/>
        <w:rPr>
          <w:rFonts w:ascii="Arial" w:eastAsia="仿宋_GB2312" w:hAnsi="Arial" w:cs="Arial"/>
          <w:b/>
          <w:bCs/>
          <w:sz w:val="28"/>
        </w:rPr>
      </w:pPr>
      <w:bookmarkStart w:id="221" w:name="_Toc174713016"/>
      <w:bookmarkStart w:id="222" w:name="_Toc174713216"/>
      <w:r w:rsidRPr="00954135">
        <w:rPr>
          <w:rFonts w:ascii="Arial" w:eastAsia="仿宋_GB2312" w:hAnsi="Arial" w:cs="Arial"/>
          <w:b/>
          <w:bCs/>
          <w:sz w:val="28"/>
        </w:rPr>
        <w:t>二、</w:t>
      </w:r>
      <w:r w:rsidR="00E169B7" w:rsidRPr="00954135">
        <w:rPr>
          <w:rFonts w:ascii="Arial" w:eastAsia="仿宋_GB2312" w:hAnsi="Arial" w:cs="Arial"/>
          <w:b/>
          <w:bCs/>
          <w:sz w:val="28"/>
        </w:rPr>
        <w:t>委托方</w:t>
      </w:r>
      <w:bookmarkEnd w:id="221"/>
      <w:bookmarkEnd w:id="222"/>
    </w:p>
    <w:p w14:paraId="6072E30D" w14:textId="06E3B4A2" w:rsidR="0070139A" w:rsidRPr="00954135" w:rsidRDefault="0070139A" w:rsidP="0070139A">
      <w:pPr>
        <w:spacing w:line="360" w:lineRule="auto"/>
        <w:ind w:firstLineChars="200" w:firstLine="560"/>
        <w:jc w:val="both"/>
        <w:rPr>
          <w:rFonts w:ascii="Arial" w:eastAsia="仿宋_GB2312" w:hAnsi="Arial" w:cs="Arial"/>
          <w:bCs/>
          <w:sz w:val="28"/>
        </w:rPr>
      </w:pPr>
      <w:r w:rsidRPr="00954135">
        <w:rPr>
          <w:rFonts w:ascii="Arial" w:eastAsia="仿宋_GB2312" w:hAnsi="Arial" w:cs="Arial"/>
          <w:bCs/>
          <w:sz w:val="28"/>
        </w:rPr>
        <w:t>单位名称：</w:t>
      </w:r>
      <w:r w:rsidR="000352B3">
        <w:rPr>
          <w:rFonts w:ascii="Arial" w:eastAsia="仿宋_GB2312" w:hAnsi="Arial" w:cs="Arial"/>
          <w:bCs/>
          <w:sz w:val="28"/>
        </w:rPr>
        <w:t>北京保障房中心有限公司</w:t>
      </w:r>
    </w:p>
    <w:p w14:paraId="327D5CD0" w14:textId="77777777" w:rsidR="0070139A" w:rsidRPr="00954135" w:rsidRDefault="0070139A" w:rsidP="0070139A">
      <w:pPr>
        <w:spacing w:line="360" w:lineRule="auto"/>
        <w:ind w:leftChars="257" w:left="2101" w:hangingChars="530" w:hanging="1484"/>
        <w:rPr>
          <w:rFonts w:ascii="Arial" w:eastAsia="仿宋_GB2312" w:hAnsi="Arial" w:cs="Arial"/>
          <w:bCs/>
          <w:sz w:val="28"/>
        </w:rPr>
      </w:pPr>
      <w:r w:rsidRPr="00954135">
        <w:rPr>
          <w:rFonts w:ascii="Arial" w:eastAsia="仿宋_GB2312" w:hAnsi="Arial" w:cs="Arial"/>
          <w:sz w:val="28"/>
        </w:rPr>
        <w:t>联</w:t>
      </w:r>
      <w:r w:rsidRPr="00954135">
        <w:rPr>
          <w:rFonts w:ascii="Arial" w:eastAsia="仿宋_GB2312" w:hAnsi="Arial" w:cs="Arial"/>
          <w:sz w:val="28"/>
        </w:rPr>
        <w:t xml:space="preserve"> </w:t>
      </w:r>
      <w:r w:rsidRPr="00954135">
        <w:rPr>
          <w:rFonts w:ascii="Arial" w:eastAsia="仿宋_GB2312" w:hAnsi="Arial" w:cs="Arial"/>
          <w:sz w:val="28"/>
        </w:rPr>
        <w:t>系</w:t>
      </w:r>
      <w:r w:rsidRPr="00954135">
        <w:rPr>
          <w:rFonts w:ascii="Arial" w:eastAsia="仿宋_GB2312" w:hAnsi="Arial" w:cs="Arial"/>
          <w:sz w:val="28"/>
        </w:rPr>
        <w:t xml:space="preserve"> </w:t>
      </w:r>
      <w:r w:rsidRPr="00954135">
        <w:rPr>
          <w:rFonts w:ascii="Arial" w:eastAsia="仿宋_GB2312" w:hAnsi="Arial" w:cs="Arial"/>
          <w:sz w:val="28"/>
        </w:rPr>
        <w:t>人：</w:t>
      </w:r>
      <w:r w:rsidR="003027A9" w:rsidRPr="00954135">
        <w:rPr>
          <w:rFonts w:ascii="Arial" w:eastAsia="仿宋_GB2312" w:hAnsi="Arial" w:cs="Arial"/>
          <w:sz w:val="28"/>
        </w:rPr>
        <w:t>岳翠兰</w:t>
      </w:r>
    </w:p>
    <w:p w14:paraId="0E5E7168" w14:textId="77777777" w:rsidR="000C6F13" w:rsidRPr="00954135" w:rsidRDefault="000C6F13" w:rsidP="00D8099E">
      <w:pPr>
        <w:spacing w:line="360" w:lineRule="auto"/>
        <w:rPr>
          <w:rFonts w:ascii="Arial" w:eastAsia="仿宋_GB2312" w:hAnsi="Arial" w:cs="Arial"/>
          <w:b/>
          <w:sz w:val="28"/>
        </w:rPr>
      </w:pPr>
    </w:p>
    <w:p w14:paraId="58314E17" w14:textId="77777777" w:rsidR="000C6F13" w:rsidRPr="00954135" w:rsidRDefault="000C6F13" w:rsidP="00D8099E">
      <w:pPr>
        <w:spacing w:line="360" w:lineRule="auto"/>
        <w:outlineLvl w:val="1"/>
        <w:rPr>
          <w:rFonts w:ascii="Arial" w:eastAsia="仿宋_GB2312" w:hAnsi="Arial" w:cs="Arial"/>
          <w:b/>
          <w:sz w:val="28"/>
        </w:rPr>
      </w:pPr>
      <w:bookmarkStart w:id="223" w:name="_Toc416783547"/>
      <w:bookmarkStart w:id="224" w:name="_Toc416783643"/>
      <w:bookmarkStart w:id="225" w:name="_Toc469066152"/>
      <w:bookmarkStart w:id="226" w:name="_Toc174713017"/>
      <w:bookmarkStart w:id="227" w:name="_Toc174713217"/>
      <w:r w:rsidRPr="00954135">
        <w:rPr>
          <w:rFonts w:ascii="Arial" w:eastAsia="仿宋_GB2312" w:hAnsi="Arial" w:cs="Arial"/>
          <w:b/>
          <w:sz w:val="28"/>
        </w:rPr>
        <w:t>三</w:t>
      </w:r>
      <w:r w:rsidR="00282105" w:rsidRPr="00954135">
        <w:rPr>
          <w:rFonts w:ascii="Arial" w:eastAsia="仿宋_GB2312" w:hAnsi="Arial" w:cs="Arial"/>
          <w:b/>
          <w:sz w:val="28"/>
        </w:rPr>
        <w:t>、</w:t>
      </w:r>
      <w:r w:rsidRPr="00954135">
        <w:rPr>
          <w:rFonts w:ascii="Arial" w:eastAsia="仿宋_GB2312" w:hAnsi="Arial" w:cs="Arial"/>
          <w:b/>
          <w:sz w:val="28"/>
        </w:rPr>
        <w:t>受托方</w:t>
      </w:r>
      <w:bookmarkEnd w:id="223"/>
      <w:bookmarkEnd w:id="224"/>
      <w:bookmarkEnd w:id="225"/>
      <w:bookmarkEnd w:id="226"/>
      <w:bookmarkEnd w:id="227"/>
    </w:p>
    <w:p w14:paraId="768DA1BE" w14:textId="77777777" w:rsidR="000C6F13" w:rsidRPr="00954135" w:rsidRDefault="000C6F13" w:rsidP="00D8099E">
      <w:pPr>
        <w:spacing w:line="360" w:lineRule="auto"/>
        <w:ind w:firstLine="570"/>
        <w:jc w:val="both"/>
        <w:rPr>
          <w:rFonts w:ascii="Arial" w:eastAsia="仿宋_GB2312" w:hAnsi="Arial" w:cs="Arial"/>
          <w:sz w:val="28"/>
        </w:rPr>
      </w:pPr>
      <w:bookmarkStart w:id="228" w:name="_Toc416783548"/>
      <w:bookmarkStart w:id="229" w:name="_Toc416783644"/>
      <w:r w:rsidRPr="00954135">
        <w:rPr>
          <w:rFonts w:ascii="Arial" w:eastAsia="仿宋_GB2312" w:hAnsi="Arial" w:cs="Arial"/>
          <w:sz w:val="28"/>
        </w:rPr>
        <w:t>受托机构：北京康正宏基房地产评估有限公司</w:t>
      </w:r>
      <w:bookmarkEnd w:id="228"/>
      <w:bookmarkEnd w:id="229"/>
    </w:p>
    <w:p w14:paraId="3282EA9D"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地</w:t>
      </w:r>
      <w:r w:rsidRPr="00954135">
        <w:rPr>
          <w:rFonts w:ascii="Arial" w:eastAsia="仿宋_GB2312" w:hAnsi="Arial" w:cs="Arial"/>
          <w:sz w:val="28"/>
        </w:rPr>
        <w:t xml:space="preserve">    </w:t>
      </w:r>
      <w:r w:rsidRPr="00954135">
        <w:rPr>
          <w:rFonts w:ascii="Arial" w:eastAsia="仿宋_GB2312" w:hAnsi="Arial" w:cs="Arial"/>
          <w:sz w:val="28"/>
        </w:rPr>
        <w:t>址：北京市朝阳区裕民路</w:t>
      </w:r>
      <w:r w:rsidRPr="00954135">
        <w:rPr>
          <w:rFonts w:ascii="Arial" w:eastAsia="仿宋_GB2312" w:hAnsi="Arial" w:cs="Arial"/>
          <w:sz w:val="28"/>
        </w:rPr>
        <w:t>12</w:t>
      </w:r>
      <w:r w:rsidRPr="00954135">
        <w:rPr>
          <w:rFonts w:ascii="Arial" w:eastAsia="仿宋_GB2312" w:hAnsi="Arial" w:cs="Arial"/>
          <w:sz w:val="28"/>
        </w:rPr>
        <w:t>号中国国际科技会展中心</w:t>
      </w:r>
      <w:r w:rsidRPr="00954135">
        <w:rPr>
          <w:rFonts w:ascii="Arial" w:eastAsia="仿宋_GB2312" w:hAnsi="Arial" w:cs="Arial"/>
          <w:sz w:val="28"/>
        </w:rPr>
        <w:t xml:space="preserve">B </w:t>
      </w:r>
      <w:r w:rsidRPr="00954135">
        <w:rPr>
          <w:rFonts w:ascii="Arial" w:eastAsia="仿宋_GB2312" w:hAnsi="Arial" w:cs="Arial"/>
          <w:sz w:val="28"/>
        </w:rPr>
        <w:t>座</w:t>
      </w:r>
      <w:r w:rsidRPr="00954135">
        <w:rPr>
          <w:rFonts w:ascii="Arial" w:eastAsia="仿宋_GB2312" w:hAnsi="Arial" w:cs="Arial"/>
          <w:sz w:val="28"/>
        </w:rPr>
        <w:t>10</w:t>
      </w:r>
      <w:r w:rsidRPr="00954135">
        <w:rPr>
          <w:rFonts w:ascii="Arial" w:eastAsia="仿宋_GB2312" w:hAnsi="Arial" w:cs="Arial"/>
          <w:sz w:val="28"/>
        </w:rPr>
        <w:t>层</w:t>
      </w:r>
      <w:r w:rsidRPr="00954135">
        <w:rPr>
          <w:rFonts w:ascii="Arial" w:eastAsia="仿宋_GB2312" w:hAnsi="Arial" w:cs="Arial"/>
          <w:sz w:val="28"/>
        </w:rPr>
        <w:t>1003</w:t>
      </w:r>
      <w:r w:rsidRPr="00954135">
        <w:rPr>
          <w:rFonts w:ascii="Arial" w:eastAsia="仿宋_GB2312" w:hAnsi="Arial" w:cs="Arial"/>
          <w:sz w:val="28"/>
        </w:rPr>
        <w:t>室</w:t>
      </w:r>
    </w:p>
    <w:p w14:paraId="636F54C9"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资质级别：在全国范围内从事土地估价业务</w:t>
      </w:r>
    </w:p>
    <w:p w14:paraId="4114955C"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资质证书号：</w:t>
      </w:r>
      <w:r w:rsidR="00E82933" w:rsidRPr="00E82933">
        <w:rPr>
          <w:rFonts w:ascii="Arial" w:eastAsia="仿宋_GB2312" w:hAnsi="Arial" w:cs="Arial"/>
          <w:sz w:val="28"/>
        </w:rPr>
        <w:t>2020110057</w:t>
      </w:r>
    </w:p>
    <w:p w14:paraId="4DB2CB4E"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法人代表：齐宏</w:t>
      </w:r>
    </w:p>
    <w:p w14:paraId="5F2E43DA"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联系人：</w:t>
      </w:r>
      <w:r w:rsidR="00CF46FD" w:rsidRPr="00954135">
        <w:rPr>
          <w:rFonts w:ascii="Arial" w:eastAsia="仿宋_GB2312" w:hAnsi="Arial" w:cs="Arial" w:hint="eastAsia"/>
          <w:sz w:val="28"/>
        </w:rPr>
        <w:t>常畅</w:t>
      </w:r>
    </w:p>
    <w:p w14:paraId="0CEDFE34" w14:textId="77777777" w:rsidR="000C6F13" w:rsidRPr="00954135" w:rsidRDefault="000C6F13" w:rsidP="00D8099E">
      <w:pPr>
        <w:spacing w:line="360" w:lineRule="auto"/>
        <w:ind w:firstLine="600"/>
        <w:jc w:val="both"/>
        <w:rPr>
          <w:rFonts w:ascii="Arial" w:eastAsia="仿宋_GB2312" w:hAnsi="Arial" w:cs="Arial"/>
          <w:sz w:val="28"/>
        </w:rPr>
      </w:pPr>
      <w:r w:rsidRPr="00954135">
        <w:rPr>
          <w:rFonts w:ascii="Arial" w:eastAsia="仿宋_GB2312" w:hAnsi="Arial" w:cs="Arial"/>
          <w:sz w:val="28"/>
        </w:rPr>
        <w:t>联系电话：</w:t>
      </w:r>
      <w:r w:rsidRPr="00954135">
        <w:rPr>
          <w:rFonts w:ascii="Arial" w:eastAsia="仿宋_GB2312" w:hAnsi="Arial" w:cs="Arial"/>
          <w:sz w:val="28"/>
        </w:rPr>
        <w:t>010-82253558-</w:t>
      </w:r>
      <w:r w:rsidR="00CF46FD" w:rsidRPr="00954135">
        <w:rPr>
          <w:rFonts w:ascii="Arial" w:eastAsia="仿宋_GB2312" w:hAnsi="Arial" w:cs="Arial" w:hint="eastAsia"/>
          <w:sz w:val="28"/>
        </w:rPr>
        <w:t>237</w:t>
      </w:r>
    </w:p>
    <w:p w14:paraId="213DDBF9" w14:textId="77777777" w:rsidR="000C6F13" w:rsidRPr="00954135" w:rsidRDefault="000C6F13" w:rsidP="00D8099E">
      <w:pPr>
        <w:spacing w:line="360" w:lineRule="auto"/>
        <w:ind w:firstLine="600"/>
        <w:jc w:val="both"/>
        <w:rPr>
          <w:rFonts w:ascii="Arial" w:eastAsia="仿宋_GB2312" w:hAnsi="Arial" w:cs="Arial"/>
          <w:sz w:val="28"/>
        </w:rPr>
      </w:pPr>
    </w:p>
    <w:p w14:paraId="5D2C9315" w14:textId="77777777" w:rsidR="000C6F13" w:rsidRPr="00954135" w:rsidRDefault="000C6F13" w:rsidP="00D8099E">
      <w:pPr>
        <w:spacing w:line="360" w:lineRule="auto"/>
        <w:outlineLvl w:val="1"/>
        <w:rPr>
          <w:rFonts w:ascii="Arial" w:eastAsia="仿宋_GB2312" w:hAnsi="Arial" w:cs="Arial"/>
          <w:b/>
          <w:sz w:val="28"/>
        </w:rPr>
      </w:pPr>
      <w:bookmarkStart w:id="230" w:name="_Toc416783549"/>
      <w:bookmarkStart w:id="231" w:name="_Toc416783645"/>
      <w:bookmarkStart w:id="232" w:name="_Toc469066153"/>
      <w:bookmarkStart w:id="233" w:name="_Toc174713018"/>
      <w:bookmarkStart w:id="234" w:name="_Toc174713218"/>
      <w:r w:rsidRPr="00954135">
        <w:rPr>
          <w:rFonts w:ascii="Arial" w:eastAsia="仿宋_GB2312" w:hAnsi="Arial" w:cs="Arial"/>
          <w:b/>
          <w:sz w:val="28"/>
        </w:rPr>
        <w:t>四</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目的</w:t>
      </w:r>
      <w:bookmarkEnd w:id="230"/>
      <w:bookmarkEnd w:id="231"/>
      <w:bookmarkEnd w:id="232"/>
      <w:bookmarkEnd w:id="233"/>
      <w:bookmarkEnd w:id="234"/>
    </w:p>
    <w:p w14:paraId="12136C3E" w14:textId="4C38542A" w:rsidR="00521F40" w:rsidRPr="00954135" w:rsidRDefault="00E82933" w:rsidP="00D8099E">
      <w:pPr>
        <w:spacing w:line="360" w:lineRule="auto"/>
        <w:ind w:firstLineChars="199" w:firstLine="557"/>
        <w:rPr>
          <w:rFonts w:ascii="Arial" w:eastAsia="仿宋_GB2312" w:hAnsi="Arial" w:cs="Arial"/>
          <w:sz w:val="28"/>
        </w:rPr>
      </w:pPr>
      <w:r>
        <w:rPr>
          <w:rFonts w:ascii="Arial" w:eastAsia="仿宋_GB2312" w:hAnsi="Arial" w:cs="Arial"/>
          <w:sz w:val="28"/>
        </w:rPr>
        <w:t>本报告咨询目的是为咨询委托人拟了解咨询对象国有建设用地使用权的</w:t>
      </w:r>
      <w:r w:rsidR="005D0E52">
        <w:rPr>
          <w:rFonts w:ascii="Arial" w:eastAsia="仿宋_GB2312" w:hAnsi="Arial" w:cs="Arial"/>
          <w:sz w:val="28"/>
        </w:rPr>
        <w:t>转让价格</w:t>
      </w:r>
      <w:r>
        <w:rPr>
          <w:rFonts w:ascii="Arial" w:eastAsia="仿宋_GB2312" w:hAnsi="Arial" w:cs="Arial"/>
          <w:sz w:val="28"/>
        </w:rPr>
        <w:t>提供咨询意见</w:t>
      </w:r>
      <w:r w:rsidR="0027246C" w:rsidRPr="00954135">
        <w:rPr>
          <w:rFonts w:ascii="Arial" w:eastAsia="仿宋_GB2312" w:hAnsi="Arial" w:cs="Arial"/>
          <w:sz w:val="28"/>
        </w:rPr>
        <w:t>。</w:t>
      </w:r>
    </w:p>
    <w:p w14:paraId="0E2C3150" w14:textId="77777777" w:rsidR="000C6F13" w:rsidRPr="00954135" w:rsidRDefault="000C6F13" w:rsidP="00D8099E">
      <w:pPr>
        <w:spacing w:line="360" w:lineRule="auto"/>
        <w:outlineLvl w:val="1"/>
        <w:rPr>
          <w:rFonts w:ascii="Arial" w:eastAsia="仿宋_GB2312" w:hAnsi="Arial" w:cs="Arial"/>
          <w:b/>
          <w:sz w:val="28"/>
        </w:rPr>
      </w:pPr>
      <w:bookmarkStart w:id="235" w:name="_Toc416783553"/>
      <w:bookmarkStart w:id="236" w:name="_Toc416783649"/>
      <w:bookmarkStart w:id="237" w:name="_Toc469066154"/>
      <w:bookmarkStart w:id="238" w:name="_Toc174713019"/>
      <w:bookmarkStart w:id="239" w:name="_Toc174713219"/>
      <w:r w:rsidRPr="00954135">
        <w:rPr>
          <w:rFonts w:ascii="Arial" w:eastAsia="仿宋_GB2312" w:hAnsi="Arial" w:cs="Arial"/>
          <w:b/>
          <w:sz w:val="28"/>
        </w:rPr>
        <w:lastRenderedPageBreak/>
        <w:t>五</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依据</w:t>
      </w:r>
      <w:bookmarkEnd w:id="235"/>
      <w:bookmarkEnd w:id="236"/>
      <w:bookmarkEnd w:id="237"/>
      <w:bookmarkEnd w:id="238"/>
      <w:bookmarkEnd w:id="239"/>
    </w:p>
    <w:p w14:paraId="506C72AC"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rPr>
        <w:t>（一）有关的法律、法规、行政规章及咨询对象所在省市的有关法律法规和政策</w:t>
      </w:r>
    </w:p>
    <w:p w14:paraId="6B781B8E"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《中华人民共和国物权法》（</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 xml:space="preserve">日第十届全国人民代表大会第五次会议通过　</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62</w:t>
      </w:r>
      <w:r w:rsidRPr="00954135">
        <w:rPr>
          <w:rFonts w:ascii="Arial" w:eastAsia="仿宋_GB2312" w:hAnsi="Arial" w:cs="Arial"/>
          <w:sz w:val="28"/>
        </w:rPr>
        <w:t>号公布　自</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79C60613"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《中华人民共和国土地管理法》（</w:t>
      </w:r>
      <w:r w:rsidRPr="00954135">
        <w:rPr>
          <w:rFonts w:ascii="Arial" w:eastAsia="仿宋_GB2312" w:hAnsi="Arial" w:cs="Arial"/>
          <w:sz w:val="28"/>
        </w:rPr>
        <w:t>1986</w:t>
      </w:r>
      <w:r w:rsidRPr="00954135">
        <w:rPr>
          <w:rFonts w:ascii="Arial" w:eastAsia="仿宋_GB2312" w:hAnsi="Arial" w:cs="Arial"/>
          <w:sz w:val="28"/>
        </w:rPr>
        <w:t>年</w:t>
      </w:r>
      <w:r w:rsidRPr="00954135">
        <w:rPr>
          <w:rFonts w:ascii="Arial" w:eastAsia="仿宋_GB2312" w:hAnsi="Arial" w:cs="Arial"/>
          <w:sz w:val="28"/>
        </w:rPr>
        <w:t>6</w:t>
      </w:r>
      <w:r w:rsidRPr="00954135">
        <w:rPr>
          <w:rFonts w:ascii="Arial" w:eastAsia="仿宋_GB2312" w:hAnsi="Arial" w:cs="Arial"/>
          <w:sz w:val="28"/>
        </w:rPr>
        <w:t>月</w:t>
      </w:r>
      <w:r w:rsidRPr="00954135">
        <w:rPr>
          <w:rFonts w:ascii="Arial" w:eastAsia="仿宋_GB2312" w:hAnsi="Arial" w:cs="Arial"/>
          <w:sz w:val="28"/>
        </w:rPr>
        <w:t>25</w:t>
      </w:r>
      <w:r w:rsidRPr="00954135">
        <w:rPr>
          <w:rFonts w:ascii="Arial" w:eastAsia="仿宋_GB2312" w:hAnsi="Arial" w:cs="Arial"/>
          <w:sz w:val="28"/>
        </w:rPr>
        <w:t>日第六届全国人民代表大会常务委员会第十六次会议通过</w:t>
      </w:r>
      <w:r w:rsidRPr="00954135">
        <w:rPr>
          <w:rFonts w:ascii="Arial" w:eastAsia="仿宋_GB2312" w:hAnsi="Arial" w:cs="Arial"/>
          <w:sz w:val="28"/>
        </w:rPr>
        <w:t xml:space="preserve"> </w:t>
      </w:r>
      <w:r w:rsidRPr="00954135">
        <w:rPr>
          <w:rFonts w:ascii="Arial" w:eastAsia="仿宋_GB2312" w:hAnsi="Arial" w:cs="Arial"/>
          <w:sz w:val="28"/>
        </w:rPr>
        <w:t>根据</w:t>
      </w:r>
      <w:r w:rsidRPr="00954135">
        <w:rPr>
          <w:rFonts w:ascii="Arial" w:eastAsia="仿宋_GB2312" w:hAnsi="Arial" w:cs="Arial"/>
          <w:sz w:val="28"/>
        </w:rPr>
        <w:t>1988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日第七届全国人民代表大会常务委员会第五次会议《关于修改〈中华人民共和国土地管理法〉的决定》修正</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日第九届全国人民代表大会常务委员会第四次会议修订通过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日中华人民共和国主席令第</w:t>
      </w:r>
      <w:r w:rsidRPr="00954135">
        <w:rPr>
          <w:rFonts w:ascii="Arial" w:eastAsia="仿宋_GB2312" w:hAnsi="Arial" w:cs="Arial"/>
          <w:sz w:val="28"/>
        </w:rPr>
        <w:t>8</w:t>
      </w:r>
      <w:r w:rsidRPr="00954135">
        <w:rPr>
          <w:rFonts w:ascii="Arial" w:eastAsia="仿宋_GB2312" w:hAnsi="Arial" w:cs="Arial"/>
          <w:sz w:val="28"/>
        </w:rPr>
        <w:t>号公布</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日第十届全国人民代表大会常务委员会第十一次会议通过，</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日中华人民共和国主席令第</w:t>
      </w:r>
      <w:r w:rsidRPr="00954135">
        <w:rPr>
          <w:rFonts w:ascii="Arial" w:eastAsia="仿宋_GB2312" w:hAnsi="Arial" w:cs="Arial"/>
          <w:sz w:val="28"/>
        </w:rPr>
        <w:t>28</w:t>
      </w:r>
      <w:r w:rsidRPr="00954135">
        <w:rPr>
          <w:rFonts w:ascii="Arial" w:eastAsia="仿宋_GB2312" w:hAnsi="Arial" w:cs="Arial"/>
          <w:sz w:val="28"/>
        </w:rPr>
        <w:t>号公布，自公布之日起施行的《关于修改</w:t>
      </w:r>
      <w:r w:rsidRPr="00954135">
        <w:rPr>
          <w:rFonts w:ascii="Arial" w:eastAsia="仿宋_GB2312" w:hAnsi="Arial" w:cs="Arial"/>
          <w:sz w:val="28"/>
        </w:rPr>
        <w:t>&lt;</w:t>
      </w:r>
      <w:r w:rsidRPr="00954135">
        <w:rPr>
          <w:rFonts w:ascii="Arial" w:eastAsia="仿宋_GB2312" w:hAnsi="Arial" w:cs="Arial"/>
          <w:sz w:val="28"/>
        </w:rPr>
        <w:t>中华人民共和国土地管理法</w:t>
      </w:r>
      <w:r w:rsidRPr="00954135">
        <w:rPr>
          <w:rFonts w:ascii="Arial" w:eastAsia="仿宋_GB2312" w:hAnsi="Arial" w:cs="Arial"/>
          <w:sz w:val="28"/>
        </w:rPr>
        <w:t>&gt;</w:t>
      </w:r>
      <w:r w:rsidRPr="00954135">
        <w:rPr>
          <w:rFonts w:ascii="Arial" w:eastAsia="仿宋_GB2312" w:hAnsi="Arial" w:cs="Arial"/>
          <w:sz w:val="28"/>
        </w:rPr>
        <w:t>的决定》修改的《中华人民共和国土地管理法（</w:t>
      </w:r>
      <w:r w:rsidRPr="00954135">
        <w:rPr>
          <w:rFonts w:ascii="Arial" w:eastAsia="仿宋_GB2312" w:hAnsi="Arial" w:cs="Arial"/>
          <w:sz w:val="28"/>
        </w:rPr>
        <w:t>2004</w:t>
      </w:r>
      <w:r w:rsidRPr="00954135">
        <w:rPr>
          <w:rFonts w:ascii="Arial" w:eastAsia="仿宋_GB2312" w:hAnsi="Arial" w:cs="Arial"/>
          <w:sz w:val="28"/>
        </w:rPr>
        <w:t>年修正本）》）</w:t>
      </w:r>
    </w:p>
    <w:p w14:paraId="3CE411E5"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《中华人民共和国城市房地产管理法》（</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 xml:space="preserve">日第八届全国人民代表大会常务委员会第八次会议通过　</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日中华人民共和国主席令第</w:t>
      </w:r>
      <w:r w:rsidRPr="00954135">
        <w:rPr>
          <w:rFonts w:ascii="Arial" w:eastAsia="仿宋_GB2312" w:hAnsi="Arial" w:cs="Arial"/>
          <w:sz w:val="28"/>
        </w:rPr>
        <w:t>29</w:t>
      </w:r>
      <w:r w:rsidRPr="00954135">
        <w:rPr>
          <w:rFonts w:ascii="Arial" w:eastAsia="仿宋_GB2312" w:hAnsi="Arial" w:cs="Arial"/>
          <w:sz w:val="28"/>
        </w:rPr>
        <w:t>号公布</w:t>
      </w:r>
      <w:r w:rsidRPr="00954135">
        <w:rPr>
          <w:rFonts w:ascii="Arial" w:eastAsia="仿宋_GB2312" w:hAnsi="Arial" w:cs="Arial"/>
          <w:sz w:val="28"/>
        </w:rPr>
        <w:t xml:space="preserve"> 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日第十届全国人民代表大会常务委员会第二十九次会议通过，</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日中华人民共和国主席令第</w:t>
      </w:r>
      <w:r w:rsidRPr="00954135">
        <w:rPr>
          <w:rFonts w:ascii="Arial" w:eastAsia="仿宋_GB2312" w:hAnsi="Arial" w:cs="Arial"/>
          <w:sz w:val="28"/>
        </w:rPr>
        <w:t>72</w:t>
      </w:r>
      <w:r w:rsidRPr="00954135">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954135">
        <w:rPr>
          <w:rFonts w:ascii="Arial" w:eastAsia="仿宋_GB2312" w:hAnsi="Arial" w:cs="Arial"/>
          <w:sz w:val="28"/>
        </w:rPr>
        <w:t>2007</w:t>
      </w:r>
      <w:r w:rsidRPr="00954135">
        <w:rPr>
          <w:rFonts w:ascii="Arial" w:eastAsia="仿宋_GB2312" w:hAnsi="Arial" w:cs="Arial"/>
          <w:sz w:val="28"/>
        </w:rPr>
        <w:t>年修正本）》）</w:t>
      </w:r>
    </w:p>
    <w:p w14:paraId="148F55EF"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《中华人民共和国城乡规划法》（中华人民共和国主席令第七十四号，</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日第十届全国人民代表大会常务委员会第三十次会议通过，根据</w:t>
      </w:r>
      <w:r w:rsidRPr="00954135">
        <w:rPr>
          <w:rFonts w:ascii="Arial" w:eastAsia="仿宋_GB2312" w:hAnsi="Arial" w:cs="Arial"/>
          <w:sz w:val="28"/>
        </w:rPr>
        <w:t>2015</w:t>
      </w:r>
      <w:r w:rsidRPr="00954135">
        <w:rPr>
          <w:rFonts w:ascii="Arial" w:eastAsia="仿宋_GB2312" w:hAnsi="Arial" w:cs="Arial"/>
          <w:sz w:val="28"/>
        </w:rPr>
        <w:t>年</w:t>
      </w:r>
      <w:r w:rsidRPr="00954135">
        <w:rPr>
          <w:rFonts w:ascii="Arial" w:eastAsia="仿宋_GB2312" w:hAnsi="Arial" w:cs="Arial"/>
          <w:sz w:val="28"/>
        </w:rPr>
        <w:t>4</w:t>
      </w:r>
      <w:r w:rsidRPr="00954135">
        <w:rPr>
          <w:rFonts w:ascii="Arial" w:eastAsia="仿宋_GB2312" w:hAnsi="Arial" w:cs="Arial"/>
          <w:sz w:val="28"/>
        </w:rPr>
        <w:t>月</w:t>
      </w:r>
      <w:r w:rsidRPr="00954135">
        <w:rPr>
          <w:rFonts w:ascii="Arial" w:eastAsia="仿宋_GB2312" w:hAnsi="Arial" w:cs="Arial"/>
          <w:sz w:val="28"/>
        </w:rPr>
        <w:t>24</w:t>
      </w:r>
      <w:r w:rsidRPr="00954135">
        <w:rPr>
          <w:rFonts w:ascii="Arial" w:eastAsia="仿宋_GB2312" w:hAnsi="Arial" w:cs="Arial"/>
          <w:sz w:val="28"/>
        </w:rPr>
        <w:t>日第十二届全国人民代表大会常务委员会第十四次会议</w:t>
      </w:r>
      <w:r w:rsidRPr="00954135">
        <w:rPr>
          <w:rFonts w:ascii="Arial" w:eastAsia="仿宋_GB2312" w:hAnsi="Arial" w:cs="Arial"/>
          <w:sz w:val="28"/>
        </w:rPr>
        <w:lastRenderedPageBreak/>
        <w:t>《全国人民代表大会常务委员会关于修改〈中华人民共和国港口法〉等七部法律的决定》修正）</w:t>
      </w:r>
    </w:p>
    <w:p w14:paraId="59E08033"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《中华人民共和国资产评估法》（</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2</w:t>
      </w:r>
      <w:r w:rsidRPr="00954135">
        <w:rPr>
          <w:rFonts w:ascii="Arial" w:eastAsia="仿宋_GB2312" w:hAnsi="Arial" w:cs="Arial"/>
          <w:sz w:val="28"/>
        </w:rPr>
        <w:t>日第十二届全国人民代表大会常务委员会第二十一次会议通过</w:t>
      </w:r>
      <w:r w:rsidRPr="00954135">
        <w:rPr>
          <w:rFonts w:ascii="Arial" w:eastAsia="仿宋_GB2312" w:hAnsi="Arial" w:cs="Arial"/>
          <w:sz w:val="28"/>
        </w:rPr>
        <w:t xml:space="preserve"> 2016</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46</w:t>
      </w:r>
      <w:r w:rsidRPr="00954135">
        <w:rPr>
          <w:rFonts w:ascii="Arial" w:eastAsia="仿宋_GB2312" w:hAnsi="Arial" w:cs="Arial"/>
          <w:sz w:val="28"/>
        </w:rPr>
        <w:t>号公布</w:t>
      </w:r>
      <w:r w:rsidRPr="00954135">
        <w:rPr>
          <w:rFonts w:ascii="Arial" w:eastAsia="仿宋_GB2312" w:hAnsi="Arial" w:cs="Arial"/>
          <w:sz w:val="28"/>
        </w:rPr>
        <w:t xml:space="preserve"> </w:t>
      </w:r>
      <w:r w:rsidRPr="00954135">
        <w:rPr>
          <w:rFonts w:ascii="Arial" w:eastAsia="仿宋_GB2312" w:hAnsi="Arial" w:cs="Arial"/>
          <w:sz w:val="28"/>
        </w:rPr>
        <w:t>自</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14A2FE38"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《中华人民共和国城镇国有土地使用权出让和转让暂行条例》（一九九</w:t>
      </w:r>
      <w:r w:rsidRPr="00954135">
        <w:rPr>
          <w:rFonts w:ascii="Arial" w:hAnsi="Arial" w:cs="Arial"/>
          <w:sz w:val="28"/>
        </w:rPr>
        <w:t>〇</w:t>
      </w:r>
      <w:r w:rsidRPr="00954135">
        <w:rPr>
          <w:rFonts w:ascii="Arial" w:eastAsia="仿宋_GB2312" w:hAnsi="Arial" w:cs="Arial"/>
          <w:sz w:val="28"/>
        </w:rPr>
        <w:t>年五月十九日中华人民共和国国务院令第五十五号发布　自发布之日起施行）</w:t>
      </w:r>
    </w:p>
    <w:p w14:paraId="4BFF6E1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《中华人民共和国土地管理法实施条例》（</w:t>
      </w:r>
      <w:r w:rsidRPr="00954135">
        <w:rPr>
          <w:rFonts w:ascii="Arial" w:eastAsia="仿宋_GB2312" w:hAnsi="Arial" w:cs="Arial"/>
          <w:sz w:val="28"/>
        </w:rPr>
        <w:t>1998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24</w:t>
      </w:r>
      <w:r w:rsidRPr="00954135">
        <w:rPr>
          <w:rFonts w:ascii="Arial" w:eastAsia="仿宋_GB2312" w:hAnsi="Arial" w:cs="Arial"/>
          <w:sz w:val="28"/>
        </w:rPr>
        <w:t>日国务院第</w:t>
      </w:r>
      <w:r w:rsidRPr="00954135">
        <w:rPr>
          <w:rFonts w:ascii="Arial" w:eastAsia="仿宋_GB2312" w:hAnsi="Arial" w:cs="Arial"/>
          <w:sz w:val="28"/>
        </w:rPr>
        <w:t>12</w:t>
      </w:r>
      <w:r w:rsidRPr="00954135">
        <w:rPr>
          <w:rFonts w:ascii="Arial" w:eastAsia="仿宋_GB2312" w:hAnsi="Arial" w:cs="Arial"/>
          <w:sz w:val="28"/>
        </w:rPr>
        <w:t>次常务会议通过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27</w:t>
      </w:r>
      <w:r w:rsidRPr="00954135">
        <w:rPr>
          <w:rFonts w:ascii="Arial" w:eastAsia="仿宋_GB2312" w:hAnsi="Arial" w:cs="Arial"/>
          <w:sz w:val="28"/>
        </w:rPr>
        <w:t>日中华人民共和国国务院令第</w:t>
      </w:r>
      <w:r w:rsidRPr="00954135">
        <w:rPr>
          <w:rFonts w:ascii="Arial" w:eastAsia="仿宋_GB2312" w:hAnsi="Arial" w:cs="Arial"/>
          <w:sz w:val="28"/>
        </w:rPr>
        <w:t>256</w:t>
      </w:r>
      <w:r w:rsidRPr="00954135">
        <w:rPr>
          <w:rFonts w:ascii="Arial" w:eastAsia="仿宋_GB2312" w:hAnsi="Arial" w:cs="Arial"/>
          <w:sz w:val="28"/>
        </w:rPr>
        <w:t>号发布</w:t>
      </w:r>
      <w:r w:rsidRPr="00954135">
        <w:rPr>
          <w:rFonts w:ascii="Arial" w:eastAsia="仿宋_GB2312" w:hAnsi="Arial" w:cs="Arial"/>
          <w:sz w:val="28"/>
        </w:rPr>
        <w:t xml:space="preserve"> 2011</w:t>
      </w:r>
      <w:r w:rsidRPr="00954135">
        <w:rPr>
          <w:rFonts w:ascii="Arial" w:eastAsia="仿宋_GB2312" w:hAnsi="Arial" w:cs="Arial"/>
          <w:sz w:val="28"/>
        </w:rPr>
        <w:t>年</w:t>
      </w:r>
      <w:r w:rsidRPr="00954135">
        <w:rPr>
          <w:rFonts w:ascii="Arial" w:eastAsia="仿宋_GB2312" w:hAnsi="Arial" w:cs="Arial"/>
          <w:sz w:val="28"/>
        </w:rPr>
        <w:t>1</w:t>
      </w:r>
      <w:r w:rsidRPr="00954135">
        <w:rPr>
          <w:rFonts w:ascii="Arial" w:eastAsia="仿宋_GB2312" w:hAnsi="Arial" w:cs="Arial"/>
          <w:sz w:val="28"/>
        </w:rPr>
        <w:t>月</w:t>
      </w:r>
      <w:r w:rsidRPr="00954135">
        <w:rPr>
          <w:rFonts w:ascii="Arial" w:eastAsia="仿宋_GB2312" w:hAnsi="Arial" w:cs="Arial"/>
          <w:sz w:val="28"/>
        </w:rPr>
        <w:t>8</w:t>
      </w:r>
      <w:r w:rsidRPr="00954135">
        <w:rPr>
          <w:rFonts w:ascii="Arial" w:eastAsia="仿宋_GB2312" w:hAnsi="Arial" w:cs="Arial"/>
          <w:sz w:val="28"/>
        </w:rPr>
        <w:t>日公布的《国务院关于废止和修改部分行政法规的决定》修改的《中华人民共和国土地管理法实施条例（</w:t>
      </w:r>
      <w:r w:rsidRPr="00954135">
        <w:rPr>
          <w:rFonts w:ascii="Arial" w:eastAsia="仿宋_GB2312" w:hAnsi="Arial" w:cs="Arial"/>
          <w:sz w:val="28"/>
        </w:rPr>
        <w:t>2011</w:t>
      </w:r>
      <w:r w:rsidRPr="00954135">
        <w:rPr>
          <w:rFonts w:ascii="Arial" w:eastAsia="仿宋_GB2312" w:hAnsi="Arial" w:cs="Arial"/>
          <w:sz w:val="28"/>
        </w:rPr>
        <w:t>年修正本）》）</w:t>
      </w:r>
    </w:p>
    <w:p w14:paraId="212ED6E6"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p>
    <w:p w14:paraId="3716BF1E" w14:textId="12E510E8" w:rsidR="001703FC" w:rsidRPr="00954135" w:rsidRDefault="001703FC" w:rsidP="00C7451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9.</w:t>
      </w:r>
      <w:r w:rsidRPr="00954135">
        <w:rPr>
          <w:rFonts w:ascii="Arial" w:eastAsia="仿宋_GB2312" w:hAnsi="Arial" w:cs="Arial"/>
          <w:sz w:val="28"/>
        </w:rPr>
        <w:t>《关于印发进一步规范企业投资土地一级开发项目利润管理的通知》</w:t>
      </w:r>
      <w:r w:rsidRPr="00954135">
        <w:rPr>
          <w:rFonts w:ascii="Arial" w:eastAsia="仿宋_GB2312" w:hAnsi="Arial" w:cs="Arial"/>
          <w:sz w:val="28"/>
        </w:rPr>
        <w:t>[</w:t>
      </w:r>
      <w:r w:rsidRPr="00954135">
        <w:rPr>
          <w:rFonts w:ascii="Arial" w:eastAsia="仿宋_GB2312" w:hAnsi="Arial" w:cs="Arial"/>
          <w:sz w:val="28"/>
        </w:rPr>
        <w:t>京国土储（</w:t>
      </w:r>
      <w:r w:rsidRPr="00954135">
        <w:rPr>
          <w:rFonts w:ascii="Arial" w:eastAsia="仿宋_GB2312" w:hAnsi="Arial" w:cs="Arial"/>
          <w:sz w:val="28"/>
        </w:rPr>
        <w:t>2015</w:t>
      </w:r>
      <w:r w:rsidRPr="00954135">
        <w:rPr>
          <w:rFonts w:ascii="Arial" w:eastAsia="仿宋_GB2312" w:hAnsi="Arial" w:cs="Arial"/>
          <w:sz w:val="28"/>
        </w:rPr>
        <w:t>）</w:t>
      </w:r>
      <w:r w:rsidRPr="00954135">
        <w:rPr>
          <w:rFonts w:ascii="Arial" w:eastAsia="仿宋_GB2312" w:hAnsi="Arial" w:cs="Arial"/>
          <w:sz w:val="28"/>
        </w:rPr>
        <w:t>37</w:t>
      </w:r>
      <w:r w:rsidRPr="00954135">
        <w:rPr>
          <w:rFonts w:ascii="Arial" w:eastAsia="仿宋_GB2312" w:hAnsi="Arial" w:cs="Arial"/>
          <w:sz w:val="28"/>
        </w:rPr>
        <w:t>号</w:t>
      </w:r>
      <w:r w:rsidRPr="00954135">
        <w:rPr>
          <w:rFonts w:ascii="Arial" w:eastAsia="仿宋_GB2312" w:hAnsi="Arial" w:cs="Arial"/>
          <w:sz w:val="28"/>
        </w:rPr>
        <w:t xml:space="preserve">] </w:t>
      </w:r>
    </w:p>
    <w:p w14:paraId="0F2041F3"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rPr>
        <w:t>（二）采用的技术标准</w:t>
      </w:r>
    </w:p>
    <w:p w14:paraId="638EBFB2"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《城镇土地</w:t>
      </w:r>
      <w:r w:rsidRPr="00954135">
        <w:rPr>
          <w:rFonts w:ascii="Arial" w:eastAsia="仿宋_GB2312" w:hAnsi="Arial" w:cs="Arial" w:hint="eastAsia"/>
          <w:sz w:val="28"/>
        </w:rPr>
        <w:t>估价</w:t>
      </w:r>
      <w:r w:rsidRPr="00954135">
        <w:rPr>
          <w:rFonts w:ascii="Arial" w:eastAsia="仿宋_GB2312" w:hAnsi="Arial" w:cs="Arial"/>
          <w:sz w:val="28"/>
        </w:rPr>
        <w:t>规程》</w:t>
      </w:r>
      <w:r w:rsidRPr="00954135">
        <w:rPr>
          <w:rFonts w:ascii="Arial" w:eastAsia="仿宋_GB2312" w:hAnsi="Arial" w:cs="Arial"/>
          <w:sz w:val="28"/>
        </w:rPr>
        <w:t>[GB/T 18508-2014]</w:t>
      </w:r>
    </w:p>
    <w:p w14:paraId="765D073F"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《城镇土地分等定级规程》</w:t>
      </w:r>
      <w:hyperlink r:id="rId49" w:tgtFrame="_blank" w:history="1">
        <w:r w:rsidRPr="00954135">
          <w:rPr>
            <w:rFonts w:ascii="Arial" w:eastAsia="仿宋_GB2312" w:hAnsi="Arial" w:cs="Arial"/>
            <w:sz w:val="28"/>
          </w:rPr>
          <w:t>[GB/T 18507-2014]</w:t>
        </w:r>
      </w:hyperlink>
    </w:p>
    <w:p w14:paraId="69EBF831"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《土地利用现状分类》</w:t>
      </w:r>
      <w:r w:rsidRPr="00954135">
        <w:rPr>
          <w:rFonts w:ascii="Arial" w:eastAsia="仿宋_GB2312" w:hAnsi="Arial" w:cs="Arial"/>
          <w:sz w:val="28"/>
        </w:rPr>
        <w:t>[GB/T 21010-2017]</w:t>
      </w:r>
    </w:p>
    <w:p w14:paraId="1C9D56D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《城市用地分类与规划建设用地标准》</w:t>
      </w:r>
      <w:r w:rsidRPr="00954135">
        <w:rPr>
          <w:rFonts w:ascii="Arial" w:eastAsia="仿宋_GB2312" w:hAnsi="Arial" w:cs="Arial"/>
          <w:sz w:val="28"/>
        </w:rPr>
        <w:t>[GB50137-2011]</w:t>
      </w:r>
    </w:p>
    <w:p w14:paraId="5B18D37D"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《房地产估价规范》</w:t>
      </w:r>
      <w:r w:rsidRPr="00954135">
        <w:rPr>
          <w:rFonts w:ascii="Arial" w:eastAsia="仿宋_GB2312" w:hAnsi="Arial" w:cs="Arial"/>
          <w:sz w:val="28"/>
        </w:rPr>
        <w:t>[GB/T 50291-2015]</w:t>
      </w:r>
    </w:p>
    <w:p w14:paraId="62763F65"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p>
    <w:p w14:paraId="54D39171" w14:textId="77777777" w:rsidR="001703FC" w:rsidRPr="00954135" w:rsidRDefault="001703FC" w:rsidP="001703FC">
      <w:pPr>
        <w:spacing w:line="360" w:lineRule="auto"/>
        <w:jc w:val="both"/>
        <w:rPr>
          <w:rFonts w:ascii="Arial" w:eastAsia="仿宋_GB2312" w:hAnsi="Arial" w:cs="Arial"/>
          <w:sz w:val="28"/>
          <w:szCs w:val="18"/>
        </w:rPr>
      </w:pPr>
      <w:r w:rsidRPr="00954135">
        <w:rPr>
          <w:rFonts w:ascii="Arial" w:eastAsia="仿宋_GB2312" w:hAnsi="Arial" w:cs="Arial"/>
          <w:sz w:val="28"/>
          <w:szCs w:val="18"/>
        </w:rPr>
        <w:t>（三）</w:t>
      </w:r>
      <w:r w:rsidRPr="00954135">
        <w:rPr>
          <w:rFonts w:ascii="Arial" w:eastAsia="仿宋_GB2312" w:hAnsi="Arial" w:cs="Arial"/>
          <w:sz w:val="28"/>
          <w:szCs w:val="18"/>
        </w:rPr>
        <w:t xml:space="preserve"> </w:t>
      </w:r>
      <w:r w:rsidRPr="00954135">
        <w:rPr>
          <w:rFonts w:ascii="Arial" w:eastAsia="仿宋_GB2312" w:hAnsi="Arial" w:cs="Arial"/>
          <w:sz w:val="28"/>
          <w:szCs w:val="18"/>
        </w:rPr>
        <w:t>委托方提供的资料</w:t>
      </w:r>
    </w:p>
    <w:p w14:paraId="537F7451"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szCs w:val="18"/>
        </w:rPr>
        <w:lastRenderedPageBreak/>
        <w:t>（四）受托方掌握的有关资料和评估专业人员实地勘察、调查所获取的资料实地勘查</w:t>
      </w:r>
      <w:r w:rsidRPr="00954135">
        <w:rPr>
          <w:rFonts w:ascii="Arial" w:eastAsia="仿宋_GB2312" w:hAnsi="Arial" w:cs="Arial"/>
          <w:sz w:val="28"/>
        </w:rPr>
        <w:t>的有关资料</w:t>
      </w:r>
    </w:p>
    <w:p w14:paraId="5B9E2037" w14:textId="77777777" w:rsidR="00DC2434" w:rsidRPr="00954135" w:rsidRDefault="00DC2434" w:rsidP="00D8099E">
      <w:pPr>
        <w:spacing w:line="360" w:lineRule="auto"/>
        <w:jc w:val="both"/>
        <w:rPr>
          <w:rFonts w:ascii="Arial" w:eastAsia="仿宋_GB2312" w:hAnsi="Arial" w:cs="Arial"/>
          <w:sz w:val="28"/>
        </w:rPr>
      </w:pPr>
    </w:p>
    <w:p w14:paraId="5C46C12F" w14:textId="77777777" w:rsidR="00846677" w:rsidRPr="00954135" w:rsidRDefault="000C6F13" w:rsidP="00D8099E">
      <w:pPr>
        <w:spacing w:line="360" w:lineRule="auto"/>
        <w:outlineLvl w:val="1"/>
        <w:rPr>
          <w:rFonts w:ascii="Arial" w:eastAsia="仿宋_GB2312" w:hAnsi="Arial" w:cs="Arial"/>
          <w:b/>
          <w:sz w:val="28"/>
        </w:rPr>
      </w:pPr>
      <w:bookmarkStart w:id="240" w:name="_Toc469066155"/>
      <w:bookmarkStart w:id="241" w:name="_Toc174713020"/>
      <w:bookmarkStart w:id="242" w:name="_Toc174713220"/>
      <w:bookmarkStart w:id="243" w:name="_Toc416783574"/>
      <w:bookmarkStart w:id="244" w:name="_Toc416783670"/>
      <w:r w:rsidRPr="00954135">
        <w:rPr>
          <w:rFonts w:ascii="Arial" w:eastAsia="仿宋_GB2312" w:hAnsi="Arial" w:cs="Arial"/>
          <w:b/>
          <w:sz w:val="28"/>
        </w:rPr>
        <w:t>六</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00236537" w:rsidRPr="00954135">
        <w:rPr>
          <w:rFonts w:ascii="Arial" w:eastAsia="仿宋_GB2312" w:hAnsi="Arial" w:cs="Arial"/>
          <w:b/>
          <w:sz w:val="28"/>
        </w:rPr>
        <w:t>期日</w:t>
      </w:r>
      <w:bookmarkEnd w:id="240"/>
      <w:bookmarkEnd w:id="241"/>
      <w:bookmarkEnd w:id="242"/>
    </w:p>
    <w:bookmarkEnd w:id="243"/>
    <w:bookmarkEnd w:id="244"/>
    <w:p w14:paraId="216E14CC" w14:textId="77777777" w:rsidR="000C6F13" w:rsidRPr="00954135" w:rsidRDefault="0093579D" w:rsidP="00D8099E">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03A46" w:rsidRPr="00954135">
        <w:rPr>
          <w:rFonts w:ascii="Arial" w:eastAsia="仿宋_GB2312" w:hAnsi="Arial" w:cs="Arial"/>
          <w:sz w:val="28"/>
        </w:rPr>
        <w:t>（评估专业人员勘察现场之日）</w:t>
      </w:r>
    </w:p>
    <w:p w14:paraId="17209F18" w14:textId="77777777" w:rsidR="000C6F13" w:rsidRPr="00954135" w:rsidRDefault="000C6F13" w:rsidP="00D8099E">
      <w:pPr>
        <w:spacing w:line="360" w:lineRule="auto"/>
        <w:rPr>
          <w:rFonts w:ascii="Arial" w:eastAsia="仿宋_GB2312" w:hAnsi="Arial" w:cs="Arial"/>
          <w:b/>
          <w:bCs/>
          <w:sz w:val="28"/>
        </w:rPr>
      </w:pPr>
    </w:p>
    <w:p w14:paraId="59840C0C" w14:textId="77777777" w:rsidR="00846677" w:rsidRPr="00954135" w:rsidRDefault="000C6F13" w:rsidP="00D8099E">
      <w:pPr>
        <w:spacing w:line="360" w:lineRule="auto"/>
        <w:outlineLvl w:val="1"/>
        <w:rPr>
          <w:rFonts w:ascii="Arial" w:eastAsia="仿宋_GB2312" w:hAnsi="Arial" w:cs="Arial"/>
          <w:b/>
          <w:bCs/>
          <w:sz w:val="28"/>
        </w:rPr>
      </w:pPr>
      <w:bookmarkStart w:id="245" w:name="_Toc469066156"/>
      <w:bookmarkStart w:id="246" w:name="_Toc174713021"/>
      <w:bookmarkStart w:id="247" w:name="_Toc174713221"/>
      <w:bookmarkStart w:id="248" w:name="_Toc416783575"/>
      <w:bookmarkStart w:id="249" w:name="_Toc416783671"/>
      <w:r w:rsidRPr="00954135">
        <w:rPr>
          <w:rFonts w:ascii="Arial" w:eastAsia="仿宋_GB2312" w:hAnsi="Arial" w:cs="Arial"/>
          <w:b/>
          <w:bCs/>
          <w:sz w:val="28"/>
        </w:rPr>
        <w:t>七</w:t>
      </w:r>
      <w:r w:rsidR="00282105" w:rsidRPr="00954135">
        <w:rPr>
          <w:rFonts w:ascii="Arial" w:eastAsia="仿宋_GB2312" w:hAnsi="Arial" w:cs="Arial"/>
          <w:b/>
          <w:bCs/>
          <w:sz w:val="28"/>
        </w:rPr>
        <w:t>、</w:t>
      </w:r>
      <w:bookmarkEnd w:id="245"/>
      <w:r w:rsidR="00CA1E35" w:rsidRPr="00954135">
        <w:rPr>
          <w:rFonts w:ascii="Arial" w:eastAsia="仿宋_GB2312" w:hAnsi="Arial" w:cs="Arial"/>
          <w:b/>
          <w:bCs/>
          <w:sz w:val="28"/>
        </w:rPr>
        <w:t>工作日期</w:t>
      </w:r>
      <w:bookmarkEnd w:id="246"/>
      <w:bookmarkEnd w:id="247"/>
    </w:p>
    <w:bookmarkEnd w:id="248"/>
    <w:bookmarkEnd w:id="249"/>
    <w:p w14:paraId="39CF0845" w14:textId="77777777" w:rsidR="000C6F13" w:rsidRPr="00954135" w:rsidRDefault="0093579D" w:rsidP="00D8099E">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03A46" w:rsidRPr="00954135">
        <w:rPr>
          <w:rFonts w:ascii="Arial" w:eastAsia="仿宋_GB2312" w:hAnsi="Arial" w:cs="Arial"/>
          <w:sz w:val="28"/>
        </w:rPr>
        <w:t>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p>
    <w:p w14:paraId="567D05B9" w14:textId="77777777" w:rsidR="000C6F13" w:rsidRPr="00954135" w:rsidRDefault="000C6F13" w:rsidP="00F35A0B">
      <w:pPr>
        <w:pStyle w:val="33"/>
        <w:spacing w:line="360" w:lineRule="auto"/>
        <w:ind w:left="1405" w:hangingChars="500" w:hanging="1405"/>
        <w:jc w:val="left"/>
        <w:rPr>
          <w:rFonts w:ascii="Arial" w:eastAsia="仿宋_GB2312" w:cs="Arial"/>
          <w:b/>
          <w:bCs/>
          <w:sz w:val="28"/>
        </w:rPr>
      </w:pPr>
    </w:p>
    <w:p w14:paraId="15516F10" w14:textId="77777777" w:rsidR="000C6F13" w:rsidRPr="00954135" w:rsidRDefault="000C6F13" w:rsidP="00F35A0B">
      <w:pPr>
        <w:pStyle w:val="33"/>
        <w:spacing w:line="360" w:lineRule="auto"/>
        <w:ind w:left="1405" w:hangingChars="500" w:hanging="1405"/>
        <w:jc w:val="left"/>
        <w:outlineLvl w:val="1"/>
        <w:rPr>
          <w:rFonts w:ascii="Arial" w:eastAsia="仿宋_GB2312" w:cs="Arial"/>
          <w:b/>
          <w:bCs/>
          <w:sz w:val="28"/>
        </w:rPr>
      </w:pPr>
      <w:bookmarkStart w:id="250" w:name="_Toc469066157"/>
      <w:bookmarkStart w:id="251" w:name="_Toc174713022"/>
      <w:bookmarkStart w:id="252" w:name="_Toc174713222"/>
      <w:r w:rsidRPr="00954135">
        <w:rPr>
          <w:rFonts w:ascii="Arial" w:eastAsia="仿宋_GB2312" w:cs="Arial"/>
          <w:b/>
          <w:bCs/>
          <w:sz w:val="28"/>
        </w:rPr>
        <w:t>八</w:t>
      </w:r>
      <w:r w:rsidR="00282105" w:rsidRPr="00954135">
        <w:rPr>
          <w:rFonts w:ascii="Arial" w:eastAsia="仿宋_GB2312" w:cs="Arial"/>
          <w:b/>
          <w:bCs/>
          <w:sz w:val="28"/>
          <w:lang w:eastAsia="zh-CN"/>
        </w:rPr>
        <w:t>、</w:t>
      </w:r>
      <w:proofErr w:type="spellStart"/>
      <w:r w:rsidRPr="00954135">
        <w:rPr>
          <w:rFonts w:ascii="Arial" w:eastAsia="仿宋_GB2312" w:cs="Arial"/>
          <w:b/>
          <w:bCs/>
          <w:sz w:val="28"/>
        </w:rPr>
        <w:t>地价定义</w:t>
      </w:r>
      <w:bookmarkEnd w:id="250"/>
      <w:bookmarkEnd w:id="251"/>
      <w:bookmarkEnd w:id="252"/>
      <w:proofErr w:type="spellEnd"/>
    </w:p>
    <w:p w14:paraId="169E9E78" w14:textId="77777777" w:rsidR="00C7451E" w:rsidRDefault="005E0E64" w:rsidP="00F62F40">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价格内涵：企业国有建设用地使用权</w:t>
      </w:r>
      <w:r w:rsidR="005D0E52">
        <w:rPr>
          <w:rFonts w:ascii="Arial" w:eastAsia="仿宋_GB2312" w:hAnsi="Arial" w:cs="Arial"/>
          <w:sz w:val="28"/>
        </w:rPr>
        <w:t>转让价格</w:t>
      </w:r>
      <w:r w:rsidRPr="008A763D">
        <w:rPr>
          <w:rFonts w:ascii="Arial" w:eastAsia="仿宋_GB2312" w:hAnsi="Arial" w:cs="Arial"/>
          <w:sz w:val="28"/>
        </w:rPr>
        <w:t>是对被收购企业国有建设用地使用权进行补偿的全部价格，包括：土地使用权价格、建（构）筑物价格、附属物价格</w:t>
      </w:r>
      <w:r w:rsidR="00C7451E">
        <w:rPr>
          <w:rFonts w:ascii="Arial" w:eastAsia="仿宋_GB2312" w:hAnsi="Arial" w:cs="Arial" w:hint="eastAsia"/>
          <w:sz w:val="28"/>
        </w:rPr>
        <w:t>等</w:t>
      </w:r>
      <w:r w:rsidRPr="008A763D">
        <w:rPr>
          <w:rFonts w:ascii="Arial" w:eastAsia="仿宋_GB2312" w:hAnsi="Arial" w:cs="Arial"/>
          <w:sz w:val="28"/>
        </w:rPr>
        <w:t>。其中：</w:t>
      </w:r>
    </w:p>
    <w:p w14:paraId="701E7F05" w14:textId="71990696" w:rsidR="00F62F40" w:rsidRPr="008A763D" w:rsidRDefault="00F62F40" w:rsidP="00F62F40">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（一）土地使用权价格</w:t>
      </w:r>
      <w:r w:rsidRPr="008A763D">
        <w:rPr>
          <w:rFonts w:ascii="Arial" w:eastAsia="仿宋_GB2312" w:hAnsi="Arial" w:cs="Arial"/>
          <w:sz w:val="28"/>
        </w:rPr>
        <w:t xml:space="preserve"> </w:t>
      </w:r>
    </w:p>
    <w:p w14:paraId="5CFBC439" w14:textId="77777777" w:rsidR="002130AD" w:rsidRPr="008A763D" w:rsidRDefault="002130AD" w:rsidP="002130AD">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咨询对象位于</w:t>
      </w:r>
      <w:r w:rsidR="00BC100D" w:rsidRPr="008A763D">
        <w:rPr>
          <w:rFonts w:ascii="Arial" w:eastAsia="仿宋_GB2312" w:hAnsi="Arial" w:cs="Arial"/>
          <w:sz w:val="28"/>
        </w:rPr>
        <w:t>通州区半壁店大街</w:t>
      </w:r>
      <w:r w:rsidR="00BC100D" w:rsidRPr="008A763D">
        <w:rPr>
          <w:rFonts w:ascii="Arial" w:eastAsia="仿宋_GB2312" w:hAnsi="Arial" w:cs="Arial"/>
          <w:sz w:val="28"/>
        </w:rPr>
        <w:t>23</w:t>
      </w:r>
      <w:r w:rsidR="00BC100D" w:rsidRPr="008A763D">
        <w:rPr>
          <w:rFonts w:ascii="Arial" w:eastAsia="仿宋_GB2312" w:hAnsi="Arial" w:cs="Arial"/>
          <w:sz w:val="28"/>
        </w:rPr>
        <w:t>号</w:t>
      </w:r>
      <w:r w:rsidRPr="008A763D">
        <w:rPr>
          <w:rFonts w:ascii="Arial" w:eastAsia="仿宋_GB2312" w:hAnsi="Arial" w:cs="Arial"/>
          <w:sz w:val="28"/>
        </w:rPr>
        <w:t>，根据咨询目的及</w:t>
      </w:r>
      <w:r w:rsidRPr="008A763D">
        <w:rPr>
          <w:rFonts w:ascii="Arial" w:eastAsia="仿宋_GB2312" w:hAnsi="Arial" w:cs="Arial" w:hint="eastAsia"/>
          <w:sz w:val="28"/>
        </w:rPr>
        <w:t>估算</w:t>
      </w:r>
      <w:r w:rsidRPr="008A763D">
        <w:rPr>
          <w:rFonts w:ascii="Arial" w:eastAsia="仿宋_GB2312" w:hAnsi="Arial" w:cs="Arial"/>
          <w:sz w:val="28"/>
        </w:rPr>
        <w:t>依据，结合委托方提供的资料及</w:t>
      </w:r>
      <w:r w:rsidRPr="008A763D">
        <w:rPr>
          <w:rFonts w:ascii="Arial" w:eastAsia="仿宋_GB2312" w:hAnsi="Arial" w:cs="Arial" w:hint="eastAsia"/>
          <w:sz w:val="28"/>
        </w:rPr>
        <w:t>专业</w:t>
      </w:r>
      <w:r w:rsidRPr="008A763D">
        <w:rPr>
          <w:rFonts w:ascii="Arial" w:eastAsia="仿宋_GB2312" w:hAnsi="Arial" w:cs="Arial"/>
          <w:sz w:val="28"/>
        </w:rPr>
        <w:t>人员现场勘查，在咨询期日的地价定义如下。</w:t>
      </w:r>
    </w:p>
    <w:p w14:paraId="41A39DA4" w14:textId="77777777" w:rsidR="002130AD" w:rsidRPr="008A763D" w:rsidRDefault="002130AD" w:rsidP="002130AD">
      <w:pPr>
        <w:numPr>
          <w:ilvl w:val="0"/>
          <w:numId w:val="41"/>
        </w:numPr>
        <w:spacing w:line="360" w:lineRule="auto"/>
        <w:jc w:val="both"/>
        <w:rPr>
          <w:rFonts w:ascii="Arial" w:eastAsia="仿宋_GB2312" w:hAnsi="Arial" w:cs="Arial"/>
          <w:sz w:val="28"/>
        </w:rPr>
      </w:pPr>
      <w:r w:rsidRPr="008A763D">
        <w:rPr>
          <w:rFonts w:ascii="Arial" w:eastAsia="仿宋_GB2312" w:hAnsi="Arial" w:cs="Arial"/>
          <w:sz w:val="28"/>
        </w:rPr>
        <w:t xml:space="preserve"> </w:t>
      </w:r>
      <w:r w:rsidRPr="008A763D">
        <w:rPr>
          <w:rFonts w:ascii="Arial" w:eastAsia="仿宋_GB2312" w:hAnsi="Arial" w:cs="Arial"/>
          <w:sz w:val="28"/>
        </w:rPr>
        <w:t>咨询期日：</w:t>
      </w:r>
    </w:p>
    <w:p w14:paraId="3CE37BBD" w14:textId="77777777" w:rsidR="002130AD" w:rsidRPr="00954135" w:rsidRDefault="002130AD" w:rsidP="002130AD">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评估专业人员于</w:t>
      </w:r>
      <w:r w:rsidR="0093579D" w:rsidRPr="008A763D">
        <w:rPr>
          <w:rFonts w:ascii="Arial" w:eastAsia="仿宋_GB2312" w:hAnsi="Arial" w:cs="Arial"/>
          <w:sz w:val="28"/>
        </w:rPr>
        <w:t>2023</w:t>
      </w:r>
      <w:r w:rsidR="0093579D" w:rsidRPr="008A763D">
        <w:rPr>
          <w:rFonts w:ascii="Arial" w:eastAsia="仿宋_GB2312" w:hAnsi="Arial" w:cs="Arial"/>
          <w:sz w:val="28"/>
        </w:rPr>
        <w:t>年</w:t>
      </w:r>
      <w:r w:rsidR="0093579D" w:rsidRPr="008A763D">
        <w:rPr>
          <w:rFonts w:ascii="Arial" w:eastAsia="仿宋_GB2312" w:hAnsi="Arial" w:cs="Arial"/>
          <w:sz w:val="28"/>
        </w:rPr>
        <w:t>10</w:t>
      </w:r>
      <w:r w:rsidR="0093579D" w:rsidRPr="008A763D">
        <w:rPr>
          <w:rFonts w:ascii="Arial" w:eastAsia="仿宋_GB2312" w:hAnsi="Arial" w:cs="Arial"/>
          <w:sz w:val="28"/>
        </w:rPr>
        <w:t>月</w:t>
      </w:r>
      <w:r w:rsidR="0093579D" w:rsidRPr="008A763D">
        <w:rPr>
          <w:rFonts w:ascii="Arial" w:eastAsia="仿宋_GB2312" w:hAnsi="Arial" w:cs="Arial"/>
          <w:sz w:val="28"/>
        </w:rPr>
        <w:t>16</w:t>
      </w:r>
      <w:r w:rsidR="0093579D" w:rsidRPr="008A763D">
        <w:rPr>
          <w:rFonts w:ascii="Arial" w:eastAsia="仿宋_GB2312" w:hAnsi="Arial" w:cs="Arial"/>
          <w:sz w:val="28"/>
        </w:rPr>
        <w:t>日</w:t>
      </w:r>
      <w:r w:rsidRPr="008A763D">
        <w:rPr>
          <w:rFonts w:ascii="Arial" w:eastAsia="仿宋_GB2312" w:hAnsi="Arial" w:cs="Arial"/>
          <w:sz w:val="28"/>
        </w:rPr>
        <w:t>对咨询对象</w:t>
      </w:r>
      <w:r w:rsidRPr="00954135">
        <w:rPr>
          <w:rFonts w:ascii="Arial" w:eastAsia="仿宋_GB2312" w:hAnsi="Arial" w:cs="Arial"/>
          <w:sz w:val="28"/>
        </w:rPr>
        <w:t>进行实地查勘，</w:t>
      </w:r>
      <w:r w:rsidR="009331EC">
        <w:rPr>
          <w:rFonts w:ascii="Arial" w:eastAsia="仿宋_GB2312" w:hAnsi="Arial" w:cs="Arial"/>
          <w:sz w:val="28"/>
        </w:rPr>
        <w:t>本次咨询设定</w:t>
      </w:r>
      <w:r w:rsidRPr="00954135">
        <w:rPr>
          <w:rFonts w:ascii="Arial" w:eastAsia="仿宋_GB2312" w:hAnsi="Arial" w:cs="Arial"/>
          <w:sz w:val="28"/>
        </w:rPr>
        <w:t>咨询期日即为</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w:t>
      </w:r>
    </w:p>
    <w:p w14:paraId="7E0ECF5B"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2. </w:t>
      </w:r>
      <w:r w:rsidRPr="00954135">
        <w:rPr>
          <w:rFonts w:ascii="Arial" w:eastAsia="仿宋_GB2312" w:hAnsi="Arial" w:cs="Arial"/>
          <w:sz w:val="28"/>
        </w:rPr>
        <w:t>土地用途设定：</w:t>
      </w:r>
    </w:p>
    <w:p w14:paraId="1935E420" w14:textId="77777777" w:rsidR="002130AD" w:rsidRPr="00954135" w:rsidRDefault="00551F5D" w:rsidP="002130AD">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sidR="0082302C">
        <w:rPr>
          <w:rFonts w:ascii="Arial" w:eastAsia="仿宋_GB2312" w:hAnsi="Arial" w:cs="Arial"/>
          <w:sz w:val="28"/>
        </w:rPr>
        <w:t>委托方</w:t>
      </w:r>
      <w:r>
        <w:rPr>
          <w:rFonts w:ascii="Arial" w:eastAsia="仿宋_GB2312" w:hAnsi="Arial" w:cs="Arial"/>
          <w:sz w:val="28"/>
        </w:rPr>
        <w:t>提供的资料及其介绍，本次咨询对象所属项目用途为住宅用地，本次咨询设定用途为住宅用地。</w:t>
      </w:r>
    </w:p>
    <w:p w14:paraId="437D6216"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3. </w:t>
      </w:r>
      <w:r w:rsidRPr="00954135">
        <w:rPr>
          <w:rFonts w:ascii="Arial" w:eastAsia="仿宋_GB2312" w:hAnsi="Arial" w:cs="Arial"/>
          <w:sz w:val="28"/>
        </w:rPr>
        <w:t>土地使用权类型：</w:t>
      </w:r>
    </w:p>
    <w:p w14:paraId="3C28C441" w14:textId="77777777" w:rsidR="002130AD" w:rsidRPr="00954135" w:rsidRDefault="00551F5D" w:rsidP="002130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0082302C">
        <w:rPr>
          <w:rFonts w:ascii="Arial" w:eastAsia="仿宋_GB2312" w:hAnsi="Arial" w:cs="Arial" w:hint="eastAsia"/>
          <w:sz w:val="28"/>
        </w:rPr>
        <w:t>委托方</w:t>
      </w:r>
      <w:r>
        <w:rPr>
          <w:rFonts w:ascii="Arial" w:eastAsia="仿宋_GB2312" w:hAnsi="Arial" w:cs="Arial" w:hint="eastAsia"/>
          <w:sz w:val="28"/>
        </w:rPr>
        <w:t>提供的资料及其介绍，咨询对象土地使用权类型为划拨，本次咨询设定咨询对象土地使用权类型为划拨。</w:t>
      </w:r>
    </w:p>
    <w:p w14:paraId="02FDB86D"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4. </w:t>
      </w:r>
      <w:r w:rsidRPr="00954135">
        <w:rPr>
          <w:rFonts w:ascii="Arial" w:eastAsia="仿宋_GB2312" w:hAnsi="Arial" w:cs="Arial"/>
          <w:sz w:val="28"/>
        </w:rPr>
        <w:t>土地开发程度设定：</w:t>
      </w:r>
    </w:p>
    <w:p w14:paraId="5A98D3A9" w14:textId="77777777" w:rsidR="002130AD" w:rsidRPr="00954135" w:rsidRDefault="00551F5D"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根据评估专业人员调查，咨询对象所属住宅类六级地价区、商业类六级地价区，该级别土地开发程度为宗地红线外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（通路、通电、通讯、通上水、通下水、通燃气、通热）。根据</w:t>
      </w:r>
      <w:r w:rsidR="0082302C">
        <w:rPr>
          <w:rFonts w:ascii="Arial" w:eastAsia="仿宋_GB2312" w:hAnsi="Arial" w:cs="Arial"/>
          <w:sz w:val="28"/>
        </w:rPr>
        <w:t>委托方</w:t>
      </w:r>
      <w:r>
        <w:rPr>
          <w:rFonts w:ascii="Arial" w:eastAsia="仿宋_GB2312" w:hAnsi="Arial" w:cs="Arial"/>
          <w:sz w:val="28"/>
        </w:rPr>
        <w:t>介绍，咨询对象供地开发程度为宗地红线外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（通路、通电、通讯、通上水、通下水、通燃气、通热）。本次咨询设定土地开发程度为红线外市政基础设施达</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（通路、通电、通讯、通上水、通下水、通燃气、通热）、宗地内</w:t>
      </w:r>
      <w:r>
        <w:rPr>
          <w:rFonts w:ascii="Arial" w:eastAsia="仿宋_GB2312" w:hAnsi="Arial" w:cs="Arial"/>
          <w:sz w:val="28"/>
        </w:rPr>
        <w:t>“</w:t>
      </w:r>
      <w:r>
        <w:rPr>
          <w:rFonts w:ascii="Arial" w:eastAsia="仿宋_GB2312" w:hAnsi="Arial" w:cs="Arial"/>
          <w:sz w:val="28"/>
        </w:rPr>
        <w:t>场地平整</w:t>
      </w:r>
      <w:r>
        <w:rPr>
          <w:rFonts w:ascii="Arial" w:eastAsia="仿宋_GB2312" w:hAnsi="Arial" w:cs="Arial"/>
          <w:sz w:val="28"/>
        </w:rPr>
        <w:t>”</w:t>
      </w:r>
      <w:r>
        <w:rPr>
          <w:rFonts w:ascii="Arial" w:eastAsia="仿宋_GB2312" w:hAnsi="Arial" w:cs="Arial"/>
          <w:sz w:val="28"/>
        </w:rPr>
        <w:t>。</w:t>
      </w:r>
    </w:p>
    <w:p w14:paraId="33FCDEBA"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5. </w:t>
      </w:r>
      <w:r w:rsidRPr="00954135">
        <w:rPr>
          <w:rFonts w:ascii="Arial" w:eastAsia="仿宋_GB2312" w:hAnsi="Arial" w:cs="Arial"/>
          <w:sz w:val="28"/>
        </w:rPr>
        <w:t>土地使用权年限设定：</w:t>
      </w:r>
    </w:p>
    <w:p w14:paraId="06F9585F" w14:textId="77777777" w:rsidR="00CA679A" w:rsidRPr="00CA679A" w:rsidRDefault="00CA679A" w:rsidP="008A763D">
      <w:pPr>
        <w:spacing w:line="360" w:lineRule="auto"/>
        <w:ind w:firstLine="420"/>
        <w:jc w:val="both"/>
        <w:rPr>
          <w:rFonts w:ascii="Arial" w:eastAsia="仿宋_GB2312" w:hAnsi="Arial" w:cs="Arial"/>
          <w:sz w:val="28"/>
        </w:rPr>
      </w:pPr>
      <w:r w:rsidRPr="00CA679A">
        <w:rPr>
          <w:rFonts w:ascii="Arial" w:eastAsia="仿宋_GB2312" w:hAnsi="Arial" w:cs="Arial"/>
          <w:sz w:val="28"/>
        </w:rPr>
        <w:t>本次咨询对象</w:t>
      </w:r>
      <w:r w:rsidRPr="00CA679A">
        <w:rPr>
          <w:rFonts w:ascii="Arial" w:eastAsia="仿宋_GB2312" w:hAnsi="Arial" w:cs="Arial" w:hint="eastAsia"/>
          <w:sz w:val="28"/>
        </w:rPr>
        <w:t>住宅用地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期日为</w:t>
      </w:r>
      <w:r w:rsidRPr="00CA679A">
        <w:rPr>
          <w:rFonts w:ascii="Arial" w:eastAsia="仿宋_GB2312" w:hAnsi="Arial" w:cs="Arial" w:hint="eastAsia"/>
          <w:sz w:val="28"/>
        </w:rPr>
        <w:t>划拨国有建设用地使用权</w:t>
      </w:r>
      <w:r w:rsidRPr="00CA679A">
        <w:rPr>
          <w:rFonts w:ascii="Arial" w:eastAsia="仿宋_GB2312" w:hAnsi="Arial" w:cs="Arial"/>
          <w:sz w:val="28"/>
        </w:rPr>
        <w:t>，考虑到本次</w:t>
      </w:r>
      <w:r w:rsidRPr="00CA679A">
        <w:rPr>
          <w:rFonts w:ascii="Arial" w:eastAsia="仿宋_GB2312" w:hAnsi="Arial" w:cs="Arial" w:hint="eastAsia"/>
          <w:sz w:val="28"/>
        </w:rPr>
        <w:t>咨询</w:t>
      </w:r>
      <w:r w:rsidRPr="00CA679A">
        <w:rPr>
          <w:rFonts w:ascii="Arial" w:eastAsia="仿宋_GB2312" w:hAnsi="Arial" w:cs="Arial"/>
          <w:sz w:val="28"/>
        </w:rPr>
        <w:t>目的，根据《中华人民共和国城镇国有土地使用权出让和转让暂行条例》</w:t>
      </w:r>
      <w:r w:rsidRPr="00CA679A">
        <w:rPr>
          <w:rFonts w:ascii="Arial" w:eastAsia="仿宋_GB2312" w:hAnsi="Arial" w:cs="Arial"/>
          <w:sz w:val="28"/>
        </w:rPr>
        <w:t>[</w:t>
      </w:r>
      <w:r w:rsidRPr="00CA679A">
        <w:rPr>
          <w:rFonts w:ascii="Arial" w:eastAsia="仿宋_GB2312" w:hAnsi="Arial" w:cs="Arial"/>
          <w:sz w:val="28"/>
        </w:rPr>
        <w:t>国务院令第</w:t>
      </w:r>
      <w:r w:rsidRPr="00CA679A">
        <w:rPr>
          <w:rFonts w:ascii="Arial" w:eastAsia="仿宋_GB2312" w:hAnsi="Arial" w:cs="Arial"/>
          <w:sz w:val="28"/>
        </w:rPr>
        <w:t>55</w:t>
      </w:r>
      <w:r w:rsidRPr="00CA679A">
        <w:rPr>
          <w:rFonts w:ascii="Arial" w:eastAsia="仿宋_GB2312" w:hAnsi="Arial" w:cs="Arial"/>
          <w:sz w:val="28"/>
        </w:rPr>
        <w:t>号</w:t>
      </w:r>
      <w:r w:rsidRPr="00CA679A">
        <w:rPr>
          <w:rFonts w:ascii="Arial" w:eastAsia="仿宋_GB2312" w:hAnsi="Arial" w:cs="Arial"/>
          <w:sz w:val="28"/>
        </w:rPr>
        <w:t>]</w:t>
      </w:r>
      <w:r w:rsidRPr="00CA679A">
        <w:rPr>
          <w:rFonts w:ascii="Arial" w:eastAsia="仿宋_GB2312" w:hAnsi="Arial" w:cs="Arial"/>
          <w:sz w:val="28"/>
        </w:rPr>
        <w:t>的有关规定，本次</w:t>
      </w:r>
      <w:r w:rsidRPr="00CA679A">
        <w:rPr>
          <w:rFonts w:ascii="Arial" w:eastAsia="仿宋_GB2312" w:hAnsi="Arial" w:cs="Arial" w:hint="eastAsia"/>
          <w:sz w:val="28"/>
        </w:rPr>
        <w:t>咨询</w:t>
      </w:r>
      <w:r w:rsidRPr="00CA679A">
        <w:rPr>
          <w:rFonts w:ascii="Arial" w:eastAsia="仿宋_GB2312" w:hAnsi="Arial" w:cs="Arial"/>
          <w:sz w:val="28"/>
        </w:rPr>
        <w:t>设定</w:t>
      </w:r>
      <w:r w:rsidRPr="00CA679A">
        <w:rPr>
          <w:rFonts w:ascii="Arial" w:eastAsia="仿宋_GB2312" w:hAnsi="Arial" w:cs="Arial" w:hint="eastAsia"/>
          <w:sz w:val="28"/>
        </w:rPr>
        <w:t>咨询对象</w:t>
      </w:r>
      <w:r w:rsidRPr="00CA679A">
        <w:rPr>
          <w:rFonts w:ascii="Arial" w:eastAsia="仿宋_GB2312" w:hAnsi="Arial" w:cs="Arial"/>
          <w:sz w:val="28"/>
        </w:rPr>
        <w:t>土地使用年限为</w:t>
      </w:r>
      <w:r w:rsidRPr="00CA679A">
        <w:rPr>
          <w:rFonts w:ascii="Arial" w:eastAsia="仿宋_GB2312" w:hAnsi="Arial" w:cs="Arial" w:hint="eastAsia"/>
          <w:sz w:val="28"/>
        </w:rPr>
        <w:t>住宅</w:t>
      </w:r>
      <w:r w:rsidRPr="00CA679A">
        <w:rPr>
          <w:rFonts w:ascii="Arial" w:eastAsia="仿宋_GB2312" w:hAnsi="Arial" w:cs="Arial"/>
          <w:sz w:val="28"/>
        </w:rPr>
        <w:t>用途法定最高使用年限</w:t>
      </w:r>
      <w:r w:rsidRPr="00CA679A">
        <w:rPr>
          <w:rFonts w:ascii="Arial" w:eastAsia="仿宋_GB2312" w:hAnsi="Arial" w:cs="Arial" w:hint="eastAsia"/>
          <w:sz w:val="28"/>
        </w:rPr>
        <w:t>70</w:t>
      </w:r>
      <w:r w:rsidRPr="00CA679A">
        <w:rPr>
          <w:rFonts w:ascii="Arial" w:eastAsia="仿宋_GB2312" w:hAnsi="Arial" w:cs="Arial"/>
          <w:sz w:val="28"/>
        </w:rPr>
        <w:t>年</w:t>
      </w:r>
      <w:r w:rsidRPr="00CA679A">
        <w:rPr>
          <w:rFonts w:ascii="Arial" w:eastAsia="仿宋_GB2312" w:hAnsi="Arial" w:cs="Arial" w:hint="eastAsia"/>
          <w:sz w:val="28"/>
        </w:rPr>
        <w:t>、地下车库</w:t>
      </w:r>
      <w:r w:rsidRPr="00CA679A">
        <w:rPr>
          <w:rFonts w:ascii="Arial" w:eastAsia="仿宋_GB2312" w:hAnsi="Arial" w:cs="Arial"/>
          <w:sz w:val="28"/>
        </w:rPr>
        <w:t>用途法定最高使用年限</w:t>
      </w:r>
      <w:r w:rsidRPr="00CA679A">
        <w:rPr>
          <w:rFonts w:ascii="Arial" w:eastAsia="仿宋_GB2312" w:hAnsi="Arial" w:cs="Arial" w:hint="eastAsia"/>
          <w:sz w:val="28"/>
        </w:rPr>
        <w:t>50</w:t>
      </w:r>
      <w:r w:rsidRPr="00CA679A">
        <w:rPr>
          <w:rFonts w:ascii="Arial" w:eastAsia="仿宋_GB2312" w:hAnsi="Arial" w:cs="Arial"/>
          <w:sz w:val="28"/>
        </w:rPr>
        <w:t>年。</w:t>
      </w:r>
    </w:p>
    <w:p w14:paraId="26BFDCFA" w14:textId="77777777" w:rsidR="00CB1A5C" w:rsidRPr="00954135" w:rsidRDefault="00CA679A" w:rsidP="008A763D">
      <w:pPr>
        <w:spacing w:line="360" w:lineRule="auto"/>
        <w:ind w:firstLineChars="200" w:firstLine="560"/>
        <w:jc w:val="both"/>
        <w:rPr>
          <w:rFonts w:ascii="Arial" w:eastAsia="仿宋_GB2312" w:hAnsi="Arial" w:cs="Arial"/>
          <w:sz w:val="28"/>
        </w:rPr>
      </w:pPr>
      <w:r w:rsidRPr="00CA679A">
        <w:rPr>
          <w:rFonts w:ascii="Arial" w:eastAsia="仿宋_GB2312" w:hAnsi="Arial" w:cs="Arial" w:hint="eastAsia"/>
          <w:sz w:val="28"/>
        </w:rPr>
        <w:t>根据</w:t>
      </w:r>
      <w:r w:rsidR="0082302C">
        <w:rPr>
          <w:rFonts w:ascii="Arial" w:eastAsia="仿宋_GB2312" w:hAnsi="Arial" w:cs="Arial"/>
          <w:sz w:val="28"/>
        </w:rPr>
        <w:t>委托方</w:t>
      </w:r>
      <w:r w:rsidRPr="00CA679A">
        <w:rPr>
          <w:rFonts w:ascii="Arial" w:eastAsia="仿宋_GB2312" w:hAnsi="Arial" w:cs="Arial" w:hint="eastAsia"/>
          <w:sz w:val="28"/>
        </w:rPr>
        <w:t>介绍，咨询对象商业用地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w:t>
      </w:r>
      <w:r w:rsidRPr="00CA679A">
        <w:rPr>
          <w:rFonts w:ascii="Arial" w:eastAsia="仿宋_GB2312" w:hAnsi="Arial" w:cs="Arial" w:hint="eastAsia"/>
          <w:sz w:val="28"/>
        </w:rPr>
        <w:t>国有建设用地使用权类型为出让，土地使用期限至</w:t>
      </w:r>
      <w:r w:rsidRPr="00CA679A">
        <w:rPr>
          <w:rFonts w:ascii="Arial" w:eastAsia="仿宋_GB2312" w:hAnsi="Arial" w:cs="Arial" w:hint="eastAsia"/>
          <w:sz w:val="28"/>
        </w:rPr>
        <w:t>2052</w:t>
      </w:r>
      <w:r w:rsidRPr="00CA679A">
        <w:rPr>
          <w:rFonts w:ascii="Arial" w:eastAsia="仿宋_GB2312" w:hAnsi="Arial" w:cs="Arial" w:hint="eastAsia"/>
          <w:sz w:val="28"/>
        </w:rPr>
        <w:t>年</w:t>
      </w:r>
      <w:r w:rsidRPr="00CA679A">
        <w:rPr>
          <w:rFonts w:ascii="Arial" w:eastAsia="仿宋_GB2312" w:hAnsi="Arial" w:cs="Arial" w:hint="eastAsia"/>
          <w:sz w:val="28"/>
        </w:rPr>
        <w:t>1</w:t>
      </w:r>
      <w:r w:rsidRPr="00CA679A">
        <w:rPr>
          <w:rFonts w:ascii="Arial" w:eastAsia="仿宋_GB2312" w:hAnsi="Arial" w:cs="Arial" w:hint="eastAsia"/>
          <w:sz w:val="28"/>
        </w:rPr>
        <w:t>月</w:t>
      </w:r>
      <w:r w:rsidRPr="00CA679A">
        <w:rPr>
          <w:rFonts w:ascii="Arial" w:eastAsia="仿宋_GB2312" w:hAnsi="Arial" w:cs="Arial" w:hint="eastAsia"/>
          <w:sz w:val="28"/>
        </w:rPr>
        <w:t>18</w:t>
      </w:r>
      <w:r w:rsidRPr="00CA679A">
        <w:rPr>
          <w:rFonts w:ascii="Arial" w:eastAsia="仿宋_GB2312" w:hAnsi="Arial" w:cs="Arial" w:hint="eastAsia"/>
          <w:sz w:val="28"/>
        </w:rPr>
        <w:t>日止，截至咨询期日，咨询对象商业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年，本次咨询设定咨询对象商业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w:t>
      </w:r>
    </w:p>
    <w:p w14:paraId="298D1998"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．利用条件及容积率的设定：</w:t>
      </w:r>
      <w:r w:rsidRPr="00954135">
        <w:rPr>
          <w:rFonts w:ascii="Arial" w:eastAsia="仿宋_GB2312" w:hAnsi="Arial" w:cs="Arial"/>
          <w:sz w:val="28"/>
        </w:rPr>
        <w:t xml:space="preserve"> </w:t>
      </w:r>
    </w:p>
    <w:p w14:paraId="251BAD98" w14:textId="77777777" w:rsidR="00CB1A5C" w:rsidRPr="00954135" w:rsidRDefault="00AD67CB" w:rsidP="008A763D">
      <w:pPr>
        <w:spacing w:line="360" w:lineRule="auto"/>
        <w:ind w:firstLineChars="200" w:firstLine="560"/>
        <w:jc w:val="both"/>
        <w:rPr>
          <w:rFonts w:ascii="Arial" w:eastAsia="仿宋_GB2312" w:hAnsi="Arial" w:cs="Arial"/>
          <w:sz w:val="28"/>
        </w:rPr>
      </w:pPr>
      <w:r w:rsidRPr="00AD67CB">
        <w:rPr>
          <w:rFonts w:ascii="Arial" w:eastAsia="仿宋_GB2312" w:hAnsi="Arial" w:cs="Arial" w:hint="eastAsia"/>
          <w:sz w:val="28"/>
        </w:rPr>
        <w:t>根据</w:t>
      </w:r>
      <w:r w:rsidR="0082302C">
        <w:rPr>
          <w:rFonts w:ascii="Arial" w:eastAsia="仿宋_GB2312" w:hAnsi="Arial" w:cs="Arial" w:hint="eastAsia"/>
          <w:sz w:val="28"/>
        </w:rPr>
        <w:t>委托方</w:t>
      </w:r>
      <w:r w:rsidRPr="00AD67CB">
        <w:rPr>
          <w:rFonts w:ascii="Arial" w:eastAsia="仿宋_GB2312" w:hAnsi="Arial" w:cs="Arial" w:hint="eastAsia"/>
          <w:sz w:val="28"/>
        </w:rPr>
        <w:t>介绍，咨询对象实际容积率为</w:t>
      </w:r>
      <w:r w:rsidRPr="00AD67CB">
        <w:rPr>
          <w:rFonts w:ascii="Arial" w:eastAsia="仿宋_GB2312" w:hAnsi="Arial" w:cs="Arial" w:hint="eastAsia"/>
          <w:sz w:val="28"/>
        </w:rPr>
        <w:t>2.8</w:t>
      </w:r>
      <w:r w:rsidRPr="00AD67CB">
        <w:rPr>
          <w:rFonts w:ascii="Arial" w:eastAsia="仿宋_GB2312" w:hAnsi="Arial" w:cs="Arial" w:hint="eastAsia"/>
          <w:sz w:val="28"/>
        </w:rPr>
        <w:t>，本次咨询设定咨询对象容积率为</w:t>
      </w:r>
      <w:r w:rsidRPr="00AD67CB">
        <w:rPr>
          <w:rFonts w:ascii="Arial" w:eastAsia="仿宋_GB2312" w:hAnsi="Arial" w:cs="Arial" w:hint="eastAsia"/>
          <w:sz w:val="28"/>
        </w:rPr>
        <w:t>2.8</w:t>
      </w:r>
      <w:r w:rsidRPr="00AD67CB">
        <w:rPr>
          <w:rFonts w:ascii="Arial" w:eastAsia="仿宋_GB2312" w:hAnsi="Arial" w:cs="Arial" w:hint="eastAsia"/>
          <w:sz w:val="28"/>
        </w:rPr>
        <w:t>。</w:t>
      </w:r>
    </w:p>
    <w:p w14:paraId="31DF5DBC"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价值类型：</w:t>
      </w:r>
    </w:p>
    <w:p w14:paraId="611BD401" w14:textId="478F141B" w:rsidR="00CB1A5C" w:rsidRPr="00954135" w:rsidRDefault="00CB1A5C" w:rsidP="00CB1A5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本次评估咨询目的</w:t>
      </w:r>
      <w:r w:rsidRPr="00954135">
        <w:rPr>
          <w:rFonts w:ascii="Arial" w:eastAsia="仿宋_GB2312" w:hAnsi="Arial" w:cs="Arial" w:hint="eastAsia"/>
          <w:sz w:val="28"/>
        </w:rPr>
        <w:t>：</w:t>
      </w:r>
      <w:r w:rsidR="005D0E52">
        <w:rPr>
          <w:rFonts w:ascii="Arial" w:eastAsia="仿宋_GB2312" w:hAnsi="Arial" w:cs="Arial" w:hint="eastAsia"/>
          <w:sz w:val="28"/>
        </w:rPr>
        <w:t>为委托方了解转让国有建设用地使用权</w:t>
      </w:r>
      <w:r w:rsidR="00C35066">
        <w:rPr>
          <w:rFonts w:ascii="Arial" w:eastAsia="仿宋_GB2312" w:hAnsi="Arial" w:cs="Arial" w:hint="eastAsia"/>
          <w:sz w:val="28"/>
        </w:rPr>
        <w:t>可能形成的划拨土地使用权价格</w:t>
      </w:r>
      <w:r w:rsidR="005D0E52">
        <w:rPr>
          <w:rFonts w:ascii="Arial" w:eastAsia="仿宋_GB2312" w:hAnsi="Arial" w:cs="Arial" w:hint="eastAsia"/>
          <w:sz w:val="28"/>
        </w:rPr>
        <w:t>提供参考依据</w:t>
      </w:r>
      <w:r w:rsidRPr="00954135">
        <w:rPr>
          <w:rFonts w:ascii="Arial" w:eastAsia="仿宋_GB2312" w:hAnsi="Arial" w:cs="Arial"/>
          <w:sz w:val="28"/>
        </w:rPr>
        <w:t>。故本次</w:t>
      </w:r>
      <w:r w:rsidRPr="00954135">
        <w:rPr>
          <w:rFonts w:ascii="Arial" w:eastAsia="仿宋_GB2312" w:hAnsi="Arial" w:cs="Arial" w:hint="eastAsia"/>
          <w:sz w:val="28"/>
        </w:rPr>
        <w:t>估算</w:t>
      </w:r>
      <w:r w:rsidRPr="00954135">
        <w:rPr>
          <w:rFonts w:ascii="Arial" w:eastAsia="仿宋_GB2312" w:hAnsi="Arial" w:cs="Arial"/>
          <w:sz w:val="28"/>
        </w:rPr>
        <w:t>咨询结果为特定条件下的土地使用权价格，即土地使用权</w:t>
      </w:r>
      <w:r w:rsidR="005D0E52">
        <w:rPr>
          <w:rFonts w:ascii="Arial" w:eastAsia="仿宋_GB2312" w:hAnsi="Arial" w:cs="Arial"/>
          <w:sz w:val="28"/>
        </w:rPr>
        <w:t>转让价格</w:t>
      </w:r>
      <w:r w:rsidRPr="00954135">
        <w:rPr>
          <w:rFonts w:ascii="Arial" w:eastAsia="仿宋_GB2312" w:hAnsi="Arial" w:cs="Arial"/>
          <w:sz w:val="28"/>
        </w:rPr>
        <w:t>。</w:t>
      </w:r>
    </w:p>
    <w:p w14:paraId="03A11AFC" w14:textId="03EADD63" w:rsidR="00CB1A5C" w:rsidRPr="00954135" w:rsidRDefault="00752430" w:rsidP="00CB1A5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综上所述，本报告所</w:t>
      </w:r>
      <w:r w:rsidRPr="00954135">
        <w:rPr>
          <w:rFonts w:ascii="Arial" w:eastAsia="仿宋_GB2312" w:hAnsi="Arial" w:cs="Arial" w:hint="eastAsia"/>
          <w:sz w:val="28"/>
        </w:rPr>
        <w:t>估算</w:t>
      </w:r>
      <w:r w:rsidRPr="00954135">
        <w:rPr>
          <w:rFonts w:ascii="Arial" w:eastAsia="仿宋_GB2312" w:hAnsi="Arial" w:cs="Arial"/>
          <w:sz w:val="28"/>
        </w:rPr>
        <w:t>的土地价格为：咨询对象在咨询期日</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Pr="00954135">
        <w:rPr>
          <w:rFonts w:ascii="Arial" w:eastAsia="仿宋_GB2312" w:hAnsi="Arial" w:cs="Arial"/>
          <w:sz w:val="28"/>
        </w:rPr>
        <w:t>，设定土地用途为</w:t>
      </w:r>
      <w:r>
        <w:rPr>
          <w:rFonts w:ascii="Arial" w:eastAsia="仿宋_GB2312" w:hAnsi="Arial" w:cs="Arial" w:hint="eastAsia"/>
          <w:sz w:val="28"/>
        </w:rPr>
        <w:t>住宅用地</w:t>
      </w:r>
      <w:r w:rsidRPr="00954135">
        <w:rPr>
          <w:rFonts w:ascii="Arial" w:eastAsia="仿宋_GB2312" w:hAnsi="Arial" w:cs="Arial"/>
          <w:sz w:val="28"/>
        </w:rPr>
        <w:t>、土地使用权类型为</w:t>
      </w:r>
      <w:r>
        <w:rPr>
          <w:rFonts w:ascii="Arial" w:eastAsia="仿宋_GB2312" w:hAnsi="Arial" w:cs="Arial" w:hint="eastAsia"/>
          <w:sz w:val="28"/>
        </w:rPr>
        <w:t>划拨</w:t>
      </w:r>
      <w:r w:rsidRPr="00954135">
        <w:rPr>
          <w:rFonts w:ascii="Arial" w:eastAsia="仿宋_GB2312" w:hAnsi="Arial" w:cs="Arial" w:hint="eastAsia"/>
          <w:sz w:val="28"/>
        </w:rPr>
        <w:t>、</w:t>
      </w:r>
      <w:r w:rsidRPr="00954135">
        <w:rPr>
          <w:rFonts w:ascii="Arial" w:eastAsia="仿宋_GB2312" w:hAnsi="Arial" w:cs="Arial"/>
          <w:sz w:val="28"/>
        </w:rPr>
        <w:t>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w:t>
      </w:r>
      <w:r>
        <w:rPr>
          <w:rFonts w:ascii="Arial" w:eastAsia="仿宋_GB2312" w:hAnsi="Arial" w:cs="Arial"/>
          <w:sz w:val="28"/>
        </w:rPr>
        <w:lastRenderedPageBreak/>
        <w:t>通热）</w:t>
      </w:r>
      <w:r w:rsidRPr="00954135">
        <w:rPr>
          <w:rFonts w:ascii="Arial" w:eastAsia="仿宋_GB2312" w:hAnsi="Arial" w:cs="Arial"/>
          <w:sz w:val="28"/>
        </w:rPr>
        <w:t>、宗地内场地平整、容积率为</w:t>
      </w:r>
      <w:r>
        <w:rPr>
          <w:rFonts w:ascii="Arial" w:eastAsia="仿宋_GB2312" w:hAnsi="Arial" w:cs="Arial" w:hint="eastAsia"/>
          <w:sz w:val="28"/>
        </w:rPr>
        <w:t>2.8</w:t>
      </w:r>
      <w:r w:rsidRPr="00954135">
        <w:rPr>
          <w:rFonts w:ascii="Arial" w:eastAsia="仿宋_GB2312" w:hAnsi="Arial" w:cs="Arial"/>
          <w:sz w:val="28"/>
        </w:rPr>
        <w:t>，于上述设定条件下国有建设用地土地使用权</w:t>
      </w:r>
      <w:r w:rsidR="005D0E52">
        <w:rPr>
          <w:rFonts w:ascii="Arial" w:eastAsia="仿宋_GB2312" w:hAnsi="Arial" w:cs="Arial"/>
          <w:sz w:val="28"/>
        </w:rPr>
        <w:t>转让价格</w:t>
      </w:r>
      <w:r w:rsidRPr="00954135">
        <w:rPr>
          <w:rFonts w:ascii="Arial" w:eastAsia="仿宋_GB2312" w:hAnsi="Arial" w:cs="Arial"/>
          <w:sz w:val="28"/>
        </w:rPr>
        <w:t>。</w:t>
      </w:r>
    </w:p>
    <w:p w14:paraId="5694E93F" w14:textId="08952724" w:rsidR="006C5F27" w:rsidRPr="00954135" w:rsidRDefault="006C5F27" w:rsidP="006C5F27">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（二）</w:t>
      </w:r>
      <w:r>
        <w:rPr>
          <w:rFonts w:ascii="Arial" w:eastAsia="仿宋_GB2312" w:hAnsi="Arial" w:cs="Arial" w:hint="eastAsia"/>
          <w:sz w:val="28"/>
          <w:szCs w:val="28"/>
        </w:rPr>
        <w:t>根据</w:t>
      </w:r>
      <w:r w:rsidR="0082302C">
        <w:rPr>
          <w:rFonts w:ascii="Arial" w:eastAsia="仿宋_GB2312" w:hAnsi="Arial" w:cs="Arial" w:hint="eastAsia"/>
          <w:sz w:val="28"/>
          <w:szCs w:val="28"/>
        </w:rPr>
        <w:t>委托方</w:t>
      </w:r>
      <w:r>
        <w:rPr>
          <w:rFonts w:ascii="Arial" w:eastAsia="仿宋_GB2312" w:hAnsi="Arial" w:cs="Arial" w:hint="eastAsia"/>
          <w:sz w:val="28"/>
          <w:szCs w:val="28"/>
        </w:rPr>
        <w:t>介绍及评估专业人员实地查勘，咨询对象现状无</w:t>
      </w:r>
      <w:r w:rsidRPr="00954135">
        <w:rPr>
          <w:rFonts w:ascii="Arial" w:eastAsia="仿宋_GB2312" w:hAnsi="Arial" w:cs="Arial"/>
          <w:sz w:val="28"/>
        </w:rPr>
        <w:t>建（构）筑物</w:t>
      </w:r>
      <w:r>
        <w:rPr>
          <w:rFonts w:ascii="Arial" w:eastAsia="仿宋_GB2312" w:hAnsi="Arial" w:cs="Arial" w:hint="eastAsia"/>
          <w:sz w:val="28"/>
        </w:rPr>
        <w:t>存留，本次咨询</w:t>
      </w:r>
      <w:r w:rsidRPr="00954135">
        <w:rPr>
          <w:rFonts w:ascii="Arial" w:eastAsia="仿宋_GB2312" w:hAnsi="Arial" w:cs="Arial"/>
          <w:sz w:val="28"/>
        </w:rPr>
        <w:t>建设用地使用权</w:t>
      </w:r>
      <w:r w:rsidR="005D0E52">
        <w:rPr>
          <w:rFonts w:ascii="Arial" w:eastAsia="仿宋_GB2312" w:hAnsi="Arial" w:cs="Arial"/>
          <w:sz w:val="28"/>
        </w:rPr>
        <w:t>转让价格</w:t>
      </w:r>
      <w:r>
        <w:rPr>
          <w:rFonts w:ascii="Arial" w:eastAsia="仿宋_GB2312" w:hAnsi="Arial" w:cs="Arial" w:hint="eastAsia"/>
          <w:sz w:val="28"/>
        </w:rPr>
        <w:t>不包含</w:t>
      </w:r>
      <w:r w:rsidRPr="00954135">
        <w:rPr>
          <w:rFonts w:ascii="Arial" w:eastAsia="仿宋_GB2312" w:hAnsi="Arial" w:cs="Arial"/>
          <w:sz w:val="28"/>
        </w:rPr>
        <w:t>建（构）筑物价格</w:t>
      </w:r>
      <w:r>
        <w:rPr>
          <w:rFonts w:ascii="Arial" w:eastAsia="仿宋_GB2312" w:hAnsi="Arial" w:cs="Arial" w:hint="eastAsia"/>
          <w:sz w:val="28"/>
        </w:rPr>
        <w:t>。</w:t>
      </w:r>
    </w:p>
    <w:p w14:paraId="29C4FC77" w14:textId="77777777" w:rsidR="006C5F27" w:rsidRPr="00954135" w:rsidRDefault="006C5F27" w:rsidP="006C5F27">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（三）附属物价格</w:t>
      </w:r>
    </w:p>
    <w:p w14:paraId="05162E43" w14:textId="02B52521" w:rsidR="006C5F27" w:rsidRPr="00954135" w:rsidRDefault="006C5F27" w:rsidP="006C5F27">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sidR="0082302C">
        <w:rPr>
          <w:rFonts w:ascii="Arial" w:eastAsia="仿宋_GB2312" w:hAnsi="Arial" w:cs="Arial" w:hint="eastAsia"/>
          <w:sz w:val="28"/>
          <w:szCs w:val="28"/>
        </w:rPr>
        <w:t>委托方</w:t>
      </w:r>
      <w:r>
        <w:rPr>
          <w:rFonts w:ascii="Arial" w:eastAsia="仿宋_GB2312" w:hAnsi="Arial" w:cs="Arial" w:hint="eastAsia"/>
          <w:sz w:val="28"/>
          <w:szCs w:val="28"/>
        </w:rPr>
        <w:t>介绍及评估专业人员实地查勘，咨询对象现状无</w:t>
      </w:r>
      <w:r w:rsidRPr="00954135">
        <w:rPr>
          <w:rFonts w:ascii="Arial" w:eastAsia="仿宋_GB2312" w:hAnsi="Arial" w:cs="Arial"/>
          <w:sz w:val="28"/>
        </w:rPr>
        <w:t>附属物</w:t>
      </w:r>
      <w:r>
        <w:rPr>
          <w:rFonts w:ascii="Arial" w:eastAsia="仿宋_GB2312" w:hAnsi="Arial" w:cs="Arial" w:hint="eastAsia"/>
          <w:sz w:val="28"/>
        </w:rPr>
        <w:t>存留，本次咨询</w:t>
      </w:r>
      <w:r w:rsidRPr="00954135">
        <w:rPr>
          <w:rFonts w:ascii="Arial" w:eastAsia="仿宋_GB2312" w:hAnsi="Arial" w:cs="Arial"/>
          <w:sz w:val="28"/>
        </w:rPr>
        <w:t>建设用地使用权</w:t>
      </w:r>
      <w:r w:rsidR="005D0E52">
        <w:rPr>
          <w:rFonts w:ascii="Arial" w:eastAsia="仿宋_GB2312" w:hAnsi="Arial" w:cs="Arial"/>
          <w:sz w:val="28"/>
        </w:rPr>
        <w:t>转让价格</w:t>
      </w:r>
      <w:r>
        <w:rPr>
          <w:rFonts w:ascii="Arial" w:eastAsia="仿宋_GB2312" w:hAnsi="Arial" w:cs="Arial" w:hint="eastAsia"/>
          <w:sz w:val="28"/>
        </w:rPr>
        <w:t>不包含</w:t>
      </w:r>
      <w:r w:rsidRPr="00954135">
        <w:rPr>
          <w:rFonts w:ascii="Arial" w:eastAsia="仿宋_GB2312" w:hAnsi="Arial" w:cs="Arial"/>
          <w:sz w:val="28"/>
        </w:rPr>
        <w:t>附属物价格</w:t>
      </w:r>
      <w:r>
        <w:rPr>
          <w:rFonts w:ascii="Arial" w:eastAsia="仿宋_GB2312" w:hAnsi="Arial" w:cs="Arial" w:hint="eastAsia"/>
          <w:sz w:val="28"/>
        </w:rPr>
        <w:t>。</w:t>
      </w:r>
    </w:p>
    <w:p w14:paraId="07BF0030" w14:textId="77777777" w:rsidR="00130CA2" w:rsidRPr="00954135" w:rsidRDefault="00130CA2" w:rsidP="00D8099E">
      <w:pPr>
        <w:spacing w:line="360" w:lineRule="auto"/>
        <w:jc w:val="both"/>
        <w:outlineLvl w:val="1"/>
        <w:rPr>
          <w:rFonts w:ascii="Arial" w:eastAsia="仿宋_GB2312" w:hAnsi="Arial" w:cs="Arial"/>
          <w:b/>
          <w:sz w:val="28"/>
        </w:rPr>
      </w:pPr>
      <w:bookmarkStart w:id="253" w:name="_Toc416783576"/>
      <w:bookmarkStart w:id="254" w:name="_Toc416783672"/>
      <w:bookmarkStart w:id="255" w:name="_Toc469066158"/>
    </w:p>
    <w:p w14:paraId="4576E763" w14:textId="77777777" w:rsidR="000C6F13" w:rsidRPr="00954135" w:rsidRDefault="000C6F13" w:rsidP="00D8099E">
      <w:pPr>
        <w:spacing w:line="360" w:lineRule="auto"/>
        <w:jc w:val="both"/>
        <w:outlineLvl w:val="1"/>
        <w:rPr>
          <w:rFonts w:ascii="Arial" w:eastAsia="仿宋_GB2312" w:hAnsi="Arial" w:cs="Arial"/>
          <w:sz w:val="28"/>
        </w:rPr>
      </w:pPr>
      <w:bookmarkStart w:id="256" w:name="_Toc174713023"/>
      <w:bookmarkStart w:id="257" w:name="_Toc174713223"/>
      <w:r w:rsidRPr="00954135">
        <w:rPr>
          <w:rFonts w:ascii="Arial" w:eastAsia="仿宋_GB2312" w:hAnsi="Arial" w:cs="Arial"/>
          <w:b/>
          <w:sz w:val="28"/>
        </w:rPr>
        <w:t>九</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w:t>
      </w:r>
      <w:bookmarkEnd w:id="253"/>
      <w:bookmarkEnd w:id="254"/>
      <w:bookmarkEnd w:id="255"/>
      <w:bookmarkEnd w:id="256"/>
      <w:bookmarkEnd w:id="257"/>
    </w:p>
    <w:p w14:paraId="7D979269" w14:textId="1DE26018" w:rsidR="005E0E64" w:rsidRDefault="005E0E64" w:rsidP="00F619FF">
      <w:pPr>
        <w:spacing w:line="360" w:lineRule="auto"/>
        <w:ind w:firstLineChars="200" w:firstLine="560"/>
        <w:jc w:val="both"/>
        <w:rPr>
          <w:rFonts w:ascii="Arial" w:eastAsia="仿宋_GB2312" w:hAnsi="Arial" w:cs="Arial"/>
          <w:sz w:val="28"/>
        </w:rPr>
      </w:pPr>
      <w:bookmarkStart w:id="258" w:name="_Toc416783580"/>
      <w:bookmarkStart w:id="259" w:name="_Toc416783676"/>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Pr="00954135">
        <w:rPr>
          <w:rFonts w:ascii="Arial" w:eastAsia="仿宋_GB2312" w:hAnsi="Arial" w:cs="Arial"/>
          <w:kern w:val="2"/>
          <w:sz w:val="28"/>
        </w:rPr>
        <w:t>的</w:t>
      </w:r>
      <w:r w:rsidR="00BC4DA2" w:rsidRPr="00954135">
        <w:rPr>
          <w:rFonts w:ascii="Arial" w:eastAsia="仿宋_GB2312" w:hAnsi="Arial" w:cs="Arial"/>
          <w:kern w:val="2"/>
          <w:sz w:val="28"/>
        </w:rPr>
        <w:t>土地使用权</w:t>
      </w:r>
      <w:r w:rsidR="005D0E52">
        <w:rPr>
          <w:rFonts w:ascii="Arial" w:eastAsia="仿宋_GB2312" w:hAnsi="Arial" w:cs="Arial"/>
          <w:kern w:val="2"/>
          <w:sz w:val="28"/>
        </w:rPr>
        <w:t>转让价格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3AD8B0FE" w14:textId="77777777" w:rsidR="00F619FF" w:rsidRPr="00954135" w:rsidRDefault="00F619FF" w:rsidP="00F619FF">
      <w:pPr>
        <w:spacing w:line="360" w:lineRule="auto"/>
        <w:ind w:firstLineChars="200" w:firstLine="560"/>
        <w:jc w:val="both"/>
        <w:rPr>
          <w:rFonts w:ascii="Arial" w:eastAsia="仿宋_GB2312" w:hAnsi="Arial" w:cs="Arial"/>
          <w:kern w:val="2"/>
          <w:sz w:val="28"/>
        </w:rPr>
      </w:pPr>
      <w:r>
        <w:rPr>
          <w:rFonts w:ascii="Arial" w:eastAsia="仿宋_GB2312" w:hAnsi="Arial" w:cs="Arial" w:hint="eastAsia"/>
          <w:sz w:val="28"/>
        </w:rPr>
        <w:t>（转下页）</w:t>
      </w:r>
    </w:p>
    <w:p w14:paraId="260ADB03" w14:textId="1415FE21" w:rsidR="00970108" w:rsidRPr="00954135" w:rsidRDefault="00F619FF" w:rsidP="00970108">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br w:type="page"/>
      </w:r>
      <w:r w:rsidR="005D0E52">
        <w:rPr>
          <w:rFonts w:ascii="Arial" w:eastAsia="仿宋_GB2312" w:hAnsi="Arial" w:cs="Arial"/>
          <w:b/>
          <w:bCs/>
          <w:sz w:val="28"/>
          <w:szCs w:val="28"/>
        </w:rPr>
        <w:lastRenderedPageBreak/>
        <w:t>转让价格</w:t>
      </w:r>
      <w:r w:rsidR="00970108" w:rsidRPr="00954135">
        <w:rPr>
          <w:rFonts w:ascii="Arial" w:eastAsia="仿宋_GB2312" w:hAnsi="Arial" w:cs="Arial"/>
          <w:b/>
          <w:bCs/>
          <w:sz w:val="28"/>
          <w:szCs w:val="28"/>
        </w:rPr>
        <w:t>咨询结果</w:t>
      </w:r>
    </w:p>
    <w:tbl>
      <w:tblPr>
        <w:tblW w:w="5000" w:type="pct"/>
        <w:jc w:val="center"/>
        <w:tblLook w:val="04A0" w:firstRow="1" w:lastRow="0" w:firstColumn="1" w:lastColumn="0" w:noHBand="0" w:noVBand="1"/>
      </w:tblPr>
      <w:tblGrid>
        <w:gridCol w:w="889"/>
        <w:gridCol w:w="3075"/>
        <w:gridCol w:w="2109"/>
        <w:gridCol w:w="3216"/>
      </w:tblGrid>
      <w:tr w:rsidR="00FB10B6" w:rsidRPr="00954135" w14:paraId="6623E6EE"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0DAA9"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2F512D55"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5844E899"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669C23CD"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0F1650BC"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64061F" w:rsidRPr="00954135" w14:paraId="302D4018"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0A5F1FDE"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7E562E3C"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4B38A28A"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56C073F4"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64061F" w:rsidRPr="00954135" w14:paraId="2A080EA2"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53009423"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583FDE20"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2539628B"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25863E12" w14:textId="77777777" w:rsidR="0064061F" w:rsidRPr="00954135" w:rsidRDefault="0064061F" w:rsidP="006406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64061F" w:rsidRPr="00954135" w14:paraId="2F49237C"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12262B61"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5D5AE980"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03BCB55C"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79864670"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67E4E95D"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1897012" w14:textId="0639F19E" w:rsidR="0064061F" w:rsidRPr="00954135" w:rsidRDefault="00AD7BC5" w:rsidP="0064061F">
            <w:pPr>
              <w:widowControl/>
              <w:adjustRightInd/>
              <w:spacing w:line="240" w:lineRule="auto"/>
              <w:jc w:val="center"/>
              <w:textAlignment w:val="auto"/>
              <w:rPr>
                <w:rFonts w:ascii="Arial" w:eastAsia="仿宋_GB2312" w:hAnsi="Arial" w:cs="Arial"/>
                <w:sz w:val="28"/>
                <w:szCs w:val="28"/>
              </w:rPr>
            </w:pPr>
            <w:r>
              <w:rPr>
                <w:rFonts w:ascii="Arial" w:eastAsia="仿宋_GB2312" w:hAnsi="Arial" w:cs="Arial" w:hint="eastAsia"/>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309D3376" w14:textId="16455E13"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w:t>
            </w:r>
            <w:r w:rsidR="005D0E52">
              <w:rPr>
                <w:rFonts w:ascii="Arial" w:eastAsia="仿宋_GB2312" w:hAnsi="Arial" w:cs="Arial"/>
                <w:sz w:val="28"/>
                <w:szCs w:val="28"/>
              </w:rPr>
              <w:t>转让价格</w:t>
            </w:r>
          </w:p>
        </w:tc>
        <w:tc>
          <w:tcPr>
            <w:tcW w:w="1135" w:type="pct"/>
            <w:tcBorders>
              <w:top w:val="nil"/>
              <w:left w:val="nil"/>
              <w:bottom w:val="single" w:sz="4" w:space="0" w:color="auto"/>
              <w:right w:val="single" w:sz="4" w:space="0" w:color="auto"/>
            </w:tcBorders>
            <w:shd w:val="clear" w:color="auto" w:fill="auto"/>
            <w:vAlign w:val="center"/>
            <w:hideMark/>
          </w:tcPr>
          <w:p w14:paraId="19CC164D"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4580590C" w14:textId="447E231B"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w:t>
            </w:r>
          </w:p>
        </w:tc>
      </w:tr>
    </w:tbl>
    <w:p w14:paraId="53D983FA" w14:textId="77777777" w:rsidR="00523774" w:rsidRPr="00954135" w:rsidRDefault="00523774"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5AA8FCF0" w14:textId="77777777" w:rsidR="00846677" w:rsidRPr="00954135" w:rsidRDefault="00523774" w:rsidP="0052377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CA1E35" w:rsidRPr="00954135">
        <w:rPr>
          <w:rFonts w:ascii="Arial" w:eastAsia="仿宋_GB2312" w:hAnsi="Arial" w:cs="Arial"/>
          <w:sz w:val="28"/>
        </w:rPr>
        <w:t>咨询</w:t>
      </w:r>
      <w:r w:rsidRPr="00954135">
        <w:rPr>
          <w:rFonts w:ascii="Arial" w:eastAsia="仿宋_GB2312" w:hAnsi="Arial" w:cs="Arial"/>
          <w:sz w:val="28"/>
        </w:rPr>
        <w:t>方法与</w:t>
      </w:r>
      <w:r w:rsidR="00CA1E35" w:rsidRPr="00954135">
        <w:rPr>
          <w:rFonts w:ascii="Arial" w:eastAsia="仿宋_GB2312" w:hAnsi="Arial" w:cs="Arial"/>
          <w:sz w:val="28"/>
        </w:rPr>
        <w:t>咨询</w:t>
      </w:r>
      <w:r w:rsidRPr="00954135">
        <w:rPr>
          <w:rFonts w:ascii="Arial" w:eastAsia="仿宋_GB2312" w:hAnsi="Arial" w:cs="Arial"/>
          <w:sz w:val="28"/>
        </w:rPr>
        <w:t>过程一节</w:t>
      </w:r>
      <w:r w:rsidR="00703A46" w:rsidRPr="00954135">
        <w:rPr>
          <w:rFonts w:ascii="Arial" w:eastAsia="仿宋_GB2312" w:hAnsi="Arial" w:cs="Arial"/>
          <w:sz w:val="28"/>
        </w:rPr>
        <w:t>。</w:t>
      </w:r>
    </w:p>
    <w:p w14:paraId="1FFC6B57" w14:textId="77777777" w:rsidR="0096493C" w:rsidRPr="00954135" w:rsidRDefault="0096493C" w:rsidP="00D8099E">
      <w:pPr>
        <w:spacing w:line="360" w:lineRule="auto"/>
        <w:ind w:firstLineChars="200" w:firstLine="560"/>
        <w:jc w:val="both"/>
        <w:rPr>
          <w:rFonts w:ascii="Arial" w:eastAsia="仿宋_GB2312" w:hAnsi="Arial" w:cs="Arial"/>
          <w:sz w:val="28"/>
        </w:rPr>
        <w:sectPr w:rsidR="0096493C" w:rsidRPr="00954135" w:rsidSect="00EA0DAE">
          <w:footerReference w:type="first" r:id="rId50"/>
          <w:pgSz w:w="11907" w:h="16840" w:code="9"/>
          <w:pgMar w:top="1843" w:right="1134" w:bottom="1134" w:left="1134" w:header="1134" w:footer="907" w:gutter="340"/>
          <w:cols w:space="720"/>
          <w:titlePg/>
          <w:docGrid w:linePitch="326"/>
        </w:sectPr>
      </w:pPr>
    </w:p>
    <w:p w14:paraId="31AEAE84" w14:textId="77777777" w:rsidR="0096493C" w:rsidRPr="00954135" w:rsidRDefault="0096493C" w:rsidP="0096493C">
      <w:pPr>
        <w:spacing w:line="240" w:lineRule="auto"/>
        <w:outlineLvl w:val="1"/>
        <w:rPr>
          <w:rFonts w:ascii="Arial" w:eastAsia="仿宋_GB2312" w:hAnsi="Arial" w:cs="Arial"/>
          <w:b/>
          <w:sz w:val="28"/>
        </w:rPr>
      </w:pPr>
      <w:bookmarkStart w:id="260" w:name="_Toc469066159"/>
      <w:bookmarkStart w:id="261" w:name="_Toc174713024"/>
      <w:bookmarkStart w:id="262" w:name="_Toc174713224"/>
      <w:r w:rsidRPr="00954135">
        <w:rPr>
          <w:rFonts w:ascii="Arial" w:eastAsia="仿宋_GB2312" w:hAnsi="Arial" w:cs="Arial"/>
          <w:bCs/>
          <w:sz w:val="28"/>
        </w:rPr>
        <w:lastRenderedPageBreak/>
        <w:t>附</w:t>
      </w:r>
      <w:r w:rsidRPr="00954135">
        <w:rPr>
          <w:rFonts w:ascii="Arial" w:eastAsia="仿宋_GB2312" w:hAnsi="Arial" w:cs="Arial"/>
          <w:b/>
          <w:sz w:val="28"/>
        </w:rPr>
        <w:t xml:space="preserve">                                           </w:t>
      </w:r>
      <w:r w:rsidR="00CA1E35" w:rsidRPr="00954135">
        <w:rPr>
          <w:rFonts w:ascii="Arial" w:eastAsia="仿宋_GB2312" w:hAnsi="Arial" w:cs="Arial"/>
          <w:b/>
          <w:sz w:val="28"/>
        </w:rPr>
        <w:t>咨询</w:t>
      </w:r>
      <w:r w:rsidRPr="00954135">
        <w:rPr>
          <w:rFonts w:ascii="Arial" w:eastAsia="仿宋_GB2312" w:hAnsi="Arial" w:cs="Arial"/>
          <w:b/>
          <w:sz w:val="28"/>
        </w:rPr>
        <w:t>结果一览表</w:t>
      </w:r>
      <w:bookmarkEnd w:id="260"/>
      <w:bookmarkEnd w:id="261"/>
      <w:bookmarkEnd w:id="262"/>
    </w:p>
    <w:p w14:paraId="1569C37D" w14:textId="77777777" w:rsidR="00E3649E" w:rsidRPr="00954135" w:rsidRDefault="00A851AF" w:rsidP="0096493C">
      <w:pPr>
        <w:spacing w:line="240" w:lineRule="auto"/>
        <w:rPr>
          <w:rFonts w:ascii="Arial" w:eastAsia="仿宋_GB2312" w:hAnsi="Arial" w:cs="Arial"/>
          <w:bCs/>
          <w:sz w:val="18"/>
        </w:rPr>
      </w:pPr>
      <w:r w:rsidRPr="00954135">
        <w:rPr>
          <w:rFonts w:ascii="Arial" w:eastAsia="仿宋_GB2312" w:hAnsi="Arial" w:cs="Arial"/>
          <w:bCs/>
          <w:sz w:val="18"/>
        </w:rPr>
        <w:t>受托单位</w:t>
      </w:r>
      <w:r w:rsidR="00E334F2" w:rsidRPr="00954135">
        <w:rPr>
          <w:rFonts w:ascii="Arial" w:eastAsia="仿宋_GB2312" w:hAnsi="Arial" w:cs="Arial"/>
          <w:bCs/>
          <w:sz w:val="18"/>
        </w:rPr>
        <w:t>：</w:t>
      </w:r>
      <w:r w:rsidR="00E334F2" w:rsidRPr="00954135">
        <w:rPr>
          <w:rFonts w:ascii="Arial" w:eastAsia="仿宋_GB2312" w:hAnsi="Arial" w:cs="Arial"/>
          <w:sz w:val="18"/>
        </w:rPr>
        <w:t>北京康正宏基房地产评估有限公司</w:t>
      </w:r>
      <w:r w:rsidR="00E334F2" w:rsidRPr="00954135">
        <w:rPr>
          <w:rFonts w:ascii="Arial" w:eastAsia="仿宋_GB2312" w:hAnsi="Arial" w:cs="Arial"/>
          <w:sz w:val="18"/>
        </w:rPr>
        <w:t xml:space="preserve"> </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报告编号：康正评字</w:t>
      </w:r>
      <w:r w:rsidR="0093579D">
        <w:rPr>
          <w:rFonts w:ascii="Arial" w:eastAsia="仿宋_GB2312" w:hAnsi="Arial" w:cs="Arial"/>
          <w:bCs/>
          <w:sz w:val="18"/>
        </w:rPr>
        <w:t>2023-1-0920-F01HDZC6</w:t>
      </w:r>
      <w:r w:rsidR="00E334F2" w:rsidRPr="00954135">
        <w:rPr>
          <w:rFonts w:ascii="Arial" w:eastAsia="仿宋_GB2312" w:hAnsi="Arial" w:cs="Arial"/>
          <w:bCs/>
          <w:sz w:val="18"/>
        </w:rPr>
        <w:t>号</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期日：</w:t>
      </w:r>
      <w:r w:rsidR="0093579D">
        <w:rPr>
          <w:rFonts w:ascii="Arial" w:eastAsia="仿宋_GB2312" w:hAnsi="Arial" w:cs="Arial"/>
          <w:bCs/>
          <w:sz w:val="18"/>
        </w:rPr>
        <w:t>2023</w:t>
      </w:r>
      <w:r w:rsidR="0093579D">
        <w:rPr>
          <w:rFonts w:ascii="Arial" w:eastAsia="仿宋_GB2312" w:hAnsi="Arial" w:cs="Arial"/>
          <w:bCs/>
          <w:sz w:val="18"/>
        </w:rPr>
        <w:t>年</w:t>
      </w:r>
      <w:r w:rsidR="0093579D">
        <w:rPr>
          <w:rFonts w:ascii="Arial" w:eastAsia="仿宋_GB2312" w:hAnsi="Arial" w:cs="Arial"/>
          <w:bCs/>
          <w:sz w:val="18"/>
        </w:rPr>
        <w:t>10</w:t>
      </w:r>
      <w:r w:rsidR="0093579D">
        <w:rPr>
          <w:rFonts w:ascii="Arial" w:eastAsia="仿宋_GB2312" w:hAnsi="Arial" w:cs="Arial"/>
          <w:bCs/>
          <w:sz w:val="18"/>
        </w:rPr>
        <w:t>月</w:t>
      </w:r>
      <w:r w:rsidR="0093579D">
        <w:rPr>
          <w:rFonts w:ascii="Arial" w:eastAsia="仿宋_GB2312" w:hAnsi="Arial" w:cs="Arial"/>
          <w:bCs/>
          <w:sz w:val="18"/>
        </w:rPr>
        <w:t>16</w:t>
      </w:r>
      <w:r w:rsidR="0093579D">
        <w:rPr>
          <w:rFonts w:ascii="Arial" w:eastAsia="仿宋_GB2312" w:hAnsi="Arial" w:cs="Arial"/>
          <w:bCs/>
          <w:sz w:val="18"/>
        </w:rPr>
        <w:t>日</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期日的国有建设用地使用权性质：</w:t>
      </w:r>
      <w:r w:rsidR="006426EE" w:rsidRPr="00954135">
        <w:rPr>
          <w:rFonts w:ascii="Arial" w:eastAsia="仿宋_GB2312" w:hAnsi="Arial" w:cs="Arial"/>
          <w:bCs/>
          <w:sz w:val="18"/>
        </w:rPr>
        <w:t>划拨</w:t>
      </w:r>
    </w:p>
    <w:tbl>
      <w:tblPr>
        <w:tblW w:w="1388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567"/>
        <w:gridCol w:w="567"/>
        <w:gridCol w:w="709"/>
        <w:gridCol w:w="425"/>
        <w:gridCol w:w="425"/>
        <w:gridCol w:w="426"/>
        <w:gridCol w:w="425"/>
        <w:gridCol w:w="850"/>
        <w:gridCol w:w="567"/>
        <w:gridCol w:w="1701"/>
        <w:gridCol w:w="1701"/>
        <w:gridCol w:w="1276"/>
        <w:gridCol w:w="992"/>
        <w:gridCol w:w="1273"/>
        <w:gridCol w:w="1267"/>
      </w:tblGrid>
      <w:tr w:rsidR="00391185" w:rsidRPr="00954135" w14:paraId="57DBD9A9" w14:textId="77777777" w:rsidTr="00D354D4">
        <w:trPr>
          <w:trHeight w:val="255"/>
        </w:trPr>
        <w:tc>
          <w:tcPr>
            <w:tcW w:w="709" w:type="dxa"/>
            <w:vMerge w:val="restart"/>
            <w:vAlign w:val="center"/>
          </w:tcPr>
          <w:p w14:paraId="157D5B78"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咨询期日的土地使用者</w:t>
            </w:r>
          </w:p>
        </w:tc>
        <w:tc>
          <w:tcPr>
            <w:tcW w:w="567" w:type="dxa"/>
            <w:vMerge w:val="restart"/>
            <w:vAlign w:val="center"/>
          </w:tcPr>
          <w:p w14:paraId="052AC1E5"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宗地编号</w:t>
            </w:r>
          </w:p>
        </w:tc>
        <w:tc>
          <w:tcPr>
            <w:tcW w:w="567" w:type="dxa"/>
            <w:vMerge w:val="restart"/>
            <w:vAlign w:val="center"/>
          </w:tcPr>
          <w:p w14:paraId="545D239D"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宗地名称</w:t>
            </w:r>
          </w:p>
        </w:tc>
        <w:tc>
          <w:tcPr>
            <w:tcW w:w="709" w:type="dxa"/>
            <w:vMerge w:val="restart"/>
            <w:vAlign w:val="center"/>
          </w:tcPr>
          <w:p w14:paraId="142C2B6F"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土地使用证编号</w:t>
            </w:r>
          </w:p>
        </w:tc>
        <w:tc>
          <w:tcPr>
            <w:tcW w:w="1276" w:type="dxa"/>
            <w:gridSpan w:val="3"/>
            <w:vAlign w:val="center"/>
          </w:tcPr>
          <w:p w14:paraId="7D8AFC4A"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咨询期日的用途</w:t>
            </w:r>
          </w:p>
        </w:tc>
        <w:tc>
          <w:tcPr>
            <w:tcW w:w="1842" w:type="dxa"/>
            <w:gridSpan w:val="3"/>
            <w:vAlign w:val="center"/>
          </w:tcPr>
          <w:p w14:paraId="57FDA136"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容积率</w:t>
            </w:r>
          </w:p>
        </w:tc>
        <w:tc>
          <w:tcPr>
            <w:tcW w:w="1701" w:type="dxa"/>
            <w:vMerge w:val="restart"/>
            <w:vAlign w:val="center"/>
          </w:tcPr>
          <w:p w14:paraId="381E780C"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咨询期日实际土地开发程度</w:t>
            </w:r>
          </w:p>
        </w:tc>
        <w:tc>
          <w:tcPr>
            <w:tcW w:w="1701" w:type="dxa"/>
            <w:vMerge w:val="restart"/>
            <w:vAlign w:val="center"/>
          </w:tcPr>
          <w:p w14:paraId="03F03FA0"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咨询设定土地开发程度</w:t>
            </w:r>
          </w:p>
        </w:tc>
        <w:tc>
          <w:tcPr>
            <w:tcW w:w="1276" w:type="dxa"/>
            <w:vMerge w:val="restart"/>
            <w:vAlign w:val="center"/>
          </w:tcPr>
          <w:p w14:paraId="32C599BE"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土地补偿面积或房屋建筑面积（</w:t>
            </w:r>
            <w:r w:rsidRPr="00954135">
              <w:rPr>
                <w:rFonts w:ascii="Arial" w:hAnsi="Arial" w:cs="Arial"/>
                <w:sz w:val="20"/>
              </w:rPr>
              <w:t>㎡</w:t>
            </w:r>
            <w:r w:rsidRPr="00954135">
              <w:rPr>
                <w:rFonts w:ascii="Arial" w:eastAsia="仿宋_GB2312" w:hAnsi="Arial" w:cs="Arial"/>
                <w:sz w:val="20"/>
              </w:rPr>
              <w:t>）</w:t>
            </w:r>
          </w:p>
        </w:tc>
        <w:tc>
          <w:tcPr>
            <w:tcW w:w="992" w:type="dxa"/>
            <w:vMerge w:val="restart"/>
            <w:vAlign w:val="center"/>
          </w:tcPr>
          <w:p w14:paraId="61A7E5D6"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地面单价</w:t>
            </w:r>
          </w:p>
          <w:p w14:paraId="01293E74"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（元</w:t>
            </w:r>
            <w:r w:rsidRPr="00954135">
              <w:rPr>
                <w:rFonts w:ascii="Arial" w:eastAsia="仿宋_GB2312" w:hAnsi="Arial" w:cs="Arial"/>
                <w:sz w:val="20"/>
              </w:rPr>
              <w:t>/</w:t>
            </w:r>
            <w:r w:rsidRPr="00954135">
              <w:rPr>
                <w:rFonts w:ascii="Arial" w:hAnsi="Arial" w:cs="Arial"/>
                <w:sz w:val="20"/>
              </w:rPr>
              <w:t>㎡</w:t>
            </w:r>
            <w:r w:rsidRPr="00954135">
              <w:rPr>
                <w:rFonts w:ascii="Arial" w:eastAsia="仿宋_GB2312" w:hAnsi="Arial" w:cs="Arial"/>
                <w:sz w:val="20"/>
              </w:rPr>
              <w:t>）</w:t>
            </w:r>
          </w:p>
        </w:tc>
        <w:tc>
          <w:tcPr>
            <w:tcW w:w="1273" w:type="dxa"/>
            <w:vMerge w:val="restart"/>
            <w:vAlign w:val="center"/>
          </w:tcPr>
          <w:p w14:paraId="264D9759"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补偿费（万元）</w:t>
            </w:r>
          </w:p>
        </w:tc>
        <w:tc>
          <w:tcPr>
            <w:tcW w:w="1267" w:type="dxa"/>
            <w:vMerge w:val="restart"/>
            <w:vAlign w:val="center"/>
          </w:tcPr>
          <w:p w14:paraId="09B3F572"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备注</w:t>
            </w:r>
          </w:p>
        </w:tc>
      </w:tr>
      <w:tr w:rsidR="00391185" w:rsidRPr="00954135" w14:paraId="325C7577" w14:textId="77777777" w:rsidTr="00D354D4">
        <w:trPr>
          <w:trHeight w:val="814"/>
        </w:trPr>
        <w:tc>
          <w:tcPr>
            <w:tcW w:w="709" w:type="dxa"/>
            <w:vMerge/>
            <w:vAlign w:val="center"/>
          </w:tcPr>
          <w:p w14:paraId="283A1647"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577576E9"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505FAFAC"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vAlign w:val="center"/>
          </w:tcPr>
          <w:p w14:paraId="01E329F6"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Align w:val="center"/>
          </w:tcPr>
          <w:p w14:paraId="02CD78FE"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证载</w:t>
            </w:r>
          </w:p>
        </w:tc>
        <w:tc>
          <w:tcPr>
            <w:tcW w:w="425" w:type="dxa"/>
            <w:vAlign w:val="center"/>
          </w:tcPr>
          <w:p w14:paraId="1FA76BB7"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426" w:type="dxa"/>
            <w:vAlign w:val="center"/>
          </w:tcPr>
          <w:p w14:paraId="74DC01DF"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425" w:type="dxa"/>
            <w:tcBorders>
              <w:top w:val="single" w:sz="6" w:space="0" w:color="auto"/>
              <w:bottom w:val="single" w:sz="6" w:space="0" w:color="auto"/>
            </w:tcBorders>
            <w:vAlign w:val="center"/>
          </w:tcPr>
          <w:p w14:paraId="3740BBA0"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规划</w:t>
            </w:r>
          </w:p>
        </w:tc>
        <w:tc>
          <w:tcPr>
            <w:tcW w:w="850" w:type="dxa"/>
            <w:vAlign w:val="center"/>
          </w:tcPr>
          <w:p w14:paraId="496ACD74"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567" w:type="dxa"/>
            <w:vAlign w:val="center"/>
          </w:tcPr>
          <w:p w14:paraId="2158BD4D"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1701" w:type="dxa"/>
            <w:vMerge/>
            <w:vAlign w:val="center"/>
          </w:tcPr>
          <w:p w14:paraId="6462E480" w14:textId="77777777" w:rsidR="00391185" w:rsidRPr="00954135" w:rsidRDefault="00391185" w:rsidP="00D354D4">
            <w:pPr>
              <w:widowControl/>
              <w:spacing w:line="240" w:lineRule="auto"/>
              <w:jc w:val="center"/>
              <w:rPr>
                <w:rFonts w:ascii="Arial" w:eastAsia="仿宋_GB2312" w:hAnsi="Arial" w:cs="Arial"/>
                <w:sz w:val="20"/>
              </w:rPr>
            </w:pPr>
          </w:p>
        </w:tc>
        <w:tc>
          <w:tcPr>
            <w:tcW w:w="1701" w:type="dxa"/>
            <w:vMerge/>
            <w:vAlign w:val="center"/>
          </w:tcPr>
          <w:p w14:paraId="40E4DED0" w14:textId="77777777" w:rsidR="00391185" w:rsidRPr="00954135" w:rsidRDefault="00391185" w:rsidP="00D354D4">
            <w:pPr>
              <w:widowControl/>
              <w:spacing w:line="240" w:lineRule="auto"/>
              <w:jc w:val="center"/>
              <w:rPr>
                <w:rFonts w:ascii="Arial" w:eastAsia="仿宋_GB2312" w:hAnsi="Arial" w:cs="Arial"/>
                <w:sz w:val="20"/>
              </w:rPr>
            </w:pPr>
          </w:p>
        </w:tc>
        <w:tc>
          <w:tcPr>
            <w:tcW w:w="1276" w:type="dxa"/>
            <w:vMerge/>
            <w:vAlign w:val="center"/>
          </w:tcPr>
          <w:p w14:paraId="2744A303" w14:textId="77777777" w:rsidR="00391185" w:rsidRPr="00954135" w:rsidRDefault="00391185" w:rsidP="00D354D4">
            <w:pPr>
              <w:widowControl/>
              <w:spacing w:line="240" w:lineRule="auto"/>
              <w:jc w:val="center"/>
              <w:rPr>
                <w:rFonts w:ascii="Arial" w:eastAsia="仿宋_GB2312" w:hAnsi="Arial" w:cs="Arial"/>
                <w:sz w:val="20"/>
              </w:rPr>
            </w:pPr>
          </w:p>
        </w:tc>
        <w:tc>
          <w:tcPr>
            <w:tcW w:w="992" w:type="dxa"/>
            <w:vMerge/>
            <w:vAlign w:val="center"/>
          </w:tcPr>
          <w:p w14:paraId="0F2E6E94" w14:textId="77777777" w:rsidR="00391185" w:rsidRPr="00954135" w:rsidRDefault="00391185" w:rsidP="00D354D4">
            <w:pPr>
              <w:widowControl/>
              <w:spacing w:line="240" w:lineRule="auto"/>
              <w:jc w:val="center"/>
              <w:rPr>
                <w:rFonts w:ascii="Arial" w:eastAsia="仿宋_GB2312" w:hAnsi="Arial" w:cs="Arial"/>
                <w:sz w:val="20"/>
              </w:rPr>
            </w:pPr>
          </w:p>
        </w:tc>
        <w:tc>
          <w:tcPr>
            <w:tcW w:w="1273" w:type="dxa"/>
            <w:vMerge/>
            <w:vAlign w:val="center"/>
          </w:tcPr>
          <w:p w14:paraId="0354D7FF" w14:textId="77777777" w:rsidR="00391185" w:rsidRPr="00954135" w:rsidRDefault="00391185" w:rsidP="00D354D4">
            <w:pPr>
              <w:widowControl/>
              <w:spacing w:line="240" w:lineRule="auto"/>
              <w:jc w:val="center"/>
              <w:rPr>
                <w:rFonts w:ascii="Arial" w:eastAsia="仿宋_GB2312" w:hAnsi="Arial" w:cs="Arial"/>
                <w:sz w:val="20"/>
              </w:rPr>
            </w:pPr>
          </w:p>
        </w:tc>
        <w:tc>
          <w:tcPr>
            <w:tcW w:w="1267" w:type="dxa"/>
            <w:vMerge/>
            <w:vAlign w:val="center"/>
          </w:tcPr>
          <w:p w14:paraId="68EEF5E6" w14:textId="77777777" w:rsidR="00391185" w:rsidRPr="00954135" w:rsidRDefault="00391185" w:rsidP="00D354D4">
            <w:pPr>
              <w:widowControl/>
              <w:spacing w:line="240" w:lineRule="auto"/>
              <w:jc w:val="center"/>
              <w:rPr>
                <w:rFonts w:ascii="Arial" w:eastAsia="仿宋_GB2312" w:hAnsi="Arial" w:cs="Arial"/>
                <w:sz w:val="20"/>
              </w:rPr>
            </w:pPr>
          </w:p>
        </w:tc>
      </w:tr>
      <w:tr w:rsidR="00391185" w:rsidRPr="00954135" w14:paraId="336298CF" w14:textId="77777777" w:rsidTr="00D354D4">
        <w:trPr>
          <w:trHeight w:val="255"/>
        </w:trPr>
        <w:tc>
          <w:tcPr>
            <w:tcW w:w="709" w:type="dxa"/>
            <w:vMerge w:val="restart"/>
            <w:vAlign w:val="center"/>
          </w:tcPr>
          <w:p w14:paraId="201318D8"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17ACDC4E" w14:textId="77777777" w:rsidR="00391185" w:rsidRPr="00954135" w:rsidRDefault="00391185" w:rsidP="00D354D4">
            <w:pPr>
              <w:widowControl/>
              <w:spacing w:line="240" w:lineRule="auto"/>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5D8C5AE6"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sz w:val="20"/>
              </w:rPr>
              <w:t>通州区半壁店大街</w:t>
            </w:r>
            <w:r>
              <w:rPr>
                <w:rFonts w:ascii="Arial" w:eastAsia="仿宋_GB2312" w:hAnsi="Arial" w:cs="Arial"/>
                <w:sz w:val="20"/>
              </w:rPr>
              <w:t>23</w:t>
            </w:r>
            <w:r>
              <w:rPr>
                <w:rFonts w:ascii="Arial" w:eastAsia="仿宋_GB2312" w:hAnsi="Arial" w:cs="Arial"/>
                <w:sz w:val="20"/>
              </w:rPr>
              <w:t>号</w:t>
            </w:r>
          </w:p>
        </w:tc>
        <w:tc>
          <w:tcPr>
            <w:tcW w:w="709" w:type="dxa"/>
            <w:vMerge w:val="restart"/>
            <w:vAlign w:val="center"/>
          </w:tcPr>
          <w:p w14:paraId="6C881D17"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京丰国用（</w:t>
            </w:r>
            <w:r w:rsidRPr="00954135">
              <w:rPr>
                <w:rFonts w:ascii="Arial" w:eastAsia="仿宋_GB2312" w:hAnsi="Arial" w:cs="Arial"/>
                <w:sz w:val="20"/>
              </w:rPr>
              <w:t>2006</w:t>
            </w:r>
            <w:r w:rsidRPr="00954135">
              <w:rPr>
                <w:rFonts w:ascii="Arial" w:eastAsia="仿宋_GB2312" w:hAnsi="Arial" w:cs="Arial"/>
                <w:sz w:val="20"/>
              </w:rPr>
              <w:t>转）第</w:t>
            </w:r>
            <w:r w:rsidRPr="00954135">
              <w:rPr>
                <w:rFonts w:ascii="Arial" w:eastAsia="仿宋_GB2312" w:hAnsi="Arial" w:cs="Arial"/>
                <w:sz w:val="20"/>
              </w:rPr>
              <w:t>002646</w:t>
            </w:r>
            <w:r w:rsidRPr="00954135">
              <w:rPr>
                <w:rFonts w:ascii="Arial" w:eastAsia="仿宋_GB2312" w:hAnsi="Arial" w:cs="Arial"/>
                <w:sz w:val="20"/>
              </w:rPr>
              <w:t>号</w:t>
            </w:r>
          </w:p>
        </w:tc>
        <w:tc>
          <w:tcPr>
            <w:tcW w:w="425" w:type="dxa"/>
            <w:vMerge w:val="restart"/>
            <w:vAlign w:val="center"/>
          </w:tcPr>
          <w:p w14:paraId="3CD0FF0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425" w:type="dxa"/>
            <w:vMerge w:val="restart"/>
            <w:vAlign w:val="center"/>
          </w:tcPr>
          <w:p w14:paraId="38D3A8BF"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6" w:type="dxa"/>
            <w:vMerge w:val="restart"/>
            <w:vAlign w:val="center"/>
          </w:tcPr>
          <w:p w14:paraId="2AFD89FE"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5" w:type="dxa"/>
            <w:vMerge w:val="restart"/>
            <w:tcBorders>
              <w:top w:val="single" w:sz="6" w:space="0" w:color="auto"/>
            </w:tcBorders>
            <w:vAlign w:val="center"/>
          </w:tcPr>
          <w:p w14:paraId="5BA3B09C"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850" w:type="dxa"/>
            <w:vAlign w:val="center"/>
          </w:tcPr>
          <w:p w14:paraId="31BB3A9F"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567" w:type="dxa"/>
            <w:vAlign w:val="center"/>
          </w:tcPr>
          <w:p w14:paraId="76C4B974"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1701" w:type="dxa"/>
            <w:vAlign w:val="center"/>
          </w:tcPr>
          <w:p w14:paraId="740B9338" w14:textId="77777777" w:rsidR="00391185" w:rsidRPr="00954135" w:rsidRDefault="00391185" w:rsidP="00D354D4">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701" w:type="dxa"/>
            <w:vAlign w:val="center"/>
          </w:tcPr>
          <w:p w14:paraId="7B1BC3C0" w14:textId="77777777" w:rsidR="00391185" w:rsidRPr="00954135" w:rsidRDefault="00391185" w:rsidP="00D354D4">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276" w:type="dxa"/>
            <w:vAlign w:val="center"/>
          </w:tcPr>
          <w:p w14:paraId="7331990E"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50C9951D"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hint="eastAsia"/>
                <w:sz w:val="20"/>
              </w:rPr>
              <w:t>11319</w:t>
            </w:r>
          </w:p>
        </w:tc>
        <w:tc>
          <w:tcPr>
            <w:tcW w:w="1273" w:type="dxa"/>
            <w:vAlign w:val="center"/>
          </w:tcPr>
          <w:p w14:paraId="606A4A15"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68A8EB95"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土地使用权价格</w:t>
            </w:r>
          </w:p>
        </w:tc>
      </w:tr>
      <w:tr w:rsidR="00391185" w:rsidRPr="00954135" w14:paraId="0AF80BA8" w14:textId="77777777" w:rsidTr="00D354D4">
        <w:trPr>
          <w:trHeight w:val="369"/>
        </w:trPr>
        <w:tc>
          <w:tcPr>
            <w:tcW w:w="709" w:type="dxa"/>
            <w:vMerge/>
            <w:vAlign w:val="center"/>
          </w:tcPr>
          <w:p w14:paraId="688D0354" w14:textId="77777777" w:rsidR="00391185" w:rsidRPr="00954135" w:rsidRDefault="00391185" w:rsidP="00D354D4">
            <w:pPr>
              <w:spacing w:line="240" w:lineRule="auto"/>
              <w:jc w:val="center"/>
              <w:rPr>
                <w:rFonts w:ascii="Arial" w:eastAsia="仿宋_GB2312" w:hAnsi="Arial" w:cs="Arial"/>
                <w:sz w:val="20"/>
              </w:rPr>
            </w:pPr>
          </w:p>
        </w:tc>
        <w:tc>
          <w:tcPr>
            <w:tcW w:w="567" w:type="dxa"/>
            <w:vMerge/>
            <w:vAlign w:val="center"/>
          </w:tcPr>
          <w:p w14:paraId="04C5AE52"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2EBD3C7B"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vAlign w:val="center"/>
          </w:tcPr>
          <w:p w14:paraId="2CC61978"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46CBE1D1"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16A2E4DF" w14:textId="77777777" w:rsidR="00391185" w:rsidRPr="00954135" w:rsidRDefault="00391185" w:rsidP="00D354D4">
            <w:pPr>
              <w:widowControl/>
              <w:spacing w:line="240" w:lineRule="auto"/>
              <w:jc w:val="center"/>
              <w:rPr>
                <w:rFonts w:ascii="Arial" w:eastAsia="仿宋_GB2312" w:hAnsi="Arial" w:cs="Arial"/>
                <w:sz w:val="20"/>
              </w:rPr>
            </w:pPr>
          </w:p>
        </w:tc>
        <w:tc>
          <w:tcPr>
            <w:tcW w:w="426" w:type="dxa"/>
            <w:vMerge/>
            <w:vAlign w:val="center"/>
          </w:tcPr>
          <w:p w14:paraId="0232FF9B"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79848072"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6B409CE2"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28CF8A9B" w14:textId="77777777" w:rsidR="00391185" w:rsidRPr="00954135" w:rsidRDefault="00391185" w:rsidP="00D354D4">
            <w:pPr>
              <w:widowControl/>
              <w:spacing w:line="240" w:lineRule="auto"/>
              <w:jc w:val="center"/>
              <w:rPr>
                <w:rFonts w:ascii="Arial" w:eastAsia="仿宋_GB2312" w:hAnsi="Arial" w:cs="Arial"/>
                <w:sz w:val="20"/>
              </w:rPr>
            </w:pPr>
          </w:p>
        </w:tc>
        <w:tc>
          <w:tcPr>
            <w:tcW w:w="1701" w:type="dxa"/>
            <w:vAlign w:val="center"/>
          </w:tcPr>
          <w:p w14:paraId="3D05239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0932418E"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680989D3"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50F9480E"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064E2A37"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7FB62D62"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建（构）筑物价格</w:t>
            </w:r>
          </w:p>
        </w:tc>
      </w:tr>
      <w:tr w:rsidR="00391185" w:rsidRPr="00954135" w14:paraId="1DB7B5B4" w14:textId="77777777" w:rsidTr="00D354D4">
        <w:trPr>
          <w:trHeight w:val="369"/>
        </w:trPr>
        <w:tc>
          <w:tcPr>
            <w:tcW w:w="709" w:type="dxa"/>
            <w:vMerge/>
            <w:vAlign w:val="center"/>
          </w:tcPr>
          <w:p w14:paraId="68E3D3AB" w14:textId="77777777" w:rsidR="00391185" w:rsidRPr="00954135" w:rsidRDefault="00391185" w:rsidP="00D354D4">
            <w:pPr>
              <w:spacing w:line="240" w:lineRule="auto"/>
              <w:jc w:val="center"/>
              <w:rPr>
                <w:rFonts w:ascii="Arial" w:eastAsia="仿宋_GB2312" w:hAnsi="Arial" w:cs="Arial"/>
                <w:sz w:val="20"/>
              </w:rPr>
            </w:pPr>
          </w:p>
        </w:tc>
        <w:tc>
          <w:tcPr>
            <w:tcW w:w="567" w:type="dxa"/>
            <w:vMerge/>
            <w:vAlign w:val="center"/>
          </w:tcPr>
          <w:p w14:paraId="073C2456"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294AA939"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vAlign w:val="center"/>
          </w:tcPr>
          <w:p w14:paraId="304AA91A"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3B462988"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0DB40D24" w14:textId="77777777" w:rsidR="00391185" w:rsidRPr="00954135" w:rsidRDefault="00391185" w:rsidP="00D354D4">
            <w:pPr>
              <w:widowControl/>
              <w:spacing w:line="240" w:lineRule="auto"/>
              <w:jc w:val="center"/>
              <w:rPr>
                <w:rFonts w:ascii="Arial" w:eastAsia="仿宋_GB2312" w:hAnsi="Arial" w:cs="Arial"/>
                <w:sz w:val="20"/>
              </w:rPr>
            </w:pPr>
          </w:p>
        </w:tc>
        <w:tc>
          <w:tcPr>
            <w:tcW w:w="426" w:type="dxa"/>
            <w:vMerge/>
            <w:vAlign w:val="center"/>
          </w:tcPr>
          <w:p w14:paraId="4F68E389"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05EDE739"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12CC312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3E85740A"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20C16E30"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7ACF703"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018D0430"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19E64D9A"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333BCE36"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1862B49D"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附属物（树木）价格</w:t>
            </w:r>
          </w:p>
        </w:tc>
      </w:tr>
      <w:tr w:rsidR="00391185" w:rsidRPr="00954135" w14:paraId="1FA28292" w14:textId="77777777" w:rsidTr="00D354D4">
        <w:trPr>
          <w:trHeight w:val="369"/>
        </w:trPr>
        <w:tc>
          <w:tcPr>
            <w:tcW w:w="3828" w:type="dxa"/>
            <w:gridSpan w:val="7"/>
            <w:tcBorders>
              <w:top w:val="single" w:sz="4" w:space="0" w:color="auto"/>
            </w:tcBorders>
            <w:vAlign w:val="center"/>
          </w:tcPr>
          <w:p w14:paraId="525443B5"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合计</w:t>
            </w:r>
          </w:p>
        </w:tc>
        <w:tc>
          <w:tcPr>
            <w:tcW w:w="425" w:type="dxa"/>
            <w:tcBorders>
              <w:top w:val="single" w:sz="6" w:space="0" w:color="auto"/>
              <w:bottom w:val="single" w:sz="8" w:space="0" w:color="auto"/>
            </w:tcBorders>
            <w:vAlign w:val="center"/>
          </w:tcPr>
          <w:p w14:paraId="05B65DC9"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4038922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554AD8F9"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372B242"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522D53BC"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2FF23142"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79588245" w14:textId="77777777" w:rsidR="00391185" w:rsidRPr="00954135" w:rsidRDefault="00391185" w:rsidP="00D354D4">
            <w:pPr>
              <w:spacing w:line="240" w:lineRule="auto"/>
              <w:jc w:val="center"/>
              <w:rPr>
                <w:rFonts w:ascii="Arial" w:hAnsi="Arial" w:cs="Arial"/>
                <w:sz w:val="20"/>
              </w:rPr>
            </w:pPr>
            <w:r>
              <w:rPr>
                <w:rFonts w:ascii="Arial" w:eastAsia="仿宋_GB2312" w:hAnsi="Arial" w:cs="Arial" w:hint="eastAsia"/>
                <w:sz w:val="20"/>
              </w:rPr>
              <w:t>11319</w:t>
            </w:r>
          </w:p>
        </w:tc>
        <w:tc>
          <w:tcPr>
            <w:tcW w:w="1273" w:type="dxa"/>
            <w:vAlign w:val="center"/>
          </w:tcPr>
          <w:p w14:paraId="538A9457"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0669B071"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r>
    </w:tbl>
    <w:p w14:paraId="3877D243" w14:textId="77777777" w:rsidR="0096493C" w:rsidRPr="00954135" w:rsidRDefault="0096493C" w:rsidP="00D8099E">
      <w:pPr>
        <w:spacing w:line="360" w:lineRule="auto"/>
        <w:ind w:firstLineChars="200" w:firstLine="560"/>
        <w:jc w:val="both"/>
        <w:rPr>
          <w:rFonts w:ascii="Arial" w:eastAsia="仿宋_GB2312" w:hAnsi="Arial" w:cs="Arial"/>
          <w:sz w:val="28"/>
        </w:rPr>
        <w:sectPr w:rsidR="0096493C" w:rsidRPr="00954135" w:rsidSect="00EA0DAE">
          <w:headerReference w:type="first" r:id="rId51"/>
          <w:pgSz w:w="16840" w:h="11907" w:orient="landscape" w:code="9"/>
          <w:pgMar w:top="1508" w:right="1134" w:bottom="1134" w:left="1134" w:header="1134" w:footer="907" w:gutter="340"/>
          <w:cols w:space="720"/>
          <w:titlePg/>
          <w:docGrid w:linePitch="326"/>
        </w:sectPr>
      </w:pPr>
    </w:p>
    <w:p w14:paraId="67CA2928" w14:textId="77777777" w:rsidR="000C6F13" w:rsidRPr="00954135" w:rsidRDefault="000C6F13" w:rsidP="00D8099E">
      <w:pPr>
        <w:spacing w:line="360" w:lineRule="auto"/>
        <w:outlineLvl w:val="1"/>
        <w:rPr>
          <w:rFonts w:ascii="Arial" w:eastAsia="仿宋_GB2312" w:hAnsi="Arial" w:cs="Arial"/>
          <w:b/>
          <w:sz w:val="28"/>
        </w:rPr>
      </w:pPr>
      <w:bookmarkStart w:id="263" w:name="_Toc469066160"/>
      <w:bookmarkStart w:id="264" w:name="_Toc174713025"/>
      <w:bookmarkStart w:id="265" w:name="_Toc174713225"/>
      <w:r w:rsidRPr="00954135">
        <w:rPr>
          <w:rFonts w:ascii="Arial" w:eastAsia="仿宋_GB2312" w:hAnsi="Arial" w:cs="Arial"/>
          <w:b/>
          <w:sz w:val="28"/>
        </w:rPr>
        <w:lastRenderedPageBreak/>
        <w:t>十</w:t>
      </w:r>
      <w:r w:rsidR="00282105" w:rsidRPr="00954135">
        <w:rPr>
          <w:rFonts w:ascii="Arial" w:eastAsia="仿宋_GB2312" w:hAnsi="Arial" w:cs="Arial"/>
          <w:b/>
          <w:sz w:val="28"/>
        </w:rPr>
        <w:t>、</w:t>
      </w:r>
      <w:r w:rsidRPr="00954135">
        <w:rPr>
          <w:rFonts w:ascii="Arial" w:eastAsia="仿宋_GB2312" w:hAnsi="Arial" w:cs="Arial"/>
          <w:b/>
          <w:sz w:val="28"/>
        </w:rPr>
        <w:t>需要特殊说明的事项</w:t>
      </w:r>
      <w:bookmarkEnd w:id="258"/>
      <w:bookmarkEnd w:id="259"/>
      <w:bookmarkEnd w:id="263"/>
      <w:bookmarkEnd w:id="264"/>
      <w:bookmarkEnd w:id="265"/>
    </w:p>
    <w:p w14:paraId="5199D50C" w14:textId="77777777" w:rsidR="00F912BA" w:rsidRPr="00954135" w:rsidRDefault="00F912BA" w:rsidP="00F912BA">
      <w:pPr>
        <w:snapToGrid w:val="0"/>
        <w:spacing w:line="360" w:lineRule="auto"/>
        <w:jc w:val="both"/>
        <w:textAlignment w:val="bottom"/>
        <w:rPr>
          <w:rFonts w:ascii="Arial" w:eastAsia="仿宋_GB2312" w:hAnsi="Arial" w:cs="Arial"/>
          <w:sz w:val="28"/>
        </w:rPr>
      </w:pPr>
      <w:bookmarkStart w:id="266" w:name="_Toc416783581"/>
      <w:bookmarkStart w:id="267" w:name="_Toc416783677"/>
      <w:bookmarkStart w:id="268" w:name="_Toc469066161"/>
      <w:r w:rsidRPr="00954135">
        <w:rPr>
          <w:rFonts w:ascii="Arial" w:eastAsia="仿宋_GB2312" w:hAnsi="Arial" w:cs="Arial"/>
          <w:sz w:val="28"/>
        </w:rPr>
        <w:t>（一）咨询的前提条件和假设条件</w:t>
      </w:r>
    </w:p>
    <w:p w14:paraId="158F0E52" w14:textId="77777777" w:rsidR="00F912BA" w:rsidRPr="00954135" w:rsidRDefault="00F912BA" w:rsidP="00F912BA">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w:t>
      </w:r>
      <w:r w:rsidR="0064061F">
        <w:rPr>
          <w:rFonts w:ascii="Arial" w:eastAsia="仿宋_GB2312" w:hAnsi="Arial" w:cs="Arial"/>
          <w:sz w:val="28"/>
        </w:rPr>
        <w:t>作为住宅用地</w:t>
      </w:r>
      <w:r w:rsidRPr="00954135">
        <w:rPr>
          <w:rFonts w:ascii="Arial" w:eastAsia="仿宋_GB2312" w:hAnsi="Arial" w:cs="Arial"/>
          <w:sz w:val="28"/>
        </w:rPr>
        <w:t>为最有效利用方式。</w:t>
      </w:r>
    </w:p>
    <w:p w14:paraId="2C2514EA" w14:textId="77777777" w:rsidR="00F912BA" w:rsidRPr="00954135" w:rsidRDefault="00F912BA" w:rsidP="00F912BA">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委托方提供的资料属实，没有保留及隐瞒。</w:t>
      </w:r>
    </w:p>
    <w:p w14:paraId="25A02688" w14:textId="77777777" w:rsidR="00F912BA" w:rsidRPr="00954135" w:rsidRDefault="00F912BA" w:rsidP="00CB1A5C">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任何有关咨询对象的运作方式、程序符合国家、地方的有关法律、法规。</w:t>
      </w:r>
    </w:p>
    <w:p w14:paraId="0BF2FADD" w14:textId="77777777" w:rsidR="00F912BA" w:rsidRPr="00954135" w:rsidRDefault="00F912BA" w:rsidP="00F912BA">
      <w:pPr>
        <w:spacing w:line="360" w:lineRule="auto"/>
        <w:ind w:right="17"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委托方合法取得咨询</w:t>
      </w:r>
      <w:r w:rsidR="0064061F">
        <w:rPr>
          <w:rFonts w:ascii="Arial" w:eastAsia="仿宋_GB2312" w:hAnsi="Arial" w:cs="Arial"/>
          <w:sz w:val="28"/>
        </w:rPr>
        <w:t>对象划拨国有建设用地使用权。</w:t>
      </w:r>
    </w:p>
    <w:p w14:paraId="038EA065" w14:textId="77777777" w:rsidR="00F912BA" w:rsidRPr="00954135" w:rsidRDefault="00F912BA"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551F5D">
        <w:rPr>
          <w:rFonts w:ascii="Arial" w:eastAsia="仿宋_GB2312" w:hAnsi="Arial" w:cs="Arial"/>
          <w:sz w:val="28"/>
        </w:rPr>
        <w:t>根据</w:t>
      </w:r>
      <w:r w:rsidR="0082302C">
        <w:rPr>
          <w:rFonts w:ascii="Arial" w:eastAsia="仿宋_GB2312" w:hAnsi="Arial" w:cs="Arial"/>
          <w:sz w:val="28"/>
        </w:rPr>
        <w:t>委托方</w:t>
      </w:r>
      <w:r w:rsidR="00551F5D">
        <w:rPr>
          <w:rFonts w:ascii="Arial" w:eastAsia="仿宋_GB2312" w:hAnsi="Arial" w:cs="Arial"/>
          <w:sz w:val="28"/>
        </w:rPr>
        <w:t>提供的资料及其介绍，本次咨询对象所属项目用途为住宅用地，本次咨询设定用途为住宅用地。</w:t>
      </w:r>
    </w:p>
    <w:p w14:paraId="11ABE756" w14:textId="77777777" w:rsidR="00F912BA" w:rsidRPr="00954135" w:rsidRDefault="00F912BA"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6. </w:t>
      </w:r>
      <w:r w:rsidRPr="00954135">
        <w:rPr>
          <w:rFonts w:ascii="Arial" w:eastAsia="仿宋_GB2312" w:hAnsi="Arial" w:cs="Arial"/>
          <w:sz w:val="28"/>
        </w:rPr>
        <w:t>根据委托方介绍及评估专业人员现场勘查，本次评估咨询对象实际土地开发程度为宗地红线外</w:t>
      </w:r>
      <w:r w:rsidR="0064061F" w:rsidRPr="0064061F">
        <w:rPr>
          <w:rFonts w:ascii="Arial" w:eastAsia="仿宋_GB2312" w:hAnsi="Arial" w:cs="Arial"/>
          <w:sz w:val="28"/>
        </w:rPr>
        <w:t>“</w:t>
      </w:r>
      <w:r w:rsidR="00391185">
        <w:rPr>
          <w:rFonts w:ascii="Arial" w:eastAsia="仿宋_GB2312" w:hAnsi="Arial" w:cs="Arial"/>
          <w:sz w:val="28"/>
        </w:rPr>
        <w:t>七通</w:t>
      </w:r>
      <w:r w:rsidR="00391185">
        <w:rPr>
          <w:rFonts w:ascii="Arial" w:eastAsia="仿宋_GB2312" w:hAnsi="Arial" w:cs="Arial"/>
          <w:sz w:val="28"/>
        </w:rPr>
        <w:t>”</w:t>
      </w:r>
      <w:r w:rsidR="00391185">
        <w:rPr>
          <w:rFonts w:ascii="Arial" w:eastAsia="仿宋_GB2312" w:hAnsi="Arial" w:cs="Arial"/>
          <w:sz w:val="28"/>
        </w:rPr>
        <w:t>（通路、通电、通讯、通上水、通下水、通燃气、通热）</w:t>
      </w:r>
      <w:r w:rsidRPr="00954135">
        <w:rPr>
          <w:rFonts w:ascii="Arial" w:eastAsia="仿宋_GB2312" w:hAnsi="Arial" w:cs="Arial"/>
          <w:sz w:val="28"/>
        </w:rPr>
        <w:t>、宗地红线内</w:t>
      </w:r>
      <w:r w:rsidR="0064061F" w:rsidRPr="00954135">
        <w:rPr>
          <w:rFonts w:ascii="Arial" w:eastAsia="仿宋_GB2312" w:hAnsi="Arial" w:cs="Arial"/>
          <w:sz w:val="28"/>
        </w:rPr>
        <w:t>“</w:t>
      </w:r>
      <w:r w:rsidR="0064061F" w:rsidRPr="00954135">
        <w:rPr>
          <w:rFonts w:ascii="Arial" w:eastAsia="仿宋_GB2312" w:hAnsi="Arial" w:cs="Arial"/>
          <w:sz w:val="28"/>
        </w:rPr>
        <w:t>场地平整</w:t>
      </w:r>
      <w:r w:rsidR="0064061F" w:rsidRPr="00954135">
        <w:rPr>
          <w:rFonts w:ascii="Arial" w:eastAsia="仿宋_GB2312" w:hAnsi="Arial" w:cs="Arial"/>
          <w:sz w:val="28"/>
        </w:rPr>
        <w:t>”</w:t>
      </w:r>
      <w:r w:rsidRPr="00954135">
        <w:rPr>
          <w:rFonts w:ascii="Arial" w:eastAsia="仿宋_GB2312" w:hAnsi="Arial" w:cs="Arial"/>
          <w:sz w:val="28"/>
        </w:rPr>
        <w:t>。根据本次咨询目的，本次</w:t>
      </w:r>
      <w:r w:rsidRPr="00954135">
        <w:rPr>
          <w:rFonts w:ascii="Arial" w:eastAsia="仿宋_GB2312" w:hAnsi="Arial" w:cs="Arial" w:hint="eastAsia"/>
          <w:sz w:val="28"/>
        </w:rPr>
        <w:t>估算</w:t>
      </w:r>
      <w:r w:rsidRPr="00954135">
        <w:rPr>
          <w:rFonts w:ascii="Arial" w:eastAsia="仿宋_GB2312" w:hAnsi="Arial" w:cs="Arial"/>
          <w:sz w:val="28"/>
        </w:rPr>
        <w:t>设定土地开发程度即为实际开发程度红线外市政基础设施达</w:t>
      </w:r>
      <w:r w:rsidR="00391185">
        <w:rPr>
          <w:rFonts w:ascii="Arial" w:eastAsia="仿宋_GB2312" w:hAnsi="Arial" w:cs="Arial"/>
          <w:sz w:val="28"/>
        </w:rPr>
        <w:t>”</w:t>
      </w:r>
      <w:r w:rsidR="00391185">
        <w:rPr>
          <w:rFonts w:ascii="Arial" w:eastAsia="仿宋_GB2312" w:hAnsi="Arial" w:cs="Arial"/>
          <w:sz w:val="28"/>
        </w:rPr>
        <w:t>七通</w:t>
      </w:r>
      <w:r w:rsidR="00391185">
        <w:rPr>
          <w:rFonts w:ascii="Arial" w:eastAsia="仿宋_GB2312" w:hAnsi="Arial" w:cs="Arial"/>
          <w:sz w:val="28"/>
        </w:rPr>
        <w:t>”</w:t>
      </w:r>
      <w:r w:rsidR="00391185">
        <w:rPr>
          <w:rFonts w:ascii="Arial" w:eastAsia="仿宋_GB2312" w:hAnsi="Arial" w:cs="Arial"/>
          <w:sz w:val="28"/>
        </w:rPr>
        <w:t>（通路、通电、通讯、通上水、通下水、通燃气、通热）</w:t>
      </w:r>
      <w:r w:rsidRPr="00954135">
        <w:rPr>
          <w:rFonts w:ascii="Arial" w:eastAsia="仿宋_GB2312" w:hAnsi="Arial" w:cs="Arial"/>
          <w:sz w:val="28"/>
        </w:rPr>
        <w:t>、宗地红线内</w:t>
      </w:r>
      <w:r w:rsidRPr="00954135">
        <w:rPr>
          <w:rFonts w:ascii="Arial" w:eastAsia="仿宋_GB2312" w:hAnsi="Arial" w:cs="Arial"/>
          <w:sz w:val="28"/>
        </w:rPr>
        <w:t>“</w:t>
      </w:r>
      <w:r w:rsidRPr="00954135">
        <w:rPr>
          <w:rFonts w:ascii="Arial" w:eastAsia="仿宋_GB2312" w:hAnsi="Arial" w:cs="Arial"/>
          <w:sz w:val="28"/>
        </w:rPr>
        <w:t>场地平整</w:t>
      </w:r>
      <w:r w:rsidRPr="00954135">
        <w:rPr>
          <w:rFonts w:ascii="Arial" w:eastAsia="仿宋_GB2312" w:hAnsi="Arial" w:cs="Arial"/>
          <w:sz w:val="28"/>
        </w:rPr>
        <w:t>”</w:t>
      </w:r>
      <w:r w:rsidRPr="00954135">
        <w:rPr>
          <w:rFonts w:ascii="Arial" w:eastAsia="仿宋_GB2312" w:hAnsi="Arial" w:cs="Arial"/>
          <w:sz w:val="28"/>
        </w:rPr>
        <w:t>。</w:t>
      </w:r>
    </w:p>
    <w:p w14:paraId="0AD67AE7" w14:textId="77777777" w:rsidR="00F912BA" w:rsidRPr="00954135" w:rsidRDefault="000074A1"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7</w:t>
      </w:r>
      <w:r w:rsidR="00F912BA" w:rsidRPr="00954135">
        <w:rPr>
          <w:rFonts w:ascii="Arial" w:eastAsia="仿宋_GB2312" w:hAnsi="Arial" w:cs="Arial"/>
          <w:sz w:val="28"/>
        </w:rPr>
        <w:t>.</w:t>
      </w:r>
      <w:r w:rsidR="009331EC">
        <w:rPr>
          <w:rFonts w:ascii="Arial" w:eastAsia="仿宋_GB2312" w:hAnsi="Arial" w:cs="Arial"/>
          <w:sz w:val="28"/>
        </w:rPr>
        <w:t>根据委托方介绍，咨询对象不存在抵押、租赁等他项权利，本次咨询设定咨询对象不存在抵押、租赁等他项权利</w:t>
      </w:r>
      <w:r w:rsidR="009331EC">
        <w:rPr>
          <w:rFonts w:ascii="Arial" w:eastAsia="仿宋_GB2312" w:hAnsi="Arial" w:cs="Arial" w:hint="eastAsia"/>
          <w:sz w:val="28"/>
        </w:rPr>
        <w:t>。</w:t>
      </w:r>
    </w:p>
    <w:p w14:paraId="6135AD48" w14:textId="77777777" w:rsidR="00F912BA" w:rsidRPr="00954135" w:rsidRDefault="00F912BA" w:rsidP="00F912BA">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（二）咨询结果和咨询报告的使用</w:t>
      </w:r>
    </w:p>
    <w:p w14:paraId="63459A4A"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003D01BF"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委托方</w:t>
      </w:r>
      <w:r w:rsidRPr="00954135">
        <w:rPr>
          <w:rFonts w:ascii="Arial" w:eastAsia="仿宋_GB2312" w:hAnsi="Arial" w:cs="Arial"/>
          <w:kern w:val="2"/>
          <w:sz w:val="28"/>
        </w:rPr>
        <w:t>应对其提供的权属证明以及其他资料的真实性、完整性和合法性负责。如因资料失实或资料提供人有所隐匿而导致咨询结果失真，受托单位不承担相应的责任。</w:t>
      </w:r>
    </w:p>
    <w:p w14:paraId="3F78AF57" w14:textId="12D64B61"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本报告咨询结果为咨询期日下的土地</w:t>
      </w:r>
      <w:r w:rsidR="005D0E52">
        <w:rPr>
          <w:rFonts w:ascii="Arial" w:eastAsia="仿宋_GB2312" w:hAnsi="Arial" w:cs="Arial"/>
          <w:sz w:val="28"/>
        </w:rPr>
        <w:t>转让价格</w:t>
      </w:r>
      <w:r w:rsidRPr="00954135">
        <w:rPr>
          <w:rFonts w:ascii="Arial" w:eastAsia="仿宋_GB2312" w:hAnsi="Arial" w:cs="Arial"/>
          <w:sz w:val="28"/>
        </w:rPr>
        <w:t>，随着时间的推移，该价格需要做相应的调整直至重新评估。</w:t>
      </w:r>
    </w:p>
    <w:p w14:paraId="13EB63DE"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lastRenderedPageBreak/>
        <w:t>4.</w:t>
      </w:r>
      <w:r w:rsidR="00D94E2E">
        <w:rPr>
          <w:rFonts w:ascii="Arial" w:eastAsia="仿宋_GB2312" w:hAnsi="Arial" w:cs="Arial"/>
          <w:sz w:val="28"/>
        </w:rPr>
        <w:t>本咨询报告在受托单位盖章的条件下有效</w:t>
      </w:r>
      <w:r w:rsidRPr="00954135">
        <w:rPr>
          <w:rFonts w:ascii="Arial" w:eastAsia="仿宋_GB2312" w:hAnsi="Arial" w:cs="Arial"/>
          <w:sz w:val="28"/>
        </w:rPr>
        <w:t>。</w:t>
      </w:r>
    </w:p>
    <w:p w14:paraId="4862F38B"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本次评估咨询报告分为</w:t>
      </w:r>
      <w:r w:rsidRPr="00954135">
        <w:rPr>
          <w:rFonts w:ascii="Arial" w:eastAsia="仿宋_GB2312" w:hAnsi="Arial" w:cs="Arial"/>
          <w:sz w:val="28"/>
        </w:rPr>
        <w:t>“</w:t>
      </w:r>
      <w:r w:rsidRPr="00954135">
        <w:rPr>
          <w:rFonts w:ascii="Arial" w:eastAsia="仿宋_GB2312" w:hAnsi="Arial" w:cs="Arial"/>
          <w:sz w:val="28"/>
        </w:rPr>
        <w:t>土地咨询报告</w:t>
      </w:r>
      <w:r w:rsidRPr="00954135">
        <w:rPr>
          <w:rFonts w:ascii="Arial" w:eastAsia="仿宋_GB2312" w:hAnsi="Arial" w:cs="Arial"/>
          <w:sz w:val="28"/>
        </w:rPr>
        <w:t>”</w:t>
      </w:r>
      <w:r w:rsidRPr="00954135">
        <w:rPr>
          <w:rFonts w:ascii="Arial" w:eastAsia="仿宋_GB2312" w:hAnsi="Arial" w:cs="Arial"/>
          <w:sz w:val="28"/>
        </w:rPr>
        <w:t>和</w:t>
      </w:r>
      <w:r w:rsidRPr="00954135">
        <w:rPr>
          <w:rFonts w:ascii="Arial" w:eastAsia="仿宋_GB2312" w:hAnsi="Arial" w:cs="Arial"/>
          <w:sz w:val="28"/>
        </w:rPr>
        <w:t>“</w:t>
      </w:r>
      <w:r w:rsidRPr="00954135">
        <w:rPr>
          <w:rFonts w:ascii="Arial" w:eastAsia="仿宋_GB2312" w:hAnsi="Arial" w:cs="Arial"/>
          <w:sz w:val="28"/>
        </w:rPr>
        <w:t>土地咨询技术报告</w:t>
      </w:r>
      <w:r w:rsidRPr="00954135">
        <w:rPr>
          <w:rFonts w:ascii="Arial" w:eastAsia="仿宋_GB2312" w:hAnsi="Arial" w:cs="Arial"/>
          <w:sz w:val="28"/>
        </w:rPr>
        <w:t>”</w:t>
      </w:r>
      <w:r w:rsidRPr="00954135">
        <w:rPr>
          <w:rFonts w:ascii="Arial" w:eastAsia="仿宋_GB2312" w:hAnsi="Arial" w:cs="Arial"/>
          <w:sz w:val="28"/>
        </w:rPr>
        <w:t>两部分，</w:t>
      </w:r>
      <w:r w:rsidRPr="00954135">
        <w:rPr>
          <w:rFonts w:ascii="Arial" w:eastAsia="仿宋_GB2312" w:hAnsi="Arial" w:cs="Arial"/>
          <w:sz w:val="28"/>
        </w:rPr>
        <w:t>“</w:t>
      </w:r>
      <w:r w:rsidRPr="00954135">
        <w:rPr>
          <w:rFonts w:ascii="Arial" w:eastAsia="仿宋_GB2312" w:hAnsi="Arial" w:cs="Arial"/>
          <w:sz w:val="28"/>
        </w:rPr>
        <w:t>土地咨询报告</w:t>
      </w:r>
      <w:r w:rsidRPr="00954135">
        <w:rPr>
          <w:rFonts w:ascii="Arial" w:eastAsia="仿宋_GB2312" w:hAnsi="Arial" w:cs="Arial"/>
          <w:sz w:val="28"/>
        </w:rPr>
        <w:t>”</w:t>
      </w:r>
      <w:r w:rsidRPr="00954135">
        <w:rPr>
          <w:rFonts w:ascii="Arial" w:eastAsia="仿宋_GB2312" w:hAnsi="Arial" w:cs="Arial"/>
          <w:sz w:val="28"/>
        </w:rPr>
        <w:t>供委托方使用，</w:t>
      </w:r>
      <w:r w:rsidRPr="00954135">
        <w:rPr>
          <w:rFonts w:ascii="Arial" w:eastAsia="仿宋_GB2312" w:hAnsi="Arial" w:cs="Arial"/>
          <w:sz w:val="28"/>
        </w:rPr>
        <w:t>“</w:t>
      </w:r>
      <w:r w:rsidRPr="00954135">
        <w:rPr>
          <w:rFonts w:ascii="Arial" w:eastAsia="仿宋_GB2312" w:hAnsi="Arial" w:cs="Arial"/>
          <w:sz w:val="28"/>
        </w:rPr>
        <w:t>土地咨询技术报告</w:t>
      </w:r>
      <w:r w:rsidRPr="00954135">
        <w:rPr>
          <w:rFonts w:ascii="Arial" w:eastAsia="仿宋_GB2312" w:hAnsi="Arial" w:cs="Arial"/>
          <w:sz w:val="28"/>
        </w:rPr>
        <w:t>”</w:t>
      </w:r>
      <w:r w:rsidRPr="00954135">
        <w:rPr>
          <w:rFonts w:ascii="Arial" w:eastAsia="仿宋_GB2312" w:hAnsi="Arial" w:cs="Arial"/>
          <w:sz w:val="28"/>
        </w:rPr>
        <w:t>仅供受托单位存档。</w:t>
      </w:r>
    </w:p>
    <w:p w14:paraId="172608AB"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本咨询报告只能由咨询报告载明的报告使用者使用，且只能用于本报告载明的唯一咨询目的和用途。</w:t>
      </w:r>
    </w:p>
    <w:p w14:paraId="2927548D"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64E36330"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8.</w:t>
      </w:r>
      <w:r w:rsidRPr="00954135">
        <w:rPr>
          <w:rFonts w:ascii="Arial" w:eastAsia="仿宋_GB2312" w:hAnsi="Arial" w:cs="Arial"/>
          <w:sz w:val="28"/>
        </w:rPr>
        <w:t>除委托方、咨询委托合同中约定的其他咨询报告使用人和法律、行政法规规定的咨询报告使用人之外，其他任何机构和个人不能成为咨询报告的使用人。</w:t>
      </w:r>
    </w:p>
    <w:p w14:paraId="02610A99"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9.</w:t>
      </w:r>
      <w:r w:rsidRPr="00954135">
        <w:rPr>
          <w:rFonts w:ascii="Arial" w:eastAsia="仿宋_GB2312" w:hAnsi="Arial" w:cs="Arial"/>
          <w:sz w:val="28"/>
        </w:rPr>
        <w:t>咨询报告使用人应当正确理解咨询结论。咨询结论不等同于咨询对象可实现价格，咨询结论不应当被认为是对咨询对象可实现价格的保证。</w:t>
      </w:r>
    </w:p>
    <w:p w14:paraId="5FE0411C" w14:textId="67048628"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10.</w:t>
      </w:r>
      <w:r w:rsidRPr="00954135">
        <w:rPr>
          <w:rFonts w:ascii="Arial" w:eastAsia="仿宋_GB2312" w:hAnsi="Arial" w:cs="Arial"/>
          <w:sz w:val="28"/>
        </w:rPr>
        <w:t>本报告所确定的土地价格仅为收购的国有建设用地使用权</w:t>
      </w:r>
      <w:r w:rsidRPr="00954135">
        <w:rPr>
          <w:rFonts w:ascii="Arial" w:eastAsia="仿宋_GB2312" w:hAnsi="Arial" w:cs="Arial" w:hint="eastAsia"/>
          <w:sz w:val="28"/>
        </w:rPr>
        <w:t>可能</w:t>
      </w:r>
      <w:r w:rsidRPr="00954135">
        <w:rPr>
          <w:rFonts w:ascii="Arial" w:eastAsia="仿宋_GB2312" w:hAnsi="Arial" w:cs="Arial"/>
          <w:sz w:val="28"/>
        </w:rPr>
        <w:t>形成的价格，若违反特定用途使用本土地</w:t>
      </w:r>
      <w:r w:rsidRPr="00954135">
        <w:rPr>
          <w:rFonts w:ascii="Arial" w:eastAsia="仿宋_GB2312" w:hAnsi="Arial" w:cs="Arial" w:hint="eastAsia"/>
          <w:sz w:val="28"/>
        </w:rPr>
        <w:t>咨询</w:t>
      </w:r>
      <w:r w:rsidRPr="00954135">
        <w:rPr>
          <w:rFonts w:ascii="Arial" w:eastAsia="仿宋_GB2312" w:hAnsi="Arial" w:cs="Arial"/>
          <w:sz w:val="28"/>
        </w:rPr>
        <w:t>报告和咨询结果，由此引出的一切法律责任由使用者自负。</w:t>
      </w:r>
    </w:p>
    <w:p w14:paraId="392EAB7D"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11.</w:t>
      </w:r>
      <w:r w:rsidRPr="00954135">
        <w:rPr>
          <w:rFonts w:ascii="Arial" w:eastAsia="仿宋_GB2312" w:hAnsi="Arial" w:cs="Arial"/>
          <w:sz w:val="28"/>
        </w:rPr>
        <w:t>报告有效期限为报告出具之日起壹年内有效。有效期自</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17</w:t>
      </w:r>
      <w:r w:rsidR="0093579D">
        <w:rPr>
          <w:rFonts w:ascii="Arial" w:eastAsia="仿宋_GB2312" w:hAnsi="Arial" w:cs="Arial"/>
          <w:sz w:val="28"/>
        </w:rPr>
        <w:t>日</w:t>
      </w:r>
      <w:r w:rsidRPr="00954135">
        <w:rPr>
          <w:rFonts w:ascii="Arial" w:eastAsia="仿宋_GB2312" w:hAnsi="Arial" w:cs="Arial"/>
          <w:sz w:val="28"/>
        </w:rPr>
        <w:t>起至</w:t>
      </w:r>
      <w:r w:rsidR="001703FC" w:rsidRPr="00954135">
        <w:rPr>
          <w:rFonts w:ascii="Arial" w:eastAsia="仿宋_GB2312" w:hAnsi="Arial" w:cs="Arial"/>
          <w:sz w:val="28"/>
        </w:rPr>
        <w:t>202</w:t>
      </w:r>
      <w:r w:rsidR="0093579D">
        <w:rPr>
          <w:rFonts w:ascii="Arial" w:eastAsia="仿宋_GB2312" w:hAnsi="Arial" w:cs="Arial" w:hint="eastAsia"/>
          <w:sz w:val="28"/>
        </w:rPr>
        <w:t>4</w:t>
      </w:r>
      <w:r w:rsidR="001703FC" w:rsidRPr="00954135">
        <w:rPr>
          <w:rFonts w:ascii="Arial" w:eastAsia="仿宋_GB2312" w:hAnsi="Arial" w:cs="Arial"/>
          <w:sz w:val="28"/>
        </w:rPr>
        <w:t>年</w:t>
      </w:r>
      <w:r w:rsidR="0093579D">
        <w:rPr>
          <w:rFonts w:ascii="Arial" w:eastAsia="仿宋_GB2312" w:hAnsi="Arial" w:cs="Arial" w:hint="eastAsia"/>
          <w:sz w:val="28"/>
        </w:rPr>
        <w:t>10</w:t>
      </w:r>
      <w:r w:rsidR="001703FC" w:rsidRPr="00954135">
        <w:rPr>
          <w:rFonts w:ascii="Arial" w:eastAsia="仿宋_GB2312" w:hAnsi="Arial" w:cs="Arial"/>
          <w:sz w:val="28"/>
        </w:rPr>
        <w:t>月</w:t>
      </w:r>
      <w:r w:rsidR="0093579D">
        <w:rPr>
          <w:rFonts w:ascii="Arial" w:eastAsia="仿宋_GB2312" w:hAnsi="Arial" w:cs="Arial" w:hint="eastAsia"/>
          <w:sz w:val="28"/>
        </w:rPr>
        <w:t>16</w:t>
      </w:r>
      <w:r w:rsidR="001703FC" w:rsidRPr="00954135">
        <w:rPr>
          <w:rFonts w:ascii="Arial" w:eastAsia="仿宋_GB2312" w:hAnsi="Arial" w:cs="Arial"/>
          <w:sz w:val="28"/>
        </w:rPr>
        <w:t>日</w:t>
      </w:r>
      <w:r w:rsidRPr="00954135">
        <w:rPr>
          <w:rFonts w:ascii="Arial" w:eastAsia="仿宋_GB2312" w:hAnsi="Arial" w:cs="Arial"/>
          <w:sz w:val="28"/>
        </w:rPr>
        <w:t>止</w:t>
      </w:r>
      <w:r w:rsidRPr="00954135">
        <w:rPr>
          <w:rFonts w:ascii="Arial" w:eastAsia="仿宋_GB2312" w:hAnsi="Arial" w:cs="Arial"/>
          <w:kern w:val="2"/>
          <w:sz w:val="28"/>
        </w:rPr>
        <w:t>。</w:t>
      </w:r>
    </w:p>
    <w:p w14:paraId="4E759C7F" w14:textId="43C99FC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楷体_GB2312" w:hAnsi="Arial" w:cs="Arial"/>
          <w:kern w:val="2"/>
          <w:sz w:val="28"/>
        </w:rPr>
        <w:t>12</w:t>
      </w:r>
      <w:r w:rsidRPr="00954135">
        <w:rPr>
          <w:rFonts w:ascii="Arial" w:eastAsia="仿宋_GB2312" w:hAnsi="Arial" w:cs="Arial"/>
          <w:sz w:val="28"/>
        </w:rPr>
        <w:t>.</w:t>
      </w:r>
      <w:r w:rsidRPr="00954135">
        <w:rPr>
          <w:rFonts w:ascii="Arial" w:eastAsia="仿宋_GB2312" w:hAnsi="Arial" w:cs="Arial"/>
          <w:sz w:val="28"/>
        </w:rPr>
        <w:t>本次土地咨询报告的使用权归</w:t>
      </w:r>
      <w:r w:rsidR="000352B3">
        <w:rPr>
          <w:rFonts w:ascii="Arial" w:eastAsia="仿宋_GB2312" w:hAnsi="Arial" w:cs="Arial"/>
          <w:sz w:val="28"/>
        </w:rPr>
        <w:t>北京保障房中心有限公司</w:t>
      </w:r>
      <w:r w:rsidRPr="00954135">
        <w:rPr>
          <w:rFonts w:ascii="Arial" w:eastAsia="仿宋_GB2312" w:hAnsi="Arial" w:cs="Arial"/>
          <w:sz w:val="28"/>
        </w:rPr>
        <w:t>，土地咨询报告由北京康正宏基房地产评估有限公司负责解释。</w:t>
      </w:r>
    </w:p>
    <w:p w14:paraId="110195EC" w14:textId="77777777" w:rsidR="00F912BA" w:rsidRPr="00954135" w:rsidRDefault="00F912BA" w:rsidP="00F912BA">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（三）需要特殊说明的事项</w:t>
      </w:r>
    </w:p>
    <w:p w14:paraId="04E133CA"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资料来源说明</w:t>
      </w:r>
    </w:p>
    <w:p w14:paraId="4E8C7093"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1</w:t>
      </w:r>
      <w:r w:rsidRPr="00954135">
        <w:rPr>
          <w:rFonts w:ascii="Arial" w:eastAsia="仿宋_GB2312" w:hAnsi="Arial" w:cs="Arial"/>
          <w:sz w:val="28"/>
        </w:rPr>
        <w:t>）咨询对象的土地、房屋权属资料、土地利用状况、评估项目相关资料由委托方提供。</w:t>
      </w:r>
    </w:p>
    <w:p w14:paraId="7CC786F9"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2</w:t>
      </w:r>
      <w:r w:rsidRPr="00954135">
        <w:rPr>
          <w:rFonts w:ascii="Arial" w:eastAsia="仿宋_GB2312" w:hAnsi="Arial" w:cs="Arial"/>
          <w:sz w:val="28"/>
        </w:rPr>
        <w:t>）土地区位条件、地产市场交易资料、土地利用现状照片等相关资</w:t>
      </w:r>
      <w:r w:rsidRPr="00954135">
        <w:rPr>
          <w:rFonts w:ascii="Arial" w:eastAsia="仿宋_GB2312" w:hAnsi="Arial" w:cs="Arial"/>
          <w:sz w:val="28"/>
        </w:rPr>
        <w:lastRenderedPageBreak/>
        <w:t>料由评估专业人员实地调查取得。</w:t>
      </w:r>
    </w:p>
    <w:p w14:paraId="0D91FAEB"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3</w:t>
      </w:r>
      <w:r w:rsidRPr="00954135">
        <w:rPr>
          <w:rFonts w:ascii="Arial" w:eastAsia="仿宋_GB2312" w:hAnsi="Arial" w:cs="Arial"/>
          <w:sz w:val="28"/>
        </w:rPr>
        <w:t>）区域经济发展状况、统计数据、城市规划资料、基准地价资料等由评估专业人员通过政府相关部门获取。</w:t>
      </w:r>
    </w:p>
    <w:p w14:paraId="3453B19C"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4</w:t>
      </w:r>
      <w:r w:rsidRPr="00954135">
        <w:rPr>
          <w:rFonts w:ascii="Arial" w:eastAsia="仿宋_GB2312" w:hAnsi="Arial" w:cs="Arial"/>
          <w:sz w:val="28"/>
        </w:rPr>
        <w:t>）咨询中的相关参数资料由评估专业人员通过政府部门相关文件规定、公开媒体等多种途径获取。</w:t>
      </w:r>
    </w:p>
    <w:p w14:paraId="09D175E8"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5</w:t>
      </w:r>
      <w:r w:rsidRPr="00954135">
        <w:rPr>
          <w:rFonts w:ascii="Arial" w:eastAsia="仿宋_GB2312"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3A4FCA7" w14:textId="77777777" w:rsidR="00F912BA" w:rsidRPr="00954135" w:rsidRDefault="00F912BA" w:rsidP="00F912BA">
      <w:pPr>
        <w:snapToGrid w:val="0"/>
        <w:spacing w:line="360" w:lineRule="auto"/>
        <w:ind w:firstLineChars="200" w:firstLine="560"/>
        <w:jc w:val="both"/>
        <w:rPr>
          <w:rFonts w:ascii="Arial" w:eastAsia="仿宋_GB2312" w:hAnsi="Arial" w:cs="Arial"/>
          <w:sz w:val="28"/>
          <w:szCs w:val="28"/>
        </w:rPr>
      </w:pPr>
      <w:r w:rsidRPr="00954135">
        <w:rPr>
          <w:rFonts w:ascii="Arial" w:eastAsia="仿宋_GB2312" w:hAnsi="Arial" w:cs="Arial"/>
          <w:sz w:val="28"/>
          <w:szCs w:val="28"/>
        </w:rPr>
        <w:t>2.</w:t>
      </w:r>
      <w:r w:rsidRPr="00954135">
        <w:rPr>
          <w:rFonts w:ascii="Arial" w:eastAsia="仿宋_GB2312"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评咨询格应作相应调整。</w:t>
      </w:r>
    </w:p>
    <w:p w14:paraId="070E9983" w14:textId="77777777" w:rsidR="00ED70F0" w:rsidRPr="00954135" w:rsidRDefault="00ED70F0" w:rsidP="00ED70F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Pr="00954135">
        <w:rPr>
          <w:rFonts w:ascii="Arial" w:eastAsia="仿宋_GB2312" w:hAnsi="Arial" w:cs="Arial"/>
          <w:sz w:val="28"/>
          <w:szCs w:val="28"/>
        </w:rPr>
        <w:t>.</w:t>
      </w:r>
      <w:r w:rsidRPr="00954135">
        <w:rPr>
          <w:rFonts w:ascii="Arial" w:eastAsia="仿宋_GB2312" w:hAnsi="Arial" w:cs="Arial"/>
          <w:sz w:val="28"/>
          <w:szCs w:val="28"/>
        </w:rPr>
        <w:t>本机构参与本次</w:t>
      </w:r>
      <w:r w:rsidRPr="00954135">
        <w:rPr>
          <w:rFonts w:ascii="Arial" w:eastAsia="仿宋_GB2312" w:hAnsi="Arial" w:cs="Arial" w:hint="eastAsia"/>
          <w:sz w:val="28"/>
          <w:szCs w:val="28"/>
        </w:rPr>
        <w:t>咨询</w:t>
      </w:r>
      <w:r w:rsidRPr="00954135">
        <w:rPr>
          <w:rFonts w:ascii="Arial" w:eastAsia="仿宋_GB2312" w:hAnsi="Arial" w:cs="Arial"/>
          <w:sz w:val="28"/>
          <w:szCs w:val="28"/>
        </w:rPr>
        <w:t>的评估专业人员与委托方无足以影响评估报告及评估结果公正性的关系。</w:t>
      </w:r>
    </w:p>
    <w:p w14:paraId="5623F1EF" w14:textId="77777777" w:rsidR="00ED70F0" w:rsidRPr="00954135" w:rsidRDefault="00ED70F0" w:rsidP="00ED70F0">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4</w:t>
      </w:r>
      <w:r w:rsidRPr="00954135">
        <w:rPr>
          <w:rFonts w:ascii="Arial" w:eastAsia="仿宋_GB2312" w:hAnsi="Arial" w:cs="Arial"/>
          <w:sz w:val="28"/>
        </w:rPr>
        <w:t>.</w:t>
      </w:r>
      <w:r w:rsidRPr="00954135">
        <w:rPr>
          <w:rFonts w:ascii="Arial" w:eastAsia="仿宋_GB2312" w:hAnsi="Arial" w:cs="Arial"/>
          <w:sz w:val="28"/>
          <w:szCs w:val="28"/>
        </w:rPr>
        <w:t>经国务院批准，自</w:t>
      </w:r>
      <w:r w:rsidRPr="00954135">
        <w:rPr>
          <w:rFonts w:ascii="Arial" w:eastAsia="仿宋_GB2312" w:hAnsi="Arial" w:cs="Arial"/>
          <w:sz w:val="28"/>
          <w:szCs w:val="28"/>
        </w:rPr>
        <w:t>2016</w:t>
      </w:r>
      <w:r w:rsidRPr="00954135">
        <w:rPr>
          <w:rFonts w:ascii="Arial" w:eastAsia="仿宋_GB2312" w:hAnsi="Arial" w:cs="Arial"/>
          <w:sz w:val="28"/>
          <w:szCs w:val="28"/>
        </w:rPr>
        <w:t>年</w:t>
      </w:r>
      <w:r w:rsidRPr="00954135">
        <w:rPr>
          <w:rFonts w:ascii="Arial" w:eastAsia="仿宋_GB2312" w:hAnsi="Arial" w:cs="Arial"/>
          <w:sz w:val="28"/>
          <w:szCs w:val="28"/>
        </w:rPr>
        <w:t>5</w:t>
      </w:r>
      <w:r w:rsidRPr="00954135">
        <w:rPr>
          <w:rFonts w:ascii="Arial" w:eastAsia="仿宋_GB2312" w:hAnsi="Arial" w:cs="Arial"/>
          <w:sz w:val="28"/>
          <w:szCs w:val="28"/>
        </w:rPr>
        <w:t>月</w:t>
      </w:r>
      <w:r w:rsidRPr="00954135">
        <w:rPr>
          <w:rFonts w:ascii="Arial" w:eastAsia="仿宋_GB2312" w:hAnsi="Arial" w:cs="Arial"/>
          <w:sz w:val="28"/>
          <w:szCs w:val="28"/>
        </w:rPr>
        <w:t>1</w:t>
      </w:r>
      <w:r w:rsidRPr="00954135">
        <w:rPr>
          <w:rFonts w:ascii="Arial" w:eastAsia="仿宋_GB2312" w:hAnsi="Arial" w:cs="Arial"/>
          <w:sz w:val="28"/>
          <w:szCs w:val="28"/>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最终的应纳税额；增值税的计税销售额为不含税销售额，而营业税的计税销售额为含税销售额。涉及税制转换和政策调整，较为复杂。总体上看，纳税人的税收负担一般都有不同程度的下降。根据咨询目的、报告使用用途及必要性原则要求，本报告采纳简易计税方法记取增值税进行测算。</w:t>
      </w:r>
    </w:p>
    <w:p w14:paraId="3C053245" w14:textId="77777777" w:rsidR="00ED70F0" w:rsidRPr="00954135" w:rsidRDefault="00ED70F0" w:rsidP="00ED70F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Pr="00954135">
        <w:rPr>
          <w:rFonts w:ascii="Arial" w:eastAsia="仿宋_GB2312" w:hAnsi="Arial" w:cs="Arial"/>
          <w:sz w:val="28"/>
        </w:rPr>
        <w:t>.</w:t>
      </w:r>
      <w:r w:rsidRPr="00954135">
        <w:rPr>
          <w:rFonts w:ascii="Arial" w:eastAsia="仿宋_GB2312"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E664FBE" w14:textId="77777777" w:rsidR="00EA0DAE" w:rsidRPr="00954135" w:rsidRDefault="00ED70F0" w:rsidP="00ED70F0">
      <w:pPr>
        <w:snapToGrid w:val="0"/>
        <w:spacing w:line="360" w:lineRule="auto"/>
        <w:ind w:firstLine="555"/>
        <w:jc w:val="both"/>
        <w:textAlignment w:val="bottom"/>
        <w:rPr>
          <w:rFonts w:ascii="Arial" w:eastAsia="仿宋_GB2312" w:hAnsi="Arial" w:cs="Arial"/>
          <w:sz w:val="28"/>
          <w:szCs w:val="28"/>
        </w:rPr>
      </w:pPr>
      <w:r>
        <w:rPr>
          <w:rFonts w:ascii="Arial" w:eastAsia="仿宋_GB2312" w:hAnsi="Arial" w:cs="Arial" w:hint="eastAsia"/>
          <w:sz w:val="28"/>
          <w:szCs w:val="28"/>
        </w:rPr>
        <w:lastRenderedPageBreak/>
        <w:t>6</w:t>
      </w:r>
      <w:r w:rsidRPr="00954135">
        <w:rPr>
          <w:rFonts w:ascii="Arial" w:eastAsia="仿宋_GB2312" w:hAnsi="Arial" w:cs="Arial"/>
          <w:sz w:val="28"/>
          <w:szCs w:val="28"/>
        </w:rPr>
        <w:t>.</w:t>
      </w:r>
      <w:r w:rsidRPr="00954135">
        <w:rPr>
          <w:rFonts w:ascii="Arial" w:eastAsia="仿宋_GB2312" w:hAnsi="Arial" w:cs="Arial"/>
          <w:sz w:val="28"/>
          <w:szCs w:val="28"/>
        </w:rPr>
        <w:t>上述事项会对</w:t>
      </w:r>
      <w:r w:rsidRPr="00954135">
        <w:rPr>
          <w:rFonts w:ascii="Arial" w:eastAsia="仿宋_GB2312" w:hAnsi="Arial" w:cs="Arial" w:hint="eastAsia"/>
          <w:sz w:val="28"/>
          <w:szCs w:val="28"/>
        </w:rPr>
        <w:t>咨询</w:t>
      </w:r>
      <w:r w:rsidRPr="00954135">
        <w:rPr>
          <w:rFonts w:ascii="Arial" w:eastAsia="仿宋_GB2312" w:hAnsi="Arial" w:cs="Arial"/>
          <w:sz w:val="28"/>
          <w:szCs w:val="28"/>
        </w:rPr>
        <w:t>结论及咨询报告的使用产生影响，在此提请报告使用者予以关注。</w:t>
      </w:r>
    </w:p>
    <w:p w14:paraId="260DFB39" w14:textId="77777777" w:rsidR="001C286A" w:rsidRPr="00954135" w:rsidRDefault="001C286A" w:rsidP="00703A46">
      <w:pPr>
        <w:spacing w:line="360" w:lineRule="auto"/>
        <w:outlineLvl w:val="1"/>
        <w:rPr>
          <w:rFonts w:ascii="Arial" w:eastAsia="仿宋_GB2312" w:hAnsi="Arial" w:cs="Arial"/>
          <w:b/>
          <w:sz w:val="28"/>
        </w:rPr>
      </w:pPr>
    </w:p>
    <w:p w14:paraId="016B9353" w14:textId="77777777" w:rsidR="000C6F13" w:rsidRPr="00954135" w:rsidRDefault="00AA6869" w:rsidP="00D8099E">
      <w:pPr>
        <w:spacing w:line="360" w:lineRule="auto"/>
        <w:outlineLvl w:val="1"/>
        <w:rPr>
          <w:rFonts w:ascii="Arial" w:eastAsia="仿宋_GB2312" w:hAnsi="Arial" w:cs="Arial"/>
          <w:b/>
          <w:sz w:val="28"/>
        </w:rPr>
      </w:pPr>
      <w:bookmarkStart w:id="269" w:name="_Toc416783583"/>
      <w:bookmarkStart w:id="270" w:name="_Toc416783679"/>
      <w:bookmarkStart w:id="271" w:name="_Toc469066163"/>
      <w:bookmarkStart w:id="272" w:name="_Toc174713026"/>
      <w:bookmarkStart w:id="273" w:name="_Toc174713226"/>
      <w:bookmarkEnd w:id="266"/>
      <w:bookmarkEnd w:id="267"/>
      <w:bookmarkEnd w:id="268"/>
      <w:r w:rsidRPr="00954135">
        <w:rPr>
          <w:rFonts w:ascii="Arial" w:eastAsia="仿宋_GB2312" w:hAnsi="Arial" w:cs="Arial"/>
          <w:b/>
          <w:sz w:val="28"/>
        </w:rPr>
        <w:t>十</w:t>
      </w:r>
      <w:r w:rsidR="00146451">
        <w:rPr>
          <w:rFonts w:ascii="Arial" w:eastAsia="仿宋_GB2312" w:hAnsi="Arial" w:cs="Arial" w:hint="eastAsia"/>
          <w:b/>
          <w:sz w:val="28"/>
        </w:rPr>
        <w:t>一</w:t>
      </w:r>
      <w:r w:rsidR="00282105" w:rsidRPr="00954135">
        <w:rPr>
          <w:rFonts w:ascii="Arial" w:eastAsia="仿宋_GB2312" w:hAnsi="Arial" w:cs="Arial"/>
          <w:b/>
          <w:sz w:val="28"/>
        </w:rPr>
        <w:t>、</w:t>
      </w:r>
      <w:r w:rsidR="000C6F13" w:rsidRPr="00954135">
        <w:rPr>
          <w:rFonts w:ascii="Arial" w:eastAsia="仿宋_GB2312" w:hAnsi="Arial" w:cs="Arial"/>
          <w:b/>
          <w:sz w:val="28"/>
        </w:rPr>
        <w:t>土地</w:t>
      </w:r>
      <w:bookmarkEnd w:id="269"/>
      <w:bookmarkEnd w:id="270"/>
      <w:bookmarkEnd w:id="271"/>
      <w:r w:rsidR="00A851AF" w:rsidRPr="00954135">
        <w:rPr>
          <w:rFonts w:ascii="Arial" w:eastAsia="仿宋_GB2312" w:hAnsi="Arial" w:cs="Arial"/>
          <w:b/>
          <w:sz w:val="28"/>
        </w:rPr>
        <w:t>受托单位</w:t>
      </w:r>
      <w:bookmarkEnd w:id="272"/>
      <w:bookmarkEnd w:id="273"/>
    </w:p>
    <w:p w14:paraId="16FF93EC" w14:textId="77777777" w:rsidR="000C6F13" w:rsidRPr="00954135" w:rsidRDefault="000C6F13" w:rsidP="00D8099E">
      <w:pPr>
        <w:spacing w:line="360" w:lineRule="auto"/>
        <w:rPr>
          <w:rFonts w:ascii="Arial" w:eastAsia="仿宋_GB2312" w:hAnsi="Arial" w:cs="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54135" w14:paraId="0B0B983B" w14:textId="77777777" w:rsidTr="00FA36B3">
        <w:trPr>
          <w:jc w:val="right"/>
        </w:trPr>
        <w:tc>
          <w:tcPr>
            <w:tcW w:w="4445" w:type="dxa"/>
            <w:shd w:val="clear" w:color="auto" w:fill="auto"/>
          </w:tcPr>
          <w:p w14:paraId="65DA841F" w14:textId="77777777" w:rsidR="00EA0DAE" w:rsidRPr="00954135" w:rsidRDefault="00846677" w:rsidP="00FA36B3">
            <w:pPr>
              <w:spacing w:line="360" w:lineRule="auto"/>
              <w:rPr>
                <w:rFonts w:ascii="Arial" w:eastAsia="仿宋_GB2312" w:hAnsi="Arial" w:cs="Arial"/>
                <w:sz w:val="28"/>
                <w:szCs w:val="21"/>
              </w:rPr>
            </w:pPr>
            <w:r w:rsidRPr="00954135">
              <w:rPr>
                <w:rFonts w:ascii="Arial" w:eastAsia="仿宋_GB2312" w:hAnsi="Arial" w:cs="Arial"/>
                <w:sz w:val="28"/>
              </w:rPr>
              <w:t xml:space="preserve">                              </w:t>
            </w:r>
            <w:r w:rsidR="00EA0DAE" w:rsidRPr="00954135">
              <w:rPr>
                <w:rFonts w:ascii="Arial" w:eastAsia="仿宋_GB2312" w:hAnsi="Arial" w:cs="Arial"/>
                <w:sz w:val="28"/>
                <w:szCs w:val="21"/>
              </w:rPr>
              <w:t>北京康正宏基房地产评估有限公司</w:t>
            </w:r>
          </w:p>
        </w:tc>
      </w:tr>
      <w:tr w:rsidR="00EA0DAE" w:rsidRPr="00954135" w14:paraId="497D830C" w14:textId="77777777" w:rsidTr="00FA36B3">
        <w:trPr>
          <w:trHeight w:val="1431"/>
          <w:jc w:val="right"/>
        </w:trPr>
        <w:tc>
          <w:tcPr>
            <w:tcW w:w="4445" w:type="dxa"/>
            <w:shd w:val="clear" w:color="auto" w:fill="auto"/>
          </w:tcPr>
          <w:p w14:paraId="56DBCE13" w14:textId="77777777" w:rsidR="00EA0DAE" w:rsidRPr="00954135" w:rsidRDefault="00EA0DAE" w:rsidP="00FA36B3">
            <w:pPr>
              <w:spacing w:line="480" w:lineRule="auto"/>
              <w:rPr>
                <w:rFonts w:ascii="Arial" w:eastAsia="仿宋_GB2312" w:hAnsi="Arial" w:cs="Arial"/>
                <w:sz w:val="28"/>
                <w:szCs w:val="21"/>
              </w:rPr>
            </w:pPr>
            <w:r w:rsidRPr="00954135">
              <w:rPr>
                <w:rFonts w:ascii="Arial" w:eastAsia="仿宋_GB2312" w:hAnsi="Arial" w:cs="Arial"/>
                <w:sz w:val="28"/>
                <w:szCs w:val="21"/>
              </w:rPr>
              <w:t>法定代表人：</w:t>
            </w:r>
          </w:p>
        </w:tc>
      </w:tr>
      <w:tr w:rsidR="00EA0DAE" w:rsidRPr="00954135" w14:paraId="3633C05D" w14:textId="77777777" w:rsidTr="00FA36B3">
        <w:trPr>
          <w:cantSplit/>
          <w:jc w:val="right"/>
        </w:trPr>
        <w:tc>
          <w:tcPr>
            <w:tcW w:w="4445" w:type="dxa"/>
            <w:shd w:val="clear" w:color="auto" w:fill="auto"/>
          </w:tcPr>
          <w:p w14:paraId="6F193C86" w14:textId="77777777" w:rsidR="00EA0DAE" w:rsidRPr="00954135" w:rsidRDefault="002B44AC" w:rsidP="00703A46">
            <w:pPr>
              <w:spacing w:line="240" w:lineRule="auto"/>
              <w:jc w:val="right"/>
              <w:rPr>
                <w:rFonts w:ascii="Arial" w:eastAsia="仿宋_GB2312" w:hAnsi="Arial" w:cs="Arial"/>
                <w:sz w:val="28"/>
                <w:szCs w:val="21"/>
              </w:rPr>
            </w:pPr>
            <w:r w:rsidRPr="00954135">
              <w:rPr>
                <w:rFonts w:ascii="Arial" w:eastAsia="仿宋_GB2312" w:hAnsi="Arial" w:cs="Arial"/>
                <w:sz w:val="28"/>
                <w:szCs w:val="21"/>
              </w:rPr>
              <w:t>二〇二</w:t>
            </w:r>
            <w:r w:rsidR="00635F1D">
              <w:rPr>
                <w:rFonts w:ascii="Arial" w:eastAsia="仿宋_GB2312" w:hAnsi="Arial" w:cs="Arial" w:hint="eastAsia"/>
                <w:sz w:val="28"/>
                <w:szCs w:val="21"/>
              </w:rPr>
              <w:t>三</w:t>
            </w:r>
            <w:r w:rsidRPr="00954135">
              <w:rPr>
                <w:rFonts w:ascii="Arial" w:eastAsia="仿宋_GB2312" w:hAnsi="Arial" w:cs="Arial"/>
                <w:sz w:val="28"/>
                <w:szCs w:val="21"/>
              </w:rPr>
              <w:t>年</w:t>
            </w:r>
            <w:r w:rsidR="00635F1D" w:rsidRPr="00954135">
              <w:rPr>
                <w:rFonts w:ascii="Arial" w:eastAsia="仿宋_GB2312" w:hAnsi="Arial" w:cs="Arial"/>
                <w:sz w:val="28"/>
                <w:szCs w:val="21"/>
              </w:rPr>
              <w:t>十</w:t>
            </w:r>
            <w:r w:rsidRPr="00954135">
              <w:rPr>
                <w:rFonts w:ascii="Arial" w:eastAsia="仿宋_GB2312" w:hAnsi="Arial" w:cs="Arial"/>
                <w:sz w:val="28"/>
                <w:szCs w:val="21"/>
              </w:rPr>
              <w:t>月</w:t>
            </w:r>
            <w:r w:rsidR="00635F1D" w:rsidRPr="00954135">
              <w:rPr>
                <w:rFonts w:ascii="Arial" w:eastAsia="仿宋_GB2312" w:hAnsi="Arial" w:cs="Arial"/>
                <w:sz w:val="28"/>
                <w:szCs w:val="21"/>
              </w:rPr>
              <w:t>十</w:t>
            </w:r>
            <w:r w:rsidR="00635F1D">
              <w:rPr>
                <w:rFonts w:ascii="Arial" w:eastAsia="仿宋_GB2312" w:hAnsi="Arial" w:cs="Arial" w:hint="eastAsia"/>
                <w:sz w:val="28"/>
                <w:szCs w:val="21"/>
              </w:rPr>
              <w:t>七</w:t>
            </w:r>
            <w:r w:rsidRPr="00954135">
              <w:rPr>
                <w:rFonts w:ascii="Arial" w:eastAsia="仿宋_GB2312" w:hAnsi="Arial" w:cs="Arial"/>
                <w:sz w:val="28"/>
                <w:szCs w:val="21"/>
              </w:rPr>
              <w:t>日</w:t>
            </w:r>
          </w:p>
        </w:tc>
      </w:tr>
    </w:tbl>
    <w:p w14:paraId="7A6787F9" w14:textId="77777777" w:rsidR="00EA0DAE" w:rsidRPr="00954135" w:rsidRDefault="00EA0DAE" w:rsidP="00EA0DAE">
      <w:pPr>
        <w:spacing w:line="360" w:lineRule="auto"/>
        <w:rPr>
          <w:rFonts w:ascii="Arial" w:eastAsia="仿宋_GB2312" w:hAnsi="Arial" w:cs="Arial"/>
          <w:sz w:val="28"/>
        </w:rPr>
      </w:pPr>
    </w:p>
    <w:p w14:paraId="70D853A4" w14:textId="77777777" w:rsidR="00846677" w:rsidRPr="00954135" w:rsidRDefault="00846677" w:rsidP="00D8099E">
      <w:pPr>
        <w:spacing w:line="360" w:lineRule="auto"/>
        <w:ind w:firstLineChars="1600" w:firstLine="4480"/>
        <w:jc w:val="right"/>
        <w:rPr>
          <w:rFonts w:ascii="Arial" w:eastAsia="仿宋_GB2312" w:hAnsi="Arial" w:cs="Arial"/>
          <w:sz w:val="28"/>
        </w:rPr>
      </w:pPr>
    </w:p>
    <w:p w14:paraId="360DA1E8" w14:textId="77777777" w:rsidR="000C6F13" w:rsidRPr="00954135" w:rsidRDefault="000C6F13" w:rsidP="00D8099E">
      <w:pPr>
        <w:spacing w:line="360" w:lineRule="auto"/>
        <w:jc w:val="center"/>
        <w:outlineLvl w:val="0"/>
        <w:rPr>
          <w:rFonts w:ascii="Arial" w:hAnsi="Arial" w:cs="Arial"/>
          <w:b/>
          <w:sz w:val="32"/>
        </w:rPr>
      </w:pPr>
      <w:r w:rsidRPr="00954135">
        <w:rPr>
          <w:rFonts w:ascii="Arial" w:eastAsia="仿宋_GB2312" w:hAnsi="Arial" w:cs="Arial"/>
          <w:sz w:val="28"/>
        </w:rPr>
        <w:br w:type="page"/>
      </w:r>
      <w:bookmarkStart w:id="274" w:name="_Toc416783586"/>
      <w:bookmarkStart w:id="275" w:name="_Toc416783682"/>
      <w:bookmarkStart w:id="276" w:name="_Toc469066164"/>
      <w:bookmarkStart w:id="277" w:name="_Toc174713027"/>
      <w:bookmarkStart w:id="278" w:name="_Toc174713227"/>
      <w:r w:rsidRPr="00954135">
        <w:rPr>
          <w:rFonts w:ascii="Arial" w:hAnsi="Arial" w:cs="Arial"/>
          <w:b/>
          <w:sz w:val="32"/>
        </w:rPr>
        <w:lastRenderedPageBreak/>
        <w:t>第二部分</w:t>
      </w:r>
      <w:r w:rsidRPr="00954135">
        <w:rPr>
          <w:rFonts w:ascii="Arial" w:eastAsia="仿宋_GB2312" w:hAnsi="Arial" w:cs="Arial"/>
          <w:b/>
          <w:sz w:val="32"/>
        </w:rPr>
        <w:t xml:space="preserve">  </w:t>
      </w:r>
      <w:r w:rsidR="00CA1E35" w:rsidRPr="00954135">
        <w:rPr>
          <w:rFonts w:ascii="Arial" w:hAnsi="Arial" w:cs="Arial"/>
          <w:b/>
          <w:sz w:val="32"/>
        </w:rPr>
        <w:t>咨询</w:t>
      </w:r>
      <w:r w:rsidRPr="00954135">
        <w:rPr>
          <w:rFonts w:ascii="Arial" w:hAnsi="Arial" w:cs="Arial"/>
          <w:b/>
          <w:sz w:val="32"/>
        </w:rPr>
        <w:t>对象描述及土地价格影响因素分析</w:t>
      </w:r>
      <w:bookmarkEnd w:id="274"/>
      <w:bookmarkEnd w:id="275"/>
      <w:bookmarkEnd w:id="276"/>
      <w:bookmarkEnd w:id="277"/>
      <w:bookmarkEnd w:id="278"/>
    </w:p>
    <w:p w14:paraId="44090757" w14:textId="77777777" w:rsidR="000C6F13" w:rsidRPr="00954135" w:rsidRDefault="000C6F13" w:rsidP="00D8099E">
      <w:pPr>
        <w:spacing w:line="360" w:lineRule="auto"/>
        <w:rPr>
          <w:rFonts w:ascii="Arial" w:eastAsia="仿宋_GB2312" w:hAnsi="Arial" w:cs="Arial"/>
          <w:b/>
          <w:sz w:val="28"/>
        </w:rPr>
      </w:pPr>
    </w:p>
    <w:p w14:paraId="296B6814" w14:textId="77777777" w:rsidR="000C6F13" w:rsidRPr="00954135" w:rsidRDefault="000C6F13" w:rsidP="00D8099E">
      <w:pPr>
        <w:spacing w:line="360" w:lineRule="auto"/>
        <w:outlineLvl w:val="1"/>
        <w:rPr>
          <w:rFonts w:ascii="Arial" w:eastAsia="仿宋_GB2312" w:hAnsi="Arial" w:cs="Arial"/>
          <w:b/>
          <w:sz w:val="28"/>
        </w:rPr>
      </w:pPr>
      <w:bookmarkStart w:id="279" w:name="_Toc416783587"/>
      <w:bookmarkStart w:id="280" w:name="_Toc416783683"/>
      <w:bookmarkStart w:id="281" w:name="_Toc469066165"/>
      <w:bookmarkStart w:id="282" w:name="_Toc174713028"/>
      <w:bookmarkStart w:id="283" w:name="_Toc174713228"/>
      <w:r w:rsidRPr="00954135">
        <w:rPr>
          <w:rFonts w:ascii="Arial" w:eastAsia="仿宋_GB2312" w:hAnsi="Arial" w:cs="Arial"/>
          <w:b/>
          <w:sz w:val="28"/>
        </w:rPr>
        <w:t>一</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对象描述</w:t>
      </w:r>
      <w:bookmarkEnd w:id="279"/>
      <w:bookmarkEnd w:id="280"/>
      <w:bookmarkEnd w:id="281"/>
      <w:bookmarkEnd w:id="282"/>
      <w:bookmarkEnd w:id="283"/>
    </w:p>
    <w:p w14:paraId="18848815" w14:textId="77777777" w:rsidR="00FD5A2E" w:rsidRPr="00954135" w:rsidRDefault="00FD5A2E" w:rsidP="00FD5A2E">
      <w:pPr>
        <w:spacing w:line="360" w:lineRule="auto"/>
        <w:jc w:val="both"/>
        <w:rPr>
          <w:rFonts w:ascii="Arial" w:eastAsia="仿宋_GB2312" w:hAnsi="Arial" w:cs="Arial"/>
          <w:sz w:val="28"/>
        </w:rPr>
      </w:pPr>
      <w:r w:rsidRPr="00954135">
        <w:rPr>
          <w:rFonts w:ascii="Arial" w:eastAsia="仿宋_GB2312" w:hAnsi="Arial" w:cs="Arial"/>
          <w:sz w:val="28"/>
        </w:rPr>
        <w:t>（一）土地登记状况</w:t>
      </w:r>
    </w:p>
    <w:p w14:paraId="2F6545AD" w14:textId="6A6E89BB" w:rsidR="00EB49BF" w:rsidRPr="00954135" w:rsidRDefault="00C81398" w:rsidP="00EB49B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咨询对象所属项目已取得《国有土地使用证》</w:t>
      </w:r>
      <w:r>
        <w:rPr>
          <w:rFonts w:ascii="Arial" w:eastAsia="仿宋_GB2312" w:hAnsi="Arial" w:cs="Arial"/>
          <w:bCs/>
          <w:sz w:val="28"/>
        </w:rPr>
        <w:t>[</w:t>
      </w:r>
      <w:r>
        <w:rPr>
          <w:rFonts w:ascii="Arial" w:eastAsia="仿宋_GB2312" w:hAnsi="Arial" w:cs="Arial"/>
          <w:bCs/>
          <w:sz w:val="28"/>
        </w:rPr>
        <w:t>京通国用（</w:t>
      </w:r>
      <w:r>
        <w:rPr>
          <w:rFonts w:ascii="Arial" w:eastAsia="仿宋_GB2312" w:hAnsi="Arial" w:cs="Arial"/>
          <w:bCs/>
          <w:sz w:val="28"/>
        </w:rPr>
        <w:t>2009</w:t>
      </w:r>
      <w:r>
        <w:rPr>
          <w:rFonts w:ascii="Arial" w:eastAsia="仿宋_GB2312" w:hAnsi="Arial" w:cs="Arial"/>
          <w:bCs/>
          <w:sz w:val="28"/>
        </w:rPr>
        <w:t>划）第</w:t>
      </w:r>
      <w:r>
        <w:rPr>
          <w:rFonts w:ascii="Arial" w:eastAsia="仿宋_GB2312" w:hAnsi="Arial" w:cs="Arial"/>
          <w:bCs/>
          <w:sz w:val="28"/>
        </w:rPr>
        <w:t>107</w:t>
      </w:r>
      <w:r>
        <w:rPr>
          <w:rFonts w:ascii="Arial" w:eastAsia="仿宋_GB2312" w:hAnsi="Arial" w:cs="Arial"/>
          <w:bCs/>
          <w:sz w:val="28"/>
        </w:rPr>
        <w:t>号</w:t>
      </w:r>
      <w:r>
        <w:rPr>
          <w:rFonts w:ascii="Arial" w:eastAsia="仿宋_GB2312" w:hAnsi="Arial" w:cs="Arial"/>
          <w:bCs/>
          <w:sz w:val="28"/>
        </w:rPr>
        <w:t>]</w:t>
      </w:r>
      <w:r>
        <w:rPr>
          <w:rFonts w:ascii="Arial" w:eastAsia="仿宋_GB2312" w:hAnsi="Arial" w:cs="Arial"/>
          <w:bCs/>
          <w:sz w:val="28"/>
        </w:rPr>
        <w:t>，北京建机房地产有限责任公司拥有咨询对象的划拨国有建设用地使用权</w:t>
      </w:r>
      <w:r w:rsidR="0082302C">
        <w:rPr>
          <w:rFonts w:ascii="Arial" w:eastAsia="仿宋_GB2312" w:hAnsi="Arial" w:cs="Arial"/>
          <w:bCs/>
          <w:sz w:val="28"/>
        </w:rPr>
        <w:t>，根据委托方介绍，咨询对象土地面积为</w:t>
      </w:r>
      <w:r w:rsidR="0082302C">
        <w:rPr>
          <w:rFonts w:ascii="Arial" w:eastAsia="仿宋_GB2312" w:hAnsi="Arial" w:cs="Arial"/>
          <w:bCs/>
          <w:sz w:val="28"/>
        </w:rPr>
        <w:t>16162.6</w:t>
      </w:r>
      <w:r w:rsidR="0082302C">
        <w:rPr>
          <w:rFonts w:ascii="Arial" w:eastAsia="仿宋_GB2312" w:hAnsi="Arial" w:cs="Arial"/>
          <w:bCs/>
          <w:sz w:val="28"/>
        </w:rPr>
        <w:t>平方米</w:t>
      </w:r>
      <w:r w:rsidR="00EB49BF" w:rsidRPr="00954135">
        <w:rPr>
          <w:rFonts w:ascii="Arial" w:eastAsia="仿宋_GB2312" w:hAnsi="Arial" w:cs="Arial"/>
          <w:bCs/>
          <w:sz w:val="28"/>
        </w:rPr>
        <w:t>。</w:t>
      </w:r>
    </w:p>
    <w:p w14:paraId="5B2ED297" w14:textId="3B40BAE5" w:rsidR="00635F1D" w:rsidRPr="00954135" w:rsidRDefault="001B601A" w:rsidP="00635F1D">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土地使用权人：北京建机房地产有限责任公司</w:t>
      </w:r>
    </w:p>
    <w:p w14:paraId="2E51D568"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bCs/>
          <w:sz w:val="28"/>
        </w:rPr>
        <w:t>坐落：</w:t>
      </w:r>
      <w:r>
        <w:rPr>
          <w:rFonts w:ascii="Arial" w:eastAsia="仿宋_GB2312" w:hAnsi="Arial" w:cs="Arial"/>
          <w:bCs/>
          <w:sz w:val="28"/>
        </w:rPr>
        <w:t>通州区半壁店大街</w:t>
      </w:r>
      <w:r>
        <w:rPr>
          <w:rFonts w:ascii="Arial" w:eastAsia="仿宋_GB2312" w:hAnsi="Arial" w:cs="Arial"/>
          <w:bCs/>
          <w:sz w:val="28"/>
        </w:rPr>
        <w:t>23</w:t>
      </w:r>
      <w:r>
        <w:rPr>
          <w:rFonts w:ascii="Arial" w:eastAsia="仿宋_GB2312" w:hAnsi="Arial" w:cs="Arial"/>
          <w:bCs/>
          <w:sz w:val="28"/>
        </w:rPr>
        <w:t>号</w:t>
      </w:r>
    </w:p>
    <w:p w14:paraId="1474B580" w14:textId="6C84B9B2" w:rsidR="00635F1D" w:rsidRPr="00954135" w:rsidRDefault="00277877"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120621400009000000</w:t>
      </w:r>
    </w:p>
    <w:p w14:paraId="5C63A440" w14:textId="2E69F1B1" w:rsidR="00635F1D" w:rsidRPr="00954135" w:rsidRDefault="00277877"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图号：</w:t>
      </w:r>
      <w:r>
        <w:rPr>
          <w:rFonts w:ascii="Arial" w:eastAsia="仿宋_GB2312" w:hAnsi="Arial" w:cs="Arial"/>
          <w:sz w:val="28"/>
        </w:rPr>
        <w:t>I-5-1-68</w:t>
      </w:r>
    </w:p>
    <w:p w14:paraId="75A1004A"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地类（用途）：</w:t>
      </w:r>
      <w:r>
        <w:rPr>
          <w:rFonts w:ascii="Arial" w:eastAsia="仿宋_GB2312" w:hAnsi="Arial" w:cs="Arial" w:hint="eastAsia"/>
          <w:sz w:val="28"/>
        </w:rPr>
        <w:t>住宅</w:t>
      </w:r>
    </w:p>
    <w:p w14:paraId="3C951D4E"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土地面积：</w:t>
      </w:r>
      <w:r>
        <w:rPr>
          <w:rFonts w:ascii="Arial" w:eastAsia="仿宋_GB2312" w:hAnsi="Arial" w:cs="Arial"/>
          <w:sz w:val="28"/>
        </w:rPr>
        <w:t>16162.6</w:t>
      </w:r>
      <w:r w:rsidRPr="00954135">
        <w:rPr>
          <w:rFonts w:ascii="Arial" w:eastAsia="仿宋_GB2312" w:hAnsi="Arial" w:cs="Arial"/>
          <w:sz w:val="28"/>
        </w:rPr>
        <w:t>平方米</w:t>
      </w:r>
      <w:r w:rsidRPr="00954135">
        <w:rPr>
          <w:rFonts w:ascii="Arial" w:eastAsia="仿宋_GB2312" w:hAnsi="Arial" w:cs="Arial"/>
          <w:sz w:val="28"/>
        </w:rPr>
        <w:t xml:space="preserve"> </w:t>
      </w:r>
    </w:p>
    <w:p w14:paraId="3F920E15"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咨询对象四至：</w:t>
      </w:r>
    </w:p>
    <w:p w14:paraId="6132FFD0"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现状四至：</w:t>
      </w:r>
      <w:r>
        <w:rPr>
          <w:rFonts w:ascii="Arial" w:eastAsia="仿宋_GB2312" w:hAnsi="Arial" w:cs="Arial"/>
          <w:sz w:val="28"/>
        </w:rPr>
        <w:t>东至怡乐中路，南至京洲北二街，西至半壁店恭和家园，北至怡然世家。</w:t>
      </w:r>
    </w:p>
    <w:p w14:paraId="7C8CB3A3" w14:textId="77777777" w:rsidR="00EB49BF"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土地级别：根据</w:t>
      </w:r>
      <w:r>
        <w:rPr>
          <w:rFonts w:ascii="Arial" w:eastAsia="仿宋_GB2312" w:hAnsi="Arial" w:cs="Arial"/>
          <w:sz w:val="28"/>
        </w:rPr>
        <w:t>《北京市人民政府关于更新出让国有建设用地使用权基准地价的通知》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w:t>
      </w:r>
      <w:r w:rsidRPr="00954135">
        <w:rPr>
          <w:rFonts w:ascii="Arial" w:eastAsia="仿宋_GB2312" w:hAnsi="Arial" w:cs="Arial"/>
          <w:sz w:val="28"/>
        </w:rPr>
        <w:t>的规定，</w:t>
      </w:r>
      <w:r>
        <w:rPr>
          <w:rFonts w:ascii="Arial" w:eastAsia="仿宋_GB2312" w:hAnsi="Arial" w:cs="Arial"/>
          <w:sz w:val="28"/>
        </w:rPr>
        <w:t>咨询对象属于住宅类、商业类六级地价区</w:t>
      </w:r>
      <w:r>
        <w:rPr>
          <w:rFonts w:ascii="Arial" w:eastAsia="仿宋_GB2312" w:hAnsi="Arial" w:cs="Arial"/>
          <w:sz w:val="28"/>
        </w:rPr>
        <w:t>VI-</w:t>
      </w:r>
      <w:r>
        <w:rPr>
          <w:rFonts w:ascii="Arial" w:eastAsia="仿宋_GB2312" w:hAnsi="Arial" w:cs="Arial"/>
          <w:sz w:val="28"/>
        </w:rPr>
        <w:t>通</w:t>
      </w:r>
      <w:r>
        <w:rPr>
          <w:rFonts w:ascii="Arial" w:eastAsia="仿宋_GB2312" w:hAnsi="Arial" w:cs="Arial"/>
          <w:sz w:val="28"/>
        </w:rPr>
        <w:t>1</w:t>
      </w:r>
      <w:r>
        <w:rPr>
          <w:rFonts w:ascii="Arial" w:eastAsia="仿宋_GB2312" w:hAnsi="Arial" w:cs="Arial"/>
          <w:sz w:val="28"/>
        </w:rPr>
        <w:t>区片</w:t>
      </w:r>
      <w:r w:rsidRPr="00954135">
        <w:rPr>
          <w:rFonts w:ascii="Arial" w:eastAsia="仿宋_GB2312" w:hAnsi="Arial" w:cs="Arial"/>
          <w:sz w:val="28"/>
        </w:rPr>
        <w:t>。</w:t>
      </w:r>
    </w:p>
    <w:p w14:paraId="3CD475B1" w14:textId="77777777" w:rsidR="00EB49BF" w:rsidRPr="00954135" w:rsidRDefault="00EB49BF" w:rsidP="00EB49BF">
      <w:pPr>
        <w:spacing w:line="360" w:lineRule="auto"/>
        <w:jc w:val="both"/>
        <w:rPr>
          <w:rFonts w:ascii="Arial" w:eastAsia="仿宋_GB2312" w:hAnsi="Arial" w:cs="Arial"/>
          <w:sz w:val="28"/>
        </w:rPr>
      </w:pPr>
      <w:r w:rsidRPr="00954135">
        <w:rPr>
          <w:rFonts w:ascii="Arial" w:eastAsia="仿宋_GB2312" w:hAnsi="Arial" w:cs="Arial"/>
          <w:sz w:val="28"/>
        </w:rPr>
        <w:t>（二）土地权利状况</w:t>
      </w:r>
    </w:p>
    <w:p w14:paraId="3DB3DC58"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咨询对象为国有土地，土地所有权为国家所有，根据委托方</w:t>
      </w:r>
      <w:r>
        <w:rPr>
          <w:rFonts w:ascii="Arial" w:eastAsia="仿宋_GB2312" w:hAnsi="Arial" w:cs="Arial" w:hint="eastAsia"/>
          <w:sz w:val="28"/>
        </w:rPr>
        <w:t>，咨询对象</w:t>
      </w:r>
      <w:r w:rsidRPr="00954135">
        <w:rPr>
          <w:rFonts w:ascii="Arial" w:eastAsia="仿宋_GB2312" w:hAnsi="Arial" w:cs="Arial"/>
          <w:sz w:val="28"/>
        </w:rPr>
        <w:t>已取得《国有土地使用证》。</w:t>
      </w:r>
    </w:p>
    <w:p w14:paraId="3818FC07" w14:textId="77777777" w:rsidR="00635F1D" w:rsidRPr="00954135" w:rsidRDefault="00635F1D"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根据委托方介绍，咨询对象不存在抵押、租赁等他项权利，本次咨询设定咨询对象不存在抵押、租赁等他项权利</w:t>
      </w:r>
      <w:r>
        <w:rPr>
          <w:rFonts w:ascii="Arial" w:eastAsia="仿宋_GB2312" w:hAnsi="Arial" w:cs="Arial" w:hint="eastAsia"/>
          <w:sz w:val="28"/>
        </w:rPr>
        <w:t>。</w:t>
      </w:r>
    </w:p>
    <w:p w14:paraId="31896D23" w14:textId="77777777" w:rsidR="00635F1D" w:rsidRPr="00954135" w:rsidRDefault="00635F1D" w:rsidP="00635F1D">
      <w:pPr>
        <w:spacing w:line="360" w:lineRule="auto"/>
        <w:jc w:val="both"/>
        <w:rPr>
          <w:rFonts w:ascii="Arial" w:eastAsia="仿宋_GB2312" w:hAnsi="Arial" w:cs="Arial"/>
          <w:sz w:val="28"/>
        </w:rPr>
      </w:pPr>
      <w:r w:rsidRPr="00954135">
        <w:rPr>
          <w:rFonts w:ascii="Arial" w:eastAsia="仿宋_GB2312" w:hAnsi="Arial" w:cs="Arial"/>
          <w:sz w:val="28"/>
        </w:rPr>
        <w:t>（三）土地利用状况</w:t>
      </w:r>
    </w:p>
    <w:p w14:paraId="002CB455"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1.</w:t>
      </w:r>
      <w:r w:rsidRPr="00954135">
        <w:rPr>
          <w:rFonts w:ascii="Arial" w:eastAsia="仿宋_GB2312" w:hAnsi="Arial" w:cs="Arial"/>
          <w:sz w:val="28"/>
        </w:rPr>
        <w:t>土地规划设计条件</w:t>
      </w:r>
    </w:p>
    <w:p w14:paraId="4E0EC179" w14:textId="77777777" w:rsidR="00635F1D" w:rsidRPr="009331EC" w:rsidRDefault="00635F1D" w:rsidP="00635F1D">
      <w:pPr>
        <w:spacing w:line="360" w:lineRule="auto"/>
        <w:ind w:firstLineChars="200" w:firstLine="552"/>
        <w:jc w:val="both"/>
        <w:rPr>
          <w:rFonts w:ascii="Arial" w:eastAsia="仿宋_GB2312" w:hAnsi="Arial" w:cs="Arial"/>
          <w:spacing w:val="-2"/>
          <w:sz w:val="28"/>
        </w:rPr>
      </w:pPr>
      <w:r w:rsidRPr="009331EC">
        <w:rPr>
          <w:rFonts w:ascii="Arial" w:eastAsia="仿宋_GB2312" w:hAnsi="Arial" w:cs="Arial"/>
          <w:spacing w:val="-2"/>
          <w:sz w:val="28"/>
        </w:rPr>
        <w:t>根据咨询委托人提供的资料及其介绍，本项目总建设用地规模（以下简称</w:t>
      </w:r>
      <w:r w:rsidRPr="009331EC">
        <w:rPr>
          <w:rFonts w:ascii="Arial" w:eastAsia="仿宋_GB2312" w:hAnsi="Arial" w:cs="Arial"/>
          <w:spacing w:val="-2"/>
          <w:sz w:val="28"/>
        </w:rPr>
        <w:t>“</w:t>
      </w:r>
      <w:r w:rsidRPr="009331EC">
        <w:rPr>
          <w:rFonts w:ascii="Arial" w:eastAsia="仿宋_GB2312" w:hAnsi="Arial" w:cs="Arial"/>
          <w:spacing w:val="-2"/>
          <w:sz w:val="28"/>
        </w:rPr>
        <w:t>土地面积</w:t>
      </w:r>
      <w:r w:rsidRPr="009331EC">
        <w:rPr>
          <w:rFonts w:ascii="Arial" w:eastAsia="仿宋_GB2312" w:hAnsi="Arial" w:cs="Arial"/>
          <w:spacing w:val="-2"/>
          <w:sz w:val="28"/>
        </w:rPr>
        <w:t>”</w:t>
      </w:r>
      <w:r w:rsidRPr="009331EC">
        <w:rPr>
          <w:rFonts w:ascii="Arial" w:eastAsia="仿宋_GB2312" w:hAnsi="Arial" w:cs="Arial"/>
          <w:spacing w:val="-2"/>
          <w:sz w:val="28"/>
        </w:rPr>
        <w:t>）为</w:t>
      </w:r>
      <w:r w:rsidRPr="009331EC">
        <w:rPr>
          <w:rFonts w:ascii="Arial" w:eastAsia="仿宋_GB2312" w:hAnsi="Arial" w:cs="Arial"/>
          <w:spacing w:val="-2"/>
          <w:sz w:val="28"/>
        </w:rPr>
        <w:t>16162.6</w:t>
      </w:r>
      <w:r w:rsidRPr="009331EC">
        <w:rPr>
          <w:rFonts w:ascii="Arial" w:eastAsia="仿宋_GB2312" w:hAnsi="Arial" w:cs="Arial"/>
          <w:spacing w:val="-2"/>
          <w:sz w:val="28"/>
        </w:rPr>
        <w:t>平方米，规划</w:t>
      </w:r>
      <w:r w:rsidRPr="009331EC">
        <w:rPr>
          <w:rFonts w:ascii="Arial" w:eastAsia="仿宋_GB2312" w:hAnsi="Arial" w:cs="Arial" w:hint="eastAsia"/>
          <w:spacing w:val="-2"/>
          <w:sz w:val="28"/>
        </w:rPr>
        <w:t>地上</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45110</w:t>
      </w:r>
      <w:r w:rsidRPr="009331EC">
        <w:rPr>
          <w:rFonts w:ascii="Arial" w:eastAsia="仿宋_GB2312" w:hAnsi="Arial" w:cs="Arial"/>
          <w:spacing w:val="-2"/>
          <w:sz w:val="28"/>
        </w:rPr>
        <w:t>平方米，其中保租房建筑面积为</w:t>
      </w:r>
      <w:r w:rsidRPr="009331EC">
        <w:rPr>
          <w:rFonts w:ascii="Arial" w:eastAsia="仿宋_GB2312" w:hAnsi="Arial" w:cs="Arial" w:hint="eastAsia"/>
          <w:spacing w:val="-2"/>
          <w:sz w:val="28"/>
        </w:rPr>
        <w:t>39690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地上</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5420</w:t>
      </w:r>
      <w:r w:rsidRPr="009331EC">
        <w:rPr>
          <w:rFonts w:ascii="Arial" w:eastAsia="仿宋_GB2312" w:hAnsi="Arial" w:cs="Arial"/>
          <w:spacing w:val="-2"/>
          <w:sz w:val="28"/>
        </w:rPr>
        <w:t>平方米，项目容积率为</w:t>
      </w:r>
      <w:r w:rsidRPr="009331EC">
        <w:rPr>
          <w:rFonts w:ascii="Arial" w:eastAsia="仿宋_GB2312" w:hAnsi="Arial" w:cs="Arial"/>
          <w:spacing w:val="-2"/>
          <w:sz w:val="28"/>
        </w:rPr>
        <w:t>2.8</w:t>
      </w:r>
      <w:r w:rsidRPr="009331EC">
        <w:rPr>
          <w:rFonts w:ascii="Arial" w:eastAsia="仿宋_GB2312" w:hAnsi="Arial" w:cs="Arial"/>
          <w:spacing w:val="-2"/>
          <w:sz w:val="28"/>
        </w:rPr>
        <w:t>。</w:t>
      </w:r>
      <w:r w:rsidRPr="009331EC">
        <w:rPr>
          <w:rFonts w:ascii="Arial" w:eastAsia="仿宋_GB2312" w:hAnsi="Arial" w:cs="Arial" w:hint="eastAsia"/>
          <w:spacing w:val="-2"/>
          <w:sz w:val="28"/>
        </w:rPr>
        <w:t>地下</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3550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地下车库</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57100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。另外项目需在独立用地上建设</w:t>
      </w:r>
      <w:r w:rsidRPr="009331EC">
        <w:rPr>
          <w:rFonts w:ascii="Arial" w:eastAsia="仿宋_GB2312" w:hAnsi="Arial" w:cs="Arial"/>
          <w:spacing w:val="-2"/>
          <w:sz w:val="28"/>
        </w:rPr>
        <w:t>配套公服</w:t>
      </w:r>
      <w:r w:rsidRPr="009331EC">
        <w:rPr>
          <w:rFonts w:ascii="Arial" w:eastAsia="仿宋_GB2312" w:hAnsi="Arial" w:cs="Arial" w:hint="eastAsia"/>
          <w:spacing w:val="-2"/>
          <w:sz w:val="28"/>
        </w:rPr>
        <w:t>设施，</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15800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，土地面积为</w:t>
      </w:r>
      <w:r w:rsidRPr="009331EC">
        <w:rPr>
          <w:rFonts w:ascii="Arial" w:eastAsia="仿宋_GB2312" w:hAnsi="Arial" w:cs="Arial" w:hint="eastAsia"/>
          <w:spacing w:val="-2"/>
          <w:sz w:val="28"/>
        </w:rPr>
        <w:t>7900</w:t>
      </w:r>
      <w:r w:rsidRPr="009331EC">
        <w:rPr>
          <w:rFonts w:ascii="Arial" w:eastAsia="仿宋_GB2312" w:hAnsi="Arial" w:cs="Arial" w:hint="eastAsia"/>
          <w:spacing w:val="-2"/>
          <w:sz w:val="28"/>
        </w:rPr>
        <w:t>平方米。</w:t>
      </w:r>
    </w:p>
    <w:p w14:paraId="27211953" w14:textId="77777777" w:rsidR="00635F1D" w:rsidRPr="00954135" w:rsidRDefault="00635F1D" w:rsidP="00635F1D">
      <w:pPr>
        <w:spacing w:line="360" w:lineRule="auto"/>
        <w:ind w:firstLineChars="200" w:firstLine="552"/>
        <w:jc w:val="both"/>
        <w:rPr>
          <w:rFonts w:ascii="Arial" w:eastAsia="仿宋_GB2312" w:hAnsi="Arial" w:cs="Arial"/>
          <w:sz w:val="28"/>
        </w:rPr>
      </w:pPr>
      <w:r w:rsidRPr="00954135">
        <w:rPr>
          <w:rFonts w:ascii="Arial" w:eastAsia="仿宋_GB2312"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sidRPr="00954135">
        <w:rPr>
          <w:rFonts w:ascii="Arial" w:eastAsia="仿宋_GB2312" w:hAnsi="Arial" w:cs="Arial"/>
          <w:sz w:val="28"/>
        </w:rPr>
        <w:t>。</w:t>
      </w:r>
    </w:p>
    <w:p w14:paraId="3BD54943" w14:textId="77777777" w:rsidR="00635F1D" w:rsidRPr="00954135" w:rsidRDefault="00635F1D" w:rsidP="00635F1D">
      <w:pPr>
        <w:spacing w:line="360" w:lineRule="auto"/>
        <w:ind w:firstLineChars="200" w:firstLine="512"/>
        <w:jc w:val="both"/>
        <w:rPr>
          <w:rFonts w:ascii="Arial" w:eastAsia="仿宋_GB2312" w:hAnsi="Arial" w:cs="Arial"/>
          <w:spacing w:val="-12"/>
          <w:sz w:val="28"/>
        </w:rPr>
      </w:pPr>
      <w:r w:rsidRPr="00954135">
        <w:rPr>
          <w:rFonts w:ascii="Arial" w:eastAsia="仿宋_GB2312" w:hAnsi="Arial" w:cs="Arial"/>
          <w:spacing w:val="-12"/>
          <w:sz w:val="28"/>
        </w:rPr>
        <w:t>2.</w:t>
      </w:r>
      <w:r w:rsidRPr="00954135">
        <w:rPr>
          <w:rFonts w:ascii="Arial" w:eastAsia="仿宋_GB2312" w:hAnsi="Arial" w:cs="Arial"/>
          <w:spacing w:val="-12"/>
          <w:sz w:val="28"/>
        </w:rPr>
        <w:t>土地利用现状</w:t>
      </w:r>
    </w:p>
    <w:p w14:paraId="00686D74" w14:textId="77777777" w:rsidR="00BA562B" w:rsidRPr="00954135" w:rsidRDefault="00635F1D" w:rsidP="00635F1D">
      <w:pPr>
        <w:spacing w:line="360" w:lineRule="auto"/>
        <w:ind w:firstLineChars="200" w:firstLine="560"/>
        <w:jc w:val="both"/>
        <w:rPr>
          <w:rFonts w:ascii="Arial" w:eastAsia="仿宋_GB2312" w:hAnsi="Arial" w:cs="Arial"/>
          <w:spacing w:val="-12"/>
          <w:sz w:val="28"/>
        </w:rPr>
      </w:pPr>
      <w:r>
        <w:rPr>
          <w:rFonts w:ascii="Arial" w:eastAsia="仿宋_GB2312" w:hAnsi="Arial" w:cs="Arial" w:hint="eastAsia"/>
          <w:sz w:val="28"/>
          <w:szCs w:val="28"/>
        </w:rPr>
        <w:t>根据委托方介绍及评估专业人员实地查勘，咨询对象现状无</w:t>
      </w:r>
      <w:r w:rsidRPr="00954135">
        <w:rPr>
          <w:rFonts w:ascii="Arial" w:eastAsia="仿宋_GB2312" w:hAnsi="Arial" w:cs="Arial"/>
          <w:sz w:val="28"/>
        </w:rPr>
        <w:t>建（构）筑物</w:t>
      </w:r>
      <w:r>
        <w:rPr>
          <w:rFonts w:ascii="Arial" w:eastAsia="仿宋_GB2312" w:hAnsi="Arial" w:cs="Arial" w:hint="eastAsia"/>
          <w:sz w:val="28"/>
        </w:rPr>
        <w:t>存</w:t>
      </w:r>
      <w:r w:rsidRPr="00451CA3">
        <w:rPr>
          <w:rFonts w:ascii="Arial" w:eastAsia="仿宋_GB2312" w:hAnsi="Arial" w:cs="Arial" w:hint="eastAsia"/>
          <w:sz w:val="28"/>
          <w:szCs w:val="28"/>
        </w:rPr>
        <w:t>留。</w:t>
      </w:r>
      <w:r w:rsidRPr="00451CA3">
        <w:rPr>
          <w:rFonts w:ascii="Arial" w:eastAsia="仿宋_GB2312" w:hAnsi="Arial" w:cs="Arial"/>
          <w:sz w:val="28"/>
          <w:szCs w:val="28"/>
        </w:rPr>
        <w:t>根据咨询委托人介绍，咨询对象供地开发程度为宗地红线外</w:t>
      </w:r>
      <w:r w:rsidRPr="00451CA3">
        <w:rPr>
          <w:rFonts w:ascii="Arial" w:eastAsia="仿宋_GB2312" w:hAnsi="Arial" w:cs="Arial"/>
          <w:sz w:val="28"/>
          <w:szCs w:val="28"/>
        </w:rPr>
        <w:t>“</w:t>
      </w:r>
      <w:r w:rsidRPr="00451CA3">
        <w:rPr>
          <w:rFonts w:ascii="Arial" w:eastAsia="仿宋_GB2312" w:hAnsi="Arial" w:cs="Arial"/>
          <w:sz w:val="28"/>
          <w:szCs w:val="28"/>
        </w:rPr>
        <w:t>七通</w:t>
      </w:r>
      <w:r w:rsidRPr="00451CA3">
        <w:rPr>
          <w:rFonts w:ascii="Arial" w:eastAsia="仿宋_GB2312" w:hAnsi="Arial" w:cs="Arial"/>
          <w:sz w:val="28"/>
          <w:szCs w:val="28"/>
        </w:rPr>
        <w:t>”</w:t>
      </w:r>
      <w:r w:rsidRPr="00451CA3">
        <w:rPr>
          <w:rFonts w:ascii="Arial" w:eastAsia="仿宋_GB2312" w:hAnsi="Arial" w:cs="Arial"/>
          <w:sz w:val="28"/>
          <w:szCs w:val="28"/>
        </w:rPr>
        <w:t>（通路、通电、通讯、通上水、通下水、通燃气、通热）。</w:t>
      </w:r>
    </w:p>
    <w:p w14:paraId="413BB403" w14:textId="77777777" w:rsidR="00701540" w:rsidRPr="00954135" w:rsidRDefault="00701540" w:rsidP="00701540">
      <w:pPr>
        <w:spacing w:line="360" w:lineRule="auto"/>
        <w:ind w:firstLineChars="200" w:firstLine="560"/>
        <w:jc w:val="both"/>
        <w:rPr>
          <w:rFonts w:ascii="Arial" w:eastAsia="仿宋_GB2312" w:hAnsi="Arial" w:cs="Arial"/>
          <w:sz w:val="28"/>
        </w:rPr>
      </w:pPr>
    </w:p>
    <w:p w14:paraId="2A75ABC3" w14:textId="77777777" w:rsidR="000C6F13" w:rsidRPr="00954135" w:rsidRDefault="000C6F13" w:rsidP="00D8099E">
      <w:pPr>
        <w:spacing w:line="360" w:lineRule="auto"/>
        <w:outlineLvl w:val="1"/>
        <w:rPr>
          <w:rFonts w:ascii="Arial" w:eastAsia="仿宋_GB2312" w:hAnsi="Arial" w:cs="Arial"/>
          <w:b/>
          <w:sz w:val="28"/>
        </w:rPr>
      </w:pPr>
      <w:bookmarkStart w:id="284" w:name="_Toc416783594"/>
      <w:bookmarkStart w:id="285" w:name="_Toc416783690"/>
      <w:bookmarkStart w:id="286" w:name="_Toc469066166"/>
      <w:bookmarkStart w:id="287" w:name="_Toc174713029"/>
      <w:bookmarkStart w:id="288" w:name="_Toc174713229"/>
      <w:r w:rsidRPr="00954135">
        <w:rPr>
          <w:rFonts w:ascii="Arial" w:eastAsia="仿宋_GB2312" w:hAnsi="Arial" w:cs="Arial"/>
          <w:b/>
          <w:sz w:val="28"/>
        </w:rPr>
        <w:t>二</w:t>
      </w:r>
      <w:r w:rsidR="00282105" w:rsidRPr="00954135">
        <w:rPr>
          <w:rFonts w:ascii="Arial" w:eastAsia="仿宋_GB2312" w:hAnsi="Arial" w:cs="Arial"/>
          <w:b/>
          <w:sz w:val="28"/>
        </w:rPr>
        <w:t>、</w:t>
      </w:r>
      <w:r w:rsidRPr="00954135">
        <w:rPr>
          <w:rFonts w:ascii="Arial" w:eastAsia="仿宋_GB2312" w:hAnsi="Arial" w:cs="Arial"/>
          <w:b/>
          <w:sz w:val="28"/>
        </w:rPr>
        <w:t>地价影响因素分析</w:t>
      </w:r>
      <w:bookmarkEnd w:id="284"/>
      <w:bookmarkEnd w:id="285"/>
      <w:bookmarkEnd w:id="286"/>
      <w:bookmarkEnd w:id="287"/>
      <w:bookmarkEnd w:id="288"/>
    </w:p>
    <w:p w14:paraId="7F4B2370" w14:textId="77777777" w:rsidR="007956BB" w:rsidRPr="008258E2" w:rsidRDefault="007956BB" w:rsidP="007956BB">
      <w:pPr>
        <w:spacing w:line="360" w:lineRule="auto"/>
        <w:jc w:val="both"/>
        <w:rPr>
          <w:rFonts w:ascii="Arial" w:eastAsia="仿宋_GB2312" w:hAnsi="Arial"/>
          <w:sz w:val="28"/>
        </w:rPr>
      </w:pPr>
      <w:bookmarkStart w:id="289" w:name="_Toc416783599"/>
      <w:bookmarkStart w:id="290" w:name="_Toc416783695"/>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009B8A75" w14:textId="77777777" w:rsidR="007956BB" w:rsidRDefault="007956BB" w:rsidP="007956BB">
      <w:pPr>
        <w:spacing w:line="360" w:lineRule="auto"/>
        <w:ind w:right="205" w:firstLineChars="200" w:firstLine="560"/>
        <w:jc w:val="both"/>
        <w:outlineLvl w:val="0"/>
        <w:rPr>
          <w:rFonts w:ascii="Arial" w:eastAsia="仿宋_GB2312" w:hAnsi="Arial"/>
          <w:bCs/>
          <w:i/>
          <w:sz w:val="28"/>
          <w:szCs w:val="28"/>
        </w:rPr>
      </w:pPr>
      <w:bookmarkStart w:id="291" w:name="_Toc174713030"/>
      <w:bookmarkStart w:id="292" w:name="_Toc174713230"/>
      <w:r>
        <w:rPr>
          <w:rFonts w:ascii="Arial" w:eastAsia="仿宋_GB2312" w:hAnsi="Arial" w:hint="eastAsia"/>
          <w:bCs/>
          <w:sz w:val="28"/>
          <w:szCs w:val="28"/>
        </w:rPr>
        <w:t>1.</w:t>
      </w:r>
      <w:r>
        <w:rPr>
          <w:rFonts w:ascii="Arial" w:eastAsia="仿宋_GB2312" w:hAnsi="Arial" w:hint="eastAsia"/>
          <w:bCs/>
          <w:sz w:val="28"/>
          <w:szCs w:val="28"/>
        </w:rPr>
        <w:t>城市资源状况</w:t>
      </w:r>
      <w:bookmarkEnd w:id="291"/>
      <w:bookmarkEnd w:id="292"/>
    </w:p>
    <w:p w14:paraId="6A1B6D43" w14:textId="77777777" w:rsidR="007956BB" w:rsidRPr="00A71D88" w:rsidRDefault="007956BB" w:rsidP="007956BB">
      <w:pPr>
        <w:spacing w:line="360" w:lineRule="auto"/>
        <w:ind w:firstLineChars="200" w:firstLine="562"/>
        <w:jc w:val="both"/>
        <w:outlineLvl w:val="0"/>
        <w:rPr>
          <w:rFonts w:ascii="Arial" w:eastAsia="仿宋_GB2312" w:hAnsi="Arial"/>
          <w:bCs/>
          <w:color w:val="000000"/>
          <w:sz w:val="28"/>
          <w:szCs w:val="28"/>
        </w:rPr>
      </w:pPr>
      <w:bookmarkStart w:id="293" w:name="_Toc174713031"/>
      <w:bookmarkStart w:id="294" w:name="_Toc174713231"/>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bookmarkEnd w:id="293"/>
      <w:bookmarkEnd w:id="294"/>
    </w:p>
    <w:p w14:paraId="393B9D7A" w14:textId="77777777" w:rsidR="007956BB" w:rsidRPr="00A71D88" w:rsidRDefault="007956BB" w:rsidP="007956BB">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w:t>
      </w:r>
      <w:r w:rsidRPr="00A71D88">
        <w:rPr>
          <w:rFonts w:ascii="Arial" w:eastAsia="仿宋_GB2312" w:hAnsi="Arial" w:cs="Arial"/>
          <w:bCs/>
          <w:color w:val="000000"/>
          <w:sz w:val="28"/>
          <w:szCs w:val="28"/>
        </w:rPr>
        <w:lastRenderedPageBreak/>
        <w:t>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3F15131C" w14:textId="77777777" w:rsidR="007956BB" w:rsidRPr="00A71D88" w:rsidRDefault="007956BB" w:rsidP="007956BB">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268ADF15" w14:textId="770550C6" w:rsidR="007956BB" w:rsidRPr="00A71D88" w:rsidRDefault="00151245" w:rsidP="007956BB">
      <w:pPr>
        <w:spacing w:line="360" w:lineRule="auto"/>
        <w:ind w:firstLineChars="200" w:firstLine="480"/>
        <w:jc w:val="both"/>
        <w:outlineLvl w:val="0"/>
        <w:rPr>
          <w:rFonts w:ascii="Arial" w:eastAsia="仿宋_GB2312" w:hAnsi="Arial"/>
          <w:bCs/>
          <w:color w:val="000000"/>
          <w:sz w:val="28"/>
          <w:szCs w:val="28"/>
        </w:rPr>
      </w:pPr>
      <w:bookmarkStart w:id="295" w:name="_Toc174713032"/>
      <w:bookmarkStart w:id="296" w:name="_Toc174713232"/>
      <w:r w:rsidRPr="00A71D88">
        <w:rPr>
          <w:noProof/>
          <w:color w:val="000000"/>
        </w:rPr>
        <w:drawing>
          <wp:inline distT="0" distB="0" distL="0" distR="0" wp14:anchorId="1719DD15" wp14:editId="44727BD4">
            <wp:extent cx="5486400" cy="252603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End w:id="295"/>
      <w:bookmarkEnd w:id="296"/>
    </w:p>
    <w:p w14:paraId="389CEE2A" w14:textId="77777777" w:rsidR="007956BB" w:rsidRPr="00A71D88" w:rsidRDefault="007956BB" w:rsidP="007956BB">
      <w:pPr>
        <w:spacing w:line="360" w:lineRule="auto"/>
        <w:ind w:firstLineChars="200" w:firstLine="562"/>
        <w:jc w:val="both"/>
        <w:outlineLvl w:val="0"/>
        <w:rPr>
          <w:rFonts w:ascii="Arial" w:eastAsia="仿宋" w:hAnsi="Arial"/>
          <w:color w:val="000000"/>
          <w:kern w:val="2"/>
          <w:sz w:val="28"/>
          <w:szCs w:val="28"/>
        </w:rPr>
      </w:pPr>
      <w:bookmarkStart w:id="297" w:name="_Toc174713033"/>
      <w:bookmarkStart w:id="298" w:name="_Toc174713233"/>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bookmarkEnd w:id="297"/>
      <w:bookmarkEnd w:id="298"/>
    </w:p>
    <w:p w14:paraId="77698A4F" w14:textId="77777777" w:rsidR="007956BB" w:rsidRPr="00A71D88" w:rsidRDefault="007956BB" w:rsidP="007956BB">
      <w:pPr>
        <w:spacing w:line="360" w:lineRule="auto"/>
        <w:ind w:firstLineChars="200" w:firstLine="562"/>
        <w:jc w:val="both"/>
        <w:outlineLvl w:val="0"/>
        <w:rPr>
          <w:rFonts w:ascii="Arial" w:eastAsia="仿宋" w:hAnsi="Arial"/>
          <w:color w:val="000000"/>
          <w:kern w:val="2"/>
          <w:sz w:val="28"/>
          <w:szCs w:val="28"/>
        </w:rPr>
      </w:pPr>
      <w:bookmarkStart w:id="299" w:name="_Toc174713034"/>
      <w:bookmarkStart w:id="300" w:name="_Toc174713234"/>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bookmarkEnd w:id="299"/>
      <w:bookmarkEnd w:id="300"/>
    </w:p>
    <w:p w14:paraId="26EBFCBA" w14:textId="77777777" w:rsidR="007956BB" w:rsidRDefault="007956BB" w:rsidP="007956BB">
      <w:pPr>
        <w:spacing w:line="360" w:lineRule="auto"/>
        <w:ind w:firstLineChars="200" w:firstLine="562"/>
        <w:jc w:val="both"/>
        <w:outlineLvl w:val="0"/>
        <w:rPr>
          <w:rFonts w:ascii="Arial" w:eastAsia="仿宋" w:hAnsi="Arial"/>
          <w:color w:val="000000"/>
          <w:kern w:val="2"/>
          <w:sz w:val="28"/>
          <w:szCs w:val="28"/>
        </w:rPr>
      </w:pPr>
      <w:bookmarkStart w:id="301" w:name="_Toc174713035"/>
      <w:bookmarkStart w:id="302" w:name="_Toc174713235"/>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lastRenderedPageBreak/>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三调数据显示，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bookmarkEnd w:id="301"/>
      <w:bookmarkEnd w:id="302"/>
    </w:p>
    <w:p w14:paraId="464B2125" w14:textId="0EE287D7" w:rsidR="007956BB" w:rsidRPr="00A71D88" w:rsidRDefault="00151245" w:rsidP="007956BB">
      <w:pPr>
        <w:spacing w:line="360" w:lineRule="auto"/>
        <w:jc w:val="center"/>
        <w:outlineLvl w:val="0"/>
        <w:rPr>
          <w:rFonts w:ascii="宋体" w:hAnsi="宋体" w:cs="宋体" w:hint="eastAsia"/>
          <w:color w:val="000000"/>
          <w:sz w:val="21"/>
          <w:szCs w:val="21"/>
        </w:rPr>
      </w:pPr>
      <w:bookmarkStart w:id="303" w:name="_Toc174713036"/>
      <w:bookmarkStart w:id="304" w:name="_Toc174713236"/>
      <w:r w:rsidRPr="00A37935">
        <w:rPr>
          <w:noProof/>
        </w:rPr>
        <w:drawing>
          <wp:inline distT="0" distB="0" distL="0" distR="0" wp14:anchorId="56433DAD" wp14:editId="31867926">
            <wp:extent cx="5888355" cy="3337560"/>
            <wp:effectExtent l="0" t="0" r="0" b="0"/>
            <wp:docPr id="1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303"/>
      <w:bookmarkEnd w:id="304"/>
    </w:p>
    <w:p w14:paraId="4B435D69" w14:textId="77777777" w:rsidR="007956BB" w:rsidRDefault="007956BB" w:rsidP="007956BB">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72635E3B" w14:textId="77777777" w:rsidR="007956BB" w:rsidRPr="00230D78" w:rsidRDefault="007956BB" w:rsidP="007956BB">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6922FC83" w14:textId="77777777" w:rsidR="007956B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05" w:name="_Toc174713037"/>
      <w:bookmarkStart w:id="306" w:name="_Toc174713237"/>
      <w:r w:rsidRPr="003E4CBE">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w:t>
      </w:r>
      <w:r w:rsidRPr="003E4CBE">
        <w:rPr>
          <w:rFonts w:ascii="Arial" w:eastAsia="仿宋" w:hAnsi="Arial" w:hint="eastAsia"/>
          <w:color w:val="000000"/>
          <w:kern w:val="2"/>
          <w:sz w:val="28"/>
          <w:szCs w:val="28"/>
        </w:rPr>
        <w:lastRenderedPageBreak/>
        <w:t>都有着重要意义。</w:t>
      </w:r>
      <w:bookmarkEnd w:id="305"/>
      <w:bookmarkEnd w:id="306"/>
    </w:p>
    <w:p w14:paraId="7E3E09D3"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07" w:name="_Toc174713038"/>
      <w:bookmarkStart w:id="308" w:name="_Toc174713238"/>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bookmarkEnd w:id="307"/>
      <w:bookmarkEnd w:id="308"/>
    </w:p>
    <w:p w14:paraId="2D0BD47F"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09" w:name="_Toc174713039"/>
      <w:bookmarkStart w:id="310" w:name="_Toc174713239"/>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bookmarkEnd w:id="309"/>
      <w:bookmarkEnd w:id="310"/>
    </w:p>
    <w:p w14:paraId="39E3D4E5"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1" w:name="_Toc174713040"/>
      <w:bookmarkStart w:id="312" w:name="_Toc174713240"/>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bookmarkEnd w:id="311"/>
      <w:bookmarkEnd w:id="312"/>
    </w:p>
    <w:p w14:paraId="746B16F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3" w:name="_Toc174713041"/>
      <w:bookmarkStart w:id="314" w:name="_Toc174713241"/>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bookmarkEnd w:id="313"/>
      <w:bookmarkEnd w:id="314"/>
    </w:p>
    <w:p w14:paraId="4B5D6117"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5" w:name="_Toc174713042"/>
      <w:bookmarkStart w:id="316" w:name="_Toc174713242"/>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bookmarkEnd w:id="315"/>
      <w:bookmarkEnd w:id="316"/>
    </w:p>
    <w:p w14:paraId="58629B53"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7" w:name="_Toc174713043"/>
      <w:bookmarkStart w:id="318" w:name="_Toc174713243"/>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w:t>
      </w:r>
      <w:r w:rsidRPr="00617CAB">
        <w:rPr>
          <w:rFonts w:ascii="Arial" w:eastAsia="仿宋" w:hAnsi="Arial"/>
          <w:color w:val="000000"/>
          <w:kern w:val="2"/>
          <w:sz w:val="28"/>
          <w:szCs w:val="28"/>
        </w:rPr>
        <w:lastRenderedPageBreak/>
        <w:t>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bookmarkEnd w:id="317"/>
      <w:bookmarkEnd w:id="318"/>
    </w:p>
    <w:p w14:paraId="59EDB58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9" w:name="_Toc174713044"/>
      <w:bookmarkStart w:id="320" w:name="_Toc174713244"/>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bookmarkEnd w:id="319"/>
      <w:bookmarkEnd w:id="320"/>
    </w:p>
    <w:p w14:paraId="0F5A48AD"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1" w:name="_Toc174713045"/>
      <w:bookmarkStart w:id="322" w:name="_Toc174713245"/>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bookmarkEnd w:id="321"/>
      <w:bookmarkEnd w:id="322"/>
    </w:p>
    <w:p w14:paraId="15A2CAA6" w14:textId="77777777" w:rsidR="007956BB" w:rsidRPr="00617CA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3" w:name="_Toc174713046"/>
      <w:bookmarkStart w:id="324" w:name="_Toc174713246"/>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323"/>
      <w:bookmarkEnd w:id="324"/>
    </w:p>
    <w:p w14:paraId="214505D1"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5" w:name="_Toc174713047"/>
      <w:bookmarkStart w:id="326" w:name="_Toc174713247"/>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bookmarkEnd w:id="325"/>
      <w:bookmarkEnd w:id="326"/>
    </w:p>
    <w:p w14:paraId="6FFCEFA6" w14:textId="77777777" w:rsidR="007956BB" w:rsidRPr="00230D78" w:rsidRDefault="007956BB" w:rsidP="007956BB">
      <w:pPr>
        <w:numPr>
          <w:ilvl w:val="0"/>
          <w:numId w:val="44"/>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5582B382"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7" w:name="_Toc174713048"/>
      <w:bookmarkStart w:id="328" w:name="_Toc174713248"/>
      <w:r w:rsidRPr="00DE7AFB">
        <w:rPr>
          <w:rFonts w:ascii="Arial" w:eastAsia="仿宋" w:hAnsi="Arial" w:hint="eastAsia"/>
          <w:color w:val="000000"/>
          <w:kern w:val="2"/>
          <w:sz w:val="28"/>
          <w:szCs w:val="28"/>
        </w:rPr>
        <w:lastRenderedPageBreak/>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bookmarkEnd w:id="327"/>
      <w:bookmarkEnd w:id="328"/>
    </w:p>
    <w:p w14:paraId="122D53F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9" w:name="_Toc174713049"/>
      <w:bookmarkStart w:id="330" w:name="_Toc174713249"/>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年持平。平原新城地区依然为主要供地区域，计划工地占比较去年提高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bookmarkEnd w:id="329"/>
      <w:bookmarkEnd w:id="330"/>
    </w:p>
    <w:p w14:paraId="6FFB57D0"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1" w:name="_Toc174713050"/>
      <w:bookmarkStart w:id="332" w:name="_Toc174713250"/>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bookmarkEnd w:id="331"/>
      <w:bookmarkEnd w:id="332"/>
    </w:p>
    <w:p w14:paraId="1864B708"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3" w:name="_Toc174713051"/>
      <w:bookmarkStart w:id="334" w:name="_Toc174713251"/>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w:t>
      </w:r>
      <w:r w:rsidRPr="00DE7AFB">
        <w:rPr>
          <w:rFonts w:ascii="Arial" w:eastAsia="仿宋" w:hAnsi="Arial" w:hint="eastAsia"/>
          <w:color w:val="000000"/>
          <w:kern w:val="2"/>
          <w:sz w:val="28"/>
          <w:szCs w:val="28"/>
        </w:rPr>
        <w:lastRenderedPageBreak/>
        <w:t>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bookmarkEnd w:id="333"/>
      <w:bookmarkEnd w:id="334"/>
    </w:p>
    <w:p w14:paraId="6ACE7A1B"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5" w:name="_Toc174713052"/>
      <w:bookmarkStart w:id="336" w:name="_Toc174713252"/>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bookmarkEnd w:id="335"/>
      <w:bookmarkEnd w:id="336"/>
    </w:p>
    <w:p w14:paraId="0E2F5399" w14:textId="77777777" w:rsidR="007956BB" w:rsidRPr="00230D78" w:rsidRDefault="007956BB" w:rsidP="007956BB">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48A6DCBD" w14:textId="77777777" w:rsidR="007956BB" w:rsidRPr="00724877"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bCs/>
          <w:color w:val="000000"/>
          <w:sz w:val="28"/>
          <w:szCs w:val="28"/>
        </w:rPr>
        <w:t>（</w:t>
      </w:r>
      <w:r w:rsidRPr="00724877">
        <w:rPr>
          <w:rFonts w:ascii="Arial" w:eastAsia="仿宋_GB2312" w:hAnsi="Arial" w:cs="Arial"/>
          <w:bCs/>
          <w:color w:val="000000"/>
          <w:sz w:val="28"/>
          <w:szCs w:val="28"/>
        </w:rPr>
        <w:t>1</w:t>
      </w:r>
      <w:r w:rsidRPr="00724877">
        <w:rPr>
          <w:rFonts w:ascii="Arial" w:eastAsia="仿宋_GB2312" w:hAnsi="Arial" w:cs="Arial"/>
          <w:bCs/>
          <w:color w:val="000000"/>
          <w:sz w:val="28"/>
          <w:szCs w:val="28"/>
        </w:rPr>
        <w:t>）土地市场</w:t>
      </w:r>
    </w:p>
    <w:p w14:paraId="446F156D" w14:textId="77777777" w:rsidR="007956BB" w:rsidRPr="00307D96" w:rsidRDefault="007956BB" w:rsidP="007956BB">
      <w:pPr>
        <w:widowControl/>
        <w:overflowPunct w:val="0"/>
        <w:adjustRightInd/>
        <w:spacing w:line="360" w:lineRule="auto"/>
        <w:ind w:firstLineChars="200" w:firstLine="560"/>
        <w:jc w:val="both"/>
        <w:textAlignment w:val="auto"/>
        <w:rPr>
          <w:rFonts w:ascii="Arial" w:eastAsia="仿宋_GB2312" w:hAnsi="Arial"/>
          <w:bCs/>
          <w:color w:val="FF0000"/>
          <w:sz w:val="28"/>
          <w:szCs w:val="28"/>
        </w:rPr>
      </w:pPr>
      <w:r w:rsidRPr="00724877">
        <w:rPr>
          <w:rFonts w:ascii="Arial" w:eastAsia="仿宋_GB2312" w:hAnsi="Arial" w:hint="eastAsia"/>
          <w:bCs/>
          <w:color w:val="000000"/>
          <w:sz w:val="28"/>
          <w:szCs w:val="28"/>
        </w:rPr>
        <w:t>1</w:t>
      </w:r>
      <w:r w:rsidRPr="00724877">
        <w:rPr>
          <w:rFonts w:ascii="Arial" w:eastAsia="仿宋_GB2312" w:hAnsi="Arial" w:hint="eastAsia"/>
          <w:bCs/>
          <w:color w:val="000000"/>
          <w:sz w:val="28"/>
          <w:szCs w:val="28"/>
        </w:rPr>
        <w:t>）土地供</w:t>
      </w:r>
      <w:r w:rsidRPr="00670AB7">
        <w:rPr>
          <w:rFonts w:ascii="Arial" w:eastAsia="仿宋_GB2312" w:hAnsi="Arial" w:hint="eastAsia"/>
          <w:bCs/>
          <w:sz w:val="28"/>
          <w:szCs w:val="28"/>
        </w:rPr>
        <w:t>应情况</w:t>
      </w:r>
    </w:p>
    <w:p w14:paraId="7495DD79" w14:textId="77777777" w:rsidR="007956BB" w:rsidRPr="00C3497A" w:rsidRDefault="007956BB" w:rsidP="007956BB">
      <w:pPr>
        <w:widowControl/>
        <w:overflowPunct w:val="0"/>
        <w:adjustRightInd/>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年三季度北京商品住宅用地共推出</w:t>
      </w:r>
      <w:r>
        <w:rPr>
          <w:rFonts w:ascii="Arial" w:eastAsia="仿宋_GB2312" w:hAnsi="Arial" w:hint="eastAsia"/>
          <w:bCs/>
          <w:color w:val="000000"/>
          <w:sz w:val="28"/>
          <w:szCs w:val="28"/>
        </w:rPr>
        <w:t>14</w:t>
      </w:r>
      <w:r>
        <w:rPr>
          <w:rFonts w:ascii="Arial" w:eastAsia="仿宋_GB2312" w:hAnsi="Arial" w:hint="eastAsia"/>
          <w:bCs/>
          <w:color w:val="000000"/>
          <w:sz w:val="28"/>
          <w:szCs w:val="28"/>
        </w:rPr>
        <w:t>宗，累计供应规划建面</w:t>
      </w:r>
      <w:r>
        <w:rPr>
          <w:rFonts w:ascii="Arial" w:eastAsia="仿宋_GB2312" w:hAnsi="Arial" w:hint="eastAsia"/>
          <w:bCs/>
          <w:color w:val="000000"/>
          <w:sz w:val="28"/>
          <w:szCs w:val="28"/>
        </w:rPr>
        <w:t>152.52</w:t>
      </w:r>
      <w:r>
        <w:rPr>
          <w:rFonts w:ascii="Arial" w:eastAsia="仿宋_GB2312" w:hAnsi="Arial" w:hint="eastAsia"/>
          <w:bCs/>
          <w:color w:val="000000"/>
          <w:sz w:val="28"/>
          <w:szCs w:val="28"/>
        </w:rPr>
        <w:t>万㎡，同比增长</w:t>
      </w:r>
      <w:r>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三季度，北京累计成交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宗商品住宅用地，成交规划建面</w:t>
      </w:r>
      <w:r>
        <w:rPr>
          <w:rFonts w:ascii="Arial" w:eastAsia="仿宋_GB2312" w:hAnsi="Arial" w:hint="eastAsia"/>
          <w:bCs/>
          <w:color w:val="000000"/>
          <w:sz w:val="28"/>
          <w:szCs w:val="28"/>
        </w:rPr>
        <w:t>140.97</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4%</w:t>
      </w:r>
      <w:r>
        <w:rPr>
          <w:rFonts w:ascii="Arial" w:eastAsia="仿宋_GB2312" w:hAnsi="Arial" w:hint="eastAsia"/>
          <w:bCs/>
          <w:color w:val="000000"/>
          <w:sz w:val="28"/>
          <w:szCs w:val="28"/>
        </w:rPr>
        <w:t>。整体来看，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年北京第二批次宅地延续缓慢入市节奏，三季度仅成交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宗宅地；截止到</w:t>
      </w:r>
      <w:r>
        <w:rPr>
          <w:rFonts w:ascii="Arial" w:eastAsia="仿宋_GB2312" w:hAnsi="Arial" w:hint="eastAsia"/>
          <w:bCs/>
          <w:color w:val="000000"/>
          <w:sz w:val="28"/>
          <w:szCs w:val="28"/>
        </w:rPr>
        <w:t>9</w:t>
      </w:r>
      <w:r>
        <w:rPr>
          <w:rFonts w:ascii="Arial" w:eastAsia="仿宋_GB2312" w:hAnsi="Arial" w:hint="eastAsia"/>
          <w:bCs/>
          <w:color w:val="000000"/>
          <w:sz w:val="28"/>
          <w:szCs w:val="28"/>
        </w:rPr>
        <w:t>月底，北京第二轮次拟供应宅地共计成交</w:t>
      </w:r>
      <w:r>
        <w:rPr>
          <w:rFonts w:ascii="Arial" w:eastAsia="仿宋_GB2312" w:hAnsi="Arial" w:hint="eastAsia"/>
          <w:bCs/>
          <w:color w:val="000000"/>
          <w:sz w:val="28"/>
          <w:szCs w:val="28"/>
        </w:rPr>
        <w:t>14</w:t>
      </w:r>
      <w:r>
        <w:rPr>
          <w:rFonts w:ascii="Arial" w:eastAsia="仿宋_GB2312" w:hAnsi="Arial" w:hint="eastAsia"/>
          <w:bCs/>
          <w:color w:val="000000"/>
          <w:sz w:val="28"/>
          <w:szCs w:val="28"/>
        </w:rPr>
        <w:t>宗，另外房山长阳镇</w:t>
      </w:r>
      <w:r>
        <w:rPr>
          <w:rFonts w:ascii="Arial" w:eastAsia="仿宋_GB2312" w:hAnsi="Arial" w:hint="eastAsia"/>
          <w:bCs/>
          <w:color w:val="000000"/>
          <w:sz w:val="28"/>
          <w:szCs w:val="28"/>
        </w:rPr>
        <w:t>FS00-0101-0002</w:t>
      </w:r>
      <w:r>
        <w:rPr>
          <w:rFonts w:ascii="Arial" w:eastAsia="仿宋_GB2312" w:hAnsi="Arial" w:hint="eastAsia"/>
          <w:bCs/>
          <w:color w:val="000000"/>
          <w:sz w:val="28"/>
          <w:szCs w:val="28"/>
        </w:rPr>
        <w:t>、</w:t>
      </w:r>
      <w:r>
        <w:rPr>
          <w:rFonts w:ascii="Arial" w:eastAsia="仿宋_GB2312" w:hAnsi="Arial" w:hint="eastAsia"/>
          <w:bCs/>
          <w:color w:val="000000"/>
          <w:sz w:val="28"/>
          <w:szCs w:val="28"/>
        </w:rPr>
        <w:t>0003</w:t>
      </w:r>
      <w:r>
        <w:rPr>
          <w:rFonts w:ascii="Arial" w:eastAsia="仿宋_GB2312" w:hAnsi="Arial" w:hint="eastAsia"/>
          <w:bCs/>
          <w:color w:val="000000"/>
          <w:sz w:val="28"/>
          <w:szCs w:val="28"/>
        </w:rPr>
        <w:t>地块暂停出让。</w:t>
      </w:r>
    </w:p>
    <w:p w14:paraId="345E53DC" w14:textId="71C05905" w:rsidR="007956BB" w:rsidRPr="00C3497A" w:rsidRDefault="00151245" w:rsidP="007956BB">
      <w:pPr>
        <w:widowControl/>
        <w:overflowPunct w:val="0"/>
        <w:adjustRightInd/>
        <w:spacing w:line="480" w:lineRule="auto"/>
        <w:jc w:val="center"/>
        <w:textAlignment w:val="auto"/>
        <w:rPr>
          <w:rFonts w:ascii="Arial" w:hAnsi="Arial"/>
          <w:color w:val="C00000"/>
          <w:sz w:val="21"/>
          <w:szCs w:val="21"/>
          <w:highlight w:val="lightGray"/>
        </w:rPr>
      </w:pPr>
      <w:r w:rsidRPr="00C621CE">
        <w:rPr>
          <w:noProof/>
        </w:rPr>
        <w:lastRenderedPageBreak/>
        <w:drawing>
          <wp:inline distT="0" distB="0" distL="0" distR="0" wp14:anchorId="6CA207E3" wp14:editId="0214C46E">
            <wp:extent cx="5905500" cy="340360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403600"/>
                    </a:xfrm>
                    <a:prstGeom prst="rect">
                      <a:avLst/>
                    </a:prstGeom>
                    <a:noFill/>
                    <a:ln>
                      <a:noFill/>
                    </a:ln>
                  </pic:spPr>
                </pic:pic>
              </a:graphicData>
            </a:graphic>
          </wp:inline>
        </w:drawing>
      </w:r>
    </w:p>
    <w:p w14:paraId="21C3DDCA" w14:textId="77777777" w:rsidR="007956BB" w:rsidRPr="00724877" w:rsidRDefault="007956BB" w:rsidP="007956BB">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）土地成交情况</w:t>
      </w:r>
    </w:p>
    <w:p w14:paraId="72205111" w14:textId="77777777" w:rsidR="007956BB" w:rsidRPr="0072487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三季度，北京市中心城区仅朝阳和石景山各成交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宗宅地，累计成交规划建面</w:t>
      </w:r>
      <w:r>
        <w:rPr>
          <w:rFonts w:ascii="Arial" w:eastAsia="仿宋_GB2312" w:hAnsi="Arial" w:hint="eastAsia"/>
          <w:bCs/>
          <w:color w:val="000000"/>
          <w:sz w:val="28"/>
          <w:szCs w:val="28"/>
        </w:rPr>
        <w:t>24.68</w:t>
      </w:r>
      <w:r>
        <w:rPr>
          <w:rFonts w:ascii="Arial" w:eastAsia="仿宋_GB2312" w:hAnsi="Arial" w:hint="eastAsia"/>
          <w:bCs/>
          <w:color w:val="000000"/>
          <w:sz w:val="28"/>
          <w:szCs w:val="28"/>
        </w:rPr>
        <w:t>万㎡，占比</w:t>
      </w:r>
      <w:r>
        <w:rPr>
          <w:rFonts w:ascii="Arial" w:eastAsia="仿宋_GB2312" w:hAnsi="Arial" w:hint="eastAsia"/>
          <w:bCs/>
          <w:color w:val="000000"/>
          <w:sz w:val="28"/>
          <w:szCs w:val="28"/>
        </w:rPr>
        <w:t>18%</w:t>
      </w:r>
      <w:r>
        <w:rPr>
          <w:rFonts w:ascii="Arial" w:eastAsia="仿宋_GB2312" w:hAnsi="Arial" w:hint="eastAsia"/>
          <w:bCs/>
          <w:color w:val="000000"/>
          <w:sz w:val="28"/>
          <w:szCs w:val="28"/>
        </w:rPr>
        <w:t>，较上年同期下降</w:t>
      </w:r>
      <w:r>
        <w:rPr>
          <w:rFonts w:ascii="Arial" w:eastAsia="仿宋_GB2312" w:hAnsi="Arial" w:hint="eastAsia"/>
          <w:bCs/>
          <w:color w:val="000000"/>
          <w:sz w:val="28"/>
          <w:szCs w:val="28"/>
        </w:rPr>
        <w:t>29</w:t>
      </w:r>
      <w:r>
        <w:rPr>
          <w:rFonts w:ascii="Arial" w:eastAsia="仿宋_GB2312" w:hAnsi="Arial" w:hint="eastAsia"/>
          <w:bCs/>
          <w:color w:val="000000"/>
          <w:sz w:val="28"/>
          <w:szCs w:val="28"/>
        </w:rPr>
        <w:t>个百分点</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近郊依然为宅地供求的主要区域，累计成交</w:t>
      </w:r>
      <w:r>
        <w:rPr>
          <w:rFonts w:ascii="Arial" w:eastAsia="仿宋_GB2312" w:hAnsi="Arial" w:hint="eastAsia"/>
          <w:bCs/>
          <w:color w:val="000000"/>
          <w:sz w:val="28"/>
          <w:szCs w:val="28"/>
        </w:rPr>
        <w:t>112.21</w:t>
      </w:r>
      <w:r>
        <w:rPr>
          <w:rFonts w:ascii="Arial" w:eastAsia="仿宋_GB2312" w:hAnsi="Arial" w:hint="eastAsia"/>
          <w:bCs/>
          <w:color w:val="000000"/>
          <w:sz w:val="28"/>
          <w:szCs w:val="28"/>
        </w:rPr>
        <w:t>万㎡，占比为</w:t>
      </w:r>
      <w:r>
        <w:rPr>
          <w:rFonts w:ascii="Arial" w:eastAsia="仿宋_GB2312" w:hAnsi="Arial" w:hint="eastAsia"/>
          <w:bCs/>
          <w:color w:val="000000"/>
          <w:sz w:val="28"/>
          <w:szCs w:val="28"/>
        </w:rPr>
        <w:t>80%</w:t>
      </w:r>
      <w:r>
        <w:rPr>
          <w:rFonts w:ascii="Arial" w:eastAsia="仿宋_GB2312" w:hAnsi="Arial" w:hint="eastAsia"/>
          <w:bCs/>
          <w:color w:val="000000"/>
          <w:sz w:val="28"/>
          <w:szCs w:val="28"/>
        </w:rPr>
        <w:t>，较去年同期提升</w:t>
      </w:r>
      <w:r>
        <w:rPr>
          <w:rFonts w:ascii="Arial" w:eastAsia="仿宋_GB2312" w:hAnsi="Arial" w:hint="eastAsia"/>
          <w:bCs/>
          <w:color w:val="000000"/>
          <w:sz w:val="28"/>
          <w:szCs w:val="28"/>
        </w:rPr>
        <w:t>26</w:t>
      </w:r>
      <w:r>
        <w:rPr>
          <w:rFonts w:ascii="Arial" w:eastAsia="仿宋_GB2312" w:hAnsi="Arial" w:hint="eastAsia"/>
          <w:bCs/>
          <w:color w:val="000000"/>
          <w:sz w:val="28"/>
          <w:szCs w:val="28"/>
        </w:rPr>
        <w:t>个百分点；其中昌平、大兴为主力成交区域，成交规模分别为</w:t>
      </w:r>
      <w:r>
        <w:rPr>
          <w:rFonts w:ascii="Arial" w:eastAsia="仿宋_GB2312" w:hAnsi="Arial" w:hint="eastAsia"/>
          <w:bCs/>
          <w:color w:val="000000"/>
          <w:sz w:val="28"/>
          <w:szCs w:val="28"/>
        </w:rPr>
        <w:t>48.02</w:t>
      </w:r>
      <w:r>
        <w:rPr>
          <w:rFonts w:ascii="Arial" w:eastAsia="仿宋_GB2312" w:hAnsi="Arial" w:hint="eastAsia"/>
          <w:bCs/>
          <w:color w:val="000000"/>
          <w:sz w:val="28"/>
          <w:szCs w:val="28"/>
        </w:rPr>
        <w:t>万㎡和</w:t>
      </w:r>
      <w:r>
        <w:rPr>
          <w:rFonts w:ascii="Arial" w:eastAsia="仿宋_GB2312" w:hAnsi="Arial" w:hint="eastAsia"/>
          <w:bCs/>
          <w:color w:val="000000"/>
          <w:sz w:val="28"/>
          <w:szCs w:val="28"/>
        </w:rPr>
        <w:t>35.08</w:t>
      </w:r>
      <w:r>
        <w:rPr>
          <w:rFonts w:ascii="Arial" w:eastAsia="仿宋_GB2312" w:hAnsi="Arial" w:hint="eastAsia"/>
          <w:bCs/>
          <w:color w:val="000000"/>
          <w:sz w:val="28"/>
          <w:szCs w:val="28"/>
        </w:rPr>
        <w:t>万㎡，成交规模占比分别为</w:t>
      </w:r>
      <w:r>
        <w:rPr>
          <w:rFonts w:ascii="Arial" w:eastAsia="仿宋_GB2312" w:hAnsi="Arial" w:hint="eastAsia"/>
          <w:bCs/>
          <w:color w:val="000000"/>
          <w:sz w:val="28"/>
          <w:szCs w:val="28"/>
        </w:rPr>
        <w:t>34%</w:t>
      </w:r>
      <w:r>
        <w:rPr>
          <w:rFonts w:ascii="Arial" w:eastAsia="仿宋_GB2312" w:hAnsi="Arial" w:hint="eastAsia"/>
          <w:bCs/>
          <w:color w:val="000000"/>
          <w:sz w:val="28"/>
          <w:szCs w:val="28"/>
        </w:rPr>
        <w:t>和</w:t>
      </w:r>
      <w:r>
        <w:rPr>
          <w:rFonts w:ascii="Arial" w:eastAsia="仿宋_GB2312" w:hAnsi="Arial" w:hint="eastAsia"/>
          <w:bCs/>
          <w:color w:val="000000"/>
          <w:sz w:val="28"/>
          <w:szCs w:val="28"/>
        </w:rPr>
        <w:t>25%</w:t>
      </w:r>
      <w:r>
        <w:rPr>
          <w:rFonts w:ascii="Arial" w:eastAsia="仿宋_GB2312" w:hAnsi="Arial" w:hint="eastAsia"/>
          <w:bCs/>
          <w:color w:val="000000"/>
          <w:sz w:val="28"/>
          <w:szCs w:val="28"/>
        </w:rPr>
        <w:t>。</w:t>
      </w:r>
    </w:p>
    <w:p w14:paraId="5CD2EC57"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从不同区域来看，</w:t>
      </w:r>
      <w:r>
        <w:rPr>
          <w:rFonts w:ascii="Arial" w:eastAsia="仿宋_GB2312" w:hAnsi="Arial" w:hint="eastAsia"/>
          <w:bCs/>
          <w:color w:val="000000"/>
          <w:sz w:val="28"/>
          <w:szCs w:val="28"/>
        </w:rPr>
        <w:t>近郊区成交规模显著增长，其中昌平、大兴成交规模同比分别增长</w:t>
      </w:r>
      <w:r>
        <w:rPr>
          <w:rFonts w:ascii="Arial" w:eastAsia="仿宋_GB2312" w:hAnsi="Arial" w:hint="eastAsia"/>
          <w:bCs/>
          <w:color w:val="000000"/>
          <w:sz w:val="28"/>
          <w:szCs w:val="28"/>
        </w:rPr>
        <w:t>429%</w:t>
      </w:r>
      <w:r>
        <w:rPr>
          <w:rFonts w:ascii="Arial" w:eastAsia="仿宋_GB2312" w:hAnsi="Arial" w:hint="eastAsia"/>
          <w:bCs/>
          <w:color w:val="000000"/>
          <w:sz w:val="28"/>
          <w:szCs w:val="28"/>
        </w:rPr>
        <w:t>和</w:t>
      </w:r>
      <w:r>
        <w:rPr>
          <w:rFonts w:ascii="Arial" w:eastAsia="仿宋_GB2312" w:hAnsi="Arial" w:hint="eastAsia"/>
          <w:bCs/>
          <w:color w:val="000000"/>
          <w:sz w:val="28"/>
          <w:szCs w:val="28"/>
        </w:rPr>
        <w:t>211%</w:t>
      </w:r>
      <w:r>
        <w:rPr>
          <w:rFonts w:ascii="Arial" w:eastAsia="仿宋_GB2312" w:hAnsi="Arial" w:hint="eastAsia"/>
          <w:bCs/>
          <w:color w:val="000000"/>
          <w:sz w:val="28"/>
          <w:szCs w:val="28"/>
        </w:rPr>
        <w:t>，顺义、房山同比下滑；中心城区成交规模下降</w:t>
      </w:r>
      <w:r>
        <w:rPr>
          <w:rFonts w:ascii="Arial" w:eastAsia="仿宋_GB2312" w:hAnsi="Arial" w:hint="eastAsia"/>
          <w:bCs/>
          <w:color w:val="000000"/>
          <w:sz w:val="28"/>
          <w:szCs w:val="28"/>
        </w:rPr>
        <w:t>64%</w:t>
      </w:r>
      <w:r>
        <w:rPr>
          <w:rFonts w:ascii="Arial" w:eastAsia="仿宋_GB2312" w:hAnsi="Arial" w:hint="eastAsia"/>
          <w:bCs/>
          <w:color w:val="000000"/>
          <w:sz w:val="28"/>
          <w:szCs w:val="28"/>
        </w:rPr>
        <w:t>，石景山、朝阳同比增长，丰台、海淀本季度无宅地成交；远郊区仅延庆成交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宗宅地，同比降幅为</w:t>
      </w:r>
      <w:r>
        <w:rPr>
          <w:rFonts w:ascii="Arial" w:eastAsia="仿宋_GB2312" w:hAnsi="Arial" w:hint="eastAsia"/>
          <w:bCs/>
          <w:color w:val="000000"/>
          <w:sz w:val="28"/>
          <w:szCs w:val="28"/>
        </w:rPr>
        <w:t>71%</w:t>
      </w:r>
      <w:r w:rsidRPr="00724877">
        <w:rPr>
          <w:rFonts w:ascii="Arial" w:eastAsia="仿宋_GB2312" w:hAnsi="Arial" w:hint="eastAsia"/>
          <w:bCs/>
          <w:color w:val="000000"/>
          <w:sz w:val="28"/>
          <w:szCs w:val="28"/>
        </w:rPr>
        <w:t>。</w:t>
      </w:r>
    </w:p>
    <w:p w14:paraId="22C1A67D" w14:textId="355BAEE5" w:rsidR="007956BB" w:rsidRPr="00C3497A" w:rsidRDefault="00151245" w:rsidP="007956BB">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lastRenderedPageBreak/>
        <w:drawing>
          <wp:inline distT="0" distB="0" distL="0" distR="0" wp14:anchorId="1F157AD7" wp14:editId="526CDCB3">
            <wp:extent cx="5899150" cy="18732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9150" cy="1873250"/>
                    </a:xfrm>
                    <a:prstGeom prst="rect">
                      <a:avLst/>
                    </a:prstGeom>
                    <a:noFill/>
                    <a:ln>
                      <a:noFill/>
                    </a:ln>
                  </pic:spPr>
                </pic:pic>
              </a:graphicData>
            </a:graphic>
          </wp:inline>
        </w:drawing>
      </w:r>
    </w:p>
    <w:p w14:paraId="7A1CDDED" w14:textId="77777777" w:rsidR="007956BB" w:rsidRPr="00724877" w:rsidRDefault="007956BB" w:rsidP="007956BB">
      <w:pPr>
        <w:spacing w:line="360" w:lineRule="auto"/>
        <w:ind w:firstLineChars="200" w:firstLine="560"/>
        <w:jc w:val="both"/>
        <w:rPr>
          <w:rFonts w:ascii="Arial" w:eastAsia="仿宋_GB2312" w:hAnsi="Arial"/>
          <w:bCs/>
          <w:color w:val="000000"/>
          <w:sz w:val="28"/>
          <w:szCs w:val="28"/>
        </w:rPr>
      </w:pPr>
      <w:r w:rsidRPr="00724877">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）土地成交价格</w:t>
      </w:r>
    </w:p>
    <w:p w14:paraId="407AC91B" w14:textId="77777777" w:rsidR="007956BB" w:rsidRPr="00C3497A" w:rsidRDefault="007956BB" w:rsidP="007956BB">
      <w:pPr>
        <w:spacing w:line="360" w:lineRule="auto"/>
        <w:ind w:firstLineChars="200" w:firstLine="560"/>
        <w:jc w:val="both"/>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三季度，北京宅地整体成交楼面均价</w:t>
      </w:r>
      <w:r>
        <w:rPr>
          <w:rFonts w:ascii="Arial" w:eastAsia="仿宋_GB2312" w:hAnsi="Arial" w:hint="eastAsia"/>
          <w:bCs/>
          <w:color w:val="000000"/>
          <w:sz w:val="28"/>
          <w:szCs w:val="28"/>
        </w:rPr>
        <w:t>27153</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cs="Arial" w:hint="eastAsia"/>
          <w:bCs/>
          <w:color w:val="000000"/>
          <w:sz w:val="28"/>
          <w:szCs w:val="28"/>
        </w:rPr>
        <w:t>㎡，受去年同期丰台、海淀等地块高楼面价基数影响，同比结构下降</w:t>
      </w:r>
      <w:r>
        <w:rPr>
          <w:rFonts w:ascii="Arial" w:eastAsia="仿宋_GB2312" w:hAnsi="Arial" w:cs="Arial" w:hint="eastAsia"/>
          <w:bCs/>
          <w:color w:val="000000"/>
          <w:sz w:val="28"/>
          <w:szCs w:val="28"/>
        </w:rPr>
        <w:t>20%</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溢价率方面，受朝阳十八里店、大兴三合庄、大兴西红门、大兴新城以及昌平沙河高教地块高溢价带动，北京三季度宅地成交溢价率</w:t>
      </w:r>
      <w:r>
        <w:rPr>
          <w:rFonts w:ascii="Arial" w:eastAsia="仿宋_GB2312" w:hAnsi="Arial" w:hint="eastAsia"/>
          <w:bCs/>
          <w:color w:val="000000"/>
          <w:sz w:val="28"/>
          <w:szCs w:val="28"/>
        </w:rPr>
        <w:t>8.0%</w:t>
      </w:r>
      <w:r>
        <w:rPr>
          <w:rFonts w:ascii="Arial" w:eastAsia="仿宋_GB2312" w:hAnsi="Arial" w:hint="eastAsia"/>
          <w:bCs/>
          <w:color w:val="000000"/>
          <w:sz w:val="28"/>
          <w:szCs w:val="28"/>
        </w:rPr>
        <w:t>，同比提高</w:t>
      </w:r>
      <w:r>
        <w:rPr>
          <w:rFonts w:ascii="Arial" w:eastAsia="仿宋_GB2312" w:hAnsi="Arial" w:hint="eastAsia"/>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宗地块中，</w:t>
      </w:r>
      <w:r>
        <w:rPr>
          <w:rFonts w:ascii="Arial" w:eastAsia="仿宋_GB2312" w:hAnsi="Arial" w:hint="eastAsia"/>
          <w:bCs/>
          <w:color w:val="000000"/>
          <w:sz w:val="28"/>
          <w:szCs w:val="28"/>
        </w:rPr>
        <w:t>5</w:t>
      </w:r>
      <w:r>
        <w:rPr>
          <w:rFonts w:ascii="Arial" w:eastAsia="仿宋_GB2312" w:hAnsi="Arial" w:hint="eastAsia"/>
          <w:bCs/>
          <w:color w:val="000000"/>
          <w:sz w:val="28"/>
          <w:szCs w:val="28"/>
        </w:rPr>
        <w:t>宗地块触及地价上限，溢价率</w:t>
      </w:r>
      <w:r>
        <w:rPr>
          <w:rFonts w:ascii="Arial" w:eastAsia="仿宋_GB2312" w:hAnsi="Arial" w:hint="eastAsia"/>
          <w:bCs/>
          <w:color w:val="000000"/>
          <w:sz w:val="28"/>
          <w:szCs w:val="28"/>
        </w:rPr>
        <w:t>15%</w:t>
      </w:r>
      <w:r>
        <w:rPr>
          <w:rFonts w:ascii="Arial" w:eastAsia="仿宋_GB2312" w:hAnsi="Arial" w:hint="eastAsia"/>
          <w:bCs/>
          <w:color w:val="000000"/>
          <w:sz w:val="28"/>
          <w:szCs w:val="28"/>
        </w:rPr>
        <w:t>，其中朝阳十八里店</w:t>
      </w:r>
      <w:r>
        <w:rPr>
          <w:rFonts w:ascii="Arial" w:eastAsia="仿宋_GB2312" w:hAnsi="Arial" w:hint="eastAsia"/>
          <w:bCs/>
          <w:color w:val="000000"/>
          <w:sz w:val="28"/>
          <w:szCs w:val="28"/>
        </w:rPr>
        <w:t>678</w:t>
      </w:r>
      <w:r>
        <w:rPr>
          <w:rFonts w:ascii="Arial" w:eastAsia="仿宋_GB2312" w:hAnsi="Arial" w:hint="eastAsia"/>
          <w:bCs/>
          <w:color w:val="000000"/>
          <w:sz w:val="28"/>
          <w:szCs w:val="28"/>
        </w:rPr>
        <w:t>地块，共吸引</w:t>
      </w:r>
      <w:r>
        <w:rPr>
          <w:rFonts w:ascii="Arial" w:eastAsia="仿宋_GB2312" w:hAnsi="Arial" w:hint="eastAsia"/>
          <w:bCs/>
          <w:color w:val="000000"/>
          <w:sz w:val="28"/>
          <w:szCs w:val="28"/>
        </w:rPr>
        <w:t>34</w:t>
      </w:r>
      <w:r>
        <w:rPr>
          <w:rFonts w:ascii="Arial" w:eastAsia="仿宋_GB2312" w:hAnsi="Arial" w:hint="eastAsia"/>
          <w:bCs/>
          <w:color w:val="000000"/>
          <w:sz w:val="28"/>
          <w:szCs w:val="28"/>
        </w:rPr>
        <w:t>家房企参与竞拍；而延庆、房山阎村、石景山新首钢国际人才社区等</w:t>
      </w:r>
      <w:r>
        <w:rPr>
          <w:rFonts w:ascii="Arial" w:eastAsia="仿宋_GB2312" w:hAnsi="Arial" w:hint="eastAsia"/>
          <w:bCs/>
          <w:color w:val="000000"/>
          <w:sz w:val="28"/>
          <w:szCs w:val="28"/>
        </w:rPr>
        <w:t>4</w:t>
      </w:r>
      <w:r>
        <w:rPr>
          <w:rFonts w:ascii="Arial" w:eastAsia="仿宋_GB2312" w:hAnsi="Arial" w:hint="eastAsia"/>
          <w:bCs/>
          <w:color w:val="000000"/>
          <w:sz w:val="28"/>
          <w:szCs w:val="28"/>
        </w:rPr>
        <w:t>宗地块均以底价成交。</w:t>
      </w:r>
    </w:p>
    <w:p w14:paraId="4181DBF6" w14:textId="77777777" w:rsidR="007956BB" w:rsidRPr="00320A8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Pr>
          <w:rFonts w:ascii="Arial" w:eastAsia="仿宋_GB2312" w:hAnsi="Arial" w:cs="Arial" w:hint="eastAsia"/>
          <w:bCs/>
          <w:color w:val="000000"/>
          <w:sz w:val="28"/>
          <w:szCs w:val="28"/>
        </w:rPr>
        <w:t>分区域来看，</w:t>
      </w:r>
      <w:r w:rsidRPr="00320A84">
        <w:rPr>
          <w:rFonts w:ascii="Arial" w:eastAsia="仿宋_GB2312" w:hAnsi="Arial" w:cs="Arial" w:hint="eastAsia"/>
          <w:bCs/>
          <w:color w:val="000000"/>
          <w:sz w:val="28"/>
          <w:szCs w:val="28"/>
        </w:rPr>
        <w:t>中心城区楼面均价相对较高，</w:t>
      </w:r>
      <w:r>
        <w:rPr>
          <w:rFonts w:ascii="Arial" w:eastAsia="仿宋_GB2312" w:hAnsi="Arial" w:cs="Arial" w:hint="eastAsia"/>
          <w:bCs/>
          <w:color w:val="000000"/>
          <w:sz w:val="28"/>
          <w:szCs w:val="28"/>
        </w:rPr>
        <w:t>朝阳成交楼面均价</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㎡以上；近郊区域成交楼面价多介于</w:t>
      </w:r>
      <w:r>
        <w:rPr>
          <w:rFonts w:ascii="Arial" w:eastAsia="仿宋_GB2312" w:hAnsi="Arial" w:cs="Arial" w:hint="eastAsia"/>
          <w:bCs/>
          <w:color w:val="000000"/>
          <w:sz w:val="28"/>
          <w:szCs w:val="28"/>
        </w:rPr>
        <w:t>1.5-3.5</w:t>
      </w:r>
      <w:r>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㎡之间，其中大兴、通州地价相对较高，均超</w:t>
      </w:r>
      <w:r>
        <w:rPr>
          <w:rFonts w:ascii="Arial" w:eastAsia="仿宋_GB2312" w:hAnsi="Arial" w:cs="Arial" w:hint="eastAsia"/>
          <w:bCs/>
          <w:color w:val="000000"/>
          <w:sz w:val="28"/>
          <w:szCs w:val="28"/>
        </w:rPr>
        <w:t>3.4</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㎡，昌平、顺义成交楼面价超</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320A84">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从同比变化来看，顺义、石景山、通州成交楼面价同比上涨，昌平、房山、大兴成交楼面价同比略下跌。</w:t>
      </w:r>
    </w:p>
    <w:p w14:paraId="2DE04D53" w14:textId="77777777" w:rsidR="007956B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320A84">
        <w:rPr>
          <w:rFonts w:ascii="Arial" w:eastAsia="仿宋_GB2312" w:hAnsi="Arial" w:cs="Arial" w:hint="eastAsia"/>
          <w:bCs/>
          <w:color w:val="000000"/>
          <w:sz w:val="28"/>
          <w:szCs w:val="28"/>
        </w:rPr>
        <w:t>从各个区域宅地竞拍情况来看，</w:t>
      </w:r>
      <w:r>
        <w:rPr>
          <w:rFonts w:ascii="Arial" w:eastAsia="仿宋_GB2312" w:hAnsi="Arial" w:cs="Arial" w:hint="eastAsia"/>
          <w:bCs/>
          <w:color w:val="000000"/>
          <w:sz w:val="28"/>
          <w:szCs w:val="28"/>
        </w:rPr>
        <w:t>朝阳、大兴</w:t>
      </w:r>
      <w:r w:rsidRPr="00320A84">
        <w:rPr>
          <w:rFonts w:ascii="Arial" w:eastAsia="仿宋_GB2312" w:hAnsi="Arial" w:cs="Arial" w:hint="eastAsia"/>
          <w:bCs/>
          <w:color w:val="000000"/>
          <w:sz w:val="28"/>
          <w:szCs w:val="28"/>
        </w:rPr>
        <w:t>地块竞争较为激烈，均触达地价上限</w:t>
      </w:r>
      <w:r>
        <w:rPr>
          <w:rFonts w:ascii="Arial" w:eastAsia="仿宋_GB2312" w:hAnsi="Arial" w:cs="Arial" w:hint="eastAsia"/>
          <w:bCs/>
          <w:color w:val="000000"/>
          <w:sz w:val="28"/>
          <w:szCs w:val="28"/>
        </w:rPr>
        <w:t>；昌平、通州部分地块竞争也较激烈；</w:t>
      </w:r>
      <w:r w:rsidRPr="00320A84">
        <w:rPr>
          <w:rFonts w:ascii="Arial" w:eastAsia="仿宋_GB2312" w:hAnsi="Arial" w:cs="Arial" w:hint="eastAsia"/>
          <w:bCs/>
          <w:color w:val="000000"/>
          <w:sz w:val="28"/>
          <w:szCs w:val="28"/>
        </w:rPr>
        <w:t>而</w:t>
      </w:r>
      <w:r>
        <w:rPr>
          <w:rFonts w:ascii="Arial" w:eastAsia="仿宋_GB2312" w:hAnsi="Arial" w:cs="Arial" w:hint="eastAsia"/>
          <w:bCs/>
          <w:color w:val="000000"/>
          <w:sz w:val="28"/>
          <w:szCs w:val="28"/>
        </w:rPr>
        <w:t>石景山、</w:t>
      </w:r>
      <w:r w:rsidRPr="00320A84">
        <w:rPr>
          <w:rFonts w:ascii="Arial" w:eastAsia="仿宋_GB2312" w:hAnsi="Arial" w:cs="Arial" w:hint="eastAsia"/>
          <w:bCs/>
          <w:color w:val="000000"/>
          <w:sz w:val="28"/>
          <w:szCs w:val="28"/>
        </w:rPr>
        <w:t>房山</w:t>
      </w:r>
      <w:r>
        <w:rPr>
          <w:rFonts w:ascii="Arial" w:eastAsia="仿宋_GB2312" w:hAnsi="Arial" w:cs="Arial" w:hint="eastAsia"/>
          <w:bCs/>
          <w:color w:val="000000"/>
          <w:sz w:val="28"/>
          <w:szCs w:val="28"/>
        </w:rPr>
        <w:t>、延庆</w:t>
      </w:r>
      <w:r w:rsidRPr="00320A84">
        <w:rPr>
          <w:rFonts w:ascii="Arial" w:eastAsia="仿宋_GB2312" w:hAnsi="Arial" w:cs="Arial" w:hint="eastAsia"/>
          <w:bCs/>
          <w:color w:val="000000"/>
          <w:sz w:val="28"/>
          <w:szCs w:val="28"/>
        </w:rPr>
        <w:t>地块均以底价成交。</w:t>
      </w:r>
    </w:p>
    <w:p w14:paraId="110344A5" w14:textId="1D9346CD" w:rsidR="007956BB" w:rsidRPr="00320A84" w:rsidRDefault="00151245" w:rsidP="007956BB">
      <w:pPr>
        <w:widowControl/>
        <w:adjustRightInd/>
        <w:spacing w:line="360" w:lineRule="auto"/>
        <w:jc w:val="both"/>
        <w:textAlignment w:val="auto"/>
        <w:rPr>
          <w:rFonts w:ascii="Arial" w:eastAsia="仿宋_GB2312" w:hAnsi="Arial" w:cs="Arial"/>
          <w:bCs/>
          <w:color w:val="000000"/>
          <w:sz w:val="28"/>
          <w:szCs w:val="28"/>
        </w:rPr>
      </w:pPr>
      <w:r w:rsidRPr="00C621CE">
        <w:rPr>
          <w:noProof/>
        </w:rPr>
        <w:lastRenderedPageBreak/>
        <w:drawing>
          <wp:inline distT="0" distB="0" distL="0" distR="0" wp14:anchorId="161648D3" wp14:editId="21A04C13">
            <wp:extent cx="5905500" cy="17335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456D191A" w14:textId="77777777" w:rsidR="007956BB" w:rsidRPr="00F850D1"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4</w:t>
      </w:r>
      <w:r w:rsidRPr="00F850D1">
        <w:rPr>
          <w:rFonts w:ascii="Arial" w:eastAsia="仿宋_GB2312" w:hAnsi="Arial" w:cs="Arial" w:hint="eastAsia"/>
          <w:bCs/>
          <w:color w:val="000000"/>
          <w:sz w:val="28"/>
          <w:szCs w:val="28"/>
        </w:rPr>
        <w:t>）供应计划</w:t>
      </w:r>
    </w:p>
    <w:p w14:paraId="0568C5E7" w14:textId="77777777" w:rsidR="007956B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2</w:t>
      </w:r>
      <w:r w:rsidRPr="00F850D1">
        <w:rPr>
          <w:rFonts w:ascii="Arial" w:eastAsia="仿宋_GB2312" w:hAnsi="Arial" w:cs="Arial" w:hint="eastAsia"/>
          <w:bCs/>
          <w:color w:val="000000"/>
          <w:sz w:val="28"/>
          <w:szCs w:val="28"/>
        </w:rPr>
        <w:t>月</w:t>
      </w:r>
      <w:r w:rsidRPr="00F850D1">
        <w:rPr>
          <w:rFonts w:ascii="Arial" w:eastAsia="仿宋_GB2312" w:hAnsi="Arial" w:cs="Arial" w:hint="eastAsia"/>
          <w:bCs/>
          <w:color w:val="000000"/>
          <w:sz w:val="28"/>
          <w:szCs w:val="28"/>
        </w:rPr>
        <w:t>22</w:t>
      </w:r>
      <w:r w:rsidRPr="00F850D1">
        <w:rPr>
          <w:rFonts w:ascii="Arial" w:eastAsia="仿宋_GB2312" w:hAnsi="Arial" w:cs="Arial" w:hint="eastAsia"/>
          <w:bCs/>
          <w:color w:val="000000"/>
          <w:sz w:val="28"/>
          <w:szCs w:val="28"/>
        </w:rPr>
        <w:t>日，北京规自委、北京发改委联合发布《北京市</w:t>
      </w:r>
      <w:r w:rsidRPr="00F850D1">
        <w:rPr>
          <w:rFonts w:ascii="Arial" w:eastAsia="仿宋_GB2312" w:hAnsi="Arial" w:cs="Arial" w:hint="eastAsia"/>
          <w:bCs/>
          <w:color w:val="000000"/>
          <w:sz w:val="28"/>
          <w:szCs w:val="28"/>
        </w:rPr>
        <w:t>2023</w:t>
      </w:r>
      <w:r w:rsidRPr="00F850D1">
        <w:rPr>
          <w:rFonts w:ascii="Arial" w:eastAsia="仿宋_GB2312" w:hAnsi="Arial" w:cs="Arial" w:hint="eastAsia"/>
          <w:bCs/>
          <w:color w:val="000000"/>
          <w:sz w:val="28"/>
          <w:szCs w:val="28"/>
        </w:rPr>
        <w:t>年度建设用地供应计划》。计划安排建设用地供应总量</w:t>
      </w:r>
      <w:r w:rsidRPr="00F850D1">
        <w:rPr>
          <w:rFonts w:ascii="Arial" w:eastAsia="仿宋_GB2312" w:hAnsi="Arial" w:cs="Arial" w:hint="eastAsia"/>
          <w:bCs/>
          <w:color w:val="000000"/>
          <w:sz w:val="28"/>
          <w:szCs w:val="28"/>
        </w:rPr>
        <w:t>3190-3630</w:t>
      </w:r>
      <w:r w:rsidRPr="00F850D1">
        <w:rPr>
          <w:rFonts w:ascii="Arial" w:eastAsia="仿宋_GB2312" w:hAnsi="Arial" w:cs="Arial" w:hint="eastAsia"/>
          <w:bCs/>
          <w:color w:val="000000"/>
          <w:sz w:val="28"/>
          <w:szCs w:val="28"/>
        </w:rPr>
        <w:t>公顷，与</w:t>
      </w:r>
      <w:r w:rsidRPr="00F850D1">
        <w:rPr>
          <w:rFonts w:ascii="Arial" w:eastAsia="仿宋_GB2312" w:hAnsi="Arial" w:cs="Arial" w:hint="eastAsia"/>
          <w:bCs/>
          <w:color w:val="000000"/>
          <w:sz w:val="28"/>
          <w:szCs w:val="28"/>
        </w:rPr>
        <w:t>2022</w:t>
      </w:r>
      <w:r w:rsidRPr="00F850D1">
        <w:rPr>
          <w:rFonts w:ascii="Arial" w:eastAsia="仿宋_GB2312" w:hAnsi="Arial" w:cs="Arial" w:hint="eastAsia"/>
          <w:bCs/>
          <w:color w:val="000000"/>
          <w:sz w:val="28"/>
          <w:szCs w:val="28"/>
        </w:rPr>
        <w:t>年基本持平。其中，住宅用地</w:t>
      </w:r>
      <w:r w:rsidRPr="00F850D1">
        <w:rPr>
          <w:rFonts w:ascii="Arial" w:eastAsia="仿宋_GB2312" w:hAnsi="Arial" w:cs="Arial" w:hint="eastAsia"/>
          <w:bCs/>
          <w:color w:val="000000"/>
          <w:sz w:val="28"/>
          <w:szCs w:val="28"/>
        </w:rPr>
        <w:t>1060</w:t>
      </w:r>
      <w:r w:rsidRPr="00F850D1">
        <w:rPr>
          <w:rFonts w:ascii="Arial" w:eastAsia="仿宋_GB2312" w:hAnsi="Arial" w:cs="Arial" w:hint="eastAsia"/>
          <w:bCs/>
          <w:color w:val="000000"/>
          <w:sz w:val="28"/>
          <w:szCs w:val="28"/>
        </w:rPr>
        <w:t>公顷（产权住宅用地</w:t>
      </w:r>
      <w:r w:rsidRPr="00F850D1">
        <w:rPr>
          <w:rFonts w:ascii="Arial" w:eastAsia="仿宋_GB2312" w:hAnsi="Arial" w:cs="Arial" w:hint="eastAsia"/>
          <w:bCs/>
          <w:color w:val="000000"/>
          <w:sz w:val="28"/>
          <w:szCs w:val="28"/>
        </w:rPr>
        <w:t>800</w:t>
      </w:r>
      <w:r w:rsidRPr="00F850D1">
        <w:rPr>
          <w:rFonts w:ascii="Arial" w:eastAsia="仿宋_GB2312" w:hAnsi="Arial" w:cs="Arial" w:hint="eastAsia"/>
          <w:bCs/>
          <w:color w:val="000000"/>
          <w:sz w:val="28"/>
          <w:szCs w:val="28"/>
        </w:rPr>
        <w:t>公顷，租赁住宅用地</w:t>
      </w:r>
      <w:r w:rsidRPr="00F850D1">
        <w:rPr>
          <w:rFonts w:ascii="Arial" w:eastAsia="仿宋_GB2312" w:hAnsi="Arial" w:cs="Arial" w:hint="eastAsia"/>
          <w:bCs/>
          <w:color w:val="000000"/>
          <w:sz w:val="28"/>
          <w:szCs w:val="28"/>
        </w:rPr>
        <w:t>260</w:t>
      </w:r>
      <w:r w:rsidRPr="00F850D1">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sidRPr="00F850D1">
        <w:rPr>
          <w:rFonts w:ascii="Arial" w:eastAsia="仿宋_GB2312" w:hAnsi="Arial" w:cs="Arial" w:hint="eastAsia"/>
          <w:bCs/>
          <w:color w:val="000000"/>
          <w:sz w:val="28"/>
          <w:szCs w:val="28"/>
        </w:rPr>
        <w:t>20%</w:t>
      </w:r>
      <w:r w:rsidRPr="00F850D1">
        <w:rPr>
          <w:rFonts w:ascii="Arial" w:eastAsia="仿宋_GB2312" w:hAnsi="Arial" w:cs="Arial" w:hint="eastAsia"/>
          <w:bCs/>
          <w:color w:val="000000"/>
          <w:sz w:val="28"/>
          <w:szCs w:val="28"/>
        </w:rPr>
        <w:t>左右，城市副中心和多点地区供应比率稳定在</w:t>
      </w:r>
      <w:r w:rsidRPr="00F850D1">
        <w:rPr>
          <w:rFonts w:ascii="Arial" w:eastAsia="仿宋_GB2312" w:hAnsi="Arial" w:cs="Arial" w:hint="eastAsia"/>
          <w:bCs/>
          <w:color w:val="000000"/>
          <w:sz w:val="28"/>
          <w:szCs w:val="28"/>
        </w:rPr>
        <w:t>60%</w:t>
      </w:r>
      <w:r w:rsidRPr="00F850D1">
        <w:rPr>
          <w:rFonts w:ascii="Arial" w:eastAsia="仿宋_GB2312" w:hAnsi="Arial" w:cs="Arial" w:hint="eastAsia"/>
          <w:bCs/>
          <w:color w:val="000000"/>
          <w:sz w:val="28"/>
          <w:szCs w:val="28"/>
        </w:rPr>
        <w:t>左右。</w:t>
      </w:r>
    </w:p>
    <w:p w14:paraId="1F7CDF06" w14:textId="77777777" w:rsidR="007956BB" w:rsidRPr="009A0E3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bCs/>
          <w:color w:val="000000"/>
          <w:sz w:val="28"/>
          <w:szCs w:val="28"/>
        </w:rPr>
        <w:t>（</w:t>
      </w:r>
      <w:r w:rsidRPr="009A0E3B">
        <w:rPr>
          <w:rFonts w:ascii="Arial" w:eastAsia="仿宋_GB2312" w:hAnsi="Arial" w:cs="Arial"/>
          <w:bCs/>
          <w:color w:val="000000"/>
          <w:sz w:val="28"/>
          <w:szCs w:val="28"/>
        </w:rPr>
        <w:t>2</w:t>
      </w:r>
      <w:r w:rsidRPr="009A0E3B">
        <w:rPr>
          <w:rFonts w:ascii="Arial" w:eastAsia="仿宋_GB2312" w:hAnsi="Arial" w:cs="Arial"/>
          <w:bCs/>
          <w:color w:val="000000"/>
          <w:sz w:val="28"/>
          <w:szCs w:val="28"/>
        </w:rPr>
        <w:t>）商品房住宅市场</w:t>
      </w:r>
    </w:p>
    <w:p w14:paraId="1484B430"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sz w:val="28"/>
          <w:szCs w:val="28"/>
        </w:rPr>
        <w:t>1</w:t>
      </w:r>
      <w:r w:rsidRPr="009A0E3B">
        <w:rPr>
          <w:rFonts w:ascii="Arial" w:eastAsia="仿宋_GB2312" w:hAnsi="Arial" w:hint="eastAsia"/>
          <w:bCs/>
          <w:sz w:val="28"/>
          <w:szCs w:val="28"/>
        </w:rPr>
        <w:t>）商品住宅供给状况</w:t>
      </w:r>
    </w:p>
    <w:p w14:paraId="42014218" w14:textId="77777777" w:rsidR="007956BB" w:rsidRPr="00D53CE3"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）供应止跌回升，供应节奏有所加快，</w:t>
      </w:r>
      <w:r w:rsidRPr="00D53CE3">
        <w:rPr>
          <w:rFonts w:ascii="Arial" w:eastAsia="仿宋_GB2312" w:hAnsi="Arial" w:hint="eastAsia"/>
          <w:bCs/>
          <w:color w:val="000000"/>
          <w:sz w:val="28"/>
          <w:szCs w:val="28"/>
        </w:rPr>
        <w:t>累计供应</w:t>
      </w:r>
      <w:r>
        <w:rPr>
          <w:rFonts w:ascii="Arial" w:eastAsia="仿宋_GB2312" w:hAnsi="Arial" w:hint="eastAsia"/>
          <w:bCs/>
          <w:color w:val="000000"/>
          <w:sz w:val="28"/>
          <w:szCs w:val="28"/>
        </w:rPr>
        <w:t>134</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31%</w:t>
      </w:r>
      <w:r>
        <w:rPr>
          <w:rFonts w:ascii="Arial" w:eastAsia="仿宋_GB2312" w:hAnsi="Arial" w:hint="eastAsia"/>
          <w:bCs/>
          <w:color w:val="000000"/>
          <w:sz w:val="28"/>
          <w:szCs w:val="28"/>
        </w:rPr>
        <w:t>，整体供应规模仍相对较低。分月度来看，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月北京新房入市节奏放缓，供应规模持续低位；</w:t>
      </w:r>
      <w:r>
        <w:rPr>
          <w:rFonts w:ascii="Arial" w:eastAsia="仿宋_GB2312" w:hAnsi="Arial" w:hint="eastAsia"/>
          <w:bCs/>
          <w:color w:val="000000"/>
          <w:sz w:val="28"/>
          <w:szCs w:val="28"/>
        </w:rPr>
        <w:t>9</w:t>
      </w:r>
      <w:r>
        <w:rPr>
          <w:rFonts w:ascii="Arial" w:eastAsia="仿宋_GB2312" w:hAnsi="Arial" w:hint="eastAsia"/>
          <w:bCs/>
          <w:color w:val="000000"/>
          <w:sz w:val="28"/>
          <w:szCs w:val="28"/>
        </w:rPr>
        <w:t>月进入传统营销周期，叠加新政利好，新房供应节奏明显加快。整体来看，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年前三季度，北京宅地供求缓慢，影响新房入市节奏，新房供应整体相对疲软。</w:t>
      </w:r>
    </w:p>
    <w:p w14:paraId="45517673"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供求关系方面，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三季度商品住宅市场销供比为</w:t>
      </w:r>
      <w:r>
        <w:rPr>
          <w:rFonts w:ascii="Arial" w:eastAsia="仿宋_GB2312" w:hAnsi="Arial" w:hint="eastAsia"/>
          <w:bCs/>
          <w:color w:val="000000"/>
          <w:sz w:val="28"/>
          <w:szCs w:val="28"/>
        </w:rPr>
        <w:t>1.17</w:t>
      </w:r>
      <w:r>
        <w:rPr>
          <w:rFonts w:ascii="Arial" w:eastAsia="仿宋_GB2312" w:hAnsi="Arial" w:hint="eastAsia"/>
          <w:bCs/>
          <w:color w:val="000000"/>
          <w:sz w:val="28"/>
          <w:szCs w:val="28"/>
        </w:rPr>
        <w:t>，整体处于供求弱平衡状态，已经连续四个季度呈现供不应求态势</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预计随着</w:t>
      </w:r>
      <w:r>
        <w:rPr>
          <w:rFonts w:ascii="Arial" w:eastAsia="仿宋_GB2312" w:hAnsi="Arial" w:hint="eastAsia"/>
          <w:bCs/>
          <w:color w:val="000000"/>
          <w:sz w:val="28"/>
          <w:szCs w:val="28"/>
        </w:rPr>
        <w:t>1/2</w:t>
      </w:r>
      <w:r>
        <w:rPr>
          <w:rFonts w:ascii="Arial" w:eastAsia="仿宋_GB2312" w:hAnsi="Arial" w:hint="eastAsia"/>
          <w:bCs/>
          <w:color w:val="000000"/>
          <w:sz w:val="28"/>
          <w:szCs w:val="28"/>
        </w:rPr>
        <w:t>批次成交地块的逐步入市，四季度北京新房供应有望持续增长。</w:t>
      </w:r>
    </w:p>
    <w:p w14:paraId="6139EA8C" w14:textId="1E7EE267" w:rsidR="007956BB" w:rsidRPr="00C3497A" w:rsidRDefault="00151245" w:rsidP="007956BB">
      <w:pPr>
        <w:overflowPunct w:val="0"/>
        <w:spacing w:line="360" w:lineRule="auto"/>
        <w:jc w:val="center"/>
        <w:textAlignment w:val="auto"/>
        <w:rPr>
          <w:color w:val="C00000"/>
          <w:highlight w:val="lightGray"/>
        </w:rPr>
      </w:pPr>
      <w:r w:rsidRPr="00C621CE">
        <w:rPr>
          <w:noProof/>
        </w:rPr>
        <w:lastRenderedPageBreak/>
        <w:drawing>
          <wp:inline distT="0" distB="0" distL="0" distR="0" wp14:anchorId="6FF47B66" wp14:editId="362AAEC1">
            <wp:extent cx="5975350" cy="1816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350" cy="1816100"/>
                    </a:xfrm>
                    <a:prstGeom prst="rect">
                      <a:avLst/>
                    </a:prstGeom>
                    <a:noFill/>
                    <a:ln>
                      <a:noFill/>
                    </a:ln>
                  </pic:spPr>
                </pic:pic>
              </a:graphicData>
            </a:graphic>
          </wp:inline>
        </w:drawing>
      </w:r>
    </w:p>
    <w:p w14:paraId="05E7F5B9"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截至</w:t>
      </w:r>
      <w:r>
        <w:rPr>
          <w:rFonts w:ascii="Arial" w:eastAsia="仿宋_GB2312" w:hAnsi="Arial" w:hint="eastAsia"/>
          <w:bCs/>
          <w:color w:val="000000"/>
          <w:sz w:val="28"/>
          <w:szCs w:val="28"/>
        </w:rPr>
        <w:t>9</w:t>
      </w:r>
      <w:r w:rsidRPr="00D53CE3">
        <w:rPr>
          <w:rFonts w:ascii="Arial" w:eastAsia="仿宋_GB2312" w:hAnsi="Arial" w:hint="eastAsia"/>
          <w:bCs/>
          <w:color w:val="000000"/>
          <w:sz w:val="28"/>
          <w:szCs w:val="28"/>
        </w:rPr>
        <w:t>月底，北京商品住宅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库存量为</w:t>
      </w:r>
      <w:r>
        <w:rPr>
          <w:rFonts w:ascii="Arial" w:eastAsia="仿宋_GB2312" w:hAnsi="Arial" w:hint="eastAsia"/>
          <w:bCs/>
          <w:color w:val="000000"/>
          <w:sz w:val="28"/>
          <w:szCs w:val="28"/>
        </w:rPr>
        <w:t>1076</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二季度末和</w:t>
      </w:r>
      <w:r w:rsidRPr="00D53CE3">
        <w:rPr>
          <w:rFonts w:ascii="Arial" w:eastAsia="仿宋_GB2312" w:hAnsi="Arial" w:hint="eastAsia"/>
          <w:bCs/>
          <w:color w:val="000000"/>
          <w:sz w:val="28"/>
          <w:szCs w:val="28"/>
        </w:rPr>
        <w:t>去年同期</w:t>
      </w:r>
      <w:r>
        <w:rPr>
          <w:rFonts w:ascii="Arial" w:eastAsia="仿宋_GB2312" w:hAnsi="Arial" w:hint="eastAsia"/>
          <w:bCs/>
          <w:color w:val="000000"/>
          <w:sz w:val="28"/>
          <w:szCs w:val="28"/>
        </w:rPr>
        <w:t>分别</w:t>
      </w:r>
      <w:r w:rsidRPr="00D53CE3">
        <w:rPr>
          <w:rFonts w:ascii="Arial" w:eastAsia="仿宋_GB2312" w:hAnsi="Arial" w:hint="eastAsia"/>
          <w:bCs/>
          <w:color w:val="000000"/>
          <w:sz w:val="28"/>
          <w:szCs w:val="28"/>
        </w:rPr>
        <w:t>下降</w:t>
      </w:r>
      <w:r>
        <w:rPr>
          <w:rFonts w:ascii="Arial" w:eastAsia="仿宋_GB2312" w:hAnsi="Arial" w:hint="eastAsia"/>
          <w:bCs/>
          <w:color w:val="000000"/>
          <w:sz w:val="28"/>
          <w:szCs w:val="28"/>
        </w:rPr>
        <w:t>0.7%</w:t>
      </w:r>
      <w:r>
        <w:rPr>
          <w:rFonts w:ascii="Arial" w:eastAsia="仿宋_GB2312" w:hAnsi="Arial" w:hint="eastAsia"/>
          <w:bCs/>
          <w:color w:val="000000"/>
          <w:sz w:val="28"/>
          <w:szCs w:val="28"/>
        </w:rPr>
        <w:t>和</w:t>
      </w:r>
      <w:r w:rsidRPr="00D53CE3">
        <w:rPr>
          <w:rFonts w:ascii="Arial" w:eastAsia="仿宋_GB2312" w:hAnsi="Arial" w:hint="eastAsia"/>
          <w:bCs/>
          <w:color w:val="000000"/>
          <w:sz w:val="28"/>
          <w:szCs w:val="28"/>
        </w:rPr>
        <w:t>1</w:t>
      </w:r>
      <w:r>
        <w:rPr>
          <w:rFonts w:ascii="Arial" w:eastAsia="仿宋_GB2312" w:hAnsi="Arial" w:hint="eastAsia"/>
          <w:bCs/>
          <w:color w:val="000000"/>
          <w:sz w:val="28"/>
          <w:szCs w:val="28"/>
        </w:rPr>
        <w:t>5</w:t>
      </w:r>
      <w:r w:rsidRPr="00D53CE3">
        <w:rPr>
          <w:rFonts w:ascii="Arial" w:eastAsia="仿宋_GB2312" w:hAnsi="Arial" w:hint="eastAsia"/>
          <w:bCs/>
          <w:color w:val="000000"/>
          <w:sz w:val="28"/>
          <w:szCs w:val="28"/>
        </w:rPr>
        <w:t>.7%</w:t>
      </w:r>
      <w:r w:rsidRPr="00D53CE3">
        <w:rPr>
          <w:rFonts w:ascii="Arial" w:eastAsia="仿宋_GB2312" w:hAnsi="Arial" w:hint="eastAsia"/>
          <w:bCs/>
          <w:color w:val="000000"/>
          <w:sz w:val="28"/>
          <w:szCs w:val="28"/>
        </w:rPr>
        <w:t>，库存</w:t>
      </w:r>
      <w:r>
        <w:rPr>
          <w:rFonts w:ascii="Arial" w:eastAsia="仿宋_GB2312" w:hAnsi="Arial" w:hint="eastAsia"/>
          <w:bCs/>
          <w:color w:val="000000"/>
          <w:sz w:val="28"/>
          <w:szCs w:val="28"/>
        </w:rPr>
        <w:t>规模进一步回落；</w:t>
      </w:r>
      <w:r w:rsidRPr="00D53CE3">
        <w:rPr>
          <w:rFonts w:ascii="Arial" w:eastAsia="仿宋_GB2312" w:hAnsi="Arial" w:hint="eastAsia"/>
          <w:bCs/>
          <w:color w:val="000000"/>
          <w:sz w:val="28"/>
          <w:szCs w:val="28"/>
        </w:rPr>
        <w:t>出清周期方面，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）出清周期为</w:t>
      </w:r>
      <w:r>
        <w:rPr>
          <w:rFonts w:ascii="Arial" w:eastAsia="仿宋_GB2312" w:hAnsi="Arial" w:hint="eastAsia"/>
          <w:bCs/>
          <w:color w:val="000000"/>
          <w:sz w:val="28"/>
          <w:szCs w:val="28"/>
        </w:rPr>
        <w:t>17.8</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二季度末下降</w:t>
      </w:r>
      <w:r>
        <w:rPr>
          <w:rFonts w:ascii="Arial" w:eastAsia="仿宋_GB2312" w:hAnsi="Arial" w:hint="eastAsia"/>
          <w:bCs/>
          <w:color w:val="000000"/>
          <w:sz w:val="28"/>
          <w:szCs w:val="28"/>
        </w:rPr>
        <w:t>0.3</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但仍需警惕结构性库存风险</w:t>
      </w:r>
      <w:r w:rsidRPr="00D53CE3">
        <w:rPr>
          <w:rFonts w:ascii="Arial" w:eastAsia="仿宋_GB2312" w:hAnsi="Arial" w:hint="eastAsia"/>
          <w:bCs/>
          <w:color w:val="000000"/>
          <w:sz w:val="28"/>
          <w:szCs w:val="28"/>
        </w:rPr>
        <w:t>。</w:t>
      </w:r>
    </w:p>
    <w:p w14:paraId="2ECA6D29" w14:textId="00DA2165" w:rsidR="007956BB" w:rsidRPr="00C3497A" w:rsidRDefault="00151245" w:rsidP="007956BB">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112EF377" wp14:editId="3B13C786">
            <wp:extent cx="5988050" cy="19875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8050" cy="1987550"/>
                    </a:xfrm>
                    <a:prstGeom prst="rect">
                      <a:avLst/>
                    </a:prstGeom>
                    <a:noFill/>
                    <a:ln>
                      <a:noFill/>
                    </a:ln>
                  </pic:spPr>
                </pic:pic>
              </a:graphicData>
            </a:graphic>
          </wp:inline>
        </w:drawing>
      </w:r>
    </w:p>
    <w:p w14:paraId="26CA8527"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w:t>
      </w:r>
      <w:r>
        <w:rPr>
          <w:rFonts w:ascii="Arial" w:eastAsia="仿宋_GB2312" w:hAnsi="Arial" w:hint="eastAsia"/>
          <w:bCs/>
          <w:color w:val="000000"/>
          <w:sz w:val="28"/>
          <w:szCs w:val="28"/>
        </w:rPr>
        <w:t>）商品住宅成交情况</w:t>
      </w:r>
    </w:p>
    <w:p w14:paraId="4262F90B"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A.</w:t>
      </w:r>
      <w:r>
        <w:rPr>
          <w:rFonts w:ascii="Arial" w:eastAsia="仿宋_GB2312" w:hAnsi="Arial" w:hint="eastAsia"/>
          <w:bCs/>
          <w:color w:val="000000"/>
          <w:sz w:val="28"/>
          <w:szCs w:val="28"/>
        </w:rPr>
        <w:t>成交量</w:t>
      </w:r>
    </w:p>
    <w:p w14:paraId="69F8E699"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C3497A">
        <w:rPr>
          <w:rFonts w:ascii="Arial" w:eastAsia="仿宋_GB2312" w:hAnsi="Arial" w:hint="eastAsia"/>
          <w:bCs/>
          <w:color w:val="000000"/>
          <w:sz w:val="28"/>
          <w:szCs w:val="28"/>
        </w:rPr>
        <w:t>2023</w:t>
      </w:r>
      <w:r w:rsidRPr="00C3497A">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三季度北京商品住宅成交规模同环比均回落，新政落地后，市场热度短期明显升高</w:t>
      </w:r>
      <w:r w:rsidRPr="00C3497A">
        <w:rPr>
          <w:rFonts w:ascii="Arial" w:eastAsia="仿宋_GB2312" w:hAnsi="Arial" w:hint="eastAsia"/>
          <w:bCs/>
          <w:color w:val="000000"/>
          <w:sz w:val="28"/>
          <w:szCs w:val="28"/>
        </w:rPr>
        <w:t>。</w:t>
      </w:r>
      <w:r>
        <w:rPr>
          <w:rFonts w:ascii="Arial" w:eastAsia="仿宋_GB2312" w:hAnsi="Arial" w:hint="eastAsia"/>
          <w:bCs/>
          <w:color w:val="000000"/>
          <w:sz w:val="28"/>
          <w:szCs w:val="28"/>
        </w:rPr>
        <w:t>受行业整体延续低迷影响，叠加供应相对疲软，三季度北京新房市场表现相对一般，累计成交规模为</w:t>
      </w:r>
      <w:r>
        <w:rPr>
          <w:rFonts w:ascii="Arial" w:eastAsia="仿宋_GB2312" w:hAnsi="Arial" w:hint="eastAsia"/>
          <w:bCs/>
          <w:color w:val="000000"/>
          <w:sz w:val="28"/>
          <w:szCs w:val="28"/>
        </w:rPr>
        <w:t>158</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5%</w:t>
      </w:r>
      <w:r>
        <w:rPr>
          <w:rFonts w:ascii="Arial" w:eastAsia="仿宋_GB2312" w:hAnsi="Arial" w:hint="eastAsia"/>
          <w:bCs/>
          <w:color w:val="000000"/>
          <w:sz w:val="28"/>
          <w:szCs w:val="28"/>
        </w:rPr>
        <w:t>，环比下降</w:t>
      </w:r>
      <w:r>
        <w:rPr>
          <w:rFonts w:ascii="Arial" w:eastAsia="仿宋_GB2312" w:hAnsi="Arial" w:hint="eastAsia"/>
          <w:bCs/>
          <w:color w:val="000000"/>
          <w:sz w:val="28"/>
          <w:szCs w:val="28"/>
        </w:rPr>
        <w:t>13%</w:t>
      </w:r>
      <w:r>
        <w:rPr>
          <w:rFonts w:ascii="Arial" w:eastAsia="仿宋_GB2312" w:hAnsi="Arial" w:hint="eastAsia"/>
          <w:bCs/>
          <w:color w:val="000000"/>
          <w:sz w:val="28"/>
          <w:szCs w:val="28"/>
        </w:rPr>
        <w:t>；分月度来看，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月市场持续低温运行，成交规模持续下滑；</w:t>
      </w:r>
      <w:r>
        <w:rPr>
          <w:rFonts w:ascii="Arial" w:eastAsia="仿宋_GB2312" w:hAnsi="Arial" w:hint="eastAsia"/>
          <w:bCs/>
          <w:color w:val="000000"/>
          <w:sz w:val="28"/>
          <w:szCs w:val="28"/>
        </w:rPr>
        <w:t>9</w:t>
      </w:r>
      <w:r>
        <w:rPr>
          <w:rFonts w:ascii="Arial" w:eastAsia="仿宋_GB2312" w:hAnsi="Arial" w:hint="eastAsia"/>
          <w:bCs/>
          <w:color w:val="000000"/>
          <w:sz w:val="28"/>
          <w:szCs w:val="28"/>
        </w:rPr>
        <w:t>月初，“认房不认贷”新政超预期落地，市场短期反应热度较高，带动成交规模低位回升。但随着需求释放动能减弱，</w:t>
      </w:r>
      <w:r>
        <w:rPr>
          <w:rFonts w:ascii="Arial" w:eastAsia="仿宋_GB2312" w:hAnsi="Arial" w:hint="eastAsia"/>
          <w:bCs/>
          <w:color w:val="000000"/>
          <w:sz w:val="28"/>
          <w:szCs w:val="28"/>
        </w:rPr>
        <w:t>9</w:t>
      </w:r>
      <w:r>
        <w:rPr>
          <w:rFonts w:ascii="Arial" w:eastAsia="仿宋_GB2312" w:hAnsi="Arial" w:hint="eastAsia"/>
          <w:bCs/>
          <w:color w:val="000000"/>
          <w:sz w:val="28"/>
          <w:szCs w:val="28"/>
        </w:rPr>
        <w:t>月下旬北京新房市场热度回落，多数项目到访和认购量均明显下滑，市场逐渐趋于平稳。</w:t>
      </w:r>
    </w:p>
    <w:p w14:paraId="0CB35FFD" w14:textId="60948029" w:rsidR="007956BB" w:rsidRDefault="00151245" w:rsidP="007956BB">
      <w:pPr>
        <w:widowControl/>
        <w:overflowPunct w:val="0"/>
        <w:adjustRightInd/>
        <w:spacing w:line="480" w:lineRule="auto"/>
        <w:jc w:val="center"/>
        <w:textAlignment w:val="auto"/>
        <w:rPr>
          <w:rFonts w:ascii="Arial" w:hAnsi="Arial"/>
          <w:bCs/>
          <w:color w:val="C00000"/>
          <w:sz w:val="21"/>
          <w:szCs w:val="28"/>
          <w:highlight w:val="lightGray"/>
        </w:rPr>
      </w:pPr>
      <w:r w:rsidRPr="00C621CE">
        <w:rPr>
          <w:noProof/>
        </w:rPr>
        <w:lastRenderedPageBreak/>
        <w:drawing>
          <wp:inline distT="0" distB="0" distL="0" distR="0" wp14:anchorId="513ED600" wp14:editId="3F13403F">
            <wp:extent cx="5943600" cy="184785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58762FAC" w14:textId="77777777" w:rsidR="007956BB" w:rsidRPr="009A0E3B"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hint="eastAsia"/>
          <w:color w:val="000000"/>
        </w:rPr>
        <w:t xml:space="preserve"> </w:t>
      </w:r>
      <w:r w:rsidRPr="009A0E3B">
        <w:rPr>
          <w:rFonts w:ascii="Arial" w:eastAsia="仿宋_GB2312" w:hAnsi="Arial" w:hint="eastAsia"/>
          <w:bCs/>
          <w:color w:val="000000"/>
          <w:sz w:val="28"/>
          <w:szCs w:val="28"/>
        </w:rPr>
        <w:t>成交价格</w:t>
      </w:r>
    </w:p>
    <w:p w14:paraId="490FAD41"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a.</w:t>
      </w:r>
      <w:r w:rsidRPr="009A0E3B">
        <w:rPr>
          <w:rFonts w:ascii="Arial" w:eastAsia="仿宋_GB2312" w:hAnsi="Arial" w:hint="eastAsia"/>
          <w:bCs/>
          <w:color w:val="000000"/>
          <w:sz w:val="28"/>
          <w:szCs w:val="28"/>
        </w:rPr>
        <w:t>成交价格</w:t>
      </w:r>
    </w:p>
    <w:p w14:paraId="7976734C"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w:t>
      </w:r>
      <w:r w:rsidRPr="000648B4">
        <w:rPr>
          <w:rFonts w:ascii="Arial" w:eastAsia="仿宋_GB2312" w:hAnsi="Arial" w:hint="eastAsia"/>
          <w:bCs/>
          <w:color w:val="000000"/>
          <w:sz w:val="28"/>
          <w:szCs w:val="28"/>
        </w:rPr>
        <w:t>北京商品住宅成交价格</w:t>
      </w:r>
      <w:r>
        <w:rPr>
          <w:rFonts w:ascii="Arial" w:eastAsia="仿宋_GB2312" w:hAnsi="Arial" w:hint="eastAsia"/>
          <w:bCs/>
          <w:color w:val="000000"/>
          <w:sz w:val="28"/>
          <w:szCs w:val="28"/>
        </w:rPr>
        <w:t>同比涨幅持续低位，累计涨幅低于去年同期</w:t>
      </w:r>
      <w:r w:rsidRPr="000648B4">
        <w:rPr>
          <w:rFonts w:ascii="Arial" w:eastAsia="仿宋_GB2312" w:hAnsi="Arial" w:hint="eastAsia"/>
          <w:bCs/>
          <w:color w:val="000000"/>
          <w:sz w:val="28"/>
          <w:szCs w:val="28"/>
        </w:rPr>
        <w:t>。</w:t>
      </w:r>
      <w:r>
        <w:rPr>
          <w:rFonts w:ascii="Arial" w:eastAsia="仿宋_GB2312" w:hAnsi="Arial" w:hint="eastAsia"/>
          <w:bCs/>
          <w:color w:val="000000"/>
          <w:sz w:val="28"/>
          <w:szCs w:val="28"/>
        </w:rPr>
        <w:t>伴随改善型项目持续入市、中高端产品成交增加，新建商品住宅价格结构性小幅上涨。整体来看，三季度北京新建商品住宅价格为</w:t>
      </w:r>
      <w:r>
        <w:rPr>
          <w:rFonts w:ascii="Arial" w:eastAsia="仿宋_GB2312" w:hAnsi="Arial" w:hint="eastAsia"/>
          <w:bCs/>
          <w:color w:val="000000"/>
          <w:sz w:val="28"/>
          <w:szCs w:val="28"/>
        </w:rPr>
        <w:t>44837</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hint="eastAsia"/>
          <w:bCs/>
          <w:color w:val="000000"/>
          <w:sz w:val="28"/>
          <w:szCs w:val="28"/>
        </w:rPr>
        <w:t>㎡，同比上涨</w:t>
      </w:r>
      <w:r>
        <w:rPr>
          <w:rFonts w:ascii="Arial" w:eastAsia="仿宋_GB2312" w:hAnsi="Arial" w:hint="eastAsia"/>
          <w:bCs/>
          <w:color w:val="000000"/>
          <w:sz w:val="28"/>
          <w:szCs w:val="28"/>
        </w:rPr>
        <w:t>0.4%</w:t>
      </w:r>
      <w:r>
        <w:rPr>
          <w:rFonts w:ascii="Arial" w:eastAsia="仿宋_GB2312" w:hAnsi="Arial" w:hint="eastAsia"/>
          <w:bCs/>
          <w:color w:val="000000"/>
          <w:sz w:val="28"/>
          <w:szCs w:val="28"/>
        </w:rPr>
        <w:t>，涨幅处于</w:t>
      </w:r>
      <w:r>
        <w:rPr>
          <w:rFonts w:ascii="Arial" w:eastAsia="仿宋_GB2312" w:hAnsi="Arial" w:hint="eastAsia"/>
          <w:bCs/>
          <w:color w:val="000000"/>
          <w:sz w:val="28"/>
          <w:szCs w:val="28"/>
        </w:rPr>
        <w:t>2021</w:t>
      </w:r>
      <w:r>
        <w:rPr>
          <w:rFonts w:ascii="Arial" w:eastAsia="仿宋_GB2312" w:hAnsi="Arial" w:hint="eastAsia"/>
          <w:bCs/>
          <w:color w:val="000000"/>
          <w:sz w:val="28"/>
          <w:szCs w:val="28"/>
        </w:rPr>
        <w:t>年以来低位水平；累计来看，三季度商品住房价格累计上涨</w:t>
      </w:r>
      <w:r>
        <w:rPr>
          <w:rFonts w:ascii="Arial" w:eastAsia="仿宋_GB2312" w:hAnsi="Arial" w:hint="eastAsia"/>
          <w:bCs/>
          <w:color w:val="000000"/>
          <w:sz w:val="28"/>
          <w:szCs w:val="28"/>
        </w:rPr>
        <w:t>0.20%</w:t>
      </w:r>
      <w:r>
        <w:rPr>
          <w:rFonts w:ascii="Arial" w:eastAsia="仿宋_GB2312" w:hAnsi="Arial" w:hint="eastAsia"/>
          <w:bCs/>
          <w:color w:val="000000"/>
          <w:sz w:val="28"/>
          <w:szCs w:val="28"/>
        </w:rPr>
        <w:t>，涨幅继续收窄，较去年同期收窄</w:t>
      </w:r>
      <w:r>
        <w:rPr>
          <w:rFonts w:ascii="Arial" w:eastAsia="仿宋_GB2312" w:hAnsi="Arial" w:hint="eastAsia"/>
          <w:bCs/>
          <w:color w:val="000000"/>
          <w:sz w:val="28"/>
          <w:szCs w:val="28"/>
        </w:rPr>
        <w:t>0.21</w:t>
      </w:r>
      <w:r>
        <w:rPr>
          <w:rFonts w:ascii="Arial" w:eastAsia="仿宋_GB2312" w:hAnsi="Arial" w:hint="eastAsia"/>
          <w:bCs/>
          <w:color w:val="000000"/>
          <w:sz w:val="28"/>
          <w:szCs w:val="28"/>
        </w:rPr>
        <w:t>个百分点。</w:t>
      </w:r>
    </w:p>
    <w:p w14:paraId="50321EE6" w14:textId="53B3D0C6" w:rsidR="007956BB" w:rsidRPr="00C3497A" w:rsidRDefault="00151245" w:rsidP="007956BB">
      <w:pPr>
        <w:overflowPunct w:val="0"/>
        <w:spacing w:line="480" w:lineRule="auto"/>
        <w:jc w:val="center"/>
        <w:textAlignment w:val="auto"/>
        <w:rPr>
          <w:rFonts w:ascii="Arial" w:hAnsi="Arial"/>
          <w:color w:val="C00000"/>
          <w:sz w:val="21"/>
          <w:szCs w:val="28"/>
          <w:highlight w:val="lightGray"/>
        </w:rPr>
      </w:pPr>
      <w:r w:rsidRPr="00C621CE">
        <w:rPr>
          <w:noProof/>
        </w:rPr>
        <w:drawing>
          <wp:inline distT="0" distB="0" distL="0" distR="0" wp14:anchorId="72A4998F" wp14:editId="35B74A8D">
            <wp:extent cx="5905500" cy="193675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936750"/>
                    </a:xfrm>
                    <a:prstGeom prst="rect">
                      <a:avLst/>
                    </a:prstGeom>
                    <a:noFill/>
                    <a:ln>
                      <a:noFill/>
                    </a:ln>
                  </pic:spPr>
                </pic:pic>
              </a:graphicData>
            </a:graphic>
          </wp:inline>
        </w:drawing>
      </w:r>
    </w:p>
    <w:p w14:paraId="2DD833CC"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ascii="Arial" w:eastAsia="仿宋_GB2312" w:hAnsi="Arial" w:hint="eastAsia"/>
          <w:bCs/>
          <w:color w:val="000000"/>
          <w:sz w:val="28"/>
          <w:szCs w:val="28"/>
        </w:rPr>
        <w:t>成交结构</w:t>
      </w:r>
    </w:p>
    <w:p w14:paraId="5A47F592" w14:textId="77777777" w:rsidR="007956BB" w:rsidRPr="00653D7C"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653D7C">
        <w:rPr>
          <w:rFonts w:ascii="Arial" w:eastAsia="仿宋_GB2312" w:hAnsi="Arial" w:hint="eastAsia"/>
          <w:bCs/>
          <w:color w:val="000000"/>
          <w:sz w:val="28"/>
          <w:szCs w:val="28"/>
        </w:rPr>
        <w:t>2023</w:t>
      </w:r>
      <w:r w:rsidRPr="00653D7C">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Pr>
          <w:rFonts w:ascii="Arial" w:eastAsia="仿宋_GB2312" w:hAnsi="Arial" w:hint="eastAsia"/>
          <w:bCs/>
          <w:color w:val="000000"/>
          <w:sz w:val="28"/>
          <w:szCs w:val="28"/>
        </w:rPr>
        <w:t>90-200</w:t>
      </w:r>
      <w:r>
        <w:rPr>
          <w:rFonts w:ascii="Arial" w:eastAsia="仿宋_GB2312" w:hAnsi="Arial" w:hint="eastAsia"/>
          <w:bCs/>
          <w:color w:val="000000"/>
          <w:sz w:val="28"/>
          <w:szCs w:val="28"/>
        </w:rPr>
        <w:t>平米面积段的刚改和改善型产品为市场成交主力，成交套数占比达</w:t>
      </w:r>
      <w:r>
        <w:rPr>
          <w:rFonts w:ascii="Arial" w:eastAsia="仿宋_GB2312" w:hAnsi="Arial" w:hint="eastAsia"/>
          <w:bCs/>
          <w:color w:val="000000"/>
          <w:sz w:val="28"/>
          <w:szCs w:val="28"/>
        </w:rPr>
        <w:t>58.3%</w:t>
      </w:r>
      <w:r>
        <w:rPr>
          <w:rFonts w:ascii="Arial" w:eastAsia="仿宋_GB2312" w:hAnsi="Arial" w:hint="eastAsia"/>
          <w:bCs/>
          <w:color w:val="000000"/>
          <w:sz w:val="28"/>
          <w:szCs w:val="28"/>
        </w:rPr>
        <w:t>，占比提升</w:t>
      </w:r>
      <w:r>
        <w:rPr>
          <w:rFonts w:ascii="Arial" w:eastAsia="仿宋_GB2312" w:hAnsi="Arial" w:hint="eastAsia"/>
          <w:bCs/>
          <w:color w:val="000000"/>
          <w:sz w:val="28"/>
          <w:szCs w:val="28"/>
        </w:rPr>
        <w:t>7.1</w:t>
      </w:r>
      <w:r>
        <w:rPr>
          <w:rFonts w:ascii="Arial" w:eastAsia="仿宋_GB2312" w:hAnsi="Arial" w:hint="eastAsia"/>
          <w:bCs/>
          <w:color w:val="000000"/>
          <w:sz w:val="28"/>
          <w:szCs w:val="28"/>
        </w:rPr>
        <w:t>个百分点，增幅显著；成交总价段主要集中在</w:t>
      </w:r>
      <w:r>
        <w:rPr>
          <w:rFonts w:ascii="Arial" w:eastAsia="仿宋_GB2312" w:hAnsi="Arial" w:hint="eastAsia"/>
          <w:bCs/>
          <w:color w:val="000000"/>
          <w:sz w:val="28"/>
          <w:szCs w:val="28"/>
        </w:rPr>
        <w:t>800</w:t>
      </w:r>
      <w:r>
        <w:rPr>
          <w:rFonts w:ascii="Arial" w:eastAsia="仿宋_GB2312" w:hAnsi="Arial" w:hint="eastAsia"/>
          <w:bCs/>
          <w:color w:val="000000"/>
          <w:sz w:val="28"/>
          <w:szCs w:val="28"/>
        </w:rPr>
        <w:t>万以下的中低</w:t>
      </w:r>
      <w:r>
        <w:rPr>
          <w:rFonts w:ascii="Arial" w:eastAsia="仿宋_GB2312" w:hAnsi="Arial" w:hint="eastAsia"/>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hint="eastAsia"/>
          <w:bCs/>
          <w:color w:val="000000"/>
          <w:sz w:val="28"/>
          <w:szCs w:val="28"/>
        </w:rPr>
        <w:t>500</w:t>
      </w:r>
      <w:r>
        <w:rPr>
          <w:rFonts w:ascii="Arial" w:eastAsia="仿宋_GB2312" w:hAnsi="Arial" w:hint="eastAsia"/>
          <w:bCs/>
          <w:color w:val="000000"/>
          <w:sz w:val="28"/>
          <w:szCs w:val="28"/>
        </w:rPr>
        <w:t>万元以下中低价位产品同比减少</w:t>
      </w:r>
      <w:r>
        <w:rPr>
          <w:rFonts w:ascii="Arial" w:eastAsia="仿宋_GB2312" w:hAnsi="Arial" w:hint="eastAsia"/>
          <w:bCs/>
          <w:color w:val="000000"/>
          <w:sz w:val="28"/>
          <w:szCs w:val="28"/>
        </w:rPr>
        <w:t>5.0</w:t>
      </w:r>
      <w:r>
        <w:rPr>
          <w:rFonts w:ascii="Arial" w:eastAsia="仿宋_GB2312" w:hAnsi="Arial" w:hint="eastAsia"/>
          <w:bCs/>
          <w:color w:val="000000"/>
          <w:sz w:val="28"/>
          <w:szCs w:val="28"/>
        </w:rPr>
        <w:t>个百分点，但仍为成交主力，成交套数占比达</w:t>
      </w:r>
      <w:r>
        <w:rPr>
          <w:rFonts w:ascii="Arial" w:eastAsia="仿宋_GB2312" w:hAnsi="Arial" w:hint="eastAsia"/>
          <w:bCs/>
          <w:color w:val="000000"/>
          <w:sz w:val="28"/>
          <w:szCs w:val="28"/>
        </w:rPr>
        <w:t>46.6%</w:t>
      </w:r>
      <w:r>
        <w:rPr>
          <w:rFonts w:ascii="Arial" w:eastAsia="仿宋_GB2312" w:hAnsi="Arial" w:hint="eastAsia"/>
          <w:bCs/>
          <w:color w:val="000000"/>
          <w:sz w:val="28"/>
          <w:szCs w:val="28"/>
        </w:rPr>
        <w:t>；</w:t>
      </w:r>
      <w:r>
        <w:rPr>
          <w:rFonts w:ascii="Arial" w:eastAsia="仿宋_GB2312" w:hAnsi="Arial" w:hint="eastAsia"/>
          <w:bCs/>
          <w:color w:val="000000"/>
          <w:sz w:val="28"/>
          <w:szCs w:val="28"/>
        </w:rPr>
        <w:t>500-</w:t>
      </w:r>
      <w:r>
        <w:rPr>
          <w:rFonts w:ascii="Arial" w:eastAsia="仿宋_GB2312" w:hAnsi="Arial" w:hint="eastAsia"/>
          <w:bCs/>
          <w:color w:val="000000"/>
          <w:sz w:val="28"/>
          <w:szCs w:val="28"/>
        </w:rPr>
        <w:lastRenderedPageBreak/>
        <w:t>1000</w:t>
      </w:r>
      <w:r>
        <w:rPr>
          <w:rFonts w:ascii="Arial" w:eastAsia="仿宋_GB2312" w:hAnsi="Arial" w:hint="eastAsia"/>
          <w:bCs/>
          <w:color w:val="000000"/>
          <w:sz w:val="28"/>
          <w:szCs w:val="28"/>
        </w:rPr>
        <w:t>万元的中高价段成交占比增加</w:t>
      </w:r>
      <w:r>
        <w:rPr>
          <w:rFonts w:ascii="Arial" w:eastAsia="仿宋_GB2312" w:hAnsi="Arial" w:hint="eastAsia"/>
          <w:bCs/>
          <w:color w:val="000000"/>
          <w:sz w:val="28"/>
          <w:szCs w:val="28"/>
        </w:rPr>
        <w:t>5.5</w:t>
      </w:r>
      <w:r>
        <w:rPr>
          <w:rFonts w:ascii="Arial" w:eastAsia="仿宋_GB2312" w:hAnsi="Arial" w:hint="eastAsia"/>
          <w:bCs/>
          <w:color w:val="000000"/>
          <w:sz w:val="28"/>
          <w:szCs w:val="28"/>
        </w:rPr>
        <w:t>个百分点至</w:t>
      </w:r>
      <w:r>
        <w:rPr>
          <w:rFonts w:ascii="Arial" w:eastAsia="仿宋_GB2312" w:hAnsi="Arial" w:hint="eastAsia"/>
          <w:bCs/>
          <w:color w:val="000000"/>
          <w:sz w:val="28"/>
          <w:szCs w:val="28"/>
        </w:rPr>
        <w:t>36.1%</w:t>
      </w:r>
      <w:r w:rsidRPr="00653D7C">
        <w:rPr>
          <w:rFonts w:ascii="Arial" w:eastAsia="仿宋_GB2312" w:hAnsi="Arial" w:hint="eastAsia"/>
          <w:bCs/>
          <w:color w:val="000000"/>
          <w:sz w:val="28"/>
          <w:szCs w:val="28"/>
        </w:rPr>
        <w:t>。</w:t>
      </w:r>
    </w:p>
    <w:p w14:paraId="15A4C16D"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653D7C">
        <w:rPr>
          <w:rFonts w:ascii="Arial" w:eastAsia="仿宋_GB2312" w:hAnsi="Arial" w:hint="eastAsia"/>
          <w:bCs/>
          <w:color w:val="000000"/>
          <w:sz w:val="28"/>
          <w:szCs w:val="28"/>
        </w:rPr>
        <w:t>改善型需求逐步释放，</w:t>
      </w:r>
      <w:r>
        <w:rPr>
          <w:rFonts w:ascii="Arial" w:eastAsia="仿宋_GB2312" w:hAnsi="Arial" w:hint="eastAsia"/>
          <w:bCs/>
          <w:color w:val="000000"/>
          <w:sz w:val="28"/>
          <w:szCs w:val="28"/>
        </w:rPr>
        <w:t>在中高端产品供应提供带动下，新房成交逐步由中低面积段向中高面积段转移，成交总价段逐步由中低价位向中高价位产品转移，而高面积段和高价格段产品同比变化幅度较小</w:t>
      </w:r>
      <w:r w:rsidRPr="00653D7C">
        <w:rPr>
          <w:rFonts w:ascii="Arial" w:eastAsia="仿宋_GB2312" w:hAnsi="Arial" w:hint="eastAsia"/>
          <w:bCs/>
          <w:color w:val="000000"/>
          <w:sz w:val="28"/>
          <w:szCs w:val="28"/>
        </w:rPr>
        <w:t>。</w:t>
      </w:r>
    </w:p>
    <w:p w14:paraId="6C9D2ED6" w14:textId="05574419" w:rsidR="007956BB" w:rsidRPr="00C3497A" w:rsidRDefault="00151245" w:rsidP="007956BB">
      <w:pPr>
        <w:tabs>
          <w:tab w:val="left" w:pos="426"/>
        </w:tabs>
        <w:overflowPunct w:val="0"/>
        <w:spacing w:line="360" w:lineRule="auto"/>
        <w:jc w:val="both"/>
        <w:textAlignment w:val="auto"/>
        <w:rPr>
          <w:rFonts w:ascii="Arial" w:eastAsia="仿宋_GB2312" w:hAnsi="Arial"/>
          <w:bCs/>
          <w:color w:val="C00000"/>
          <w:sz w:val="28"/>
          <w:szCs w:val="28"/>
          <w:highlight w:val="lightGray"/>
        </w:rPr>
      </w:pPr>
      <w:r w:rsidRPr="00C621CE">
        <w:rPr>
          <w:noProof/>
        </w:rPr>
        <w:drawing>
          <wp:inline distT="0" distB="0" distL="0" distR="0" wp14:anchorId="2FA401CE" wp14:editId="28028FE6">
            <wp:extent cx="5905500" cy="18923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14:paraId="651AC971" w14:textId="77777777" w:rsidR="007956BB" w:rsidRPr="009A0E3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hint="eastAsia"/>
          <w:bCs/>
          <w:color w:val="000000"/>
          <w:sz w:val="28"/>
          <w:szCs w:val="28"/>
        </w:rPr>
        <w:t>C.</w:t>
      </w:r>
      <w:r w:rsidRPr="009A0E3B">
        <w:rPr>
          <w:rFonts w:ascii="Arial" w:eastAsia="仿宋_GB2312" w:hAnsi="Arial" w:cs="Arial" w:hint="eastAsia"/>
          <w:bCs/>
          <w:color w:val="000000"/>
          <w:sz w:val="28"/>
          <w:szCs w:val="28"/>
        </w:rPr>
        <w:t>区域成交</w:t>
      </w:r>
    </w:p>
    <w:p w14:paraId="4FAEDE13" w14:textId="77777777" w:rsidR="007956BB" w:rsidRPr="00653D7C"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653D7C">
        <w:rPr>
          <w:rFonts w:ascii="Arial" w:eastAsia="仿宋_GB2312" w:hAnsi="Arial" w:cs="Arial" w:hint="eastAsia"/>
          <w:bCs/>
          <w:color w:val="000000"/>
          <w:sz w:val="28"/>
          <w:szCs w:val="28"/>
        </w:rPr>
        <w:t>从区域成交规模来看，近郊六区为北京商品住宅</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成交主力区域。</w:t>
      </w:r>
      <w:r w:rsidRPr="00653D7C">
        <w:rPr>
          <w:rFonts w:ascii="Arial" w:eastAsia="仿宋_GB2312" w:hAnsi="Arial" w:cs="Arial" w:hint="eastAsia"/>
          <w:bCs/>
          <w:color w:val="000000"/>
          <w:sz w:val="28"/>
          <w:szCs w:val="28"/>
        </w:rPr>
        <w:t>2023</w:t>
      </w:r>
      <w:r w:rsidRPr="00653D7C">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653D7C">
        <w:rPr>
          <w:rFonts w:ascii="Arial" w:eastAsia="仿宋_GB2312" w:hAnsi="Arial" w:cs="Arial" w:hint="eastAsia"/>
          <w:bCs/>
          <w:color w:val="000000"/>
          <w:sz w:val="28"/>
          <w:szCs w:val="28"/>
        </w:rPr>
        <w:t>近郊六区成交</w:t>
      </w:r>
      <w:r>
        <w:rPr>
          <w:rFonts w:ascii="Arial" w:eastAsia="仿宋_GB2312" w:hAnsi="Arial" w:cs="Arial" w:hint="eastAsia"/>
          <w:bCs/>
          <w:color w:val="000000"/>
          <w:sz w:val="28"/>
          <w:szCs w:val="28"/>
        </w:rPr>
        <w:t>81.91</w:t>
      </w:r>
      <w:r w:rsidRPr="00653D7C">
        <w:rPr>
          <w:rFonts w:ascii="Arial" w:eastAsia="仿宋_GB2312" w:hAnsi="Arial" w:cs="Arial" w:hint="eastAsia"/>
          <w:bCs/>
          <w:color w:val="000000"/>
          <w:sz w:val="28"/>
          <w:szCs w:val="28"/>
        </w:rPr>
        <w:t>8</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，占比达</w:t>
      </w:r>
      <w:r>
        <w:rPr>
          <w:rFonts w:ascii="Arial" w:eastAsia="仿宋_GB2312" w:hAnsi="Arial" w:cs="Arial" w:hint="eastAsia"/>
          <w:bCs/>
          <w:color w:val="000000"/>
          <w:sz w:val="28"/>
          <w:szCs w:val="28"/>
        </w:rPr>
        <w:t>52.0</w:t>
      </w:r>
      <w:r w:rsidRPr="00653D7C">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，其中，顺义、昌平区域累计成交均超</w:t>
      </w:r>
      <w:r>
        <w:rPr>
          <w:rFonts w:ascii="Arial" w:eastAsia="仿宋_GB2312" w:hAnsi="Arial" w:cs="Arial" w:hint="eastAsia"/>
          <w:bCs/>
          <w:color w:val="000000"/>
          <w:sz w:val="28"/>
          <w:szCs w:val="28"/>
        </w:rPr>
        <w:t>2</w:t>
      </w:r>
      <w:r w:rsidRPr="00653D7C">
        <w:rPr>
          <w:rFonts w:ascii="Arial" w:eastAsia="仿宋_GB2312" w:hAnsi="Arial" w:cs="Arial" w:hint="eastAsia"/>
          <w:bCs/>
          <w:color w:val="000000"/>
          <w:sz w:val="28"/>
          <w:szCs w:val="28"/>
        </w:rPr>
        <w:t>0</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，分居北京各区销售规模</w:t>
      </w:r>
      <w:r>
        <w:rPr>
          <w:rFonts w:ascii="Arial" w:eastAsia="仿宋_GB2312" w:hAnsi="Arial" w:cs="Arial" w:hint="eastAsia"/>
          <w:bCs/>
          <w:color w:val="000000"/>
          <w:sz w:val="28"/>
          <w:szCs w:val="28"/>
        </w:rPr>
        <w:t>前两</w:t>
      </w:r>
      <w:r w:rsidRPr="00653D7C">
        <w:rPr>
          <w:rFonts w:ascii="Arial" w:eastAsia="仿宋_GB2312" w:hAnsi="Arial" w:cs="Arial" w:hint="eastAsia"/>
          <w:bCs/>
          <w:color w:val="000000"/>
          <w:sz w:val="28"/>
          <w:szCs w:val="28"/>
        </w:rPr>
        <w:t>位</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中心城区中丰台、朝阳表现较好，成交规模</w:t>
      </w:r>
      <w:r>
        <w:rPr>
          <w:rFonts w:ascii="Arial" w:eastAsia="仿宋_GB2312" w:hAnsi="Arial" w:cs="Arial" w:hint="eastAsia"/>
          <w:bCs/>
          <w:color w:val="000000"/>
          <w:sz w:val="28"/>
          <w:szCs w:val="28"/>
        </w:rPr>
        <w:t>超</w:t>
      </w:r>
      <w:r>
        <w:rPr>
          <w:rFonts w:ascii="Arial" w:eastAsia="仿宋_GB2312" w:hAnsi="Arial" w:cs="Arial" w:hint="eastAsia"/>
          <w:bCs/>
          <w:color w:val="000000"/>
          <w:sz w:val="28"/>
          <w:szCs w:val="28"/>
        </w:rPr>
        <w:t>17</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w:t>
      </w:r>
    </w:p>
    <w:p w14:paraId="028A5992" w14:textId="77777777" w:rsidR="007956BB" w:rsidRPr="00C3497A"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653D7C">
        <w:rPr>
          <w:rFonts w:ascii="Arial" w:eastAsia="仿宋_GB2312" w:hAnsi="Arial" w:cs="Arial" w:hint="eastAsia"/>
          <w:bCs/>
          <w:color w:val="000000"/>
          <w:sz w:val="28"/>
          <w:szCs w:val="28"/>
        </w:rPr>
        <w:t>从区域成交变化来看，中心</w:t>
      </w:r>
      <w:r>
        <w:rPr>
          <w:rFonts w:ascii="Arial" w:eastAsia="仿宋_GB2312" w:hAnsi="Arial" w:cs="Arial" w:hint="eastAsia"/>
          <w:bCs/>
          <w:color w:val="000000"/>
          <w:sz w:val="28"/>
          <w:szCs w:val="28"/>
        </w:rPr>
        <w:t>成交规模同比增长，其中在中信国安府成交带动下，西城区成交规模同比增长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倍，朝阳、丰台同比增幅均超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，而海淀、石景山成交规模同比降幅较大</w:t>
      </w:r>
      <w:r w:rsidRPr="00653D7C">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近郊和远郊区域的成交规模同比均不同程度的回落，近郊区成交规模同比下降</w:t>
      </w:r>
      <w:r>
        <w:rPr>
          <w:rFonts w:ascii="Arial" w:eastAsia="仿宋_GB2312" w:hAnsi="Arial" w:cs="Arial" w:hint="eastAsia"/>
          <w:bCs/>
          <w:color w:val="000000"/>
          <w:sz w:val="28"/>
          <w:szCs w:val="28"/>
        </w:rPr>
        <w:t>25%</w:t>
      </w:r>
      <w:r>
        <w:rPr>
          <w:rFonts w:ascii="Arial" w:eastAsia="仿宋_GB2312" w:hAnsi="Arial" w:cs="Arial" w:hint="eastAsia"/>
          <w:bCs/>
          <w:color w:val="000000"/>
          <w:sz w:val="28"/>
          <w:szCs w:val="28"/>
        </w:rPr>
        <w:t>，其中大兴、门头沟同比降幅均超五成，顺义、昌平成交同比小幅增长；远郊区成交规模同比下降</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，降幅最大，其中密云、延庆降幅均超四成。</w:t>
      </w:r>
    </w:p>
    <w:p w14:paraId="109AE147" w14:textId="487049F7" w:rsidR="007956BB" w:rsidRPr="00C3497A" w:rsidRDefault="00151245" w:rsidP="007956BB">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lastRenderedPageBreak/>
        <w:drawing>
          <wp:inline distT="0" distB="0" distL="0" distR="0" wp14:anchorId="41E6033E" wp14:editId="6DD967CE">
            <wp:extent cx="5905500" cy="222250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222500"/>
                    </a:xfrm>
                    <a:prstGeom prst="rect">
                      <a:avLst/>
                    </a:prstGeom>
                    <a:noFill/>
                    <a:ln>
                      <a:noFill/>
                    </a:ln>
                  </pic:spPr>
                </pic:pic>
              </a:graphicData>
            </a:graphic>
          </wp:inline>
        </w:drawing>
      </w:r>
    </w:p>
    <w:p w14:paraId="20C10CDB" w14:textId="77777777" w:rsidR="007956BB" w:rsidRPr="00D53CE3"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D53CE3">
        <w:rPr>
          <w:rFonts w:ascii="Arial" w:eastAsia="仿宋_GB2312" w:hAnsi="Arial" w:cs="Arial" w:hint="eastAsia"/>
          <w:bCs/>
          <w:color w:val="000000"/>
          <w:sz w:val="28"/>
          <w:szCs w:val="28"/>
        </w:rPr>
        <w:t>从成交价格来看，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中心城区商品住宅</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成交均价最高，整体均价超</w:t>
      </w:r>
      <w:r w:rsidRPr="00D53CE3">
        <w:rPr>
          <w:rFonts w:ascii="Arial" w:eastAsia="仿宋_GB2312" w:hAnsi="Arial" w:cs="Arial" w:hint="eastAsia"/>
          <w:bCs/>
          <w:color w:val="000000"/>
          <w:sz w:val="28"/>
          <w:szCs w:val="28"/>
        </w:rPr>
        <w:t>9</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平，其中东、西城成交均价均超</w:t>
      </w:r>
      <w:r w:rsidRPr="00D53CE3">
        <w:rPr>
          <w:rFonts w:ascii="Arial" w:eastAsia="仿宋_GB2312" w:hAnsi="Arial" w:cs="Arial" w:hint="eastAsia"/>
          <w:bCs/>
          <w:color w:val="000000"/>
          <w:sz w:val="28"/>
          <w:szCs w:val="28"/>
        </w:rPr>
        <w:t>11</w:t>
      </w:r>
      <w:r w:rsidRPr="00D53CE3">
        <w:rPr>
          <w:rFonts w:ascii="Arial" w:eastAsia="仿宋_GB2312" w:hAnsi="Arial" w:cs="Arial" w:hint="eastAsia"/>
          <w:bCs/>
          <w:color w:val="000000"/>
          <w:sz w:val="28"/>
          <w:szCs w:val="28"/>
        </w:rPr>
        <w:t>万元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平，远郊区整体成交均价最低，整体均价不足</w:t>
      </w:r>
      <w:r w:rsidRPr="00D53CE3">
        <w:rPr>
          <w:rFonts w:ascii="Arial" w:eastAsia="仿宋_GB2312" w:hAnsi="Arial" w:cs="Arial" w:hint="eastAsia"/>
          <w:bCs/>
          <w:color w:val="000000"/>
          <w:sz w:val="28"/>
          <w:szCs w:val="28"/>
        </w:rPr>
        <w:t>3</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平，其中延庆成交均价最低，成交均价为</w:t>
      </w:r>
      <w:r w:rsidRPr="00D53CE3">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5792</w:t>
      </w:r>
      <w:r w:rsidRPr="00D53CE3">
        <w:rPr>
          <w:rFonts w:ascii="Arial" w:eastAsia="仿宋_GB2312" w:hAnsi="Arial" w:cs="Arial" w:hint="eastAsia"/>
          <w:bCs/>
          <w:color w:val="000000"/>
          <w:sz w:val="28"/>
          <w:szCs w:val="28"/>
        </w:rPr>
        <w:t>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平方米。</w:t>
      </w:r>
    </w:p>
    <w:p w14:paraId="2916F08C" w14:textId="77777777" w:rsidR="007956BB" w:rsidRPr="00C3497A"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D53CE3">
        <w:rPr>
          <w:rFonts w:ascii="Arial" w:eastAsia="仿宋_GB2312" w:hAnsi="Arial" w:cs="Arial" w:hint="eastAsia"/>
          <w:bCs/>
          <w:color w:val="000000"/>
          <w:sz w:val="28"/>
          <w:szCs w:val="28"/>
        </w:rPr>
        <w:t>从价格变化来看，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中心城区、近郊区、远郊区房价</w:t>
      </w:r>
      <w:r>
        <w:rPr>
          <w:rFonts w:ascii="Arial" w:eastAsia="仿宋_GB2312" w:hAnsi="Arial" w:cs="Arial" w:hint="eastAsia"/>
          <w:bCs/>
          <w:color w:val="000000"/>
          <w:sz w:val="28"/>
          <w:szCs w:val="28"/>
        </w:rPr>
        <w:t>全面</w:t>
      </w:r>
      <w:r w:rsidRPr="00D53CE3">
        <w:rPr>
          <w:rFonts w:ascii="Arial" w:eastAsia="仿宋_GB2312" w:hAnsi="Arial" w:cs="Arial" w:hint="eastAsia"/>
          <w:bCs/>
          <w:color w:val="000000"/>
          <w:sz w:val="28"/>
          <w:szCs w:val="28"/>
        </w:rPr>
        <w:t>上涨，西城</w:t>
      </w:r>
      <w:r>
        <w:rPr>
          <w:rFonts w:ascii="Arial" w:eastAsia="仿宋_GB2312" w:hAnsi="Arial" w:cs="Arial" w:hint="eastAsia"/>
          <w:bCs/>
          <w:color w:val="000000"/>
          <w:sz w:val="28"/>
          <w:szCs w:val="28"/>
        </w:rPr>
        <w:t>、门头沟成交价格同比</w:t>
      </w:r>
      <w:r w:rsidRPr="00D53CE3">
        <w:rPr>
          <w:rFonts w:ascii="Arial" w:eastAsia="仿宋_GB2312" w:hAnsi="Arial" w:cs="Arial" w:hint="eastAsia"/>
          <w:bCs/>
          <w:color w:val="000000"/>
          <w:sz w:val="28"/>
          <w:szCs w:val="28"/>
        </w:rPr>
        <w:t>结构性涨幅超</w:t>
      </w:r>
      <w:r>
        <w:rPr>
          <w:rFonts w:ascii="Arial" w:eastAsia="仿宋_GB2312" w:hAnsi="Arial" w:cs="Arial" w:hint="eastAsia"/>
          <w:bCs/>
          <w:color w:val="000000"/>
          <w:sz w:val="28"/>
          <w:szCs w:val="28"/>
        </w:rPr>
        <w:t>两成；通州、密云、延庆</w:t>
      </w:r>
      <w:r w:rsidRPr="00D53CE3">
        <w:rPr>
          <w:rFonts w:ascii="Arial" w:eastAsia="仿宋_GB2312" w:hAnsi="Arial" w:cs="Arial" w:hint="eastAsia"/>
          <w:bCs/>
          <w:color w:val="000000"/>
          <w:sz w:val="28"/>
          <w:szCs w:val="28"/>
        </w:rPr>
        <w:t>成交均价同比</w:t>
      </w:r>
      <w:r>
        <w:rPr>
          <w:rFonts w:ascii="Arial" w:eastAsia="仿宋_GB2312" w:hAnsi="Arial" w:cs="Arial" w:hint="eastAsia"/>
          <w:bCs/>
          <w:color w:val="000000"/>
          <w:sz w:val="28"/>
          <w:szCs w:val="28"/>
        </w:rPr>
        <w:t>涨幅超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；而昌平、海淀、东城、怀柔、丰台房价均下跌</w:t>
      </w:r>
      <w:r w:rsidRPr="00D53CE3">
        <w:rPr>
          <w:rFonts w:ascii="Arial" w:eastAsia="仿宋_GB2312" w:hAnsi="Arial" w:cs="Arial" w:hint="eastAsia"/>
          <w:bCs/>
          <w:color w:val="000000"/>
          <w:sz w:val="28"/>
          <w:szCs w:val="28"/>
        </w:rPr>
        <w:t>。</w:t>
      </w:r>
    </w:p>
    <w:p w14:paraId="7016ED2B" w14:textId="571CDB89" w:rsidR="007956BB" w:rsidRPr="00C3497A" w:rsidRDefault="00151245" w:rsidP="007956BB">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drawing>
          <wp:inline distT="0" distB="0" distL="0" distR="0" wp14:anchorId="30173F56" wp14:editId="5B57EC9B">
            <wp:extent cx="5899150" cy="20891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2089150"/>
                    </a:xfrm>
                    <a:prstGeom prst="rect">
                      <a:avLst/>
                    </a:prstGeom>
                    <a:noFill/>
                    <a:ln>
                      <a:noFill/>
                    </a:ln>
                  </pic:spPr>
                </pic:pic>
              </a:graphicData>
            </a:graphic>
          </wp:inline>
        </w:drawing>
      </w:r>
    </w:p>
    <w:p w14:paraId="3A95814F" w14:textId="77777777" w:rsidR="007956BB" w:rsidRPr="007457C7"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hint="eastAsia"/>
          <w:bCs/>
          <w:color w:val="000000"/>
          <w:sz w:val="28"/>
          <w:szCs w:val="28"/>
        </w:rPr>
        <w:t>（</w:t>
      </w:r>
      <w:r w:rsidRPr="00724877">
        <w:rPr>
          <w:rFonts w:ascii="Arial" w:eastAsia="仿宋_GB2312" w:hAnsi="Arial" w:cs="Arial" w:hint="eastAsia"/>
          <w:bCs/>
          <w:color w:val="000000"/>
          <w:sz w:val="28"/>
          <w:szCs w:val="28"/>
        </w:rPr>
        <w:t>3</w:t>
      </w:r>
      <w:r w:rsidRPr="00724877">
        <w:rPr>
          <w:rFonts w:ascii="Arial" w:eastAsia="仿宋_GB2312" w:hAnsi="Arial" w:cs="Arial" w:hint="eastAsia"/>
          <w:bCs/>
          <w:color w:val="000000"/>
          <w:sz w:val="28"/>
          <w:szCs w:val="28"/>
        </w:rPr>
        <w:t>）</w:t>
      </w:r>
      <w:r w:rsidRPr="007457C7">
        <w:rPr>
          <w:rFonts w:ascii="Arial" w:eastAsia="仿宋_GB2312" w:hAnsi="Arial" w:cs="Arial" w:hint="eastAsia"/>
          <w:bCs/>
          <w:color w:val="000000"/>
          <w:sz w:val="28"/>
          <w:szCs w:val="28"/>
        </w:rPr>
        <w:t>存量房住宅市场</w:t>
      </w:r>
    </w:p>
    <w:p w14:paraId="148E82C0" w14:textId="77777777" w:rsidR="007956BB" w:rsidRPr="007457C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457C7">
        <w:rPr>
          <w:rFonts w:ascii="Arial" w:eastAsia="仿宋_GB2312" w:hAnsi="Arial" w:hint="eastAsia"/>
          <w:bCs/>
          <w:color w:val="000000"/>
          <w:sz w:val="28"/>
          <w:szCs w:val="28"/>
        </w:rPr>
        <w:t>1</w:t>
      </w:r>
      <w:r w:rsidRPr="007457C7">
        <w:rPr>
          <w:rFonts w:ascii="Arial" w:eastAsia="仿宋_GB2312" w:hAnsi="Arial" w:hint="eastAsia"/>
          <w:bCs/>
          <w:color w:val="000000"/>
          <w:sz w:val="28"/>
          <w:szCs w:val="28"/>
        </w:rPr>
        <w:t>）市场运行状况</w:t>
      </w:r>
    </w:p>
    <w:p w14:paraId="3A3ACB6E" w14:textId="77777777" w:rsidR="007956BB" w:rsidRPr="00EA1F2E"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三季度</w:t>
      </w:r>
      <w:r w:rsidRPr="007457C7">
        <w:rPr>
          <w:rFonts w:ascii="Arial" w:eastAsia="仿宋_GB2312" w:hAnsi="Arial" w:hint="eastAsia"/>
          <w:bCs/>
          <w:color w:val="000000"/>
          <w:sz w:val="28"/>
          <w:szCs w:val="28"/>
        </w:rPr>
        <w:t>北京存量房市场</w:t>
      </w:r>
      <w:r>
        <w:rPr>
          <w:rFonts w:ascii="Arial" w:eastAsia="仿宋_GB2312" w:hAnsi="Arial" w:hint="eastAsia"/>
          <w:bCs/>
          <w:color w:val="000000"/>
          <w:sz w:val="28"/>
          <w:szCs w:val="28"/>
        </w:rPr>
        <w:t>成交规模不及去年同期，但呈上升趋势</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三季度北京存量房市场累计成交</w:t>
      </w:r>
      <w:r>
        <w:rPr>
          <w:rFonts w:ascii="Arial" w:eastAsia="仿宋_GB2312" w:hAnsi="Arial" w:hint="eastAsia"/>
          <w:bCs/>
          <w:color w:val="000000"/>
          <w:sz w:val="28"/>
          <w:szCs w:val="28"/>
        </w:rPr>
        <w:t>3.39</w:t>
      </w:r>
      <w:r>
        <w:rPr>
          <w:rFonts w:ascii="Arial" w:eastAsia="仿宋_GB2312" w:hAnsi="Arial" w:hint="eastAsia"/>
          <w:bCs/>
          <w:color w:val="000000"/>
          <w:sz w:val="28"/>
          <w:szCs w:val="28"/>
        </w:rPr>
        <w:t>万套，持续下滑，环比下降</w:t>
      </w:r>
      <w:r>
        <w:rPr>
          <w:rFonts w:ascii="Arial" w:eastAsia="仿宋_GB2312" w:hAnsi="Arial" w:hint="eastAsia"/>
          <w:bCs/>
          <w:color w:val="000000"/>
          <w:sz w:val="28"/>
          <w:szCs w:val="28"/>
        </w:rPr>
        <w:t>12%</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15%</w:t>
      </w:r>
      <w:r>
        <w:rPr>
          <w:rFonts w:ascii="Arial" w:eastAsia="仿宋_GB2312" w:hAnsi="Arial" w:hint="eastAsia"/>
          <w:bCs/>
          <w:color w:val="000000"/>
          <w:sz w:val="28"/>
          <w:szCs w:val="28"/>
        </w:rPr>
        <w:t>。从月度趋势来看，存量房网签自</w:t>
      </w:r>
      <w:r>
        <w:rPr>
          <w:rFonts w:ascii="Arial" w:eastAsia="仿宋_GB2312" w:hAnsi="Arial" w:hint="eastAsia"/>
          <w:bCs/>
          <w:color w:val="000000"/>
          <w:sz w:val="28"/>
          <w:szCs w:val="28"/>
        </w:rPr>
        <w:t>4</w:t>
      </w:r>
      <w:r>
        <w:rPr>
          <w:rFonts w:ascii="Arial" w:eastAsia="仿宋_GB2312" w:hAnsi="Arial" w:hint="eastAsia"/>
          <w:bCs/>
          <w:color w:val="000000"/>
          <w:sz w:val="28"/>
          <w:szCs w:val="28"/>
        </w:rPr>
        <w:t>月份后成交量逐步下探，在</w:t>
      </w:r>
      <w:r>
        <w:rPr>
          <w:rFonts w:ascii="Arial" w:eastAsia="仿宋_GB2312" w:hAnsi="Arial" w:hint="eastAsia"/>
          <w:bCs/>
          <w:color w:val="000000"/>
          <w:sz w:val="28"/>
          <w:szCs w:val="28"/>
        </w:rPr>
        <w:t>8</w:t>
      </w:r>
      <w:r>
        <w:rPr>
          <w:rFonts w:ascii="Arial" w:eastAsia="仿宋_GB2312" w:hAnsi="Arial" w:hint="eastAsia"/>
          <w:bCs/>
          <w:color w:val="000000"/>
          <w:sz w:val="28"/>
          <w:szCs w:val="28"/>
        </w:rPr>
        <w:t>月止</w:t>
      </w:r>
      <w:r>
        <w:rPr>
          <w:rFonts w:ascii="Arial" w:eastAsia="仿宋_GB2312" w:hAnsi="Arial" w:hint="eastAsia"/>
          <w:bCs/>
          <w:color w:val="000000"/>
          <w:sz w:val="28"/>
          <w:szCs w:val="28"/>
        </w:rPr>
        <w:lastRenderedPageBreak/>
        <w:t>跌回升，环比增幅</w:t>
      </w:r>
      <w:r>
        <w:rPr>
          <w:rFonts w:ascii="Arial" w:eastAsia="仿宋_GB2312" w:hAnsi="Arial" w:hint="eastAsia"/>
          <w:bCs/>
          <w:color w:val="000000"/>
          <w:sz w:val="28"/>
          <w:szCs w:val="28"/>
        </w:rPr>
        <w:t>4%</w:t>
      </w:r>
      <w:r>
        <w:rPr>
          <w:rFonts w:ascii="Arial" w:eastAsia="仿宋_GB2312" w:hAnsi="Arial" w:hint="eastAsia"/>
          <w:bCs/>
          <w:color w:val="000000"/>
          <w:sz w:val="28"/>
          <w:szCs w:val="28"/>
        </w:rPr>
        <w:t>。</w:t>
      </w:r>
      <w:r>
        <w:rPr>
          <w:rFonts w:ascii="Arial" w:eastAsia="仿宋_GB2312" w:hAnsi="Arial" w:hint="eastAsia"/>
          <w:bCs/>
          <w:color w:val="000000"/>
          <w:sz w:val="28"/>
          <w:szCs w:val="28"/>
        </w:rPr>
        <w:t>9</w:t>
      </w:r>
      <w:r>
        <w:rPr>
          <w:rFonts w:ascii="Arial" w:eastAsia="仿宋_GB2312" w:hAnsi="Arial" w:hint="eastAsia"/>
          <w:bCs/>
          <w:color w:val="000000"/>
          <w:sz w:val="28"/>
          <w:szCs w:val="28"/>
        </w:rPr>
        <w:t>月，受“认房不认贷”政策影响，存量房整体市场逐步回温，存量房挂牌量增加，环比增幅高达</w:t>
      </w:r>
      <w:r>
        <w:rPr>
          <w:rFonts w:ascii="Arial" w:eastAsia="仿宋_GB2312" w:hAnsi="Arial" w:hint="eastAsia"/>
          <w:bCs/>
          <w:color w:val="000000"/>
          <w:sz w:val="28"/>
          <w:szCs w:val="28"/>
        </w:rPr>
        <w:t>40%</w:t>
      </w:r>
      <w:r>
        <w:rPr>
          <w:rFonts w:ascii="Arial" w:eastAsia="仿宋_GB2312" w:hAnsi="Arial" w:hint="eastAsia"/>
          <w:bCs/>
          <w:color w:val="000000"/>
          <w:sz w:val="28"/>
          <w:szCs w:val="28"/>
        </w:rPr>
        <w:t>，带动成交规模大幅回升，在积压需求逐渐释放后，预计未来市场活跃度或将有所回落。</w:t>
      </w:r>
    </w:p>
    <w:p w14:paraId="7C9AFFF7" w14:textId="77777777" w:rsidR="007956BB" w:rsidRPr="00C3497A"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北京</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成交均价约为</w:t>
      </w:r>
      <w:r w:rsidRPr="00EA1F2E">
        <w:rPr>
          <w:rFonts w:ascii="Arial" w:eastAsia="仿宋_GB2312" w:hAnsi="Arial" w:hint="eastAsia"/>
          <w:bCs/>
          <w:color w:val="000000"/>
          <w:sz w:val="28"/>
          <w:szCs w:val="28"/>
        </w:rPr>
        <w:t>6</w:t>
      </w:r>
      <w:r>
        <w:rPr>
          <w:rFonts w:ascii="Arial" w:eastAsia="仿宋_GB2312" w:hAnsi="Arial" w:hint="eastAsia"/>
          <w:bCs/>
          <w:color w:val="000000"/>
          <w:sz w:val="28"/>
          <w:szCs w:val="28"/>
        </w:rPr>
        <w:t>1185</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，同比</w:t>
      </w:r>
      <w:r>
        <w:rPr>
          <w:rFonts w:ascii="Arial" w:eastAsia="仿宋_GB2312" w:hAnsi="Arial" w:hint="eastAsia"/>
          <w:bCs/>
          <w:color w:val="000000"/>
          <w:sz w:val="28"/>
          <w:szCs w:val="28"/>
        </w:rPr>
        <w:t>持平</w:t>
      </w:r>
      <w:r w:rsidRPr="00EA1F2E">
        <w:rPr>
          <w:rFonts w:ascii="Arial" w:eastAsia="仿宋_GB2312" w:hAnsi="Arial" w:hint="eastAsia"/>
          <w:bCs/>
          <w:color w:val="000000"/>
          <w:sz w:val="28"/>
          <w:szCs w:val="28"/>
        </w:rPr>
        <w:t>，环比跌</w:t>
      </w:r>
      <w:r w:rsidRPr="00EA1F2E">
        <w:rPr>
          <w:rFonts w:ascii="Arial" w:eastAsia="仿宋_GB2312" w:hAnsi="Arial" w:hint="eastAsia"/>
          <w:bCs/>
          <w:color w:val="000000"/>
          <w:sz w:val="28"/>
          <w:szCs w:val="28"/>
        </w:rPr>
        <w:t>1%</w:t>
      </w:r>
      <w:r w:rsidRPr="00EA1F2E">
        <w:rPr>
          <w:rFonts w:ascii="Arial" w:eastAsia="仿宋_GB2312" w:hAnsi="Arial" w:hint="eastAsia"/>
          <w:bCs/>
          <w:color w:val="000000"/>
          <w:sz w:val="28"/>
          <w:szCs w:val="28"/>
        </w:rPr>
        <w:t>。从月度趋势来看，</w:t>
      </w:r>
      <w:r>
        <w:rPr>
          <w:rFonts w:ascii="Arial" w:eastAsia="仿宋_GB2312" w:hAnsi="Arial" w:hint="eastAsia"/>
          <w:bCs/>
          <w:color w:val="000000"/>
          <w:sz w:val="28"/>
          <w:szCs w:val="28"/>
        </w:rPr>
        <w:t>受新政影响</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北京存量房市场有回暖趋势，成交规模止跌，业主对后市预期提升，整体房价相对坚挺，月度呈现小幅波动态势</w:t>
      </w:r>
      <w:r w:rsidRPr="00EA1F2E">
        <w:rPr>
          <w:rFonts w:ascii="Arial" w:eastAsia="仿宋_GB2312" w:hAnsi="Arial" w:hint="eastAsia"/>
          <w:bCs/>
          <w:color w:val="000000"/>
          <w:sz w:val="28"/>
          <w:szCs w:val="28"/>
        </w:rPr>
        <w:t>。</w:t>
      </w:r>
    </w:p>
    <w:p w14:paraId="615AB218" w14:textId="2E894D08" w:rsidR="007956BB" w:rsidRPr="00C3497A" w:rsidRDefault="00151245" w:rsidP="007956BB">
      <w:pPr>
        <w:tabs>
          <w:tab w:val="left" w:pos="426"/>
        </w:tabs>
        <w:overflowPunct w:val="0"/>
        <w:spacing w:line="360" w:lineRule="auto"/>
        <w:jc w:val="both"/>
        <w:textAlignment w:val="auto"/>
        <w:rPr>
          <w:rFonts w:ascii="Arial" w:eastAsia="仿宋_GB2312" w:hAnsi="Arial"/>
          <w:bCs/>
          <w:color w:val="000000"/>
          <w:sz w:val="28"/>
          <w:szCs w:val="28"/>
          <w:highlight w:val="lightGray"/>
        </w:rPr>
      </w:pPr>
      <w:r w:rsidRPr="00C621CE">
        <w:rPr>
          <w:noProof/>
        </w:rPr>
        <w:drawing>
          <wp:inline distT="0" distB="0" distL="0" distR="0" wp14:anchorId="06E5899B" wp14:editId="4EBFC8DB">
            <wp:extent cx="5899150" cy="16764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150" cy="1676400"/>
                    </a:xfrm>
                    <a:prstGeom prst="rect">
                      <a:avLst/>
                    </a:prstGeom>
                    <a:noFill/>
                    <a:ln>
                      <a:noFill/>
                    </a:ln>
                  </pic:spPr>
                </pic:pic>
              </a:graphicData>
            </a:graphic>
          </wp:inline>
        </w:drawing>
      </w:r>
    </w:p>
    <w:p w14:paraId="6F6F3D39" w14:textId="77777777" w:rsidR="007956BB" w:rsidRPr="0072487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）各区县统计</w:t>
      </w:r>
    </w:p>
    <w:p w14:paraId="198CB33D" w14:textId="77777777" w:rsidR="007956BB"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EA1F2E">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朝阳</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成交规模较大，成交规模达</w:t>
      </w:r>
      <w:r>
        <w:rPr>
          <w:rFonts w:ascii="Arial" w:eastAsia="仿宋_GB2312" w:hAnsi="Arial" w:hint="eastAsia"/>
          <w:bCs/>
          <w:color w:val="000000"/>
          <w:sz w:val="28"/>
          <w:szCs w:val="28"/>
        </w:rPr>
        <w:t>71.55</w:t>
      </w:r>
      <w:r w:rsidRPr="00EA1F2E">
        <w:rPr>
          <w:rFonts w:ascii="Arial" w:eastAsia="仿宋_GB2312" w:hAnsi="Arial" w:hint="eastAsia"/>
          <w:bCs/>
          <w:color w:val="000000"/>
          <w:sz w:val="28"/>
          <w:szCs w:val="28"/>
        </w:rPr>
        <w:t>万平，居各区第一位</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海淀、丰台、昌平成交面积均超过</w:t>
      </w:r>
      <w:r>
        <w:rPr>
          <w:rFonts w:ascii="Arial" w:eastAsia="仿宋_GB2312" w:hAnsi="Arial" w:hint="eastAsia"/>
          <w:bCs/>
          <w:color w:val="000000"/>
          <w:sz w:val="28"/>
          <w:szCs w:val="28"/>
        </w:rPr>
        <w:t>3</w:t>
      </w:r>
      <w:r w:rsidRPr="00EA1F2E">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万平，成交规模居第二梯队</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另外，远郊的</w:t>
      </w:r>
      <w:r>
        <w:rPr>
          <w:rFonts w:ascii="Arial" w:eastAsia="仿宋_GB2312" w:hAnsi="Arial" w:hint="eastAsia"/>
          <w:bCs/>
          <w:color w:val="000000"/>
          <w:sz w:val="28"/>
          <w:szCs w:val="28"/>
        </w:rPr>
        <w:t>密云、</w:t>
      </w:r>
      <w:r w:rsidRPr="00EA1F2E">
        <w:rPr>
          <w:rFonts w:ascii="Arial" w:eastAsia="仿宋_GB2312" w:hAnsi="Arial" w:hint="eastAsia"/>
          <w:bCs/>
          <w:color w:val="000000"/>
          <w:sz w:val="28"/>
          <w:szCs w:val="28"/>
        </w:rPr>
        <w:t>平谷、怀柔、延庆以及近郊的门头沟</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市场活跃度相对较低，成交规模均不足</w:t>
      </w:r>
      <w:r w:rsidRPr="00EA1F2E">
        <w:rPr>
          <w:rFonts w:ascii="Arial" w:eastAsia="仿宋_GB2312" w:hAnsi="Arial" w:hint="eastAsia"/>
          <w:bCs/>
          <w:color w:val="000000"/>
          <w:sz w:val="28"/>
          <w:szCs w:val="28"/>
        </w:rPr>
        <w:t>1</w:t>
      </w:r>
      <w:r>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万平。从同比变化来看，</w:t>
      </w:r>
      <w:r>
        <w:rPr>
          <w:rFonts w:ascii="Arial" w:eastAsia="仿宋_GB2312" w:hAnsi="Arial" w:hint="eastAsia"/>
          <w:bCs/>
          <w:color w:val="000000"/>
          <w:sz w:val="28"/>
          <w:szCs w:val="28"/>
        </w:rPr>
        <w:t>三季度，除密云和怀柔，其他各区存量房</w:t>
      </w:r>
      <w:r w:rsidRPr="00EA1F2E">
        <w:rPr>
          <w:rFonts w:ascii="Arial" w:eastAsia="仿宋_GB2312" w:hAnsi="Arial" w:hint="eastAsia"/>
          <w:bCs/>
          <w:color w:val="000000"/>
          <w:sz w:val="28"/>
          <w:szCs w:val="28"/>
        </w:rPr>
        <w:t>成交规模同比均有所</w:t>
      </w:r>
      <w:r>
        <w:rPr>
          <w:rFonts w:ascii="Arial" w:eastAsia="仿宋_GB2312" w:hAnsi="Arial" w:hint="eastAsia"/>
          <w:bCs/>
          <w:color w:val="000000"/>
          <w:sz w:val="28"/>
          <w:szCs w:val="28"/>
        </w:rPr>
        <w:t>下降。其中</w:t>
      </w:r>
      <w:r w:rsidRPr="00EA1F2E">
        <w:rPr>
          <w:rFonts w:ascii="Arial" w:eastAsia="仿宋_GB2312" w:hAnsi="Arial" w:hint="eastAsia"/>
          <w:bCs/>
          <w:color w:val="000000"/>
          <w:sz w:val="28"/>
          <w:szCs w:val="28"/>
        </w:rPr>
        <w:t>，门头沟、</w:t>
      </w:r>
      <w:r>
        <w:rPr>
          <w:rFonts w:ascii="Arial" w:eastAsia="仿宋_GB2312" w:hAnsi="Arial" w:hint="eastAsia"/>
          <w:bCs/>
          <w:color w:val="000000"/>
          <w:sz w:val="28"/>
          <w:szCs w:val="28"/>
        </w:rPr>
        <w:t>东城、大兴、通州</w:t>
      </w:r>
      <w:r w:rsidRPr="00EA1F2E">
        <w:rPr>
          <w:rFonts w:ascii="Arial" w:eastAsia="仿宋_GB2312" w:hAnsi="Arial" w:hint="eastAsia"/>
          <w:bCs/>
          <w:color w:val="000000"/>
          <w:sz w:val="28"/>
          <w:szCs w:val="28"/>
        </w:rPr>
        <w:t>、房山</w:t>
      </w:r>
      <w:r>
        <w:rPr>
          <w:rFonts w:ascii="Arial" w:eastAsia="仿宋_GB2312" w:hAnsi="Arial" w:hint="eastAsia"/>
          <w:bCs/>
          <w:color w:val="000000"/>
          <w:sz w:val="28"/>
          <w:szCs w:val="28"/>
        </w:rPr>
        <w:t>同比跌幅均</w:t>
      </w:r>
      <w:r w:rsidRPr="00EA1F2E">
        <w:rPr>
          <w:rFonts w:ascii="Arial" w:eastAsia="仿宋_GB2312" w:hAnsi="Arial" w:hint="eastAsia"/>
          <w:bCs/>
          <w:color w:val="000000"/>
          <w:sz w:val="28"/>
          <w:szCs w:val="28"/>
        </w:rPr>
        <w:t>超</w:t>
      </w:r>
      <w:r>
        <w:rPr>
          <w:rFonts w:ascii="Arial" w:eastAsia="仿宋_GB2312" w:hAnsi="Arial" w:hint="eastAsia"/>
          <w:bCs/>
          <w:color w:val="000000"/>
          <w:sz w:val="28"/>
          <w:szCs w:val="28"/>
        </w:rPr>
        <w:t>20%</w:t>
      </w:r>
      <w:r w:rsidRPr="00EA1F2E">
        <w:rPr>
          <w:rFonts w:ascii="Arial" w:eastAsia="仿宋_GB2312" w:hAnsi="Arial" w:hint="eastAsia"/>
          <w:bCs/>
          <w:color w:val="000000"/>
          <w:sz w:val="28"/>
          <w:szCs w:val="28"/>
        </w:rPr>
        <w:t>。</w:t>
      </w:r>
    </w:p>
    <w:p w14:paraId="45C4E4A1" w14:textId="77777777" w:rsidR="007956BB" w:rsidRPr="00C3497A"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EA1F2E">
        <w:rPr>
          <w:rFonts w:ascii="Arial" w:eastAsia="仿宋_GB2312" w:hAnsi="Arial" w:hint="eastAsia"/>
          <w:bCs/>
          <w:color w:val="000000"/>
          <w:sz w:val="28"/>
          <w:szCs w:val="28"/>
        </w:rPr>
        <w:t>成交价格方面，</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西城区成交价格最高，达</w:t>
      </w:r>
      <w:r w:rsidRPr="00EA1F2E">
        <w:rPr>
          <w:rFonts w:ascii="Arial" w:eastAsia="仿宋_GB2312" w:hAnsi="Arial" w:hint="eastAsia"/>
          <w:bCs/>
          <w:color w:val="000000"/>
          <w:sz w:val="28"/>
          <w:szCs w:val="28"/>
        </w:rPr>
        <w:t>12</w:t>
      </w:r>
      <w:r>
        <w:rPr>
          <w:rFonts w:ascii="Arial" w:eastAsia="仿宋_GB2312" w:hAnsi="Arial" w:hint="eastAsia"/>
          <w:bCs/>
          <w:color w:val="000000"/>
          <w:sz w:val="28"/>
          <w:szCs w:val="28"/>
        </w:rPr>
        <w:t>2128</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其次为东城区，为</w:t>
      </w:r>
      <w:r w:rsidRPr="00EA1F2E">
        <w:rPr>
          <w:rFonts w:ascii="Arial" w:eastAsia="仿宋_GB2312" w:hAnsi="Arial" w:hint="eastAsia"/>
          <w:bCs/>
          <w:color w:val="000000"/>
          <w:sz w:val="28"/>
          <w:szCs w:val="28"/>
        </w:rPr>
        <w:t>111</w:t>
      </w:r>
      <w:r>
        <w:rPr>
          <w:rFonts w:ascii="Arial" w:eastAsia="仿宋_GB2312" w:hAnsi="Arial" w:hint="eastAsia"/>
          <w:bCs/>
          <w:color w:val="000000"/>
          <w:sz w:val="28"/>
          <w:szCs w:val="28"/>
        </w:rPr>
        <w:t>007</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w:t>
      </w:r>
    </w:p>
    <w:p w14:paraId="2D83DA8B" w14:textId="5CE3AF83" w:rsidR="007956BB" w:rsidRPr="00C3497A" w:rsidRDefault="00151245" w:rsidP="007956BB">
      <w:pPr>
        <w:tabs>
          <w:tab w:val="left" w:pos="426"/>
        </w:tabs>
        <w:overflowPunct w:val="0"/>
        <w:spacing w:line="360" w:lineRule="auto"/>
        <w:jc w:val="center"/>
        <w:textAlignment w:val="auto"/>
        <w:rPr>
          <w:color w:val="C00000"/>
          <w:highlight w:val="lightGray"/>
        </w:rPr>
      </w:pPr>
      <w:r w:rsidRPr="00C621CE">
        <w:rPr>
          <w:noProof/>
        </w:rPr>
        <w:lastRenderedPageBreak/>
        <w:drawing>
          <wp:inline distT="0" distB="0" distL="0" distR="0" wp14:anchorId="2EDCBE1A" wp14:editId="2512CA32">
            <wp:extent cx="5905500" cy="211455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14:paraId="3663C91C" w14:textId="77777777" w:rsidR="007956BB" w:rsidRPr="0080459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553E2">
        <w:rPr>
          <w:rFonts w:ascii="Arial" w:eastAsia="仿宋_GB2312" w:hAnsi="Arial" w:cs="Arial" w:hint="eastAsia"/>
          <w:bCs/>
          <w:color w:val="000000"/>
          <w:sz w:val="28"/>
          <w:szCs w:val="28"/>
        </w:rPr>
        <w:t>整体来看，</w:t>
      </w:r>
      <w:r>
        <w:rPr>
          <w:rFonts w:ascii="Arial" w:eastAsia="仿宋_GB2312" w:hAnsi="Arial" w:cs="Arial" w:hint="eastAsia"/>
          <w:bCs/>
          <w:color w:val="000000"/>
          <w:sz w:val="28"/>
          <w:szCs w:val="28"/>
        </w:rPr>
        <w:t>三季度</w:t>
      </w:r>
      <w:r w:rsidRPr="00F553E2">
        <w:rPr>
          <w:rFonts w:ascii="Arial" w:eastAsia="仿宋_GB2312" w:hAnsi="Arial" w:cs="Arial" w:hint="eastAsia"/>
          <w:bCs/>
          <w:color w:val="000000"/>
          <w:sz w:val="28"/>
          <w:szCs w:val="28"/>
        </w:rPr>
        <w:t>北京</w:t>
      </w:r>
      <w:r>
        <w:rPr>
          <w:rFonts w:ascii="Arial" w:eastAsia="仿宋_GB2312" w:hAnsi="Arial" w:cs="Arial" w:hint="eastAsia"/>
          <w:bCs/>
          <w:color w:val="000000"/>
          <w:sz w:val="28"/>
          <w:szCs w:val="28"/>
        </w:rPr>
        <w:t>存量房</w:t>
      </w:r>
      <w:r w:rsidRPr="00F553E2">
        <w:rPr>
          <w:rFonts w:ascii="Arial" w:eastAsia="仿宋_GB2312" w:hAnsi="Arial" w:cs="Arial" w:hint="eastAsia"/>
          <w:bCs/>
          <w:color w:val="000000"/>
          <w:sz w:val="28"/>
          <w:szCs w:val="28"/>
        </w:rPr>
        <w:t>市场</w:t>
      </w:r>
      <w:r>
        <w:rPr>
          <w:rFonts w:ascii="Arial" w:eastAsia="仿宋_GB2312" w:hAnsi="Arial" w:cs="Arial" w:hint="eastAsia"/>
          <w:bCs/>
          <w:color w:val="000000"/>
          <w:sz w:val="28"/>
          <w:szCs w:val="28"/>
        </w:rPr>
        <w:t>成交规模持续下滑，但</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月份有回暖趋势，挂牌量持续增加，主要是因为</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月份，北京“认房不认贷”落地后，市场情绪升温，购房者入市积极性高涨，存量房成交步伐加快</w:t>
      </w:r>
      <w:r w:rsidRPr="00F553E2">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年三季度，存量房市场热度率先升温，但新房市场依然处于低位徘徊水平，保持较低交易量，存量房市场成交占比回升。存量房与新房成交套数比值达</w:t>
      </w:r>
      <w:r>
        <w:rPr>
          <w:rFonts w:ascii="Arial" w:eastAsia="仿宋_GB2312" w:hAnsi="Arial" w:cs="Arial" w:hint="eastAsia"/>
          <w:bCs/>
          <w:color w:val="000000"/>
          <w:sz w:val="28"/>
          <w:szCs w:val="28"/>
        </w:rPr>
        <w:t>2.80</w:t>
      </w:r>
      <w:r>
        <w:rPr>
          <w:rFonts w:ascii="Arial" w:eastAsia="仿宋_GB2312" w:hAnsi="Arial" w:cs="Arial" w:hint="eastAsia"/>
          <w:bCs/>
          <w:color w:val="000000"/>
          <w:sz w:val="28"/>
          <w:szCs w:val="28"/>
        </w:rPr>
        <w:t>，去年同期此数值为</w:t>
      </w:r>
      <w:r>
        <w:rPr>
          <w:rFonts w:ascii="Arial" w:eastAsia="仿宋_GB2312" w:hAnsi="Arial" w:cs="Arial" w:hint="eastAsia"/>
          <w:bCs/>
          <w:color w:val="000000"/>
          <w:sz w:val="28"/>
          <w:szCs w:val="28"/>
        </w:rPr>
        <w:t>2.34</w:t>
      </w:r>
      <w:r>
        <w:rPr>
          <w:rFonts w:ascii="Arial" w:eastAsia="仿宋_GB2312" w:hAnsi="Arial" w:cs="Arial" w:hint="eastAsia"/>
          <w:bCs/>
          <w:color w:val="000000"/>
          <w:sz w:val="28"/>
          <w:szCs w:val="28"/>
        </w:rPr>
        <w:t>；存量房成交套数占比达</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，较二季度有所提</w:t>
      </w:r>
      <w:r w:rsidRPr="00804594">
        <w:rPr>
          <w:rFonts w:ascii="Arial" w:eastAsia="仿宋_GB2312" w:hAnsi="Arial" w:cs="Arial" w:hint="eastAsia"/>
          <w:bCs/>
          <w:color w:val="000000"/>
          <w:sz w:val="28"/>
          <w:szCs w:val="28"/>
        </w:rPr>
        <w:t>升；新房成交占比为</w:t>
      </w:r>
      <w:r w:rsidRPr="00804594">
        <w:rPr>
          <w:rFonts w:ascii="Arial" w:eastAsia="仿宋_GB2312" w:hAnsi="Arial" w:cs="Arial" w:hint="eastAsia"/>
          <w:bCs/>
          <w:color w:val="000000"/>
          <w:sz w:val="28"/>
          <w:szCs w:val="28"/>
        </w:rPr>
        <w:t>26%</w:t>
      </w:r>
      <w:r w:rsidRPr="00804594">
        <w:rPr>
          <w:rFonts w:ascii="Arial" w:eastAsia="仿宋_GB2312" w:hAnsi="Arial" w:cs="Arial" w:hint="eastAsia"/>
          <w:bCs/>
          <w:color w:val="000000"/>
          <w:sz w:val="28"/>
          <w:szCs w:val="28"/>
        </w:rPr>
        <w:t>，较去年同期回落</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个百分点。</w:t>
      </w:r>
    </w:p>
    <w:p w14:paraId="2D26FD02" w14:textId="77777777" w:rsidR="007956BB" w:rsidRPr="0080459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804594">
        <w:rPr>
          <w:rFonts w:ascii="Arial" w:eastAsia="仿宋_GB2312" w:hAnsi="Arial" w:cs="Arial" w:hint="eastAsia"/>
          <w:bCs/>
          <w:color w:val="000000"/>
          <w:sz w:val="28"/>
          <w:szCs w:val="28"/>
        </w:rPr>
        <w:t>（</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）未来市场预期</w:t>
      </w:r>
    </w:p>
    <w:p w14:paraId="4BC4F44B" w14:textId="77777777" w:rsidR="007956BB" w:rsidRDefault="007956BB" w:rsidP="007956BB">
      <w:pPr>
        <w:spacing w:line="360" w:lineRule="auto"/>
        <w:ind w:right="204" w:firstLineChars="200" w:firstLine="560"/>
        <w:jc w:val="both"/>
        <w:rPr>
          <w:rFonts w:ascii="Arial" w:eastAsia="仿宋_GB2312" w:hAnsi="Arial"/>
          <w:bCs/>
          <w:color w:val="000000"/>
          <w:sz w:val="28"/>
          <w:szCs w:val="28"/>
        </w:rPr>
      </w:pPr>
      <w:r w:rsidRPr="008D1D8A">
        <w:rPr>
          <w:rFonts w:ascii="Arial" w:eastAsia="仿宋_GB2312" w:hAnsi="Arial" w:hint="eastAsia"/>
          <w:bCs/>
          <w:color w:val="000000"/>
          <w:sz w:val="28"/>
          <w:szCs w:val="28"/>
        </w:rPr>
        <w:t>整体来看当前北京市场信心有一定改善，</w:t>
      </w:r>
      <w:r>
        <w:rPr>
          <w:rFonts w:ascii="Arial" w:eastAsia="仿宋_GB2312" w:hAnsi="Arial" w:hint="eastAsia"/>
          <w:bCs/>
          <w:color w:val="000000"/>
          <w:sz w:val="28"/>
          <w:szCs w:val="28"/>
        </w:rPr>
        <w:t>存量</w:t>
      </w:r>
      <w:r w:rsidRPr="008D1D8A">
        <w:rPr>
          <w:rFonts w:ascii="Arial" w:eastAsia="仿宋_GB2312" w:hAnsi="Arial" w:hint="eastAsia"/>
          <w:bCs/>
          <w:color w:val="000000"/>
          <w:sz w:val="28"/>
          <w:szCs w:val="28"/>
        </w:rPr>
        <w:t>房市场率先回暖</w:t>
      </w:r>
      <w:r>
        <w:rPr>
          <w:rFonts w:ascii="Arial" w:eastAsia="仿宋_GB2312" w:hAnsi="Arial" w:hint="eastAsia"/>
          <w:bCs/>
          <w:color w:val="000000"/>
          <w:sz w:val="28"/>
          <w:szCs w:val="28"/>
        </w:rPr>
        <w:t>。</w:t>
      </w:r>
      <w:r w:rsidRPr="008D1D8A">
        <w:rPr>
          <w:rFonts w:ascii="Arial" w:eastAsia="仿宋_GB2312" w:hAnsi="Arial" w:hint="eastAsia"/>
          <w:bCs/>
          <w:color w:val="000000"/>
          <w:sz w:val="28"/>
          <w:szCs w:val="28"/>
        </w:rPr>
        <w:t>随着</w:t>
      </w:r>
      <w:r>
        <w:rPr>
          <w:rFonts w:ascii="Arial" w:eastAsia="仿宋_GB2312" w:hAnsi="Arial" w:hint="eastAsia"/>
          <w:bCs/>
          <w:color w:val="000000"/>
          <w:sz w:val="28"/>
          <w:szCs w:val="28"/>
        </w:rPr>
        <w:t>推动“认房不认贷”、取消二手房指导价等政策逐步落地</w:t>
      </w:r>
      <w:r w:rsidRPr="008D1D8A">
        <w:rPr>
          <w:rFonts w:ascii="Arial" w:eastAsia="仿宋_GB2312" w:hAnsi="Arial" w:hint="eastAsia"/>
          <w:bCs/>
          <w:color w:val="000000"/>
          <w:sz w:val="28"/>
          <w:szCs w:val="28"/>
        </w:rPr>
        <w:t>，</w:t>
      </w:r>
      <w:r>
        <w:rPr>
          <w:rFonts w:ascii="Arial" w:eastAsia="仿宋_GB2312" w:hAnsi="Arial" w:hint="eastAsia"/>
          <w:bCs/>
          <w:color w:val="000000"/>
          <w:sz w:val="28"/>
          <w:szCs w:val="28"/>
        </w:rPr>
        <w:t>“限购放松”预期落空，政策端仍然具备优化空间。随之而来，未来购房者对北京继续优化调控政策的预期较强，或造成观望情绪延续。</w:t>
      </w:r>
    </w:p>
    <w:p w14:paraId="5DDCAE6C" w14:textId="77777777" w:rsidR="007956BB" w:rsidRPr="00A42CDE"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yellow"/>
        </w:rPr>
      </w:pPr>
      <w:r>
        <w:rPr>
          <w:rFonts w:ascii="Arial" w:eastAsia="仿宋_GB2312" w:hAnsi="Arial" w:cs="Arial" w:hint="eastAsia"/>
          <w:bCs/>
          <w:color w:val="000000"/>
          <w:sz w:val="28"/>
          <w:szCs w:val="28"/>
        </w:rPr>
        <w:t>3.</w:t>
      </w:r>
      <w:r w:rsidRPr="00A861E1">
        <w:rPr>
          <w:rFonts w:ascii="Arial" w:eastAsia="仿宋_GB2312" w:hAnsi="Arial" w:cs="Arial" w:hint="eastAsia"/>
          <w:bCs/>
          <w:sz w:val="28"/>
          <w:szCs w:val="28"/>
        </w:rPr>
        <w:t>产业</w:t>
      </w:r>
      <w:r w:rsidRPr="0033180C">
        <w:rPr>
          <w:rFonts w:ascii="Arial" w:eastAsia="仿宋_GB2312" w:hAnsi="Arial" w:cs="Arial" w:hint="eastAsia"/>
          <w:bCs/>
          <w:sz w:val="28"/>
          <w:szCs w:val="28"/>
        </w:rPr>
        <w:t>政</w:t>
      </w:r>
      <w:r w:rsidRPr="0033180C">
        <w:rPr>
          <w:rFonts w:ascii="Arial" w:eastAsia="仿宋_GB2312" w:hAnsi="Arial" w:cs="Arial" w:hint="eastAsia"/>
          <w:bCs/>
          <w:color w:val="000000"/>
          <w:sz w:val="28"/>
          <w:szCs w:val="28"/>
        </w:rPr>
        <w:t>策</w:t>
      </w:r>
    </w:p>
    <w:p w14:paraId="761C4284" w14:textId="77777777" w:rsidR="007956BB" w:rsidRPr="00FF56F4" w:rsidRDefault="007956BB" w:rsidP="007956BB">
      <w:pPr>
        <w:overflowPunct w:val="0"/>
        <w:spacing w:line="360" w:lineRule="auto"/>
        <w:jc w:val="both"/>
        <w:textAlignment w:val="auto"/>
        <w:rPr>
          <w:rFonts w:ascii="Arial" w:eastAsia="仿宋_GB2312" w:hAnsi="Arial"/>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3530C7A0" w14:textId="77777777" w:rsidR="007956BB" w:rsidRPr="00FF56F4"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FF56F4">
        <w:rPr>
          <w:rFonts w:ascii="Arial" w:eastAsia="仿宋_GB2312" w:hAnsi="Arial" w:hint="eastAsia"/>
          <w:b/>
          <w:bCs/>
          <w:color w:val="000000"/>
          <w:sz w:val="28"/>
          <w:szCs w:val="28"/>
        </w:rPr>
        <w:t>全国：</w:t>
      </w:r>
    </w:p>
    <w:p w14:paraId="2B6720C4" w14:textId="77777777" w:rsidR="007956BB" w:rsidRPr="00D32EB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w:t>
      </w:r>
      <w:r w:rsidRPr="00FF56F4">
        <w:rPr>
          <w:rFonts w:ascii="Arial" w:eastAsia="仿宋_GB2312" w:hAnsi="Arial" w:hint="eastAsia"/>
          <w:bCs/>
          <w:color w:val="000000"/>
          <w:sz w:val="28"/>
          <w:szCs w:val="28"/>
        </w:rPr>
        <w:t>1</w:t>
      </w:r>
      <w:r w:rsidRPr="00FF56F4">
        <w:rPr>
          <w:rFonts w:ascii="Arial" w:eastAsia="仿宋_GB2312" w:hAnsi="Arial" w:hint="eastAsia"/>
          <w:bCs/>
          <w:color w:val="000000"/>
          <w:sz w:val="28"/>
          <w:szCs w:val="28"/>
        </w:rPr>
        <w:t>月</w:t>
      </w:r>
      <w:r w:rsidRPr="00FF56F4">
        <w:rPr>
          <w:rFonts w:ascii="Arial" w:eastAsia="仿宋_GB2312" w:hAnsi="Arial" w:hint="eastAsia"/>
          <w:bCs/>
          <w:color w:val="000000"/>
          <w:sz w:val="28"/>
          <w:szCs w:val="28"/>
        </w:rPr>
        <w:t>17</w:t>
      </w:r>
      <w:r w:rsidRPr="00FF56F4">
        <w:rPr>
          <w:rFonts w:ascii="Arial" w:eastAsia="仿宋_GB2312" w:hAnsi="Arial" w:hint="eastAsia"/>
          <w:bCs/>
          <w:color w:val="000000"/>
          <w:sz w:val="28"/>
          <w:szCs w:val="28"/>
        </w:rPr>
        <w:t>日，全国住房和城乡建设工作会议在北京以视频形式召开。会议强调，</w:t>
      </w: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w:t>
      </w:r>
      <w:r w:rsidRPr="00D32EB1">
        <w:rPr>
          <w:rFonts w:ascii="Arial" w:eastAsia="仿宋_GB2312" w:hAnsi="Arial" w:hint="eastAsia"/>
          <w:bCs/>
          <w:color w:val="000000"/>
          <w:sz w:val="28"/>
          <w:szCs w:val="28"/>
        </w:rPr>
        <w:t>方面工作。一是以增信心、防风险、促转型为主</w:t>
      </w:r>
      <w:r w:rsidRPr="00D32EB1">
        <w:rPr>
          <w:rFonts w:ascii="Arial" w:eastAsia="仿宋_GB2312" w:hAnsi="Arial" w:hint="eastAsia"/>
          <w:bCs/>
          <w:color w:val="000000"/>
          <w:sz w:val="28"/>
          <w:szCs w:val="28"/>
        </w:rPr>
        <w:lastRenderedPageBreak/>
        <w:t>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2E60B84D"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4F8B252F" w14:textId="77777777" w:rsidR="007956BB" w:rsidRPr="00D32EB1"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w:t>
      </w:r>
      <w:r w:rsidRPr="00D32EB1">
        <w:rPr>
          <w:rFonts w:ascii="Arial" w:eastAsia="仿宋_GB2312" w:hAnsi="Arial" w:hint="eastAsia"/>
          <w:bCs/>
          <w:color w:val="000000"/>
          <w:sz w:val="28"/>
          <w:szCs w:val="28"/>
        </w:rPr>
        <w:lastRenderedPageBreak/>
        <w:t>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281E534B"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2E6E2835" w14:textId="77777777" w:rsidR="007956BB" w:rsidRPr="00E41CD1"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5309496D"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日，北京市住建委和市规自委联合发布关于试行存量房交易“连环单”业务并行办理的通知，提高存量房屋交易效率，支持购房家庭合理住房需求。</w:t>
      </w:r>
    </w:p>
    <w:p w14:paraId="2652C213"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hint="eastAsia"/>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4FEC26D2"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11</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日，北京市住建委、经开区管委、通州区政府联合发布通知，亦庄经开区管理的台湖、马驹桥地区不再执行“双限”政策，仅执行北京其他区域的购房政策。</w:t>
      </w:r>
    </w:p>
    <w:p w14:paraId="319A30EA"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9298D">
        <w:rPr>
          <w:rFonts w:ascii="Arial" w:eastAsia="仿宋_GB2312" w:hAnsi="Arial" w:hint="eastAsia"/>
          <w:bCs/>
          <w:color w:val="000000"/>
          <w:sz w:val="28"/>
          <w:szCs w:val="28"/>
        </w:rPr>
        <w:t>北京住房公积金管理中心</w:t>
      </w:r>
      <w:r>
        <w:rPr>
          <w:rFonts w:ascii="Arial" w:eastAsia="仿宋_GB2312" w:hAnsi="Arial" w:hint="eastAsia"/>
          <w:bCs/>
          <w:color w:val="000000"/>
          <w:sz w:val="28"/>
          <w:szCs w:val="28"/>
        </w:rPr>
        <w:t>发布《关于进一步优化住房公积金提取业务的通知》，为支持职工合理住房需求，解决新市民、青年人等全体住房困难，北京进一步优化提取业务办理。</w:t>
      </w:r>
    </w:p>
    <w:p w14:paraId="035346B2" w14:textId="77777777" w:rsidR="007956BB" w:rsidRPr="00E41CD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E41CD1">
        <w:rPr>
          <w:rFonts w:ascii="Arial" w:eastAsia="仿宋_GB2312" w:hAnsi="Arial" w:hint="eastAsia"/>
          <w:bCs/>
          <w:color w:val="000000"/>
          <w:sz w:val="28"/>
          <w:szCs w:val="28"/>
        </w:rPr>
        <w:t>4</w:t>
      </w:r>
      <w:r w:rsidRPr="00E41CD1">
        <w:rPr>
          <w:rFonts w:ascii="Arial" w:eastAsia="仿宋_GB2312" w:hAnsi="Arial" w:hint="eastAsia"/>
          <w:bCs/>
          <w:color w:val="000000"/>
          <w:sz w:val="28"/>
          <w:szCs w:val="28"/>
        </w:rPr>
        <w:t>月</w:t>
      </w:r>
      <w:r w:rsidRPr="00E41CD1">
        <w:rPr>
          <w:rFonts w:ascii="Arial" w:eastAsia="仿宋_GB2312" w:hAnsi="Arial" w:hint="eastAsia"/>
          <w:bCs/>
          <w:color w:val="000000"/>
          <w:sz w:val="28"/>
          <w:szCs w:val="28"/>
        </w:rPr>
        <w:t>10</w:t>
      </w:r>
      <w:r w:rsidRPr="00E41CD1">
        <w:rPr>
          <w:rFonts w:ascii="Arial" w:eastAsia="仿宋_GB2312" w:hAnsi="Arial" w:hint="eastAsia"/>
          <w:bCs/>
          <w:color w:val="000000"/>
          <w:sz w:val="28"/>
          <w:szCs w:val="28"/>
        </w:rPr>
        <w:t>日，北京市住建委官网发布《</w:t>
      </w:r>
      <w:r w:rsidRPr="00E41CD1">
        <w:rPr>
          <w:rFonts w:ascii="Arial" w:eastAsia="仿宋_GB2312" w:hAnsi="Arial" w:hint="eastAsia"/>
          <w:bCs/>
          <w:color w:val="000000"/>
          <w:sz w:val="28"/>
          <w:szCs w:val="28"/>
        </w:rPr>
        <w:t>2023</w:t>
      </w:r>
      <w:r w:rsidRPr="00E41CD1">
        <w:rPr>
          <w:rFonts w:ascii="Arial" w:eastAsia="仿宋_GB2312" w:hAnsi="Arial" w:hint="eastAsia"/>
          <w:bCs/>
          <w:color w:val="000000"/>
          <w:sz w:val="28"/>
          <w:szCs w:val="28"/>
        </w:rPr>
        <w:t>年市政府工作报告重点任务清单及实事事项一季度工作进展情况》</w:t>
      </w:r>
      <w:r>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其中提到，多子女家庭和职住平衡家庭购房支持政策按照“一区一策”的方式由房山区试点。</w:t>
      </w:r>
      <w:r>
        <w:rPr>
          <w:rFonts w:ascii="Arial" w:eastAsia="仿宋_GB2312" w:hAnsi="Arial" w:hint="eastAsia"/>
          <w:bCs/>
          <w:color w:val="000000"/>
          <w:sz w:val="28"/>
          <w:szCs w:val="28"/>
        </w:rPr>
        <w:t>4</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w:t>
      </w:r>
      <w:r w:rsidRPr="00E41CD1">
        <w:rPr>
          <w:rFonts w:ascii="Arial" w:eastAsia="仿宋_GB2312" w:hAnsi="Arial"/>
          <w:bCs/>
          <w:color w:val="000000"/>
          <w:sz w:val="28"/>
          <w:szCs w:val="28"/>
        </w:rPr>
        <w:t>房山区正式发布了《房山区实施</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引才聚才支持办法》</w:t>
      </w:r>
      <w:r w:rsidRPr="00E41CD1">
        <w:rPr>
          <w:rFonts w:ascii="Arial" w:eastAsia="仿宋_GB2312" w:hAnsi="Arial" w:hint="eastAsia"/>
          <w:bCs/>
          <w:color w:val="000000"/>
          <w:sz w:val="28"/>
          <w:szCs w:val="28"/>
        </w:rPr>
        <w:t>，</w:t>
      </w:r>
      <w:r w:rsidRPr="00E41CD1">
        <w:rPr>
          <w:rFonts w:ascii="Arial" w:eastAsia="仿宋_GB2312" w:hAnsi="Arial"/>
          <w:bCs/>
          <w:color w:val="000000"/>
          <w:sz w:val="28"/>
          <w:szCs w:val="28"/>
        </w:rPr>
        <w:t>推出</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房山聚源计划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引才聚才十一条，涵盖资金奖励、引进落户、住房保障、子女教育、医疗健康等</w:t>
      </w:r>
      <w:r w:rsidRPr="00E41CD1">
        <w:rPr>
          <w:rFonts w:ascii="Arial" w:eastAsia="仿宋_GB2312" w:hAnsi="Arial"/>
          <w:bCs/>
          <w:color w:val="000000"/>
          <w:sz w:val="28"/>
          <w:szCs w:val="28"/>
        </w:rPr>
        <w:t>11</w:t>
      </w:r>
      <w:r w:rsidRPr="00E41CD1">
        <w:rPr>
          <w:rFonts w:ascii="Arial" w:eastAsia="仿宋_GB2312" w:hAnsi="Arial"/>
          <w:bCs/>
          <w:color w:val="000000"/>
          <w:sz w:val="28"/>
          <w:szCs w:val="28"/>
        </w:rPr>
        <w:t>个方面的利好举措。</w:t>
      </w:r>
      <w:r>
        <w:rPr>
          <w:rFonts w:ascii="Arial" w:eastAsia="仿宋_GB2312" w:hAnsi="Arial" w:hint="eastAsia"/>
          <w:bCs/>
          <w:color w:val="000000"/>
          <w:sz w:val="28"/>
          <w:szCs w:val="28"/>
        </w:rPr>
        <w:t>其中</w:t>
      </w:r>
      <w:r w:rsidRPr="00E41CD1">
        <w:rPr>
          <w:rFonts w:ascii="Arial" w:eastAsia="仿宋_GB2312" w:hAnsi="Arial"/>
          <w:bCs/>
          <w:color w:val="000000"/>
          <w:sz w:val="28"/>
          <w:szCs w:val="28"/>
        </w:rPr>
        <w:t>，</w:t>
      </w:r>
      <w:r w:rsidRPr="00E41CD1">
        <w:rPr>
          <w:rFonts w:ascii="Arial" w:eastAsia="仿宋_GB2312" w:hAnsi="Arial" w:hint="eastAsia"/>
          <w:bCs/>
          <w:color w:val="000000"/>
          <w:sz w:val="28"/>
          <w:szCs w:val="28"/>
        </w:rPr>
        <w:t>针对战略人才和领军人才</w:t>
      </w:r>
      <w:r w:rsidRPr="00E41CD1">
        <w:rPr>
          <w:rFonts w:ascii="Arial" w:eastAsia="仿宋_GB2312" w:hAnsi="Arial"/>
          <w:bCs/>
          <w:color w:val="000000"/>
          <w:sz w:val="28"/>
          <w:szCs w:val="28"/>
        </w:rPr>
        <w:t>将最高一次性给予</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万元资金奖励，提供最高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万元购房补贴或最高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租金补贴，优先推荐办理北京市户口，并提供子女教育、医疗健康、出入境便利及机场服务等。</w:t>
      </w:r>
    </w:p>
    <w:p w14:paraId="2CCBCB4B"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6</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w:t>
      </w:r>
      <w:r w:rsidRPr="00E41CD1">
        <w:rPr>
          <w:rFonts w:ascii="Arial" w:eastAsia="仿宋_GB2312" w:hAnsi="Arial" w:hint="eastAsia"/>
          <w:bCs/>
          <w:color w:val="000000"/>
          <w:sz w:val="28"/>
          <w:szCs w:val="28"/>
        </w:rPr>
        <w:t>北京住房公积金管理中心发布《关于进一步优化租房提取业务的通知》表示，租住北京市商品住房，未提供租房发票的，经告知承诺后，每人每月提取额度由</w:t>
      </w:r>
      <w:r w:rsidRPr="00E41CD1">
        <w:rPr>
          <w:rFonts w:ascii="Arial" w:eastAsia="仿宋_GB2312" w:hAnsi="Arial" w:hint="eastAsia"/>
          <w:bCs/>
          <w:color w:val="000000"/>
          <w:sz w:val="28"/>
          <w:szCs w:val="28"/>
        </w:rPr>
        <w:t>1500</w:t>
      </w:r>
      <w:r w:rsidRPr="00E41CD1">
        <w:rPr>
          <w:rFonts w:ascii="Arial" w:eastAsia="仿宋_GB2312" w:hAnsi="Arial" w:hint="eastAsia"/>
          <w:bCs/>
          <w:color w:val="000000"/>
          <w:sz w:val="28"/>
          <w:szCs w:val="28"/>
        </w:rPr>
        <w:t>元调整为</w:t>
      </w:r>
      <w:r w:rsidRPr="00E41CD1">
        <w:rPr>
          <w:rFonts w:ascii="Arial" w:eastAsia="仿宋_GB2312" w:hAnsi="Arial" w:hint="eastAsia"/>
          <w:bCs/>
          <w:color w:val="000000"/>
          <w:sz w:val="28"/>
          <w:szCs w:val="28"/>
        </w:rPr>
        <w:t>2000</w:t>
      </w:r>
      <w:r w:rsidRPr="00E41CD1">
        <w:rPr>
          <w:rFonts w:ascii="Arial" w:eastAsia="仿宋_GB2312" w:hAnsi="Arial" w:hint="eastAsia"/>
          <w:bCs/>
          <w:color w:val="000000"/>
          <w:sz w:val="28"/>
          <w:szCs w:val="28"/>
        </w:rPr>
        <w:t>元。其中，存在多子女家庭、租住公共租赁住房或保障性租赁住房等情况的，可按照实际月租金提取，不受月缴存额限制。</w:t>
      </w:r>
    </w:p>
    <w:p w14:paraId="2142D1AB" w14:textId="77777777" w:rsidR="007956BB" w:rsidRPr="00E41CD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w:t>
      </w:r>
      <w:r w:rsidRPr="00F56A3B">
        <w:rPr>
          <w:rFonts w:ascii="Arial" w:eastAsia="仿宋_GB2312" w:hAnsi="Arial" w:hint="eastAsia"/>
          <w:bCs/>
          <w:color w:val="000000"/>
          <w:sz w:val="28"/>
          <w:szCs w:val="28"/>
        </w:rPr>
        <w:lastRenderedPageBreak/>
        <w:t>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1B725A4D" w14:textId="77777777" w:rsidR="007956BB" w:rsidRDefault="007956BB" w:rsidP="007956BB">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0CFEF2E6"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预征率的预缴增值税项目，减按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预征率预缴增值税。</w:t>
      </w:r>
    </w:p>
    <w:p w14:paraId="2BB91A80"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会议会议提出的“积极扩大国内需求，发挥消费拉动经济增长的基础性作用”，尤其对于房地产方面，中央明确要求“适时调整优化房地产政策”。其中，有关购房环节税费优惠包括个人销售住房减免</w:t>
      </w:r>
      <w:r w:rsidRPr="00B85F27">
        <w:rPr>
          <w:rFonts w:ascii="Arial" w:eastAsia="仿宋_GB2312" w:hAnsi="Arial" w:hint="eastAsia"/>
          <w:bCs/>
          <w:color w:val="000000"/>
          <w:sz w:val="28"/>
          <w:szCs w:val="28"/>
        </w:rPr>
        <w:lastRenderedPageBreak/>
        <w:t>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773A7C22" w14:textId="77777777" w:rsidR="007956BB" w:rsidRPr="00E41CD1"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年内在市场重新购买住房的纳税人，对其出售现住房已缴纳的个人所得税予以退税优惠。</w:t>
      </w:r>
    </w:p>
    <w:p w14:paraId="19B92A2D" w14:textId="77777777" w:rsidR="007956BB" w:rsidRDefault="007956BB" w:rsidP="007956BB">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F93C3B5" w14:textId="77777777" w:rsidR="007956BB" w:rsidRPr="001B2E56"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12C7DBE9"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184C3584"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25</w:t>
      </w:r>
      <w:r>
        <w:rPr>
          <w:rFonts w:ascii="Arial" w:eastAsia="仿宋_GB2312" w:hAnsi="Arial" w:hint="eastAsia"/>
          <w:bCs/>
          <w:color w:val="000000"/>
          <w:sz w:val="28"/>
          <w:szCs w:val="28"/>
        </w:rPr>
        <w:t>日，中国银保监会、住房和城乡建设部发布《关于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w:t>
      </w:r>
      <w:r>
        <w:rPr>
          <w:rFonts w:ascii="Arial" w:eastAsia="仿宋_GB2312" w:hAnsi="Arial" w:hint="eastAsia"/>
          <w:bCs/>
          <w:color w:val="000000"/>
          <w:sz w:val="28"/>
          <w:szCs w:val="28"/>
        </w:rPr>
        <w:lastRenderedPageBreak/>
        <w:t>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3EADC173"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2AE330F8"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color w:val="000000"/>
          <w:sz w:val="28"/>
          <w:szCs w:val="28"/>
        </w:rPr>
        <w:t>16</w:t>
      </w:r>
      <w:r>
        <w:rPr>
          <w:rFonts w:ascii="Arial" w:eastAsia="仿宋_GB2312" w:hAnsi="Arial" w:hint="eastAsia"/>
          <w:bCs/>
          <w:color w:val="000000"/>
          <w:sz w:val="28"/>
          <w:szCs w:val="28"/>
        </w:rPr>
        <w:t>条金融政策”。</w:t>
      </w:r>
    </w:p>
    <w:p w14:paraId="68DA6BEA"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，综合考虑当前房地产市场形势，为引导金融机构继续对房地产企业存量融资展期，加大保交楼金融支持，将“金融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w:t>
      </w:r>
      <w:r w:rsidRPr="00B85F27">
        <w:rPr>
          <w:rFonts w:ascii="Arial" w:eastAsia="仿宋_GB2312" w:hAnsi="Arial" w:hint="eastAsia"/>
          <w:bCs/>
          <w:color w:val="000000"/>
          <w:sz w:val="28"/>
          <w:szCs w:val="28"/>
        </w:rPr>
        <w:lastRenderedPageBreak/>
        <w:t>限内不下调风险分类；对债务新老划断后的承贷主体按照合格借款主体管理。对于新发放的配套融资形成不良的，相关机构和人员已尽职的，可予免责。除上述两条政策外，其他不涉及适用期限的政策长期有效。</w:t>
      </w:r>
    </w:p>
    <w:p w14:paraId="1E6AD756" w14:textId="77777777" w:rsidR="007956BB" w:rsidRPr="009C7BD3"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25</w:t>
      </w:r>
      <w:r w:rsidRPr="009C7BD3">
        <w:rPr>
          <w:rFonts w:ascii="Arial" w:eastAsia="仿宋_GB2312" w:hAnsi="Arial" w:hint="eastAsia"/>
          <w:bCs/>
          <w:color w:val="000000"/>
          <w:sz w:val="28"/>
          <w:szCs w:val="28"/>
        </w:rPr>
        <w:t>日，住房城乡建设部发布《关于优化个人住房贷款中住房套数认定标准的通知》</w:t>
      </w:r>
      <w:r>
        <w:rPr>
          <w:rFonts w:ascii="Arial" w:eastAsia="仿宋_GB2312" w:hAnsi="Arial" w:hint="eastAsia"/>
          <w:bCs/>
          <w:color w:val="000000"/>
          <w:sz w:val="28"/>
          <w:szCs w:val="28"/>
        </w:rPr>
        <w:t>。</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通知</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明确，</w:t>
      </w:r>
      <w:r w:rsidRPr="009C7BD3">
        <w:rPr>
          <w:rFonts w:ascii="Arial" w:eastAsia="仿宋_GB2312" w:hAnsi="Arial" w:hint="eastAsia"/>
          <w:bCs/>
          <w:color w:val="000000"/>
          <w:sz w:val="28"/>
          <w:szCs w:val="28"/>
        </w:rPr>
        <w:t>为贯彻落实党中央、国务院决策部署，坚持房子是用来住的、不是用来炒的定位，因城施策用好政策工具箱，优化个人住房贷款中住房套数认定标准，更好满足居民刚性和改善性住房需求，</w:t>
      </w:r>
      <w:r w:rsidRPr="009C7BD3">
        <w:rPr>
          <w:rFonts w:ascii="Arial" w:eastAsia="仿宋_GB2312" w:hAnsi="Arial"/>
          <w:bCs/>
          <w:color w:val="000000"/>
          <w:sz w:val="28"/>
          <w:szCs w:val="28"/>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一城一策</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工具箱，供城市自主选用</w:t>
      </w:r>
      <w:r w:rsidRPr="009C7BD3">
        <w:rPr>
          <w:rFonts w:ascii="Arial" w:eastAsia="仿宋_GB2312" w:hAnsi="Arial" w:hint="eastAsia"/>
          <w:bCs/>
          <w:color w:val="000000"/>
          <w:sz w:val="28"/>
          <w:szCs w:val="28"/>
        </w:rPr>
        <w:t>。</w:t>
      </w:r>
    </w:p>
    <w:p w14:paraId="03D3C43B" w14:textId="77777777" w:rsidR="007956BB" w:rsidRPr="00D92459"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31</w:t>
      </w:r>
      <w:r w:rsidRPr="009C7BD3">
        <w:rPr>
          <w:rFonts w:ascii="Arial" w:eastAsia="仿宋_GB2312" w:hAnsi="Arial" w:hint="eastAsia"/>
          <w:bCs/>
          <w:color w:val="000000"/>
          <w:sz w:val="28"/>
          <w:szCs w:val="28"/>
        </w:rPr>
        <w:t>日，</w:t>
      </w:r>
      <w:r w:rsidRPr="00D92459">
        <w:rPr>
          <w:rFonts w:ascii="Arial" w:eastAsia="仿宋_GB2312" w:hAnsi="Arial" w:hint="eastAsia"/>
          <w:bCs/>
          <w:color w:val="000000"/>
          <w:sz w:val="28"/>
          <w:szCs w:val="28"/>
        </w:rPr>
        <w:t>中国人民银行、国家金融监督管理总局联合发布</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和</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。其中，</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统一全国商业性个人住房贷款最低首付款比例政策下限。不再区分实施“限购”城市和不实施“限购”城市，首套住房和二套住房商业性个人住房贷款最低首付款比例政策下限统一为不低于</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和</w:t>
      </w:r>
      <w:r w:rsidRPr="00D92459">
        <w:rPr>
          <w:rFonts w:ascii="Arial" w:eastAsia="仿宋_GB2312" w:hAnsi="Arial" w:hint="eastAsia"/>
          <w:bCs/>
          <w:color w:val="000000"/>
          <w:sz w:val="28"/>
          <w:szCs w:val="28"/>
        </w:rPr>
        <w:t>30%</w:t>
      </w:r>
      <w:r>
        <w:rPr>
          <w:rFonts w:ascii="Arial" w:eastAsia="仿宋_GB2312" w:hAnsi="Arial" w:hint="eastAsia"/>
          <w:bCs/>
          <w:color w:val="000000"/>
          <w:sz w:val="28"/>
          <w:szCs w:val="28"/>
        </w:rPr>
        <w:t>；</w:t>
      </w:r>
      <w:r w:rsidRPr="00D92459">
        <w:rPr>
          <w:rFonts w:ascii="Arial" w:eastAsia="仿宋_GB2312" w:hAnsi="Arial" w:hint="eastAsia"/>
          <w:bCs/>
          <w:color w:val="000000"/>
          <w:sz w:val="28"/>
          <w:szCs w:val="28"/>
        </w:rPr>
        <w:t>将二套住房利率政策下限调整为不低于相应期限贷款市场报价利率（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）加</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个基点。首套住房利率政策下限仍为不低于相应期限</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减</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自</w:t>
      </w:r>
      <w:r w:rsidRPr="00D92459">
        <w:rPr>
          <w:rFonts w:ascii="Arial" w:eastAsia="仿宋_GB2312" w:hAnsi="Arial" w:hint="eastAsia"/>
          <w:bCs/>
          <w:color w:val="000000"/>
          <w:sz w:val="28"/>
          <w:szCs w:val="28"/>
        </w:rPr>
        <w:t>2023</w:t>
      </w:r>
      <w:r w:rsidRPr="00D92459">
        <w:rPr>
          <w:rFonts w:ascii="Arial" w:eastAsia="仿宋_GB2312" w:hAnsi="Arial" w:hint="eastAsia"/>
          <w:bCs/>
          <w:color w:val="000000"/>
          <w:sz w:val="28"/>
          <w:szCs w:val="28"/>
        </w:rPr>
        <w:t>年</w:t>
      </w:r>
      <w:r w:rsidRPr="00D92459">
        <w:rPr>
          <w:rFonts w:ascii="Arial" w:eastAsia="仿宋_GB2312" w:hAnsi="Arial" w:hint="eastAsia"/>
          <w:bCs/>
          <w:color w:val="000000"/>
          <w:sz w:val="28"/>
          <w:szCs w:val="28"/>
        </w:rPr>
        <w:t>9</w:t>
      </w:r>
      <w:r w:rsidRPr="00D92459">
        <w:rPr>
          <w:rFonts w:ascii="Arial" w:eastAsia="仿宋_GB2312" w:hAnsi="Arial" w:hint="eastAsia"/>
          <w:bCs/>
          <w:color w:val="000000"/>
          <w:sz w:val="28"/>
          <w:szCs w:val="28"/>
        </w:rPr>
        <w:t>月</w:t>
      </w:r>
      <w:r w:rsidRPr="00D92459">
        <w:rPr>
          <w:rFonts w:ascii="Arial" w:eastAsia="仿宋_GB2312" w:hAnsi="Arial" w:hint="eastAsia"/>
          <w:bCs/>
          <w:color w:val="000000"/>
          <w:sz w:val="28"/>
          <w:szCs w:val="28"/>
        </w:rPr>
        <w:t>25</w:t>
      </w:r>
      <w:r w:rsidRPr="00D92459">
        <w:rPr>
          <w:rFonts w:ascii="Arial" w:eastAsia="仿宋_GB2312" w:hAnsi="Arial" w:hint="eastAsia"/>
          <w:bCs/>
          <w:color w:val="000000"/>
          <w:sz w:val="28"/>
          <w:szCs w:val="28"/>
        </w:rPr>
        <w:t>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）上的加点幅度，不得低于原贷款发放时所在城市首套住房商业性个人住房贷款利率政策下限</w:t>
      </w:r>
      <w:r>
        <w:rPr>
          <w:rFonts w:ascii="Arial" w:eastAsia="仿宋_GB2312" w:hAnsi="Arial" w:hint="eastAsia"/>
          <w:bCs/>
          <w:color w:val="000000"/>
          <w:sz w:val="28"/>
          <w:szCs w:val="28"/>
        </w:rPr>
        <w:t>。</w:t>
      </w:r>
    </w:p>
    <w:p w14:paraId="6E1BB192" w14:textId="77777777" w:rsidR="007956BB" w:rsidRPr="001B2E56"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lastRenderedPageBreak/>
        <w:t>北京：</w:t>
      </w:r>
    </w:p>
    <w:p w14:paraId="37781956"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19</w:t>
      </w:r>
      <w:r>
        <w:rPr>
          <w:rFonts w:ascii="Arial" w:eastAsia="仿宋_GB2312" w:hAnsi="Arial" w:hint="eastAsia"/>
          <w:bCs/>
          <w:color w:val="000000"/>
          <w:sz w:val="28"/>
          <w:szCs w:val="28"/>
        </w:rPr>
        <w:t>日，人民银行召开</w:t>
      </w:r>
      <w:r>
        <w:rPr>
          <w:rFonts w:ascii="Arial" w:eastAsia="仿宋_GB2312" w:hAnsi="Arial" w:hint="eastAsia"/>
          <w:bCs/>
          <w:color w:val="000000"/>
          <w:sz w:val="28"/>
          <w:szCs w:val="28"/>
        </w:rPr>
        <w:t>22</w:t>
      </w:r>
      <w:r>
        <w:rPr>
          <w:rFonts w:ascii="Arial" w:eastAsia="仿宋_GB2312" w:hAnsi="Arial" w:hint="eastAsia"/>
          <w:bCs/>
          <w:color w:val="000000"/>
          <w:sz w:val="28"/>
          <w:szCs w:val="28"/>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1570D648"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1B2E56">
        <w:rPr>
          <w:rFonts w:ascii="Arial" w:eastAsia="仿宋_GB2312" w:hAnsi="Arial" w:hint="eastAsia"/>
          <w:bCs/>
          <w:color w:val="000000"/>
          <w:sz w:val="28"/>
          <w:szCs w:val="28"/>
        </w:rPr>
        <w:t>2022</w:t>
      </w:r>
      <w:r w:rsidRPr="001B2E56">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8</w:t>
      </w:r>
      <w:r w:rsidRPr="001B2E56">
        <w:rPr>
          <w:rFonts w:ascii="Arial" w:eastAsia="仿宋_GB2312" w:hAnsi="Arial" w:hint="eastAsia"/>
          <w:bCs/>
          <w:color w:val="000000"/>
          <w:sz w:val="28"/>
          <w:szCs w:val="28"/>
        </w:rPr>
        <w:t>月</w:t>
      </w:r>
      <w:r w:rsidRPr="001B2E56">
        <w:rPr>
          <w:rFonts w:ascii="Arial" w:eastAsia="仿宋_GB2312" w:hAnsi="Arial" w:hint="eastAsia"/>
          <w:bCs/>
          <w:color w:val="000000"/>
          <w:sz w:val="28"/>
          <w:szCs w:val="28"/>
        </w:rPr>
        <w:t>4</w:t>
      </w:r>
      <w:r w:rsidRPr="001B2E56">
        <w:rPr>
          <w:rFonts w:ascii="Arial" w:eastAsia="仿宋_GB2312" w:hAnsi="Arial" w:hint="eastAsia"/>
          <w:bCs/>
          <w:color w:val="000000"/>
          <w:sz w:val="28"/>
          <w:szCs w:val="28"/>
        </w:rPr>
        <w:t>日北京住建委发表《多措并举提升老年家庭居住品质营造全龄友好型社区》的文章，北京市再次明确提出要完善“三边四级”养老服务体系，加强适老化改造，推进医养结合，营造老年友好型社会氛围等工作任务。主要内容如下：</w:t>
      </w:r>
      <w:r w:rsidRPr="005864D7">
        <w:rPr>
          <w:rFonts w:ascii="Arial" w:eastAsia="仿宋_GB2312" w:hAnsi="Arial" w:hint="eastAsia"/>
          <w:bCs/>
          <w:color w:val="000000"/>
          <w:sz w:val="28"/>
          <w:szCs w:val="28"/>
        </w:rPr>
        <w:t>今年在第二批次供地时，已选取昌平区平西府、顺义区福环、顺义区薛大人庄等三宗地进行试点。对中心城区老年家庭（</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周岁及以上）购买上述试点项目，并把户口迁至试点项目所在地的，给予一定的支持政策。包括：老年家庭名下无住房且无在途贷款的，购买试点项目普通住房执行首付比例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、非普通住房执行首付比例</w:t>
      </w:r>
      <w:r w:rsidRPr="005864D7">
        <w:rPr>
          <w:rFonts w:ascii="Arial" w:eastAsia="仿宋_GB2312" w:hAnsi="Arial" w:hint="eastAsia"/>
          <w:bCs/>
          <w:color w:val="000000"/>
          <w:sz w:val="28"/>
          <w:szCs w:val="28"/>
        </w:rPr>
        <w:t>40%</w:t>
      </w:r>
      <w:r w:rsidRPr="005864D7">
        <w:rPr>
          <w:rFonts w:ascii="Arial" w:eastAsia="仿宋_GB2312" w:hAnsi="Arial" w:hint="eastAsia"/>
          <w:bCs/>
          <w:color w:val="000000"/>
          <w:sz w:val="28"/>
          <w:szCs w:val="28"/>
        </w:rPr>
        <w:t>，以及相应的贷款优惠利率；购买试点项目</w:t>
      </w:r>
      <w:r w:rsidRPr="005864D7">
        <w:rPr>
          <w:rFonts w:ascii="Arial" w:eastAsia="仿宋_GB2312" w:hAnsi="Arial" w:hint="eastAsia"/>
          <w:bCs/>
          <w:color w:val="000000"/>
          <w:sz w:val="28"/>
          <w:szCs w:val="28"/>
        </w:rPr>
        <w:t>140</w:t>
      </w:r>
      <w:r w:rsidRPr="005864D7">
        <w:rPr>
          <w:rFonts w:ascii="Arial" w:eastAsia="仿宋_GB2312" w:hAnsi="Arial" w:hint="eastAsia"/>
          <w:bCs/>
          <w:color w:val="000000"/>
          <w:sz w:val="28"/>
          <w:szCs w:val="28"/>
        </w:rPr>
        <w:t>平方米以下住房的，按首套房首付比例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、二套房首付比例</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执行；其子女可作为共同借款人申请贷款。</w:t>
      </w:r>
    </w:p>
    <w:p w14:paraId="24D93A0F" w14:textId="77777777" w:rsidR="007956BB" w:rsidRPr="009C5C80"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C20D5">
        <w:rPr>
          <w:rFonts w:ascii="Arial" w:eastAsia="仿宋_GB2312" w:hAnsi="Arial" w:hint="eastAsia"/>
          <w:bCs/>
          <w:color w:val="000000"/>
          <w:sz w:val="28"/>
          <w:szCs w:val="28"/>
        </w:rPr>
        <w:t>北京市住房和城乡建设委员会</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中国人民银行北京市分行</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国家金融监督管理总局北京监管局</w:t>
      </w:r>
      <w:r>
        <w:rPr>
          <w:rFonts w:ascii="Arial" w:eastAsia="仿宋_GB2312" w:hAnsi="Arial" w:hint="eastAsia"/>
          <w:bCs/>
          <w:color w:val="000000"/>
          <w:sz w:val="28"/>
          <w:szCs w:val="28"/>
        </w:rPr>
        <w:t>联合发布《</w:t>
      </w:r>
      <w:r w:rsidRPr="000C20D5">
        <w:rPr>
          <w:rFonts w:ascii="Arial" w:eastAsia="仿宋_GB2312" w:hAnsi="Arial" w:hint="eastAsia"/>
          <w:bCs/>
          <w:color w:val="000000"/>
          <w:sz w:val="28"/>
          <w:szCs w:val="28"/>
        </w:rPr>
        <w:t>关于优化我市个人住房贷款中住房套数认定标准的通知</w:t>
      </w:r>
      <w:r>
        <w:rPr>
          <w:rFonts w:ascii="Arial" w:eastAsia="仿宋_GB2312" w:hAnsi="Arial" w:hint="eastAsia"/>
          <w:bCs/>
          <w:color w:val="000000"/>
          <w:sz w:val="28"/>
          <w:szCs w:val="28"/>
        </w:rPr>
        <w:t>》。</w:t>
      </w:r>
      <w:r w:rsidRPr="009C5C80">
        <w:rPr>
          <w:rFonts w:ascii="Arial" w:eastAsia="仿宋_GB2312" w:hAnsi="Arial" w:hint="eastAsia"/>
          <w:bCs/>
          <w:color w:val="000000"/>
          <w:sz w:val="28"/>
          <w:szCs w:val="28"/>
        </w:rPr>
        <w:t>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3C952A3D"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4.</w:t>
      </w:r>
      <w:r>
        <w:rPr>
          <w:rFonts w:ascii="Arial" w:eastAsia="仿宋_GB2312" w:hAnsi="Arial" w:hint="eastAsia"/>
          <w:bCs/>
          <w:color w:val="000000"/>
          <w:sz w:val="28"/>
          <w:szCs w:val="28"/>
        </w:rPr>
        <w:t>城市规划与发展目标</w:t>
      </w:r>
    </w:p>
    <w:p w14:paraId="4182495E" w14:textId="77777777" w:rsidR="007956BB" w:rsidRDefault="007956BB" w:rsidP="007956B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平方公里。深入推进京津冀协同发展。发挥北京的辐射带动作用，打造以首都为核心的世界级城市群。全方位对接支持河北雄安新区规划建设。与河北共同筹办好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3E456182" w14:textId="77777777" w:rsidR="007956BB" w:rsidRDefault="007956BB" w:rsidP="007956B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w:t>
      </w:r>
      <w:r w:rsidRPr="004402AF">
        <w:rPr>
          <w:rFonts w:ascii="Arial" w:eastAsia="仿宋_GB2312" w:hAnsi="Arial" w:hint="eastAsia"/>
          <w:bCs/>
          <w:sz w:val="28"/>
          <w:szCs w:val="28"/>
        </w:rPr>
        <w:lastRenderedPageBreak/>
        <w:t>社会安定和谐，为率先基本实现社会主义现代化开好局、起好步。</w:t>
      </w:r>
    </w:p>
    <w:p w14:paraId="06BA8136" w14:textId="77777777" w:rsidR="007956BB" w:rsidRPr="004402AF" w:rsidRDefault="007956BB" w:rsidP="007956B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w:t>
      </w:r>
    </w:p>
    <w:p w14:paraId="3BFBA4F2" w14:textId="77777777" w:rsidR="007956BB" w:rsidRDefault="007956BB" w:rsidP="007956B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Pr>
          <w:rFonts w:ascii="Arial" w:eastAsia="仿宋_GB2312" w:hAnsi="Arial"/>
          <w:bCs/>
          <w:sz w:val="28"/>
          <w:szCs w:val="28"/>
        </w:rPr>
        <w:t>100</w:t>
      </w:r>
      <w:r w:rsidRPr="004402AF">
        <w:rPr>
          <w:rFonts w:ascii="Arial" w:eastAsia="仿宋_GB2312" w:hAnsi="Arial"/>
          <w:bCs/>
          <w:sz w:val="28"/>
          <w:szCs w:val="28"/>
        </w:rPr>
        <w:t>万套左右，基本实现总体供需平衡。加大多层次保障性租赁住房供给，针对中低收入家庭自住需求，大力筹集建设各类租赁型住房，提高公共租赁住房备案家庭保障率，新增供应套数占比不低于</w:t>
      </w:r>
      <w:r w:rsidRPr="004402AF">
        <w:rPr>
          <w:rFonts w:ascii="Arial" w:eastAsia="仿宋_GB2312" w:hAnsi="Arial"/>
          <w:bCs/>
          <w:sz w:val="28"/>
          <w:szCs w:val="28"/>
        </w:rPr>
        <w:t>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3FF3B7D3"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w:t>
      </w:r>
      <w:r>
        <w:rPr>
          <w:rFonts w:ascii="Arial" w:eastAsia="仿宋_GB2312" w:hAnsi="Arial" w:hint="eastAsia"/>
          <w:bCs/>
          <w:sz w:val="28"/>
          <w:szCs w:val="28"/>
        </w:rPr>
        <w:lastRenderedPageBreak/>
        <w:t>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3DFE050"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3EAD1B8E" w14:textId="77777777" w:rsidR="007956BB" w:rsidRPr="003311B9" w:rsidRDefault="007956BB" w:rsidP="007956BB">
      <w:pPr>
        <w:widowControl/>
        <w:spacing w:line="360" w:lineRule="auto"/>
        <w:ind w:firstLineChars="200" w:firstLine="560"/>
        <w:jc w:val="both"/>
        <w:rPr>
          <w:rFonts w:ascii="Arial" w:eastAsia="仿宋_GB2312" w:hAnsi="Arial" w:cs="Arial"/>
          <w:bCs/>
          <w:color w:val="000000"/>
          <w:sz w:val="28"/>
          <w:szCs w:val="28"/>
        </w:rPr>
      </w:pPr>
      <w:r w:rsidRPr="003311B9">
        <w:rPr>
          <w:rFonts w:ascii="Arial" w:eastAsia="仿宋_GB2312" w:hAnsi="Arial" w:cs="Arial" w:hint="eastAsia"/>
          <w:bCs/>
          <w:color w:val="000000"/>
          <w:sz w:val="28"/>
          <w:szCs w:val="28"/>
        </w:rPr>
        <w:t>5</w:t>
      </w:r>
      <w:r w:rsidRPr="003311B9">
        <w:rPr>
          <w:rFonts w:ascii="Arial" w:eastAsia="仿宋_GB2312" w:hAnsi="Arial" w:cs="Arial"/>
          <w:bCs/>
          <w:color w:val="000000"/>
          <w:sz w:val="28"/>
          <w:szCs w:val="28"/>
        </w:rPr>
        <w:t>.</w:t>
      </w:r>
      <w:r w:rsidRPr="003311B9">
        <w:rPr>
          <w:rFonts w:ascii="Arial" w:eastAsia="仿宋_GB2312" w:hAnsi="Arial" w:cs="Arial" w:hint="eastAsia"/>
          <w:bCs/>
          <w:color w:val="000000"/>
          <w:sz w:val="28"/>
          <w:szCs w:val="28"/>
        </w:rPr>
        <w:t>城市经济发展运行状况</w:t>
      </w:r>
    </w:p>
    <w:p w14:paraId="1206DCCC"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2C513928"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430A6C1A"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01E2009C"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563E0802"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月当月增长</w:t>
      </w:r>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w:t>
      </w:r>
      <w:r w:rsidRPr="00A861E1">
        <w:rPr>
          <w:rFonts w:ascii="Arial" w:eastAsia="仿宋_GB2312" w:hAnsi="Arial" w:cs="Arial" w:hint="eastAsia"/>
          <w:bCs/>
          <w:color w:val="000000"/>
          <w:sz w:val="28"/>
          <w:szCs w:val="28"/>
        </w:rPr>
        <w:lastRenderedPageBreak/>
        <w:t>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24C61C6F"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5F3D816C"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559B07CA"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3786BE61"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47425B97"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57C08D37"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10F65D43" w14:textId="77777777" w:rsidR="007956BB"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w:t>
      </w:r>
      <w:r w:rsidRPr="00CE402D">
        <w:rPr>
          <w:rFonts w:ascii="Arial" w:eastAsia="仿宋_GB2312" w:hAnsi="Arial" w:cs="Arial" w:hint="eastAsia"/>
          <w:bCs/>
          <w:color w:val="000000"/>
          <w:sz w:val="28"/>
          <w:szCs w:val="28"/>
        </w:rPr>
        <w:lastRenderedPageBreak/>
        <w:t>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5664847E"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693BB59B"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32B2E15D"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137C6F66"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27CA61E4"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1A1A2665"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783FBDDD"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lastRenderedPageBreak/>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4063CAEF" w14:textId="77777777" w:rsidR="007956BB" w:rsidRPr="006408E2" w:rsidRDefault="007956BB" w:rsidP="007956BB">
      <w:pPr>
        <w:overflowPunct w:val="0"/>
        <w:spacing w:line="360" w:lineRule="auto"/>
        <w:ind w:firstLineChars="200" w:firstLine="560"/>
        <w:jc w:val="both"/>
        <w:rPr>
          <w:rFonts w:ascii="Arial" w:eastAsia="仿宋_GB2312" w:hAnsi="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4F6D1235" w14:textId="77777777" w:rsidR="007956BB" w:rsidRDefault="007956BB" w:rsidP="007956BB">
      <w:pPr>
        <w:spacing w:line="360" w:lineRule="auto"/>
        <w:jc w:val="both"/>
        <w:rPr>
          <w:rFonts w:ascii="Arial" w:eastAsia="仿宋_GB2312" w:hAnsi="Arial" w:cs="Arial"/>
          <w:sz w:val="28"/>
        </w:rPr>
      </w:pPr>
      <w:r w:rsidRPr="00954135">
        <w:rPr>
          <w:rFonts w:ascii="Arial" w:eastAsia="仿宋_GB2312" w:hAnsi="Arial" w:cs="Arial"/>
          <w:sz w:val="28"/>
        </w:rPr>
        <w:t>（二）</w:t>
      </w:r>
      <w:r w:rsidRPr="002266D8">
        <w:rPr>
          <w:rFonts w:ascii="Arial" w:eastAsia="仿宋_GB2312" w:hAnsi="Arial" w:cs="Arial" w:hint="eastAsia"/>
          <w:sz w:val="28"/>
        </w:rPr>
        <w:t>保障性租赁住房房地产市场状况</w:t>
      </w:r>
    </w:p>
    <w:p w14:paraId="26605DDD"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2022</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3</w:t>
      </w:r>
      <w:r w:rsidRPr="002266D8">
        <w:rPr>
          <w:rFonts w:ascii="Arial" w:eastAsia="仿宋_GB2312" w:hAnsi="Arial" w:cs="Arial" w:hint="eastAsia"/>
          <w:bCs/>
          <w:color w:val="000000"/>
          <w:sz w:val="28"/>
          <w:szCs w:val="28"/>
        </w:rPr>
        <w:t>月，北京市人民政府发布《北京市关于加快发展保障性租赁住房的实施方案》（下称《方案》），提出争取在“十四五”期间建设筹集保障性租赁住房</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万套（间），占新增住房供应总量的比例达</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的目标。</w:t>
      </w:r>
    </w:p>
    <w:p w14:paraId="59FD9C42"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截至</w:t>
      </w:r>
      <w:r w:rsidRPr="002266D8">
        <w:rPr>
          <w:rFonts w:ascii="Arial" w:eastAsia="仿宋_GB2312" w:hAnsi="Arial" w:cs="Arial" w:hint="eastAsia"/>
          <w:bCs/>
          <w:color w:val="000000"/>
          <w:sz w:val="28"/>
          <w:szCs w:val="28"/>
        </w:rPr>
        <w:t>2023</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12</w:t>
      </w:r>
      <w:r w:rsidRPr="002266D8">
        <w:rPr>
          <w:rFonts w:ascii="Arial" w:eastAsia="仿宋_GB2312" w:hAnsi="Arial" w:cs="Arial" w:hint="eastAsia"/>
          <w:bCs/>
          <w:color w:val="000000"/>
          <w:sz w:val="28"/>
          <w:szCs w:val="28"/>
        </w:rPr>
        <w:t>月，北京市保障性租赁住房（简称“保租房”）已有</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个项目开业并投入使用，共提供约</w:t>
      </w:r>
      <w:r w:rsidRPr="002266D8">
        <w:rPr>
          <w:rFonts w:ascii="Arial" w:eastAsia="仿宋_GB2312" w:hAnsi="Arial" w:cs="Arial" w:hint="eastAsia"/>
          <w:bCs/>
          <w:color w:val="000000"/>
          <w:sz w:val="28"/>
          <w:szCs w:val="28"/>
        </w:rPr>
        <w:t>2.7</w:t>
      </w:r>
      <w:r w:rsidRPr="002266D8">
        <w:rPr>
          <w:rFonts w:ascii="Arial" w:eastAsia="仿宋_GB2312" w:hAnsi="Arial" w:cs="Arial" w:hint="eastAsia"/>
          <w:bCs/>
          <w:color w:val="000000"/>
          <w:sz w:val="28"/>
          <w:szCs w:val="28"/>
        </w:rPr>
        <w:t>万间房源。在这些项目中，丰台区占据了主导地位，拥有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个项目，合计约</w:t>
      </w:r>
      <w:r w:rsidRPr="002266D8">
        <w:rPr>
          <w:rFonts w:ascii="Arial" w:eastAsia="仿宋_GB2312" w:hAnsi="Arial" w:cs="Arial" w:hint="eastAsia"/>
          <w:bCs/>
          <w:color w:val="000000"/>
          <w:sz w:val="28"/>
          <w:szCs w:val="28"/>
        </w:rPr>
        <w:t>9980</w:t>
      </w:r>
      <w:r w:rsidRPr="002266D8">
        <w:rPr>
          <w:rFonts w:ascii="Arial" w:eastAsia="仿宋_GB2312" w:hAnsi="Arial" w:cs="Arial" w:hint="eastAsia"/>
          <w:bCs/>
          <w:color w:val="000000"/>
          <w:sz w:val="28"/>
          <w:szCs w:val="28"/>
        </w:rPr>
        <w:t>间房源；其次为大兴区有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5729</w:t>
      </w:r>
      <w:r w:rsidRPr="002266D8">
        <w:rPr>
          <w:rFonts w:ascii="Arial" w:eastAsia="仿宋_GB2312" w:hAnsi="Arial" w:cs="Arial" w:hint="eastAsia"/>
          <w:bCs/>
          <w:color w:val="000000"/>
          <w:sz w:val="28"/>
          <w:szCs w:val="28"/>
        </w:rPr>
        <w:t>间房源；朝阳区有</w:t>
      </w:r>
      <w:r w:rsidRPr="002266D8">
        <w:rPr>
          <w:rFonts w:ascii="Arial" w:eastAsia="仿宋_GB2312" w:hAnsi="Arial" w:cs="Arial" w:hint="eastAsia"/>
          <w:bCs/>
          <w:color w:val="000000"/>
          <w:sz w:val="28"/>
          <w:szCs w:val="28"/>
        </w:rPr>
        <w:t>6</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4272</w:t>
      </w:r>
      <w:r w:rsidRPr="002266D8">
        <w:rPr>
          <w:rFonts w:ascii="Arial" w:eastAsia="仿宋_GB2312" w:hAnsi="Arial" w:cs="Arial" w:hint="eastAsia"/>
          <w:bCs/>
          <w:color w:val="000000"/>
          <w:sz w:val="28"/>
          <w:szCs w:val="28"/>
        </w:rPr>
        <w:t>间房源。</w:t>
      </w:r>
    </w:p>
    <w:p w14:paraId="716079EC"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在已经开业的保租房项目中，租赁式社区的占比最高，达到</w:t>
      </w:r>
      <w:r w:rsidRPr="002266D8">
        <w:rPr>
          <w:rFonts w:ascii="Arial" w:eastAsia="仿宋_GB2312" w:hAnsi="Arial" w:cs="Arial" w:hint="eastAsia"/>
          <w:bCs/>
          <w:color w:val="000000"/>
          <w:sz w:val="28"/>
          <w:szCs w:val="28"/>
        </w:rPr>
        <w:t>81.6%</w:t>
      </w:r>
      <w:r w:rsidRPr="002266D8">
        <w:rPr>
          <w:rFonts w:ascii="Arial" w:eastAsia="仿宋_GB2312" w:hAnsi="Arial" w:cs="Arial" w:hint="eastAsia"/>
          <w:bCs/>
          <w:color w:val="000000"/>
          <w:sz w:val="28"/>
          <w:szCs w:val="28"/>
        </w:rPr>
        <w:t>，其次为青年公寓占比</w:t>
      </w:r>
      <w:r w:rsidRPr="002266D8">
        <w:rPr>
          <w:rFonts w:ascii="Arial" w:eastAsia="仿宋_GB2312" w:hAnsi="Arial" w:cs="Arial" w:hint="eastAsia"/>
          <w:bCs/>
          <w:color w:val="000000"/>
          <w:sz w:val="28"/>
          <w:szCs w:val="28"/>
        </w:rPr>
        <w:t>14.9%</w:t>
      </w:r>
      <w:r w:rsidRPr="002266D8">
        <w:rPr>
          <w:rFonts w:ascii="Arial" w:eastAsia="仿宋_GB2312" w:hAnsi="Arial" w:cs="Arial" w:hint="eastAsia"/>
          <w:bCs/>
          <w:color w:val="000000"/>
          <w:sz w:val="28"/>
          <w:szCs w:val="28"/>
        </w:rPr>
        <w:t>。在租赁式社区中，大兴区的润棠·瀛海、丰台区的泊寓</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院</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草桥社区、高立庄社区等三个租赁式社区项目体量都超过了</w:t>
      </w:r>
      <w:r w:rsidRPr="002266D8">
        <w:rPr>
          <w:rFonts w:ascii="Arial" w:eastAsia="仿宋_GB2312" w:hAnsi="Arial" w:cs="Arial" w:hint="eastAsia"/>
          <w:bCs/>
          <w:color w:val="000000"/>
          <w:sz w:val="28"/>
          <w:szCs w:val="28"/>
        </w:rPr>
        <w:t>3000</w:t>
      </w:r>
      <w:r w:rsidRPr="002266D8">
        <w:rPr>
          <w:rFonts w:ascii="Arial" w:eastAsia="仿宋_GB2312" w:hAnsi="Arial" w:cs="Arial" w:hint="eastAsia"/>
          <w:bCs/>
          <w:color w:val="000000"/>
          <w:sz w:val="28"/>
          <w:szCs w:val="28"/>
        </w:rPr>
        <w:t>套，它们合计占据了约</w:t>
      </w:r>
      <w:r w:rsidRPr="002266D8">
        <w:rPr>
          <w:rFonts w:ascii="Arial" w:eastAsia="仿宋_GB2312" w:hAnsi="Arial" w:cs="Arial" w:hint="eastAsia"/>
          <w:bCs/>
          <w:color w:val="000000"/>
          <w:sz w:val="28"/>
          <w:szCs w:val="28"/>
        </w:rPr>
        <w:t>37%</w:t>
      </w:r>
      <w:r w:rsidRPr="002266D8">
        <w:rPr>
          <w:rFonts w:ascii="Arial" w:eastAsia="仿宋_GB2312" w:hAnsi="Arial" w:cs="Arial" w:hint="eastAsia"/>
          <w:bCs/>
          <w:color w:val="000000"/>
          <w:sz w:val="28"/>
          <w:szCs w:val="28"/>
        </w:rPr>
        <w:t>的房间规模。</w:t>
      </w:r>
    </w:p>
    <w:p w14:paraId="1D324CCC"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个保租房项目在</w:t>
      </w:r>
      <w:r w:rsidRPr="002266D8">
        <w:rPr>
          <w:rFonts w:ascii="Arial" w:eastAsia="仿宋_GB2312" w:hAnsi="Arial" w:cs="Arial" w:hint="eastAsia"/>
          <w:bCs/>
          <w:color w:val="000000"/>
          <w:sz w:val="28"/>
          <w:szCs w:val="28"/>
        </w:rPr>
        <w:t xml:space="preserve"> 2023</w:t>
      </w:r>
      <w:r w:rsidRPr="002266D8">
        <w:rPr>
          <w:rFonts w:ascii="Arial" w:eastAsia="仿宋_GB2312" w:hAnsi="Arial" w:cs="Arial" w:hint="eastAsia"/>
          <w:bCs/>
          <w:color w:val="000000"/>
          <w:sz w:val="28"/>
          <w:szCs w:val="28"/>
        </w:rPr>
        <w:t>年的平均出租率为</w:t>
      </w:r>
      <w:r w:rsidRPr="002266D8">
        <w:rPr>
          <w:rFonts w:ascii="Arial" w:eastAsia="仿宋_GB2312" w:hAnsi="Arial" w:cs="Arial" w:hint="eastAsia"/>
          <w:bCs/>
          <w:color w:val="000000"/>
          <w:sz w:val="28"/>
          <w:szCs w:val="28"/>
        </w:rPr>
        <w:t xml:space="preserve">89.6% </w:t>
      </w:r>
      <w:r w:rsidRPr="002266D8">
        <w:rPr>
          <w:rFonts w:ascii="Arial" w:eastAsia="仿宋_GB2312" w:hAnsi="Arial" w:cs="Arial" w:hint="eastAsia"/>
          <w:bCs/>
          <w:color w:val="000000"/>
          <w:sz w:val="28"/>
          <w:szCs w:val="28"/>
        </w:rPr>
        <w:t>，与北京集中式公寓整体的出租率水平（</w:t>
      </w:r>
      <w:r w:rsidRPr="002266D8">
        <w:rPr>
          <w:rFonts w:ascii="Arial" w:eastAsia="仿宋_GB2312" w:hAnsi="Arial" w:cs="Arial" w:hint="eastAsia"/>
          <w:bCs/>
          <w:color w:val="000000"/>
          <w:sz w:val="28"/>
          <w:szCs w:val="28"/>
        </w:rPr>
        <w:t>87%</w:t>
      </w:r>
      <w:r w:rsidRPr="002266D8">
        <w:rPr>
          <w:rFonts w:ascii="Arial" w:eastAsia="仿宋_GB2312" w:hAnsi="Arial" w:cs="Arial" w:hint="eastAsia"/>
          <w:bCs/>
          <w:color w:val="000000"/>
          <w:sz w:val="28"/>
          <w:szCs w:val="28"/>
        </w:rPr>
        <w:t>）相比，高出</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个百分点，体现了保租房项目在市场上的强劲需求，也说明了保租房项目在满足市场需求方面的高效性。</w:t>
      </w:r>
    </w:p>
    <w:p w14:paraId="2DB8DD8A"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根据《</w:t>
      </w:r>
      <w:r w:rsidRPr="002266D8">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年北京市住房发展年度计划》，北京市</w:t>
      </w:r>
      <w:r>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年将保持住房用地供应总量稳定，安排各类住房用地</w:t>
      </w:r>
      <w:r w:rsidRPr="002266D8">
        <w:rPr>
          <w:rFonts w:ascii="Arial" w:eastAsia="仿宋_GB2312" w:hAnsi="Arial" w:cs="Arial" w:hint="eastAsia"/>
          <w:bCs/>
          <w:color w:val="000000"/>
          <w:sz w:val="28"/>
          <w:szCs w:val="28"/>
        </w:rPr>
        <w:t>1060</w:t>
      </w:r>
      <w:r w:rsidRPr="002266D8">
        <w:rPr>
          <w:rFonts w:ascii="Arial" w:eastAsia="仿宋_GB2312" w:hAnsi="Arial" w:cs="Arial" w:hint="eastAsia"/>
          <w:bCs/>
          <w:color w:val="000000"/>
          <w:sz w:val="28"/>
          <w:szCs w:val="28"/>
        </w:rPr>
        <w:t>公顷。其中，计划安排保障性住房用地</w:t>
      </w:r>
      <w:r w:rsidRPr="002266D8">
        <w:rPr>
          <w:rFonts w:ascii="Arial" w:eastAsia="仿宋_GB2312" w:hAnsi="Arial" w:cs="Arial" w:hint="eastAsia"/>
          <w:bCs/>
          <w:color w:val="000000"/>
          <w:sz w:val="28"/>
          <w:szCs w:val="28"/>
        </w:rPr>
        <w:t>460</w:t>
      </w:r>
      <w:r w:rsidRPr="002266D8">
        <w:rPr>
          <w:rFonts w:ascii="Arial" w:eastAsia="仿宋_GB2312" w:hAnsi="Arial" w:cs="Arial" w:hint="eastAsia"/>
          <w:bCs/>
          <w:color w:val="000000"/>
          <w:sz w:val="28"/>
          <w:szCs w:val="28"/>
        </w:rPr>
        <w:t>公顷，包括配租型和配售型保障性住房用地</w:t>
      </w:r>
      <w:r w:rsidRPr="002266D8">
        <w:rPr>
          <w:rFonts w:ascii="Arial" w:eastAsia="仿宋_GB2312" w:hAnsi="Arial" w:cs="Arial" w:hint="eastAsia"/>
          <w:bCs/>
          <w:color w:val="000000"/>
          <w:sz w:val="28"/>
          <w:szCs w:val="28"/>
        </w:rPr>
        <w:t>200</w:t>
      </w:r>
      <w:r w:rsidRPr="002266D8">
        <w:rPr>
          <w:rFonts w:ascii="Arial" w:eastAsia="仿宋_GB2312" w:hAnsi="Arial" w:cs="Arial" w:hint="eastAsia"/>
          <w:bCs/>
          <w:color w:val="000000"/>
          <w:sz w:val="28"/>
          <w:szCs w:val="28"/>
        </w:rPr>
        <w:t>公顷，积极引导保障性住房用地向重点功能区、轨道站点周边布局，明确地块清单，加快供地进度，有力支撑保障性住房建设和供给。持续建设筹集保障性住房，计划建设筹集保障性租赁住房</w:t>
      </w:r>
      <w:r w:rsidRPr="002266D8">
        <w:rPr>
          <w:rFonts w:ascii="Arial" w:eastAsia="仿宋_GB2312" w:hAnsi="Arial" w:cs="Arial" w:hint="eastAsia"/>
          <w:bCs/>
          <w:color w:val="000000"/>
          <w:sz w:val="28"/>
          <w:szCs w:val="28"/>
        </w:rPr>
        <w:t>7</w:t>
      </w:r>
      <w:r w:rsidRPr="002266D8">
        <w:rPr>
          <w:rFonts w:ascii="Arial" w:eastAsia="仿宋_GB2312" w:hAnsi="Arial" w:cs="Arial" w:hint="eastAsia"/>
          <w:bCs/>
          <w:color w:val="000000"/>
          <w:sz w:val="28"/>
          <w:szCs w:val="28"/>
        </w:rPr>
        <w:t>万套（间），竣工各类保障性住房</w:t>
      </w:r>
      <w:r w:rsidRPr="002266D8">
        <w:rPr>
          <w:rFonts w:ascii="Arial" w:eastAsia="仿宋_GB2312" w:hAnsi="Arial" w:cs="Arial" w:hint="eastAsia"/>
          <w:bCs/>
          <w:color w:val="000000"/>
          <w:sz w:val="28"/>
          <w:szCs w:val="28"/>
        </w:rPr>
        <w:t>8</w:t>
      </w:r>
      <w:r w:rsidRPr="002266D8">
        <w:rPr>
          <w:rFonts w:ascii="Arial" w:eastAsia="仿宋_GB2312" w:hAnsi="Arial" w:cs="Arial" w:hint="eastAsia"/>
          <w:bCs/>
          <w:color w:val="000000"/>
          <w:sz w:val="28"/>
          <w:szCs w:val="28"/>
        </w:rPr>
        <w:t>万套（间）。</w:t>
      </w:r>
    </w:p>
    <w:p w14:paraId="2817D026" w14:textId="77777777" w:rsidR="007956BB" w:rsidRPr="002266D8" w:rsidRDefault="007956BB" w:rsidP="007956BB">
      <w:pPr>
        <w:spacing w:line="360" w:lineRule="auto"/>
        <w:jc w:val="both"/>
        <w:rPr>
          <w:rFonts w:ascii="Arial" w:eastAsia="仿宋_GB2312" w:hAnsi="Arial" w:cs="Arial"/>
          <w:bCs/>
          <w:color w:val="000000"/>
          <w:sz w:val="28"/>
          <w:szCs w:val="28"/>
        </w:rPr>
      </w:pPr>
      <w:r w:rsidRPr="00954135">
        <w:rPr>
          <w:rFonts w:ascii="Arial" w:eastAsia="仿宋_GB2312" w:hAnsi="Arial" w:cs="Arial"/>
          <w:sz w:val="28"/>
        </w:rPr>
        <w:lastRenderedPageBreak/>
        <w:t>（</w:t>
      </w:r>
      <w:r>
        <w:rPr>
          <w:rFonts w:ascii="Arial" w:eastAsia="仿宋_GB2312" w:hAnsi="Arial" w:cs="Arial" w:hint="eastAsia"/>
          <w:sz w:val="28"/>
        </w:rPr>
        <w:t>三</w:t>
      </w:r>
      <w:r w:rsidRPr="00954135">
        <w:rPr>
          <w:rFonts w:ascii="Arial" w:eastAsia="仿宋_GB2312" w:hAnsi="Arial" w:cs="Arial"/>
          <w:sz w:val="28"/>
        </w:rPr>
        <w:t>）</w:t>
      </w:r>
      <w:r w:rsidRPr="002266D8">
        <w:rPr>
          <w:rFonts w:ascii="Arial" w:eastAsia="仿宋_GB2312" w:hAnsi="Arial" w:cs="Arial"/>
          <w:bCs/>
          <w:color w:val="000000"/>
          <w:sz w:val="28"/>
          <w:szCs w:val="28"/>
        </w:rPr>
        <w:t>区域因素</w:t>
      </w:r>
    </w:p>
    <w:p w14:paraId="3499138D"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sidRPr="00954135">
        <w:rPr>
          <w:rFonts w:ascii="Arial" w:eastAsia="仿宋_GB2312" w:hAnsi="Arial" w:cs="Arial"/>
          <w:sz w:val="28"/>
        </w:rPr>
        <w:t>位置状况</w:t>
      </w:r>
    </w:p>
    <w:p w14:paraId="6F8FE894" w14:textId="589B99A0" w:rsidR="007956BB" w:rsidRPr="00954135" w:rsidRDefault="00151245" w:rsidP="007956BB">
      <w:pPr>
        <w:spacing w:line="360" w:lineRule="auto"/>
        <w:jc w:val="center"/>
        <w:rPr>
          <w:rFonts w:ascii="Arial" w:eastAsia="仿宋_GB2312" w:hAnsi="Arial" w:cs="Arial"/>
          <w:sz w:val="28"/>
        </w:rPr>
      </w:pPr>
      <w:r w:rsidRPr="00B62FCF">
        <w:rPr>
          <w:noProof/>
        </w:rPr>
        <w:drawing>
          <wp:inline distT="0" distB="0" distL="0" distR="0" wp14:anchorId="6575A729" wp14:editId="6C5BAB47">
            <wp:extent cx="4616450" cy="332105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6450" cy="3321050"/>
                    </a:xfrm>
                    <a:prstGeom prst="rect">
                      <a:avLst/>
                    </a:prstGeom>
                    <a:noFill/>
                    <a:ln>
                      <a:noFill/>
                    </a:ln>
                  </pic:spPr>
                </pic:pic>
              </a:graphicData>
            </a:graphic>
          </wp:inline>
        </w:drawing>
      </w:r>
    </w:p>
    <w:p w14:paraId="7EDA663B" w14:textId="77777777" w:rsidR="007956BB" w:rsidRPr="00347B2E"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咨询对象位于北京市</w:t>
      </w:r>
      <w:r w:rsidRPr="00347B2E">
        <w:rPr>
          <w:rFonts w:ascii="Arial" w:eastAsia="仿宋_GB2312" w:hAnsi="Arial" w:cs="Arial" w:hint="eastAsia"/>
          <w:sz w:val="28"/>
        </w:rPr>
        <w:t>通州区九棵树地区</w:t>
      </w:r>
      <w:r w:rsidRPr="00954135">
        <w:rPr>
          <w:rFonts w:ascii="Arial" w:eastAsia="仿宋_GB2312" w:hAnsi="Arial" w:cs="Arial" w:hint="eastAsia"/>
          <w:sz w:val="28"/>
        </w:rPr>
        <w:t>。</w:t>
      </w:r>
      <w:r w:rsidRPr="00347B2E">
        <w:rPr>
          <w:rFonts w:ascii="Arial" w:eastAsia="仿宋_GB2312" w:hAnsi="Arial" w:cs="Arial"/>
          <w:sz w:val="28"/>
        </w:rPr>
        <w:t>通州区隶属北京市，是北京城市副中心，北京市人民政府所在地。位于北京市东南部，京杭大运河北端，地处永定河、潮白河洪冲积平原，地势平坦，属暖温带大陆性半湿润季风气候区，总面积</w:t>
      </w:r>
      <w:r w:rsidRPr="00347B2E">
        <w:rPr>
          <w:rFonts w:ascii="Arial" w:eastAsia="仿宋_GB2312" w:hAnsi="Arial" w:cs="Arial"/>
          <w:sz w:val="28"/>
        </w:rPr>
        <w:t>907</w:t>
      </w:r>
      <w:r w:rsidRPr="00347B2E">
        <w:rPr>
          <w:rFonts w:ascii="Arial" w:eastAsia="仿宋_GB2312" w:hAnsi="Arial" w:cs="Arial"/>
          <w:sz w:val="28"/>
        </w:rPr>
        <w:t>平方千米</w:t>
      </w:r>
      <w:r w:rsidRPr="00347B2E">
        <w:rPr>
          <w:rFonts w:ascii="Arial" w:eastAsia="仿宋_GB2312" w:hAnsi="Arial" w:cs="Arial" w:hint="eastAsia"/>
          <w:sz w:val="28"/>
        </w:rPr>
        <w:t>。</w:t>
      </w:r>
      <w:r w:rsidRPr="00347B2E">
        <w:rPr>
          <w:rFonts w:ascii="Arial" w:eastAsia="仿宋_GB2312" w:hAnsi="Arial" w:cs="Arial"/>
          <w:sz w:val="28"/>
        </w:rPr>
        <w:t>截至</w:t>
      </w:r>
      <w:r w:rsidRPr="00347B2E">
        <w:rPr>
          <w:rFonts w:ascii="Arial" w:eastAsia="仿宋_GB2312" w:hAnsi="Arial" w:cs="Arial"/>
          <w:sz w:val="28"/>
        </w:rPr>
        <w:t>2023</w:t>
      </w:r>
      <w:r w:rsidRPr="00347B2E">
        <w:rPr>
          <w:rFonts w:ascii="Arial" w:eastAsia="仿宋_GB2312" w:hAnsi="Arial" w:cs="Arial"/>
          <w:sz w:val="28"/>
        </w:rPr>
        <w:t>年</w:t>
      </w:r>
      <w:r w:rsidRPr="00347B2E">
        <w:rPr>
          <w:rFonts w:ascii="Arial" w:eastAsia="仿宋_GB2312" w:hAnsi="Arial" w:cs="Arial"/>
          <w:sz w:val="28"/>
        </w:rPr>
        <w:t>6</w:t>
      </w:r>
      <w:r w:rsidRPr="00347B2E">
        <w:rPr>
          <w:rFonts w:ascii="Arial" w:eastAsia="仿宋_GB2312" w:hAnsi="Arial" w:cs="Arial"/>
          <w:sz w:val="28"/>
        </w:rPr>
        <w:t>月，通州区辖</w:t>
      </w:r>
      <w:r w:rsidRPr="00347B2E">
        <w:rPr>
          <w:rFonts w:ascii="Arial" w:eastAsia="仿宋_GB2312" w:hAnsi="Arial" w:cs="Arial"/>
          <w:sz w:val="28"/>
        </w:rPr>
        <w:t>11</w:t>
      </w:r>
      <w:r w:rsidRPr="00347B2E">
        <w:rPr>
          <w:rFonts w:ascii="Arial" w:eastAsia="仿宋_GB2312" w:hAnsi="Arial" w:cs="Arial"/>
          <w:sz w:val="28"/>
        </w:rPr>
        <w:t>个街道、</w:t>
      </w:r>
      <w:r w:rsidRPr="00347B2E">
        <w:rPr>
          <w:rFonts w:ascii="Arial" w:eastAsia="仿宋_GB2312" w:hAnsi="Arial" w:cs="Arial"/>
          <w:sz w:val="28"/>
        </w:rPr>
        <w:t>10</w:t>
      </w:r>
      <w:r w:rsidRPr="00347B2E">
        <w:rPr>
          <w:rFonts w:ascii="Arial" w:eastAsia="仿宋_GB2312" w:hAnsi="Arial" w:cs="Arial"/>
          <w:sz w:val="28"/>
        </w:rPr>
        <w:t>个镇、</w:t>
      </w:r>
      <w:r w:rsidRPr="00347B2E">
        <w:rPr>
          <w:rFonts w:ascii="Arial" w:eastAsia="仿宋_GB2312" w:hAnsi="Arial" w:cs="Arial"/>
          <w:sz w:val="28"/>
        </w:rPr>
        <w:t>1</w:t>
      </w:r>
      <w:r w:rsidRPr="00347B2E">
        <w:rPr>
          <w:rFonts w:ascii="Arial" w:eastAsia="仿宋_GB2312" w:hAnsi="Arial" w:cs="Arial"/>
          <w:sz w:val="28"/>
        </w:rPr>
        <w:t>个民族乡。截至</w:t>
      </w:r>
      <w:r w:rsidRPr="00347B2E">
        <w:rPr>
          <w:rFonts w:ascii="Arial" w:eastAsia="仿宋_GB2312" w:hAnsi="Arial" w:cs="Arial"/>
          <w:sz w:val="28"/>
        </w:rPr>
        <w:t>202</w:t>
      </w:r>
      <w:r w:rsidRPr="00347B2E">
        <w:rPr>
          <w:rFonts w:ascii="Arial" w:eastAsia="仿宋_GB2312" w:hAnsi="Arial" w:cs="Arial" w:hint="eastAsia"/>
          <w:sz w:val="28"/>
        </w:rPr>
        <w:t>3</w:t>
      </w:r>
      <w:r w:rsidRPr="00347B2E">
        <w:rPr>
          <w:rFonts w:ascii="Arial" w:eastAsia="仿宋_GB2312" w:hAnsi="Arial" w:cs="Arial"/>
          <w:sz w:val="28"/>
        </w:rPr>
        <w:t>年</w:t>
      </w:r>
      <w:r w:rsidRPr="00347B2E">
        <w:rPr>
          <w:rFonts w:ascii="Arial" w:eastAsia="仿宋_GB2312" w:hAnsi="Arial" w:cs="Arial" w:hint="eastAsia"/>
          <w:sz w:val="28"/>
        </w:rPr>
        <w:t>末全区常住人口</w:t>
      </w:r>
      <w:r w:rsidRPr="00347B2E">
        <w:rPr>
          <w:rFonts w:ascii="Arial" w:eastAsia="仿宋_GB2312" w:hAnsi="Arial" w:cs="Arial" w:hint="eastAsia"/>
          <w:sz w:val="28"/>
        </w:rPr>
        <w:t xml:space="preserve"> 184.5 </w:t>
      </w:r>
      <w:r w:rsidRPr="00347B2E">
        <w:rPr>
          <w:rFonts w:ascii="Arial" w:eastAsia="仿宋_GB2312" w:hAnsi="Arial" w:cs="Arial" w:hint="eastAsia"/>
          <w:sz w:val="28"/>
        </w:rPr>
        <w:t>万人。其中，常住外来人口</w:t>
      </w:r>
      <w:r w:rsidRPr="00347B2E">
        <w:rPr>
          <w:rFonts w:ascii="Arial" w:eastAsia="仿宋_GB2312" w:hAnsi="Arial" w:cs="Arial" w:hint="eastAsia"/>
          <w:sz w:val="28"/>
        </w:rPr>
        <w:t>89.1</w:t>
      </w:r>
      <w:r w:rsidRPr="00347B2E">
        <w:rPr>
          <w:rFonts w:ascii="Arial" w:eastAsia="仿宋_GB2312" w:hAnsi="Arial" w:cs="Arial" w:hint="eastAsia"/>
          <w:sz w:val="28"/>
        </w:rPr>
        <w:t>万人，占常住人口比重为</w:t>
      </w:r>
      <w:r w:rsidRPr="00347B2E">
        <w:rPr>
          <w:rFonts w:ascii="Arial" w:eastAsia="仿宋_GB2312" w:hAnsi="Arial" w:cs="Arial" w:hint="eastAsia"/>
          <w:sz w:val="28"/>
        </w:rPr>
        <w:t xml:space="preserve"> 48.3%</w:t>
      </w:r>
      <w:r w:rsidRPr="00347B2E">
        <w:rPr>
          <w:rFonts w:ascii="Arial" w:eastAsia="仿宋_GB2312" w:hAnsi="Arial" w:cs="Arial" w:hint="eastAsia"/>
          <w:sz w:val="28"/>
        </w:rPr>
        <w:t>。常住人口中，城镇人口</w:t>
      </w:r>
      <w:r w:rsidRPr="00347B2E">
        <w:rPr>
          <w:rFonts w:ascii="Arial" w:eastAsia="仿宋_GB2312" w:hAnsi="Arial" w:cs="Arial" w:hint="eastAsia"/>
          <w:sz w:val="28"/>
        </w:rPr>
        <w:t>135.2</w:t>
      </w:r>
      <w:r w:rsidRPr="00347B2E">
        <w:rPr>
          <w:rFonts w:ascii="Arial" w:eastAsia="仿宋_GB2312" w:hAnsi="Arial" w:cs="Arial" w:hint="eastAsia"/>
          <w:sz w:val="28"/>
        </w:rPr>
        <w:t>万人，占常住人口的</w:t>
      </w:r>
      <w:r w:rsidRPr="00347B2E">
        <w:rPr>
          <w:rFonts w:ascii="Arial" w:eastAsia="仿宋_GB2312" w:hAnsi="Arial" w:cs="Arial" w:hint="eastAsia"/>
          <w:sz w:val="28"/>
        </w:rPr>
        <w:t xml:space="preserve"> 73.3%</w:t>
      </w:r>
      <w:r w:rsidRPr="00347B2E">
        <w:rPr>
          <w:rFonts w:ascii="Arial" w:eastAsia="仿宋_GB2312" w:hAnsi="Arial" w:cs="Arial" w:hint="eastAsia"/>
          <w:sz w:val="28"/>
        </w:rPr>
        <w:t>。常住人口出生率</w:t>
      </w:r>
      <w:r w:rsidRPr="00347B2E">
        <w:rPr>
          <w:rFonts w:ascii="Arial" w:eastAsia="仿宋_GB2312" w:hAnsi="Arial" w:cs="Arial" w:hint="eastAsia"/>
          <w:sz w:val="28"/>
        </w:rPr>
        <w:t>5.27</w:t>
      </w:r>
      <w:r w:rsidRPr="00347B2E">
        <w:rPr>
          <w:rFonts w:ascii="Arial" w:eastAsia="仿宋_GB2312" w:hAnsi="Arial" w:cs="Arial" w:hint="eastAsia"/>
          <w:sz w:val="28"/>
        </w:rPr>
        <w:t>‰，死亡率</w:t>
      </w:r>
      <w:r w:rsidRPr="00347B2E">
        <w:rPr>
          <w:rFonts w:ascii="Arial" w:eastAsia="仿宋_GB2312" w:hAnsi="Arial" w:cs="Arial" w:hint="eastAsia"/>
          <w:sz w:val="28"/>
        </w:rPr>
        <w:t>7.96</w:t>
      </w:r>
      <w:r w:rsidRPr="00347B2E">
        <w:rPr>
          <w:rFonts w:ascii="Arial" w:eastAsia="仿宋_GB2312" w:hAnsi="Arial" w:cs="Arial" w:hint="eastAsia"/>
          <w:sz w:val="28"/>
        </w:rPr>
        <w:t>‰。常住人口密度为每平方公里</w:t>
      </w:r>
      <w:r w:rsidRPr="00347B2E">
        <w:rPr>
          <w:rFonts w:ascii="Arial" w:eastAsia="仿宋_GB2312" w:hAnsi="Arial" w:cs="Arial" w:hint="eastAsia"/>
          <w:sz w:val="28"/>
        </w:rPr>
        <w:t xml:space="preserve"> 2036 </w:t>
      </w:r>
      <w:r w:rsidRPr="00347B2E">
        <w:rPr>
          <w:rFonts w:ascii="Arial" w:eastAsia="仿宋_GB2312" w:hAnsi="Arial" w:cs="Arial" w:hint="eastAsia"/>
          <w:sz w:val="28"/>
        </w:rPr>
        <w:t>人。</w:t>
      </w:r>
    </w:p>
    <w:p w14:paraId="1B90D800" w14:textId="77777777" w:rsidR="007956BB" w:rsidRPr="00347B2E" w:rsidRDefault="007956BB" w:rsidP="007956BB">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初步核算，</w:t>
      </w:r>
      <w:r w:rsidRPr="00347B2E">
        <w:rPr>
          <w:rFonts w:ascii="Arial" w:eastAsia="仿宋_GB2312" w:hAnsi="Arial" w:cs="Arial" w:hint="eastAsia"/>
          <w:sz w:val="28"/>
        </w:rPr>
        <w:t>2023</w:t>
      </w:r>
      <w:r w:rsidRPr="00347B2E">
        <w:rPr>
          <w:rFonts w:ascii="Arial" w:eastAsia="仿宋_GB2312" w:hAnsi="Arial" w:cs="Arial" w:hint="eastAsia"/>
          <w:sz w:val="28"/>
        </w:rPr>
        <w:t>年全年实现地区生产总值</w:t>
      </w:r>
      <w:r w:rsidRPr="00347B2E">
        <w:rPr>
          <w:rFonts w:ascii="Arial" w:eastAsia="仿宋_GB2312" w:hAnsi="Arial" w:cs="Arial" w:hint="eastAsia"/>
          <w:sz w:val="28"/>
        </w:rPr>
        <w:t>1303.6</w:t>
      </w:r>
      <w:r w:rsidRPr="00347B2E">
        <w:rPr>
          <w:rFonts w:ascii="Arial" w:eastAsia="仿宋_GB2312" w:hAnsi="Arial" w:cs="Arial" w:hint="eastAsia"/>
          <w:sz w:val="28"/>
        </w:rPr>
        <w:t>亿元，按不变价格计算，比上年增长</w:t>
      </w:r>
      <w:r w:rsidRPr="00347B2E">
        <w:rPr>
          <w:rFonts w:ascii="Arial" w:eastAsia="仿宋_GB2312" w:hAnsi="Arial" w:cs="Arial" w:hint="eastAsia"/>
          <w:sz w:val="28"/>
        </w:rPr>
        <w:t xml:space="preserve"> 5%</w:t>
      </w:r>
      <w:r w:rsidRPr="00347B2E">
        <w:rPr>
          <w:rFonts w:ascii="Arial" w:eastAsia="仿宋_GB2312" w:hAnsi="Arial" w:cs="Arial" w:hint="eastAsia"/>
          <w:sz w:val="28"/>
        </w:rPr>
        <w:t>。其中，第一产业增加值</w:t>
      </w:r>
      <w:r w:rsidRPr="00347B2E">
        <w:rPr>
          <w:rFonts w:ascii="Arial" w:eastAsia="仿宋_GB2312" w:hAnsi="Arial" w:cs="Arial" w:hint="eastAsia"/>
          <w:sz w:val="28"/>
        </w:rPr>
        <w:t>13.1</w:t>
      </w:r>
      <w:r w:rsidRPr="00347B2E">
        <w:rPr>
          <w:rFonts w:ascii="Arial" w:eastAsia="仿宋_GB2312" w:hAnsi="Arial" w:cs="Arial" w:hint="eastAsia"/>
          <w:sz w:val="28"/>
        </w:rPr>
        <w:t>亿元，下降</w:t>
      </w:r>
      <w:r w:rsidRPr="00347B2E">
        <w:rPr>
          <w:rFonts w:ascii="Arial" w:eastAsia="仿宋_GB2312" w:hAnsi="Arial" w:cs="Arial" w:hint="eastAsia"/>
          <w:sz w:val="28"/>
        </w:rPr>
        <w:t xml:space="preserve"> 2.7%</w:t>
      </w:r>
      <w:r w:rsidRPr="00347B2E">
        <w:rPr>
          <w:rFonts w:ascii="Arial" w:eastAsia="仿宋_GB2312" w:hAnsi="Arial" w:cs="Arial" w:hint="eastAsia"/>
          <w:sz w:val="28"/>
        </w:rPr>
        <w:t>；第二产业增加值</w:t>
      </w:r>
      <w:r w:rsidRPr="00347B2E">
        <w:rPr>
          <w:rFonts w:ascii="Arial" w:eastAsia="仿宋_GB2312" w:hAnsi="Arial" w:cs="Arial" w:hint="eastAsia"/>
          <w:sz w:val="28"/>
        </w:rPr>
        <w:t xml:space="preserve"> 468.3 </w:t>
      </w:r>
      <w:r w:rsidRPr="00347B2E">
        <w:rPr>
          <w:rFonts w:ascii="Arial" w:eastAsia="仿宋_GB2312" w:hAnsi="Arial" w:cs="Arial" w:hint="eastAsia"/>
          <w:sz w:val="28"/>
        </w:rPr>
        <w:t>亿元，增长</w:t>
      </w:r>
      <w:r w:rsidRPr="00347B2E">
        <w:rPr>
          <w:rFonts w:ascii="Arial" w:eastAsia="仿宋_GB2312" w:hAnsi="Arial" w:cs="Arial" w:hint="eastAsia"/>
          <w:sz w:val="28"/>
        </w:rPr>
        <w:t>2%</w:t>
      </w:r>
      <w:r w:rsidRPr="00347B2E">
        <w:rPr>
          <w:rFonts w:ascii="Arial" w:eastAsia="仿宋_GB2312" w:hAnsi="Arial" w:cs="Arial" w:hint="eastAsia"/>
          <w:sz w:val="28"/>
        </w:rPr>
        <w:t>；第三产业增加值</w:t>
      </w:r>
      <w:r w:rsidRPr="00347B2E">
        <w:rPr>
          <w:rFonts w:ascii="Arial" w:eastAsia="仿宋_GB2312" w:hAnsi="Arial" w:cs="Arial" w:hint="eastAsia"/>
          <w:sz w:val="28"/>
        </w:rPr>
        <w:t xml:space="preserve">822.2 </w:t>
      </w:r>
      <w:r w:rsidRPr="00347B2E">
        <w:rPr>
          <w:rFonts w:ascii="Arial" w:eastAsia="仿宋_GB2312" w:hAnsi="Arial" w:cs="Arial" w:hint="eastAsia"/>
          <w:sz w:val="28"/>
        </w:rPr>
        <w:t>亿元，增长</w:t>
      </w:r>
      <w:r w:rsidRPr="00347B2E">
        <w:rPr>
          <w:rFonts w:ascii="Arial" w:eastAsia="仿宋_GB2312" w:hAnsi="Arial" w:cs="Arial" w:hint="eastAsia"/>
          <w:sz w:val="28"/>
        </w:rPr>
        <w:t xml:space="preserve"> 7%</w:t>
      </w:r>
      <w:r w:rsidRPr="00347B2E">
        <w:rPr>
          <w:rFonts w:ascii="Arial" w:eastAsia="仿宋_GB2312" w:hAnsi="Arial" w:cs="Arial" w:hint="eastAsia"/>
          <w:sz w:val="28"/>
        </w:rPr>
        <w:t>。三次产业结构由</w:t>
      </w:r>
      <w:r w:rsidRPr="00347B2E">
        <w:rPr>
          <w:rFonts w:ascii="Arial" w:eastAsia="仿宋_GB2312" w:hAnsi="Arial" w:cs="Arial" w:hint="eastAsia"/>
          <w:sz w:val="28"/>
        </w:rPr>
        <w:t xml:space="preserve">2022 </w:t>
      </w:r>
      <w:r w:rsidRPr="00347B2E">
        <w:rPr>
          <w:rFonts w:ascii="Arial" w:eastAsia="仿宋_GB2312" w:hAnsi="Arial" w:cs="Arial" w:hint="eastAsia"/>
          <w:sz w:val="28"/>
        </w:rPr>
        <w:t>年</w:t>
      </w:r>
      <w:r w:rsidRPr="00347B2E">
        <w:rPr>
          <w:rFonts w:ascii="Arial" w:eastAsia="仿宋_GB2312" w:hAnsi="Arial" w:cs="Arial" w:hint="eastAsia"/>
          <w:sz w:val="28"/>
        </w:rPr>
        <w:t>1.1</w:t>
      </w:r>
      <w:r w:rsidRPr="00347B2E">
        <w:rPr>
          <w:rFonts w:ascii="Arial" w:eastAsia="仿宋_GB2312" w:hAnsi="Arial" w:cs="Arial" w:hint="eastAsia"/>
          <w:sz w:val="28"/>
        </w:rPr>
        <w:t>∶</w:t>
      </w:r>
      <w:r w:rsidRPr="00347B2E">
        <w:rPr>
          <w:rFonts w:ascii="Arial" w:eastAsia="仿宋_GB2312" w:hAnsi="Arial" w:cs="Arial" w:hint="eastAsia"/>
          <w:sz w:val="28"/>
        </w:rPr>
        <w:t>37</w:t>
      </w:r>
      <w:r w:rsidRPr="00347B2E">
        <w:rPr>
          <w:rFonts w:ascii="Arial" w:eastAsia="仿宋_GB2312" w:hAnsi="Arial" w:cs="Arial" w:hint="eastAsia"/>
          <w:sz w:val="28"/>
        </w:rPr>
        <w:t>∶</w:t>
      </w:r>
      <w:r w:rsidRPr="00347B2E">
        <w:rPr>
          <w:rFonts w:ascii="Arial" w:eastAsia="仿宋_GB2312" w:hAnsi="Arial" w:cs="Arial" w:hint="eastAsia"/>
          <w:sz w:val="28"/>
        </w:rPr>
        <w:t>61.9</w:t>
      </w:r>
      <w:r w:rsidRPr="00347B2E">
        <w:rPr>
          <w:rFonts w:ascii="Arial" w:eastAsia="仿宋_GB2312" w:hAnsi="Arial" w:cs="Arial" w:hint="eastAsia"/>
          <w:sz w:val="28"/>
        </w:rPr>
        <w:t>变化为</w:t>
      </w:r>
      <w:r w:rsidRPr="00347B2E">
        <w:rPr>
          <w:rFonts w:ascii="Arial" w:eastAsia="仿宋_GB2312" w:hAnsi="Arial" w:cs="Arial" w:hint="eastAsia"/>
          <w:sz w:val="28"/>
        </w:rPr>
        <w:t xml:space="preserve"> 2023 </w:t>
      </w:r>
      <w:r w:rsidRPr="00347B2E">
        <w:rPr>
          <w:rFonts w:ascii="Arial" w:eastAsia="仿宋_GB2312" w:hAnsi="Arial" w:cs="Arial" w:hint="eastAsia"/>
          <w:sz w:val="28"/>
        </w:rPr>
        <w:t>年</w:t>
      </w:r>
      <w:r w:rsidRPr="00347B2E">
        <w:rPr>
          <w:rFonts w:ascii="Arial" w:eastAsia="仿宋_GB2312" w:hAnsi="Arial" w:cs="Arial" w:hint="eastAsia"/>
          <w:sz w:val="28"/>
        </w:rPr>
        <w:t xml:space="preserve"> 1</w:t>
      </w:r>
      <w:r w:rsidRPr="00347B2E">
        <w:rPr>
          <w:rFonts w:ascii="Arial" w:eastAsia="仿宋_GB2312" w:hAnsi="Arial" w:cs="Arial" w:hint="eastAsia"/>
          <w:sz w:val="28"/>
        </w:rPr>
        <w:t>∶</w:t>
      </w:r>
      <w:r w:rsidRPr="00347B2E">
        <w:rPr>
          <w:rFonts w:ascii="Arial" w:eastAsia="仿宋_GB2312" w:hAnsi="Arial" w:cs="Arial" w:hint="eastAsia"/>
          <w:sz w:val="28"/>
        </w:rPr>
        <w:t>35.9</w:t>
      </w:r>
      <w:r w:rsidRPr="00347B2E">
        <w:rPr>
          <w:rFonts w:ascii="Arial" w:eastAsia="仿宋_GB2312" w:hAnsi="Arial" w:cs="Arial" w:hint="eastAsia"/>
          <w:sz w:val="28"/>
        </w:rPr>
        <w:t>∶</w:t>
      </w:r>
      <w:r w:rsidRPr="00347B2E">
        <w:rPr>
          <w:rFonts w:ascii="Arial" w:eastAsia="仿宋_GB2312" w:hAnsi="Arial" w:cs="Arial" w:hint="eastAsia"/>
          <w:sz w:val="28"/>
        </w:rPr>
        <w:t>63.1</w:t>
      </w:r>
      <w:r w:rsidRPr="00347B2E">
        <w:rPr>
          <w:rFonts w:ascii="Arial" w:eastAsia="仿宋_GB2312" w:hAnsi="Arial" w:cs="Arial" w:hint="eastAsia"/>
          <w:sz w:val="28"/>
        </w:rPr>
        <w:t>。</w:t>
      </w:r>
    </w:p>
    <w:p w14:paraId="1EBB4780" w14:textId="77777777" w:rsidR="007956BB" w:rsidRPr="00954135" w:rsidRDefault="007956BB" w:rsidP="007956BB">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通州区全年房地产开发投资比上年增长</w:t>
      </w:r>
      <w:r w:rsidRPr="00347B2E">
        <w:rPr>
          <w:rFonts w:ascii="Arial" w:eastAsia="仿宋_GB2312" w:hAnsi="Arial" w:cs="Arial" w:hint="eastAsia"/>
          <w:sz w:val="28"/>
        </w:rPr>
        <w:t>5.3%</w:t>
      </w:r>
      <w:r w:rsidRPr="00347B2E">
        <w:rPr>
          <w:rFonts w:ascii="Arial" w:eastAsia="仿宋_GB2312" w:hAnsi="Arial" w:cs="Arial" w:hint="eastAsia"/>
          <w:sz w:val="28"/>
        </w:rPr>
        <w:t>。其中，住宅投资增长</w:t>
      </w:r>
      <w:r w:rsidRPr="00347B2E">
        <w:rPr>
          <w:rFonts w:ascii="Arial" w:eastAsia="仿宋_GB2312" w:hAnsi="Arial" w:cs="Arial" w:hint="eastAsia"/>
          <w:sz w:val="28"/>
        </w:rPr>
        <w:lastRenderedPageBreak/>
        <w:t>26.1%</w:t>
      </w:r>
      <w:r w:rsidRPr="00347B2E">
        <w:rPr>
          <w:rFonts w:ascii="Arial" w:eastAsia="仿宋_GB2312" w:hAnsi="Arial" w:cs="Arial" w:hint="eastAsia"/>
          <w:sz w:val="28"/>
        </w:rPr>
        <w:t>；办公楼投资增长</w:t>
      </w:r>
      <w:r w:rsidRPr="00347B2E">
        <w:rPr>
          <w:rFonts w:ascii="Arial" w:eastAsia="仿宋_GB2312" w:hAnsi="Arial" w:cs="Arial" w:hint="eastAsia"/>
          <w:sz w:val="28"/>
        </w:rPr>
        <w:t>6.2%</w:t>
      </w:r>
      <w:r w:rsidRPr="00347B2E">
        <w:rPr>
          <w:rFonts w:ascii="Arial" w:eastAsia="仿宋_GB2312" w:hAnsi="Arial" w:cs="Arial" w:hint="eastAsia"/>
          <w:sz w:val="28"/>
        </w:rPr>
        <w:t>；商业营业用房投资下降</w:t>
      </w:r>
      <w:r w:rsidRPr="00347B2E">
        <w:rPr>
          <w:rFonts w:ascii="Arial" w:eastAsia="仿宋_GB2312" w:hAnsi="Arial" w:cs="Arial" w:hint="eastAsia"/>
          <w:sz w:val="28"/>
        </w:rPr>
        <w:t>44.3%</w:t>
      </w:r>
      <w:r w:rsidRPr="00347B2E">
        <w:rPr>
          <w:rFonts w:ascii="Arial" w:eastAsia="仿宋_GB2312" w:hAnsi="Arial" w:cs="Arial" w:hint="eastAsia"/>
          <w:sz w:val="28"/>
        </w:rPr>
        <w:t>。全年房地产开发房屋施工面积</w:t>
      </w:r>
      <w:r w:rsidRPr="00347B2E">
        <w:rPr>
          <w:rFonts w:ascii="Arial" w:eastAsia="仿宋_GB2312" w:hAnsi="Arial" w:cs="Arial" w:hint="eastAsia"/>
          <w:sz w:val="28"/>
        </w:rPr>
        <w:t>1300.8</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15%</w:t>
      </w:r>
      <w:r w:rsidRPr="00347B2E">
        <w:rPr>
          <w:rFonts w:ascii="Arial" w:eastAsia="仿宋_GB2312" w:hAnsi="Arial" w:cs="Arial" w:hint="eastAsia"/>
          <w:sz w:val="28"/>
        </w:rPr>
        <w:t>。其中，本年新开工面积</w:t>
      </w:r>
      <w:r w:rsidRPr="00347B2E">
        <w:rPr>
          <w:rFonts w:ascii="Arial" w:eastAsia="仿宋_GB2312" w:hAnsi="Arial" w:cs="Arial" w:hint="eastAsia"/>
          <w:sz w:val="28"/>
        </w:rPr>
        <w:t xml:space="preserve"> 109.4</w:t>
      </w:r>
      <w:r w:rsidRPr="00347B2E">
        <w:rPr>
          <w:rFonts w:ascii="Arial" w:eastAsia="仿宋_GB2312" w:hAnsi="Arial" w:cs="Arial" w:hint="eastAsia"/>
          <w:sz w:val="28"/>
        </w:rPr>
        <w:t>万平方米，下降</w:t>
      </w:r>
      <w:r w:rsidRPr="00347B2E">
        <w:rPr>
          <w:rFonts w:ascii="Arial" w:eastAsia="仿宋_GB2312" w:hAnsi="Arial" w:cs="Arial" w:hint="eastAsia"/>
          <w:sz w:val="28"/>
        </w:rPr>
        <w:t>27.6%</w:t>
      </w:r>
      <w:r w:rsidRPr="00347B2E">
        <w:rPr>
          <w:rFonts w:ascii="Arial" w:eastAsia="仿宋_GB2312" w:hAnsi="Arial" w:cs="Arial" w:hint="eastAsia"/>
          <w:sz w:val="28"/>
        </w:rPr>
        <w:t>。全年房屋竣工面积</w:t>
      </w:r>
      <w:r w:rsidRPr="00347B2E">
        <w:rPr>
          <w:rFonts w:ascii="Arial" w:eastAsia="仿宋_GB2312" w:hAnsi="Arial" w:cs="Arial" w:hint="eastAsia"/>
          <w:sz w:val="28"/>
        </w:rPr>
        <w:t xml:space="preserve"> 137.3</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63.3%</w:t>
      </w:r>
      <w:r w:rsidRPr="00347B2E">
        <w:rPr>
          <w:rFonts w:ascii="Arial" w:eastAsia="仿宋_GB2312" w:hAnsi="Arial" w:cs="Arial" w:hint="eastAsia"/>
          <w:sz w:val="28"/>
        </w:rPr>
        <w:t>。全年政策性房屋施工面积</w:t>
      </w:r>
      <w:r w:rsidRPr="00347B2E">
        <w:rPr>
          <w:rFonts w:ascii="Arial" w:eastAsia="仿宋_GB2312" w:hAnsi="Arial" w:cs="Arial" w:hint="eastAsia"/>
          <w:sz w:val="28"/>
        </w:rPr>
        <w:t xml:space="preserve"> 418.2</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23.3%</w:t>
      </w:r>
      <w:r w:rsidRPr="00347B2E">
        <w:rPr>
          <w:rFonts w:ascii="Arial" w:eastAsia="仿宋_GB2312" w:hAnsi="Arial" w:cs="Arial" w:hint="eastAsia"/>
          <w:sz w:val="28"/>
        </w:rPr>
        <w:t>。政策性房屋销售面积</w:t>
      </w:r>
      <w:r w:rsidRPr="00347B2E">
        <w:rPr>
          <w:rFonts w:ascii="Arial" w:eastAsia="仿宋_GB2312" w:hAnsi="Arial" w:cs="Arial" w:hint="eastAsia"/>
          <w:sz w:val="28"/>
        </w:rPr>
        <w:t xml:space="preserve"> 4.2</w:t>
      </w:r>
      <w:r w:rsidRPr="00347B2E">
        <w:rPr>
          <w:rFonts w:ascii="Arial" w:eastAsia="仿宋_GB2312" w:hAnsi="Arial" w:cs="Arial" w:hint="eastAsia"/>
          <w:sz w:val="28"/>
        </w:rPr>
        <w:t>万平方米，下降</w:t>
      </w:r>
      <w:r w:rsidRPr="00347B2E">
        <w:rPr>
          <w:rFonts w:ascii="Arial" w:eastAsia="仿宋_GB2312" w:hAnsi="Arial" w:cs="Arial" w:hint="eastAsia"/>
          <w:sz w:val="28"/>
        </w:rPr>
        <w:t>74.5%</w:t>
      </w:r>
      <w:r w:rsidRPr="00347B2E">
        <w:rPr>
          <w:rFonts w:ascii="Arial" w:eastAsia="仿宋_GB2312" w:hAnsi="Arial" w:cs="Arial" w:hint="eastAsia"/>
          <w:sz w:val="28"/>
        </w:rPr>
        <w:t>。其中，定向安置房销售面积</w:t>
      </w:r>
      <w:r w:rsidRPr="00347B2E">
        <w:rPr>
          <w:rFonts w:ascii="Arial" w:eastAsia="仿宋_GB2312" w:hAnsi="Arial" w:cs="Arial" w:hint="eastAsia"/>
          <w:sz w:val="28"/>
        </w:rPr>
        <w:t xml:space="preserve"> 2.2</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38.4%</w:t>
      </w:r>
      <w:r w:rsidRPr="00347B2E">
        <w:rPr>
          <w:rFonts w:ascii="Arial" w:eastAsia="仿宋_GB2312" w:hAnsi="Arial" w:cs="Arial" w:hint="eastAsia"/>
          <w:sz w:val="28"/>
        </w:rPr>
        <w:t>；限价房销售面积</w:t>
      </w:r>
      <w:r w:rsidRPr="00347B2E">
        <w:rPr>
          <w:rFonts w:ascii="Arial" w:eastAsia="仿宋_GB2312" w:hAnsi="Arial" w:cs="Arial" w:hint="eastAsia"/>
          <w:sz w:val="28"/>
        </w:rPr>
        <w:t>0.8</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75.9%</w:t>
      </w:r>
      <w:r w:rsidRPr="00347B2E">
        <w:rPr>
          <w:rFonts w:ascii="Arial" w:eastAsia="仿宋_GB2312" w:hAnsi="Arial" w:cs="Arial" w:hint="eastAsia"/>
          <w:sz w:val="28"/>
        </w:rPr>
        <w:t>。</w:t>
      </w:r>
    </w:p>
    <w:p w14:paraId="11B2C8A1"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2.</w:t>
      </w:r>
      <w:r>
        <w:rPr>
          <w:rFonts w:ascii="Arial" w:eastAsia="仿宋_GB2312" w:hAnsi="Arial" w:cs="Arial"/>
          <w:sz w:val="28"/>
        </w:rPr>
        <w:t>居住社区成熟度</w:t>
      </w:r>
    </w:p>
    <w:p w14:paraId="12C774C6"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咨询对象现状周边</w:t>
      </w:r>
      <w:r w:rsidRPr="00954135">
        <w:rPr>
          <w:rFonts w:ascii="Arial" w:eastAsia="仿宋_GB2312" w:hAnsi="Arial" w:cs="Arial" w:hint="eastAsia"/>
          <w:sz w:val="28"/>
        </w:rPr>
        <w:t>多为住宅用地，</w:t>
      </w:r>
      <w:r>
        <w:rPr>
          <w:rFonts w:ascii="Arial" w:eastAsia="仿宋_GB2312" w:hAnsi="Arial" w:cs="Arial" w:hint="eastAsia"/>
          <w:sz w:val="28"/>
        </w:rPr>
        <w:t>周边有通景园、中泽家园、大方居、龙湖花盛香醍等社区，综合评价居住社区成熟度较好。</w:t>
      </w:r>
    </w:p>
    <w:p w14:paraId="08D790D2"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交通状况</w:t>
      </w:r>
    </w:p>
    <w:p w14:paraId="50DB874E"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hint="eastAsia"/>
          <w:sz w:val="28"/>
        </w:rPr>
        <w:t>咨询对象周边有</w:t>
      </w:r>
      <w:r>
        <w:rPr>
          <w:rFonts w:ascii="Arial" w:eastAsia="仿宋_GB2312" w:hAnsi="Arial" w:cs="Arial" w:hint="eastAsia"/>
          <w:sz w:val="28"/>
        </w:rPr>
        <w:t>316</w:t>
      </w:r>
      <w:r>
        <w:rPr>
          <w:rFonts w:ascii="Arial" w:eastAsia="仿宋_GB2312" w:hAnsi="Arial" w:cs="Arial" w:hint="eastAsia"/>
          <w:sz w:val="28"/>
        </w:rPr>
        <w:t>路、</w:t>
      </w:r>
      <w:r>
        <w:rPr>
          <w:rFonts w:ascii="Arial" w:eastAsia="仿宋_GB2312" w:hAnsi="Arial" w:cs="Arial" w:hint="eastAsia"/>
          <w:sz w:val="28"/>
        </w:rPr>
        <w:t>372</w:t>
      </w:r>
      <w:r>
        <w:rPr>
          <w:rFonts w:ascii="Arial" w:eastAsia="仿宋_GB2312" w:hAnsi="Arial" w:cs="Arial" w:hint="eastAsia"/>
          <w:sz w:val="28"/>
        </w:rPr>
        <w:t>路、</w:t>
      </w:r>
      <w:r>
        <w:rPr>
          <w:rFonts w:ascii="Arial" w:eastAsia="仿宋_GB2312" w:hAnsi="Arial" w:cs="Arial" w:hint="eastAsia"/>
          <w:sz w:val="28"/>
        </w:rPr>
        <w:t>582</w:t>
      </w:r>
      <w:r>
        <w:rPr>
          <w:rFonts w:ascii="Arial" w:eastAsia="仿宋_GB2312" w:hAnsi="Arial" w:cs="Arial" w:hint="eastAsia"/>
          <w:sz w:val="28"/>
        </w:rPr>
        <w:t>路、</w:t>
      </w:r>
      <w:r>
        <w:rPr>
          <w:rFonts w:ascii="Arial" w:eastAsia="仿宋_GB2312" w:hAnsi="Arial" w:cs="Arial" w:hint="eastAsia"/>
          <w:sz w:val="28"/>
        </w:rPr>
        <w:t>T19</w:t>
      </w:r>
      <w:r>
        <w:rPr>
          <w:rFonts w:ascii="Arial" w:eastAsia="仿宋_GB2312" w:hAnsi="Arial" w:cs="Arial" w:hint="eastAsia"/>
          <w:sz w:val="28"/>
        </w:rPr>
        <w:t>路、</w:t>
      </w:r>
      <w:r>
        <w:rPr>
          <w:rFonts w:ascii="Arial" w:eastAsia="仿宋_GB2312" w:hAnsi="Arial" w:cs="Arial" w:hint="eastAsia"/>
          <w:sz w:val="28"/>
        </w:rPr>
        <w:t>T36</w:t>
      </w:r>
      <w:r>
        <w:rPr>
          <w:rFonts w:ascii="Arial" w:eastAsia="仿宋_GB2312" w:hAnsi="Arial" w:cs="Arial" w:hint="eastAsia"/>
          <w:sz w:val="28"/>
        </w:rPr>
        <w:t>路、</w:t>
      </w:r>
      <w:r>
        <w:rPr>
          <w:rFonts w:ascii="Arial" w:eastAsia="仿宋_GB2312" w:hAnsi="Arial" w:cs="Arial" w:hint="eastAsia"/>
          <w:sz w:val="28"/>
        </w:rPr>
        <w:t>T113</w:t>
      </w:r>
      <w:r>
        <w:rPr>
          <w:rFonts w:ascii="Arial" w:eastAsia="仿宋_GB2312" w:hAnsi="Arial" w:cs="Arial" w:hint="eastAsia"/>
          <w:sz w:val="28"/>
        </w:rPr>
        <w:t>路等多条公交线路，地铁八通线果园站，综合评价交通便捷度较好。</w:t>
      </w:r>
    </w:p>
    <w:p w14:paraId="10E28BF6"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环境状况</w:t>
      </w:r>
    </w:p>
    <w:p w14:paraId="5E2020ED" w14:textId="77777777" w:rsidR="007956BB" w:rsidRPr="00954135" w:rsidRDefault="007956BB" w:rsidP="007956BB">
      <w:pPr>
        <w:spacing w:line="360" w:lineRule="auto"/>
        <w:ind w:firstLineChars="200" w:firstLine="560"/>
        <w:rPr>
          <w:rFonts w:ascii="Arial" w:eastAsia="仿宋_GB2312" w:hAnsi="Arial" w:cs="Arial"/>
          <w:sz w:val="28"/>
        </w:rPr>
      </w:pPr>
      <w:r w:rsidRPr="00F363D0">
        <w:rPr>
          <w:rFonts w:ascii="Arial" w:eastAsia="仿宋_GB2312" w:hAnsi="Arial" w:cs="Arial" w:hint="eastAsia"/>
          <w:sz w:val="28"/>
        </w:rPr>
        <w:t>区域内有西小马公园、通州云景公园、梨园文化休闲公园等自然景观，大稿国际艺术区等人文设施，综合评价环境状况较好。</w:t>
      </w:r>
    </w:p>
    <w:p w14:paraId="119C05A8"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外部配套设施状况</w:t>
      </w:r>
    </w:p>
    <w:p w14:paraId="2991C48A"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咨询对象所处区域目前已拥有</w:t>
      </w:r>
      <w:r w:rsidRPr="00954135">
        <w:rPr>
          <w:rFonts w:ascii="Arial" w:eastAsia="仿宋_GB2312" w:hAnsi="Arial" w:cs="Arial" w:hint="eastAsia"/>
          <w:sz w:val="28"/>
        </w:rPr>
        <w:t>较</w:t>
      </w:r>
      <w:r w:rsidRPr="00954135">
        <w:rPr>
          <w:rFonts w:ascii="Arial" w:eastAsia="仿宋_GB2312" w:hAnsi="Arial" w:cs="Arial"/>
          <w:sz w:val="28"/>
        </w:rPr>
        <w:t>完善的基础设施配套保障，区内大部分区域基础设施配套目前可达到</w:t>
      </w:r>
      <w:r>
        <w:rPr>
          <w:rFonts w:ascii="Arial" w:eastAsia="仿宋_GB2312" w:hAnsi="Arial" w:cs="Arial" w:hint="eastAsia"/>
          <w:sz w:val="28"/>
        </w:rPr>
        <w:t>“七通”（通路、通电、通讯、通上水、通下水、通燃气、通热）</w:t>
      </w:r>
      <w:r w:rsidRPr="00954135">
        <w:rPr>
          <w:rFonts w:ascii="Arial" w:eastAsia="仿宋_GB2312" w:hAnsi="Arial" w:cs="Arial"/>
          <w:sz w:val="28"/>
        </w:rPr>
        <w:t>条件，保证程度</w:t>
      </w:r>
      <w:r w:rsidRPr="00954135">
        <w:rPr>
          <w:rFonts w:ascii="Arial" w:eastAsia="仿宋_GB2312" w:hAnsi="Arial" w:cs="Arial" w:hint="eastAsia"/>
          <w:sz w:val="28"/>
        </w:rPr>
        <w:t>一般</w:t>
      </w:r>
      <w:r w:rsidRPr="00954135">
        <w:rPr>
          <w:rFonts w:ascii="Arial" w:eastAsia="仿宋_GB2312" w:hAnsi="Arial" w:cs="Arial"/>
          <w:sz w:val="28"/>
        </w:rPr>
        <w:t>。</w:t>
      </w:r>
    </w:p>
    <w:p w14:paraId="582DB90C"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sz w:val="28"/>
        </w:rPr>
        <w:t>以咨询对象为圆心半径</w:t>
      </w:r>
      <w:r>
        <w:rPr>
          <w:rFonts w:ascii="Arial" w:eastAsia="仿宋_GB2312" w:hAnsi="Arial" w:cs="Arial"/>
          <w:sz w:val="28"/>
        </w:rPr>
        <w:t>2</w:t>
      </w:r>
      <w:r>
        <w:rPr>
          <w:rFonts w:ascii="Arial" w:eastAsia="仿宋_GB2312" w:hAnsi="Arial" w:cs="Arial"/>
          <w:sz w:val="28"/>
        </w:rPr>
        <w:t>公里范围内有永辉超市、物美超市、强力家居市场、北京中医药大学东直门医院通州院区、梨园恭和社区卫生服务中心、中国工商银行、中国民生银行、中国邮政储蓄银行、通州区运河中学、潞河中学附属学校、思玛特国际幼儿园等公共配套设施，公共配套设施完备程度较高。</w:t>
      </w:r>
    </w:p>
    <w:p w14:paraId="6D20F62C" w14:textId="77777777" w:rsidR="007956BB"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综上，咨询对象地理位置状况较好，</w:t>
      </w:r>
      <w:r>
        <w:rPr>
          <w:rFonts w:ascii="Arial" w:eastAsia="仿宋_GB2312" w:hAnsi="Arial" w:cs="Arial"/>
          <w:sz w:val="28"/>
        </w:rPr>
        <w:t>居住社区成熟度</w:t>
      </w:r>
      <w:r w:rsidRPr="00954135">
        <w:rPr>
          <w:rFonts w:ascii="Arial" w:eastAsia="仿宋_GB2312" w:hAnsi="Arial" w:cs="Arial"/>
          <w:sz w:val="28"/>
        </w:rPr>
        <w:t>较好，交通便捷度较好，环境状况较好，区内大部分区域基础设施配套目前可达到</w:t>
      </w:r>
      <w:r w:rsidRPr="00954135">
        <w:rPr>
          <w:rFonts w:ascii="Arial" w:eastAsia="仿宋_GB2312" w:hAnsi="Arial" w:cs="Arial"/>
          <w:sz w:val="28"/>
        </w:rPr>
        <w:t>“</w:t>
      </w:r>
      <w:r>
        <w:rPr>
          <w:rFonts w:ascii="Arial" w:eastAsia="仿宋_GB2312" w:hAnsi="Arial" w:cs="Arial" w:hint="eastAsia"/>
          <w:sz w:val="28"/>
        </w:rPr>
        <w:t>七</w:t>
      </w:r>
      <w:r w:rsidRPr="00954135">
        <w:rPr>
          <w:rFonts w:ascii="Arial" w:eastAsia="仿宋_GB2312" w:hAnsi="Arial" w:cs="Arial"/>
          <w:sz w:val="28"/>
        </w:rPr>
        <w:t>通</w:t>
      </w:r>
      <w:r w:rsidRPr="00954135">
        <w:rPr>
          <w:rFonts w:ascii="Arial" w:eastAsia="仿宋_GB2312" w:hAnsi="Arial" w:cs="Arial"/>
          <w:sz w:val="28"/>
        </w:rPr>
        <w:t>”</w:t>
      </w:r>
      <w:r w:rsidRPr="00954135">
        <w:rPr>
          <w:rFonts w:ascii="Arial" w:eastAsia="仿宋_GB2312" w:hAnsi="Arial" w:cs="Arial"/>
          <w:sz w:val="28"/>
        </w:rPr>
        <w:t>，公共配套设施状况</w:t>
      </w:r>
      <w:r w:rsidRPr="00954135">
        <w:rPr>
          <w:rFonts w:ascii="Arial" w:eastAsia="仿宋_GB2312" w:hAnsi="Arial" w:cs="Arial" w:hint="eastAsia"/>
          <w:sz w:val="28"/>
        </w:rPr>
        <w:t>较好</w:t>
      </w:r>
      <w:r w:rsidRPr="00954135">
        <w:rPr>
          <w:rFonts w:ascii="Arial" w:eastAsia="仿宋_GB2312" w:hAnsi="Arial" w:cs="Arial"/>
          <w:sz w:val="28"/>
        </w:rPr>
        <w:t>。区域规划无特殊限制。总体评价影响咨询对象的区位条件较好。</w:t>
      </w:r>
    </w:p>
    <w:p w14:paraId="2490D6A5" w14:textId="77777777" w:rsidR="007956BB" w:rsidRPr="00954135" w:rsidRDefault="007956BB" w:rsidP="007956BB">
      <w:pPr>
        <w:spacing w:line="360" w:lineRule="auto"/>
        <w:jc w:val="both"/>
        <w:rPr>
          <w:rFonts w:ascii="Arial" w:eastAsia="仿宋_GB2312" w:hAnsi="Arial" w:cs="Arial"/>
          <w:sz w:val="28"/>
        </w:rPr>
      </w:pPr>
      <w:r w:rsidRPr="00954135">
        <w:rPr>
          <w:rFonts w:ascii="Arial" w:eastAsia="仿宋_GB2312" w:hAnsi="Arial" w:cs="Arial"/>
          <w:sz w:val="28"/>
        </w:rPr>
        <w:t>（</w:t>
      </w:r>
      <w:r>
        <w:rPr>
          <w:rFonts w:ascii="Arial" w:eastAsia="仿宋_GB2312" w:hAnsi="Arial" w:cs="Arial" w:hint="eastAsia"/>
          <w:sz w:val="28"/>
        </w:rPr>
        <w:t>四</w:t>
      </w:r>
      <w:r w:rsidRPr="00954135">
        <w:rPr>
          <w:rFonts w:ascii="Arial" w:eastAsia="仿宋_GB2312" w:hAnsi="Arial" w:cs="Arial"/>
          <w:sz w:val="28"/>
        </w:rPr>
        <w:t>）个别因素</w:t>
      </w:r>
    </w:p>
    <w:p w14:paraId="638737B4"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咨询对象位置：咨询对象位于</w:t>
      </w:r>
      <w:r>
        <w:rPr>
          <w:rFonts w:ascii="Arial" w:eastAsia="仿宋_GB2312" w:hAnsi="Arial" w:cs="Arial"/>
          <w:sz w:val="28"/>
        </w:rPr>
        <w:t>通州区半壁店大街</w:t>
      </w:r>
      <w:r>
        <w:rPr>
          <w:rFonts w:ascii="Arial" w:eastAsia="仿宋_GB2312" w:hAnsi="Arial" w:cs="Arial"/>
          <w:sz w:val="28"/>
        </w:rPr>
        <w:t>23</w:t>
      </w:r>
      <w:r>
        <w:rPr>
          <w:rFonts w:ascii="Arial" w:eastAsia="仿宋_GB2312" w:hAnsi="Arial" w:cs="Arial"/>
          <w:sz w:val="28"/>
        </w:rPr>
        <w:t>号</w:t>
      </w:r>
      <w:r w:rsidRPr="00954135">
        <w:rPr>
          <w:rFonts w:ascii="Arial" w:eastAsia="仿宋_GB2312" w:hAnsi="Arial" w:cs="Arial"/>
          <w:sz w:val="28"/>
        </w:rPr>
        <w:t>。根据</w:t>
      </w:r>
      <w:r>
        <w:rPr>
          <w:rFonts w:ascii="Arial" w:eastAsia="仿宋_GB2312" w:hAnsi="Arial" w:cs="Arial"/>
          <w:sz w:val="28"/>
        </w:rPr>
        <w:t>《北京市人民政府关于更新出让国有建设用地使用权基准地价的通知》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w:t>
      </w:r>
      <w:r w:rsidRPr="00954135">
        <w:rPr>
          <w:rFonts w:ascii="Arial" w:eastAsia="仿宋_GB2312" w:hAnsi="Arial" w:cs="Arial"/>
          <w:sz w:val="28"/>
        </w:rPr>
        <w:t>的规定，</w:t>
      </w:r>
      <w:r>
        <w:rPr>
          <w:rFonts w:ascii="Arial" w:eastAsia="仿宋_GB2312" w:hAnsi="Arial" w:cs="Arial"/>
          <w:sz w:val="28"/>
        </w:rPr>
        <w:t>咨询对象属于住宅类、商业类六级地价区</w:t>
      </w:r>
      <w:r>
        <w:rPr>
          <w:rFonts w:ascii="Arial" w:eastAsia="仿宋_GB2312" w:hAnsi="Arial" w:cs="Arial"/>
          <w:sz w:val="28"/>
        </w:rPr>
        <w:t>VI-</w:t>
      </w:r>
      <w:r>
        <w:rPr>
          <w:rFonts w:ascii="Arial" w:eastAsia="仿宋_GB2312" w:hAnsi="Arial" w:cs="Arial"/>
          <w:sz w:val="28"/>
        </w:rPr>
        <w:t>通</w:t>
      </w:r>
      <w:r>
        <w:rPr>
          <w:rFonts w:ascii="Arial" w:eastAsia="仿宋_GB2312" w:hAnsi="Arial" w:cs="Arial"/>
          <w:sz w:val="28"/>
        </w:rPr>
        <w:t>1</w:t>
      </w:r>
      <w:r>
        <w:rPr>
          <w:rFonts w:ascii="Arial" w:eastAsia="仿宋_GB2312" w:hAnsi="Arial" w:cs="Arial"/>
          <w:sz w:val="28"/>
        </w:rPr>
        <w:t>区片</w:t>
      </w:r>
      <w:r w:rsidRPr="00954135">
        <w:rPr>
          <w:rFonts w:ascii="Arial" w:eastAsia="仿宋_GB2312" w:hAnsi="Arial" w:cs="Arial"/>
          <w:sz w:val="28"/>
        </w:rPr>
        <w:t>。</w:t>
      </w:r>
    </w:p>
    <w:p w14:paraId="5570E455"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宗地规划用途、面积</w:t>
      </w:r>
    </w:p>
    <w:p w14:paraId="66F478F4" w14:textId="77777777" w:rsidR="007956BB" w:rsidRPr="00954135" w:rsidRDefault="007956BB" w:rsidP="007956BB">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咨询对象土地用途为住宅</w:t>
      </w:r>
      <w:r w:rsidRPr="00954135">
        <w:rPr>
          <w:rFonts w:ascii="Arial" w:eastAsia="仿宋_GB2312" w:hAnsi="Arial" w:cs="Arial"/>
          <w:sz w:val="28"/>
        </w:rPr>
        <w:t>，为最佳最有效用途。</w:t>
      </w:r>
    </w:p>
    <w:p w14:paraId="4BD10DF1" w14:textId="77777777" w:rsidR="007956BB" w:rsidRPr="00954135" w:rsidRDefault="007956BB" w:rsidP="007956BB">
      <w:pPr>
        <w:spacing w:line="360" w:lineRule="auto"/>
        <w:ind w:firstLineChars="200" w:firstLine="512"/>
        <w:jc w:val="both"/>
        <w:rPr>
          <w:rFonts w:ascii="Arial" w:eastAsia="仿宋_GB2312" w:hAnsi="Arial" w:cs="Arial"/>
          <w:bCs/>
          <w:kern w:val="2"/>
          <w:sz w:val="28"/>
        </w:rPr>
      </w:pPr>
      <w:r>
        <w:rPr>
          <w:rFonts w:ascii="Arial" w:eastAsia="仿宋_GB2312" w:hAnsi="Arial" w:cs="Arial"/>
          <w:spacing w:val="-12"/>
          <w:sz w:val="28"/>
        </w:rPr>
        <w:t>根据委托方提供的资料及其介绍，</w:t>
      </w:r>
      <w:r w:rsidRPr="00954135">
        <w:rPr>
          <w:rFonts w:ascii="Arial" w:eastAsia="仿宋_GB2312" w:hAnsi="Arial" w:cs="Arial"/>
          <w:spacing w:val="-12"/>
          <w:sz w:val="28"/>
        </w:rPr>
        <w:t>咨询对象土地面积为</w:t>
      </w:r>
      <w:r>
        <w:rPr>
          <w:rFonts w:ascii="Arial" w:eastAsia="仿宋_GB2312" w:hAnsi="Arial" w:cs="Arial"/>
          <w:bCs/>
          <w:kern w:val="2"/>
          <w:sz w:val="28"/>
        </w:rPr>
        <w:t>16162.6</w:t>
      </w:r>
      <w:r w:rsidRPr="00954135">
        <w:rPr>
          <w:rFonts w:ascii="Arial" w:eastAsia="仿宋_GB2312" w:hAnsi="Arial" w:cs="Arial"/>
          <w:bCs/>
          <w:kern w:val="2"/>
          <w:sz w:val="28"/>
        </w:rPr>
        <w:t>平方</w:t>
      </w:r>
      <w:r w:rsidRPr="00954135">
        <w:rPr>
          <w:rFonts w:ascii="Arial" w:eastAsia="仿宋_GB2312" w:hAnsi="Arial" w:cs="Arial"/>
          <w:sz w:val="28"/>
        </w:rPr>
        <w:t>米。</w:t>
      </w:r>
    </w:p>
    <w:p w14:paraId="2E10C692"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宗地容积率及可利用情况</w:t>
      </w:r>
    </w:p>
    <w:p w14:paraId="549E97B8" w14:textId="77777777" w:rsidR="007956BB" w:rsidRPr="00954135" w:rsidRDefault="007956BB" w:rsidP="007956BB">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w:t>
      </w:r>
      <w:r w:rsidRPr="00F363D0">
        <w:rPr>
          <w:rFonts w:ascii="Arial" w:eastAsia="仿宋_GB2312" w:hAnsi="Arial" w:cs="Arial"/>
          <w:sz w:val="28"/>
        </w:rPr>
        <w:t>委托方</w:t>
      </w:r>
      <w:r w:rsidRPr="00F363D0">
        <w:rPr>
          <w:rFonts w:ascii="Arial" w:eastAsia="仿宋_GB2312" w:hAnsi="Arial" w:cs="Arial" w:hint="eastAsia"/>
          <w:sz w:val="28"/>
        </w:rPr>
        <w:t>介绍，咨询对象实际容积率为</w:t>
      </w:r>
      <w:r w:rsidRPr="00F363D0">
        <w:rPr>
          <w:rFonts w:ascii="Arial" w:eastAsia="仿宋_GB2312" w:hAnsi="Arial" w:cs="Arial" w:hint="eastAsia"/>
          <w:sz w:val="28"/>
        </w:rPr>
        <w:t>2.8</w:t>
      </w:r>
      <w:r w:rsidRPr="00F363D0">
        <w:rPr>
          <w:rFonts w:ascii="Arial" w:eastAsia="仿宋_GB2312" w:hAnsi="Arial" w:cs="Arial" w:hint="eastAsia"/>
          <w:sz w:val="28"/>
        </w:rPr>
        <w:t>，本次咨询设定咨询对象容积率为</w:t>
      </w:r>
      <w:r w:rsidRPr="00F363D0">
        <w:rPr>
          <w:rFonts w:ascii="Arial" w:eastAsia="仿宋_GB2312" w:hAnsi="Arial" w:cs="Arial" w:hint="eastAsia"/>
          <w:sz w:val="28"/>
        </w:rPr>
        <w:t>2.8</w:t>
      </w:r>
      <w:r w:rsidRPr="00F363D0">
        <w:rPr>
          <w:rFonts w:ascii="Arial" w:eastAsia="仿宋_GB2312" w:hAnsi="Arial" w:cs="Arial" w:hint="eastAsia"/>
          <w:sz w:val="28"/>
        </w:rPr>
        <w:t>。</w:t>
      </w:r>
    </w:p>
    <w:p w14:paraId="632F4F06"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宗地基础设施</w:t>
      </w:r>
      <w:r w:rsidRPr="00954135">
        <w:rPr>
          <w:rFonts w:ascii="Arial" w:eastAsia="仿宋_GB2312" w:hAnsi="Arial" w:cs="Arial"/>
          <w:sz w:val="28"/>
        </w:rPr>
        <w:t xml:space="preserve"> </w:t>
      </w:r>
    </w:p>
    <w:p w14:paraId="28F78993" w14:textId="77777777" w:rsidR="007956BB" w:rsidRPr="00954135" w:rsidRDefault="007956BB" w:rsidP="007956BB">
      <w:pPr>
        <w:spacing w:line="360" w:lineRule="auto"/>
        <w:ind w:firstLineChars="200" w:firstLine="512"/>
        <w:jc w:val="both"/>
        <w:rPr>
          <w:rFonts w:ascii="Arial" w:eastAsia="仿宋_GB2312" w:hAnsi="Arial" w:cs="Arial"/>
          <w:sz w:val="28"/>
        </w:rPr>
      </w:pPr>
      <w:r w:rsidRPr="00954135">
        <w:rPr>
          <w:rFonts w:ascii="Arial" w:eastAsia="仿宋_GB2312" w:hAnsi="Arial" w:cs="Arial"/>
          <w:spacing w:val="-12"/>
          <w:sz w:val="28"/>
        </w:rPr>
        <w:t>宗地红线外基础设施已达到</w:t>
      </w:r>
      <w:r>
        <w:rPr>
          <w:rFonts w:ascii="Arial" w:eastAsia="仿宋_GB2312" w:hAnsi="Arial" w:cs="Arial" w:hint="eastAsia"/>
          <w:spacing w:val="-12"/>
          <w:sz w:val="28"/>
        </w:rPr>
        <w:t>“七通”（通路、通电、通讯、通上水、通下水、通燃气、通热）</w:t>
      </w:r>
      <w:r w:rsidRPr="00954135">
        <w:rPr>
          <w:rFonts w:ascii="Arial" w:eastAsia="仿宋_GB2312" w:hAnsi="Arial" w:cs="Arial" w:hint="eastAsia"/>
          <w:spacing w:val="-12"/>
          <w:sz w:val="28"/>
        </w:rPr>
        <w:t>。</w:t>
      </w:r>
    </w:p>
    <w:p w14:paraId="3B659190" w14:textId="77777777" w:rsidR="00846677" w:rsidRPr="007956BB" w:rsidRDefault="00846677" w:rsidP="00D8099E">
      <w:pPr>
        <w:spacing w:line="360" w:lineRule="auto"/>
        <w:ind w:firstLineChars="202" w:firstLine="566"/>
        <w:jc w:val="both"/>
        <w:rPr>
          <w:rFonts w:ascii="Arial" w:eastAsia="仿宋_GB2312" w:hAnsi="Arial" w:cs="Arial"/>
          <w:sz w:val="28"/>
          <w:szCs w:val="18"/>
        </w:rPr>
      </w:pPr>
    </w:p>
    <w:p w14:paraId="428E0DE4" w14:textId="77777777" w:rsidR="00846677" w:rsidRPr="00954135" w:rsidRDefault="00846677" w:rsidP="00D8099E">
      <w:pPr>
        <w:spacing w:line="360" w:lineRule="auto"/>
        <w:ind w:firstLineChars="202" w:firstLine="566"/>
        <w:jc w:val="both"/>
        <w:rPr>
          <w:rFonts w:ascii="Arial" w:eastAsia="仿宋_GB2312" w:hAnsi="Arial" w:cs="Arial"/>
          <w:sz w:val="28"/>
          <w:szCs w:val="18"/>
        </w:rPr>
        <w:sectPr w:rsidR="00846677" w:rsidRPr="00954135" w:rsidSect="00EA0DAE">
          <w:headerReference w:type="default" r:id="rId54"/>
          <w:footerReference w:type="even" r:id="rId55"/>
          <w:pgSz w:w="11907" w:h="16840" w:code="9"/>
          <w:pgMar w:top="1843" w:right="1134" w:bottom="1134" w:left="1134" w:header="1134" w:footer="907" w:gutter="340"/>
          <w:cols w:space="720"/>
          <w:docGrid w:linePitch="326"/>
        </w:sectPr>
      </w:pPr>
    </w:p>
    <w:p w14:paraId="5EB7AFBB" w14:textId="77777777" w:rsidR="000C6F13" w:rsidRPr="00954135" w:rsidRDefault="000C6F13" w:rsidP="00D8099E">
      <w:pPr>
        <w:spacing w:line="360" w:lineRule="auto"/>
        <w:jc w:val="center"/>
        <w:outlineLvl w:val="0"/>
        <w:rPr>
          <w:rFonts w:ascii="Arial" w:hAnsi="Arial" w:cs="Arial"/>
          <w:sz w:val="32"/>
        </w:rPr>
      </w:pPr>
      <w:bookmarkStart w:id="337" w:name="_Toc469066168"/>
      <w:bookmarkStart w:id="338" w:name="_Toc174713053"/>
      <w:bookmarkStart w:id="339" w:name="_Toc174713253"/>
      <w:r w:rsidRPr="00954135">
        <w:rPr>
          <w:rFonts w:ascii="Arial" w:hAnsi="Arial" w:cs="Arial"/>
          <w:b/>
          <w:sz w:val="32"/>
        </w:rPr>
        <w:lastRenderedPageBreak/>
        <w:t>第三部分</w:t>
      </w:r>
      <w:r w:rsidRPr="00954135">
        <w:rPr>
          <w:rFonts w:ascii="Arial" w:eastAsia="仿宋_GB2312" w:hAnsi="Arial" w:cs="Arial"/>
          <w:b/>
          <w:sz w:val="32"/>
        </w:rPr>
        <w:t xml:space="preserve">  </w:t>
      </w:r>
      <w:r w:rsidRPr="00954135">
        <w:rPr>
          <w:rFonts w:ascii="Arial" w:hAnsi="Arial" w:cs="Arial"/>
          <w:b/>
          <w:sz w:val="32"/>
        </w:rPr>
        <w:t>土地</w:t>
      </w:r>
      <w:bookmarkEnd w:id="289"/>
      <w:bookmarkEnd w:id="290"/>
      <w:bookmarkEnd w:id="337"/>
      <w:r w:rsidR="00CA1E35" w:rsidRPr="00954135">
        <w:rPr>
          <w:rFonts w:ascii="Arial" w:hAnsi="Arial" w:cs="Arial"/>
          <w:b/>
          <w:sz w:val="32"/>
        </w:rPr>
        <w:t>咨询</w:t>
      </w:r>
      <w:bookmarkEnd w:id="338"/>
      <w:bookmarkEnd w:id="339"/>
    </w:p>
    <w:p w14:paraId="47DD72D9" w14:textId="77777777" w:rsidR="000C6F13" w:rsidRPr="00954135" w:rsidRDefault="000C6F13" w:rsidP="00D8099E">
      <w:pPr>
        <w:spacing w:line="360" w:lineRule="auto"/>
        <w:outlineLvl w:val="1"/>
        <w:rPr>
          <w:rFonts w:ascii="Arial" w:eastAsia="仿宋_GB2312" w:hAnsi="Arial" w:cs="Arial"/>
          <w:sz w:val="28"/>
        </w:rPr>
      </w:pPr>
      <w:bookmarkStart w:id="340" w:name="_Toc416783600"/>
      <w:bookmarkStart w:id="341" w:name="_Toc416783696"/>
      <w:bookmarkStart w:id="342" w:name="_Toc469066169"/>
      <w:bookmarkStart w:id="343" w:name="_Toc174713054"/>
      <w:bookmarkStart w:id="344" w:name="_Toc174713254"/>
      <w:r w:rsidRPr="00954135">
        <w:rPr>
          <w:rFonts w:ascii="Arial" w:eastAsia="仿宋_GB2312" w:hAnsi="Arial" w:cs="Arial"/>
          <w:b/>
          <w:sz w:val="28"/>
        </w:rPr>
        <w:t>一</w:t>
      </w:r>
      <w:r w:rsidR="00853FDD"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原则</w:t>
      </w:r>
      <w:bookmarkEnd w:id="340"/>
      <w:bookmarkEnd w:id="341"/>
      <w:bookmarkEnd w:id="342"/>
      <w:bookmarkEnd w:id="343"/>
      <w:bookmarkEnd w:id="344"/>
    </w:p>
    <w:p w14:paraId="158BC77A" w14:textId="77777777" w:rsidR="00EB49BF" w:rsidRPr="00954135" w:rsidRDefault="00EB49BF"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土地价格是由其效用、相对稀缺性及有效需求三者相互作用和影响而形成，这些因素又经常处于变动之中，土地</w:t>
      </w:r>
      <w:r w:rsidR="00CA1E35" w:rsidRPr="00954135">
        <w:rPr>
          <w:rFonts w:ascii="Arial" w:eastAsia="仿宋_GB2312" w:hAnsi="Arial" w:cs="Arial"/>
          <w:sz w:val="28"/>
        </w:rPr>
        <w:t>咨询</w:t>
      </w:r>
      <w:r w:rsidRPr="00954135">
        <w:rPr>
          <w:rFonts w:ascii="Arial" w:eastAsia="仿宋_GB2312" w:hAnsi="Arial" w:cs="Arial"/>
          <w:sz w:val="28"/>
        </w:rPr>
        <w:t>必须要对此进行细致分析并正确判断其变动趋向，了解土地价格组成的各项因素及各因素之间的相互作用，才能做出正确</w:t>
      </w:r>
      <w:r w:rsidR="00CA1E35" w:rsidRPr="00954135">
        <w:rPr>
          <w:rFonts w:ascii="Arial" w:eastAsia="仿宋_GB2312" w:hAnsi="Arial" w:cs="Arial"/>
          <w:sz w:val="28"/>
        </w:rPr>
        <w:t>咨询</w:t>
      </w:r>
      <w:r w:rsidRPr="00954135">
        <w:rPr>
          <w:rFonts w:ascii="Arial" w:eastAsia="仿宋_GB2312" w:hAnsi="Arial" w:cs="Arial"/>
          <w:sz w:val="28"/>
        </w:rPr>
        <w:t>。在土地</w:t>
      </w:r>
      <w:r w:rsidR="00CA1E35" w:rsidRPr="00954135">
        <w:rPr>
          <w:rFonts w:ascii="Arial" w:eastAsia="仿宋_GB2312" w:hAnsi="Arial" w:cs="Arial"/>
          <w:sz w:val="28"/>
        </w:rPr>
        <w:t>咨询</w:t>
      </w:r>
      <w:r w:rsidRPr="00954135">
        <w:rPr>
          <w:rFonts w:ascii="Arial" w:eastAsia="仿宋_GB2312" w:hAnsi="Arial" w:cs="Arial"/>
          <w:sz w:val="28"/>
        </w:rPr>
        <w:t>的实践和理论的探索中，在对土地价格形成和变化的规律认识的基础上，总结出一些在</w:t>
      </w:r>
      <w:r w:rsidR="00CA1E35" w:rsidRPr="00954135">
        <w:rPr>
          <w:rFonts w:ascii="Arial" w:eastAsia="仿宋_GB2312" w:hAnsi="Arial" w:cs="Arial"/>
          <w:sz w:val="28"/>
        </w:rPr>
        <w:t>咨询</w:t>
      </w:r>
      <w:r w:rsidRPr="00954135">
        <w:rPr>
          <w:rFonts w:ascii="Arial" w:eastAsia="仿宋_GB2312" w:hAnsi="Arial" w:cs="Arial"/>
          <w:sz w:val="28"/>
        </w:rPr>
        <w:t>活动中应当遵循的法则或标准，而在</w:t>
      </w:r>
      <w:r w:rsidR="00CA1E35" w:rsidRPr="00954135">
        <w:rPr>
          <w:rFonts w:ascii="Arial" w:eastAsia="仿宋_GB2312" w:hAnsi="Arial" w:cs="Arial"/>
          <w:sz w:val="28"/>
        </w:rPr>
        <w:t>咨询</w:t>
      </w:r>
      <w:r w:rsidRPr="00954135">
        <w:rPr>
          <w:rFonts w:ascii="Arial" w:eastAsia="仿宋_GB2312" w:hAnsi="Arial" w:cs="Arial"/>
          <w:sz w:val="28"/>
        </w:rPr>
        <w:t>作业时，这些原则又指导人们的</w:t>
      </w:r>
      <w:r w:rsidR="00CA1E35" w:rsidRPr="00954135">
        <w:rPr>
          <w:rFonts w:ascii="Arial" w:eastAsia="仿宋_GB2312" w:hAnsi="Arial" w:cs="Arial"/>
          <w:sz w:val="28"/>
        </w:rPr>
        <w:t>咨询</w:t>
      </w:r>
      <w:r w:rsidRPr="00954135">
        <w:rPr>
          <w:rFonts w:ascii="Arial" w:eastAsia="仿宋_GB2312" w:hAnsi="Arial" w:cs="Arial"/>
          <w:sz w:val="28"/>
        </w:rPr>
        <w:t>实践。所以在探讨土地</w:t>
      </w:r>
      <w:r w:rsidR="00CA1E35" w:rsidRPr="00954135">
        <w:rPr>
          <w:rFonts w:ascii="Arial" w:eastAsia="仿宋_GB2312" w:hAnsi="Arial" w:cs="Arial"/>
          <w:sz w:val="28"/>
        </w:rPr>
        <w:t>咨询</w:t>
      </w:r>
      <w:r w:rsidRPr="00954135">
        <w:rPr>
          <w:rFonts w:ascii="Arial" w:eastAsia="仿宋_GB2312" w:hAnsi="Arial" w:cs="Arial"/>
          <w:sz w:val="28"/>
        </w:rPr>
        <w:t>方法之前，首先要掌握土地</w:t>
      </w:r>
      <w:r w:rsidR="00CA1E35" w:rsidRPr="00954135">
        <w:rPr>
          <w:rFonts w:ascii="Arial" w:eastAsia="仿宋_GB2312" w:hAnsi="Arial" w:cs="Arial"/>
          <w:sz w:val="28"/>
        </w:rPr>
        <w:t>咨询</w:t>
      </w:r>
      <w:r w:rsidRPr="00954135">
        <w:rPr>
          <w:rFonts w:ascii="Arial" w:eastAsia="仿宋_GB2312" w:hAnsi="Arial" w:cs="Arial"/>
          <w:sz w:val="28"/>
        </w:rPr>
        <w:t>的基本原则，以此为指南，认真分析影响土地价格的因素，灵活使用各种土地</w:t>
      </w:r>
      <w:r w:rsidR="00CA1E35" w:rsidRPr="00954135">
        <w:rPr>
          <w:rFonts w:ascii="Arial" w:eastAsia="仿宋_GB2312" w:hAnsi="Arial" w:cs="Arial"/>
          <w:sz w:val="28"/>
        </w:rPr>
        <w:t>咨询</w:t>
      </w:r>
      <w:r w:rsidRPr="00954135">
        <w:rPr>
          <w:rFonts w:ascii="Arial" w:eastAsia="仿宋_GB2312" w:hAnsi="Arial" w:cs="Arial"/>
          <w:sz w:val="28"/>
        </w:rPr>
        <w:t>方法，才能对土地价格做出最准确的判断。土地</w:t>
      </w:r>
      <w:r w:rsidR="00CA1E35" w:rsidRPr="00954135">
        <w:rPr>
          <w:rFonts w:ascii="Arial" w:eastAsia="仿宋_GB2312" w:hAnsi="Arial" w:cs="Arial"/>
          <w:sz w:val="28"/>
        </w:rPr>
        <w:t>咨询</w:t>
      </w:r>
      <w:r w:rsidRPr="00954135">
        <w:rPr>
          <w:rFonts w:ascii="Arial" w:eastAsia="仿宋_GB2312" w:hAnsi="Arial" w:cs="Arial"/>
          <w:sz w:val="28"/>
        </w:rPr>
        <w:t>应遵循的基本原则有</w:t>
      </w:r>
      <w:r w:rsidRPr="00954135">
        <w:rPr>
          <w:rFonts w:ascii="Arial" w:eastAsia="仿宋_GB2312" w:hAnsi="Arial" w:cs="Arial"/>
          <w:sz w:val="28"/>
        </w:rPr>
        <w:t>:</w:t>
      </w:r>
      <w:r w:rsidRPr="00954135">
        <w:rPr>
          <w:rFonts w:ascii="Arial" w:eastAsia="仿宋_GB2312" w:hAnsi="Arial" w:cs="Arial"/>
          <w:sz w:val="28"/>
        </w:rPr>
        <w:t>合法原则、替代原则、最有效利用原则、供需原则、贡献原则、谨慎性原则等。</w:t>
      </w:r>
      <w:r w:rsidRPr="00954135">
        <w:rPr>
          <w:rFonts w:ascii="Arial" w:eastAsia="仿宋_GB2312" w:hAnsi="Arial" w:cs="Arial"/>
          <w:sz w:val="28"/>
        </w:rPr>
        <w:t xml:space="preserve"> </w:t>
      </w:r>
    </w:p>
    <w:p w14:paraId="2E70423A" w14:textId="77777777" w:rsidR="00FC5B75" w:rsidRPr="00954135" w:rsidRDefault="00FC5B75" w:rsidP="00FC5B75">
      <w:pPr>
        <w:spacing w:line="360" w:lineRule="auto"/>
        <w:ind w:firstLineChars="225" w:firstLine="630"/>
        <w:jc w:val="both"/>
        <w:rPr>
          <w:rFonts w:ascii="Arial" w:eastAsia="仿宋_GB2312" w:hAnsi="Arial" w:cs="Arial"/>
          <w:sz w:val="28"/>
        </w:rPr>
      </w:pPr>
      <w:bookmarkStart w:id="345" w:name="_Toc416783601"/>
      <w:bookmarkStart w:id="346" w:name="_Toc416783697"/>
      <w:bookmarkStart w:id="347" w:name="_Toc469066170"/>
      <w:r w:rsidRPr="00954135">
        <w:rPr>
          <w:rFonts w:ascii="Arial" w:eastAsia="仿宋_GB2312" w:hAnsi="Arial" w:cs="Arial"/>
          <w:sz w:val="28"/>
        </w:rPr>
        <w:t xml:space="preserve">1. </w:t>
      </w:r>
      <w:r w:rsidRPr="00954135">
        <w:rPr>
          <w:rFonts w:ascii="Arial" w:eastAsia="仿宋_GB2312" w:hAnsi="Arial" w:cs="Arial"/>
          <w:sz w:val="28"/>
        </w:rPr>
        <w:t>合法原则</w:t>
      </w:r>
      <w:r w:rsidRPr="00954135">
        <w:rPr>
          <w:rFonts w:ascii="Arial" w:eastAsia="仿宋_GB2312" w:hAnsi="Arial" w:cs="Arial"/>
          <w:sz w:val="28"/>
        </w:rPr>
        <w:t xml:space="preserve"> </w:t>
      </w:r>
    </w:p>
    <w:p w14:paraId="23A979AC"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咨询还有遵循相关法律法规的规定。</w:t>
      </w:r>
      <w:r w:rsidRPr="00954135">
        <w:rPr>
          <w:rFonts w:ascii="Arial" w:eastAsia="仿宋_GB2312" w:hAnsi="Arial" w:cs="Arial"/>
          <w:sz w:val="28"/>
        </w:rPr>
        <w:t xml:space="preserve"> </w:t>
      </w:r>
    </w:p>
    <w:p w14:paraId="37AD83B7"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w:t>
      </w:r>
      <w:r w:rsidRPr="00954135">
        <w:rPr>
          <w:rFonts w:ascii="Arial" w:eastAsia="仿宋_GB2312" w:hAnsi="Arial" w:cs="Arial" w:hint="eastAsia"/>
          <w:sz w:val="28"/>
        </w:rPr>
        <w:t>估算</w:t>
      </w:r>
      <w:r w:rsidRPr="00954135">
        <w:rPr>
          <w:rFonts w:ascii="Arial" w:eastAsia="仿宋_GB2312" w:hAnsi="Arial" w:cs="Arial"/>
          <w:sz w:val="28"/>
        </w:rPr>
        <w:t>时，土地的权益不是可以由委托人或咨询人员假设确定的，而是应当具有合法的依据。</w:t>
      </w:r>
      <w:r w:rsidRPr="00954135">
        <w:rPr>
          <w:rFonts w:ascii="Arial" w:eastAsia="仿宋_GB2312" w:hAnsi="Arial" w:cs="Arial"/>
          <w:sz w:val="28"/>
        </w:rPr>
        <w:t xml:space="preserve"> </w:t>
      </w:r>
    </w:p>
    <w:p w14:paraId="16A2E138"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、替代原则</w:t>
      </w:r>
      <w:r w:rsidRPr="00954135">
        <w:rPr>
          <w:rFonts w:ascii="Arial" w:eastAsia="仿宋_GB2312" w:hAnsi="Arial" w:cs="Arial"/>
          <w:sz w:val="28"/>
        </w:rPr>
        <w:t xml:space="preserve"> </w:t>
      </w:r>
    </w:p>
    <w:p w14:paraId="01A6DDBD"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替代原则是指土地</w:t>
      </w:r>
      <w:r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w:t>
      </w:r>
      <w:r w:rsidRPr="00954135">
        <w:rPr>
          <w:rFonts w:ascii="Arial" w:eastAsia="仿宋_GB2312" w:hAnsi="Arial" w:cs="Arial"/>
          <w:sz w:val="28"/>
        </w:rPr>
        <w:lastRenderedPageBreak/>
        <w:t>的土地市场交易价格为依据，咨询结果不得明显偏离具有替代性质的土地正常价格。</w:t>
      </w:r>
      <w:r w:rsidRPr="00954135">
        <w:rPr>
          <w:rFonts w:ascii="Arial" w:eastAsia="仿宋_GB2312" w:hAnsi="Arial" w:cs="Arial"/>
          <w:sz w:val="28"/>
        </w:rPr>
        <w:t xml:space="preserve"> </w:t>
      </w:r>
    </w:p>
    <w:p w14:paraId="79955E91"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54135">
        <w:rPr>
          <w:rFonts w:ascii="Arial" w:eastAsia="仿宋_GB2312" w:hAnsi="Arial" w:cs="Arial"/>
          <w:sz w:val="28"/>
        </w:rPr>
        <w:t xml:space="preserve">     </w:t>
      </w:r>
    </w:p>
    <w:p w14:paraId="7259E8B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替代原则可以概括为三点：（</w:t>
      </w:r>
      <w:r w:rsidRPr="00954135">
        <w:rPr>
          <w:rFonts w:ascii="Arial" w:eastAsia="仿宋_GB2312" w:hAnsi="Arial" w:cs="Arial"/>
          <w:sz w:val="28"/>
        </w:rPr>
        <w:t>1</w:t>
      </w:r>
      <w:r w:rsidRPr="00954135">
        <w:rPr>
          <w:rFonts w:ascii="Arial" w:eastAsia="仿宋_GB2312" w:hAnsi="Arial" w:cs="Arial"/>
          <w:sz w:val="28"/>
        </w:rPr>
        <w:t>）土地价格水平由具有相同性质的替代性土地的价格所决定；（</w:t>
      </w:r>
      <w:r w:rsidRPr="00954135">
        <w:rPr>
          <w:rFonts w:ascii="Arial" w:eastAsia="仿宋_GB2312" w:hAnsi="Arial" w:cs="Arial"/>
          <w:sz w:val="28"/>
        </w:rPr>
        <w:t>2</w:t>
      </w:r>
      <w:r w:rsidRPr="00954135">
        <w:rPr>
          <w:rFonts w:ascii="Arial" w:eastAsia="仿宋_GB2312" w:hAnsi="Arial" w:cs="Arial"/>
          <w:sz w:val="28"/>
        </w:rPr>
        <w:t>）土地价格水平是由最了解行情的买卖者按市场交易实例相互比较后决定；（</w:t>
      </w:r>
      <w:r w:rsidRPr="00954135">
        <w:rPr>
          <w:rFonts w:ascii="Arial" w:eastAsia="仿宋_GB2312" w:hAnsi="Arial" w:cs="Arial"/>
          <w:sz w:val="28"/>
        </w:rPr>
        <w:t>3</w:t>
      </w:r>
      <w:r w:rsidRPr="00954135">
        <w:rPr>
          <w:rFonts w:ascii="Arial" w:eastAsia="仿宋_GB2312" w:hAnsi="Arial" w:cs="Arial"/>
          <w:sz w:val="28"/>
        </w:rPr>
        <w:t>）土地价格可以通过比较地块的条件及使用价值来确定。因此，替代原则中所指土地</w:t>
      </w:r>
      <w:r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应以相邻地区或类似地区功能相同、条件相似的土地市场交易价格为依据，咨询结果不得明显偏离具有替代性质的土地正常价格。</w:t>
      </w:r>
      <w:r w:rsidRPr="00954135">
        <w:rPr>
          <w:rFonts w:ascii="Arial" w:eastAsia="仿宋_GB2312" w:hAnsi="Arial" w:cs="Arial"/>
          <w:sz w:val="28"/>
        </w:rPr>
        <w:t xml:space="preserve"> </w:t>
      </w:r>
    </w:p>
    <w:p w14:paraId="7E42C75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替代原则的适用范围广，是本次咨询成本逼近法中土地取得费的理论基础。</w:t>
      </w:r>
    </w:p>
    <w:p w14:paraId="62E75536"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3. </w:t>
      </w:r>
      <w:r w:rsidRPr="00954135">
        <w:rPr>
          <w:rFonts w:ascii="Arial" w:eastAsia="仿宋_GB2312" w:hAnsi="Arial" w:cs="Arial"/>
          <w:sz w:val="28"/>
        </w:rPr>
        <w:t>最有效利用原则</w:t>
      </w:r>
      <w:r w:rsidRPr="00954135">
        <w:rPr>
          <w:rFonts w:ascii="Arial" w:eastAsia="仿宋_GB2312" w:hAnsi="Arial" w:cs="Arial"/>
          <w:sz w:val="28"/>
        </w:rPr>
        <w:t xml:space="preserve"> </w:t>
      </w:r>
    </w:p>
    <w:p w14:paraId="5FBCE064"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最有效利用原则是指土地</w:t>
      </w:r>
      <w:r w:rsidRPr="00954135">
        <w:rPr>
          <w:rFonts w:ascii="Arial" w:eastAsia="仿宋_GB2312" w:hAnsi="Arial" w:cs="Arial" w:hint="eastAsia"/>
          <w:sz w:val="28"/>
        </w:rPr>
        <w:t>估算</w:t>
      </w:r>
      <w:r w:rsidRPr="00954135">
        <w:rPr>
          <w:rFonts w:ascii="Arial" w:eastAsia="仿宋_GB2312" w:hAnsi="Arial" w:cs="Arial"/>
          <w:sz w:val="28"/>
        </w:rPr>
        <w:t>应以咨询对象的最有效利用为前提条件。判断土地的最有效利用以土地利用符合其自身利用条件、法律法规政策及规划限制、市场要求和最佳利用程度等。</w:t>
      </w:r>
      <w:r w:rsidRPr="00954135">
        <w:rPr>
          <w:rFonts w:ascii="Arial" w:eastAsia="仿宋_GB2312" w:hAnsi="Arial" w:cs="Arial"/>
          <w:sz w:val="28"/>
        </w:rPr>
        <w:t xml:space="preserve"> </w:t>
      </w:r>
    </w:p>
    <w:p w14:paraId="6BF94C1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最有效利用原则是经济学中效用最大化原理在土地</w:t>
      </w:r>
      <w:r w:rsidRPr="00954135">
        <w:rPr>
          <w:rFonts w:ascii="Arial" w:eastAsia="仿宋_GB2312" w:hAnsi="Arial" w:cs="Arial" w:hint="eastAsia"/>
          <w:sz w:val="28"/>
        </w:rPr>
        <w:t>估算</w:t>
      </w:r>
      <w:r w:rsidRPr="00954135">
        <w:rPr>
          <w:rFonts w:ascii="Arial" w:eastAsia="仿宋_GB2312" w:hAnsi="Arial" w:cs="Arial"/>
          <w:sz w:val="28"/>
        </w:rPr>
        <w:t>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sidRPr="00954135">
        <w:rPr>
          <w:rFonts w:ascii="Arial" w:eastAsia="仿宋_GB2312" w:hAnsi="Arial" w:cs="Arial"/>
          <w:sz w:val="28"/>
        </w:rPr>
        <w:t xml:space="preserve"> </w:t>
      </w:r>
    </w:p>
    <w:p w14:paraId="55EA1B66"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根据最有效利用原则，土地</w:t>
      </w:r>
      <w:r w:rsidRPr="00954135">
        <w:rPr>
          <w:rFonts w:ascii="Arial" w:eastAsia="仿宋_GB2312" w:hAnsi="Arial" w:cs="Arial" w:hint="eastAsia"/>
          <w:sz w:val="28"/>
        </w:rPr>
        <w:t>估算</w:t>
      </w:r>
      <w:r w:rsidRPr="00954135">
        <w:rPr>
          <w:rFonts w:ascii="Arial" w:eastAsia="仿宋_GB2312" w:hAnsi="Arial" w:cs="Arial"/>
          <w:sz w:val="28"/>
        </w:rPr>
        <w:t>不应受土地现实利用状况所限制，应该对最有效利用进行正确的判断。依据四项准则：（</w:t>
      </w:r>
      <w:r w:rsidRPr="00954135">
        <w:rPr>
          <w:rFonts w:ascii="Arial" w:eastAsia="仿宋_GB2312" w:hAnsi="Arial" w:cs="Arial"/>
          <w:sz w:val="28"/>
        </w:rPr>
        <w:t>1</w:t>
      </w:r>
      <w:r w:rsidRPr="00954135">
        <w:rPr>
          <w:rFonts w:ascii="Arial" w:eastAsia="仿宋_GB2312" w:hAnsi="Arial" w:cs="Arial"/>
          <w:sz w:val="28"/>
        </w:rPr>
        <w:t>）法律上许可，即最有效利用应以合法利用为前提，在法律法规政策及规划限制内利用；（</w:t>
      </w:r>
      <w:r w:rsidRPr="00954135">
        <w:rPr>
          <w:rFonts w:ascii="Arial" w:eastAsia="仿宋_GB2312" w:hAnsi="Arial" w:cs="Arial"/>
          <w:sz w:val="28"/>
        </w:rPr>
        <w:t>2</w:t>
      </w:r>
      <w:r w:rsidRPr="00954135">
        <w:rPr>
          <w:rFonts w:ascii="Arial" w:eastAsia="仿宋_GB2312" w:hAnsi="Arial" w:cs="Arial"/>
          <w:sz w:val="28"/>
        </w:rPr>
        <w:t>）工程技术上可行，现在的工程技术水平能满足土地利用方式的技术需求，土地利用应符合其自身利用条件；（</w:t>
      </w:r>
      <w:r w:rsidRPr="00954135">
        <w:rPr>
          <w:rFonts w:ascii="Arial" w:eastAsia="仿宋_GB2312" w:hAnsi="Arial" w:cs="Arial"/>
          <w:sz w:val="28"/>
        </w:rPr>
        <w:t>3</w:t>
      </w:r>
      <w:r w:rsidRPr="00954135">
        <w:rPr>
          <w:rFonts w:ascii="Arial" w:eastAsia="仿宋_GB2312" w:hAnsi="Arial" w:cs="Arial"/>
          <w:sz w:val="28"/>
        </w:rPr>
        <w:t>）经济上可行，土地的利用方式具有市场需求及能否获利；（</w:t>
      </w:r>
      <w:r w:rsidRPr="00954135">
        <w:rPr>
          <w:rFonts w:ascii="Arial" w:eastAsia="仿宋_GB2312" w:hAnsi="Arial" w:cs="Arial"/>
          <w:sz w:val="28"/>
        </w:rPr>
        <w:t>4</w:t>
      </w:r>
      <w:r w:rsidRPr="00954135">
        <w:rPr>
          <w:rFonts w:ascii="Arial" w:eastAsia="仿宋_GB2312" w:hAnsi="Arial" w:cs="Arial"/>
          <w:sz w:val="28"/>
        </w:rPr>
        <w:t>）价值最大化，在具备上述三项条件的前提下，将具有经济可行性的各种可能利用方式进行比较，回报最大的利用方式即最有效利用方式。</w:t>
      </w:r>
      <w:r w:rsidRPr="00954135">
        <w:rPr>
          <w:rFonts w:ascii="Arial" w:eastAsia="仿宋_GB2312" w:hAnsi="Arial" w:cs="Arial"/>
          <w:sz w:val="28"/>
        </w:rPr>
        <w:t xml:space="preserve"> </w:t>
      </w:r>
    </w:p>
    <w:p w14:paraId="112A05A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实际中的应用有两种情况：一是假定为空地条件下的最有效利用，适用于土地开发或房地产开发；二是保持现状条件下的最有效利用，一般是指已建成的房地产在继续利用状态下的土地</w:t>
      </w:r>
      <w:r w:rsidRPr="00954135">
        <w:rPr>
          <w:rFonts w:ascii="Arial" w:eastAsia="仿宋_GB2312" w:hAnsi="Arial" w:cs="Arial" w:hint="eastAsia"/>
          <w:sz w:val="28"/>
        </w:rPr>
        <w:t>估算</w:t>
      </w:r>
      <w:r w:rsidRPr="00954135">
        <w:rPr>
          <w:rFonts w:ascii="Arial" w:eastAsia="仿宋_GB2312" w:hAnsi="Arial" w:cs="Arial"/>
          <w:sz w:val="28"/>
        </w:rPr>
        <w:t>。</w:t>
      </w:r>
      <w:r w:rsidRPr="00954135">
        <w:rPr>
          <w:rFonts w:ascii="Arial" w:eastAsia="仿宋_GB2312" w:hAnsi="Arial" w:cs="Arial"/>
          <w:sz w:val="28"/>
        </w:rPr>
        <w:t xml:space="preserve"> </w:t>
      </w:r>
      <w:r w:rsidRPr="00954135">
        <w:rPr>
          <w:rFonts w:ascii="Arial" w:eastAsia="仿宋_GB2312" w:hAnsi="Arial" w:cs="Arial"/>
          <w:sz w:val="28"/>
        </w:rPr>
        <w:t>最有效利用原则是土地</w:t>
      </w:r>
      <w:r w:rsidRPr="00954135">
        <w:rPr>
          <w:rFonts w:ascii="Arial" w:eastAsia="仿宋_GB2312" w:hAnsi="Arial" w:cs="Arial" w:hint="eastAsia"/>
          <w:sz w:val="28"/>
        </w:rPr>
        <w:t>估算</w:t>
      </w:r>
      <w:r w:rsidRPr="00954135">
        <w:rPr>
          <w:rFonts w:ascii="Arial" w:eastAsia="仿宋_GB2312" w:hAnsi="Arial" w:cs="Arial"/>
          <w:sz w:val="28"/>
        </w:rPr>
        <w:t>的基本原则，土地</w:t>
      </w:r>
      <w:r w:rsidRPr="00954135">
        <w:rPr>
          <w:rFonts w:ascii="Arial" w:eastAsia="仿宋_GB2312" w:hAnsi="Arial" w:cs="Arial" w:hint="eastAsia"/>
          <w:sz w:val="28"/>
        </w:rPr>
        <w:t>估算</w:t>
      </w:r>
      <w:r w:rsidRPr="00954135">
        <w:rPr>
          <w:rFonts w:ascii="Arial" w:eastAsia="仿宋_GB2312"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14288DB9"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供需原则</w:t>
      </w:r>
    </w:p>
    <w:p w14:paraId="72D1BDCF"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w:t>
      </w:r>
      <w:r w:rsidRPr="00954135">
        <w:rPr>
          <w:rFonts w:ascii="Arial" w:eastAsia="仿宋_GB2312" w:hAnsi="Arial" w:cs="Arial" w:hint="eastAsia"/>
          <w:sz w:val="28"/>
        </w:rPr>
        <w:t>估算</w:t>
      </w:r>
      <w:r w:rsidRPr="00954135">
        <w:rPr>
          <w:rFonts w:ascii="Arial" w:eastAsia="仿宋_GB2312" w:hAnsi="Arial" w:cs="Arial"/>
          <w:sz w:val="28"/>
        </w:rPr>
        <w:t>应以市场供需决定土地价格为依据，并充分考虑土地供需的特殊性和土地市场的地域性。</w:t>
      </w:r>
    </w:p>
    <w:p w14:paraId="736B929A"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00E40713"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由于土地具有地理位置的固定性、不增性、个别性等自然特性，使价格独占性较强，需求与供给都限于局部地区，供给量有限，竞争主要是在需</w:t>
      </w:r>
      <w:r w:rsidRPr="00954135">
        <w:rPr>
          <w:rFonts w:ascii="Arial" w:eastAsia="仿宋_GB2312" w:hAnsi="Arial" w:cs="Arial"/>
          <w:sz w:val="28"/>
        </w:rPr>
        <w:lastRenderedPageBreak/>
        <w:t>求方面进行。即土地不能实行完全竞争，其价格的独占倾向性较强。</w:t>
      </w:r>
    </w:p>
    <w:p w14:paraId="46F01162"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02D7C043"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贡献原则</w:t>
      </w:r>
      <w:r w:rsidRPr="00954135">
        <w:rPr>
          <w:rFonts w:ascii="Arial" w:eastAsia="仿宋_GB2312" w:hAnsi="Arial" w:cs="Arial"/>
          <w:sz w:val="28"/>
        </w:rPr>
        <w:t xml:space="preserve"> </w:t>
      </w:r>
    </w:p>
    <w:p w14:paraId="29F7793F" w14:textId="68E46FE5" w:rsidR="00FC5B75" w:rsidRPr="00954135" w:rsidRDefault="005D0E52" w:rsidP="00FC5B75">
      <w:pPr>
        <w:spacing w:line="360" w:lineRule="auto"/>
        <w:ind w:firstLineChars="225" w:firstLine="630"/>
        <w:jc w:val="both"/>
        <w:rPr>
          <w:rFonts w:ascii="Arial" w:eastAsia="仿宋_GB2312" w:hAnsi="Arial" w:cs="Arial"/>
          <w:sz w:val="28"/>
        </w:rPr>
      </w:pPr>
      <w:r>
        <w:rPr>
          <w:rFonts w:ascii="Arial" w:eastAsia="仿宋_GB2312" w:hAnsi="Arial" w:cs="Arial"/>
          <w:sz w:val="28"/>
        </w:rPr>
        <w:t>参照《指引》</w:t>
      </w:r>
      <w:r w:rsidR="00FC5B75" w:rsidRPr="00954135">
        <w:rPr>
          <w:rFonts w:ascii="Arial" w:eastAsia="仿宋_GB2312" w:hAnsi="Arial" w:cs="Arial"/>
          <w:sz w:val="28"/>
        </w:rPr>
        <w:t>，国有建设用地使用权</w:t>
      </w:r>
      <w:r>
        <w:rPr>
          <w:rFonts w:ascii="Arial" w:eastAsia="仿宋_GB2312" w:hAnsi="Arial" w:cs="Arial"/>
          <w:sz w:val="28"/>
        </w:rPr>
        <w:t>转让价格</w:t>
      </w:r>
      <w:r w:rsidR="00FC5B75" w:rsidRPr="00954135">
        <w:rPr>
          <w:rFonts w:ascii="Arial" w:eastAsia="仿宋_GB2312" w:hAnsi="Arial" w:cs="Arial"/>
          <w:sz w:val="28"/>
        </w:rPr>
        <w:t>包括：土地使用权价格、建筑物价格、附属物价格</w:t>
      </w:r>
      <w:r w:rsidR="00AD7BC5">
        <w:rPr>
          <w:rFonts w:ascii="Arial" w:eastAsia="仿宋_GB2312" w:hAnsi="Arial" w:cs="Arial" w:hint="eastAsia"/>
          <w:sz w:val="28"/>
        </w:rPr>
        <w:t>等</w:t>
      </w:r>
      <w:r w:rsidR="00FC5B75" w:rsidRPr="00954135">
        <w:rPr>
          <w:rFonts w:ascii="Arial" w:eastAsia="仿宋_GB2312" w:hAnsi="Arial" w:cs="Arial"/>
          <w:sz w:val="28"/>
        </w:rPr>
        <w:t>，由于该价格构成的特殊性，土地使用权价格仅为</w:t>
      </w:r>
      <w:r>
        <w:rPr>
          <w:rFonts w:ascii="Arial" w:eastAsia="仿宋_GB2312" w:hAnsi="Arial" w:cs="Arial"/>
          <w:sz w:val="28"/>
        </w:rPr>
        <w:t>转让价格</w:t>
      </w:r>
      <w:r w:rsidR="00FC5B75" w:rsidRPr="00954135">
        <w:rPr>
          <w:rFonts w:ascii="Arial" w:eastAsia="仿宋_GB2312" w:hAnsi="Arial" w:cs="Arial"/>
          <w:sz w:val="28"/>
        </w:rPr>
        <w:t>其中之一，与其他补偿项目共同发挥贡献构成完整的</w:t>
      </w:r>
      <w:r>
        <w:rPr>
          <w:rFonts w:ascii="Arial" w:eastAsia="仿宋_GB2312" w:hAnsi="Arial" w:cs="Arial"/>
          <w:sz w:val="28"/>
        </w:rPr>
        <w:t>转让价格</w:t>
      </w:r>
      <w:r w:rsidR="00FC5B75" w:rsidRPr="00954135">
        <w:rPr>
          <w:rFonts w:ascii="Arial" w:eastAsia="仿宋_GB2312" w:hAnsi="Arial" w:cs="Arial"/>
          <w:sz w:val="28"/>
        </w:rPr>
        <w:t>。</w:t>
      </w:r>
      <w:r w:rsidR="00FC5B75" w:rsidRPr="00954135">
        <w:rPr>
          <w:rFonts w:ascii="Arial" w:eastAsia="仿宋_GB2312" w:hAnsi="Arial" w:cs="Arial"/>
          <w:sz w:val="28"/>
        </w:rPr>
        <w:t xml:space="preserve"> </w:t>
      </w:r>
    </w:p>
    <w:p w14:paraId="15F3347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6. </w:t>
      </w:r>
      <w:r w:rsidRPr="00954135">
        <w:rPr>
          <w:rFonts w:ascii="Arial" w:eastAsia="仿宋_GB2312" w:hAnsi="Arial" w:cs="Arial"/>
          <w:sz w:val="28"/>
        </w:rPr>
        <w:t>谨慎性原则</w:t>
      </w:r>
    </w:p>
    <w:p w14:paraId="2E317EA5"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咨询对象的价值。</w:t>
      </w:r>
      <w:r w:rsidRPr="00954135">
        <w:rPr>
          <w:rFonts w:ascii="Arial" w:eastAsia="仿宋_GB2312" w:hAnsi="Arial" w:cs="Arial"/>
          <w:sz w:val="28"/>
        </w:rPr>
        <w:t xml:space="preserve"> </w:t>
      </w:r>
    </w:p>
    <w:p w14:paraId="3BD4549C"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本次咨询考虑咨询对象的具体情况，结合咨询目的，在咨询过程中确定相关参数和结果时，仔细分析并充分考虑土地市场运行状况、有关行业发展状况、存在的风险，严格遵循着谨慎性原则。</w:t>
      </w:r>
      <w:r w:rsidRPr="00954135">
        <w:rPr>
          <w:rFonts w:ascii="Arial" w:eastAsia="仿宋_GB2312" w:hAnsi="Arial" w:cs="Arial"/>
          <w:sz w:val="28"/>
        </w:rPr>
        <w:t xml:space="preserve"> </w:t>
      </w:r>
    </w:p>
    <w:p w14:paraId="5BBEC840" w14:textId="77777777" w:rsidR="00FC5B75" w:rsidRPr="00954135" w:rsidRDefault="00FC5B75" w:rsidP="00FC5B75">
      <w:pPr>
        <w:spacing w:line="360" w:lineRule="auto"/>
        <w:ind w:firstLineChars="225" w:firstLine="630"/>
        <w:jc w:val="both"/>
        <w:rPr>
          <w:rFonts w:ascii="Arial" w:eastAsia="仿宋_GB2312" w:hAnsi="Arial" w:cs="Arial"/>
          <w:sz w:val="28"/>
        </w:rPr>
      </w:pPr>
    </w:p>
    <w:p w14:paraId="41152873" w14:textId="77777777" w:rsidR="000C6F13" w:rsidRPr="00954135" w:rsidRDefault="000C6F13" w:rsidP="00D8099E">
      <w:pPr>
        <w:spacing w:line="360" w:lineRule="auto"/>
        <w:jc w:val="both"/>
        <w:outlineLvl w:val="1"/>
        <w:rPr>
          <w:rFonts w:ascii="Arial" w:eastAsia="仿宋_GB2312" w:hAnsi="Arial" w:cs="Arial"/>
          <w:b/>
          <w:sz w:val="28"/>
        </w:rPr>
      </w:pPr>
      <w:bookmarkStart w:id="348" w:name="_Toc174713055"/>
      <w:bookmarkStart w:id="349" w:name="_Toc174713255"/>
      <w:r w:rsidRPr="00954135">
        <w:rPr>
          <w:rFonts w:ascii="Arial" w:eastAsia="仿宋_GB2312" w:hAnsi="Arial" w:cs="Arial"/>
          <w:b/>
          <w:sz w:val="28"/>
        </w:rPr>
        <w:t>二</w:t>
      </w:r>
      <w:r w:rsidR="00853FDD"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方法与</w:t>
      </w:r>
      <w:r w:rsidR="00CA1E35" w:rsidRPr="00954135">
        <w:rPr>
          <w:rFonts w:ascii="Arial" w:eastAsia="仿宋_GB2312" w:hAnsi="Arial" w:cs="Arial"/>
          <w:b/>
          <w:sz w:val="28"/>
        </w:rPr>
        <w:t>咨询</w:t>
      </w:r>
      <w:r w:rsidRPr="00954135">
        <w:rPr>
          <w:rFonts w:ascii="Arial" w:eastAsia="仿宋_GB2312" w:hAnsi="Arial" w:cs="Arial"/>
          <w:b/>
          <w:sz w:val="28"/>
        </w:rPr>
        <w:t>过程</w:t>
      </w:r>
      <w:bookmarkEnd w:id="345"/>
      <w:bookmarkEnd w:id="346"/>
      <w:bookmarkEnd w:id="347"/>
      <w:bookmarkEnd w:id="348"/>
      <w:bookmarkEnd w:id="349"/>
    </w:p>
    <w:p w14:paraId="63BD9E83" w14:textId="77777777" w:rsidR="000C6F13" w:rsidRPr="00954135" w:rsidRDefault="00A142E7" w:rsidP="00853FDD">
      <w:pPr>
        <w:pStyle w:val="11"/>
        <w:autoSpaceDE w:val="0"/>
        <w:autoSpaceDN w:val="0"/>
        <w:spacing w:line="360" w:lineRule="auto"/>
        <w:ind w:right="140"/>
        <w:jc w:val="both"/>
        <w:textAlignment w:val="bottom"/>
        <w:rPr>
          <w:rFonts w:ascii="Arial" w:eastAsia="仿宋_GB2312" w:hAnsi="Arial" w:cs="Arial"/>
          <w:bCs/>
          <w:sz w:val="28"/>
        </w:rPr>
      </w:pPr>
      <w:r w:rsidRPr="00954135">
        <w:rPr>
          <w:rFonts w:ascii="Arial" w:eastAsia="仿宋_GB2312" w:hAnsi="Arial" w:cs="Arial"/>
          <w:bCs/>
          <w:sz w:val="28"/>
        </w:rPr>
        <w:t>（一）</w:t>
      </w:r>
      <w:r w:rsidR="00CA1E35" w:rsidRPr="00954135">
        <w:rPr>
          <w:rFonts w:ascii="Arial" w:eastAsia="仿宋_GB2312" w:hAnsi="Arial" w:cs="Arial"/>
          <w:bCs/>
          <w:sz w:val="28"/>
        </w:rPr>
        <w:t>咨询</w:t>
      </w:r>
      <w:r w:rsidRPr="00954135">
        <w:rPr>
          <w:rFonts w:ascii="Arial" w:eastAsia="仿宋_GB2312" w:hAnsi="Arial" w:cs="Arial"/>
          <w:bCs/>
          <w:sz w:val="28"/>
        </w:rPr>
        <w:t>方法</w:t>
      </w:r>
    </w:p>
    <w:p w14:paraId="7C770684" w14:textId="77777777" w:rsidR="00A142E7" w:rsidRPr="00954135" w:rsidRDefault="00A142E7" w:rsidP="00A142E7">
      <w:pPr>
        <w:spacing w:line="360" w:lineRule="auto"/>
        <w:ind w:firstLineChars="225" w:firstLine="630"/>
        <w:jc w:val="both"/>
        <w:rPr>
          <w:rFonts w:ascii="Arial" w:eastAsia="仿宋_GB2312" w:hAnsi="Arial" w:cs="Arial"/>
          <w:sz w:val="28"/>
        </w:rPr>
      </w:pPr>
      <w:bookmarkStart w:id="350" w:name="_Toc416783602"/>
      <w:bookmarkStart w:id="351" w:name="_Toc416783698"/>
      <w:r w:rsidRPr="00954135">
        <w:rPr>
          <w:rFonts w:ascii="Arial" w:eastAsia="仿宋_GB2312" w:hAnsi="Arial" w:cs="Arial"/>
          <w:sz w:val="28"/>
        </w:rPr>
        <w:t>1.</w:t>
      </w:r>
      <w:r w:rsidRPr="00954135">
        <w:rPr>
          <w:rFonts w:ascii="Arial" w:eastAsia="仿宋_GB2312" w:hAnsi="Arial" w:cs="Arial"/>
          <w:sz w:val="28"/>
        </w:rPr>
        <w:t>方法选择</w:t>
      </w:r>
    </w:p>
    <w:p w14:paraId="7D41EA9D" w14:textId="5DA73DD7" w:rsidR="00672755" w:rsidRPr="00954135" w:rsidRDefault="00672755" w:rsidP="0067275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本报告咨询目的是为委托方</w:t>
      </w:r>
      <w:r>
        <w:rPr>
          <w:rFonts w:ascii="Arial" w:eastAsia="仿宋_GB2312" w:hAnsi="Arial" w:cs="Arial" w:hint="eastAsia"/>
          <w:sz w:val="28"/>
        </w:rPr>
        <w:t>了解</w:t>
      </w:r>
      <w:r w:rsidRPr="00BF1C3B">
        <w:rPr>
          <w:rFonts w:ascii="Arial" w:eastAsia="仿宋_GB2312" w:hAnsi="Arial" w:cs="Arial" w:hint="eastAsia"/>
          <w:sz w:val="28"/>
        </w:rPr>
        <w:t>咨询对象国有建设用地使用权的</w:t>
      </w:r>
      <w:r w:rsidR="005D0E52">
        <w:rPr>
          <w:rFonts w:ascii="Arial" w:eastAsia="仿宋_GB2312" w:hAnsi="Arial" w:cs="Arial" w:hint="eastAsia"/>
          <w:sz w:val="28"/>
        </w:rPr>
        <w:t>转让价格</w:t>
      </w:r>
      <w:r w:rsidRPr="00BF1C3B">
        <w:rPr>
          <w:rFonts w:ascii="Arial" w:eastAsia="仿宋_GB2312" w:hAnsi="Arial" w:cs="Arial" w:hint="eastAsia"/>
          <w:sz w:val="28"/>
        </w:rPr>
        <w:t>提供咨询意见</w:t>
      </w:r>
      <w:r w:rsidRPr="00954135">
        <w:rPr>
          <w:rFonts w:ascii="Arial" w:eastAsia="仿宋_GB2312" w:hAnsi="Arial" w:cs="Arial"/>
          <w:sz w:val="28"/>
        </w:rPr>
        <w:t>。</w:t>
      </w:r>
    </w:p>
    <w:p w14:paraId="64D28231" w14:textId="77777777" w:rsidR="00672755" w:rsidRPr="00954135" w:rsidRDefault="00672755" w:rsidP="00672755">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 18508-2014]</w:t>
      </w:r>
      <w:r w:rsidRPr="00954135">
        <w:rPr>
          <w:rFonts w:ascii="Arial" w:eastAsia="仿宋_GB2312" w:hAnsi="Arial" w:cs="Arial"/>
          <w:sz w:val="28"/>
        </w:rPr>
        <w:t>以及咨询对象的具体条件、用地性质及咨询目的，结合评估专业人员收集的有关资料，考虑到当地地产市场发育程度，选择评估方法。</w:t>
      </w:r>
    </w:p>
    <w:p w14:paraId="7AD9870F" w14:textId="77777777" w:rsidR="00A142E7" w:rsidRPr="00954135" w:rsidRDefault="00672755" w:rsidP="00672755">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lastRenderedPageBreak/>
        <w:t>根据《城镇土地估价规程》</w:t>
      </w:r>
      <w:r w:rsidRPr="00954135">
        <w:rPr>
          <w:rFonts w:ascii="Arial" w:eastAsia="仿宋_GB2312" w:hAnsi="Arial" w:cs="Arial"/>
          <w:sz w:val="28"/>
        </w:rPr>
        <w:t>[GB/T18508-2014]</w:t>
      </w:r>
      <w:r w:rsidRPr="00954135">
        <w:rPr>
          <w:rFonts w:ascii="Arial" w:eastAsia="仿宋_GB2312" w:hAnsi="Arial" w:cs="Arial"/>
          <w:sz w:val="28"/>
        </w:rPr>
        <w:t>，</w:t>
      </w:r>
      <w:r w:rsidRPr="00954135">
        <w:rPr>
          <w:rFonts w:ascii="Arial" w:eastAsia="仿宋_GB2312" w:hAnsi="Arial" w:cs="Arial" w:hint="eastAsia"/>
          <w:sz w:val="28"/>
        </w:rPr>
        <w:t>估算</w:t>
      </w:r>
      <w:r w:rsidRPr="00954135">
        <w:rPr>
          <w:rFonts w:ascii="Arial" w:eastAsia="仿宋_GB2312" w:hAnsi="Arial" w:cs="Arial"/>
          <w:sz w:val="28"/>
        </w:rPr>
        <w:t>方法通常有市场比较法、收益还原法、成本逼近法、剩余法及基准地价系数修正法共五种</w:t>
      </w:r>
      <w:r w:rsidRPr="00954135">
        <w:rPr>
          <w:rFonts w:ascii="Arial" w:eastAsia="仿宋_GB2312" w:hAnsi="Arial" w:cs="Arial" w:hint="eastAsia"/>
          <w:sz w:val="28"/>
        </w:rPr>
        <w:t>估算</w:t>
      </w:r>
      <w:r w:rsidRPr="00954135">
        <w:rPr>
          <w:rFonts w:ascii="Arial" w:eastAsia="仿宋_GB2312" w:hAnsi="Arial" w:cs="Arial"/>
          <w:sz w:val="28"/>
        </w:rPr>
        <w:t>方法。</w:t>
      </w:r>
      <w:r w:rsidRPr="00954135">
        <w:rPr>
          <w:rFonts w:ascii="Arial" w:eastAsia="仿宋_GB2312" w:hAnsi="Arial" w:cs="Arial" w:hint="eastAsia"/>
          <w:sz w:val="28"/>
        </w:rPr>
        <w:t>估算方法的选择应按照《城镇土地估价规程》，根据区域内地产市场发育情况并结合咨询对象的特点及咨询目的等，选择适当的估算方法。在一项土地估算中所选方法不少于两种。</w:t>
      </w:r>
    </w:p>
    <w:p w14:paraId="061F54EC" w14:textId="77777777" w:rsidR="00A142E7" w:rsidRPr="00954135" w:rsidRDefault="00A142E7" w:rsidP="00A142E7">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土地使用权价格的评估方法</w:t>
      </w:r>
    </w:p>
    <w:p w14:paraId="7B09889E" w14:textId="77777777" w:rsidR="00FC5B75" w:rsidRPr="00954135" w:rsidRDefault="00FC5B75" w:rsidP="00FC5B75">
      <w:pPr>
        <w:spacing w:line="360" w:lineRule="auto"/>
        <w:ind w:firstLineChars="200" w:firstLine="560"/>
        <w:jc w:val="both"/>
        <w:rPr>
          <w:rFonts w:ascii="仿宋_GB2312" w:eastAsia="仿宋_GB2312" w:hAnsi="仿宋" w:hint="eastAsia"/>
          <w:sz w:val="28"/>
        </w:rPr>
      </w:pPr>
      <w:r w:rsidRPr="00954135">
        <w:rPr>
          <w:rFonts w:ascii="仿宋_GB2312" w:eastAsia="仿宋_GB2312" w:hint="eastAsia"/>
          <w:sz w:val="28"/>
        </w:rPr>
        <w:t>根据《城镇土地估价规程》[</w:t>
      </w:r>
      <w:r w:rsidRPr="00954135">
        <w:rPr>
          <w:rFonts w:ascii="Arial" w:eastAsia="仿宋_GB2312" w:hAnsi="Arial" w:hint="eastAsia"/>
          <w:sz w:val="28"/>
        </w:rPr>
        <w:t>GB</w:t>
      </w:r>
      <w:r w:rsidRPr="00954135">
        <w:rPr>
          <w:rFonts w:ascii="仿宋_GB2312" w:eastAsia="仿宋_GB2312" w:hint="eastAsia"/>
          <w:sz w:val="28"/>
        </w:rPr>
        <w:t>/</w:t>
      </w:r>
      <w:r w:rsidRPr="00954135">
        <w:rPr>
          <w:rFonts w:ascii="Arial" w:eastAsia="仿宋_GB2312" w:hAnsi="Arial" w:hint="eastAsia"/>
          <w:sz w:val="28"/>
        </w:rPr>
        <w:t>T18508</w:t>
      </w:r>
      <w:r w:rsidRPr="00954135">
        <w:rPr>
          <w:rFonts w:ascii="仿宋_GB2312" w:eastAsia="仿宋_GB2312" w:hint="eastAsia"/>
          <w:sz w:val="28"/>
        </w:rPr>
        <w:t>-</w:t>
      </w:r>
      <w:r w:rsidRPr="00954135">
        <w:rPr>
          <w:rFonts w:ascii="Arial" w:eastAsia="仿宋_GB2312" w:hAnsi="Arial" w:hint="eastAsia"/>
          <w:sz w:val="28"/>
        </w:rPr>
        <w:t>2014</w:t>
      </w:r>
      <w:r w:rsidRPr="00954135">
        <w:rPr>
          <w:rFonts w:ascii="仿宋_GB2312" w:eastAsia="仿宋_GB2312" w:hint="eastAsia"/>
          <w:sz w:val="28"/>
        </w:rPr>
        <w:t>]，估价方法通常有市场比较法、收益还原法、成本逼近法、剩余法及基准地价系数修正法共五种估价方法。五种</w:t>
      </w:r>
      <w:r w:rsidRPr="00954135">
        <w:rPr>
          <w:rFonts w:ascii="仿宋_GB2312" w:eastAsia="仿宋_GB2312" w:hAnsi="仿宋" w:hint="eastAsia"/>
          <w:sz w:val="28"/>
        </w:rPr>
        <w:t>方法的定义及适用条件如下：</w:t>
      </w:r>
    </w:p>
    <w:p w14:paraId="37CB2004" w14:textId="77777777" w:rsidR="00FC5B75" w:rsidRPr="00954135" w:rsidRDefault="00FC5B75" w:rsidP="00FC5B75">
      <w:pPr>
        <w:pStyle w:val="11"/>
        <w:autoSpaceDE w:val="0"/>
        <w:autoSpaceDN w:val="0"/>
        <w:spacing w:line="360" w:lineRule="auto"/>
        <w:ind w:right="6" w:firstLineChars="200" w:firstLine="560"/>
        <w:jc w:val="both"/>
        <w:textAlignment w:val="bottom"/>
        <w:rPr>
          <w:rFonts w:ascii="仿宋_GB2312" w:eastAsia="仿宋_GB2312"/>
          <w:sz w:val="28"/>
        </w:rPr>
      </w:pPr>
      <w:r w:rsidRPr="00954135">
        <w:rPr>
          <w:rFonts w:ascii="仿宋_GB2312" w:eastAsia="仿宋_GB2312" w:hint="eastAsia"/>
          <w:sz w:val="28"/>
        </w:rPr>
        <w:t>市场比较法：市场比较法是选取一定数量的可比实例，将它们与</w:t>
      </w:r>
      <w:r w:rsidR="001F4B88" w:rsidRPr="00954135">
        <w:rPr>
          <w:rFonts w:ascii="仿宋_GB2312" w:eastAsia="仿宋_GB2312" w:hint="eastAsia"/>
          <w:sz w:val="28"/>
        </w:rPr>
        <w:t>咨询对象</w:t>
      </w:r>
      <w:r w:rsidRPr="00954135">
        <w:rPr>
          <w:rFonts w:ascii="仿宋_GB2312" w:eastAsia="仿宋_GB2312" w:hint="eastAsia"/>
          <w:sz w:val="28"/>
        </w:rPr>
        <w:t>进行比较，根据其间的差异对可比实例成交价格进行处理后得到</w:t>
      </w:r>
      <w:r w:rsidR="001F4B88" w:rsidRPr="00954135">
        <w:rPr>
          <w:rFonts w:ascii="仿宋_GB2312" w:eastAsia="仿宋_GB2312" w:hint="eastAsia"/>
          <w:sz w:val="28"/>
        </w:rPr>
        <w:t>咨询对象</w:t>
      </w:r>
      <w:r w:rsidRPr="00954135">
        <w:rPr>
          <w:rFonts w:ascii="仿宋_GB2312" w:eastAsia="仿宋_GB2312" w:hint="eastAsia"/>
          <w:sz w:val="28"/>
        </w:rPr>
        <w:t>价值或价格的方法。市场比较法主要用于同类房地产数量较多、经常发生交易且具有一定可比性的房地产。</w:t>
      </w:r>
    </w:p>
    <w:p w14:paraId="069814CB"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收益还原法：收益还原法是预测</w:t>
      </w:r>
      <w:r w:rsidR="001F4B88" w:rsidRPr="00954135">
        <w:rPr>
          <w:rFonts w:ascii="仿宋_GB2312" w:eastAsia="仿宋_GB2312" w:hint="eastAsia"/>
          <w:sz w:val="28"/>
        </w:rPr>
        <w:t>咨询对象</w:t>
      </w:r>
      <w:r w:rsidRPr="00954135">
        <w:rPr>
          <w:rFonts w:ascii="仿宋_GB2312" w:eastAsia="仿宋_GB2312" w:hint="eastAsia"/>
          <w:sz w:val="28"/>
        </w:rPr>
        <w:t>的未来收益，利用报酬率或资本化率、收益乘数将未来收益转换为价值得到估价价值或价格的方法。收益还原法适用于</w:t>
      </w:r>
      <w:r w:rsidR="001F4B88" w:rsidRPr="00954135">
        <w:rPr>
          <w:rFonts w:ascii="仿宋_GB2312" w:eastAsia="仿宋_GB2312" w:hint="eastAsia"/>
          <w:sz w:val="28"/>
        </w:rPr>
        <w:t>咨询对象</w:t>
      </w:r>
      <w:r w:rsidRPr="00954135">
        <w:rPr>
          <w:rFonts w:ascii="仿宋_GB2312" w:eastAsia="仿宋_GB2312" w:hint="eastAsia"/>
          <w:sz w:val="28"/>
        </w:rPr>
        <w:t>或其同类房地产通常有租金等经济收入的收益性房地产。</w:t>
      </w:r>
    </w:p>
    <w:p w14:paraId="13627356" w14:textId="77777777" w:rsidR="00FC5B75" w:rsidRPr="00954135" w:rsidRDefault="00FC5B75" w:rsidP="00FC5B75">
      <w:pPr>
        <w:spacing w:line="360" w:lineRule="auto"/>
        <w:ind w:leftChars="-1" w:left="-2" w:firstLineChars="200" w:firstLine="560"/>
        <w:jc w:val="both"/>
        <w:rPr>
          <w:rFonts w:ascii="仿宋_GB2312" w:eastAsia="仿宋_GB2312"/>
          <w:sz w:val="28"/>
        </w:rPr>
      </w:pPr>
      <w:r w:rsidRPr="00954135">
        <w:rPr>
          <w:rFonts w:ascii="仿宋_GB2312" w:eastAsia="仿宋_GB2312" w:hint="eastAsia"/>
          <w:sz w:val="28"/>
        </w:rPr>
        <w:t>成本逼近法：成本逼近法是以取得和开发土地所耗费的各项费用之和为主要依据，再加上一定的利润、利息、应缴纳的税金和</w:t>
      </w:r>
      <w:hyperlink r:id="rId56" w:tgtFrame="_blank" w:history="1">
        <w:r w:rsidRPr="00954135">
          <w:rPr>
            <w:rFonts w:ascii="仿宋_GB2312" w:eastAsia="仿宋_GB2312" w:hint="eastAsia"/>
            <w:sz w:val="28"/>
          </w:rPr>
          <w:t>土地所有权</w:t>
        </w:r>
      </w:hyperlink>
      <w:r w:rsidRPr="00954135">
        <w:rPr>
          <w:rFonts w:ascii="仿宋_GB2312" w:eastAsia="仿宋_GB2312" w:hint="eastAsia"/>
          <w:sz w:val="28"/>
        </w:rPr>
        <w:t>收益来确定</w:t>
      </w:r>
      <w:hyperlink r:id="rId57" w:tgtFrame="_blank" w:history="1">
        <w:r w:rsidRPr="00954135">
          <w:rPr>
            <w:rFonts w:ascii="仿宋_GB2312" w:eastAsia="仿宋_GB2312" w:hint="eastAsia"/>
            <w:sz w:val="28"/>
          </w:rPr>
          <w:t>土地价格</w:t>
        </w:r>
      </w:hyperlink>
      <w:r w:rsidRPr="00954135">
        <w:rPr>
          <w:rFonts w:ascii="仿宋_GB2312" w:eastAsia="仿宋_GB2312" w:hint="eastAsia"/>
          <w:sz w:val="28"/>
        </w:rPr>
        <w:t>的估价方法。成本逼近法一般是用于新开发土地，或土地市场欠发育、交易实例少的地区的土地价格评估。</w:t>
      </w:r>
    </w:p>
    <w:p w14:paraId="42EF5793"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剩余法：是在估算开发完成后不动产正常交易价格的基础上，扣除建筑物建造费用和与建筑物建造、买卖有关费用后，以价格余额来确定</w:t>
      </w:r>
      <w:r w:rsidR="001F4B88" w:rsidRPr="00954135">
        <w:rPr>
          <w:rFonts w:ascii="仿宋_GB2312" w:eastAsia="仿宋_GB2312" w:hint="eastAsia"/>
          <w:sz w:val="28"/>
        </w:rPr>
        <w:t>咨询对象</w:t>
      </w:r>
      <w:r w:rsidRPr="00954135">
        <w:rPr>
          <w:rFonts w:ascii="仿宋_GB2312" w:eastAsia="仿宋_GB2312" w:hint="eastAsia"/>
          <w:sz w:val="28"/>
        </w:rPr>
        <w:t>土地价格的一种方法。剩余法适用于具有开发投资价值或再开发潜力的房地产。</w:t>
      </w:r>
    </w:p>
    <w:p w14:paraId="72FF781E"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lastRenderedPageBreak/>
        <w:t>基准地价系数修正法：该方法适用于政府或其有关部门已公布基准地价地区的土地估价。</w:t>
      </w:r>
    </w:p>
    <w:p w14:paraId="4DB00F4F" w14:textId="269EB29F" w:rsidR="00A142E7" w:rsidRPr="00954135" w:rsidRDefault="001069FE" w:rsidP="00A142E7">
      <w:pPr>
        <w:pStyle w:val="210"/>
        <w:widowControl/>
        <w:tabs>
          <w:tab w:val="right" w:pos="8840"/>
        </w:tabs>
        <w:adjustRightInd/>
        <w:spacing w:line="360" w:lineRule="auto"/>
        <w:ind w:firstLineChars="200" w:firstLine="560"/>
        <w:textAlignment w:val="bottom"/>
        <w:rPr>
          <w:rFonts w:ascii="Arial" w:eastAsia="仿宋_GB2312" w:hAnsi="Arial" w:cs="Arial"/>
          <w:kern w:val="2"/>
        </w:rPr>
      </w:pPr>
      <w:r>
        <w:rPr>
          <w:rFonts w:ascii="Arial" w:eastAsia="仿宋_GB2312" w:hAnsi="Arial" w:cs="Arial"/>
          <w:kern w:val="2"/>
        </w:rPr>
        <w:t>参照《关于发</w:t>
      </w:r>
      <w:r w:rsidR="00A142E7" w:rsidRPr="00954135">
        <w:rPr>
          <w:rFonts w:ascii="Arial" w:eastAsia="仿宋_GB2312" w:hAnsi="Arial" w:cs="Arial"/>
          <w:kern w:val="2"/>
        </w:rPr>
        <w:t>布</w:t>
      </w:r>
      <w:r w:rsidR="00A142E7" w:rsidRPr="00954135">
        <w:rPr>
          <w:rFonts w:ascii="Arial" w:eastAsia="仿宋_GB2312" w:hAnsi="Arial" w:cs="Arial"/>
          <w:kern w:val="2"/>
        </w:rPr>
        <w:t>&lt;</w:t>
      </w:r>
      <w:r w:rsidR="00A142E7" w:rsidRPr="00954135">
        <w:rPr>
          <w:rFonts w:ascii="Arial" w:eastAsia="仿宋_GB2312" w:hAnsi="Arial" w:cs="Arial"/>
          <w:kern w:val="2"/>
        </w:rPr>
        <w:t>北京市企业国有建设用地使用权收购补偿价格评估技术指引</w:t>
      </w:r>
      <w:r w:rsidR="00A142E7" w:rsidRPr="00954135">
        <w:rPr>
          <w:rFonts w:ascii="Arial" w:eastAsia="仿宋_GB2312" w:hAnsi="Arial" w:cs="Arial"/>
          <w:kern w:val="2"/>
        </w:rPr>
        <w:t>&gt;</w:t>
      </w:r>
      <w:r w:rsidR="00A142E7" w:rsidRPr="00954135">
        <w:rPr>
          <w:rFonts w:ascii="Arial" w:eastAsia="仿宋_GB2312" w:hAnsi="Arial" w:cs="Arial"/>
          <w:kern w:val="2"/>
        </w:rPr>
        <w:t>的通知》</w:t>
      </w:r>
      <w:r w:rsidR="00A142E7" w:rsidRPr="00954135">
        <w:rPr>
          <w:rFonts w:ascii="Arial" w:eastAsia="仿宋_GB2312" w:hAnsi="Arial" w:cs="Arial"/>
          <w:kern w:val="2"/>
        </w:rPr>
        <w:t>[</w:t>
      </w:r>
      <w:r w:rsidR="00A142E7" w:rsidRPr="00954135">
        <w:rPr>
          <w:rFonts w:ascii="Arial" w:eastAsia="仿宋_GB2312" w:hAnsi="Arial" w:cs="Arial"/>
          <w:kern w:val="2"/>
        </w:rPr>
        <w:t>北估秘（</w:t>
      </w:r>
      <w:r w:rsidR="00A142E7" w:rsidRPr="00954135">
        <w:rPr>
          <w:rFonts w:ascii="Arial" w:eastAsia="仿宋_GB2312" w:hAnsi="Arial" w:cs="Arial"/>
          <w:kern w:val="2"/>
        </w:rPr>
        <w:t>2018</w:t>
      </w:r>
      <w:r w:rsidR="00A142E7" w:rsidRPr="00954135">
        <w:rPr>
          <w:rFonts w:ascii="Arial" w:eastAsia="仿宋_GB2312" w:hAnsi="Arial" w:cs="Arial"/>
          <w:kern w:val="2"/>
        </w:rPr>
        <w:t>）</w:t>
      </w:r>
      <w:r w:rsidR="00A142E7" w:rsidRPr="00954135">
        <w:rPr>
          <w:rFonts w:ascii="Arial" w:eastAsia="仿宋_GB2312" w:hAnsi="Arial" w:cs="Arial"/>
          <w:kern w:val="2"/>
        </w:rPr>
        <w:t>004</w:t>
      </w:r>
      <w:r w:rsidR="00A142E7" w:rsidRPr="00954135">
        <w:rPr>
          <w:rFonts w:ascii="Arial" w:eastAsia="仿宋_GB2312" w:hAnsi="Arial" w:cs="Arial"/>
          <w:kern w:val="2"/>
        </w:rPr>
        <w:t>号</w:t>
      </w:r>
      <w:r w:rsidR="00A142E7" w:rsidRPr="00954135">
        <w:rPr>
          <w:rFonts w:ascii="Arial" w:eastAsia="仿宋_GB2312" w:hAnsi="Arial" w:cs="Arial"/>
          <w:kern w:val="2"/>
        </w:rPr>
        <w:t>]</w:t>
      </w:r>
      <w:r w:rsidR="00A142E7" w:rsidRPr="00954135">
        <w:rPr>
          <w:rFonts w:ascii="Arial" w:eastAsia="仿宋_GB2312" w:hAnsi="Arial" w:cs="Arial"/>
          <w:kern w:val="2"/>
        </w:rPr>
        <w:t>，</w:t>
      </w:r>
      <w:r w:rsidR="00A142E7" w:rsidRPr="00954135">
        <w:rPr>
          <w:rFonts w:ascii="Arial" w:eastAsia="仿宋_GB2312" w:hAnsi="Arial" w:cs="Arial"/>
        </w:rPr>
        <w:t>土地评估专业人员应综合考虑区位、用途、土地使用权类型、土地开发程度等价格影响因素，对评估方法进行适用性分析后，选用两种以上评估方法</w:t>
      </w:r>
      <w:r w:rsidR="00A142E7" w:rsidRPr="00954135">
        <w:rPr>
          <w:rFonts w:ascii="Arial" w:eastAsia="仿宋_GB2312" w:hAnsi="Arial" w:cs="Arial"/>
          <w:kern w:val="2"/>
        </w:rPr>
        <w:t>。</w:t>
      </w:r>
    </w:p>
    <w:p w14:paraId="186477D3" w14:textId="05FDB200" w:rsidR="00312416" w:rsidRPr="00954135" w:rsidRDefault="00A142E7" w:rsidP="00BC1586">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评估专业人员在认真分析所掌握的资料并进行了实地勘查之后，根据</w:t>
      </w:r>
      <w:r w:rsidR="00CA1E35" w:rsidRPr="00954135">
        <w:rPr>
          <w:rFonts w:ascii="Arial" w:eastAsia="仿宋_GB2312" w:hAnsi="Arial" w:cs="Arial"/>
          <w:sz w:val="28"/>
        </w:rPr>
        <w:t>咨询</w:t>
      </w:r>
      <w:r w:rsidRPr="00954135">
        <w:rPr>
          <w:rFonts w:ascii="Arial" w:eastAsia="仿宋_GB2312" w:hAnsi="Arial" w:cs="Arial"/>
          <w:sz w:val="28"/>
        </w:rPr>
        <w:t>对象土地的特点及开发项目本身的实际状况，选取</w:t>
      </w:r>
      <w:r w:rsidR="009455F9">
        <w:rPr>
          <w:rFonts w:ascii="Arial" w:eastAsia="仿宋_GB2312" w:hAnsi="Arial" w:cs="Arial"/>
          <w:sz w:val="28"/>
        </w:rPr>
        <w:t>剩余（增值收益扣减）法和成本逼近法</w:t>
      </w:r>
      <w:r w:rsidRPr="00954135">
        <w:rPr>
          <w:rFonts w:ascii="Arial" w:eastAsia="仿宋_GB2312" w:hAnsi="Arial" w:cs="Arial"/>
          <w:sz w:val="28"/>
        </w:rPr>
        <w:t>作为本次</w:t>
      </w:r>
      <w:r w:rsidR="00CA1E35" w:rsidRPr="00954135">
        <w:rPr>
          <w:rFonts w:ascii="Arial" w:eastAsia="仿宋_GB2312" w:hAnsi="Arial" w:cs="Arial"/>
          <w:sz w:val="28"/>
        </w:rPr>
        <w:t>咨询</w:t>
      </w:r>
      <w:r w:rsidRPr="00954135">
        <w:rPr>
          <w:rFonts w:ascii="Arial" w:eastAsia="仿宋_GB2312" w:hAnsi="Arial" w:cs="Arial"/>
          <w:sz w:val="28"/>
        </w:rPr>
        <w:t>的基本方法。分析如下：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5633"/>
        <w:gridCol w:w="1372"/>
      </w:tblGrid>
      <w:tr w:rsidR="00A142E7" w:rsidRPr="00954135" w14:paraId="1AED6811" w14:textId="77777777" w:rsidTr="00BC1586">
        <w:trPr>
          <w:cantSplit/>
        </w:trPr>
        <w:tc>
          <w:tcPr>
            <w:tcW w:w="1875" w:type="dxa"/>
            <w:shd w:val="clear" w:color="auto" w:fill="auto"/>
            <w:vAlign w:val="center"/>
          </w:tcPr>
          <w:p w14:paraId="61558842" w14:textId="77777777" w:rsidR="00A142E7" w:rsidRPr="00954135" w:rsidRDefault="00CA1E35" w:rsidP="009455F9">
            <w:pPr>
              <w:pStyle w:val="110"/>
              <w:spacing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咨询</w:t>
            </w:r>
            <w:r w:rsidR="00A142E7" w:rsidRPr="00954135">
              <w:rPr>
                <w:rFonts w:ascii="Arial" w:eastAsia="仿宋_GB2312" w:hAnsi="Arial" w:cs="Arial"/>
                <w:b/>
                <w:sz w:val="28"/>
                <w:szCs w:val="28"/>
              </w:rPr>
              <w:t>方法</w:t>
            </w:r>
          </w:p>
        </w:tc>
        <w:tc>
          <w:tcPr>
            <w:tcW w:w="5633" w:type="dxa"/>
            <w:shd w:val="clear" w:color="auto" w:fill="auto"/>
            <w:vAlign w:val="center"/>
          </w:tcPr>
          <w:p w14:paraId="29592511" w14:textId="77777777" w:rsidR="00A142E7" w:rsidRPr="00954135" w:rsidRDefault="00A142E7" w:rsidP="009455F9">
            <w:pPr>
              <w:pStyle w:val="110"/>
              <w:autoSpaceDE w:val="0"/>
              <w:autoSpaceDN w:val="0"/>
              <w:spacing w:beforeLines="50" w:before="120" w:afterLines="50" w:after="120"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适用性分析</w:t>
            </w:r>
          </w:p>
        </w:tc>
        <w:tc>
          <w:tcPr>
            <w:tcW w:w="1372" w:type="dxa"/>
            <w:shd w:val="clear" w:color="auto" w:fill="auto"/>
            <w:vAlign w:val="center"/>
          </w:tcPr>
          <w:p w14:paraId="5BEFD5E4"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是否选用</w:t>
            </w:r>
          </w:p>
        </w:tc>
      </w:tr>
      <w:tr w:rsidR="00A142E7" w:rsidRPr="00954135" w14:paraId="0707081D" w14:textId="77777777" w:rsidTr="00BC1586">
        <w:trPr>
          <w:cantSplit/>
          <w:trHeight w:val="1218"/>
        </w:trPr>
        <w:tc>
          <w:tcPr>
            <w:tcW w:w="1875" w:type="dxa"/>
            <w:shd w:val="clear" w:color="auto" w:fill="auto"/>
            <w:vAlign w:val="center"/>
          </w:tcPr>
          <w:p w14:paraId="20BE1EA8"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kern w:val="2"/>
                <w:sz w:val="28"/>
              </w:rPr>
            </w:pPr>
            <w:r w:rsidRPr="00954135">
              <w:rPr>
                <w:rFonts w:ascii="Arial" w:eastAsia="仿宋_GB2312" w:hAnsi="Arial" w:cs="Arial"/>
                <w:kern w:val="2"/>
                <w:sz w:val="28"/>
              </w:rPr>
              <w:t>市场比较法</w:t>
            </w:r>
          </w:p>
        </w:tc>
        <w:tc>
          <w:tcPr>
            <w:tcW w:w="5633" w:type="dxa"/>
            <w:shd w:val="clear" w:color="auto" w:fill="auto"/>
            <w:vAlign w:val="center"/>
          </w:tcPr>
          <w:p w14:paraId="38AADBA3" w14:textId="77777777" w:rsidR="00A142E7" w:rsidRPr="00954135" w:rsidRDefault="00CA1E35" w:rsidP="00985674">
            <w:pPr>
              <w:pStyle w:val="21"/>
              <w:spacing w:line="240" w:lineRule="auto"/>
              <w:ind w:firstLineChars="0" w:firstLine="0"/>
              <w:jc w:val="center"/>
              <w:rPr>
                <w:rFonts w:ascii="Arial" w:hAnsi="Arial" w:cs="Arial"/>
                <w:kern w:val="2"/>
                <w:sz w:val="24"/>
                <w:szCs w:val="24"/>
              </w:rPr>
            </w:pPr>
            <w:bookmarkStart w:id="352" w:name="_Toc174713056"/>
            <w:bookmarkStart w:id="353" w:name="_Toc174713256"/>
            <w:proofErr w:type="spellStart"/>
            <w:r w:rsidRPr="00954135">
              <w:rPr>
                <w:rFonts w:ascii="Arial" w:hAnsi="Arial" w:cs="Arial"/>
                <w:kern w:val="2"/>
                <w:sz w:val="24"/>
                <w:szCs w:val="24"/>
              </w:rPr>
              <w:t>咨询</w:t>
            </w:r>
            <w:r w:rsidR="00A142E7" w:rsidRPr="00954135">
              <w:rPr>
                <w:rFonts w:ascii="Arial" w:hAnsi="Arial" w:cs="Arial"/>
                <w:kern w:val="2"/>
                <w:sz w:val="24"/>
                <w:szCs w:val="24"/>
              </w:rPr>
              <w:t>对象位于</w:t>
            </w:r>
            <w:r w:rsidR="00672755">
              <w:rPr>
                <w:rFonts w:ascii="Arial" w:hAnsi="Arial" w:cs="Arial" w:hint="eastAsia"/>
                <w:kern w:val="2"/>
                <w:sz w:val="24"/>
                <w:szCs w:val="24"/>
                <w:lang w:eastAsia="zh-CN"/>
              </w:rPr>
              <w:t>通州</w:t>
            </w:r>
            <w:r w:rsidR="00A142E7" w:rsidRPr="00954135">
              <w:rPr>
                <w:rFonts w:ascii="Arial" w:hAnsi="Arial" w:cs="Arial"/>
                <w:kern w:val="2"/>
                <w:sz w:val="24"/>
                <w:szCs w:val="24"/>
                <w:lang w:eastAsia="zh-CN"/>
              </w:rPr>
              <w:t>区，为划拨用地。</w:t>
            </w:r>
            <w:r w:rsidR="00672755">
              <w:rPr>
                <w:rFonts w:ascii="Arial" w:hAnsi="Arial" w:cs="Arial" w:hint="eastAsia"/>
                <w:kern w:val="2"/>
                <w:sz w:val="24"/>
                <w:szCs w:val="24"/>
                <w:lang w:eastAsia="zh-CN"/>
              </w:rPr>
              <w:t>评估专业人员</w:t>
            </w:r>
            <w:r w:rsidR="00A142E7" w:rsidRPr="00954135">
              <w:rPr>
                <w:rFonts w:ascii="Arial" w:hAnsi="Arial" w:cs="Arial"/>
                <w:kern w:val="2"/>
                <w:sz w:val="24"/>
                <w:szCs w:val="24"/>
                <w:lang w:eastAsia="zh-CN"/>
              </w:rPr>
              <w:t>无法调查到划拨用地的交易实例</w:t>
            </w:r>
            <w:proofErr w:type="spellEnd"/>
            <w:r w:rsidR="00A142E7" w:rsidRPr="00954135">
              <w:rPr>
                <w:rFonts w:ascii="Arial" w:hAnsi="Arial" w:cs="Arial"/>
                <w:kern w:val="2"/>
                <w:sz w:val="24"/>
                <w:szCs w:val="24"/>
                <w:lang w:eastAsia="zh-CN"/>
              </w:rPr>
              <w:t>。</w:t>
            </w:r>
            <w:proofErr w:type="spellStart"/>
            <w:r w:rsidR="00A142E7" w:rsidRPr="00954135">
              <w:rPr>
                <w:rFonts w:ascii="Arial" w:hAnsi="Arial" w:cs="Arial"/>
                <w:kern w:val="2"/>
                <w:sz w:val="24"/>
                <w:szCs w:val="24"/>
              </w:rPr>
              <w:t>不适合市场比较法的要求</w:t>
            </w:r>
            <w:proofErr w:type="spellEnd"/>
            <w:r w:rsidR="00A142E7" w:rsidRPr="00954135">
              <w:rPr>
                <w:rFonts w:ascii="Arial" w:hAnsi="Arial" w:cs="Arial"/>
                <w:kern w:val="2"/>
                <w:sz w:val="24"/>
                <w:szCs w:val="24"/>
              </w:rPr>
              <w:t>。</w:t>
            </w:r>
            <w:bookmarkEnd w:id="352"/>
            <w:bookmarkEnd w:id="353"/>
          </w:p>
        </w:tc>
        <w:tc>
          <w:tcPr>
            <w:tcW w:w="1372" w:type="dxa"/>
            <w:shd w:val="clear" w:color="auto" w:fill="auto"/>
            <w:vAlign w:val="center"/>
          </w:tcPr>
          <w:p w14:paraId="0DB8D66F"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否</w:t>
            </w:r>
          </w:p>
        </w:tc>
      </w:tr>
      <w:tr w:rsidR="00A142E7" w:rsidRPr="00954135" w14:paraId="442FB67F" w14:textId="77777777" w:rsidTr="00BC1586">
        <w:trPr>
          <w:cantSplit/>
        </w:trPr>
        <w:tc>
          <w:tcPr>
            <w:tcW w:w="1875" w:type="dxa"/>
            <w:shd w:val="clear" w:color="auto" w:fill="auto"/>
            <w:vAlign w:val="center"/>
          </w:tcPr>
          <w:p w14:paraId="33CF0552"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收益还原法</w:t>
            </w:r>
          </w:p>
        </w:tc>
        <w:tc>
          <w:tcPr>
            <w:tcW w:w="5633" w:type="dxa"/>
            <w:shd w:val="clear" w:color="auto" w:fill="auto"/>
          </w:tcPr>
          <w:p w14:paraId="280BEAE4" w14:textId="2F205F92" w:rsidR="00A142E7" w:rsidRPr="00954135" w:rsidRDefault="00CA1E35"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kern w:val="2"/>
                <w:sz w:val="24"/>
                <w:szCs w:val="24"/>
              </w:rPr>
            </w:pP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对象所在区域缺乏</w:t>
            </w:r>
            <w:r w:rsidR="00672755">
              <w:rPr>
                <w:rFonts w:ascii="Arial" w:eastAsia="仿宋_GB2312" w:hAnsi="Arial" w:cs="Arial" w:hint="eastAsia"/>
                <w:kern w:val="2"/>
                <w:sz w:val="24"/>
                <w:szCs w:val="24"/>
              </w:rPr>
              <w:t>住宅</w:t>
            </w:r>
            <w:r w:rsidR="00A142E7" w:rsidRPr="00954135">
              <w:rPr>
                <w:rFonts w:ascii="Arial" w:eastAsia="仿宋_GB2312" w:hAnsi="Arial" w:cs="Arial"/>
                <w:kern w:val="2"/>
                <w:sz w:val="24"/>
                <w:szCs w:val="24"/>
              </w:rPr>
              <w:t>用途的土地出租案例，难以采用收益还原法反映</w:t>
            </w: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对象在</w:t>
            </w: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期日的</w:t>
            </w:r>
            <w:r w:rsidR="005D0E52">
              <w:rPr>
                <w:rFonts w:ascii="Arial" w:eastAsia="仿宋_GB2312" w:hAnsi="Arial" w:cs="Arial"/>
                <w:kern w:val="2"/>
                <w:sz w:val="24"/>
                <w:szCs w:val="24"/>
              </w:rPr>
              <w:t>转让价格</w:t>
            </w:r>
            <w:r w:rsidR="00A142E7" w:rsidRPr="00954135">
              <w:rPr>
                <w:rFonts w:ascii="Arial" w:eastAsia="仿宋_GB2312" w:hAnsi="Arial" w:cs="Arial"/>
                <w:kern w:val="2"/>
                <w:sz w:val="24"/>
                <w:szCs w:val="24"/>
              </w:rPr>
              <w:t>。故未采用。</w:t>
            </w:r>
          </w:p>
        </w:tc>
        <w:tc>
          <w:tcPr>
            <w:tcW w:w="1372" w:type="dxa"/>
            <w:shd w:val="clear" w:color="auto" w:fill="auto"/>
            <w:vAlign w:val="center"/>
          </w:tcPr>
          <w:p w14:paraId="6C3EE6F8"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否</w:t>
            </w:r>
          </w:p>
        </w:tc>
      </w:tr>
      <w:tr w:rsidR="00A142E7" w:rsidRPr="00954135" w14:paraId="322E37D6" w14:textId="77777777" w:rsidTr="00BC1586">
        <w:trPr>
          <w:cantSplit/>
        </w:trPr>
        <w:tc>
          <w:tcPr>
            <w:tcW w:w="1875" w:type="dxa"/>
            <w:shd w:val="clear" w:color="auto" w:fill="auto"/>
            <w:vAlign w:val="center"/>
          </w:tcPr>
          <w:p w14:paraId="75791075" w14:textId="77777777" w:rsidR="00A142E7" w:rsidRPr="00954135" w:rsidRDefault="00FC5B75"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hint="eastAsia"/>
                <w:sz w:val="28"/>
                <w:szCs w:val="28"/>
              </w:rPr>
              <w:t>剩余法</w:t>
            </w:r>
          </w:p>
        </w:tc>
        <w:tc>
          <w:tcPr>
            <w:tcW w:w="5633" w:type="dxa"/>
            <w:shd w:val="clear" w:color="auto" w:fill="auto"/>
            <w:vAlign w:val="center"/>
          </w:tcPr>
          <w:p w14:paraId="40794F0A" w14:textId="77777777" w:rsidR="00A142E7" w:rsidRPr="00954135" w:rsidRDefault="00FC5B75" w:rsidP="00985674">
            <w:pPr>
              <w:spacing w:line="240" w:lineRule="auto"/>
              <w:jc w:val="center"/>
              <w:rPr>
                <w:rFonts w:ascii="Arial" w:eastAsia="仿宋_GB2312" w:hAnsi="Arial" w:cs="Arial"/>
                <w:kern w:val="2"/>
                <w:szCs w:val="24"/>
              </w:rPr>
            </w:pPr>
            <w:r w:rsidRPr="00954135">
              <w:rPr>
                <w:rFonts w:ascii="Arial" w:eastAsia="仿宋_GB2312" w:hAnsi="Arial" w:cs="Arial" w:hint="eastAsia"/>
                <w:kern w:val="2"/>
                <w:szCs w:val="24"/>
              </w:rPr>
              <w:t>根据《城镇土地估价规程》</w:t>
            </w:r>
            <w:r w:rsidRPr="00954135">
              <w:rPr>
                <w:rFonts w:ascii="Arial" w:eastAsia="仿宋_GB2312" w:hAnsi="Arial" w:cs="Arial" w:hint="eastAsia"/>
                <w:kern w:val="2"/>
                <w:szCs w:val="24"/>
              </w:rPr>
              <w:t>9.</w:t>
            </w:r>
            <w:r w:rsidR="00DB7EEF">
              <w:rPr>
                <w:rFonts w:ascii="Arial" w:eastAsia="仿宋_GB2312" w:hAnsi="Arial" w:cs="Arial" w:hint="eastAsia"/>
                <w:kern w:val="2"/>
                <w:szCs w:val="24"/>
              </w:rPr>
              <w:t>4</w:t>
            </w:r>
            <w:r w:rsidRPr="00954135">
              <w:rPr>
                <w:rFonts w:ascii="Arial" w:eastAsia="仿宋_GB2312" w:hAnsi="Arial" w:cs="Arial" w:hint="eastAsia"/>
                <w:kern w:val="2"/>
                <w:szCs w:val="24"/>
              </w:rPr>
              <w:t>.2.1</w:t>
            </w:r>
            <w:r w:rsidRPr="00954135">
              <w:rPr>
                <w:rFonts w:ascii="Arial" w:eastAsia="仿宋_GB2312" w:hAnsi="Arial" w:cs="Arial" w:hint="eastAsia"/>
                <w:kern w:val="2"/>
                <w:szCs w:val="24"/>
              </w:rPr>
              <w:t>估价方法选择，对投资待建的</w:t>
            </w:r>
            <w:r w:rsidR="00DB7EEF">
              <w:rPr>
                <w:rFonts w:ascii="Arial" w:eastAsia="仿宋_GB2312" w:hAnsi="Arial" w:cs="Arial" w:hint="eastAsia"/>
                <w:kern w:val="2"/>
                <w:szCs w:val="24"/>
              </w:rPr>
              <w:t>住宅</w:t>
            </w:r>
            <w:r w:rsidRPr="00954135">
              <w:rPr>
                <w:rFonts w:ascii="Arial" w:eastAsia="仿宋_GB2312" w:hAnsi="Arial" w:cs="Arial" w:hint="eastAsia"/>
                <w:kern w:val="2"/>
                <w:szCs w:val="24"/>
              </w:rPr>
              <w:t>用地，可选用剩余法，而</w:t>
            </w:r>
            <w:r w:rsidR="001F4B88" w:rsidRPr="00954135">
              <w:rPr>
                <w:rFonts w:ascii="Arial" w:eastAsia="仿宋_GB2312" w:hAnsi="Arial" w:cs="Arial" w:hint="eastAsia"/>
                <w:kern w:val="2"/>
                <w:szCs w:val="24"/>
              </w:rPr>
              <w:t>咨询对象</w:t>
            </w:r>
            <w:r w:rsidRPr="00954135">
              <w:rPr>
                <w:rFonts w:ascii="Arial" w:eastAsia="仿宋_GB2312" w:hAnsi="Arial" w:cs="Arial" w:hint="eastAsia"/>
                <w:kern w:val="2"/>
                <w:szCs w:val="24"/>
              </w:rPr>
              <w:t>为</w:t>
            </w:r>
            <w:r w:rsidR="00DB7EEF" w:rsidRPr="00954135">
              <w:rPr>
                <w:rFonts w:ascii="Arial" w:eastAsia="仿宋_GB2312" w:hAnsi="Arial" w:cs="Arial" w:hint="eastAsia"/>
                <w:kern w:val="2"/>
                <w:szCs w:val="24"/>
              </w:rPr>
              <w:t>投资待建的</w:t>
            </w:r>
            <w:r w:rsidR="00DB7EEF">
              <w:rPr>
                <w:rFonts w:ascii="Arial" w:eastAsia="仿宋_GB2312" w:hAnsi="Arial" w:cs="Arial" w:hint="eastAsia"/>
                <w:kern w:val="2"/>
                <w:szCs w:val="24"/>
              </w:rPr>
              <w:t>住宅</w:t>
            </w:r>
            <w:r w:rsidR="00DB7EEF" w:rsidRPr="00954135">
              <w:rPr>
                <w:rFonts w:ascii="Arial" w:eastAsia="仿宋_GB2312" w:hAnsi="Arial" w:cs="Arial" w:hint="eastAsia"/>
                <w:kern w:val="2"/>
                <w:szCs w:val="24"/>
              </w:rPr>
              <w:t>用地</w:t>
            </w:r>
            <w:r w:rsidRPr="00954135">
              <w:rPr>
                <w:rFonts w:ascii="Arial" w:eastAsia="仿宋_GB2312" w:hAnsi="Arial" w:cs="Arial" w:hint="eastAsia"/>
                <w:kern w:val="2"/>
                <w:szCs w:val="24"/>
              </w:rPr>
              <w:t>，</w:t>
            </w:r>
            <w:r w:rsidR="00DB7EEF" w:rsidRPr="00954135">
              <w:rPr>
                <w:rFonts w:ascii="Arial" w:eastAsia="仿宋_GB2312" w:hAnsi="Arial" w:cs="Arial"/>
                <w:szCs w:val="24"/>
              </w:rPr>
              <w:t>故选取</w:t>
            </w:r>
            <w:r w:rsidR="00DB7EEF" w:rsidRPr="00954135">
              <w:rPr>
                <w:rFonts w:ascii="Arial" w:eastAsia="仿宋_GB2312" w:hAnsi="Arial" w:cs="Arial" w:hint="eastAsia"/>
                <w:kern w:val="2"/>
                <w:szCs w:val="24"/>
              </w:rPr>
              <w:t>剩余法</w:t>
            </w:r>
            <w:r w:rsidR="00DB7EEF" w:rsidRPr="00954135">
              <w:rPr>
                <w:rFonts w:ascii="Arial" w:eastAsia="仿宋_GB2312" w:hAnsi="Arial" w:cs="Arial"/>
                <w:szCs w:val="24"/>
              </w:rPr>
              <w:t>进行评估</w:t>
            </w:r>
            <w:r w:rsidRPr="00954135">
              <w:rPr>
                <w:rFonts w:ascii="Arial" w:eastAsia="仿宋_GB2312" w:hAnsi="Arial" w:cs="Arial" w:hint="eastAsia"/>
                <w:kern w:val="2"/>
                <w:szCs w:val="24"/>
              </w:rPr>
              <w:t>。</w:t>
            </w:r>
          </w:p>
        </w:tc>
        <w:tc>
          <w:tcPr>
            <w:tcW w:w="1372" w:type="dxa"/>
            <w:shd w:val="clear" w:color="auto" w:fill="auto"/>
            <w:vAlign w:val="center"/>
          </w:tcPr>
          <w:p w14:paraId="08DA1A43" w14:textId="77777777" w:rsidR="00A142E7" w:rsidRPr="00954135" w:rsidRDefault="00DB7EEF"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Pr>
                <w:rFonts w:ascii="Arial" w:eastAsia="仿宋_GB2312" w:hAnsi="Arial" w:cs="Arial" w:hint="eastAsia"/>
                <w:sz w:val="28"/>
                <w:szCs w:val="28"/>
              </w:rPr>
              <w:t>是</w:t>
            </w:r>
          </w:p>
        </w:tc>
      </w:tr>
      <w:tr w:rsidR="00A142E7" w:rsidRPr="00954135" w14:paraId="6D2073CF" w14:textId="77777777" w:rsidTr="00BC1586">
        <w:trPr>
          <w:cantSplit/>
          <w:trHeight w:val="2265"/>
        </w:trPr>
        <w:tc>
          <w:tcPr>
            <w:tcW w:w="1875" w:type="dxa"/>
            <w:shd w:val="clear" w:color="auto" w:fill="auto"/>
            <w:vAlign w:val="center"/>
          </w:tcPr>
          <w:p w14:paraId="3220C8C3"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成本逼近法</w:t>
            </w:r>
          </w:p>
        </w:tc>
        <w:tc>
          <w:tcPr>
            <w:tcW w:w="5633" w:type="dxa"/>
            <w:shd w:val="clear" w:color="auto" w:fill="auto"/>
            <w:vAlign w:val="center"/>
          </w:tcPr>
          <w:p w14:paraId="2EC2A746" w14:textId="77777777" w:rsidR="00A142E7" w:rsidRPr="00954135" w:rsidRDefault="00CA1E35" w:rsidP="00985674">
            <w:pPr>
              <w:jc w:val="center"/>
              <w:rPr>
                <w:rFonts w:ascii="Arial" w:eastAsia="仿宋_GB2312" w:hAnsi="Arial" w:cs="Arial"/>
                <w:szCs w:val="24"/>
              </w:rPr>
            </w:pPr>
            <w:r w:rsidRPr="00954135">
              <w:rPr>
                <w:rFonts w:ascii="Arial" w:eastAsia="仿宋_GB2312" w:hAnsi="Arial" w:cs="Arial"/>
                <w:szCs w:val="24"/>
              </w:rPr>
              <w:t>咨询</w:t>
            </w:r>
            <w:r w:rsidR="00A142E7" w:rsidRPr="00954135">
              <w:rPr>
                <w:rFonts w:ascii="Arial" w:eastAsia="仿宋_GB2312" w:hAnsi="Arial" w:cs="Arial"/>
                <w:szCs w:val="24"/>
              </w:rPr>
              <w:t>对象周边区域近几年来有类似土地一级开发项目的成本数据，且为划拨用地，可通过直接或间接的方式求取土地取得费、土地开发费、税费、利息、利润等相关成本费用且不用计取土地增值收益</w:t>
            </w:r>
            <w:r w:rsidR="00A142E7" w:rsidRPr="00954135">
              <w:rPr>
                <w:rFonts w:ascii="Arial" w:eastAsia="仿宋_GB2312" w:hAnsi="Arial" w:cs="Arial"/>
                <w:szCs w:val="24"/>
              </w:rPr>
              <w:t xml:space="preserve"> </w:t>
            </w:r>
            <w:r w:rsidR="00A142E7" w:rsidRPr="00954135">
              <w:rPr>
                <w:rFonts w:ascii="Arial" w:eastAsia="仿宋_GB2312" w:hAnsi="Arial" w:cs="Arial"/>
                <w:szCs w:val="24"/>
              </w:rPr>
              <w:t>，故选取成本逼近法进行评估。</w:t>
            </w:r>
          </w:p>
        </w:tc>
        <w:tc>
          <w:tcPr>
            <w:tcW w:w="1372" w:type="dxa"/>
            <w:shd w:val="clear" w:color="auto" w:fill="auto"/>
            <w:vAlign w:val="center"/>
          </w:tcPr>
          <w:p w14:paraId="7C97F860"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是</w:t>
            </w:r>
          </w:p>
        </w:tc>
      </w:tr>
      <w:tr w:rsidR="00A142E7" w:rsidRPr="00954135" w14:paraId="07CB45AF" w14:textId="77777777" w:rsidTr="00BC1586">
        <w:trPr>
          <w:cantSplit/>
        </w:trPr>
        <w:tc>
          <w:tcPr>
            <w:tcW w:w="1875" w:type="dxa"/>
            <w:shd w:val="clear" w:color="auto" w:fill="auto"/>
            <w:vAlign w:val="center"/>
          </w:tcPr>
          <w:p w14:paraId="1107ACA3"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rPr>
              <w:t>基准地价系数修正法</w:t>
            </w:r>
          </w:p>
        </w:tc>
        <w:tc>
          <w:tcPr>
            <w:tcW w:w="5633" w:type="dxa"/>
            <w:shd w:val="clear" w:color="auto" w:fill="auto"/>
            <w:vAlign w:val="center"/>
          </w:tcPr>
          <w:p w14:paraId="6E7693FF" w14:textId="77777777" w:rsidR="00A142E7" w:rsidRPr="00954135" w:rsidRDefault="00503BAC" w:rsidP="00FC3FAD">
            <w:pPr>
              <w:pStyle w:val="110"/>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503BAC">
              <w:rPr>
                <w:rFonts w:ascii="Arial" w:eastAsia="仿宋_GB2312" w:hAnsi="Arial" w:cs="Arial" w:hint="eastAsia"/>
                <w:sz w:val="24"/>
                <w:szCs w:val="24"/>
              </w:rPr>
              <w:t>咨询</w:t>
            </w:r>
            <w:r w:rsidRPr="00503BAC">
              <w:rPr>
                <w:rFonts w:ascii="Arial" w:eastAsia="仿宋_GB2312" w:hAnsi="Arial" w:cs="Arial"/>
                <w:sz w:val="24"/>
                <w:szCs w:val="24"/>
              </w:rPr>
              <w:t>对象位于北京市国有建设用地使用权基准地价覆盖区域内，同时北京市人民政府于</w:t>
            </w:r>
            <w:r w:rsidRPr="00503BAC">
              <w:rPr>
                <w:rFonts w:ascii="Arial" w:eastAsia="仿宋_GB2312" w:hAnsi="Arial" w:cs="Arial"/>
                <w:sz w:val="24"/>
                <w:szCs w:val="24"/>
              </w:rPr>
              <w:t>20</w:t>
            </w:r>
            <w:r w:rsidR="00312416">
              <w:rPr>
                <w:rFonts w:ascii="Arial" w:eastAsia="仿宋_GB2312" w:hAnsi="Arial" w:cs="Arial" w:hint="eastAsia"/>
                <w:sz w:val="24"/>
                <w:szCs w:val="24"/>
              </w:rPr>
              <w:t>22</w:t>
            </w:r>
            <w:r w:rsidRPr="00503BAC">
              <w:rPr>
                <w:rFonts w:ascii="Arial" w:eastAsia="仿宋_GB2312" w:hAnsi="Arial" w:cs="Arial"/>
                <w:sz w:val="24"/>
                <w:szCs w:val="24"/>
              </w:rPr>
              <w:t>年</w:t>
            </w:r>
            <w:r w:rsidR="00312416">
              <w:rPr>
                <w:rFonts w:ascii="Arial" w:eastAsia="仿宋_GB2312" w:hAnsi="Arial" w:cs="Arial" w:hint="eastAsia"/>
                <w:sz w:val="24"/>
                <w:szCs w:val="24"/>
              </w:rPr>
              <w:t>3</w:t>
            </w:r>
            <w:r w:rsidRPr="00503BAC">
              <w:rPr>
                <w:rFonts w:ascii="Arial" w:eastAsia="仿宋_GB2312" w:hAnsi="Arial" w:cs="Arial"/>
                <w:sz w:val="24"/>
                <w:szCs w:val="24"/>
              </w:rPr>
              <w:t>月</w:t>
            </w:r>
            <w:r w:rsidR="00312416">
              <w:rPr>
                <w:rFonts w:ascii="Arial" w:eastAsia="仿宋_GB2312" w:hAnsi="Arial" w:cs="Arial" w:hint="eastAsia"/>
                <w:sz w:val="24"/>
                <w:szCs w:val="24"/>
              </w:rPr>
              <w:t>14</w:t>
            </w:r>
            <w:r w:rsidRPr="00503BAC">
              <w:rPr>
                <w:rFonts w:ascii="Arial" w:eastAsia="仿宋_GB2312" w:hAnsi="Arial" w:cs="Arial"/>
                <w:sz w:val="24"/>
                <w:szCs w:val="24"/>
              </w:rPr>
              <w:t>日发布了《北京市人民政府关于更新出让国有建设用地使用权基准地价的通知》</w:t>
            </w:r>
            <w:r w:rsidRPr="00503BAC">
              <w:rPr>
                <w:rFonts w:ascii="Arial" w:eastAsia="仿宋_GB2312" w:hAnsi="Arial" w:cs="Arial"/>
                <w:sz w:val="24"/>
                <w:szCs w:val="24"/>
              </w:rPr>
              <w:t>[</w:t>
            </w:r>
            <w:r w:rsidRPr="00503BAC">
              <w:rPr>
                <w:rFonts w:ascii="Arial" w:eastAsia="仿宋_GB2312" w:hAnsi="Arial" w:cs="Arial"/>
                <w:sz w:val="24"/>
                <w:szCs w:val="24"/>
              </w:rPr>
              <w:t>京政发〔</w:t>
            </w:r>
            <w:r w:rsidRPr="00503BAC">
              <w:rPr>
                <w:rFonts w:ascii="Arial" w:eastAsia="仿宋_GB2312" w:hAnsi="Arial" w:cs="Arial"/>
                <w:sz w:val="24"/>
                <w:szCs w:val="24"/>
              </w:rPr>
              <w:t>2022</w:t>
            </w:r>
            <w:r w:rsidRPr="00503BAC">
              <w:rPr>
                <w:rFonts w:ascii="Arial" w:eastAsia="仿宋_GB2312" w:hAnsi="Arial" w:cs="Arial"/>
                <w:sz w:val="24"/>
                <w:szCs w:val="24"/>
              </w:rPr>
              <w:t>〕</w:t>
            </w:r>
            <w:r w:rsidRPr="00503BAC">
              <w:rPr>
                <w:rFonts w:ascii="Arial" w:eastAsia="仿宋_GB2312" w:hAnsi="Arial" w:cs="Arial"/>
                <w:sz w:val="24"/>
                <w:szCs w:val="24"/>
              </w:rPr>
              <w:t>12</w:t>
            </w:r>
            <w:r w:rsidRPr="00503BAC">
              <w:rPr>
                <w:rFonts w:ascii="Arial" w:eastAsia="仿宋_GB2312" w:hAnsi="Arial" w:cs="Arial"/>
                <w:sz w:val="24"/>
                <w:szCs w:val="24"/>
              </w:rPr>
              <w:t>号</w:t>
            </w:r>
            <w:r w:rsidRPr="00503BAC">
              <w:rPr>
                <w:rFonts w:ascii="Arial" w:eastAsia="仿宋_GB2312" w:hAnsi="Arial" w:cs="Arial"/>
                <w:sz w:val="24"/>
                <w:szCs w:val="24"/>
              </w:rPr>
              <w:t>]</w:t>
            </w:r>
            <w:r w:rsidRPr="00503BAC">
              <w:rPr>
                <w:rFonts w:ascii="Arial" w:eastAsia="仿宋_GB2312" w:hAnsi="Arial" w:cs="Arial"/>
                <w:sz w:val="24"/>
                <w:szCs w:val="24"/>
              </w:rPr>
              <w:t>及其附件，对基准地价进行了更新。目前</w:t>
            </w:r>
            <w:r w:rsidR="00312416">
              <w:rPr>
                <w:rFonts w:ascii="Arial" w:eastAsia="仿宋_GB2312" w:hAnsi="Arial" w:cs="Arial" w:hint="eastAsia"/>
                <w:sz w:val="24"/>
                <w:szCs w:val="24"/>
              </w:rPr>
              <w:t>未</w:t>
            </w:r>
            <w:r w:rsidRPr="00503BAC">
              <w:rPr>
                <w:rFonts w:ascii="Arial" w:eastAsia="仿宋_GB2312" w:hAnsi="Arial" w:cs="Arial"/>
                <w:sz w:val="24"/>
                <w:szCs w:val="24"/>
              </w:rPr>
              <w:t>满三年。故选用基准地价修正法。</w:t>
            </w:r>
          </w:p>
        </w:tc>
        <w:tc>
          <w:tcPr>
            <w:tcW w:w="1372" w:type="dxa"/>
            <w:shd w:val="clear" w:color="auto" w:fill="auto"/>
            <w:vAlign w:val="center"/>
          </w:tcPr>
          <w:p w14:paraId="561892F9" w14:textId="77777777" w:rsidR="00A142E7" w:rsidRPr="00954135" w:rsidRDefault="00312416"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是</w:t>
            </w:r>
          </w:p>
        </w:tc>
      </w:tr>
    </w:tbl>
    <w:p w14:paraId="1C3CFB48" w14:textId="6218DEE5" w:rsidR="00A142E7" w:rsidRPr="00954135" w:rsidRDefault="00A142E7" w:rsidP="00A142E7">
      <w:pPr>
        <w:pStyle w:val="210"/>
        <w:widowControl/>
        <w:tabs>
          <w:tab w:val="right" w:pos="8840"/>
        </w:tabs>
        <w:adjustRightInd/>
        <w:spacing w:beforeLines="50" w:before="120" w:line="360" w:lineRule="auto"/>
        <w:ind w:firstLineChars="200" w:firstLine="560"/>
        <w:textAlignment w:val="bottom"/>
        <w:rPr>
          <w:rFonts w:ascii="Arial" w:eastAsia="仿宋_GB2312" w:hAnsi="Arial" w:cs="Arial"/>
          <w:szCs w:val="28"/>
        </w:rPr>
      </w:pPr>
      <w:r w:rsidRPr="00954135">
        <w:rPr>
          <w:rFonts w:ascii="Arial" w:eastAsia="仿宋_GB2312" w:hAnsi="Arial" w:cs="Arial"/>
          <w:szCs w:val="28"/>
        </w:rPr>
        <w:lastRenderedPageBreak/>
        <w:t>综上所述</w:t>
      </w:r>
      <w:r w:rsidRPr="00954135">
        <w:rPr>
          <w:rFonts w:ascii="Arial" w:eastAsia="楷体_GB2312" w:hAnsi="Arial" w:cs="Arial"/>
          <w:szCs w:val="28"/>
        </w:rPr>
        <w:t>，</w:t>
      </w:r>
      <w:r w:rsidR="00E63761" w:rsidRPr="00954135">
        <w:rPr>
          <w:rFonts w:ascii="Arial" w:eastAsia="仿宋_GB2312" w:hAnsi="Arial" w:cs="Arial" w:hint="eastAsia"/>
          <w:szCs w:val="28"/>
        </w:rPr>
        <w:t>根据咨询对象实际状况和周边土地市场情况并结合谨慎性原则，本次估价方法选用</w:t>
      </w:r>
      <w:r w:rsidRPr="00954135">
        <w:rPr>
          <w:rFonts w:ascii="Arial" w:eastAsia="仿宋_GB2312" w:hAnsi="Arial" w:cs="Arial"/>
          <w:szCs w:val="28"/>
        </w:rPr>
        <w:t>采用</w:t>
      </w:r>
      <w:r w:rsidR="009455F9">
        <w:rPr>
          <w:rFonts w:ascii="Arial" w:eastAsia="仿宋_GB2312" w:hAnsi="Arial" w:cs="Arial"/>
          <w:szCs w:val="28"/>
        </w:rPr>
        <w:t>剩余（增值收益扣减）法和成本逼近法</w:t>
      </w:r>
      <w:r w:rsidRPr="00954135">
        <w:rPr>
          <w:rFonts w:ascii="Arial" w:eastAsia="仿宋_GB2312" w:hAnsi="Arial" w:cs="Arial"/>
          <w:szCs w:val="28"/>
        </w:rPr>
        <w:t>进行测算，评估划拨国有建设用地使用权</w:t>
      </w:r>
      <w:r w:rsidR="005D0E52">
        <w:rPr>
          <w:rFonts w:ascii="Arial" w:eastAsia="仿宋_GB2312" w:hAnsi="Arial" w:cs="Arial"/>
          <w:szCs w:val="28"/>
        </w:rPr>
        <w:t>转让价格</w:t>
      </w:r>
    </w:p>
    <w:p w14:paraId="6A80AF2D" w14:textId="77777777" w:rsidR="00703A46" w:rsidRPr="00954135" w:rsidRDefault="00703A46" w:rsidP="00703A46">
      <w:pPr>
        <w:spacing w:line="360" w:lineRule="auto"/>
        <w:ind w:leftChars="-1" w:left="-2" w:firstLineChars="200" w:firstLine="560"/>
        <w:jc w:val="both"/>
        <w:rPr>
          <w:rFonts w:ascii="Arial" w:eastAsia="仿宋_GB2312" w:hAnsi="Arial" w:cs="Arial"/>
          <w:sz w:val="28"/>
          <w:szCs w:val="28"/>
        </w:rPr>
      </w:pPr>
      <w:r w:rsidRPr="00954135">
        <w:rPr>
          <w:rFonts w:ascii="Arial" w:eastAsia="仿宋_GB2312" w:hAnsi="Arial" w:cs="Arial"/>
          <w:sz w:val="28"/>
          <w:szCs w:val="28"/>
        </w:rPr>
        <w:t xml:space="preserve">2. </w:t>
      </w:r>
      <w:r w:rsidRPr="00954135">
        <w:rPr>
          <w:rFonts w:ascii="Arial" w:eastAsia="仿宋_GB2312" w:hAnsi="Arial" w:cs="Arial"/>
          <w:sz w:val="28"/>
          <w:szCs w:val="28"/>
        </w:rPr>
        <w:t>本次评估所采用的</w:t>
      </w:r>
      <w:r w:rsidR="00CA1E35" w:rsidRPr="00954135">
        <w:rPr>
          <w:rFonts w:ascii="Arial" w:eastAsia="仿宋_GB2312" w:hAnsi="Arial" w:cs="Arial"/>
          <w:sz w:val="28"/>
          <w:szCs w:val="28"/>
        </w:rPr>
        <w:t>咨询</w:t>
      </w:r>
      <w:r w:rsidRPr="00954135">
        <w:rPr>
          <w:rFonts w:ascii="Arial" w:eastAsia="仿宋_GB2312" w:hAnsi="Arial" w:cs="Arial"/>
          <w:sz w:val="28"/>
          <w:szCs w:val="28"/>
        </w:rPr>
        <w:t>方法简述如下：</w:t>
      </w:r>
    </w:p>
    <w:p w14:paraId="65CD5020"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1</w:t>
      </w:r>
      <w:r w:rsidRPr="0064061F">
        <w:rPr>
          <w:rFonts w:ascii="Arial" w:eastAsia="仿宋_GB2312" w:hAnsi="Arial" w:cs="Arial"/>
        </w:rPr>
        <w:t>）基准地价系数修正法</w:t>
      </w:r>
    </w:p>
    <w:p w14:paraId="1087C25B"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w:t>
      </w:r>
      <w:r w:rsidRPr="0064061F">
        <w:rPr>
          <w:rFonts w:ascii="Arial" w:eastAsia="仿宋_GB2312" w:hAnsi="Arial" w:cs="Arial"/>
        </w:rPr>
        <w:t>[</w:t>
      </w:r>
      <w:r w:rsidRPr="0064061F">
        <w:rPr>
          <w:rFonts w:ascii="Arial" w:eastAsia="仿宋_GB2312" w:hAnsi="Arial" w:cs="Arial"/>
        </w:rPr>
        <w:t>京政发〔</w:t>
      </w:r>
      <w:r w:rsidRPr="0064061F">
        <w:rPr>
          <w:rFonts w:ascii="Arial" w:eastAsia="仿宋_GB2312" w:hAnsi="Arial" w:cs="Arial"/>
        </w:rPr>
        <w:t>2022</w:t>
      </w:r>
      <w:r w:rsidRPr="0064061F">
        <w:rPr>
          <w:rFonts w:ascii="Arial" w:eastAsia="仿宋_GB2312" w:hAnsi="Arial" w:cs="Arial"/>
        </w:rPr>
        <w:t>〕</w:t>
      </w:r>
      <w:r w:rsidRPr="0064061F">
        <w:rPr>
          <w:rFonts w:ascii="Arial" w:eastAsia="仿宋_GB2312" w:hAnsi="Arial" w:cs="Arial"/>
        </w:rPr>
        <w:t>12</w:t>
      </w:r>
      <w:r w:rsidRPr="0064061F">
        <w:rPr>
          <w:rFonts w:ascii="Arial" w:eastAsia="仿宋_GB2312" w:hAnsi="Arial" w:cs="Arial"/>
        </w:rPr>
        <w:t>号</w:t>
      </w:r>
      <w:r w:rsidRPr="0064061F">
        <w:rPr>
          <w:rFonts w:ascii="Arial" w:eastAsia="仿宋_GB2312" w:hAnsi="Arial" w:cs="Arial"/>
        </w:rPr>
        <w:t>]</w:t>
      </w:r>
      <w:r w:rsidRPr="0064061F">
        <w:rPr>
          <w:rFonts w:ascii="Arial" w:eastAsia="仿宋_GB2312" w:hAnsi="Arial" w:cs="Arial"/>
        </w:rPr>
        <w:t>及其附件，其计算公式为：</w:t>
      </w:r>
      <w:r w:rsidRPr="0064061F">
        <w:rPr>
          <w:rFonts w:ascii="Arial" w:eastAsia="仿宋_GB2312" w:hAnsi="Arial" w:cs="Arial"/>
        </w:rPr>
        <w:t xml:space="preserve"> </w:t>
      </w:r>
    </w:p>
    <w:p w14:paraId="4337D1A9"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楼面熟地价</w:t>
      </w:r>
      <w:r w:rsidRPr="0064061F">
        <w:rPr>
          <w:rFonts w:ascii="Arial" w:eastAsia="仿宋_GB2312" w:hAnsi="Arial" w:cs="Arial"/>
        </w:rPr>
        <w:t>=</w:t>
      </w:r>
      <w:r w:rsidRPr="0064061F">
        <w:rPr>
          <w:rFonts w:ascii="Arial" w:eastAsia="仿宋_GB2312" w:hAnsi="Arial" w:cs="Arial"/>
        </w:rPr>
        <w:t>适用的基准地价</w:t>
      </w:r>
      <w:r w:rsidRPr="0064061F">
        <w:rPr>
          <w:rFonts w:ascii="Arial" w:eastAsia="仿宋_GB2312" w:hAnsi="Arial" w:cs="Arial"/>
        </w:rPr>
        <w:sym w:font="Symbol" w:char="F0B4"/>
      </w:r>
      <w:r w:rsidRPr="0064061F">
        <w:rPr>
          <w:rFonts w:ascii="Arial" w:eastAsia="仿宋_GB2312" w:hAnsi="Arial" w:cs="Arial"/>
        </w:rPr>
        <w:t>用途修正系数</w:t>
      </w:r>
      <w:r w:rsidRPr="0064061F">
        <w:rPr>
          <w:rFonts w:ascii="Arial" w:eastAsia="仿宋_GB2312" w:hAnsi="Arial" w:cs="Arial"/>
        </w:rPr>
        <w:sym w:font="Symbol" w:char="F0B4"/>
      </w:r>
      <w:r w:rsidRPr="0064061F">
        <w:rPr>
          <w:rFonts w:ascii="Arial" w:eastAsia="仿宋_GB2312" w:hAnsi="Arial" w:cs="Arial"/>
        </w:rPr>
        <w:t>期日修正系数</w:t>
      </w:r>
      <w:r w:rsidRPr="0064061F">
        <w:rPr>
          <w:rFonts w:ascii="Arial" w:eastAsia="仿宋_GB2312" w:hAnsi="Arial" w:cs="Arial"/>
        </w:rPr>
        <w:sym w:font="Symbol" w:char="F0B4"/>
      </w:r>
      <w:r w:rsidRPr="0064061F">
        <w:rPr>
          <w:rFonts w:ascii="Arial" w:eastAsia="仿宋_GB2312" w:hAnsi="Arial" w:cs="Arial"/>
        </w:rPr>
        <w:t>年期修正系数</w:t>
      </w:r>
      <w:r w:rsidRPr="0064061F">
        <w:rPr>
          <w:rFonts w:ascii="Arial" w:eastAsia="仿宋_GB2312" w:hAnsi="Arial" w:cs="Arial"/>
        </w:rPr>
        <w:sym w:font="Symbol" w:char="F0B4"/>
      </w:r>
      <w:r w:rsidRPr="0064061F">
        <w:rPr>
          <w:rFonts w:ascii="Arial" w:eastAsia="仿宋_GB2312" w:hAnsi="Arial" w:cs="Arial"/>
        </w:rPr>
        <w:t>（容积率修正系数或楼层修正系数）</w:t>
      </w:r>
      <w:r w:rsidRPr="0064061F">
        <w:rPr>
          <w:rFonts w:ascii="Arial" w:eastAsia="仿宋_GB2312" w:hAnsi="Arial" w:cs="Arial"/>
        </w:rPr>
        <w:sym w:font="Symbol" w:char="F0B4"/>
      </w:r>
      <w:r w:rsidRPr="0064061F">
        <w:rPr>
          <w:rFonts w:ascii="Arial" w:eastAsia="仿宋_GB2312" w:hAnsi="Arial" w:cs="Arial"/>
        </w:rPr>
        <w:t>因素修正系数</w:t>
      </w:r>
    </w:p>
    <w:p w14:paraId="4F730780"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2</w:t>
      </w:r>
      <w:r w:rsidRPr="0064061F">
        <w:rPr>
          <w:rFonts w:ascii="Arial" w:eastAsia="仿宋_GB2312" w:hAnsi="Arial" w:cs="Arial"/>
        </w:rPr>
        <w:t>）剩余法</w:t>
      </w:r>
    </w:p>
    <w:p w14:paraId="0AF3A1CE"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剩余法是指在预计开发完成后的开发价值的基础上，扣除预计正常的开发成本和利润，以价格余额来计算土地价格的方法。剩余法允许运用于以下情形：</w:t>
      </w:r>
      <w:r w:rsidRPr="0064061F">
        <w:rPr>
          <w:rFonts w:ascii="Arial" w:eastAsia="仿宋_GB2312" w:hAnsi="Arial" w:cs="Arial" w:hint="eastAsia"/>
        </w:rPr>
        <w:t>①</w:t>
      </w:r>
      <w:r w:rsidRPr="0064061F">
        <w:rPr>
          <w:rFonts w:ascii="Arial" w:eastAsia="仿宋_GB2312" w:hAnsi="Arial" w:cs="Arial"/>
        </w:rPr>
        <w:t>待开发房地产或待拆迁改造后再开发房地产的土地估价；</w:t>
      </w:r>
      <w:r w:rsidRPr="0064061F">
        <w:rPr>
          <w:rFonts w:ascii="Arial" w:eastAsia="仿宋_GB2312" w:hAnsi="Arial" w:cs="Arial" w:hint="eastAsia"/>
        </w:rPr>
        <w:t>②</w:t>
      </w:r>
      <w:r w:rsidRPr="0064061F">
        <w:rPr>
          <w:rFonts w:ascii="Arial" w:eastAsia="仿宋_GB2312" w:hAnsi="Arial" w:cs="Arial"/>
        </w:rPr>
        <w:t>仅将土地开发整理成可供直接利用的土地估价；</w:t>
      </w:r>
      <w:r w:rsidRPr="0064061F">
        <w:rPr>
          <w:rFonts w:ascii="Arial" w:eastAsia="仿宋_GB2312" w:hAnsi="Arial" w:cs="Arial" w:hint="eastAsia"/>
        </w:rPr>
        <w:t>③</w:t>
      </w:r>
      <w:r w:rsidRPr="0064061F">
        <w:rPr>
          <w:rFonts w:ascii="Arial" w:eastAsia="仿宋_GB2312" w:hAnsi="Arial" w:cs="Arial"/>
        </w:rPr>
        <w:t>现有房地产中地价的单独评估。</w:t>
      </w:r>
    </w:p>
    <w:p w14:paraId="3F930951"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1</w:t>
      </w:r>
      <w:r w:rsidRPr="0064061F">
        <w:rPr>
          <w:rFonts w:ascii="Arial" w:eastAsia="仿宋_GB2312" w:hAnsi="Arial" w:cs="Arial"/>
        </w:rPr>
        <w:t>）评估待开发土地价格的公式为：</w:t>
      </w:r>
    </w:p>
    <w:p w14:paraId="06D94C16"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不动产总价</w:t>
      </w:r>
      <w:r w:rsidRPr="0064061F">
        <w:rPr>
          <w:rFonts w:ascii="Arial" w:eastAsia="仿宋_GB2312" w:hAnsi="Arial" w:cs="Arial"/>
        </w:rPr>
        <w:t>-</w:t>
      </w:r>
      <w:r w:rsidRPr="0064061F">
        <w:rPr>
          <w:rFonts w:ascii="Arial" w:eastAsia="仿宋_GB2312" w:hAnsi="Arial" w:cs="Arial"/>
        </w:rPr>
        <w:t>开发项目整体的开发成本</w:t>
      </w:r>
      <w:r w:rsidRPr="0064061F">
        <w:rPr>
          <w:rFonts w:ascii="Arial" w:eastAsia="仿宋_GB2312" w:hAnsi="Arial" w:cs="Arial"/>
        </w:rPr>
        <w:t>-</w:t>
      </w:r>
      <w:r w:rsidRPr="0064061F">
        <w:rPr>
          <w:rFonts w:ascii="Arial" w:eastAsia="仿宋_GB2312" w:hAnsi="Arial" w:cs="Arial"/>
        </w:rPr>
        <w:t>客观开发利润</w:t>
      </w:r>
      <w:r w:rsidRPr="0064061F">
        <w:rPr>
          <w:rFonts w:ascii="Arial" w:eastAsia="仿宋_GB2312" w:hAnsi="Arial" w:cs="Arial"/>
        </w:rPr>
        <w:t xml:space="preserve">    </w:t>
      </w:r>
    </w:p>
    <w:p w14:paraId="59488B6F"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2</w:t>
      </w:r>
      <w:r w:rsidRPr="0064061F">
        <w:rPr>
          <w:rFonts w:ascii="Arial" w:eastAsia="仿宋_GB2312" w:hAnsi="Arial" w:cs="Arial"/>
        </w:rPr>
        <w:t>）评估现有不动产中所含土地价格的公式为：</w:t>
      </w:r>
    </w:p>
    <w:p w14:paraId="4F19F7F1"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不动产交易价格</w:t>
      </w:r>
      <w:r w:rsidRPr="0064061F">
        <w:rPr>
          <w:rFonts w:ascii="Arial" w:eastAsia="仿宋_GB2312" w:hAnsi="Arial" w:cs="Arial"/>
        </w:rPr>
        <w:t>-</w:t>
      </w:r>
      <w:r w:rsidRPr="0064061F">
        <w:rPr>
          <w:rFonts w:ascii="Arial" w:eastAsia="仿宋_GB2312" w:hAnsi="Arial" w:cs="Arial"/>
        </w:rPr>
        <w:t>房屋现值</w:t>
      </w:r>
      <w:r w:rsidRPr="0064061F">
        <w:rPr>
          <w:rFonts w:ascii="Arial" w:eastAsia="仿宋_GB2312" w:hAnsi="Arial" w:cs="Arial"/>
        </w:rPr>
        <w:t>-</w:t>
      </w:r>
      <w:r w:rsidRPr="0064061F">
        <w:rPr>
          <w:rFonts w:ascii="Arial" w:eastAsia="仿宋_GB2312" w:hAnsi="Arial" w:cs="Arial"/>
        </w:rPr>
        <w:t>交易税费</w:t>
      </w:r>
    </w:p>
    <w:p w14:paraId="3249B17E"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xml:space="preserve"> </w:t>
      </w:r>
      <w:r w:rsidRPr="0064061F">
        <w:rPr>
          <w:rFonts w:ascii="Arial" w:eastAsia="仿宋_GB2312" w:hAnsi="Arial" w:cs="Arial"/>
        </w:rPr>
        <w:t>（</w:t>
      </w:r>
      <w:r w:rsidRPr="0064061F">
        <w:rPr>
          <w:rFonts w:ascii="Arial" w:eastAsia="仿宋_GB2312" w:hAnsi="Arial" w:cs="Arial"/>
        </w:rPr>
        <w:t>3</w:t>
      </w:r>
      <w:r w:rsidRPr="0064061F">
        <w:rPr>
          <w:rFonts w:ascii="Arial" w:eastAsia="仿宋_GB2312" w:hAnsi="Arial" w:cs="Arial"/>
        </w:rPr>
        <w:t>）成本逼近法</w:t>
      </w:r>
    </w:p>
    <w:p w14:paraId="502AF98D"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成本逼近法以取得和开发土地所耗费的各项客观费用之合为主要依据，加上客观的利润、利息、应缴纳的税金和土地增值收益等确定宗地价格的方法。</w:t>
      </w:r>
    </w:p>
    <w:p w14:paraId="1BB47AB4"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lastRenderedPageBreak/>
        <w:t>其基本计算公式为：</w:t>
      </w:r>
    </w:p>
    <w:p w14:paraId="75D4151E"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P1=Ea+Ed+T+R1+R2+R3</w:t>
      </w:r>
    </w:p>
    <w:p w14:paraId="643B15E9"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PE+R3</w:t>
      </w:r>
    </w:p>
    <w:p w14:paraId="49C468C8"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式中：</w:t>
      </w:r>
    </w:p>
    <w:p w14:paraId="0EF49208"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w:t>
      </w:r>
      <w:r w:rsidRPr="0064061F">
        <w:rPr>
          <w:rFonts w:ascii="Arial" w:eastAsia="仿宋_GB2312" w:hAnsi="Arial" w:cs="Arial"/>
        </w:rPr>
        <w:t>待估宗地价格</w:t>
      </w:r>
    </w:p>
    <w:p w14:paraId="5792FA6C"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proofErr w:type="spellStart"/>
      <w:r w:rsidRPr="0064061F">
        <w:rPr>
          <w:rFonts w:ascii="Arial" w:eastAsia="仿宋_GB2312" w:hAnsi="Arial" w:cs="Arial"/>
        </w:rPr>
        <w:t>Ea</w:t>
      </w:r>
      <w:proofErr w:type="spellEnd"/>
      <w:r w:rsidRPr="0064061F">
        <w:rPr>
          <w:rFonts w:ascii="Arial" w:eastAsia="仿宋_GB2312" w:hAnsi="Arial" w:cs="Arial"/>
        </w:rPr>
        <w:t>——</w:t>
      </w:r>
      <w:r w:rsidRPr="0064061F">
        <w:rPr>
          <w:rFonts w:ascii="Arial" w:eastAsia="仿宋_GB2312" w:hAnsi="Arial" w:cs="Arial"/>
        </w:rPr>
        <w:t>土地取得费</w:t>
      </w:r>
    </w:p>
    <w:p w14:paraId="3C9DDFF2"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Ed——</w:t>
      </w:r>
      <w:r w:rsidRPr="0064061F">
        <w:rPr>
          <w:rFonts w:ascii="Arial" w:eastAsia="仿宋_GB2312" w:hAnsi="Arial" w:cs="Arial"/>
        </w:rPr>
        <w:t>土地开发费</w:t>
      </w:r>
    </w:p>
    <w:p w14:paraId="0FA5112C"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T——</w:t>
      </w:r>
      <w:r w:rsidRPr="0064061F">
        <w:rPr>
          <w:rFonts w:ascii="Arial" w:eastAsia="仿宋_GB2312" w:hAnsi="Arial" w:cs="Arial"/>
        </w:rPr>
        <w:t>税费</w:t>
      </w:r>
    </w:p>
    <w:p w14:paraId="4A9078AF"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R1——</w:t>
      </w:r>
      <w:r w:rsidRPr="0064061F">
        <w:rPr>
          <w:rFonts w:ascii="Arial" w:eastAsia="仿宋_GB2312" w:hAnsi="Arial" w:cs="Arial"/>
        </w:rPr>
        <w:t>利息</w:t>
      </w:r>
    </w:p>
    <w:p w14:paraId="2372B827"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R2——</w:t>
      </w:r>
      <w:r w:rsidRPr="0064061F">
        <w:rPr>
          <w:rFonts w:ascii="Arial" w:eastAsia="仿宋_GB2312" w:hAnsi="Arial" w:cs="Arial"/>
        </w:rPr>
        <w:t>利润</w:t>
      </w:r>
    </w:p>
    <w:p w14:paraId="030F7D33"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R3——</w:t>
      </w:r>
      <w:r w:rsidRPr="0064061F">
        <w:rPr>
          <w:rFonts w:ascii="Arial" w:eastAsia="仿宋_GB2312" w:hAnsi="Arial" w:cs="Arial"/>
        </w:rPr>
        <w:t>土地增值</w:t>
      </w:r>
    </w:p>
    <w:p w14:paraId="0442B684"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PE——</w:t>
      </w:r>
      <w:r w:rsidRPr="0064061F">
        <w:rPr>
          <w:rFonts w:ascii="Arial" w:eastAsia="仿宋_GB2312" w:hAnsi="Arial" w:cs="Arial"/>
        </w:rPr>
        <w:t>土地成本价格</w:t>
      </w:r>
    </w:p>
    <w:p w14:paraId="0E60A725"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由于待估宗地为已划拨土地，无需进行年期修正。</w:t>
      </w:r>
    </w:p>
    <w:p w14:paraId="2CF901F6" w14:textId="77777777" w:rsidR="000C6F13" w:rsidRPr="00954135" w:rsidRDefault="000C6F13" w:rsidP="00853FDD">
      <w:pPr>
        <w:spacing w:line="360" w:lineRule="auto"/>
        <w:jc w:val="both"/>
        <w:rPr>
          <w:rFonts w:ascii="Arial" w:eastAsia="仿宋_GB2312" w:hAnsi="Arial" w:cs="Arial"/>
          <w:sz w:val="28"/>
        </w:rPr>
      </w:pPr>
      <w:r w:rsidRPr="00954135">
        <w:rPr>
          <w:rFonts w:ascii="Arial" w:eastAsia="仿宋_GB2312" w:hAnsi="Arial" w:cs="Arial"/>
          <w:sz w:val="28"/>
        </w:rPr>
        <w:t>（二）</w:t>
      </w:r>
      <w:r w:rsidR="00CA1E35" w:rsidRPr="00954135">
        <w:rPr>
          <w:rFonts w:ascii="Arial" w:eastAsia="仿宋_GB2312" w:hAnsi="Arial" w:cs="Arial"/>
          <w:sz w:val="28"/>
        </w:rPr>
        <w:t>咨询</w:t>
      </w:r>
      <w:r w:rsidRPr="00954135">
        <w:rPr>
          <w:rFonts w:ascii="Arial" w:eastAsia="仿宋_GB2312" w:hAnsi="Arial" w:cs="Arial"/>
          <w:sz w:val="28"/>
        </w:rPr>
        <w:t>过程</w:t>
      </w:r>
      <w:bookmarkEnd w:id="350"/>
      <w:bookmarkEnd w:id="351"/>
    </w:p>
    <w:p w14:paraId="67CD088E" w14:textId="77777777" w:rsidR="00312416" w:rsidRPr="00312416" w:rsidRDefault="00312416" w:rsidP="00312416">
      <w:pPr>
        <w:pStyle w:val="220"/>
        <w:widowControl/>
        <w:tabs>
          <w:tab w:val="right" w:pos="8840"/>
        </w:tabs>
        <w:adjustRightInd/>
        <w:spacing w:line="480" w:lineRule="auto"/>
        <w:ind w:firstLineChars="200" w:firstLine="560"/>
        <w:textAlignment w:val="bottom"/>
        <w:rPr>
          <w:rFonts w:ascii="Arial" w:eastAsia="仿宋_GB2312" w:hAnsi="Arial" w:cs="Arial"/>
        </w:rPr>
      </w:pPr>
      <w:r w:rsidRPr="00312416">
        <w:rPr>
          <w:rFonts w:ascii="Arial" w:eastAsia="仿宋_GB2312" w:hAnsi="Arial" w:cs="Arial"/>
        </w:rPr>
        <w:t>（</w:t>
      </w:r>
      <w:r w:rsidRPr="00312416">
        <w:rPr>
          <w:rFonts w:ascii="Arial" w:eastAsia="仿宋_GB2312" w:hAnsi="Arial" w:cs="Arial"/>
        </w:rPr>
        <w:t>1</w:t>
      </w:r>
      <w:r w:rsidRPr="00312416">
        <w:rPr>
          <w:rFonts w:ascii="Arial" w:eastAsia="仿宋_GB2312" w:hAnsi="Arial" w:cs="Arial"/>
        </w:rPr>
        <w:t>）剩余（增值收益扣减）法评估测算土地使用权价格</w:t>
      </w:r>
    </w:p>
    <w:p w14:paraId="3FCE0B09" w14:textId="77777777" w:rsidR="00312416" w:rsidRPr="00312416" w:rsidRDefault="00312416" w:rsidP="00312416">
      <w:pPr>
        <w:spacing w:line="480" w:lineRule="auto"/>
        <w:ind w:left="555"/>
        <w:jc w:val="both"/>
        <w:rPr>
          <w:rFonts w:ascii="Arial" w:eastAsia="仿宋_GB2312" w:hAnsi="Arial" w:cs="Arial"/>
          <w:sz w:val="28"/>
        </w:rPr>
      </w:pPr>
      <w:r w:rsidRPr="00312416">
        <w:rPr>
          <w:rFonts w:ascii="Arial" w:eastAsia="仿宋_GB2312" w:hAnsi="Arial" w:cs="Arial"/>
          <w:sz w:val="28"/>
        </w:rPr>
        <w:t>A.</w:t>
      </w:r>
      <w:r w:rsidRPr="00312416">
        <w:rPr>
          <w:rFonts w:ascii="Arial" w:eastAsia="仿宋_GB2312" w:hAnsi="Arial" w:cs="Arial"/>
          <w:sz w:val="28"/>
        </w:rPr>
        <w:t>基准地价系数修正法求取咨询对象出让国有建设用地使用权单价</w:t>
      </w:r>
    </w:p>
    <w:p w14:paraId="5E8A3986" w14:textId="77777777" w:rsidR="00312416" w:rsidRPr="00312416" w:rsidRDefault="00312416" w:rsidP="00312416">
      <w:pPr>
        <w:spacing w:line="480" w:lineRule="auto"/>
        <w:ind w:left="555"/>
        <w:jc w:val="both"/>
        <w:rPr>
          <w:rFonts w:ascii="Arial" w:eastAsia="仿宋_GB2312" w:hAnsi="Arial" w:cs="Arial"/>
          <w:sz w:val="28"/>
        </w:rPr>
      </w:pPr>
      <w:r w:rsidRPr="00312416">
        <w:rPr>
          <w:rFonts w:ascii="Arial" w:eastAsia="仿宋_GB2312" w:hAnsi="Arial" w:cs="Arial" w:hint="eastAsia"/>
          <w:sz w:val="28"/>
        </w:rPr>
        <w:t>a.</w:t>
      </w:r>
      <w:r w:rsidRPr="00312416">
        <w:rPr>
          <w:rFonts w:ascii="Arial" w:eastAsia="仿宋_GB2312" w:hAnsi="Arial" w:cs="Arial" w:hint="eastAsia"/>
          <w:sz w:val="28"/>
        </w:rPr>
        <w:t>住宅、地下车库用途</w:t>
      </w:r>
    </w:p>
    <w:p w14:paraId="77CDC10A" w14:textId="77777777" w:rsidR="00312416" w:rsidRPr="00312416" w:rsidRDefault="00312416" w:rsidP="00312416">
      <w:pPr>
        <w:spacing w:line="480" w:lineRule="auto"/>
        <w:jc w:val="both"/>
        <w:rPr>
          <w:rFonts w:ascii="Arial" w:eastAsia="仿宋_GB2312" w:hAnsi="Arial" w:cs="Arial"/>
          <w:sz w:val="28"/>
        </w:rPr>
      </w:pPr>
      <w:r>
        <w:rPr>
          <w:rFonts w:ascii="Arial" w:eastAsia="仿宋_GB2312" w:hAnsi="Arial" w:cs="Arial" w:hint="eastAsia"/>
          <w:sz w:val="28"/>
        </w:rPr>
        <w:t>（转下页）</w:t>
      </w:r>
    </w:p>
    <w:p w14:paraId="2B738409" w14:textId="77777777" w:rsidR="00312416" w:rsidRPr="00312416" w:rsidRDefault="00312416" w:rsidP="00312416">
      <w:pPr>
        <w:spacing w:line="480" w:lineRule="auto"/>
        <w:ind w:left="555"/>
        <w:jc w:val="both"/>
        <w:rPr>
          <w:rFonts w:ascii="Arial" w:eastAsia="仿宋_GB2312" w:hAnsi="Arial" w:cs="Arial"/>
          <w:sz w:val="28"/>
        </w:rPr>
      </w:pPr>
    </w:p>
    <w:p w14:paraId="099D1A39" w14:textId="77777777" w:rsidR="00312416" w:rsidRPr="00312416" w:rsidRDefault="00312416" w:rsidP="00312416">
      <w:pPr>
        <w:spacing w:line="480" w:lineRule="auto"/>
        <w:ind w:left="555"/>
        <w:jc w:val="both"/>
        <w:rPr>
          <w:rFonts w:ascii="Arial" w:eastAsia="仿宋_GB2312" w:hAnsi="Arial" w:cs="Arial"/>
          <w:sz w:val="28"/>
        </w:rPr>
      </w:pPr>
    </w:p>
    <w:p w14:paraId="6B03C516" w14:textId="77777777" w:rsidR="00312416" w:rsidRPr="00312416" w:rsidRDefault="00312416" w:rsidP="00312416">
      <w:pPr>
        <w:spacing w:line="480" w:lineRule="auto"/>
        <w:ind w:left="555"/>
        <w:jc w:val="both"/>
        <w:rPr>
          <w:rFonts w:ascii="Arial" w:eastAsia="仿宋_GB2312" w:hAnsi="Arial" w:cs="Arial"/>
          <w:sz w:val="28"/>
        </w:rPr>
      </w:pPr>
    </w:p>
    <w:p w14:paraId="0AACC8AB" w14:textId="77777777" w:rsidR="00312416" w:rsidRPr="00312416" w:rsidRDefault="00312416" w:rsidP="00312416">
      <w:pPr>
        <w:spacing w:line="480" w:lineRule="auto"/>
        <w:ind w:left="555"/>
        <w:jc w:val="both"/>
        <w:rPr>
          <w:rFonts w:ascii="Arial" w:eastAsia="仿宋_GB2312" w:hAnsi="Arial" w:cs="Arial"/>
          <w:sz w:val="28"/>
        </w:rPr>
      </w:pPr>
    </w:p>
    <w:p w14:paraId="2B67C944" w14:textId="77777777" w:rsidR="00312416" w:rsidRPr="00312416" w:rsidRDefault="00312416" w:rsidP="00BC1586">
      <w:pPr>
        <w:spacing w:line="480" w:lineRule="auto"/>
        <w:jc w:val="both"/>
        <w:rPr>
          <w:rFonts w:ascii="Arial" w:eastAsia="仿宋_GB2312" w:hAnsi="Arial" w:cs="Arial"/>
          <w:sz w:val="28"/>
        </w:rPr>
      </w:pPr>
    </w:p>
    <w:p w14:paraId="47A0F17F"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附表</w:t>
      </w:r>
      <w:r w:rsidRPr="00312416">
        <w:rPr>
          <w:rFonts w:ascii="Arial" w:eastAsia="仿宋_GB2312" w:hAnsi="Arial" w:cs="Arial"/>
          <w:sz w:val="28"/>
        </w:rPr>
        <w:t>1</w:t>
      </w:r>
      <w:r w:rsidRPr="00312416">
        <w:rPr>
          <w:rFonts w:ascii="Arial" w:eastAsia="仿宋_GB2312" w:hAnsi="Arial" w:cs="Arial"/>
          <w:sz w:val="28"/>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992"/>
        <w:gridCol w:w="851"/>
        <w:gridCol w:w="934"/>
      </w:tblGrid>
      <w:tr w:rsidR="00312416" w:rsidRPr="00E97A0C" w14:paraId="12E47EE3" w14:textId="77777777" w:rsidTr="00802FB2">
        <w:trPr>
          <w:cantSplit/>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D6D08"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F2C81DC"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适用的</w:t>
            </w:r>
            <w:r w:rsidRPr="00267853">
              <w:rPr>
                <w:rFonts w:ascii="Arial" w:eastAsia="华文细黑" w:hAnsi="Arial" w:cs="宋体" w:hint="eastAsia"/>
                <w:b/>
                <w:bCs/>
                <w:sz w:val="18"/>
                <w:szCs w:val="18"/>
              </w:rPr>
              <w:t>基准</w:t>
            </w:r>
            <w:r w:rsidRPr="00267853">
              <w:rPr>
                <w:rFonts w:ascii="Arial" w:eastAsia="华文细黑" w:hAnsi="Arial" w:cs="宋体"/>
                <w:b/>
                <w:bCs/>
                <w:sz w:val="18"/>
                <w:szCs w:val="18"/>
              </w:rPr>
              <w:t>地价</w:t>
            </w:r>
          </w:p>
          <w:p w14:paraId="397E800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019136"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11632</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2C9F3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312416" w:rsidRPr="00E97A0C" w14:paraId="7EE2731F"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2E47AA4" w14:textId="77777777" w:rsidR="00312416" w:rsidRPr="00E97A0C" w:rsidRDefault="00312416" w:rsidP="00802FB2">
            <w:pPr>
              <w:widowControl/>
              <w:spacing w:line="240" w:lineRule="exact"/>
              <w:rPr>
                <w:rFonts w:ascii="Arial" w:eastAsia="华文细黑" w:hAnsi="Arial" w:cs="Arial"/>
                <w:color w:val="000000"/>
                <w:sz w:val="18"/>
                <w:szCs w:val="18"/>
              </w:rPr>
            </w:pPr>
            <w:r w:rsidRPr="00E97A0C">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7241DDE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适用的基准地价</w:t>
            </w:r>
          </w:p>
          <w:p w14:paraId="63EB28E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D3076"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14540</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688F31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312416" w:rsidRPr="00E97A0C" w14:paraId="545F9057"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50676E43"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AFDDFE0"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8825E8D"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6C7240AE"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sz w:val="18"/>
                <w:szCs w:val="18"/>
              </w:rPr>
              <w:t>咨询对象</w:t>
            </w:r>
            <w:r w:rsidRPr="00267853">
              <w:rPr>
                <w:rFonts w:ascii="Arial" w:eastAsia="华文细黑" w:hAnsi="Arial" w:cs="宋体"/>
                <w:sz w:val="18"/>
                <w:szCs w:val="18"/>
              </w:rPr>
              <w:t>用途</w:t>
            </w:r>
          </w:p>
        </w:tc>
        <w:tc>
          <w:tcPr>
            <w:tcW w:w="993" w:type="dxa"/>
            <w:tcBorders>
              <w:top w:val="nil"/>
              <w:left w:val="nil"/>
              <w:bottom w:val="single" w:sz="4" w:space="0" w:color="auto"/>
              <w:right w:val="single" w:sz="4" w:space="0" w:color="auto"/>
            </w:tcBorders>
            <w:shd w:val="clear" w:color="auto" w:fill="auto"/>
            <w:vAlign w:val="center"/>
            <w:hideMark/>
          </w:tcPr>
          <w:p w14:paraId="76283DE8"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住宅</w:t>
            </w:r>
          </w:p>
        </w:tc>
        <w:tc>
          <w:tcPr>
            <w:tcW w:w="992" w:type="dxa"/>
            <w:gridSpan w:val="2"/>
            <w:tcBorders>
              <w:top w:val="nil"/>
              <w:left w:val="nil"/>
              <w:bottom w:val="single" w:sz="4" w:space="0" w:color="auto"/>
              <w:right w:val="single" w:sz="4" w:space="0" w:color="auto"/>
            </w:tcBorders>
            <w:shd w:val="clear" w:color="auto" w:fill="auto"/>
            <w:vAlign w:val="center"/>
            <w:hideMark/>
          </w:tcPr>
          <w:p w14:paraId="00DBE04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992" w:type="dxa"/>
            <w:tcBorders>
              <w:top w:val="nil"/>
              <w:left w:val="nil"/>
              <w:bottom w:val="single" w:sz="4" w:space="0" w:color="auto"/>
              <w:right w:val="single" w:sz="4" w:space="0" w:color="auto"/>
            </w:tcBorders>
            <w:shd w:val="clear" w:color="auto" w:fill="auto"/>
            <w:vAlign w:val="center"/>
            <w:hideMark/>
          </w:tcPr>
          <w:p w14:paraId="0E38968F"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六</w:t>
            </w:r>
            <w:r w:rsidRPr="00267853">
              <w:rPr>
                <w:rFonts w:ascii="Arial" w:eastAsia="华文细黑" w:hAnsi="Arial" w:cs="Arial"/>
                <w:sz w:val="18"/>
              </w:rPr>
              <w:t>级</w:t>
            </w:r>
          </w:p>
        </w:tc>
        <w:tc>
          <w:tcPr>
            <w:tcW w:w="851" w:type="dxa"/>
            <w:tcBorders>
              <w:top w:val="nil"/>
              <w:left w:val="nil"/>
              <w:bottom w:val="single" w:sz="4" w:space="0" w:color="auto"/>
              <w:right w:val="single" w:sz="4" w:space="0" w:color="auto"/>
            </w:tcBorders>
            <w:shd w:val="clear" w:color="auto" w:fill="auto"/>
            <w:vAlign w:val="center"/>
            <w:hideMark/>
          </w:tcPr>
          <w:p w14:paraId="2BF4A25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shd w:val="clear" w:color="auto" w:fill="auto"/>
            <w:vAlign w:val="center"/>
            <w:hideMark/>
          </w:tcPr>
          <w:p w14:paraId="630510B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VI</w:t>
            </w:r>
            <w:r w:rsidRPr="00267853">
              <w:rPr>
                <w:rFonts w:ascii="Arial" w:eastAsia="华文细黑" w:hAnsi="Arial" w:cs="Arial"/>
                <w:sz w:val="18"/>
              </w:rPr>
              <w:t>-</w:t>
            </w:r>
            <w:r w:rsidRPr="00267853">
              <w:rPr>
                <w:rFonts w:ascii="Arial" w:eastAsia="华文细黑" w:hAnsi="Arial" w:cs="Arial" w:hint="eastAsia"/>
                <w:sz w:val="18"/>
              </w:rPr>
              <w:t>通</w:t>
            </w:r>
            <w:r w:rsidRPr="00267853">
              <w:rPr>
                <w:rFonts w:ascii="Arial" w:eastAsia="华文细黑" w:hAnsi="Arial" w:cs="Arial" w:hint="eastAsia"/>
                <w:sz w:val="18"/>
              </w:rPr>
              <w:t>1</w:t>
            </w:r>
          </w:p>
        </w:tc>
      </w:tr>
      <w:tr w:rsidR="00312416" w:rsidRPr="00E97A0C" w14:paraId="44FE7243" w14:textId="77777777" w:rsidTr="00802FB2">
        <w:trPr>
          <w:cantSplit/>
          <w:jc w:val="center"/>
        </w:trPr>
        <w:tc>
          <w:tcPr>
            <w:tcW w:w="568" w:type="dxa"/>
            <w:vMerge w:val="restart"/>
            <w:tcBorders>
              <w:top w:val="nil"/>
              <w:left w:val="single" w:sz="4" w:space="0" w:color="auto"/>
              <w:right w:val="single" w:sz="4" w:space="0" w:color="auto"/>
            </w:tcBorders>
            <w:shd w:val="clear" w:color="auto" w:fill="auto"/>
            <w:vAlign w:val="center"/>
            <w:hideMark/>
          </w:tcPr>
          <w:p w14:paraId="713136D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shd w:val="clear" w:color="auto" w:fill="auto"/>
            <w:vAlign w:val="center"/>
            <w:hideMark/>
          </w:tcPr>
          <w:p w14:paraId="0810C84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特殊修正系数</w:t>
            </w:r>
          </w:p>
        </w:tc>
        <w:tc>
          <w:tcPr>
            <w:tcW w:w="1134" w:type="dxa"/>
            <w:vMerge w:val="restart"/>
            <w:tcBorders>
              <w:top w:val="nil"/>
              <w:left w:val="nil"/>
              <w:right w:val="single" w:sz="4" w:space="0" w:color="auto"/>
            </w:tcBorders>
            <w:shd w:val="clear" w:color="auto" w:fill="auto"/>
            <w:vAlign w:val="center"/>
          </w:tcPr>
          <w:p w14:paraId="06DFB88A"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1</w:t>
            </w:r>
          </w:p>
        </w:tc>
        <w:tc>
          <w:tcPr>
            <w:tcW w:w="6037" w:type="dxa"/>
            <w:gridSpan w:val="7"/>
            <w:tcBorders>
              <w:top w:val="nil"/>
              <w:left w:val="nil"/>
              <w:bottom w:val="single" w:sz="4" w:space="0" w:color="auto"/>
              <w:right w:val="single" w:sz="4" w:space="0" w:color="auto"/>
            </w:tcBorders>
            <w:shd w:val="clear" w:color="auto" w:fill="auto"/>
            <w:noWrap/>
            <w:vAlign w:val="center"/>
            <w:hideMark/>
          </w:tcPr>
          <w:p w14:paraId="4FB745D2" w14:textId="77777777" w:rsidR="00312416" w:rsidRPr="00267853" w:rsidRDefault="00312416" w:rsidP="00802FB2">
            <w:pPr>
              <w:widowControl/>
              <w:spacing w:line="240" w:lineRule="exact"/>
              <w:rPr>
                <w:rFonts w:ascii="Arial" w:eastAsia="华文细黑" w:hAnsi="Arial" w:cs="Arial"/>
                <w:i/>
                <w:iCs/>
                <w:sz w:val="18"/>
                <w:szCs w:val="18"/>
              </w:rPr>
            </w:pPr>
            <w:r w:rsidRPr="00267853">
              <w:rPr>
                <w:rFonts w:ascii="Arial" w:eastAsia="华文细黑" w:hAnsi="Arial" w:cs="Arial" w:hint="eastAsia"/>
                <w:sz w:val="18"/>
                <w:szCs w:val="18"/>
              </w:rPr>
              <w:t>距离</w:t>
            </w:r>
            <w:r>
              <w:rPr>
                <w:rFonts w:ascii="Arial" w:eastAsia="华文细黑" w:hAnsi="Arial" w:cs="Arial" w:hint="eastAsia"/>
                <w:sz w:val="18"/>
                <w:szCs w:val="18"/>
              </w:rPr>
              <w:t>咨询对象</w:t>
            </w:r>
            <w:r w:rsidRPr="00267853">
              <w:rPr>
                <w:rFonts w:ascii="Arial" w:eastAsia="华文细黑" w:hAnsi="Arial" w:cs="Arial"/>
                <w:sz w:val="18"/>
                <w:szCs w:val="18"/>
              </w:rPr>
              <w:t>1500</w:t>
            </w:r>
            <w:r w:rsidRPr="00267853">
              <w:rPr>
                <w:rFonts w:ascii="Arial" w:eastAsia="华文细黑" w:hAnsi="Arial" w:cs="Arial" w:hint="eastAsia"/>
                <w:sz w:val="18"/>
                <w:szCs w:val="18"/>
              </w:rPr>
              <w:t>米内</w:t>
            </w:r>
            <w:r>
              <w:rPr>
                <w:rFonts w:ascii="Arial" w:eastAsia="华文细黑" w:hAnsi="Arial" w:cs="Arial" w:hint="eastAsia"/>
                <w:sz w:val="18"/>
                <w:szCs w:val="18"/>
              </w:rPr>
              <w:t>无</w:t>
            </w:r>
            <w:r w:rsidRPr="00267853">
              <w:rPr>
                <w:rFonts w:ascii="Arial" w:eastAsia="华文细黑" w:hAnsi="Arial" w:cs="Arial" w:hint="eastAsia"/>
                <w:sz w:val="18"/>
                <w:szCs w:val="18"/>
              </w:rPr>
              <w:t>公园、水系、轨道交通站点、其他</w:t>
            </w:r>
          </w:p>
        </w:tc>
      </w:tr>
      <w:tr w:rsidR="00312416" w:rsidRPr="00E97A0C" w14:paraId="4852EED7" w14:textId="77777777" w:rsidTr="00802FB2">
        <w:trPr>
          <w:cantSplit/>
          <w:jc w:val="center"/>
        </w:trPr>
        <w:tc>
          <w:tcPr>
            <w:tcW w:w="568" w:type="dxa"/>
            <w:vMerge/>
            <w:tcBorders>
              <w:left w:val="single" w:sz="4" w:space="0" w:color="auto"/>
              <w:right w:val="single" w:sz="4" w:space="0" w:color="auto"/>
            </w:tcBorders>
            <w:shd w:val="clear" w:color="auto" w:fill="auto"/>
            <w:vAlign w:val="center"/>
          </w:tcPr>
          <w:p w14:paraId="70726089"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shd w:val="clear" w:color="auto" w:fill="auto"/>
            <w:vAlign w:val="center"/>
          </w:tcPr>
          <w:p w14:paraId="6EEE4CB2"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left w:val="nil"/>
              <w:right w:val="single" w:sz="4" w:space="0" w:color="auto"/>
            </w:tcBorders>
            <w:shd w:val="clear" w:color="auto" w:fill="auto"/>
            <w:vAlign w:val="center"/>
          </w:tcPr>
          <w:p w14:paraId="47013C47" w14:textId="77777777" w:rsidR="00312416" w:rsidRPr="00267853" w:rsidRDefault="00312416" w:rsidP="00802FB2">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1572542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公园</w:t>
            </w:r>
          </w:p>
        </w:tc>
        <w:tc>
          <w:tcPr>
            <w:tcW w:w="993" w:type="dxa"/>
            <w:tcBorders>
              <w:top w:val="nil"/>
              <w:left w:val="nil"/>
              <w:bottom w:val="single" w:sz="4" w:space="0" w:color="auto"/>
              <w:right w:val="single" w:sz="4" w:space="0" w:color="auto"/>
            </w:tcBorders>
            <w:shd w:val="clear" w:color="auto" w:fill="auto"/>
            <w:noWrap/>
            <w:vAlign w:val="center"/>
            <w:hideMark/>
          </w:tcPr>
          <w:p w14:paraId="5E120B6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水系</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54CDFC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轨道交通站点</w:t>
            </w:r>
          </w:p>
        </w:tc>
        <w:tc>
          <w:tcPr>
            <w:tcW w:w="992" w:type="dxa"/>
            <w:tcBorders>
              <w:top w:val="nil"/>
              <w:left w:val="nil"/>
              <w:bottom w:val="single" w:sz="4" w:space="0" w:color="auto"/>
              <w:right w:val="single" w:sz="4" w:space="0" w:color="auto"/>
            </w:tcBorders>
            <w:shd w:val="clear" w:color="auto" w:fill="auto"/>
            <w:noWrap/>
            <w:vAlign w:val="center"/>
            <w:hideMark/>
          </w:tcPr>
          <w:p w14:paraId="2131182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7378619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shd w:val="clear" w:color="auto" w:fill="auto"/>
            <w:noWrap/>
            <w:vAlign w:val="center"/>
            <w:hideMark/>
          </w:tcPr>
          <w:p w14:paraId="6C45AEE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3</w:t>
            </w:r>
          </w:p>
        </w:tc>
      </w:tr>
      <w:tr w:rsidR="00312416" w:rsidRPr="00E97A0C" w14:paraId="46DE9E3C" w14:textId="77777777" w:rsidTr="00802FB2">
        <w:trPr>
          <w:cantSplit/>
          <w:jc w:val="center"/>
        </w:trPr>
        <w:tc>
          <w:tcPr>
            <w:tcW w:w="568" w:type="dxa"/>
            <w:vMerge/>
            <w:tcBorders>
              <w:left w:val="single" w:sz="4" w:space="0" w:color="auto"/>
              <w:bottom w:val="single" w:sz="4" w:space="0" w:color="auto"/>
              <w:right w:val="single" w:sz="4" w:space="0" w:color="auto"/>
            </w:tcBorders>
            <w:shd w:val="clear" w:color="auto" w:fill="auto"/>
            <w:vAlign w:val="center"/>
          </w:tcPr>
          <w:p w14:paraId="30A186BF"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shd w:val="clear" w:color="auto" w:fill="auto"/>
            <w:vAlign w:val="center"/>
          </w:tcPr>
          <w:p w14:paraId="3FBB22A8"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left w:val="nil"/>
              <w:bottom w:val="single" w:sz="4" w:space="0" w:color="auto"/>
              <w:right w:val="single" w:sz="4" w:space="0" w:color="auto"/>
            </w:tcBorders>
            <w:shd w:val="clear" w:color="auto" w:fill="auto"/>
            <w:vAlign w:val="center"/>
          </w:tcPr>
          <w:p w14:paraId="092D55A2" w14:textId="77777777" w:rsidR="00312416" w:rsidRPr="00267853" w:rsidRDefault="00312416" w:rsidP="00802FB2">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2B3AF016"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14:paraId="0F19335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4D4598A"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14:paraId="717BEC68"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3A29337D"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34" w:type="dxa"/>
            <w:tcBorders>
              <w:top w:val="nil"/>
              <w:left w:val="nil"/>
              <w:bottom w:val="single" w:sz="4" w:space="0" w:color="auto"/>
              <w:right w:val="single" w:sz="4" w:space="0" w:color="auto"/>
            </w:tcBorders>
            <w:shd w:val="clear" w:color="auto" w:fill="auto"/>
            <w:noWrap/>
            <w:vAlign w:val="center"/>
            <w:hideMark/>
          </w:tcPr>
          <w:p w14:paraId="59A916DA"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r>
      <w:tr w:rsidR="00312416" w:rsidRPr="00E97A0C" w14:paraId="281E9C32"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56932F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C</w:t>
            </w:r>
            <w:r w:rsidRPr="00267853">
              <w:rPr>
                <w:rFonts w:ascii="Arial" w:eastAsia="华文细黑" w:hAnsi="Arial" w:cs="Arial"/>
                <w:sz w:val="18"/>
                <w:szCs w:val="18"/>
              </w:rPr>
              <w:t>)</w:t>
            </w:r>
          </w:p>
        </w:tc>
        <w:tc>
          <w:tcPr>
            <w:tcW w:w="1560" w:type="dxa"/>
            <w:tcBorders>
              <w:top w:val="nil"/>
              <w:left w:val="nil"/>
              <w:bottom w:val="single" w:sz="4" w:space="0" w:color="auto"/>
              <w:right w:val="single" w:sz="4" w:space="0" w:color="auto"/>
            </w:tcBorders>
            <w:shd w:val="clear" w:color="auto" w:fill="auto"/>
            <w:vAlign w:val="center"/>
            <w:hideMark/>
          </w:tcPr>
          <w:p w14:paraId="0FD63A4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自持修正系数</w:t>
            </w:r>
          </w:p>
        </w:tc>
        <w:tc>
          <w:tcPr>
            <w:tcW w:w="1134" w:type="dxa"/>
            <w:tcBorders>
              <w:top w:val="nil"/>
              <w:left w:val="nil"/>
              <w:bottom w:val="single" w:sz="4" w:space="0" w:color="auto"/>
              <w:right w:val="single" w:sz="4" w:space="0" w:color="auto"/>
            </w:tcBorders>
            <w:shd w:val="clear" w:color="auto" w:fill="auto"/>
            <w:vAlign w:val="center"/>
          </w:tcPr>
          <w:p w14:paraId="28858C62"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0.8</w:t>
            </w:r>
          </w:p>
        </w:tc>
        <w:tc>
          <w:tcPr>
            <w:tcW w:w="1275" w:type="dxa"/>
            <w:tcBorders>
              <w:top w:val="nil"/>
              <w:left w:val="nil"/>
              <w:bottom w:val="single" w:sz="4" w:space="0" w:color="auto"/>
              <w:right w:val="single" w:sz="4" w:space="0" w:color="auto"/>
            </w:tcBorders>
            <w:shd w:val="clear" w:color="auto" w:fill="auto"/>
            <w:noWrap/>
            <w:vAlign w:val="center"/>
            <w:hideMark/>
          </w:tcPr>
          <w:p w14:paraId="26674AFE"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自持情况描述</w:t>
            </w:r>
          </w:p>
        </w:tc>
        <w:tc>
          <w:tcPr>
            <w:tcW w:w="4762" w:type="dxa"/>
            <w:gridSpan w:val="6"/>
            <w:tcBorders>
              <w:top w:val="nil"/>
              <w:left w:val="nil"/>
              <w:bottom w:val="single" w:sz="4" w:space="0" w:color="auto"/>
              <w:right w:val="single" w:sz="4" w:space="0" w:color="auto"/>
            </w:tcBorders>
            <w:shd w:val="clear" w:color="auto" w:fill="auto"/>
            <w:noWrap/>
            <w:vAlign w:val="center"/>
          </w:tcPr>
          <w:p w14:paraId="63B4BF5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项目为保障性租赁住房项目，自持比例</w:t>
            </w:r>
            <w:r w:rsidRPr="00267853">
              <w:rPr>
                <w:rFonts w:ascii="Arial" w:eastAsia="华文细黑" w:hAnsi="Arial" w:cs="宋体" w:hint="eastAsia"/>
                <w:sz w:val="18"/>
                <w:szCs w:val="18"/>
              </w:rPr>
              <w:t>100%</w:t>
            </w:r>
          </w:p>
        </w:tc>
      </w:tr>
      <w:tr w:rsidR="00312416" w:rsidRPr="00E97A0C" w14:paraId="1C1F73C0"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95AE73B"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F659DB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285F98A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66FC9D4"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0</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399ECCB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312416" w:rsidRPr="00E97A0C" w14:paraId="5E5C1DD6"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DA8513B"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3D414563"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C0FB1AC"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511FCAA2"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shd w:val="clear" w:color="auto" w:fill="auto"/>
            <w:vAlign w:val="center"/>
            <w:hideMark/>
          </w:tcPr>
          <w:p w14:paraId="4BAD76B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shd w:val="clear" w:color="auto" w:fill="auto"/>
            <w:vAlign w:val="center"/>
            <w:hideMark/>
          </w:tcPr>
          <w:p w14:paraId="58AFA6A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992" w:type="dxa"/>
            <w:tcBorders>
              <w:top w:val="nil"/>
              <w:left w:val="nil"/>
              <w:bottom w:val="single" w:sz="4" w:space="0" w:color="auto"/>
              <w:right w:val="single" w:sz="4" w:space="0" w:color="auto"/>
            </w:tcBorders>
            <w:shd w:val="clear" w:color="auto" w:fill="auto"/>
            <w:vAlign w:val="center"/>
            <w:hideMark/>
          </w:tcPr>
          <w:p w14:paraId="6599A85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851" w:type="dxa"/>
            <w:tcBorders>
              <w:top w:val="nil"/>
              <w:left w:val="nil"/>
              <w:bottom w:val="single" w:sz="4" w:space="0" w:color="auto"/>
              <w:right w:val="single" w:sz="4" w:space="0" w:color="auto"/>
            </w:tcBorders>
            <w:shd w:val="clear" w:color="auto" w:fill="auto"/>
            <w:vAlign w:val="center"/>
            <w:hideMark/>
          </w:tcPr>
          <w:p w14:paraId="52DBF09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shd w:val="clear" w:color="auto" w:fill="auto"/>
            <w:vAlign w:val="center"/>
          </w:tcPr>
          <w:p w14:paraId="5AAA9D2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2.5</w:t>
            </w:r>
          </w:p>
        </w:tc>
      </w:tr>
      <w:tr w:rsidR="00312416" w:rsidRPr="00E97A0C" w14:paraId="76F01824"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0EF182D2"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34713A"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10E8AE17" w14:textId="77777777" w:rsidR="00312416" w:rsidRPr="00267853" w:rsidRDefault="00312416" w:rsidP="00802FB2">
            <w:pPr>
              <w:widowControl/>
              <w:spacing w:line="240" w:lineRule="exact"/>
              <w:rPr>
                <w:rFonts w:ascii="Arial" w:eastAsia="华文细黑" w:hAnsi="Arial"/>
                <w:sz w:val="18"/>
              </w:rPr>
            </w:pPr>
          </w:p>
        </w:tc>
        <w:tc>
          <w:tcPr>
            <w:tcW w:w="4252" w:type="dxa"/>
            <w:gridSpan w:val="5"/>
            <w:tcBorders>
              <w:top w:val="single" w:sz="4" w:space="0" w:color="auto"/>
              <w:left w:val="nil"/>
              <w:bottom w:val="single" w:sz="4" w:space="0" w:color="auto"/>
              <w:right w:val="single" w:sz="4" w:space="0" w:color="auto"/>
            </w:tcBorders>
            <w:shd w:val="clear" w:color="auto" w:fill="auto"/>
            <w:vAlign w:val="center"/>
            <w:hideMark/>
          </w:tcPr>
          <w:p w14:paraId="496B710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851" w:type="dxa"/>
            <w:tcBorders>
              <w:top w:val="nil"/>
              <w:left w:val="nil"/>
              <w:bottom w:val="single" w:sz="4" w:space="0" w:color="auto"/>
              <w:right w:val="single" w:sz="4" w:space="0" w:color="auto"/>
            </w:tcBorders>
            <w:shd w:val="clear" w:color="auto" w:fill="auto"/>
            <w:vAlign w:val="center"/>
            <w:hideMark/>
          </w:tcPr>
          <w:p w14:paraId="39DC477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shd w:val="clear" w:color="auto" w:fill="auto"/>
            <w:vAlign w:val="center"/>
          </w:tcPr>
          <w:p w14:paraId="52ADF72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312416" w:rsidRPr="00E97A0C" w14:paraId="3980AD2A"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DB1004"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shd w:val="clear" w:color="auto" w:fill="auto"/>
            <w:vAlign w:val="center"/>
            <w:hideMark/>
          </w:tcPr>
          <w:p w14:paraId="36025BDF"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134" w:type="dxa"/>
            <w:tcBorders>
              <w:top w:val="nil"/>
              <w:left w:val="nil"/>
              <w:bottom w:val="single" w:sz="4" w:space="0" w:color="auto"/>
              <w:right w:val="single" w:sz="4" w:space="0" w:color="auto"/>
            </w:tcBorders>
            <w:shd w:val="clear" w:color="auto" w:fill="auto"/>
            <w:vAlign w:val="center"/>
          </w:tcPr>
          <w:p w14:paraId="138B3B94"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w:t>
            </w:r>
          </w:p>
        </w:tc>
        <w:tc>
          <w:tcPr>
            <w:tcW w:w="1275" w:type="dxa"/>
            <w:tcBorders>
              <w:top w:val="nil"/>
              <w:left w:val="nil"/>
              <w:bottom w:val="single" w:sz="4" w:space="0" w:color="auto"/>
              <w:right w:val="single" w:sz="4" w:space="0" w:color="auto"/>
            </w:tcBorders>
            <w:shd w:val="clear" w:color="auto" w:fill="auto"/>
            <w:noWrap/>
            <w:vAlign w:val="center"/>
            <w:hideMark/>
          </w:tcPr>
          <w:p w14:paraId="5F794DC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shd w:val="clear" w:color="auto" w:fill="auto"/>
            <w:noWrap/>
            <w:vAlign w:val="center"/>
            <w:hideMark/>
          </w:tcPr>
          <w:p w14:paraId="4BA9507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城镇住宅用地</w:t>
            </w:r>
          </w:p>
        </w:tc>
      </w:tr>
      <w:tr w:rsidR="00312416" w:rsidRPr="00E97A0C" w14:paraId="7EA479E6"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87FE61F"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shd w:val="clear" w:color="auto" w:fill="auto"/>
            <w:vAlign w:val="center"/>
            <w:hideMark/>
          </w:tcPr>
          <w:p w14:paraId="7DAC002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134" w:type="dxa"/>
            <w:tcBorders>
              <w:top w:val="nil"/>
              <w:left w:val="single" w:sz="4" w:space="0" w:color="auto"/>
              <w:bottom w:val="single" w:sz="4" w:space="0" w:color="auto"/>
              <w:right w:val="single" w:sz="4" w:space="0" w:color="auto"/>
            </w:tcBorders>
            <w:shd w:val="clear" w:color="auto" w:fill="auto"/>
            <w:vAlign w:val="center"/>
          </w:tcPr>
          <w:p w14:paraId="4A8E267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宋体"/>
                <w:sz w:val="18"/>
                <w:szCs w:val="18"/>
              </w:rPr>
              <w:t>1.0</w:t>
            </w:r>
            <w:r w:rsidRPr="00267853">
              <w:rPr>
                <w:rFonts w:ascii="Arial" w:eastAsia="华文细黑" w:hAnsi="Arial" w:cs="宋体" w:hint="eastAsia"/>
                <w:sz w:val="18"/>
                <w:szCs w:val="18"/>
              </w:rPr>
              <w:t>668</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tcPr>
          <w:p w14:paraId="4A677947"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sz w:val="18"/>
                <w:szCs w:val="18"/>
              </w:rPr>
              <w:t>住宅</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312416" w:rsidRPr="00E97A0C" w14:paraId="5DF0B71B"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06E555FC"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720478A"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C654C4E"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52D17A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312416" w:rsidRPr="00E97A0C" w14:paraId="30253CAB"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6AD806A"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79245B24" w14:textId="77777777" w:rsidR="00312416" w:rsidRPr="00267853" w:rsidRDefault="00312416" w:rsidP="00802FB2">
            <w:pPr>
              <w:widowControl/>
              <w:spacing w:line="240" w:lineRule="exact"/>
              <w:rPr>
                <w:rFonts w:ascii="Arial" w:eastAsia="华文细黑" w:hAnsi="Arial" w:cs="宋体"/>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2C95F01"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024E64A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shd w:val="clear" w:color="auto" w:fill="auto"/>
            <w:vAlign w:val="center"/>
            <w:hideMark/>
          </w:tcPr>
          <w:p w14:paraId="1477685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5.0%</w:t>
            </w:r>
          </w:p>
        </w:tc>
        <w:tc>
          <w:tcPr>
            <w:tcW w:w="992" w:type="dxa"/>
            <w:gridSpan w:val="2"/>
            <w:tcBorders>
              <w:top w:val="nil"/>
              <w:left w:val="nil"/>
              <w:bottom w:val="single" w:sz="4" w:space="0" w:color="auto"/>
              <w:right w:val="single" w:sz="4" w:space="0" w:color="auto"/>
            </w:tcBorders>
            <w:shd w:val="clear" w:color="auto" w:fill="auto"/>
            <w:vAlign w:val="center"/>
            <w:hideMark/>
          </w:tcPr>
          <w:p w14:paraId="43EA484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14:paraId="0DE4E3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70</w:t>
            </w:r>
          </w:p>
        </w:tc>
        <w:tc>
          <w:tcPr>
            <w:tcW w:w="851" w:type="dxa"/>
            <w:tcBorders>
              <w:top w:val="nil"/>
              <w:left w:val="nil"/>
              <w:bottom w:val="single" w:sz="4" w:space="0" w:color="auto"/>
              <w:right w:val="single" w:sz="4" w:space="0" w:color="auto"/>
            </w:tcBorders>
            <w:shd w:val="clear" w:color="auto" w:fill="auto"/>
            <w:vAlign w:val="center"/>
            <w:hideMark/>
          </w:tcPr>
          <w:p w14:paraId="20ECDD6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shd w:val="clear" w:color="auto" w:fill="auto"/>
            <w:vAlign w:val="center"/>
            <w:hideMark/>
          </w:tcPr>
          <w:p w14:paraId="39F6123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70</w:t>
            </w:r>
          </w:p>
        </w:tc>
      </w:tr>
      <w:tr w:rsidR="00312416" w:rsidRPr="00E97A0C" w14:paraId="168028BA"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1F95358E" w14:textId="77777777" w:rsidR="00312416" w:rsidRPr="00E97A0C" w:rsidRDefault="00312416" w:rsidP="00802FB2">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shd w:val="clear" w:color="auto" w:fill="auto"/>
            <w:vAlign w:val="center"/>
          </w:tcPr>
          <w:p w14:paraId="3A343C5D"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134" w:type="dxa"/>
            <w:tcBorders>
              <w:top w:val="nil"/>
              <w:left w:val="nil"/>
              <w:bottom w:val="single" w:sz="4" w:space="0" w:color="auto"/>
              <w:right w:val="single" w:sz="4" w:space="0" w:color="auto"/>
            </w:tcBorders>
            <w:shd w:val="clear" w:color="auto" w:fill="auto"/>
            <w:vAlign w:val="center"/>
          </w:tcPr>
          <w:p w14:paraId="00FC82F9"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0.9757</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tcPr>
          <w:p w14:paraId="72392CF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312416" w:rsidRPr="00E97A0C" w14:paraId="4B573081"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DA730C6" w14:textId="77777777" w:rsidR="00312416" w:rsidRPr="00E97A0C" w:rsidRDefault="00312416" w:rsidP="00802FB2">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shd w:val="clear" w:color="auto" w:fill="auto"/>
            <w:vAlign w:val="center"/>
            <w:hideMark/>
          </w:tcPr>
          <w:p w14:paraId="22070787"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134" w:type="dxa"/>
            <w:tcBorders>
              <w:top w:val="nil"/>
              <w:left w:val="nil"/>
              <w:bottom w:val="single" w:sz="4" w:space="0" w:color="auto"/>
              <w:right w:val="single" w:sz="4" w:space="0" w:color="auto"/>
            </w:tcBorders>
            <w:shd w:val="clear" w:color="auto" w:fill="auto"/>
            <w:vAlign w:val="center"/>
          </w:tcPr>
          <w:p w14:paraId="02B89998"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1.0032</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EE8FDA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312416" w:rsidRPr="00E97A0C" w14:paraId="5DB66578"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AECB0FC"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shd w:val="clear" w:color="auto" w:fill="auto"/>
            <w:vAlign w:val="center"/>
            <w:hideMark/>
          </w:tcPr>
          <w:p w14:paraId="154E9183"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shd w:val="clear" w:color="auto" w:fill="auto"/>
            <w:vAlign w:val="center"/>
          </w:tcPr>
          <w:p w14:paraId="0230F9A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12146</w:t>
            </w:r>
          </w:p>
        </w:tc>
        <w:tc>
          <w:tcPr>
            <w:tcW w:w="6037" w:type="dxa"/>
            <w:gridSpan w:val="7"/>
            <w:tcBorders>
              <w:top w:val="single" w:sz="4" w:space="0" w:color="auto"/>
              <w:left w:val="nil"/>
              <w:bottom w:val="single" w:sz="4" w:space="0" w:color="auto"/>
              <w:right w:val="single" w:sz="4" w:space="0" w:color="auto"/>
            </w:tcBorders>
            <w:shd w:val="clear" w:color="auto" w:fill="auto"/>
            <w:vAlign w:val="center"/>
            <w:hideMark/>
          </w:tcPr>
          <w:p w14:paraId="2BE72655"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×用途修正系数×期日修正系数×年期修正系数×容积率修正系数×因素修正系数</w:t>
            </w:r>
          </w:p>
        </w:tc>
      </w:tr>
      <w:tr w:rsidR="00312416" w:rsidRPr="00E97A0C" w14:paraId="051F36B3"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95F8E3A"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21E0148C"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地下车库</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shd w:val="clear" w:color="auto" w:fill="auto"/>
            <w:noWrap/>
            <w:vAlign w:val="center"/>
          </w:tcPr>
          <w:p w14:paraId="2C8111A8"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1867</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6E8F28DA"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×用途修正系数×期日修正系数×年期修正系数×因素修正系数×相应用途地下空间修正系数</w:t>
            </w:r>
          </w:p>
        </w:tc>
      </w:tr>
      <w:tr w:rsidR="00312416" w:rsidRPr="00E97A0C" w14:paraId="5122578B"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19821C1D"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shd w:val="clear" w:color="auto" w:fill="auto"/>
            <w:vAlign w:val="center"/>
            <w:hideMark/>
          </w:tcPr>
          <w:p w14:paraId="2F7D4905"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134" w:type="dxa"/>
            <w:tcBorders>
              <w:top w:val="nil"/>
              <w:left w:val="nil"/>
              <w:bottom w:val="single" w:sz="4" w:space="0" w:color="auto"/>
              <w:right w:val="single" w:sz="4" w:space="0" w:color="auto"/>
            </w:tcBorders>
            <w:shd w:val="clear" w:color="auto" w:fill="auto"/>
            <w:noWrap/>
            <w:vAlign w:val="center"/>
          </w:tcPr>
          <w:p w14:paraId="74671F67"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58868</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2CA36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各部位加总</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285C9B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719736E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 xml:space="preserve">　</w:t>
            </w:r>
            <w:r w:rsidRPr="00267853">
              <w:rPr>
                <w:rFonts w:ascii="Arial" w:eastAsia="华文细黑" w:hAnsi="Arial" w:cs="宋体" w:hint="eastAsia"/>
                <w:sz w:val="18"/>
                <w:szCs w:val="18"/>
              </w:rPr>
              <w:t>96790</w:t>
            </w:r>
          </w:p>
        </w:tc>
      </w:tr>
      <w:tr w:rsidR="00312416" w:rsidRPr="00E97A0C" w14:paraId="6796F729"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D8553AD"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6EE7E811" w14:textId="77777777" w:rsidR="00312416" w:rsidRPr="00267853" w:rsidRDefault="00312416" w:rsidP="00802FB2">
            <w:pPr>
              <w:widowControl/>
              <w:spacing w:line="240" w:lineRule="exact"/>
              <w:ind w:firstLineChars="200" w:firstLine="360"/>
              <w:rPr>
                <w:rFonts w:ascii="Arial" w:eastAsia="华文细黑" w:hAnsi="Arial" w:cs="宋体"/>
                <w:sz w:val="18"/>
                <w:szCs w:val="18"/>
              </w:rPr>
            </w:pPr>
            <w:r w:rsidRPr="00267853">
              <w:rPr>
                <w:rFonts w:ascii="Arial" w:eastAsia="华文细黑" w:hAnsi="Arial" w:cs="宋体" w:hint="eastAsia"/>
                <w:sz w:val="18"/>
                <w:szCs w:val="18"/>
              </w:rPr>
              <w:t>其中</w:t>
            </w:r>
            <w:r w:rsidRPr="00267853">
              <w:rPr>
                <w:rFonts w:ascii="Arial" w:eastAsia="华文细黑" w:hAnsi="Arial" w:cs="Arial"/>
                <w:sz w:val="18"/>
                <w:szCs w:val="18"/>
              </w:rPr>
              <w:t>:</w:t>
            </w:r>
            <w:r w:rsidRPr="00267853">
              <w:rPr>
                <w:rFonts w:ascii="Arial" w:eastAsia="华文细黑" w:hAnsi="Arial" w:cs="宋体" w:hint="eastAsia"/>
                <w:sz w:val="18"/>
                <w:szCs w:val="18"/>
              </w:rPr>
              <w:t>地上</w:t>
            </w:r>
          </w:p>
        </w:tc>
        <w:tc>
          <w:tcPr>
            <w:tcW w:w="1134" w:type="dxa"/>
            <w:tcBorders>
              <w:top w:val="nil"/>
              <w:left w:val="nil"/>
              <w:bottom w:val="single" w:sz="4" w:space="0" w:color="auto"/>
              <w:right w:val="single" w:sz="4" w:space="0" w:color="auto"/>
            </w:tcBorders>
            <w:shd w:val="clear" w:color="auto" w:fill="auto"/>
            <w:noWrap/>
            <w:vAlign w:val="center"/>
          </w:tcPr>
          <w:p w14:paraId="51BEB44F"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48207</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18165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631DC0B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07767C9B"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sidRPr="00267853">
              <w:rPr>
                <w:rFonts w:ascii="Arial" w:eastAsia="华文细黑" w:hAnsi="Arial" w:cs="Arial" w:hint="eastAsia"/>
                <w:sz w:val="18"/>
                <w:szCs w:val="18"/>
              </w:rPr>
              <w:t>39690</w:t>
            </w:r>
          </w:p>
        </w:tc>
      </w:tr>
      <w:tr w:rsidR="00312416" w:rsidRPr="00E97A0C" w14:paraId="42C5ED75" w14:textId="77777777" w:rsidTr="00802FB2">
        <w:trPr>
          <w:cantSplit/>
          <w:trHeight w:val="20"/>
          <w:jc w:val="center"/>
        </w:trPr>
        <w:tc>
          <w:tcPr>
            <w:tcW w:w="568" w:type="dxa"/>
            <w:vMerge/>
            <w:tcBorders>
              <w:top w:val="nil"/>
              <w:left w:val="single" w:sz="4" w:space="0" w:color="auto"/>
              <w:bottom w:val="single" w:sz="4" w:space="0" w:color="auto"/>
              <w:right w:val="single" w:sz="4" w:space="0" w:color="auto"/>
            </w:tcBorders>
            <w:vAlign w:val="center"/>
            <w:hideMark/>
          </w:tcPr>
          <w:p w14:paraId="2594CA38"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581E9684" w14:textId="77777777" w:rsidR="00312416" w:rsidRPr="00267853" w:rsidRDefault="00312416" w:rsidP="00802FB2">
            <w:pPr>
              <w:widowControl/>
              <w:spacing w:line="240" w:lineRule="exact"/>
              <w:jc w:val="right"/>
              <w:rPr>
                <w:rFonts w:ascii="Arial" w:eastAsia="华文细黑" w:hAnsi="Arial" w:cs="宋体"/>
                <w:sz w:val="18"/>
                <w:szCs w:val="18"/>
              </w:rPr>
            </w:pPr>
            <w:r w:rsidRPr="00267853">
              <w:rPr>
                <w:rFonts w:ascii="Arial" w:eastAsia="华文细黑" w:hAnsi="Arial" w:cs="宋体" w:hint="eastAsia"/>
                <w:sz w:val="18"/>
                <w:szCs w:val="18"/>
              </w:rPr>
              <w:t>地下车库</w:t>
            </w:r>
          </w:p>
        </w:tc>
        <w:tc>
          <w:tcPr>
            <w:tcW w:w="1134" w:type="dxa"/>
            <w:tcBorders>
              <w:top w:val="nil"/>
              <w:left w:val="nil"/>
              <w:bottom w:val="single" w:sz="4" w:space="0" w:color="auto"/>
              <w:right w:val="single" w:sz="4" w:space="0" w:color="auto"/>
            </w:tcBorders>
            <w:shd w:val="clear" w:color="auto" w:fill="auto"/>
            <w:noWrap/>
            <w:vAlign w:val="center"/>
          </w:tcPr>
          <w:p w14:paraId="28812D6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10661</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B8A8E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D33AA5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121B778C"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sidRPr="00267853">
              <w:rPr>
                <w:rFonts w:ascii="Arial" w:eastAsia="华文细黑" w:hAnsi="Arial" w:cs="Arial" w:hint="eastAsia"/>
                <w:sz w:val="18"/>
                <w:szCs w:val="18"/>
              </w:rPr>
              <w:t>57100</w:t>
            </w:r>
          </w:p>
        </w:tc>
      </w:tr>
    </w:tbl>
    <w:p w14:paraId="3E3372CD"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hint="eastAsia"/>
          <w:sz w:val="28"/>
        </w:rPr>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2023</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季度的季度增长幅度（环比）</w:t>
      </w:r>
    </w:p>
    <w:p w14:paraId="56C7FF62"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t>（转下页）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312416" w:rsidRPr="006F16DB" w14:paraId="3029BA30" w14:textId="77777777" w:rsidTr="00802FB2">
        <w:trPr>
          <w:cantSplit/>
          <w:jc w:val="center"/>
        </w:trPr>
        <w:tc>
          <w:tcPr>
            <w:tcW w:w="1859" w:type="dxa"/>
            <w:tcBorders>
              <w:tl2br w:val="single" w:sz="4" w:space="0" w:color="auto"/>
            </w:tcBorders>
            <w:shd w:val="clear" w:color="auto" w:fill="auto"/>
            <w:vAlign w:val="center"/>
          </w:tcPr>
          <w:p w14:paraId="519D356E" w14:textId="77777777" w:rsidR="00312416" w:rsidRPr="00236AF2" w:rsidRDefault="00312416" w:rsidP="00802FB2">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lastRenderedPageBreak/>
              <w:t>季度</w:t>
            </w:r>
          </w:p>
          <w:p w14:paraId="1717AD3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shd w:val="clear" w:color="auto" w:fill="auto"/>
            <w:vAlign w:val="center"/>
          </w:tcPr>
          <w:p w14:paraId="025C817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shd w:val="clear" w:color="auto" w:fill="auto"/>
            <w:vAlign w:val="center"/>
          </w:tcPr>
          <w:p w14:paraId="31DFFA2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shd w:val="clear" w:color="auto" w:fill="auto"/>
            <w:vAlign w:val="center"/>
          </w:tcPr>
          <w:p w14:paraId="788C023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shd w:val="clear" w:color="auto" w:fill="auto"/>
            <w:vAlign w:val="center"/>
          </w:tcPr>
          <w:p w14:paraId="2E3E896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312416" w:rsidRPr="006F16DB" w14:paraId="1ADBDF65" w14:textId="77777777" w:rsidTr="00802FB2">
        <w:trPr>
          <w:cantSplit/>
          <w:jc w:val="center"/>
        </w:trPr>
        <w:tc>
          <w:tcPr>
            <w:tcW w:w="1859" w:type="dxa"/>
            <w:shd w:val="clear" w:color="auto" w:fill="auto"/>
            <w:vAlign w:val="center"/>
          </w:tcPr>
          <w:p w14:paraId="4BD89CC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shd w:val="clear" w:color="auto" w:fill="auto"/>
            <w:vAlign w:val="center"/>
          </w:tcPr>
          <w:p w14:paraId="50025F5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0.98</w:t>
            </w:r>
          </w:p>
        </w:tc>
        <w:tc>
          <w:tcPr>
            <w:tcW w:w="1860" w:type="dxa"/>
            <w:shd w:val="clear" w:color="auto" w:fill="auto"/>
            <w:vAlign w:val="center"/>
          </w:tcPr>
          <w:p w14:paraId="06118F6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1.1</w:t>
            </w:r>
          </w:p>
        </w:tc>
        <w:tc>
          <w:tcPr>
            <w:tcW w:w="1860" w:type="dxa"/>
            <w:shd w:val="clear" w:color="auto" w:fill="auto"/>
            <w:vAlign w:val="center"/>
          </w:tcPr>
          <w:p w14:paraId="6AB6949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91</w:t>
            </w:r>
          </w:p>
        </w:tc>
        <w:tc>
          <w:tcPr>
            <w:tcW w:w="1860" w:type="dxa"/>
            <w:shd w:val="clear" w:color="auto" w:fill="auto"/>
            <w:vAlign w:val="center"/>
          </w:tcPr>
          <w:p w14:paraId="796E631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0.68</w:t>
            </w:r>
          </w:p>
        </w:tc>
      </w:tr>
      <w:tr w:rsidR="00312416" w:rsidRPr="006F16DB" w14:paraId="496BB524" w14:textId="77777777" w:rsidTr="00802FB2">
        <w:trPr>
          <w:cantSplit/>
          <w:jc w:val="center"/>
        </w:trPr>
        <w:tc>
          <w:tcPr>
            <w:tcW w:w="1859" w:type="dxa"/>
            <w:shd w:val="clear" w:color="auto" w:fill="auto"/>
            <w:vAlign w:val="center"/>
          </w:tcPr>
          <w:p w14:paraId="0015D32D"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shd w:val="clear" w:color="auto" w:fill="auto"/>
            <w:vAlign w:val="center"/>
          </w:tcPr>
          <w:p w14:paraId="605322A3"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53</w:t>
            </w:r>
          </w:p>
        </w:tc>
        <w:tc>
          <w:tcPr>
            <w:tcW w:w="1860" w:type="dxa"/>
            <w:shd w:val="clear" w:color="auto" w:fill="auto"/>
            <w:vAlign w:val="center"/>
          </w:tcPr>
          <w:p w14:paraId="7064B762"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0.53</w:t>
            </w:r>
          </w:p>
        </w:tc>
        <w:tc>
          <w:tcPr>
            <w:tcW w:w="1860" w:type="dxa"/>
            <w:shd w:val="clear" w:color="auto" w:fill="auto"/>
            <w:vAlign w:val="center"/>
          </w:tcPr>
          <w:p w14:paraId="62DC0ED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83</w:t>
            </w:r>
          </w:p>
        </w:tc>
        <w:tc>
          <w:tcPr>
            <w:tcW w:w="1860" w:type="dxa"/>
            <w:shd w:val="clear" w:color="auto" w:fill="auto"/>
            <w:vAlign w:val="center"/>
          </w:tcPr>
          <w:p w14:paraId="2F32C2E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38</w:t>
            </w:r>
          </w:p>
        </w:tc>
      </w:tr>
      <w:tr w:rsidR="00312416" w:rsidRPr="006F16DB" w14:paraId="4902073C" w14:textId="77777777" w:rsidTr="00802FB2">
        <w:trPr>
          <w:cantSplit/>
          <w:jc w:val="center"/>
        </w:trPr>
        <w:tc>
          <w:tcPr>
            <w:tcW w:w="1859" w:type="dxa"/>
            <w:shd w:val="clear" w:color="auto" w:fill="auto"/>
            <w:vAlign w:val="center"/>
          </w:tcPr>
          <w:p w14:paraId="4410F9C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shd w:val="clear" w:color="auto" w:fill="auto"/>
            <w:vAlign w:val="center"/>
          </w:tcPr>
          <w:p w14:paraId="5A4AF6A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shd w:val="clear" w:color="auto" w:fill="auto"/>
            <w:vAlign w:val="center"/>
          </w:tcPr>
          <w:p w14:paraId="08E5105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.89</w:t>
            </w:r>
          </w:p>
        </w:tc>
        <w:tc>
          <w:tcPr>
            <w:tcW w:w="1860" w:type="dxa"/>
            <w:shd w:val="clear" w:color="auto" w:fill="auto"/>
            <w:vAlign w:val="center"/>
          </w:tcPr>
          <w:p w14:paraId="56B1229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shd w:val="clear" w:color="auto" w:fill="auto"/>
            <w:vAlign w:val="center"/>
          </w:tcPr>
          <w:p w14:paraId="6487CE4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6DDC6987" w14:textId="77777777" w:rsidR="00312416" w:rsidRPr="00312416" w:rsidRDefault="00312416" w:rsidP="00312416">
      <w:pPr>
        <w:spacing w:line="360" w:lineRule="auto"/>
        <w:jc w:val="both"/>
        <w:rPr>
          <w:rFonts w:ascii="Arial" w:eastAsia="仿宋_GB2312" w:hAnsi="Arial" w:cs="Arial"/>
          <w:sz w:val="28"/>
        </w:rPr>
      </w:pPr>
      <w:r w:rsidRPr="00312416">
        <w:rPr>
          <w:rFonts w:ascii="Arial" w:eastAsia="仿宋_GB2312" w:hAnsi="Arial" w:cs="Arial" w:hint="eastAsia"/>
          <w:sz w:val="28"/>
        </w:rPr>
        <w:t>b.</w:t>
      </w:r>
      <w:r w:rsidRPr="00312416">
        <w:rPr>
          <w:rFonts w:ascii="Arial" w:eastAsia="仿宋_GB2312" w:hAnsi="Arial" w:cs="Arial" w:hint="eastAsia"/>
          <w:sz w:val="28"/>
        </w:rPr>
        <w:t>商业、地下商业用途</w:t>
      </w:r>
    </w:p>
    <w:p w14:paraId="3BC94CFD" w14:textId="77777777" w:rsidR="00312416" w:rsidRPr="00312416" w:rsidRDefault="00312416" w:rsidP="00312416">
      <w:pPr>
        <w:spacing w:line="360" w:lineRule="auto"/>
        <w:jc w:val="both"/>
        <w:rPr>
          <w:rFonts w:ascii="Arial" w:eastAsia="仿宋_GB2312" w:hAnsi="Arial" w:cs="Arial"/>
          <w:sz w:val="28"/>
        </w:rPr>
      </w:pPr>
      <w:r w:rsidRPr="00312416">
        <w:rPr>
          <w:rFonts w:ascii="Arial" w:eastAsia="仿宋_GB2312" w:hAnsi="Arial" w:cs="Arial"/>
          <w:sz w:val="28"/>
        </w:rPr>
        <w:t>附表</w:t>
      </w:r>
      <w:r w:rsidRPr="00312416">
        <w:rPr>
          <w:rFonts w:ascii="Arial" w:eastAsia="仿宋_GB2312" w:hAnsi="Arial" w:cs="Arial" w:hint="eastAsia"/>
          <w:sz w:val="28"/>
        </w:rPr>
        <w:t>2</w:t>
      </w:r>
      <w:r w:rsidRPr="00312416">
        <w:rPr>
          <w:rFonts w:ascii="Arial" w:eastAsia="仿宋_GB2312" w:hAnsi="Arial" w:cs="Arial"/>
          <w:sz w:val="28"/>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275"/>
        <w:gridCol w:w="1134"/>
        <w:gridCol w:w="993"/>
        <w:gridCol w:w="814"/>
        <w:gridCol w:w="178"/>
        <w:gridCol w:w="850"/>
        <w:gridCol w:w="993"/>
        <w:gridCol w:w="934"/>
      </w:tblGrid>
      <w:tr w:rsidR="00312416" w:rsidRPr="00267853" w14:paraId="56633C84" w14:textId="77777777" w:rsidTr="00802FB2">
        <w:trPr>
          <w:cantSplit/>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B63F2"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856132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适用的</w:t>
            </w:r>
            <w:r>
              <w:rPr>
                <w:rFonts w:ascii="Arial" w:eastAsia="华文细黑" w:hAnsi="Arial" w:cs="宋体" w:hint="eastAsia"/>
                <w:b/>
                <w:bCs/>
                <w:sz w:val="18"/>
                <w:szCs w:val="18"/>
              </w:rPr>
              <w:t>基准</w:t>
            </w:r>
            <w:r w:rsidRPr="00267853">
              <w:rPr>
                <w:rFonts w:ascii="Arial" w:eastAsia="华文细黑" w:hAnsi="Arial" w:cs="宋体" w:hint="eastAsia"/>
                <w:b/>
                <w:bCs/>
                <w:sz w:val="18"/>
                <w:szCs w:val="18"/>
              </w:rPr>
              <w:t>地价</w:t>
            </w:r>
          </w:p>
          <w:p w14:paraId="292AA481"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3F5A5B4"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11600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61E2D71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312416" w:rsidRPr="00267853" w14:paraId="500C739C"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8156AA5"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A)</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8A91BD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w:t>
            </w:r>
          </w:p>
          <w:p w14:paraId="7A9E40D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2AD00D"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11600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97C491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312416" w:rsidRPr="00267853" w14:paraId="7CE8B790"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08BBFE5E"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F1A15B2"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hideMark/>
          </w:tcPr>
          <w:p w14:paraId="16BF1453"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3B7B72A5"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用途</w:t>
            </w:r>
          </w:p>
        </w:tc>
        <w:tc>
          <w:tcPr>
            <w:tcW w:w="993" w:type="dxa"/>
            <w:tcBorders>
              <w:top w:val="nil"/>
              <w:left w:val="nil"/>
              <w:bottom w:val="single" w:sz="4" w:space="0" w:color="auto"/>
              <w:right w:val="single" w:sz="4" w:space="0" w:color="auto"/>
            </w:tcBorders>
            <w:shd w:val="clear" w:color="auto" w:fill="auto"/>
            <w:vAlign w:val="center"/>
            <w:hideMark/>
          </w:tcPr>
          <w:p w14:paraId="09E9EA27"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商业</w:t>
            </w:r>
          </w:p>
        </w:tc>
        <w:tc>
          <w:tcPr>
            <w:tcW w:w="992" w:type="dxa"/>
            <w:gridSpan w:val="2"/>
            <w:tcBorders>
              <w:top w:val="nil"/>
              <w:left w:val="nil"/>
              <w:bottom w:val="single" w:sz="4" w:space="0" w:color="auto"/>
              <w:right w:val="single" w:sz="4" w:space="0" w:color="auto"/>
            </w:tcBorders>
            <w:shd w:val="clear" w:color="auto" w:fill="auto"/>
            <w:vAlign w:val="center"/>
            <w:hideMark/>
          </w:tcPr>
          <w:p w14:paraId="6DC8953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850" w:type="dxa"/>
            <w:tcBorders>
              <w:top w:val="nil"/>
              <w:left w:val="nil"/>
              <w:bottom w:val="single" w:sz="4" w:space="0" w:color="auto"/>
              <w:right w:val="single" w:sz="4" w:space="0" w:color="auto"/>
            </w:tcBorders>
            <w:shd w:val="clear" w:color="auto" w:fill="auto"/>
            <w:vAlign w:val="center"/>
            <w:hideMark/>
          </w:tcPr>
          <w:p w14:paraId="4311178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六</w:t>
            </w:r>
            <w:r w:rsidRPr="00267853">
              <w:rPr>
                <w:rFonts w:ascii="Arial" w:eastAsia="华文细黑" w:hAnsi="Arial" w:cs="Arial"/>
                <w:sz w:val="18"/>
              </w:rPr>
              <w:t>级</w:t>
            </w:r>
          </w:p>
        </w:tc>
        <w:tc>
          <w:tcPr>
            <w:tcW w:w="993" w:type="dxa"/>
            <w:tcBorders>
              <w:top w:val="nil"/>
              <w:left w:val="nil"/>
              <w:bottom w:val="single" w:sz="4" w:space="0" w:color="auto"/>
              <w:right w:val="single" w:sz="4" w:space="0" w:color="auto"/>
            </w:tcBorders>
            <w:shd w:val="clear" w:color="auto" w:fill="auto"/>
            <w:vAlign w:val="center"/>
            <w:hideMark/>
          </w:tcPr>
          <w:p w14:paraId="01C15B7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shd w:val="clear" w:color="auto" w:fill="auto"/>
            <w:vAlign w:val="center"/>
            <w:hideMark/>
          </w:tcPr>
          <w:p w14:paraId="71DE6C2C"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VI</w:t>
            </w:r>
            <w:r w:rsidRPr="00267853">
              <w:rPr>
                <w:rFonts w:ascii="Arial" w:eastAsia="华文细黑" w:hAnsi="Arial" w:cs="Arial"/>
                <w:sz w:val="18"/>
              </w:rPr>
              <w:t>-</w:t>
            </w:r>
            <w:r w:rsidRPr="00267853">
              <w:rPr>
                <w:rFonts w:ascii="Arial" w:eastAsia="华文细黑" w:hAnsi="Arial" w:cs="Arial" w:hint="eastAsia"/>
                <w:sz w:val="18"/>
              </w:rPr>
              <w:t>通</w:t>
            </w:r>
            <w:r w:rsidRPr="00267853">
              <w:rPr>
                <w:rFonts w:ascii="Arial" w:eastAsia="华文细黑" w:hAnsi="Arial" w:cs="Arial" w:hint="eastAsia"/>
                <w:sz w:val="18"/>
              </w:rPr>
              <w:t>1</w:t>
            </w:r>
          </w:p>
        </w:tc>
      </w:tr>
      <w:tr w:rsidR="00312416" w:rsidRPr="00267853" w14:paraId="52F265AA" w14:textId="77777777" w:rsidTr="00802FB2">
        <w:trPr>
          <w:cantSplit/>
          <w:jc w:val="center"/>
        </w:trPr>
        <w:tc>
          <w:tcPr>
            <w:tcW w:w="568" w:type="dxa"/>
            <w:vMerge w:val="restart"/>
            <w:tcBorders>
              <w:top w:val="nil"/>
              <w:left w:val="single" w:sz="4" w:space="0" w:color="auto"/>
              <w:right w:val="single" w:sz="4" w:space="0" w:color="auto"/>
            </w:tcBorders>
            <w:shd w:val="clear" w:color="auto" w:fill="auto"/>
            <w:vAlign w:val="center"/>
            <w:hideMark/>
          </w:tcPr>
          <w:p w14:paraId="06D70F85"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shd w:val="clear" w:color="auto" w:fill="auto"/>
            <w:vAlign w:val="center"/>
            <w:hideMark/>
          </w:tcPr>
          <w:p w14:paraId="037B0CB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商业路线价修正系数</w:t>
            </w:r>
          </w:p>
        </w:tc>
        <w:tc>
          <w:tcPr>
            <w:tcW w:w="1275" w:type="dxa"/>
            <w:vMerge w:val="restart"/>
            <w:tcBorders>
              <w:top w:val="nil"/>
              <w:left w:val="nil"/>
              <w:right w:val="single" w:sz="4" w:space="0" w:color="auto"/>
            </w:tcBorders>
            <w:shd w:val="clear" w:color="auto" w:fill="auto"/>
            <w:vAlign w:val="center"/>
            <w:hideMark/>
          </w:tcPr>
          <w:p w14:paraId="22A30F63" w14:textId="77777777" w:rsidR="00312416" w:rsidRPr="00A85F67" w:rsidRDefault="00312416" w:rsidP="00802FB2">
            <w:pPr>
              <w:widowControl/>
              <w:spacing w:line="240" w:lineRule="exact"/>
              <w:rPr>
                <w:rFonts w:ascii="Arial" w:eastAsia="华文细黑" w:hAnsi="Arial" w:cs="Arial"/>
                <w:sz w:val="18"/>
                <w:szCs w:val="18"/>
              </w:rPr>
            </w:pPr>
            <w:r w:rsidRPr="00A85F67">
              <w:rPr>
                <w:rFonts w:ascii="Arial" w:eastAsia="华文细黑" w:hAnsi="Arial" w:cs="Arial" w:hint="eastAsia"/>
                <w:sz w:val="18"/>
                <w:szCs w:val="18"/>
              </w:rPr>
              <w:t>1</w:t>
            </w:r>
          </w:p>
        </w:tc>
        <w:tc>
          <w:tcPr>
            <w:tcW w:w="5896" w:type="dxa"/>
            <w:gridSpan w:val="7"/>
            <w:tcBorders>
              <w:top w:val="nil"/>
              <w:left w:val="nil"/>
              <w:bottom w:val="single" w:sz="4" w:space="0" w:color="auto"/>
              <w:right w:val="single" w:sz="4" w:space="0" w:color="auto"/>
            </w:tcBorders>
            <w:shd w:val="clear" w:color="auto" w:fill="auto"/>
            <w:noWrap/>
            <w:vAlign w:val="center"/>
            <w:hideMark/>
          </w:tcPr>
          <w:p w14:paraId="64921311"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1+</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1.6</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1.2</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0.8</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0.4</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标准深度占地面积）÷宗地总面积×加价幅度</w:t>
            </w:r>
            <w:r w:rsidRPr="00267853">
              <w:rPr>
                <w:rFonts w:ascii="Arial" w:eastAsia="华文细黑" w:hAnsi="Arial" w:cs="Arial"/>
                <w:sz w:val="18"/>
                <w:szCs w:val="18"/>
              </w:rPr>
              <w:t xml:space="preserve">　</w:t>
            </w:r>
          </w:p>
        </w:tc>
      </w:tr>
      <w:tr w:rsidR="00312416" w:rsidRPr="00267853" w14:paraId="04CEC075" w14:textId="77777777" w:rsidTr="00802FB2">
        <w:trPr>
          <w:cantSplit/>
          <w:jc w:val="center"/>
        </w:trPr>
        <w:tc>
          <w:tcPr>
            <w:tcW w:w="568" w:type="dxa"/>
            <w:vMerge/>
            <w:tcBorders>
              <w:left w:val="single" w:sz="4" w:space="0" w:color="auto"/>
              <w:right w:val="single" w:sz="4" w:space="0" w:color="auto"/>
            </w:tcBorders>
            <w:shd w:val="clear" w:color="auto" w:fill="auto"/>
            <w:vAlign w:val="center"/>
          </w:tcPr>
          <w:p w14:paraId="38331994"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shd w:val="clear" w:color="auto" w:fill="auto"/>
            <w:vAlign w:val="center"/>
          </w:tcPr>
          <w:p w14:paraId="1B690F0C"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left w:val="nil"/>
              <w:right w:val="single" w:sz="4" w:space="0" w:color="auto"/>
            </w:tcBorders>
            <w:shd w:val="clear" w:color="auto" w:fill="auto"/>
            <w:vAlign w:val="center"/>
          </w:tcPr>
          <w:p w14:paraId="2872EF64" w14:textId="77777777" w:rsidR="00312416" w:rsidRPr="00267853" w:rsidRDefault="00312416" w:rsidP="00802FB2">
            <w:pPr>
              <w:widowControl/>
              <w:spacing w:line="240" w:lineRule="exact"/>
              <w:rPr>
                <w:rFonts w:ascii="Arial" w:eastAsia="华文细黑" w:hAnsi="Arial" w:cs="Arial"/>
                <w:b/>
                <w:bCs/>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5C56935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所在商业街</w:t>
            </w:r>
          </w:p>
        </w:tc>
        <w:tc>
          <w:tcPr>
            <w:tcW w:w="4762" w:type="dxa"/>
            <w:gridSpan w:val="6"/>
            <w:tcBorders>
              <w:top w:val="nil"/>
              <w:left w:val="nil"/>
              <w:bottom w:val="single" w:sz="4" w:space="0" w:color="auto"/>
              <w:right w:val="single" w:sz="4" w:space="0" w:color="auto"/>
            </w:tcBorders>
            <w:shd w:val="clear" w:color="auto" w:fill="auto"/>
            <w:noWrap/>
            <w:vAlign w:val="center"/>
          </w:tcPr>
          <w:p w14:paraId="00602DEE"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不临</w:t>
            </w:r>
            <w:r>
              <w:rPr>
                <w:rFonts w:ascii="Arial" w:eastAsia="华文细黑" w:hAnsi="Arial" w:cs="Arial" w:hint="eastAsia"/>
                <w:sz w:val="18"/>
                <w:szCs w:val="18"/>
              </w:rPr>
              <w:t>65</w:t>
            </w:r>
            <w:r>
              <w:rPr>
                <w:rFonts w:ascii="Arial" w:eastAsia="华文细黑" w:hAnsi="Arial" w:cs="Arial" w:hint="eastAsia"/>
                <w:sz w:val="18"/>
                <w:szCs w:val="18"/>
              </w:rPr>
              <w:t>条商业街</w:t>
            </w:r>
          </w:p>
        </w:tc>
      </w:tr>
      <w:tr w:rsidR="00312416" w:rsidRPr="00267853" w14:paraId="45C5AA07" w14:textId="77777777" w:rsidTr="00802FB2">
        <w:trPr>
          <w:cantSplit/>
          <w:jc w:val="center"/>
        </w:trPr>
        <w:tc>
          <w:tcPr>
            <w:tcW w:w="568" w:type="dxa"/>
            <w:vMerge/>
            <w:tcBorders>
              <w:left w:val="single" w:sz="4" w:space="0" w:color="auto"/>
              <w:bottom w:val="single" w:sz="4" w:space="0" w:color="auto"/>
              <w:right w:val="single" w:sz="4" w:space="0" w:color="auto"/>
            </w:tcBorders>
            <w:shd w:val="clear" w:color="auto" w:fill="auto"/>
            <w:vAlign w:val="center"/>
          </w:tcPr>
          <w:p w14:paraId="0AB9F671"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shd w:val="clear" w:color="auto" w:fill="auto"/>
            <w:vAlign w:val="center"/>
          </w:tcPr>
          <w:p w14:paraId="1B2FF5CD" w14:textId="77777777" w:rsidR="00312416" w:rsidRPr="00267853" w:rsidRDefault="00312416" w:rsidP="00802FB2">
            <w:pPr>
              <w:widowControl/>
              <w:spacing w:line="240" w:lineRule="exact"/>
              <w:rPr>
                <w:rFonts w:ascii="Arial" w:eastAsia="华文细黑" w:hAnsi="Arial" w:cs="Arial"/>
                <w:sz w:val="18"/>
                <w:szCs w:val="18"/>
              </w:rPr>
            </w:pPr>
          </w:p>
        </w:tc>
        <w:tc>
          <w:tcPr>
            <w:tcW w:w="1275" w:type="dxa"/>
            <w:vMerge/>
            <w:tcBorders>
              <w:left w:val="nil"/>
              <w:bottom w:val="single" w:sz="4" w:space="0" w:color="auto"/>
              <w:right w:val="single" w:sz="4" w:space="0" w:color="auto"/>
            </w:tcBorders>
            <w:shd w:val="clear" w:color="auto" w:fill="auto"/>
            <w:vAlign w:val="center"/>
          </w:tcPr>
          <w:p w14:paraId="19F5753B" w14:textId="77777777" w:rsidR="00312416" w:rsidRPr="00267853" w:rsidRDefault="00312416" w:rsidP="00802FB2">
            <w:pPr>
              <w:widowControl/>
              <w:spacing w:line="240" w:lineRule="exact"/>
              <w:rPr>
                <w:rFonts w:ascii="Arial" w:eastAsia="华文细黑" w:hAnsi="Arial" w:cs="Arial"/>
                <w:b/>
                <w:bCs/>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789F19A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宗地深度</w:t>
            </w:r>
          </w:p>
        </w:tc>
        <w:tc>
          <w:tcPr>
            <w:tcW w:w="993" w:type="dxa"/>
            <w:tcBorders>
              <w:top w:val="nil"/>
              <w:left w:val="nil"/>
              <w:bottom w:val="single" w:sz="4" w:space="0" w:color="auto"/>
              <w:right w:val="single" w:sz="4" w:space="0" w:color="auto"/>
            </w:tcBorders>
            <w:shd w:val="clear" w:color="auto" w:fill="auto"/>
            <w:noWrap/>
            <w:vAlign w:val="center"/>
          </w:tcPr>
          <w:p w14:paraId="0AA83397"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1CFD2C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标准深度</w:t>
            </w:r>
          </w:p>
        </w:tc>
        <w:tc>
          <w:tcPr>
            <w:tcW w:w="850" w:type="dxa"/>
            <w:tcBorders>
              <w:top w:val="nil"/>
              <w:left w:val="nil"/>
              <w:bottom w:val="single" w:sz="4" w:space="0" w:color="auto"/>
              <w:right w:val="single" w:sz="4" w:space="0" w:color="auto"/>
            </w:tcBorders>
            <w:shd w:val="clear" w:color="auto" w:fill="auto"/>
            <w:noWrap/>
            <w:vAlign w:val="center"/>
            <w:hideMark/>
          </w:tcPr>
          <w:p w14:paraId="4CD66C4B"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59055C1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加价幅度</w:t>
            </w:r>
          </w:p>
        </w:tc>
        <w:tc>
          <w:tcPr>
            <w:tcW w:w="934" w:type="dxa"/>
            <w:tcBorders>
              <w:top w:val="nil"/>
              <w:left w:val="nil"/>
              <w:bottom w:val="single" w:sz="4" w:space="0" w:color="auto"/>
              <w:right w:val="single" w:sz="4" w:space="0" w:color="auto"/>
            </w:tcBorders>
            <w:shd w:val="clear" w:color="auto" w:fill="auto"/>
            <w:noWrap/>
            <w:vAlign w:val="center"/>
            <w:hideMark/>
          </w:tcPr>
          <w:p w14:paraId="3DAA3525"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r>
      <w:tr w:rsidR="00312416" w:rsidRPr="00267853" w14:paraId="60B04CFF"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4B18A35D"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B3FF1F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2F31652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150217EF"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C5CD6F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312416" w:rsidRPr="00267853" w14:paraId="3890EC78"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6686CF77"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CD1F998"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tcPr>
          <w:p w14:paraId="7E613599"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725238AC"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shd w:val="clear" w:color="auto" w:fill="auto"/>
            <w:vAlign w:val="center"/>
            <w:hideMark/>
          </w:tcPr>
          <w:p w14:paraId="575515B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shd w:val="clear" w:color="auto" w:fill="auto"/>
            <w:vAlign w:val="center"/>
            <w:hideMark/>
          </w:tcPr>
          <w:p w14:paraId="762E27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850" w:type="dxa"/>
            <w:tcBorders>
              <w:top w:val="nil"/>
              <w:left w:val="nil"/>
              <w:bottom w:val="single" w:sz="4" w:space="0" w:color="auto"/>
              <w:right w:val="single" w:sz="4" w:space="0" w:color="auto"/>
            </w:tcBorders>
            <w:shd w:val="clear" w:color="auto" w:fill="auto"/>
            <w:vAlign w:val="center"/>
            <w:hideMark/>
          </w:tcPr>
          <w:p w14:paraId="63A2D2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3" w:type="dxa"/>
            <w:tcBorders>
              <w:top w:val="nil"/>
              <w:left w:val="nil"/>
              <w:bottom w:val="single" w:sz="4" w:space="0" w:color="auto"/>
              <w:right w:val="single" w:sz="4" w:space="0" w:color="auto"/>
            </w:tcBorders>
            <w:shd w:val="clear" w:color="auto" w:fill="auto"/>
            <w:vAlign w:val="center"/>
            <w:hideMark/>
          </w:tcPr>
          <w:p w14:paraId="786126BE"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shd w:val="clear" w:color="auto" w:fill="auto"/>
            <w:vAlign w:val="center"/>
          </w:tcPr>
          <w:p w14:paraId="421848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2.5</w:t>
            </w:r>
          </w:p>
        </w:tc>
      </w:tr>
      <w:tr w:rsidR="00312416" w:rsidRPr="00267853" w14:paraId="66AFB999"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ACC97F4"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05EE35C0"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tcPr>
          <w:p w14:paraId="1E90AC84" w14:textId="77777777" w:rsidR="00312416" w:rsidRPr="00267853" w:rsidRDefault="00312416" w:rsidP="00802FB2">
            <w:pPr>
              <w:widowControl/>
              <w:spacing w:line="240" w:lineRule="exact"/>
              <w:rPr>
                <w:rFonts w:ascii="Arial" w:eastAsia="华文细黑" w:hAnsi="Arial"/>
                <w:sz w:val="18"/>
              </w:rPr>
            </w:pPr>
          </w:p>
        </w:tc>
        <w:tc>
          <w:tcPr>
            <w:tcW w:w="3969" w:type="dxa"/>
            <w:gridSpan w:val="5"/>
            <w:tcBorders>
              <w:top w:val="single" w:sz="4" w:space="0" w:color="auto"/>
              <w:left w:val="nil"/>
              <w:bottom w:val="single" w:sz="4" w:space="0" w:color="auto"/>
              <w:right w:val="single" w:sz="4" w:space="0" w:color="auto"/>
            </w:tcBorders>
            <w:shd w:val="clear" w:color="auto" w:fill="auto"/>
            <w:vAlign w:val="center"/>
            <w:hideMark/>
          </w:tcPr>
          <w:p w14:paraId="2F370C6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993" w:type="dxa"/>
            <w:tcBorders>
              <w:top w:val="nil"/>
              <w:left w:val="nil"/>
              <w:bottom w:val="single" w:sz="4" w:space="0" w:color="auto"/>
              <w:right w:val="single" w:sz="4" w:space="0" w:color="auto"/>
            </w:tcBorders>
            <w:shd w:val="clear" w:color="auto" w:fill="auto"/>
            <w:vAlign w:val="center"/>
            <w:hideMark/>
          </w:tcPr>
          <w:p w14:paraId="6DE3E46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shd w:val="clear" w:color="auto" w:fill="auto"/>
            <w:vAlign w:val="center"/>
          </w:tcPr>
          <w:p w14:paraId="5ABED9A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312416" w:rsidRPr="00267853" w14:paraId="47E12AD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E7000B0"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B</w:t>
            </w:r>
          </w:p>
        </w:tc>
        <w:tc>
          <w:tcPr>
            <w:tcW w:w="1560" w:type="dxa"/>
            <w:tcBorders>
              <w:top w:val="nil"/>
              <w:left w:val="nil"/>
              <w:bottom w:val="single" w:sz="4" w:space="0" w:color="auto"/>
              <w:right w:val="single" w:sz="4" w:space="0" w:color="auto"/>
            </w:tcBorders>
            <w:shd w:val="clear" w:color="auto" w:fill="auto"/>
            <w:vAlign w:val="center"/>
            <w:hideMark/>
          </w:tcPr>
          <w:p w14:paraId="29D76589"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275" w:type="dxa"/>
            <w:tcBorders>
              <w:top w:val="nil"/>
              <w:left w:val="nil"/>
              <w:bottom w:val="single" w:sz="4" w:space="0" w:color="auto"/>
              <w:right w:val="single" w:sz="4" w:space="0" w:color="auto"/>
            </w:tcBorders>
            <w:shd w:val="clear" w:color="auto" w:fill="auto"/>
            <w:vAlign w:val="center"/>
          </w:tcPr>
          <w:p w14:paraId="475F0D83"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0.8</w:t>
            </w:r>
          </w:p>
        </w:tc>
        <w:tc>
          <w:tcPr>
            <w:tcW w:w="1134" w:type="dxa"/>
            <w:tcBorders>
              <w:top w:val="nil"/>
              <w:left w:val="nil"/>
              <w:bottom w:val="single" w:sz="4" w:space="0" w:color="auto"/>
              <w:right w:val="single" w:sz="4" w:space="0" w:color="auto"/>
            </w:tcBorders>
            <w:shd w:val="clear" w:color="auto" w:fill="auto"/>
            <w:noWrap/>
            <w:vAlign w:val="center"/>
            <w:hideMark/>
          </w:tcPr>
          <w:p w14:paraId="2496452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shd w:val="clear" w:color="auto" w:fill="auto"/>
            <w:noWrap/>
            <w:vAlign w:val="center"/>
            <w:hideMark/>
          </w:tcPr>
          <w:p w14:paraId="33E734CB"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Arial"/>
                <w:color w:val="000000"/>
                <w:sz w:val="18"/>
              </w:rPr>
              <w:t>其他商服用地</w:t>
            </w:r>
          </w:p>
        </w:tc>
      </w:tr>
      <w:tr w:rsidR="00312416" w:rsidRPr="00267853" w14:paraId="6C180E47"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4360EF8"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C</w:t>
            </w:r>
          </w:p>
        </w:tc>
        <w:tc>
          <w:tcPr>
            <w:tcW w:w="1560" w:type="dxa"/>
            <w:tcBorders>
              <w:top w:val="nil"/>
              <w:left w:val="nil"/>
              <w:bottom w:val="single" w:sz="4" w:space="0" w:color="auto"/>
              <w:right w:val="single" w:sz="4" w:space="0" w:color="auto"/>
            </w:tcBorders>
            <w:shd w:val="clear" w:color="auto" w:fill="auto"/>
            <w:vAlign w:val="center"/>
            <w:hideMark/>
          </w:tcPr>
          <w:p w14:paraId="48E8F9CA"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275" w:type="dxa"/>
            <w:tcBorders>
              <w:top w:val="nil"/>
              <w:left w:val="single" w:sz="4" w:space="0" w:color="auto"/>
              <w:bottom w:val="single" w:sz="4" w:space="0" w:color="auto"/>
              <w:right w:val="single" w:sz="4" w:space="0" w:color="auto"/>
            </w:tcBorders>
            <w:shd w:val="clear" w:color="auto" w:fill="auto"/>
            <w:vAlign w:val="center"/>
          </w:tcPr>
          <w:p w14:paraId="2CC38EF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宋体"/>
                <w:sz w:val="18"/>
                <w:szCs w:val="18"/>
              </w:rPr>
              <w:t>1.0</w:t>
            </w:r>
            <w:r>
              <w:rPr>
                <w:rFonts w:ascii="Arial" w:eastAsia="华文细黑" w:hAnsi="Arial" w:cs="宋体" w:hint="eastAsia"/>
                <w:sz w:val="18"/>
                <w:szCs w:val="18"/>
              </w:rPr>
              <w:t>396</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tcPr>
          <w:p w14:paraId="6550E96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hint="eastAsia"/>
                <w:sz w:val="18"/>
                <w:szCs w:val="18"/>
              </w:rPr>
              <w:t>商业</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312416" w:rsidRPr="00267853" w14:paraId="0CCEAEC4"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71E8BA84"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D</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8485C8F"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5B137E23"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0.8837</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5DAFAA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312416" w:rsidRPr="00267853" w14:paraId="5F1432C5"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0133D5D"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D26006A" w14:textId="77777777" w:rsidR="00312416" w:rsidRPr="00267853" w:rsidRDefault="00312416" w:rsidP="00802FB2">
            <w:pPr>
              <w:widowControl/>
              <w:spacing w:line="240" w:lineRule="exact"/>
              <w:rPr>
                <w:rFonts w:ascii="Arial" w:eastAsia="华文细黑" w:hAnsi="Arial" w:cs="宋体"/>
                <w:b/>
                <w:bCs/>
                <w:sz w:val="18"/>
                <w:szCs w:val="18"/>
              </w:rPr>
            </w:pPr>
          </w:p>
        </w:tc>
        <w:tc>
          <w:tcPr>
            <w:tcW w:w="1275" w:type="dxa"/>
            <w:vMerge/>
            <w:tcBorders>
              <w:top w:val="nil"/>
              <w:left w:val="single" w:sz="4" w:space="0" w:color="auto"/>
              <w:bottom w:val="single" w:sz="4" w:space="0" w:color="auto"/>
              <w:right w:val="single" w:sz="4" w:space="0" w:color="auto"/>
            </w:tcBorders>
            <w:vAlign w:val="center"/>
          </w:tcPr>
          <w:p w14:paraId="25EA9E14"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34BF284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shd w:val="clear" w:color="auto" w:fill="auto"/>
            <w:vAlign w:val="center"/>
            <w:hideMark/>
          </w:tcPr>
          <w:p w14:paraId="247807ED"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5.5%</w:t>
            </w:r>
          </w:p>
        </w:tc>
        <w:tc>
          <w:tcPr>
            <w:tcW w:w="992" w:type="dxa"/>
            <w:gridSpan w:val="2"/>
            <w:tcBorders>
              <w:top w:val="nil"/>
              <w:left w:val="nil"/>
              <w:bottom w:val="single" w:sz="4" w:space="0" w:color="auto"/>
              <w:right w:val="single" w:sz="4" w:space="0" w:color="auto"/>
            </w:tcBorders>
            <w:shd w:val="clear" w:color="auto" w:fill="auto"/>
            <w:vAlign w:val="center"/>
            <w:hideMark/>
          </w:tcPr>
          <w:p w14:paraId="2BD4DF6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14:paraId="208C014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28.27</w:t>
            </w:r>
          </w:p>
        </w:tc>
        <w:tc>
          <w:tcPr>
            <w:tcW w:w="993" w:type="dxa"/>
            <w:tcBorders>
              <w:top w:val="nil"/>
              <w:left w:val="nil"/>
              <w:bottom w:val="single" w:sz="4" w:space="0" w:color="auto"/>
              <w:right w:val="single" w:sz="4" w:space="0" w:color="auto"/>
            </w:tcBorders>
            <w:shd w:val="clear" w:color="auto" w:fill="auto"/>
            <w:vAlign w:val="center"/>
            <w:hideMark/>
          </w:tcPr>
          <w:p w14:paraId="361A19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shd w:val="clear" w:color="auto" w:fill="auto"/>
            <w:vAlign w:val="center"/>
            <w:hideMark/>
          </w:tcPr>
          <w:p w14:paraId="22457E8A"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40</w:t>
            </w:r>
          </w:p>
        </w:tc>
      </w:tr>
      <w:tr w:rsidR="00312416" w:rsidRPr="00267853" w14:paraId="5BA8217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24ECAA13"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E</w:t>
            </w:r>
          </w:p>
        </w:tc>
        <w:tc>
          <w:tcPr>
            <w:tcW w:w="1560" w:type="dxa"/>
            <w:tcBorders>
              <w:top w:val="nil"/>
              <w:left w:val="nil"/>
              <w:bottom w:val="single" w:sz="4" w:space="0" w:color="auto"/>
              <w:right w:val="single" w:sz="4" w:space="0" w:color="auto"/>
            </w:tcBorders>
            <w:shd w:val="clear" w:color="auto" w:fill="auto"/>
            <w:vAlign w:val="center"/>
          </w:tcPr>
          <w:p w14:paraId="2645741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275" w:type="dxa"/>
            <w:tcBorders>
              <w:top w:val="nil"/>
              <w:left w:val="nil"/>
              <w:bottom w:val="single" w:sz="4" w:space="0" w:color="auto"/>
              <w:right w:val="single" w:sz="4" w:space="0" w:color="auto"/>
            </w:tcBorders>
            <w:shd w:val="clear" w:color="auto" w:fill="auto"/>
            <w:vAlign w:val="center"/>
          </w:tcPr>
          <w:p w14:paraId="51828FDC"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0.</w:t>
            </w:r>
            <w:r>
              <w:rPr>
                <w:rFonts w:ascii="Arial" w:eastAsia="华文细黑" w:hAnsi="Arial" w:cs="Arial" w:hint="eastAsia"/>
                <w:sz w:val="18"/>
              </w:rPr>
              <w:t>9826</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tcPr>
          <w:p w14:paraId="18D5C30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312416" w:rsidRPr="00267853" w14:paraId="57036BB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C197D7E"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F</w:t>
            </w:r>
          </w:p>
        </w:tc>
        <w:tc>
          <w:tcPr>
            <w:tcW w:w="1560" w:type="dxa"/>
            <w:tcBorders>
              <w:top w:val="nil"/>
              <w:left w:val="nil"/>
              <w:bottom w:val="single" w:sz="4" w:space="0" w:color="auto"/>
              <w:right w:val="single" w:sz="4" w:space="0" w:color="auto"/>
            </w:tcBorders>
            <w:shd w:val="clear" w:color="auto" w:fill="auto"/>
            <w:vAlign w:val="center"/>
            <w:hideMark/>
          </w:tcPr>
          <w:p w14:paraId="58F036B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275" w:type="dxa"/>
            <w:tcBorders>
              <w:top w:val="nil"/>
              <w:left w:val="nil"/>
              <w:bottom w:val="single" w:sz="4" w:space="0" w:color="auto"/>
              <w:right w:val="single" w:sz="4" w:space="0" w:color="auto"/>
            </w:tcBorders>
            <w:shd w:val="clear" w:color="auto" w:fill="auto"/>
            <w:vAlign w:val="center"/>
          </w:tcPr>
          <w:p w14:paraId="12710D6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1.00</w:t>
            </w:r>
            <w:r>
              <w:rPr>
                <w:rFonts w:ascii="Arial" w:eastAsia="华文细黑" w:hAnsi="Arial" w:cs="Arial" w:hint="eastAsia"/>
                <w:sz w:val="18"/>
              </w:rPr>
              <w:t>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61C4EB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312416" w:rsidRPr="00267853" w14:paraId="415C7E63"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948F52C"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G</w:t>
            </w:r>
          </w:p>
        </w:tc>
        <w:tc>
          <w:tcPr>
            <w:tcW w:w="1560" w:type="dxa"/>
            <w:tcBorders>
              <w:top w:val="nil"/>
              <w:left w:val="nil"/>
              <w:bottom w:val="single" w:sz="4" w:space="0" w:color="auto"/>
              <w:right w:val="single" w:sz="4" w:space="0" w:color="auto"/>
            </w:tcBorders>
            <w:shd w:val="clear" w:color="auto" w:fill="auto"/>
            <w:vAlign w:val="center"/>
            <w:hideMark/>
          </w:tcPr>
          <w:p w14:paraId="3EF265B6"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nil"/>
              <w:left w:val="nil"/>
              <w:bottom w:val="single" w:sz="4" w:space="0" w:color="auto"/>
              <w:right w:val="single" w:sz="4" w:space="0" w:color="auto"/>
            </w:tcBorders>
            <w:shd w:val="clear" w:color="auto" w:fill="auto"/>
            <w:vAlign w:val="center"/>
          </w:tcPr>
          <w:p w14:paraId="7434D0F4"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8377</w:t>
            </w:r>
          </w:p>
        </w:tc>
        <w:tc>
          <w:tcPr>
            <w:tcW w:w="5896" w:type="dxa"/>
            <w:gridSpan w:val="7"/>
            <w:tcBorders>
              <w:top w:val="single" w:sz="4" w:space="0" w:color="auto"/>
              <w:left w:val="nil"/>
              <w:bottom w:val="single" w:sz="4" w:space="0" w:color="auto"/>
              <w:right w:val="single" w:sz="4" w:space="0" w:color="auto"/>
            </w:tcBorders>
            <w:shd w:val="clear" w:color="auto" w:fill="auto"/>
            <w:vAlign w:val="center"/>
            <w:hideMark/>
          </w:tcPr>
          <w:p w14:paraId="294118A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w:t>
            </w:r>
            <w:r>
              <w:rPr>
                <w:rFonts w:ascii="Arial" w:eastAsia="华文细黑" w:hAnsi="Arial" w:cs="宋体" w:hint="eastAsia"/>
                <w:sz w:val="18"/>
                <w:szCs w:val="18"/>
              </w:rPr>
              <w:t>基准</w:t>
            </w:r>
            <w:r w:rsidRPr="00267853">
              <w:rPr>
                <w:rFonts w:ascii="Arial" w:eastAsia="华文细黑" w:hAnsi="Arial" w:cs="宋体" w:hint="eastAsia"/>
                <w:sz w:val="18"/>
                <w:szCs w:val="18"/>
              </w:rPr>
              <w:t>地价×用途修正系数×期日修正系数×年期修正系数×容积率修正系数×因素修正系数</w:t>
            </w:r>
          </w:p>
        </w:tc>
      </w:tr>
      <w:tr w:rsidR="00312416" w:rsidRPr="00267853" w14:paraId="770D7263"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4697821"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2D324D80"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地下商业</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nil"/>
              <w:left w:val="nil"/>
              <w:bottom w:val="single" w:sz="4" w:space="0" w:color="auto"/>
              <w:right w:val="single" w:sz="4" w:space="0" w:color="auto"/>
            </w:tcBorders>
            <w:shd w:val="clear" w:color="auto" w:fill="auto"/>
            <w:noWrap/>
            <w:vAlign w:val="center"/>
          </w:tcPr>
          <w:p w14:paraId="7DD3F439"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5115</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474D2EE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w:t>
            </w:r>
            <w:r>
              <w:rPr>
                <w:rFonts w:ascii="Arial" w:eastAsia="华文细黑" w:hAnsi="Arial" w:cs="宋体" w:hint="eastAsia"/>
                <w:sz w:val="18"/>
                <w:szCs w:val="18"/>
              </w:rPr>
              <w:t>基准</w:t>
            </w:r>
            <w:r w:rsidRPr="00267853">
              <w:rPr>
                <w:rFonts w:ascii="Arial" w:eastAsia="华文细黑" w:hAnsi="Arial" w:cs="宋体" w:hint="eastAsia"/>
                <w:sz w:val="18"/>
                <w:szCs w:val="18"/>
              </w:rPr>
              <w:t>地价×用途修正系数×期日修正系数×年期修正系数×因素修正系数×相应用途地下空间修正系数</w:t>
            </w:r>
          </w:p>
        </w:tc>
      </w:tr>
      <w:tr w:rsidR="00312416" w:rsidRPr="00267853" w14:paraId="47070FB2"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59EA46AF"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H</w:t>
            </w:r>
          </w:p>
        </w:tc>
        <w:tc>
          <w:tcPr>
            <w:tcW w:w="1560" w:type="dxa"/>
            <w:tcBorders>
              <w:top w:val="nil"/>
              <w:left w:val="nil"/>
              <w:bottom w:val="single" w:sz="4" w:space="0" w:color="auto"/>
              <w:right w:val="single" w:sz="4" w:space="0" w:color="auto"/>
            </w:tcBorders>
            <w:shd w:val="clear" w:color="auto" w:fill="auto"/>
            <w:vAlign w:val="center"/>
            <w:hideMark/>
          </w:tcPr>
          <w:p w14:paraId="0BA6983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275" w:type="dxa"/>
            <w:tcBorders>
              <w:top w:val="nil"/>
              <w:left w:val="nil"/>
              <w:bottom w:val="single" w:sz="4" w:space="0" w:color="auto"/>
              <w:right w:val="single" w:sz="4" w:space="0" w:color="auto"/>
            </w:tcBorders>
            <w:shd w:val="clear" w:color="auto" w:fill="auto"/>
            <w:noWrap/>
            <w:vAlign w:val="center"/>
          </w:tcPr>
          <w:p w14:paraId="112969DE"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6356</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CF29D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各部位加总</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3285D05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52955C6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 xml:space="preserve">　</w:t>
            </w:r>
            <w:r>
              <w:rPr>
                <w:rFonts w:ascii="Arial" w:eastAsia="华文细黑" w:hAnsi="Arial" w:cs="宋体" w:hint="eastAsia"/>
                <w:sz w:val="18"/>
                <w:szCs w:val="18"/>
              </w:rPr>
              <w:t>8970</w:t>
            </w:r>
          </w:p>
        </w:tc>
      </w:tr>
      <w:tr w:rsidR="00312416" w:rsidRPr="00267853" w14:paraId="0F283FB0"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4F1FA8D"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0225D9BB" w14:textId="77777777" w:rsidR="00312416" w:rsidRPr="00267853" w:rsidRDefault="00312416" w:rsidP="00802FB2">
            <w:pPr>
              <w:widowControl/>
              <w:spacing w:line="240" w:lineRule="exact"/>
              <w:ind w:firstLineChars="200" w:firstLine="360"/>
              <w:rPr>
                <w:rFonts w:ascii="Arial" w:eastAsia="华文细黑" w:hAnsi="Arial" w:cs="宋体"/>
                <w:sz w:val="18"/>
                <w:szCs w:val="18"/>
              </w:rPr>
            </w:pPr>
            <w:r w:rsidRPr="00267853">
              <w:rPr>
                <w:rFonts w:ascii="Arial" w:eastAsia="华文细黑" w:hAnsi="Arial" w:cs="宋体" w:hint="eastAsia"/>
                <w:sz w:val="18"/>
                <w:szCs w:val="18"/>
              </w:rPr>
              <w:t>其中</w:t>
            </w:r>
            <w:r w:rsidRPr="00267853">
              <w:rPr>
                <w:rFonts w:ascii="Arial" w:eastAsia="华文细黑" w:hAnsi="Arial" w:cs="Arial"/>
                <w:sz w:val="18"/>
                <w:szCs w:val="18"/>
              </w:rPr>
              <w:t>:</w:t>
            </w:r>
            <w:r w:rsidRPr="00267853">
              <w:rPr>
                <w:rFonts w:ascii="Arial" w:eastAsia="华文细黑" w:hAnsi="Arial" w:cs="宋体" w:hint="eastAsia"/>
                <w:sz w:val="18"/>
                <w:szCs w:val="18"/>
              </w:rPr>
              <w:t>地上</w:t>
            </w:r>
          </w:p>
        </w:tc>
        <w:tc>
          <w:tcPr>
            <w:tcW w:w="1275" w:type="dxa"/>
            <w:tcBorders>
              <w:top w:val="nil"/>
              <w:left w:val="nil"/>
              <w:bottom w:val="single" w:sz="4" w:space="0" w:color="auto"/>
              <w:right w:val="single" w:sz="4" w:space="0" w:color="auto"/>
            </w:tcBorders>
            <w:shd w:val="clear" w:color="auto" w:fill="auto"/>
            <w:noWrap/>
            <w:vAlign w:val="center"/>
          </w:tcPr>
          <w:p w14:paraId="011E7AA2"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4540</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5345F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5AAFC62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245294E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Pr>
                <w:rFonts w:ascii="Arial" w:eastAsia="华文细黑" w:hAnsi="Arial" w:cs="Arial" w:hint="eastAsia"/>
                <w:sz w:val="18"/>
                <w:szCs w:val="18"/>
              </w:rPr>
              <w:t>5420</w:t>
            </w:r>
          </w:p>
        </w:tc>
      </w:tr>
      <w:tr w:rsidR="00312416" w:rsidRPr="00267853" w14:paraId="4A033091"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61FF285"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62A798E7" w14:textId="77777777" w:rsidR="00312416" w:rsidRPr="00267853" w:rsidRDefault="00312416" w:rsidP="00802FB2">
            <w:pPr>
              <w:widowControl/>
              <w:spacing w:line="240" w:lineRule="exact"/>
              <w:jc w:val="right"/>
              <w:rPr>
                <w:rFonts w:ascii="Arial" w:eastAsia="华文细黑" w:hAnsi="Arial" w:cs="宋体"/>
                <w:sz w:val="18"/>
                <w:szCs w:val="18"/>
              </w:rPr>
            </w:pPr>
            <w:r w:rsidRPr="00267853">
              <w:rPr>
                <w:rFonts w:ascii="Arial" w:eastAsia="华文细黑" w:hAnsi="Arial" w:cs="宋体" w:hint="eastAsia"/>
                <w:sz w:val="18"/>
                <w:szCs w:val="18"/>
              </w:rPr>
              <w:t>地下商业</w:t>
            </w:r>
          </w:p>
        </w:tc>
        <w:tc>
          <w:tcPr>
            <w:tcW w:w="1275" w:type="dxa"/>
            <w:tcBorders>
              <w:top w:val="nil"/>
              <w:left w:val="nil"/>
              <w:bottom w:val="single" w:sz="4" w:space="0" w:color="auto"/>
              <w:right w:val="single" w:sz="4" w:space="0" w:color="auto"/>
            </w:tcBorders>
            <w:shd w:val="clear" w:color="auto" w:fill="auto"/>
            <w:noWrap/>
            <w:vAlign w:val="center"/>
          </w:tcPr>
          <w:p w14:paraId="52A1C5C9"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1816</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2D912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262562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032F5602"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Pr>
                <w:rFonts w:ascii="Arial" w:eastAsia="华文细黑" w:hAnsi="Arial" w:cs="Arial" w:hint="eastAsia"/>
                <w:sz w:val="18"/>
                <w:szCs w:val="18"/>
              </w:rPr>
              <w:t>3550</w:t>
            </w:r>
          </w:p>
        </w:tc>
      </w:tr>
    </w:tbl>
    <w:p w14:paraId="776AFA19"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附表</w:t>
      </w:r>
      <w:r w:rsidRPr="00312416">
        <w:rPr>
          <w:rFonts w:ascii="Arial" w:eastAsia="仿宋_GB2312" w:hAnsi="Arial" w:cs="Arial" w:hint="eastAsia"/>
          <w:sz w:val="28"/>
        </w:rPr>
        <w:t>2-1</w:t>
      </w:r>
      <w:r w:rsidRPr="00312416">
        <w:rPr>
          <w:rFonts w:ascii="Arial" w:eastAsia="仿宋_GB2312" w:hAnsi="Arial" w:cs="Arial" w:hint="eastAsia"/>
          <w:sz w:val="28"/>
        </w:rPr>
        <w:t>：北京市商业用途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2023</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312416" w:rsidRPr="006F16DB" w14:paraId="7B485927" w14:textId="77777777" w:rsidTr="00802FB2">
        <w:trPr>
          <w:cantSplit/>
          <w:jc w:val="center"/>
        </w:trPr>
        <w:tc>
          <w:tcPr>
            <w:tcW w:w="1859" w:type="dxa"/>
            <w:tcBorders>
              <w:tl2br w:val="single" w:sz="4" w:space="0" w:color="auto"/>
            </w:tcBorders>
            <w:shd w:val="clear" w:color="auto" w:fill="auto"/>
            <w:vAlign w:val="center"/>
          </w:tcPr>
          <w:p w14:paraId="5E09969A" w14:textId="77777777" w:rsidR="00312416" w:rsidRPr="00236AF2" w:rsidRDefault="00312416" w:rsidP="00802FB2">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30E38629"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shd w:val="clear" w:color="auto" w:fill="auto"/>
            <w:vAlign w:val="center"/>
          </w:tcPr>
          <w:p w14:paraId="239EA22C"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shd w:val="clear" w:color="auto" w:fill="auto"/>
            <w:vAlign w:val="center"/>
          </w:tcPr>
          <w:p w14:paraId="17C02C3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shd w:val="clear" w:color="auto" w:fill="auto"/>
            <w:vAlign w:val="center"/>
          </w:tcPr>
          <w:p w14:paraId="426CA5E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shd w:val="clear" w:color="auto" w:fill="auto"/>
            <w:vAlign w:val="center"/>
          </w:tcPr>
          <w:p w14:paraId="5D254EAE"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312416" w:rsidRPr="006F16DB" w14:paraId="79A76972" w14:textId="77777777" w:rsidTr="00802FB2">
        <w:trPr>
          <w:cantSplit/>
          <w:jc w:val="center"/>
        </w:trPr>
        <w:tc>
          <w:tcPr>
            <w:tcW w:w="1859" w:type="dxa"/>
            <w:shd w:val="clear" w:color="auto" w:fill="auto"/>
            <w:vAlign w:val="center"/>
          </w:tcPr>
          <w:p w14:paraId="2191153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shd w:val="clear" w:color="auto" w:fill="auto"/>
            <w:vAlign w:val="center"/>
          </w:tcPr>
          <w:p w14:paraId="55E8D0E7"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0.35</w:t>
            </w:r>
          </w:p>
        </w:tc>
        <w:tc>
          <w:tcPr>
            <w:tcW w:w="1860" w:type="dxa"/>
            <w:shd w:val="clear" w:color="auto" w:fill="auto"/>
            <w:vAlign w:val="center"/>
          </w:tcPr>
          <w:p w14:paraId="5FA2FE8A"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0.55</w:t>
            </w:r>
          </w:p>
        </w:tc>
        <w:tc>
          <w:tcPr>
            <w:tcW w:w="1860" w:type="dxa"/>
            <w:shd w:val="clear" w:color="auto" w:fill="auto"/>
            <w:vAlign w:val="center"/>
          </w:tcPr>
          <w:p w14:paraId="0B0BDF0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0.47</w:t>
            </w:r>
          </w:p>
        </w:tc>
        <w:tc>
          <w:tcPr>
            <w:tcW w:w="1860" w:type="dxa"/>
            <w:shd w:val="clear" w:color="auto" w:fill="auto"/>
            <w:vAlign w:val="center"/>
          </w:tcPr>
          <w:p w14:paraId="6178FDA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0.58</w:t>
            </w:r>
          </w:p>
        </w:tc>
      </w:tr>
      <w:tr w:rsidR="00312416" w:rsidRPr="006F16DB" w14:paraId="4B91EFCC" w14:textId="77777777" w:rsidTr="00802FB2">
        <w:trPr>
          <w:cantSplit/>
          <w:jc w:val="center"/>
        </w:trPr>
        <w:tc>
          <w:tcPr>
            <w:tcW w:w="1859" w:type="dxa"/>
            <w:shd w:val="clear" w:color="auto" w:fill="auto"/>
            <w:vAlign w:val="center"/>
          </w:tcPr>
          <w:p w14:paraId="268537B2"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shd w:val="clear" w:color="auto" w:fill="auto"/>
            <w:vAlign w:val="center"/>
          </w:tcPr>
          <w:p w14:paraId="5FB6761D"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0.60</w:t>
            </w:r>
          </w:p>
        </w:tc>
        <w:tc>
          <w:tcPr>
            <w:tcW w:w="1860" w:type="dxa"/>
            <w:shd w:val="clear" w:color="auto" w:fill="auto"/>
            <w:vAlign w:val="center"/>
          </w:tcPr>
          <w:p w14:paraId="75DE173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-0.11</w:t>
            </w:r>
          </w:p>
        </w:tc>
        <w:tc>
          <w:tcPr>
            <w:tcW w:w="1860" w:type="dxa"/>
            <w:shd w:val="clear" w:color="auto" w:fill="auto"/>
            <w:vAlign w:val="center"/>
          </w:tcPr>
          <w:p w14:paraId="642C98C7"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0.30</w:t>
            </w:r>
          </w:p>
        </w:tc>
        <w:tc>
          <w:tcPr>
            <w:tcW w:w="1860" w:type="dxa"/>
            <w:shd w:val="clear" w:color="auto" w:fill="auto"/>
            <w:vAlign w:val="center"/>
          </w:tcPr>
          <w:p w14:paraId="1DEDEC6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0.45</w:t>
            </w:r>
          </w:p>
        </w:tc>
      </w:tr>
      <w:tr w:rsidR="00312416" w:rsidRPr="006F16DB" w14:paraId="7B96AFBC" w14:textId="77777777" w:rsidTr="00802FB2">
        <w:trPr>
          <w:cantSplit/>
          <w:jc w:val="center"/>
        </w:trPr>
        <w:tc>
          <w:tcPr>
            <w:tcW w:w="1859" w:type="dxa"/>
            <w:shd w:val="clear" w:color="auto" w:fill="auto"/>
            <w:vAlign w:val="center"/>
          </w:tcPr>
          <w:p w14:paraId="38A9458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shd w:val="clear" w:color="auto" w:fill="auto"/>
            <w:vAlign w:val="center"/>
          </w:tcPr>
          <w:p w14:paraId="50DDB69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0.55</w:t>
            </w:r>
          </w:p>
        </w:tc>
        <w:tc>
          <w:tcPr>
            <w:tcW w:w="1860" w:type="dxa"/>
            <w:shd w:val="clear" w:color="auto" w:fill="auto"/>
            <w:vAlign w:val="center"/>
          </w:tcPr>
          <w:p w14:paraId="64B1C70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w:t>
            </w:r>
          </w:p>
        </w:tc>
        <w:tc>
          <w:tcPr>
            <w:tcW w:w="1860" w:type="dxa"/>
            <w:shd w:val="clear" w:color="auto" w:fill="auto"/>
            <w:vAlign w:val="center"/>
          </w:tcPr>
          <w:p w14:paraId="132DE03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shd w:val="clear" w:color="auto" w:fill="auto"/>
            <w:vAlign w:val="center"/>
          </w:tcPr>
          <w:p w14:paraId="61FE808E"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5EE0AB91"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sz w:val="28"/>
        </w:rPr>
        <w:t>B.</w:t>
      </w:r>
      <w:r w:rsidRPr="00312416">
        <w:rPr>
          <w:rFonts w:ascii="Arial" w:eastAsia="仿宋_GB2312" w:hAnsi="Arial" w:cs="Arial"/>
          <w:sz w:val="28"/>
        </w:rPr>
        <w:t>剩余法求取咨询对象出让国有建设用地使用权单价</w:t>
      </w:r>
    </w:p>
    <w:p w14:paraId="6C22C5A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a.</w:t>
      </w:r>
      <w:r w:rsidRPr="00312416">
        <w:rPr>
          <w:rFonts w:ascii="Arial" w:eastAsia="仿宋_GB2312" w:hAnsi="Arial" w:cs="Arial"/>
          <w:sz w:val="28"/>
        </w:rPr>
        <w:t>开发完成后房地产价值求取</w:t>
      </w:r>
    </w:p>
    <w:p w14:paraId="0D05415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t>（转下页）</w:t>
      </w:r>
    </w:p>
    <w:p w14:paraId="1DA80D0F" w14:textId="77777777" w:rsidR="00312416" w:rsidRPr="00312416" w:rsidRDefault="00312416" w:rsidP="00312416">
      <w:pPr>
        <w:spacing w:line="480" w:lineRule="auto"/>
        <w:jc w:val="both"/>
        <w:rPr>
          <w:rFonts w:ascii="Arial" w:eastAsia="仿宋_GB2312" w:hAnsi="Arial" w:cs="Arial"/>
          <w:sz w:val="28"/>
        </w:rPr>
      </w:pPr>
    </w:p>
    <w:p w14:paraId="5309AE3F" w14:textId="77777777" w:rsidR="00312416" w:rsidRDefault="00312416" w:rsidP="00312416">
      <w:pPr>
        <w:spacing w:line="480" w:lineRule="auto"/>
        <w:jc w:val="both"/>
        <w:rPr>
          <w:rFonts w:ascii="Arial" w:hAnsi="Arial" w:cs="Arial"/>
          <w:color w:val="000000"/>
          <w:sz w:val="21"/>
          <w:szCs w:val="24"/>
        </w:rPr>
      </w:pPr>
    </w:p>
    <w:p w14:paraId="356E90C3" w14:textId="77777777" w:rsidR="00312416" w:rsidRDefault="00312416" w:rsidP="00312416">
      <w:pPr>
        <w:spacing w:line="480" w:lineRule="auto"/>
        <w:jc w:val="both"/>
        <w:rPr>
          <w:rFonts w:ascii="Arial" w:hAnsi="Arial" w:cs="Arial"/>
          <w:color w:val="000000"/>
          <w:sz w:val="21"/>
          <w:szCs w:val="24"/>
        </w:rPr>
      </w:pPr>
    </w:p>
    <w:p w14:paraId="6DB45590" w14:textId="77777777" w:rsidR="00312416" w:rsidRDefault="00312416" w:rsidP="00312416">
      <w:pPr>
        <w:spacing w:line="480" w:lineRule="auto"/>
        <w:jc w:val="both"/>
        <w:rPr>
          <w:rFonts w:ascii="Arial" w:hAnsi="Arial" w:cs="Arial"/>
          <w:color w:val="000000"/>
          <w:sz w:val="21"/>
          <w:szCs w:val="24"/>
        </w:rPr>
      </w:pPr>
    </w:p>
    <w:p w14:paraId="3A437584" w14:textId="77777777" w:rsidR="00312416" w:rsidRDefault="00312416" w:rsidP="00312416">
      <w:pPr>
        <w:spacing w:line="480" w:lineRule="auto"/>
        <w:jc w:val="both"/>
        <w:rPr>
          <w:rFonts w:ascii="Arial" w:hAnsi="Arial" w:cs="Arial"/>
          <w:color w:val="000000"/>
          <w:sz w:val="21"/>
          <w:szCs w:val="24"/>
        </w:rPr>
      </w:pPr>
    </w:p>
    <w:p w14:paraId="49001AB3" w14:textId="77777777" w:rsidR="00312416" w:rsidRDefault="00312416" w:rsidP="00312416">
      <w:pPr>
        <w:spacing w:line="480" w:lineRule="auto"/>
        <w:jc w:val="both"/>
        <w:rPr>
          <w:rFonts w:ascii="Arial" w:hAnsi="Arial" w:cs="Arial"/>
          <w:color w:val="000000"/>
          <w:sz w:val="21"/>
          <w:szCs w:val="24"/>
        </w:rPr>
      </w:pPr>
    </w:p>
    <w:p w14:paraId="240D2563" w14:textId="77777777" w:rsidR="00312416" w:rsidRDefault="00312416" w:rsidP="00312416">
      <w:pPr>
        <w:spacing w:line="480" w:lineRule="auto"/>
        <w:jc w:val="both"/>
        <w:rPr>
          <w:rFonts w:ascii="Arial" w:hAnsi="Arial" w:cs="Arial"/>
          <w:color w:val="000000"/>
          <w:sz w:val="21"/>
          <w:szCs w:val="24"/>
        </w:rPr>
      </w:pPr>
    </w:p>
    <w:p w14:paraId="27601112" w14:textId="77777777" w:rsidR="00312416" w:rsidRDefault="00312416" w:rsidP="00312416">
      <w:pPr>
        <w:spacing w:line="480" w:lineRule="auto"/>
        <w:jc w:val="both"/>
        <w:rPr>
          <w:rFonts w:ascii="Arial" w:hAnsi="Arial" w:cs="Arial"/>
          <w:color w:val="000000"/>
          <w:sz w:val="21"/>
          <w:szCs w:val="24"/>
        </w:rPr>
      </w:pPr>
    </w:p>
    <w:p w14:paraId="2B7BABAB" w14:textId="77777777" w:rsidR="00312416" w:rsidRDefault="00312416" w:rsidP="00312416">
      <w:pPr>
        <w:spacing w:line="480" w:lineRule="auto"/>
        <w:jc w:val="both"/>
        <w:rPr>
          <w:rFonts w:ascii="Arial" w:hAnsi="Arial" w:cs="Arial"/>
          <w:color w:val="000000"/>
          <w:sz w:val="21"/>
          <w:szCs w:val="24"/>
        </w:rPr>
      </w:pPr>
    </w:p>
    <w:p w14:paraId="42758794" w14:textId="77777777" w:rsidR="00312416" w:rsidRDefault="00312416" w:rsidP="00312416">
      <w:pPr>
        <w:spacing w:line="480" w:lineRule="auto"/>
        <w:jc w:val="both"/>
        <w:rPr>
          <w:rFonts w:ascii="Arial" w:hAnsi="Arial" w:cs="Arial"/>
          <w:color w:val="000000"/>
          <w:sz w:val="21"/>
          <w:szCs w:val="24"/>
        </w:rPr>
      </w:pPr>
    </w:p>
    <w:p w14:paraId="31DF050B" w14:textId="77777777" w:rsidR="00312416" w:rsidRDefault="00312416" w:rsidP="00312416">
      <w:pPr>
        <w:spacing w:line="480" w:lineRule="auto"/>
        <w:jc w:val="both"/>
        <w:rPr>
          <w:rFonts w:ascii="Arial" w:hAnsi="Arial" w:cs="Arial"/>
          <w:color w:val="000000"/>
          <w:sz w:val="21"/>
          <w:szCs w:val="24"/>
        </w:rPr>
      </w:pPr>
    </w:p>
    <w:p w14:paraId="53D14D63" w14:textId="77777777" w:rsidR="00312416" w:rsidRDefault="00312416" w:rsidP="00312416">
      <w:pPr>
        <w:spacing w:line="480" w:lineRule="auto"/>
        <w:jc w:val="both"/>
        <w:rPr>
          <w:rFonts w:ascii="Arial" w:hAnsi="Arial" w:cs="Arial"/>
          <w:color w:val="000000"/>
          <w:sz w:val="21"/>
          <w:szCs w:val="24"/>
        </w:rPr>
      </w:pPr>
    </w:p>
    <w:p w14:paraId="1F92B95E" w14:textId="77777777" w:rsidR="00312416" w:rsidRDefault="00312416" w:rsidP="00312416">
      <w:pPr>
        <w:spacing w:line="480" w:lineRule="auto"/>
        <w:jc w:val="both"/>
        <w:rPr>
          <w:rFonts w:ascii="Arial" w:hAnsi="Arial" w:cs="Arial"/>
          <w:color w:val="000000"/>
          <w:sz w:val="21"/>
          <w:szCs w:val="24"/>
        </w:rPr>
      </w:pPr>
    </w:p>
    <w:p w14:paraId="5ADDFBED" w14:textId="77777777" w:rsidR="00312416" w:rsidRDefault="00312416" w:rsidP="00312416">
      <w:pPr>
        <w:spacing w:line="480" w:lineRule="auto"/>
        <w:jc w:val="both"/>
        <w:rPr>
          <w:rFonts w:ascii="Arial" w:hAnsi="Arial" w:cs="Arial"/>
          <w:color w:val="000000"/>
          <w:sz w:val="21"/>
          <w:szCs w:val="24"/>
        </w:rPr>
      </w:pPr>
    </w:p>
    <w:p w14:paraId="11169675" w14:textId="77777777" w:rsidR="00312416" w:rsidRDefault="00312416" w:rsidP="00312416">
      <w:pPr>
        <w:spacing w:line="480" w:lineRule="auto"/>
        <w:jc w:val="both"/>
        <w:rPr>
          <w:rFonts w:ascii="Arial" w:hAnsi="Arial" w:cs="Arial"/>
          <w:color w:val="000000"/>
          <w:sz w:val="21"/>
          <w:szCs w:val="24"/>
        </w:rPr>
      </w:pPr>
    </w:p>
    <w:p w14:paraId="2A96B470" w14:textId="77777777" w:rsidR="00312416" w:rsidRDefault="00312416" w:rsidP="00312416">
      <w:pPr>
        <w:spacing w:line="480" w:lineRule="auto"/>
        <w:jc w:val="both"/>
        <w:rPr>
          <w:rFonts w:ascii="Arial" w:hAnsi="Arial" w:cs="Arial"/>
          <w:color w:val="000000"/>
          <w:sz w:val="21"/>
          <w:szCs w:val="24"/>
        </w:rPr>
      </w:pPr>
    </w:p>
    <w:p w14:paraId="7294ED6C" w14:textId="77777777" w:rsidR="00312416" w:rsidRDefault="00312416" w:rsidP="00312416">
      <w:pPr>
        <w:spacing w:line="480" w:lineRule="auto"/>
        <w:jc w:val="both"/>
        <w:rPr>
          <w:rFonts w:ascii="Arial" w:hAnsi="Arial" w:cs="Arial"/>
          <w:color w:val="000000"/>
          <w:sz w:val="21"/>
          <w:szCs w:val="24"/>
        </w:rPr>
      </w:pPr>
    </w:p>
    <w:p w14:paraId="5665460A"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a</w:t>
      </w:r>
      <w:r w:rsidRPr="00312416">
        <w:rPr>
          <w:rFonts w:ascii="Arial" w:eastAsia="仿宋_GB2312" w:hAnsi="Arial" w:cs="Arial" w:hint="eastAsia"/>
          <w:sz w:val="28"/>
        </w:rPr>
        <w:t>）住宅</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72B8D135"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63CC69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649AC02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1FCB89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5E5AE68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604ABF0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E90592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2A5F02C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3EC6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7E4889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3FE0FD0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2704</w:t>
            </w:r>
          </w:p>
        </w:tc>
        <w:tc>
          <w:tcPr>
            <w:tcW w:w="5715" w:type="dxa"/>
            <w:gridSpan w:val="4"/>
            <w:tcBorders>
              <w:top w:val="nil"/>
              <w:left w:val="nil"/>
              <w:bottom w:val="nil"/>
              <w:right w:val="single" w:sz="8" w:space="0" w:color="auto"/>
            </w:tcBorders>
            <w:shd w:val="clear" w:color="000000" w:fill="FFFFFF"/>
            <w:noWrap/>
            <w:vAlign w:val="center"/>
            <w:hideMark/>
          </w:tcPr>
          <w:p w14:paraId="3558CA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6FE4B1FF"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19FA3C5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2FE90030"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B908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0D8AF92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2701</w:t>
            </w:r>
          </w:p>
          <w:p w14:paraId="2783EE8F"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0B63A4B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8B1CB62"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27D4211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1006CC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63</w:t>
            </w:r>
          </w:p>
        </w:tc>
      </w:tr>
      <w:tr w:rsidR="00312416" w:rsidRPr="00313704" w14:paraId="0507B92C"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338D735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48F3D4E"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62FAB9C"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DD74415"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065BAD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6123F0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39690</w:t>
            </w:r>
          </w:p>
        </w:tc>
      </w:tr>
      <w:tr w:rsidR="00312416" w:rsidRPr="00313704" w14:paraId="26A53B04"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4577C1E"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7B414809"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27589DE"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236C238"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9C5BD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203CB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0F3FE162"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2BD5CAE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3D6514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0FF88AE0"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4CF47FC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AD7BF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1E5FDA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10.0%</w:t>
            </w:r>
          </w:p>
        </w:tc>
      </w:tr>
      <w:tr w:rsidR="00312416" w:rsidRPr="00313704" w14:paraId="4FBD2F4C"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20B6228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06584CA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048226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w:t>
            </w:r>
          </w:p>
        </w:tc>
        <w:tc>
          <w:tcPr>
            <w:tcW w:w="2835" w:type="dxa"/>
            <w:tcBorders>
              <w:top w:val="single" w:sz="4" w:space="0" w:color="auto"/>
              <w:left w:val="nil"/>
              <w:bottom w:val="nil"/>
              <w:right w:val="single" w:sz="4" w:space="0" w:color="auto"/>
            </w:tcBorders>
            <w:shd w:val="clear" w:color="000000" w:fill="FFFFFF"/>
            <w:noWrap/>
            <w:vAlign w:val="center"/>
            <w:hideMark/>
          </w:tcPr>
          <w:p w14:paraId="101DD2A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63284E3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1C4CF76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押一</w:t>
            </w:r>
          </w:p>
        </w:tc>
      </w:tr>
      <w:tr w:rsidR="00312416" w:rsidRPr="00313704" w14:paraId="4E0DBCED"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27CC4583"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6293705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4D493A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0D47E83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1AA56D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576EBB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69AFDB9F"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0015A51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596A56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5F7C476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18172</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3DCCBD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7298151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4F6ED36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4C8660B9"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A89431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EE0C6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3026D04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11907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10FC3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A9EF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56E47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3000</w:t>
            </w:r>
          </w:p>
        </w:tc>
      </w:tr>
      <w:tr w:rsidR="00312416" w:rsidRPr="00313704" w14:paraId="2F39FF0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A3970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897E9A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26ECD93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357</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67569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F66C63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24CEDE7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54C4B38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EF8BFE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7E6C2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3AAE80D4"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1191</w:t>
            </w:r>
          </w:p>
        </w:tc>
        <w:tc>
          <w:tcPr>
            <w:tcW w:w="2835" w:type="dxa"/>
            <w:tcBorders>
              <w:top w:val="nil"/>
              <w:left w:val="nil"/>
              <w:bottom w:val="single" w:sz="4" w:space="0" w:color="auto"/>
              <w:right w:val="single" w:sz="4" w:space="0" w:color="auto"/>
            </w:tcBorders>
            <w:shd w:val="clear" w:color="000000" w:fill="FFFFFF"/>
            <w:noWrap/>
            <w:vAlign w:val="center"/>
            <w:hideMark/>
          </w:tcPr>
          <w:p w14:paraId="539109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E1DAE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3BB555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73C65ED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929321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C737E9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55CC1F5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794</w:t>
            </w:r>
          </w:p>
        </w:tc>
        <w:tc>
          <w:tcPr>
            <w:tcW w:w="2835" w:type="dxa"/>
            <w:tcBorders>
              <w:top w:val="nil"/>
              <w:left w:val="nil"/>
              <w:bottom w:val="single" w:sz="4" w:space="0" w:color="auto"/>
              <w:right w:val="single" w:sz="4" w:space="0" w:color="auto"/>
            </w:tcBorders>
            <w:shd w:val="clear" w:color="000000" w:fill="FFFFFF"/>
            <w:noWrap/>
            <w:vAlign w:val="center"/>
            <w:hideMark/>
          </w:tcPr>
          <w:p w14:paraId="12DB97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0D5EB14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4C424D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4C37E83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30446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2BDF4F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4C6BB31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179</w:t>
            </w:r>
          </w:p>
        </w:tc>
        <w:tc>
          <w:tcPr>
            <w:tcW w:w="2835" w:type="dxa"/>
            <w:tcBorders>
              <w:top w:val="nil"/>
              <w:left w:val="nil"/>
              <w:bottom w:val="single" w:sz="4" w:space="0" w:color="auto"/>
              <w:right w:val="single" w:sz="4" w:space="0" w:color="auto"/>
            </w:tcBorders>
            <w:shd w:val="clear" w:color="000000" w:fill="FFFFFF"/>
            <w:noWrap/>
            <w:vAlign w:val="center"/>
            <w:hideMark/>
          </w:tcPr>
          <w:p w14:paraId="5AC29A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6A393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5461C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354575F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D510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3EC9BC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072000B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14428</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71C889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4FFB677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CBAD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4D3502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49B6640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144</w:t>
            </w:r>
          </w:p>
        </w:tc>
        <w:tc>
          <w:tcPr>
            <w:tcW w:w="2835" w:type="dxa"/>
            <w:tcBorders>
              <w:top w:val="nil"/>
              <w:left w:val="nil"/>
              <w:bottom w:val="single" w:sz="4" w:space="0" w:color="auto"/>
              <w:right w:val="single" w:sz="4" w:space="0" w:color="auto"/>
            </w:tcBorders>
            <w:shd w:val="clear" w:color="000000" w:fill="FFFFFF"/>
            <w:vAlign w:val="center"/>
            <w:hideMark/>
          </w:tcPr>
          <w:p w14:paraId="7528FA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021A7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625B77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0C22C95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BDB6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AFEA8F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76A47F5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1FB7141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D8B63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780329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468DBD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D93D9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C02CF6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32DCA4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5B1C1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F59D5B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714B83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5C6CB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856B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077E2E5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249</w:t>
            </w:r>
          </w:p>
        </w:tc>
        <w:tc>
          <w:tcPr>
            <w:tcW w:w="2835" w:type="dxa"/>
            <w:tcBorders>
              <w:top w:val="nil"/>
              <w:left w:val="nil"/>
              <w:bottom w:val="single" w:sz="4" w:space="0" w:color="auto"/>
              <w:right w:val="single" w:sz="4" w:space="0" w:color="auto"/>
            </w:tcBorders>
            <w:shd w:val="clear" w:color="000000" w:fill="FFFFFF"/>
            <w:noWrap/>
            <w:vAlign w:val="center"/>
            <w:hideMark/>
          </w:tcPr>
          <w:p w14:paraId="0EC4A45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28E049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F6A2B87" w14:textId="77777777" w:rsidR="00312416" w:rsidRPr="00313704"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312416" w:rsidRPr="00313704" w14:paraId="56B2DA7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EC6F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975A0F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20AD7AC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3A4BE3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C679D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E1DC245" w14:textId="77777777" w:rsidR="00312416" w:rsidRPr="00313704"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3.45</w:t>
            </w:r>
          </w:p>
        </w:tc>
      </w:tr>
      <w:tr w:rsidR="00312416" w:rsidRPr="00313704" w14:paraId="0AE0321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74A5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4106D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653F96A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538405D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66E956B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5EF60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B6138E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3BD15BC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2186</w:t>
            </w:r>
          </w:p>
        </w:tc>
        <w:tc>
          <w:tcPr>
            <w:tcW w:w="2835" w:type="dxa"/>
            <w:tcBorders>
              <w:top w:val="nil"/>
              <w:left w:val="nil"/>
              <w:bottom w:val="single" w:sz="4" w:space="0" w:color="auto"/>
              <w:right w:val="single" w:sz="4" w:space="0" w:color="auto"/>
            </w:tcBorders>
            <w:shd w:val="clear" w:color="000000" w:fill="FFFFFF"/>
            <w:vAlign w:val="center"/>
            <w:hideMark/>
          </w:tcPr>
          <w:p w14:paraId="69BB85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59FAFB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0C9C655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559A0E5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B13B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A4DD2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269F8F9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0.0015</w:t>
            </w:r>
          </w:p>
        </w:tc>
        <w:tc>
          <w:tcPr>
            <w:tcW w:w="2835" w:type="dxa"/>
            <w:tcBorders>
              <w:top w:val="nil"/>
              <w:left w:val="nil"/>
              <w:bottom w:val="single" w:sz="4" w:space="0" w:color="auto"/>
              <w:right w:val="single" w:sz="4" w:space="0" w:color="auto"/>
            </w:tcBorders>
            <w:shd w:val="clear" w:color="000000" w:fill="FFFFFF"/>
            <w:vAlign w:val="center"/>
            <w:hideMark/>
          </w:tcPr>
          <w:p w14:paraId="5254D1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1AF8CA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558E77E2"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4372B41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25E9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38A9D1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7B8EC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5C5685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7E4C81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1F4A5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7FD6646"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2744F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328CC3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F30432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18172</w:t>
            </w:r>
          </w:p>
        </w:tc>
        <w:tc>
          <w:tcPr>
            <w:tcW w:w="2835" w:type="dxa"/>
            <w:tcBorders>
              <w:top w:val="nil"/>
              <w:left w:val="nil"/>
              <w:bottom w:val="double" w:sz="6" w:space="0" w:color="auto"/>
              <w:right w:val="single" w:sz="4" w:space="0" w:color="auto"/>
            </w:tcBorders>
            <w:shd w:val="clear" w:color="000000" w:fill="FFFFFF"/>
            <w:vAlign w:val="center"/>
            <w:hideMark/>
          </w:tcPr>
          <w:p w14:paraId="698C5CA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48CC0CD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5715BCE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54B7B6F"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F498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5225A71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0989061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587</w:t>
            </w:r>
          </w:p>
        </w:tc>
        <w:tc>
          <w:tcPr>
            <w:tcW w:w="2835" w:type="dxa"/>
            <w:tcBorders>
              <w:top w:val="nil"/>
              <w:left w:val="nil"/>
              <w:bottom w:val="single" w:sz="4" w:space="0" w:color="auto"/>
              <w:right w:val="nil"/>
            </w:tcBorders>
            <w:shd w:val="clear" w:color="000000" w:fill="FFFFFF"/>
            <w:noWrap/>
            <w:vAlign w:val="center"/>
            <w:hideMark/>
          </w:tcPr>
          <w:p w14:paraId="68BA57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4FB4D7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7CAAC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3BA22B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CB511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F23A7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24BABF8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450.96</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2B526A0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20C532D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D201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922D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7FE878F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141.48</w:t>
            </w:r>
          </w:p>
        </w:tc>
        <w:tc>
          <w:tcPr>
            <w:tcW w:w="2835" w:type="dxa"/>
            <w:tcBorders>
              <w:top w:val="nil"/>
              <w:left w:val="nil"/>
              <w:bottom w:val="single" w:sz="4" w:space="0" w:color="auto"/>
              <w:right w:val="single" w:sz="4" w:space="0" w:color="auto"/>
            </w:tcBorders>
            <w:shd w:val="clear" w:color="000000" w:fill="FFFFFF"/>
            <w:vAlign w:val="center"/>
            <w:hideMark/>
          </w:tcPr>
          <w:p w14:paraId="14748F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56B380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F61AA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630855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83C9A4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F781C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4D3A0C3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308.69</w:t>
            </w:r>
          </w:p>
        </w:tc>
        <w:tc>
          <w:tcPr>
            <w:tcW w:w="2835" w:type="dxa"/>
            <w:tcBorders>
              <w:top w:val="nil"/>
              <w:left w:val="nil"/>
              <w:bottom w:val="single" w:sz="4" w:space="0" w:color="auto"/>
              <w:right w:val="single" w:sz="4" w:space="0" w:color="auto"/>
            </w:tcBorders>
            <w:shd w:val="clear" w:color="000000" w:fill="FFFFFF"/>
            <w:vAlign w:val="center"/>
            <w:hideMark/>
          </w:tcPr>
          <w:p w14:paraId="46F3E6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15E2CAD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88C37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3E16541F"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3E78347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480CB2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7BFEC44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0.79</w:t>
            </w:r>
          </w:p>
        </w:tc>
        <w:tc>
          <w:tcPr>
            <w:tcW w:w="2835" w:type="dxa"/>
            <w:tcBorders>
              <w:top w:val="nil"/>
              <w:left w:val="nil"/>
              <w:bottom w:val="nil"/>
              <w:right w:val="single" w:sz="4" w:space="0" w:color="auto"/>
            </w:tcBorders>
            <w:shd w:val="clear" w:color="000000" w:fill="FFFFFF"/>
            <w:vAlign w:val="center"/>
            <w:hideMark/>
          </w:tcPr>
          <w:p w14:paraId="77BBBB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781D4E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47F1D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4B05C6EF"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9A602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70C92E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7109F0B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25638A7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6C310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462BD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5277.18</w:t>
            </w:r>
          </w:p>
        </w:tc>
      </w:tr>
      <w:tr w:rsidR="00312416" w:rsidRPr="00313704" w14:paraId="1C684F7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AD97F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9ACA49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0F33335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90.86</w:t>
            </w:r>
          </w:p>
        </w:tc>
        <w:tc>
          <w:tcPr>
            <w:tcW w:w="2835" w:type="dxa"/>
            <w:tcBorders>
              <w:top w:val="nil"/>
              <w:left w:val="nil"/>
              <w:bottom w:val="single" w:sz="4" w:space="0" w:color="auto"/>
              <w:right w:val="single" w:sz="4" w:space="0" w:color="auto"/>
            </w:tcBorders>
            <w:shd w:val="clear" w:color="000000" w:fill="FFFFFF"/>
            <w:vAlign w:val="center"/>
            <w:hideMark/>
          </w:tcPr>
          <w:p w14:paraId="3A45351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C12C52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722C83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52069D3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8BD15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DD232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169A9F6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w:t>
            </w:r>
          </w:p>
        </w:tc>
        <w:tc>
          <w:tcPr>
            <w:tcW w:w="2835" w:type="dxa"/>
            <w:tcBorders>
              <w:top w:val="nil"/>
              <w:left w:val="nil"/>
              <w:bottom w:val="single" w:sz="4" w:space="0" w:color="auto"/>
              <w:right w:val="single" w:sz="4" w:space="0" w:color="auto"/>
            </w:tcBorders>
            <w:shd w:val="clear" w:color="000000" w:fill="FFFFFF"/>
            <w:vAlign w:val="center"/>
            <w:hideMark/>
          </w:tcPr>
          <w:p w14:paraId="44E2258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32C5C6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84C4BD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3EC522FA"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62CA61E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091BD9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0C76CEB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27.04</w:t>
            </w:r>
          </w:p>
        </w:tc>
        <w:tc>
          <w:tcPr>
            <w:tcW w:w="2835" w:type="dxa"/>
            <w:tcBorders>
              <w:top w:val="nil"/>
              <w:left w:val="nil"/>
              <w:bottom w:val="double" w:sz="6" w:space="0" w:color="auto"/>
              <w:right w:val="single" w:sz="4" w:space="0" w:color="auto"/>
            </w:tcBorders>
            <w:shd w:val="clear" w:color="000000" w:fill="FFFFFF"/>
            <w:vAlign w:val="center"/>
            <w:hideMark/>
          </w:tcPr>
          <w:p w14:paraId="44E62F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4DC8AB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2673AD1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177356D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BDBAA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2534A6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6FF0245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2117</w:t>
            </w:r>
          </w:p>
        </w:tc>
        <w:tc>
          <w:tcPr>
            <w:tcW w:w="2835" w:type="dxa"/>
            <w:tcBorders>
              <w:top w:val="nil"/>
              <w:left w:val="nil"/>
              <w:bottom w:val="single" w:sz="4" w:space="0" w:color="auto"/>
              <w:right w:val="nil"/>
            </w:tcBorders>
            <w:shd w:val="clear" w:color="000000" w:fill="FFFFFF"/>
            <w:vAlign w:val="center"/>
            <w:hideMark/>
          </w:tcPr>
          <w:p w14:paraId="6AAF394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5F36508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41BD550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5250C0AD"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3ED74E8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64EC2B0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533C1FF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44A2E779"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3896F54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54719</w:t>
            </w:r>
          </w:p>
          <w:p w14:paraId="124BB8D3"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7DFE33F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C1B94B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252D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1B5D05B7"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7EFC99DD"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3BA7BE81"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2D442139"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29BB50B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121346A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8896E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70.00 </w:t>
            </w:r>
          </w:p>
        </w:tc>
      </w:tr>
      <w:tr w:rsidR="00312416" w:rsidRPr="00313704" w14:paraId="6314F6E0"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5AB0FBF8"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BF45A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0EE06C2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52A266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B3744F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25D5F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2.5%</w:t>
            </w:r>
          </w:p>
        </w:tc>
      </w:tr>
    </w:tbl>
    <w:p w14:paraId="364FD833"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b</w:t>
      </w:r>
      <w:r w:rsidRPr="00312416">
        <w:rPr>
          <w:rFonts w:ascii="Arial" w:eastAsia="仿宋_GB2312" w:hAnsi="Arial" w:cs="Arial" w:hint="eastAsia"/>
          <w:sz w:val="28"/>
        </w:rPr>
        <w:t>）商业</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7C52C089"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025FAC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3C12DE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AE2CA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2974F7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743E63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52E37D8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29356D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B13F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63E0FBB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4924707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822</w:t>
            </w:r>
          </w:p>
        </w:tc>
        <w:tc>
          <w:tcPr>
            <w:tcW w:w="5715" w:type="dxa"/>
            <w:gridSpan w:val="4"/>
            <w:tcBorders>
              <w:top w:val="nil"/>
              <w:left w:val="nil"/>
              <w:bottom w:val="nil"/>
              <w:right w:val="single" w:sz="8" w:space="0" w:color="auto"/>
            </w:tcBorders>
            <w:shd w:val="clear" w:color="000000" w:fill="FFFFFF"/>
            <w:noWrap/>
            <w:vAlign w:val="center"/>
            <w:hideMark/>
          </w:tcPr>
          <w:p w14:paraId="15FC7E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0A6711C8"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3978045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4C4C912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06A049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6E3F439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821</w:t>
            </w:r>
          </w:p>
          <w:p w14:paraId="0C10C1D0"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9E806D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555ACAAE"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71E632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03CDD4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2.95</w:t>
            </w:r>
          </w:p>
        </w:tc>
      </w:tr>
      <w:tr w:rsidR="00312416" w:rsidRPr="00313704" w14:paraId="1543B570"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F21E532"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2628A3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595CBAF7"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57D79E9"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9BAB3D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A93056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8970</w:t>
            </w:r>
          </w:p>
        </w:tc>
      </w:tr>
      <w:tr w:rsidR="00312416" w:rsidRPr="00313704" w14:paraId="3C5B9E91"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61943BD0"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0EC78843"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7C322D2"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41B99C6"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21E6FF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5DEB8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365</w:t>
            </w:r>
          </w:p>
        </w:tc>
      </w:tr>
      <w:tr w:rsidR="00312416" w:rsidRPr="00313704" w14:paraId="0545054E"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21DEFF3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02F2837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CAAC1A1"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2DD2FCF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23F07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17C0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15.0%</w:t>
            </w:r>
          </w:p>
        </w:tc>
      </w:tr>
      <w:tr w:rsidR="00312416" w:rsidRPr="00313704" w14:paraId="07386C15"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3E93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644884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4D22955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c>
          <w:tcPr>
            <w:tcW w:w="2835" w:type="dxa"/>
            <w:tcBorders>
              <w:top w:val="single" w:sz="4" w:space="0" w:color="auto"/>
              <w:left w:val="nil"/>
              <w:bottom w:val="nil"/>
              <w:right w:val="single" w:sz="4" w:space="0" w:color="auto"/>
            </w:tcBorders>
            <w:shd w:val="clear" w:color="000000" w:fill="FFFFFF"/>
            <w:noWrap/>
            <w:vAlign w:val="center"/>
            <w:hideMark/>
          </w:tcPr>
          <w:p w14:paraId="42C8AD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27BFB6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0D505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押一</w:t>
            </w:r>
          </w:p>
        </w:tc>
      </w:tr>
      <w:tr w:rsidR="00312416" w:rsidRPr="00313704" w14:paraId="7057688E"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1A971BB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320E7E9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711BB09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4E52CD3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996866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7EADE5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2DFF3375"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64530E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61694BF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F9329E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3604</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6BBA619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683F01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542F19D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0F1CDB6B"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265EDF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B67DEA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2AD4603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2691</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7AF6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5E606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A5CFA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3000</w:t>
            </w:r>
          </w:p>
        </w:tc>
      </w:tr>
      <w:tr w:rsidR="00312416" w:rsidRPr="00313704" w14:paraId="1BA113E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11A5A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B1C6C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1C710A1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81</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379E165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6CAC6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C372C0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76787B9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85A5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B360F8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43FF4D8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344EA5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83442E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F6E9E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不计取</w:t>
            </w:r>
          </w:p>
        </w:tc>
      </w:tr>
      <w:tr w:rsidR="00312416" w:rsidRPr="00313704" w14:paraId="492F8FF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72B2C6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E5404C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1847FC1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179</w:t>
            </w:r>
          </w:p>
        </w:tc>
        <w:tc>
          <w:tcPr>
            <w:tcW w:w="2835" w:type="dxa"/>
            <w:tcBorders>
              <w:top w:val="nil"/>
              <w:left w:val="nil"/>
              <w:bottom w:val="single" w:sz="4" w:space="0" w:color="auto"/>
              <w:right w:val="single" w:sz="4" w:space="0" w:color="auto"/>
            </w:tcBorders>
            <w:shd w:val="clear" w:color="000000" w:fill="FFFFFF"/>
            <w:noWrap/>
            <w:vAlign w:val="center"/>
            <w:hideMark/>
          </w:tcPr>
          <w:p w14:paraId="1C9EE83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73FEC2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53BAB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419DD4A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0B2F67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CA6C1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451662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40</w:t>
            </w:r>
          </w:p>
        </w:tc>
        <w:tc>
          <w:tcPr>
            <w:tcW w:w="2835" w:type="dxa"/>
            <w:tcBorders>
              <w:top w:val="nil"/>
              <w:left w:val="nil"/>
              <w:bottom w:val="single" w:sz="4" w:space="0" w:color="auto"/>
              <w:right w:val="single" w:sz="4" w:space="0" w:color="auto"/>
            </w:tcBorders>
            <w:shd w:val="clear" w:color="000000" w:fill="FFFFFF"/>
            <w:noWrap/>
            <w:vAlign w:val="center"/>
            <w:hideMark/>
          </w:tcPr>
          <w:p w14:paraId="11C9E50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96504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36E82D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3139E8F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EF422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6DB55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377D04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2991</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22359D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1F1DA54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AC1C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6E0B8A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7619A97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c>
          <w:tcPr>
            <w:tcW w:w="2835" w:type="dxa"/>
            <w:tcBorders>
              <w:top w:val="nil"/>
              <w:left w:val="nil"/>
              <w:bottom w:val="single" w:sz="4" w:space="0" w:color="auto"/>
              <w:right w:val="single" w:sz="4" w:space="0" w:color="auto"/>
            </w:tcBorders>
            <w:shd w:val="clear" w:color="000000" w:fill="FFFFFF"/>
            <w:vAlign w:val="center"/>
            <w:hideMark/>
          </w:tcPr>
          <w:p w14:paraId="518784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705A57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EA9B1F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F62899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F5B60E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A04C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43A04C9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77A6D47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6316EA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16F216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22BBC93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244959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C2C46E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49A905D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74515D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08B15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4065BE2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923120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17788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11BFA78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52</w:t>
            </w:r>
          </w:p>
        </w:tc>
        <w:tc>
          <w:tcPr>
            <w:tcW w:w="2835" w:type="dxa"/>
            <w:tcBorders>
              <w:top w:val="nil"/>
              <w:left w:val="nil"/>
              <w:bottom w:val="single" w:sz="4" w:space="0" w:color="auto"/>
              <w:right w:val="single" w:sz="4" w:space="0" w:color="auto"/>
            </w:tcBorders>
            <w:shd w:val="clear" w:color="000000" w:fill="FFFFFF"/>
            <w:noWrap/>
            <w:vAlign w:val="center"/>
            <w:hideMark/>
          </w:tcPr>
          <w:p w14:paraId="0089BE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F610E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984A2C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r>
      <w:tr w:rsidR="00312416" w:rsidRPr="00313704" w14:paraId="4B7BAE6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A3DB74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CAD5D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31F3C1E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6F63C67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61C198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B04354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3.45</w:t>
            </w:r>
          </w:p>
        </w:tc>
      </w:tr>
      <w:tr w:rsidR="00312416" w:rsidRPr="00313704" w14:paraId="1CB7E9E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2DF145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31D174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2E13541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368EBB6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0F5C9B4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9454E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8AC9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E5030C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302</w:t>
            </w:r>
          </w:p>
        </w:tc>
        <w:tc>
          <w:tcPr>
            <w:tcW w:w="2835" w:type="dxa"/>
            <w:tcBorders>
              <w:top w:val="nil"/>
              <w:left w:val="nil"/>
              <w:bottom w:val="single" w:sz="4" w:space="0" w:color="auto"/>
              <w:right w:val="single" w:sz="4" w:space="0" w:color="auto"/>
            </w:tcBorders>
            <w:shd w:val="clear" w:color="000000" w:fill="FFFFFF"/>
            <w:vAlign w:val="center"/>
            <w:hideMark/>
          </w:tcPr>
          <w:p w14:paraId="756CCE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6A3F21F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1307052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43321B3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BCE5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B983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AFB577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w:t>
            </w:r>
          </w:p>
        </w:tc>
        <w:tc>
          <w:tcPr>
            <w:tcW w:w="2835" w:type="dxa"/>
            <w:tcBorders>
              <w:top w:val="nil"/>
              <w:left w:val="nil"/>
              <w:bottom w:val="single" w:sz="4" w:space="0" w:color="auto"/>
              <w:right w:val="single" w:sz="4" w:space="0" w:color="auto"/>
            </w:tcBorders>
            <w:shd w:val="clear" w:color="000000" w:fill="FFFFFF"/>
            <w:vAlign w:val="center"/>
            <w:hideMark/>
          </w:tcPr>
          <w:p w14:paraId="4757F9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14F9586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3CC09572"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2F2107E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44A0C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CAB0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15F3128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291B6E8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1C6B4F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BD2555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0CC63FB"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13826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023139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358A185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3604</w:t>
            </w:r>
          </w:p>
        </w:tc>
        <w:tc>
          <w:tcPr>
            <w:tcW w:w="2835" w:type="dxa"/>
            <w:tcBorders>
              <w:top w:val="nil"/>
              <w:left w:val="nil"/>
              <w:bottom w:val="double" w:sz="6" w:space="0" w:color="auto"/>
              <w:right w:val="single" w:sz="4" w:space="0" w:color="auto"/>
            </w:tcBorders>
            <w:shd w:val="clear" w:color="000000" w:fill="FFFFFF"/>
            <w:vAlign w:val="center"/>
            <w:hideMark/>
          </w:tcPr>
          <w:p w14:paraId="0DD3B5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0DF4D9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0542DAB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B868AE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C2490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51C51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1068F93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167</w:t>
            </w:r>
          </w:p>
        </w:tc>
        <w:tc>
          <w:tcPr>
            <w:tcW w:w="2835" w:type="dxa"/>
            <w:tcBorders>
              <w:top w:val="nil"/>
              <w:left w:val="nil"/>
              <w:bottom w:val="single" w:sz="4" w:space="0" w:color="auto"/>
              <w:right w:val="nil"/>
            </w:tcBorders>
            <w:shd w:val="clear" w:color="000000" w:fill="FFFFFF"/>
            <w:noWrap/>
            <w:vAlign w:val="center"/>
            <w:hideMark/>
          </w:tcPr>
          <w:p w14:paraId="262D927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3D57BC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DE2D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5BAD76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8BDC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7A325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8DEB45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137.01</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12B931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10080A45"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BE68EB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6FEE0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5AF086B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43</w:t>
            </w:r>
          </w:p>
        </w:tc>
        <w:tc>
          <w:tcPr>
            <w:tcW w:w="2835" w:type="dxa"/>
            <w:tcBorders>
              <w:top w:val="nil"/>
              <w:left w:val="nil"/>
              <w:bottom w:val="single" w:sz="4" w:space="0" w:color="auto"/>
              <w:right w:val="single" w:sz="4" w:space="0" w:color="auto"/>
            </w:tcBorders>
            <w:shd w:val="clear" w:color="000000" w:fill="FFFFFF"/>
            <w:vAlign w:val="center"/>
            <w:hideMark/>
          </w:tcPr>
          <w:p w14:paraId="586C63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513FB8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4A16E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013702A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F7EC43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3A794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274C5A7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93.83</w:t>
            </w:r>
          </w:p>
        </w:tc>
        <w:tc>
          <w:tcPr>
            <w:tcW w:w="2835" w:type="dxa"/>
            <w:tcBorders>
              <w:top w:val="nil"/>
              <w:left w:val="nil"/>
              <w:bottom w:val="single" w:sz="4" w:space="0" w:color="auto"/>
              <w:right w:val="single" w:sz="4" w:space="0" w:color="auto"/>
            </w:tcBorders>
            <w:shd w:val="clear" w:color="000000" w:fill="FFFFFF"/>
            <w:vAlign w:val="center"/>
            <w:hideMark/>
          </w:tcPr>
          <w:p w14:paraId="3737326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5B94F1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0C5C1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5DDF0A70"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366CAD9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024C17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3C3AF82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0.18</w:t>
            </w:r>
          </w:p>
        </w:tc>
        <w:tc>
          <w:tcPr>
            <w:tcW w:w="2835" w:type="dxa"/>
            <w:tcBorders>
              <w:top w:val="nil"/>
              <w:left w:val="nil"/>
              <w:bottom w:val="nil"/>
              <w:right w:val="single" w:sz="4" w:space="0" w:color="auto"/>
            </w:tcBorders>
            <w:shd w:val="clear" w:color="000000" w:fill="FFFFFF"/>
            <w:vAlign w:val="center"/>
            <w:hideMark/>
          </w:tcPr>
          <w:p w14:paraId="3D4DFB3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73AAFC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19F78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4F00A5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0A0442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F636CD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1452C0A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45B4C2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2964C1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AF1F2E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1192.65</w:t>
            </w:r>
          </w:p>
        </w:tc>
      </w:tr>
      <w:tr w:rsidR="00312416" w:rsidRPr="00313704" w14:paraId="5440432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D3EC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B24A1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77574B4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18.02</w:t>
            </w:r>
          </w:p>
        </w:tc>
        <w:tc>
          <w:tcPr>
            <w:tcW w:w="2835" w:type="dxa"/>
            <w:tcBorders>
              <w:top w:val="nil"/>
              <w:left w:val="nil"/>
              <w:bottom w:val="single" w:sz="4" w:space="0" w:color="auto"/>
              <w:right w:val="single" w:sz="4" w:space="0" w:color="auto"/>
            </w:tcBorders>
            <w:shd w:val="clear" w:color="000000" w:fill="FFFFFF"/>
            <w:vAlign w:val="center"/>
            <w:hideMark/>
          </w:tcPr>
          <w:p w14:paraId="6AF003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4B26B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BC0F33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43F8F35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05C05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5B62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3DE2BF8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w:t>
            </w:r>
          </w:p>
        </w:tc>
        <w:tc>
          <w:tcPr>
            <w:tcW w:w="2835" w:type="dxa"/>
            <w:tcBorders>
              <w:top w:val="nil"/>
              <w:left w:val="nil"/>
              <w:bottom w:val="single" w:sz="4" w:space="0" w:color="auto"/>
              <w:right w:val="single" w:sz="4" w:space="0" w:color="auto"/>
            </w:tcBorders>
            <w:shd w:val="clear" w:color="000000" w:fill="FFFFFF"/>
            <w:vAlign w:val="center"/>
            <w:hideMark/>
          </w:tcPr>
          <w:p w14:paraId="3EDA9B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38B4D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223016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7794E29A"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09BB8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3103EDA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EC1509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8.22</w:t>
            </w:r>
          </w:p>
        </w:tc>
        <w:tc>
          <w:tcPr>
            <w:tcW w:w="2835" w:type="dxa"/>
            <w:tcBorders>
              <w:top w:val="nil"/>
              <w:left w:val="nil"/>
              <w:bottom w:val="double" w:sz="6" w:space="0" w:color="auto"/>
              <w:right w:val="single" w:sz="4" w:space="0" w:color="auto"/>
            </w:tcBorders>
            <w:shd w:val="clear" w:color="000000" w:fill="FFFFFF"/>
            <w:vAlign w:val="center"/>
            <w:hideMark/>
          </w:tcPr>
          <w:p w14:paraId="593CEB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112812E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4969B6C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626503C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5C61B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3C1F396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14EAABB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655</w:t>
            </w:r>
          </w:p>
        </w:tc>
        <w:tc>
          <w:tcPr>
            <w:tcW w:w="2835" w:type="dxa"/>
            <w:tcBorders>
              <w:top w:val="nil"/>
              <w:left w:val="nil"/>
              <w:bottom w:val="single" w:sz="4" w:space="0" w:color="auto"/>
              <w:right w:val="nil"/>
            </w:tcBorders>
            <w:shd w:val="clear" w:color="000000" w:fill="FFFFFF"/>
            <w:vAlign w:val="center"/>
            <w:hideMark/>
          </w:tcPr>
          <w:p w14:paraId="09CA70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364179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8E208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306D445F"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584FD8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A322243"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5923C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36BF69E8"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684EBB7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10096</w:t>
            </w:r>
          </w:p>
        </w:tc>
        <w:tc>
          <w:tcPr>
            <w:tcW w:w="2835" w:type="dxa"/>
            <w:tcBorders>
              <w:top w:val="nil"/>
              <w:left w:val="nil"/>
              <w:bottom w:val="nil"/>
              <w:right w:val="single" w:sz="4" w:space="0" w:color="auto"/>
            </w:tcBorders>
            <w:shd w:val="clear" w:color="000000" w:fill="FFFFFF"/>
            <w:vAlign w:val="center"/>
            <w:hideMark/>
          </w:tcPr>
          <w:p w14:paraId="2F7B1B2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20CC72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E4C4E8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0B0D54D8"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6AE4B43F"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62E3B684"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54DDD9DE"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5DFBF3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25B5F43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06699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27.27</w:t>
            </w:r>
          </w:p>
        </w:tc>
      </w:tr>
      <w:tr w:rsidR="00312416" w:rsidRPr="00313704" w14:paraId="571E7719"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197C8B62"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9FBE8D2"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301F9F4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482F0C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5008783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FF9A4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bl>
    <w:p w14:paraId="46CBEA1A"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c</w:t>
      </w:r>
      <w:r w:rsidRPr="00312416">
        <w:rPr>
          <w:rFonts w:ascii="Arial" w:eastAsia="仿宋_GB2312" w:hAnsi="Arial" w:cs="Arial" w:hint="eastAsia"/>
          <w:sz w:val="28"/>
        </w:rPr>
        <w:t>）地下车库</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1CE79131"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7E0B0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21D19C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01797B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2C794B9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4455D2C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B84B3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4B7ACD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B9CE2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4526A7B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76FC6FD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tc>
        <w:tc>
          <w:tcPr>
            <w:tcW w:w="5715" w:type="dxa"/>
            <w:gridSpan w:val="4"/>
            <w:tcBorders>
              <w:top w:val="nil"/>
              <w:left w:val="nil"/>
              <w:bottom w:val="nil"/>
              <w:right w:val="single" w:sz="8" w:space="0" w:color="auto"/>
            </w:tcBorders>
            <w:shd w:val="clear" w:color="000000" w:fill="FFFFFF"/>
            <w:noWrap/>
            <w:vAlign w:val="center"/>
            <w:hideMark/>
          </w:tcPr>
          <w:p w14:paraId="4D5B87E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5B204C69"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412463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2C0C66CD"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2D097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4763DD1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p w14:paraId="5D2591E5"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055AF6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DB067F2"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3906CA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月）</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16A536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180</w:t>
            </w:r>
          </w:p>
        </w:tc>
      </w:tr>
      <w:tr w:rsidR="00312416" w:rsidRPr="00313704" w14:paraId="46D8858D"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01203356"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B5E1FE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4FA49C3"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0ECC4A3"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640725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个数（个）</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17028C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1332</w:t>
            </w:r>
          </w:p>
        </w:tc>
      </w:tr>
      <w:tr w:rsidR="00312416" w:rsidRPr="00313704" w14:paraId="28D6E3D5"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7B883B5A"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459DBC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651A407"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50EA3F8"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0DB52B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月（月数）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A584EE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550CD28B"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56EF30F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136D56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1FA6213F"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43562A47"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BA0CF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334A0E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10.0%</w:t>
            </w:r>
          </w:p>
        </w:tc>
      </w:tr>
      <w:tr w:rsidR="00312416" w:rsidRPr="00313704" w14:paraId="3FBE6074"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67F61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66583D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24E2CB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single" w:sz="4" w:space="0" w:color="auto"/>
              <w:left w:val="nil"/>
              <w:bottom w:val="nil"/>
              <w:right w:val="single" w:sz="4" w:space="0" w:color="auto"/>
            </w:tcBorders>
            <w:shd w:val="clear" w:color="000000" w:fill="FFFFFF"/>
            <w:noWrap/>
            <w:vAlign w:val="center"/>
            <w:hideMark/>
          </w:tcPr>
          <w:p w14:paraId="6C15FEE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22E009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7E6E3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押一</w:t>
            </w:r>
          </w:p>
        </w:tc>
      </w:tr>
      <w:tr w:rsidR="00312416" w:rsidRPr="00313704" w14:paraId="0E2A0A79"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05871D5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2B7CFB8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74CA45F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0EEB832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7C1348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0ACDA4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0B59F838"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7DE076C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2738D02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49968D1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33729</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2FAF56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74A250E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120600D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27B68564"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9428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FF008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6695AAE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25695</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CB17D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5E99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0241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4500</w:t>
            </w:r>
          </w:p>
        </w:tc>
      </w:tr>
      <w:tr w:rsidR="00312416" w:rsidRPr="00313704" w14:paraId="021AA79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2815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CD88C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5A8B160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771</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24D7E8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9FB683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0CD929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7DEA03A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39CF2C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71A6D6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BE2C56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25BAFB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149486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36B13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不计取</w:t>
            </w:r>
          </w:p>
        </w:tc>
      </w:tr>
      <w:tr w:rsidR="00312416" w:rsidRPr="00313704" w14:paraId="64EDBD0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9B39D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05F57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22A5ED2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1142</w:t>
            </w:r>
          </w:p>
        </w:tc>
        <w:tc>
          <w:tcPr>
            <w:tcW w:w="2835" w:type="dxa"/>
            <w:tcBorders>
              <w:top w:val="nil"/>
              <w:left w:val="nil"/>
              <w:bottom w:val="single" w:sz="4" w:space="0" w:color="auto"/>
              <w:right w:val="single" w:sz="4" w:space="0" w:color="auto"/>
            </w:tcBorders>
            <w:shd w:val="clear" w:color="000000" w:fill="FFFFFF"/>
            <w:noWrap/>
            <w:vAlign w:val="center"/>
            <w:hideMark/>
          </w:tcPr>
          <w:p w14:paraId="5288E4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8BBF72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E04B05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5563BBC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F7A14C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97B0E1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60D7C03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385</w:t>
            </w:r>
          </w:p>
        </w:tc>
        <w:tc>
          <w:tcPr>
            <w:tcW w:w="2835" w:type="dxa"/>
            <w:tcBorders>
              <w:top w:val="nil"/>
              <w:left w:val="nil"/>
              <w:bottom w:val="single" w:sz="4" w:space="0" w:color="auto"/>
              <w:right w:val="single" w:sz="4" w:space="0" w:color="auto"/>
            </w:tcBorders>
            <w:shd w:val="clear" w:color="000000" w:fill="FFFFFF"/>
            <w:noWrap/>
            <w:vAlign w:val="center"/>
            <w:hideMark/>
          </w:tcPr>
          <w:p w14:paraId="4FF541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EDC488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3D6E03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09BB852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6899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7871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29B45D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27993</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9D2DE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0D831FF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9EFA8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A17320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66E679E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280</w:t>
            </w:r>
          </w:p>
        </w:tc>
        <w:tc>
          <w:tcPr>
            <w:tcW w:w="2835" w:type="dxa"/>
            <w:tcBorders>
              <w:top w:val="nil"/>
              <w:left w:val="nil"/>
              <w:bottom w:val="single" w:sz="4" w:space="0" w:color="auto"/>
              <w:right w:val="single" w:sz="4" w:space="0" w:color="auto"/>
            </w:tcBorders>
            <w:shd w:val="clear" w:color="000000" w:fill="FFFFFF"/>
            <w:vAlign w:val="center"/>
            <w:hideMark/>
          </w:tcPr>
          <w:p w14:paraId="32E055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32B0F3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5F4704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20ADA6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6E22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E404E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413262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5DABB4C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F4243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C1EBB7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4EE554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568E21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3B6EC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3BAE952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339DD5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911E75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5FD660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EE175F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A77F8F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27982E2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484</w:t>
            </w:r>
          </w:p>
        </w:tc>
        <w:tc>
          <w:tcPr>
            <w:tcW w:w="2835" w:type="dxa"/>
            <w:tcBorders>
              <w:top w:val="nil"/>
              <w:left w:val="nil"/>
              <w:bottom w:val="single" w:sz="4" w:space="0" w:color="auto"/>
              <w:right w:val="single" w:sz="4" w:space="0" w:color="auto"/>
            </w:tcBorders>
            <w:shd w:val="clear" w:color="000000" w:fill="FFFFFF"/>
            <w:noWrap/>
            <w:vAlign w:val="center"/>
            <w:hideMark/>
          </w:tcPr>
          <w:p w14:paraId="1430182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141BD6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FB256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r>
      <w:tr w:rsidR="00312416" w:rsidRPr="00313704" w14:paraId="538D3F1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E3AE2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41D27E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1D907B9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4AE161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43713C6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A261F5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3.45</w:t>
            </w:r>
          </w:p>
        </w:tc>
      </w:tr>
      <w:tr w:rsidR="00312416" w:rsidRPr="00313704" w14:paraId="5AB9148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CBA6A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95FC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3011EB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5D0317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50C8D73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956139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3AE57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5C82F7D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2827</w:t>
            </w:r>
          </w:p>
        </w:tc>
        <w:tc>
          <w:tcPr>
            <w:tcW w:w="2835" w:type="dxa"/>
            <w:tcBorders>
              <w:top w:val="nil"/>
              <w:left w:val="nil"/>
              <w:bottom w:val="single" w:sz="4" w:space="0" w:color="auto"/>
              <w:right w:val="single" w:sz="4" w:space="0" w:color="auto"/>
            </w:tcBorders>
            <w:shd w:val="clear" w:color="000000" w:fill="FFFFFF"/>
            <w:vAlign w:val="center"/>
            <w:hideMark/>
          </w:tcPr>
          <w:p w14:paraId="276B414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58B548B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3DB4811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642A02A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F582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C954A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6615BC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w:t>
            </w:r>
          </w:p>
        </w:tc>
        <w:tc>
          <w:tcPr>
            <w:tcW w:w="2835" w:type="dxa"/>
            <w:tcBorders>
              <w:top w:val="nil"/>
              <w:left w:val="nil"/>
              <w:bottom w:val="single" w:sz="4" w:space="0" w:color="auto"/>
              <w:right w:val="single" w:sz="4" w:space="0" w:color="auto"/>
            </w:tcBorders>
            <w:shd w:val="clear" w:color="000000" w:fill="FFFFFF"/>
            <w:vAlign w:val="center"/>
            <w:hideMark/>
          </w:tcPr>
          <w:p w14:paraId="2009B0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2ED1E4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453D8527"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6401A9F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AB3D60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02751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1F8149A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3DF25C7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15D2E75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70132A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6591946F"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EE1DB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9B5FE4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45E8AFA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33729</w:t>
            </w:r>
          </w:p>
        </w:tc>
        <w:tc>
          <w:tcPr>
            <w:tcW w:w="2835" w:type="dxa"/>
            <w:tcBorders>
              <w:top w:val="nil"/>
              <w:left w:val="nil"/>
              <w:bottom w:val="double" w:sz="6" w:space="0" w:color="auto"/>
              <w:right w:val="single" w:sz="4" w:space="0" w:color="auto"/>
            </w:tcBorders>
            <w:shd w:val="clear" w:color="000000" w:fill="FFFFFF"/>
            <w:vAlign w:val="center"/>
            <w:hideMark/>
          </w:tcPr>
          <w:p w14:paraId="0AA6720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E7250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727DF79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F43D74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F841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7B0759D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640DDD3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249</w:t>
            </w:r>
          </w:p>
        </w:tc>
        <w:tc>
          <w:tcPr>
            <w:tcW w:w="2835" w:type="dxa"/>
            <w:tcBorders>
              <w:top w:val="nil"/>
              <w:left w:val="nil"/>
              <w:bottom w:val="single" w:sz="4" w:space="0" w:color="auto"/>
              <w:right w:val="nil"/>
            </w:tcBorders>
            <w:shd w:val="clear" w:color="000000" w:fill="FFFFFF"/>
            <w:noWrap/>
            <w:vAlign w:val="center"/>
            <w:hideMark/>
          </w:tcPr>
          <w:p w14:paraId="02ECD1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228A7B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B6E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7B6307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8A5EC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78393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2F371CE4"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44.31</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705C15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7E2A3A6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6EAFA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8568D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7B838CF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13.57</w:t>
            </w:r>
          </w:p>
        </w:tc>
        <w:tc>
          <w:tcPr>
            <w:tcW w:w="2835" w:type="dxa"/>
            <w:tcBorders>
              <w:top w:val="nil"/>
              <w:left w:val="nil"/>
              <w:bottom w:val="single" w:sz="4" w:space="0" w:color="auto"/>
              <w:right w:val="single" w:sz="4" w:space="0" w:color="auto"/>
            </w:tcBorders>
            <w:shd w:val="clear" w:color="000000" w:fill="FFFFFF"/>
            <w:vAlign w:val="center"/>
            <w:hideMark/>
          </w:tcPr>
          <w:p w14:paraId="00C48E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0F9398B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C5619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6B00F84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50ED2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49C218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44BFCAE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29.6</w:t>
            </w:r>
          </w:p>
        </w:tc>
        <w:tc>
          <w:tcPr>
            <w:tcW w:w="2835" w:type="dxa"/>
            <w:tcBorders>
              <w:top w:val="nil"/>
              <w:left w:val="nil"/>
              <w:bottom w:val="single" w:sz="4" w:space="0" w:color="auto"/>
              <w:right w:val="single" w:sz="4" w:space="0" w:color="auto"/>
            </w:tcBorders>
            <w:shd w:val="clear" w:color="000000" w:fill="FFFFFF"/>
            <w:vAlign w:val="center"/>
            <w:hideMark/>
          </w:tcPr>
          <w:p w14:paraId="0CD6FD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2EC6B5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828A9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14C2D642"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1F40C3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128EA4C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055305F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1.14</w:t>
            </w:r>
          </w:p>
        </w:tc>
        <w:tc>
          <w:tcPr>
            <w:tcW w:w="2835" w:type="dxa"/>
            <w:tcBorders>
              <w:top w:val="nil"/>
              <w:left w:val="nil"/>
              <w:bottom w:val="nil"/>
              <w:right w:val="single" w:sz="4" w:space="0" w:color="auto"/>
            </w:tcBorders>
            <w:shd w:val="clear" w:color="000000" w:fill="FFFFFF"/>
            <w:vAlign w:val="center"/>
            <w:hideMark/>
          </w:tcPr>
          <w:p w14:paraId="5D1868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0C65A20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2056A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5C035AF5"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1A271C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1FF3A3E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60E4A39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3E65F38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83BBF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73D0C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7592.01</w:t>
            </w:r>
          </w:p>
        </w:tc>
      </w:tr>
      <w:tr w:rsidR="00312416" w:rsidRPr="00313704" w14:paraId="76C66C3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7C550D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7BBB1F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36A6DA0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168.65</w:t>
            </w:r>
          </w:p>
        </w:tc>
        <w:tc>
          <w:tcPr>
            <w:tcW w:w="2835" w:type="dxa"/>
            <w:tcBorders>
              <w:top w:val="nil"/>
              <w:left w:val="nil"/>
              <w:bottom w:val="single" w:sz="4" w:space="0" w:color="auto"/>
              <w:right w:val="single" w:sz="4" w:space="0" w:color="auto"/>
            </w:tcBorders>
            <w:shd w:val="clear" w:color="000000" w:fill="FFFFFF"/>
            <w:vAlign w:val="center"/>
            <w:hideMark/>
          </w:tcPr>
          <w:p w14:paraId="3A06DF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34C21B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594567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79431B7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532A1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273EA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63F974E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33.73</w:t>
            </w:r>
          </w:p>
        </w:tc>
        <w:tc>
          <w:tcPr>
            <w:tcW w:w="2835" w:type="dxa"/>
            <w:tcBorders>
              <w:top w:val="nil"/>
              <w:left w:val="nil"/>
              <w:bottom w:val="single" w:sz="4" w:space="0" w:color="auto"/>
              <w:right w:val="single" w:sz="4" w:space="0" w:color="auto"/>
            </w:tcBorders>
            <w:shd w:val="clear" w:color="000000" w:fill="FFFFFF"/>
            <w:vAlign w:val="center"/>
            <w:hideMark/>
          </w:tcPr>
          <w:p w14:paraId="74072B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2213A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FDB40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5C9DEDB3"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09E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47470C7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0BB5955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tc>
        <w:tc>
          <w:tcPr>
            <w:tcW w:w="2835" w:type="dxa"/>
            <w:tcBorders>
              <w:top w:val="nil"/>
              <w:left w:val="nil"/>
              <w:bottom w:val="double" w:sz="6" w:space="0" w:color="auto"/>
              <w:right w:val="single" w:sz="4" w:space="0" w:color="auto"/>
            </w:tcBorders>
            <w:shd w:val="clear" w:color="000000" w:fill="FFFFFF"/>
            <w:vAlign w:val="center"/>
            <w:hideMark/>
          </w:tcPr>
          <w:p w14:paraId="502FAE6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5041B5C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03E7546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35D226C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1B4D6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019B8A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471775B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c>
          <w:tcPr>
            <w:tcW w:w="2835" w:type="dxa"/>
            <w:tcBorders>
              <w:top w:val="nil"/>
              <w:left w:val="nil"/>
              <w:bottom w:val="single" w:sz="4" w:space="0" w:color="auto"/>
              <w:right w:val="nil"/>
            </w:tcBorders>
            <w:shd w:val="clear" w:color="000000" w:fill="FFFFFF"/>
            <w:vAlign w:val="center"/>
            <w:hideMark/>
          </w:tcPr>
          <w:p w14:paraId="6A0AB6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3802A90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591C82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72C318F"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5A2728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2B464F37"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359A94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61BEE5E6"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738686B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w:t>
            </w:r>
          </w:p>
        </w:tc>
        <w:tc>
          <w:tcPr>
            <w:tcW w:w="2835" w:type="dxa"/>
            <w:tcBorders>
              <w:top w:val="nil"/>
              <w:left w:val="nil"/>
              <w:bottom w:val="nil"/>
              <w:right w:val="single" w:sz="4" w:space="0" w:color="auto"/>
            </w:tcBorders>
            <w:shd w:val="clear" w:color="000000" w:fill="FFFFFF"/>
            <w:vAlign w:val="center"/>
            <w:hideMark/>
          </w:tcPr>
          <w:p w14:paraId="0AEBE6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7047CD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235DB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37DFC76D"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45760115"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5B145D11"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3743383B"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28D10E3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771B4B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D2ECF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49</w:t>
            </w:r>
          </w:p>
        </w:tc>
      </w:tr>
      <w:tr w:rsidR="00312416" w:rsidRPr="00313704" w14:paraId="7321C9E6"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1EF27126"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5EB7C6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4610145E"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71EA46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3A5026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C59265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w:t>
            </w:r>
          </w:p>
        </w:tc>
      </w:tr>
    </w:tbl>
    <w:p w14:paraId="724B7004"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58"/>
          <w:pgSz w:w="11906" w:h="16838"/>
          <w:pgMar w:top="1843" w:right="1304" w:bottom="1134" w:left="1304" w:header="1134" w:footer="907" w:gutter="0"/>
          <w:cols w:space="720"/>
          <w:formProt w:val="0"/>
          <w:docGrid w:linePitch="326"/>
        </w:sectPr>
      </w:pPr>
    </w:p>
    <w:p w14:paraId="5315463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b.</w:t>
      </w:r>
      <w:r w:rsidRPr="00312416">
        <w:rPr>
          <w:rFonts w:ascii="Arial" w:eastAsia="仿宋_GB2312" w:hAnsi="Arial" w:cs="Arial"/>
          <w:sz w:val="28"/>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4251"/>
        <w:gridCol w:w="1558"/>
        <w:gridCol w:w="1700"/>
        <w:gridCol w:w="1558"/>
        <w:gridCol w:w="992"/>
        <w:gridCol w:w="3796"/>
      </w:tblGrid>
      <w:tr w:rsidR="00312416" w:rsidRPr="00313704" w14:paraId="40CB35BD" w14:textId="77777777" w:rsidTr="00802FB2">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23349B9"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34A042AE"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558" w:type="dxa"/>
            <w:tcBorders>
              <w:top w:val="single" w:sz="2" w:space="0" w:color="404040"/>
              <w:left w:val="single" w:sz="2" w:space="0" w:color="404040"/>
              <w:bottom w:val="single" w:sz="2" w:space="0" w:color="404040"/>
              <w:right w:val="single" w:sz="2" w:space="0" w:color="404040"/>
            </w:tcBorders>
            <w:noWrap/>
            <w:vAlign w:val="center"/>
            <w:hideMark/>
          </w:tcPr>
          <w:p w14:paraId="032AEC73"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700" w:type="dxa"/>
            <w:tcBorders>
              <w:top w:val="single" w:sz="2" w:space="0" w:color="404040"/>
              <w:left w:val="single" w:sz="2" w:space="0" w:color="404040"/>
              <w:bottom w:val="single" w:sz="2" w:space="0" w:color="404040"/>
              <w:right w:val="single" w:sz="2" w:space="0" w:color="404040"/>
            </w:tcBorders>
            <w:noWrap/>
            <w:vAlign w:val="center"/>
            <w:hideMark/>
          </w:tcPr>
          <w:p w14:paraId="20BDA61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558" w:type="dxa"/>
            <w:tcBorders>
              <w:top w:val="single" w:sz="2" w:space="0" w:color="404040"/>
              <w:left w:val="single" w:sz="2" w:space="0" w:color="404040"/>
              <w:bottom w:val="single" w:sz="2" w:space="0" w:color="404040"/>
              <w:right w:val="single" w:sz="2" w:space="0" w:color="404040"/>
            </w:tcBorders>
            <w:noWrap/>
            <w:vAlign w:val="center"/>
            <w:hideMark/>
          </w:tcPr>
          <w:p w14:paraId="2699573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992" w:type="dxa"/>
            <w:tcBorders>
              <w:top w:val="single" w:sz="2" w:space="0" w:color="404040"/>
              <w:left w:val="single" w:sz="2" w:space="0" w:color="404040"/>
              <w:bottom w:val="single" w:sz="2" w:space="0" w:color="404040"/>
              <w:right w:val="single" w:sz="2" w:space="0" w:color="404040"/>
            </w:tcBorders>
            <w:noWrap/>
            <w:vAlign w:val="center"/>
            <w:hideMark/>
          </w:tcPr>
          <w:p w14:paraId="63B38C7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3796" w:type="dxa"/>
            <w:tcBorders>
              <w:top w:val="single" w:sz="2" w:space="0" w:color="404040"/>
              <w:left w:val="single" w:sz="2" w:space="0" w:color="404040"/>
              <w:bottom w:val="single" w:sz="2" w:space="0" w:color="404040"/>
              <w:right w:val="single" w:sz="2" w:space="0" w:color="404040"/>
            </w:tcBorders>
            <w:hideMark/>
          </w:tcPr>
          <w:p w14:paraId="7A20362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312416" w:rsidRPr="00313704" w14:paraId="0697FAEB"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961F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48FED1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0875337"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64996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2901FE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105760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E23A55F"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88C14EA"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610B3909"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住宅、商业、地下车库之和</w:t>
            </w:r>
          </w:p>
        </w:tc>
      </w:tr>
      <w:tr w:rsidR="00312416" w:rsidRPr="00313704" w14:paraId="3424EC84"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0F81CB63"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164496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开发成本</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7F61470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58464</w:t>
            </w:r>
            <w:r w:rsidRPr="00313704">
              <w:rPr>
                <w:rFonts w:ascii="Arial" w:eastAsia="华文细黑" w:hAnsi="Arial" w:cs="Arial"/>
                <w:bCs/>
                <w:color w:val="000000"/>
                <w:sz w:val="18"/>
                <w:szCs w:val="18"/>
              </w:rPr>
              <w:t>+0.</w:t>
            </w:r>
            <w:r>
              <w:rPr>
                <w:rFonts w:ascii="Arial" w:eastAsia="华文细黑" w:hAnsi="Arial" w:cs="Arial" w:hint="eastAsia"/>
                <w:bCs/>
                <w:color w:val="000000"/>
                <w:sz w:val="18"/>
                <w:szCs w:val="18"/>
              </w:rPr>
              <w:t>0645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51EF3B2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1BE0BF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52DE85D5"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DC11A90"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8</w:t>
            </w:r>
            <w:r w:rsidRPr="00313704">
              <w:rPr>
                <w:rFonts w:ascii="Arial" w:eastAsia="华文细黑" w:hAnsi="Arial" w:cs="Arial"/>
                <w:bCs/>
                <w:color w:val="000000"/>
                <w:sz w:val="18"/>
                <w:szCs w:val="18"/>
              </w:rPr>
              <w:t>）之和</w:t>
            </w:r>
          </w:p>
        </w:tc>
      </w:tr>
      <w:tr w:rsidR="00312416" w:rsidRPr="00313704" w14:paraId="30CBC198"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925481"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13C09675"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房屋建造成本</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E58C5D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50681</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EA9CF6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3873CA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162F758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5BD0DE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同</w:t>
            </w:r>
            <w:r w:rsidRPr="00313704">
              <w:rPr>
                <w:rFonts w:ascii="Arial" w:eastAsia="华文细黑" w:hAnsi="Arial" w:cs="Arial"/>
                <w:color w:val="000000"/>
                <w:sz w:val="18"/>
                <w:szCs w:val="18"/>
              </w:rPr>
              <w:t>a</w:t>
            </w:r>
          </w:p>
        </w:tc>
      </w:tr>
      <w:tr w:rsidR="00312416" w:rsidRPr="00313704" w14:paraId="7C7E1D00"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3CEBA2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CC89DD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红线外市政费用（土地开发费用）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75C575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0</w:t>
            </w:r>
          </w:p>
        </w:tc>
        <w:tc>
          <w:tcPr>
            <w:tcW w:w="1700" w:type="dxa"/>
            <w:tcBorders>
              <w:top w:val="single" w:sz="2" w:space="0" w:color="404040"/>
              <w:left w:val="single" w:sz="2" w:space="0" w:color="404040"/>
              <w:bottom w:val="single" w:sz="2" w:space="0" w:color="404040"/>
              <w:right w:val="single" w:sz="2" w:space="0" w:color="404040"/>
            </w:tcBorders>
            <w:noWrap/>
          </w:tcPr>
          <w:p w14:paraId="6C8F5F6C"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121560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34CA2A0"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E07BFA6"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4A500FE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不计取</w:t>
            </w:r>
          </w:p>
        </w:tc>
      </w:tr>
      <w:tr w:rsidR="00312416" w:rsidRPr="00313704" w14:paraId="16E9279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D2B894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5A3E416F"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城市基础设施建设费（行政收费）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161149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2272</w:t>
            </w:r>
          </w:p>
        </w:tc>
        <w:tc>
          <w:tcPr>
            <w:tcW w:w="1700" w:type="dxa"/>
            <w:tcBorders>
              <w:top w:val="single" w:sz="2" w:space="0" w:color="404040"/>
              <w:left w:val="single" w:sz="2" w:space="0" w:color="404040"/>
              <w:bottom w:val="single" w:sz="2" w:space="0" w:color="404040"/>
              <w:right w:val="single" w:sz="2" w:space="0" w:color="404040"/>
            </w:tcBorders>
            <w:noWrap/>
          </w:tcPr>
          <w:p w14:paraId="245FD9D2"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121560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C34158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52A6D0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07A66E7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已全部缴纳</w:t>
            </w:r>
          </w:p>
        </w:tc>
      </w:tr>
      <w:tr w:rsidR="00312416" w:rsidRPr="00313704" w14:paraId="0849274E"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9A0D3EE"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9EEFF8A"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住宅</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0CE462B"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635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466D555"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39690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813056E"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160</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CC427D9"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3C399656"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2BD8ECFD"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9758871"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2D003E3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非住宅</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7D60158D"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bCs/>
                <w:color w:val="000000"/>
                <w:sz w:val="18"/>
                <w:szCs w:val="18"/>
              </w:rPr>
              <w:t>1637</w:t>
            </w:r>
          </w:p>
        </w:tc>
        <w:tc>
          <w:tcPr>
            <w:tcW w:w="1700" w:type="dxa"/>
            <w:tcBorders>
              <w:top w:val="single" w:sz="2" w:space="0" w:color="404040"/>
              <w:left w:val="single" w:sz="2" w:space="0" w:color="404040"/>
              <w:bottom w:val="single" w:sz="2" w:space="0" w:color="404040"/>
              <w:right w:val="single" w:sz="2" w:space="0" w:color="404040"/>
            </w:tcBorders>
            <w:noWrap/>
          </w:tcPr>
          <w:p w14:paraId="6A27C44C"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81870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2A27E0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200</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7ECA04B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272404CD"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5603D512"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C08687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299BC2A5"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管理费用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786F6A0"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530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FB04B4A"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94536B0"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F4FF1D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48FE11F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为基数计算</w:t>
            </w:r>
          </w:p>
        </w:tc>
      </w:tr>
      <w:tr w:rsidR="00312416" w:rsidRPr="00313704" w14:paraId="1F8FF194"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C11F10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7594D9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销售费用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801CFC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650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488BE04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928C4D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C15126C"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7F70A5A7"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为基数计取</w:t>
            </w:r>
          </w:p>
        </w:tc>
      </w:tr>
      <w:tr w:rsidR="00312416" w:rsidRPr="00313704" w14:paraId="22EEABB0"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033829F"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6</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326EF0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购地税费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7AC63F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0.029</w:t>
            </w:r>
          </w:p>
        </w:tc>
        <w:tc>
          <w:tcPr>
            <w:tcW w:w="1700" w:type="dxa"/>
            <w:tcBorders>
              <w:top w:val="single" w:sz="2" w:space="0" w:color="404040"/>
              <w:left w:val="single" w:sz="2" w:space="0" w:color="404040"/>
              <w:bottom w:val="single" w:sz="2" w:space="0" w:color="404040"/>
              <w:right w:val="single" w:sz="2" w:space="0" w:color="404040"/>
            </w:tcBorders>
            <w:noWrap/>
            <w:vAlign w:val="bottom"/>
          </w:tcPr>
          <w:p w14:paraId="7B83C9B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9DE0076"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24C45FCC" w14:textId="77777777" w:rsidR="00312416" w:rsidRPr="00313704" w:rsidRDefault="00312416" w:rsidP="00802FB2">
            <w:pPr>
              <w:widowControl/>
              <w:spacing w:line="240" w:lineRule="exact"/>
              <w:rPr>
                <w:rFonts w:ascii="Arial" w:eastAsia="华文细黑" w:hAnsi="Arial" w:cs="Arial"/>
                <w:bCs/>
                <w:sz w:val="18"/>
                <w:szCs w:val="18"/>
              </w:rPr>
            </w:pPr>
            <w:r w:rsidRPr="00313704">
              <w:rPr>
                <w:rFonts w:ascii="Arial" w:eastAsia="华文细黑" w:hAnsi="Arial" w:cs="Arial"/>
                <w:bCs/>
                <w:sz w:val="18"/>
                <w:szCs w:val="18"/>
              </w:rPr>
              <w:t>3.05%</w:t>
            </w:r>
          </w:p>
        </w:tc>
        <w:tc>
          <w:tcPr>
            <w:tcW w:w="3796" w:type="dxa"/>
            <w:tcBorders>
              <w:top w:val="single" w:sz="2" w:space="0" w:color="404040"/>
              <w:left w:val="single" w:sz="2" w:space="0" w:color="404040"/>
              <w:bottom w:val="single" w:sz="2" w:space="0" w:color="404040"/>
              <w:right w:val="single" w:sz="2" w:space="0" w:color="404040"/>
            </w:tcBorders>
            <w:hideMark/>
          </w:tcPr>
          <w:p w14:paraId="1C9BE00A" w14:textId="77777777" w:rsidR="00312416" w:rsidRPr="00313704" w:rsidRDefault="00312416" w:rsidP="00802FB2">
            <w:pPr>
              <w:widowControl/>
              <w:spacing w:line="240" w:lineRule="exact"/>
              <w:rPr>
                <w:rFonts w:ascii="Arial" w:eastAsia="华文细黑" w:hAnsi="Arial" w:cs="Arial"/>
                <w:bCs/>
                <w:sz w:val="18"/>
                <w:szCs w:val="18"/>
              </w:rPr>
            </w:pPr>
            <w:r w:rsidRPr="00313704">
              <w:rPr>
                <w:rFonts w:ascii="Arial" w:eastAsia="华文细黑" w:hAnsi="Arial" w:cs="Arial"/>
                <w:bCs/>
                <w:sz w:val="18"/>
                <w:szCs w:val="18"/>
              </w:rPr>
              <w:t>以</w:t>
            </w:r>
            <w:r>
              <w:rPr>
                <w:rFonts w:ascii="Arial" w:eastAsia="华文细黑" w:hAnsi="Arial" w:cs="Arial"/>
                <w:bCs/>
                <w:sz w:val="18"/>
                <w:szCs w:val="18"/>
              </w:rPr>
              <w:t>咨询对象</w:t>
            </w:r>
            <w:r w:rsidRPr="00313704">
              <w:rPr>
                <w:rFonts w:ascii="Arial" w:eastAsia="华文细黑" w:hAnsi="Arial" w:cs="Arial"/>
                <w:bCs/>
                <w:sz w:val="18"/>
                <w:szCs w:val="18"/>
              </w:rPr>
              <w:t>土地价格</w:t>
            </w:r>
            <w:r w:rsidRPr="00313704">
              <w:rPr>
                <w:rFonts w:ascii="Arial" w:eastAsia="华文细黑" w:hAnsi="Arial" w:cs="Arial"/>
                <w:bCs/>
                <w:sz w:val="18"/>
                <w:szCs w:val="18"/>
              </w:rPr>
              <w:t>/(1+5%)</w:t>
            </w:r>
            <w:r w:rsidRPr="00313704">
              <w:rPr>
                <w:rFonts w:ascii="Arial" w:eastAsia="华文细黑" w:hAnsi="Arial" w:cs="Arial"/>
                <w:bCs/>
                <w:sz w:val="18"/>
                <w:szCs w:val="18"/>
              </w:rPr>
              <w:t>为基数记取</w:t>
            </w:r>
          </w:p>
        </w:tc>
      </w:tr>
      <w:tr w:rsidR="00312416" w:rsidRPr="00313704" w14:paraId="71F756B8"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93D406D"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7</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DDD65FE"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投资利息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19EBDA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92</w:t>
            </w:r>
            <w:r w:rsidRPr="00313704">
              <w:rPr>
                <w:rFonts w:ascii="Arial" w:eastAsia="华文细黑" w:hAnsi="Arial" w:cs="Arial"/>
                <w:bCs/>
                <w:color w:val="000000"/>
                <w:sz w:val="18"/>
                <w:szCs w:val="18"/>
              </w:rPr>
              <w:t>6+</w:t>
            </w:r>
            <w:r w:rsidRPr="00313704">
              <w:rPr>
                <w:rFonts w:ascii="Arial" w:eastAsia="华文细黑" w:hAnsi="Arial" w:cs="Arial"/>
                <w:color w:val="000000"/>
                <w:sz w:val="18"/>
                <w:szCs w:val="18"/>
              </w:rPr>
              <w:t>0.</w:t>
            </w:r>
            <w:r>
              <w:rPr>
                <w:rFonts w:ascii="Arial" w:eastAsia="华文细黑" w:hAnsi="Arial" w:cs="Arial" w:hint="eastAsia"/>
                <w:color w:val="000000"/>
                <w:sz w:val="18"/>
                <w:szCs w:val="18"/>
              </w:rPr>
              <w:t>0355</w:t>
            </w:r>
            <w:r w:rsidRPr="00313704">
              <w:rPr>
                <w:rFonts w:ascii="Arial" w:eastAsia="华文细黑" w:hAnsi="Arial" w:cs="Arial"/>
                <w:bCs/>
                <w:color w:val="000000"/>
                <w:sz w:val="18"/>
                <w:szCs w:val="18"/>
              </w:rPr>
              <w:t xml:space="preserve"> 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31DE9D97"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44506F3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5CC858A4" w14:textId="77777777" w:rsidR="00312416" w:rsidRPr="00313704" w:rsidRDefault="00312416" w:rsidP="00802FB2">
            <w:pPr>
              <w:widowControl/>
              <w:spacing w:line="240" w:lineRule="exact"/>
              <w:rPr>
                <w:rFonts w:ascii="Arial" w:eastAsia="华文细黑" w:hAnsi="Arial" w:cs="Arial"/>
                <w:bCs/>
                <w:sz w:val="18"/>
                <w:szCs w:val="18"/>
              </w:rPr>
            </w:pPr>
            <w:r>
              <w:rPr>
                <w:rFonts w:ascii="Arial" w:eastAsia="华文细黑" w:hAnsi="Arial" w:cs="Arial" w:hint="eastAsia"/>
                <w:bCs/>
                <w:sz w:val="18"/>
                <w:szCs w:val="18"/>
              </w:rPr>
              <w:t>3.4</w:t>
            </w:r>
            <w:r w:rsidRPr="00313704">
              <w:rPr>
                <w:rFonts w:ascii="Arial" w:eastAsia="华文细黑" w:hAnsi="Arial" w:cs="Arial"/>
                <w:bCs/>
                <w:sz w:val="18"/>
                <w:szCs w:val="18"/>
              </w:rPr>
              <w:t>5%</w:t>
            </w:r>
          </w:p>
        </w:tc>
        <w:tc>
          <w:tcPr>
            <w:tcW w:w="3796" w:type="dxa"/>
            <w:tcBorders>
              <w:top w:val="single" w:sz="2" w:space="0" w:color="404040"/>
              <w:left w:val="single" w:sz="2" w:space="0" w:color="404040"/>
              <w:bottom w:val="single" w:sz="2" w:space="0" w:color="404040"/>
              <w:right w:val="single" w:sz="2" w:space="0" w:color="404040"/>
            </w:tcBorders>
            <w:hideMark/>
          </w:tcPr>
          <w:p w14:paraId="0CFD717C" w14:textId="77777777" w:rsidR="00312416" w:rsidRPr="00313704" w:rsidRDefault="00312416" w:rsidP="00802FB2">
            <w:pPr>
              <w:widowControl/>
              <w:spacing w:line="240" w:lineRule="exact"/>
              <w:rPr>
                <w:rFonts w:ascii="Arial" w:eastAsia="华文细黑" w:hAnsi="Arial" w:cs="Arial"/>
                <w:sz w:val="18"/>
                <w:szCs w:val="18"/>
              </w:rPr>
            </w:pPr>
            <w:r w:rsidRPr="00313704">
              <w:rPr>
                <w:rFonts w:ascii="Arial" w:eastAsia="华文细黑" w:hAnsi="Arial" w:cs="Arial"/>
                <w:sz w:val="18"/>
                <w:szCs w:val="18"/>
              </w:rPr>
              <w:t>复利计息。后续开发成本、管理费用及销售费用产生的利息</w:t>
            </w:r>
          </w:p>
        </w:tc>
      </w:tr>
      <w:tr w:rsidR="00312416" w:rsidRPr="00313704" w14:paraId="3C4E7AC6"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8C6C548"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3C8B3F7C"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土地购买价格及购地税费产生的利息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450F5A34"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926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790454C7"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63558F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7A2F38B"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0165DFFC"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取得税费率</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年利率</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建设期</w:t>
            </w:r>
          </w:p>
        </w:tc>
      </w:tr>
      <w:tr w:rsidR="00312416" w:rsidRPr="00313704" w14:paraId="29BECDB3"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9C8C890"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16C2F7F5"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5</w:t>
            </w:r>
            <w:r w:rsidRPr="00313704">
              <w:rPr>
                <w:rFonts w:ascii="Arial" w:eastAsia="华文细黑" w:hAnsi="Arial" w:cs="Arial"/>
                <w:color w:val="000000"/>
                <w:sz w:val="18"/>
                <w:szCs w:val="18"/>
              </w:rPr>
              <w:t>）项产生的利息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0AF3BF5"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0.</w:t>
            </w:r>
            <w:r>
              <w:rPr>
                <w:rFonts w:ascii="Arial" w:eastAsia="华文细黑" w:hAnsi="Arial" w:cs="Arial" w:hint="eastAsia"/>
                <w:color w:val="000000"/>
                <w:sz w:val="18"/>
                <w:szCs w:val="18"/>
              </w:rPr>
              <w:t>0355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D9C0A8E"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64DE0A6"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4B00BE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0C5A7B0"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4</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年利率</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建设期</w:t>
            </w:r>
            <w:r w:rsidRPr="00313704">
              <w:rPr>
                <w:rFonts w:ascii="Arial" w:eastAsia="华文细黑" w:hAnsi="Arial" w:cs="Arial"/>
                <w:color w:val="000000"/>
                <w:sz w:val="18"/>
                <w:szCs w:val="18"/>
              </w:rPr>
              <w:t>÷2</w:t>
            </w:r>
          </w:p>
        </w:tc>
      </w:tr>
      <w:tr w:rsidR="00312416" w:rsidRPr="00313704" w14:paraId="128B13D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E61FCD"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8</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25EB1C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5D7AD09"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3405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2E160883"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E51660E"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3C4E01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5.</w:t>
            </w:r>
            <w:r>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22D64E6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312416" w:rsidRPr="00313704" w14:paraId="46959D43"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C852F6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3</w:t>
            </w:r>
          </w:p>
        </w:tc>
        <w:tc>
          <w:tcPr>
            <w:tcW w:w="4251" w:type="dxa"/>
            <w:tcBorders>
              <w:top w:val="single" w:sz="2" w:space="0" w:color="404040"/>
              <w:left w:val="single" w:sz="2" w:space="0" w:color="404040"/>
              <w:bottom w:val="single" w:sz="2" w:space="0" w:color="404040"/>
              <w:right w:val="single" w:sz="2" w:space="0" w:color="404040"/>
            </w:tcBorders>
            <w:vAlign w:val="center"/>
            <w:hideMark/>
          </w:tcPr>
          <w:p w14:paraId="1C78EF9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投资利润</w:t>
            </w:r>
          </w:p>
        </w:tc>
        <w:tc>
          <w:tcPr>
            <w:tcW w:w="1558" w:type="dxa"/>
            <w:tcBorders>
              <w:top w:val="single" w:sz="2" w:space="0" w:color="404040"/>
              <w:left w:val="single" w:sz="2" w:space="0" w:color="404040"/>
              <w:bottom w:val="single" w:sz="2" w:space="0" w:color="404040"/>
              <w:right w:val="single" w:sz="2" w:space="0" w:color="404040"/>
            </w:tcBorders>
            <w:vAlign w:val="center"/>
          </w:tcPr>
          <w:p w14:paraId="668B6377"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6496</w:t>
            </w:r>
            <w:r w:rsidRPr="00313704">
              <w:rPr>
                <w:rFonts w:ascii="Arial" w:eastAsia="华文细黑" w:hAnsi="Arial" w:cs="Arial"/>
                <w:bCs/>
                <w:color w:val="000000"/>
                <w:sz w:val="18"/>
                <w:szCs w:val="18"/>
              </w:rPr>
              <w:t>+0.1</w:t>
            </w:r>
            <w:r>
              <w:rPr>
                <w:rFonts w:ascii="Arial" w:eastAsia="华文细黑" w:hAnsi="Arial" w:cs="Arial" w:hint="eastAsia"/>
                <w:bCs/>
                <w:color w:val="000000"/>
                <w:sz w:val="18"/>
                <w:szCs w:val="18"/>
              </w:rPr>
              <w:t>235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C73CB9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156F16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0F78763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tcPr>
          <w:p w14:paraId="1B5C7F8A"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46A90DB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4BEDBCB"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5902ED63"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土地购买价格及购地税费应计的利润</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059C581"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0.1</w:t>
            </w:r>
            <w:r>
              <w:rPr>
                <w:rFonts w:ascii="Arial" w:eastAsia="华文细黑" w:hAnsi="Arial" w:cs="Arial" w:hint="eastAsia"/>
                <w:color w:val="000000"/>
                <w:sz w:val="18"/>
                <w:szCs w:val="18"/>
              </w:rPr>
              <w:t>235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EFADE32"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92B196E"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757B4EC6"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1689FC84"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P+P*</w:t>
            </w:r>
            <w:r w:rsidRPr="00313704">
              <w:rPr>
                <w:rFonts w:ascii="Arial" w:eastAsia="华文细黑" w:hAnsi="Arial" w:cs="Arial"/>
                <w:color w:val="000000"/>
                <w:sz w:val="18"/>
                <w:szCs w:val="18"/>
              </w:rPr>
              <w:t>取得税费</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利润率</w:t>
            </w:r>
          </w:p>
        </w:tc>
      </w:tr>
      <w:tr w:rsidR="00312416" w:rsidRPr="00313704" w14:paraId="3EE37B67"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5E804DC5"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B34570E" w14:textId="77777777" w:rsidR="00312416" w:rsidRPr="00313704" w:rsidRDefault="00312416" w:rsidP="00802FB2">
            <w:pPr>
              <w:widowControl/>
              <w:spacing w:line="240" w:lineRule="exact"/>
              <w:rPr>
                <w:rFonts w:ascii="Arial" w:eastAsia="华文细黑" w:hAnsi="Arial" w:cs="Arial"/>
                <w:sz w:val="18"/>
                <w:szCs w:val="18"/>
              </w:rPr>
            </w:pPr>
            <w:r w:rsidRPr="00313704">
              <w:rPr>
                <w:rFonts w:ascii="Arial" w:eastAsia="华文细黑" w:hAnsi="Arial" w:cs="Arial"/>
                <w:sz w:val="18"/>
                <w:szCs w:val="18"/>
              </w:rPr>
              <w:t>（</w:t>
            </w:r>
            <w:r w:rsidRPr="00313704">
              <w:rPr>
                <w:rFonts w:ascii="Arial" w:eastAsia="华文细黑" w:hAnsi="Arial" w:cs="Arial"/>
                <w:sz w:val="18"/>
                <w:szCs w:val="18"/>
              </w:rPr>
              <w:t>1</w:t>
            </w:r>
            <w:r w:rsidRPr="00313704">
              <w:rPr>
                <w:rFonts w:ascii="Arial" w:eastAsia="华文细黑" w:hAnsi="Arial" w:cs="Arial"/>
                <w:sz w:val="18"/>
                <w:szCs w:val="18"/>
              </w:rPr>
              <w:t>）</w:t>
            </w:r>
            <w:r w:rsidRPr="00313704">
              <w:rPr>
                <w:rFonts w:ascii="Arial" w:eastAsia="华文细黑" w:hAnsi="Arial" w:cs="Arial"/>
                <w:sz w:val="18"/>
                <w:szCs w:val="18"/>
              </w:rPr>
              <w:t>-</w:t>
            </w:r>
            <w:r w:rsidRPr="00313704">
              <w:rPr>
                <w:rFonts w:ascii="Arial" w:eastAsia="华文细黑" w:hAnsi="Arial" w:cs="Arial"/>
                <w:sz w:val="18"/>
                <w:szCs w:val="18"/>
              </w:rPr>
              <w:t>（</w:t>
            </w:r>
            <w:r w:rsidRPr="00313704">
              <w:rPr>
                <w:rFonts w:ascii="Arial" w:eastAsia="华文细黑" w:hAnsi="Arial" w:cs="Arial"/>
                <w:sz w:val="18"/>
                <w:szCs w:val="18"/>
              </w:rPr>
              <w:t>5</w:t>
            </w:r>
            <w:r w:rsidRPr="00313704">
              <w:rPr>
                <w:rFonts w:ascii="Arial" w:eastAsia="华文细黑" w:hAnsi="Arial" w:cs="Arial"/>
                <w:sz w:val="18"/>
                <w:szCs w:val="18"/>
              </w:rPr>
              <w:t>）项及销售费用产生的利润</w:t>
            </w:r>
          </w:p>
        </w:tc>
        <w:tc>
          <w:tcPr>
            <w:tcW w:w="1558" w:type="dxa"/>
            <w:tcBorders>
              <w:top w:val="single" w:sz="2" w:space="0" w:color="404040"/>
              <w:left w:val="single" w:sz="2" w:space="0" w:color="404040"/>
              <w:bottom w:val="single" w:sz="2" w:space="0" w:color="404040"/>
              <w:right w:val="single" w:sz="2" w:space="0" w:color="404040"/>
            </w:tcBorders>
            <w:vAlign w:val="center"/>
          </w:tcPr>
          <w:p w14:paraId="21FCA1C8"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6496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73D74C7F"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59E91FC"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4F532F1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454338B6"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68EEB1F7" w14:textId="77777777" w:rsidTr="00802FB2">
        <w:trPr>
          <w:cantSplit/>
          <w:jc w:val="center"/>
        </w:trPr>
        <w:tc>
          <w:tcPr>
            <w:tcW w:w="4961" w:type="dxa"/>
            <w:gridSpan w:val="2"/>
            <w:tcBorders>
              <w:top w:val="single" w:sz="2" w:space="0" w:color="404040"/>
              <w:left w:val="single" w:sz="2" w:space="0" w:color="404040"/>
              <w:bottom w:val="single" w:sz="2" w:space="0" w:color="404040"/>
              <w:right w:val="single" w:sz="2" w:space="0" w:color="404040"/>
            </w:tcBorders>
            <w:noWrap/>
            <w:vAlign w:val="center"/>
            <w:hideMark/>
          </w:tcPr>
          <w:p w14:paraId="3801FDB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4 .</w:t>
            </w:r>
            <w:r w:rsidRPr="00313704">
              <w:rPr>
                <w:rFonts w:ascii="Arial" w:eastAsia="华文细黑" w:hAnsi="Arial" w:cs="Arial"/>
                <w:bCs/>
                <w:color w:val="000000"/>
                <w:sz w:val="18"/>
                <w:szCs w:val="18"/>
              </w:rPr>
              <w:t>土地价格</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F6FA435"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38FB64B7"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F5383B2"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1EFF484"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4D845647"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1-2-3</w:t>
            </w:r>
          </w:p>
        </w:tc>
      </w:tr>
    </w:tbl>
    <w:p w14:paraId="282E383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102F1D2D"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59"/>
          <w:pgSz w:w="16838" w:h="11906" w:orient="landscape"/>
          <w:pgMar w:top="1304" w:right="1843" w:bottom="1304" w:left="1134" w:header="1134" w:footer="907" w:gutter="0"/>
          <w:cols w:space="720"/>
          <w:formProt w:val="0"/>
          <w:docGrid w:linePitch="326"/>
        </w:sectPr>
      </w:pPr>
    </w:p>
    <w:p w14:paraId="7A7F0B9B"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c.</w:t>
      </w:r>
      <w:r w:rsidRPr="00312416">
        <w:rPr>
          <w:rFonts w:ascii="Arial" w:eastAsia="仿宋_GB2312" w:hAnsi="Arial" w:cs="Arial"/>
          <w:sz w:val="28"/>
        </w:rPr>
        <w:t>增值收益扣减</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312416" w:rsidRPr="009526CF" w14:paraId="4F7724D3" w14:textId="77777777" w:rsidTr="00802FB2">
        <w:trPr>
          <w:cantSplit/>
          <w:jc w:val="center"/>
        </w:trPr>
        <w:tc>
          <w:tcPr>
            <w:tcW w:w="2454" w:type="dxa"/>
            <w:gridSpan w:val="2"/>
            <w:shd w:val="clear" w:color="auto" w:fill="auto"/>
            <w:vAlign w:val="center"/>
          </w:tcPr>
          <w:p w14:paraId="76ED255A"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shd w:val="clear" w:color="auto" w:fill="auto"/>
            <w:vAlign w:val="center"/>
          </w:tcPr>
          <w:p w14:paraId="02BEEB3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7151E6F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shd w:val="clear" w:color="auto" w:fill="auto"/>
            <w:vAlign w:val="center"/>
          </w:tcPr>
          <w:p w14:paraId="6E16204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shd w:val="clear" w:color="auto" w:fill="auto"/>
            <w:vAlign w:val="center"/>
          </w:tcPr>
          <w:p w14:paraId="61E0CAC2"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07CF70A3"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3C20CFDE"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51D34965"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31B3880D"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312416" w:rsidRPr="009526CF" w14:paraId="3637D172" w14:textId="77777777" w:rsidTr="00802FB2">
        <w:trPr>
          <w:cantSplit/>
          <w:jc w:val="center"/>
        </w:trPr>
        <w:tc>
          <w:tcPr>
            <w:tcW w:w="611" w:type="dxa"/>
            <w:vMerge w:val="restart"/>
            <w:shd w:val="clear" w:color="auto" w:fill="auto"/>
            <w:vAlign w:val="center"/>
          </w:tcPr>
          <w:p w14:paraId="28CCA525"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工业</w:t>
            </w:r>
          </w:p>
        </w:tc>
        <w:tc>
          <w:tcPr>
            <w:tcW w:w="1843" w:type="dxa"/>
            <w:shd w:val="clear" w:color="auto" w:fill="auto"/>
            <w:vAlign w:val="center"/>
          </w:tcPr>
          <w:p w14:paraId="4DE844E6"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shd w:val="clear" w:color="auto" w:fill="auto"/>
            <w:vAlign w:val="center"/>
          </w:tcPr>
          <w:p w14:paraId="62A7F7D4"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65224</w:t>
            </w:r>
          </w:p>
        </w:tc>
        <w:tc>
          <w:tcPr>
            <w:tcW w:w="709" w:type="dxa"/>
            <w:shd w:val="clear" w:color="auto" w:fill="auto"/>
            <w:vAlign w:val="center"/>
          </w:tcPr>
          <w:p w14:paraId="60DB7CC5"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w:t>
            </w:r>
            <w:r w:rsidRPr="009526CF">
              <w:rPr>
                <w:rFonts w:ascii="Arial" w:eastAsia="华文细黑" w:hAnsi="Arial" w:cs="Arial"/>
                <w:sz w:val="18"/>
                <w:szCs w:val="18"/>
              </w:rPr>
              <w:t>0%</w:t>
            </w:r>
          </w:p>
        </w:tc>
        <w:tc>
          <w:tcPr>
            <w:tcW w:w="1372" w:type="dxa"/>
            <w:vMerge w:val="restart"/>
            <w:shd w:val="clear" w:color="auto" w:fill="auto"/>
            <w:vAlign w:val="center"/>
          </w:tcPr>
          <w:p w14:paraId="5F4E7BF7"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39146</w:t>
            </w:r>
          </w:p>
        </w:tc>
        <w:tc>
          <w:tcPr>
            <w:tcW w:w="915" w:type="dxa"/>
            <w:vMerge w:val="restart"/>
            <w:vAlign w:val="center"/>
          </w:tcPr>
          <w:p w14:paraId="60F689DF"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50</w:t>
            </w:r>
            <w:r w:rsidRPr="009526CF">
              <w:rPr>
                <w:rFonts w:ascii="Arial" w:eastAsia="华文细黑" w:hAnsi="Arial" w:cs="Arial"/>
                <w:sz w:val="18"/>
                <w:szCs w:val="18"/>
              </w:rPr>
              <w:t>%</w:t>
            </w:r>
          </w:p>
        </w:tc>
        <w:tc>
          <w:tcPr>
            <w:tcW w:w="1559" w:type="dxa"/>
            <w:vMerge w:val="restart"/>
            <w:shd w:val="clear" w:color="auto" w:fill="auto"/>
            <w:vAlign w:val="center"/>
          </w:tcPr>
          <w:p w14:paraId="6D14135D"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19573</w:t>
            </w:r>
          </w:p>
        </w:tc>
      </w:tr>
      <w:tr w:rsidR="00312416" w:rsidRPr="009526CF" w14:paraId="45B8B16C" w14:textId="77777777" w:rsidTr="00802FB2">
        <w:trPr>
          <w:cantSplit/>
          <w:jc w:val="center"/>
        </w:trPr>
        <w:tc>
          <w:tcPr>
            <w:tcW w:w="611" w:type="dxa"/>
            <w:vMerge/>
            <w:shd w:val="clear" w:color="auto" w:fill="auto"/>
            <w:vAlign w:val="center"/>
          </w:tcPr>
          <w:p w14:paraId="166AC33B" w14:textId="77777777" w:rsidR="00312416" w:rsidRPr="009526CF" w:rsidRDefault="00312416" w:rsidP="00802FB2">
            <w:pPr>
              <w:spacing w:line="240" w:lineRule="exact"/>
              <w:rPr>
                <w:rFonts w:ascii="Arial" w:eastAsia="华文细黑" w:hAnsi="Arial" w:cs="Arial"/>
                <w:sz w:val="18"/>
                <w:szCs w:val="18"/>
              </w:rPr>
            </w:pPr>
          </w:p>
        </w:tc>
        <w:tc>
          <w:tcPr>
            <w:tcW w:w="1843" w:type="dxa"/>
            <w:shd w:val="clear" w:color="auto" w:fill="auto"/>
            <w:vAlign w:val="center"/>
          </w:tcPr>
          <w:p w14:paraId="18D0667C"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shd w:val="clear" w:color="auto" w:fill="auto"/>
            <w:vAlign w:val="center"/>
          </w:tcPr>
          <w:p w14:paraId="0DF8516E"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30</w:t>
            </w:r>
          </w:p>
        </w:tc>
        <w:tc>
          <w:tcPr>
            <w:tcW w:w="709" w:type="dxa"/>
            <w:shd w:val="clear" w:color="auto" w:fill="auto"/>
            <w:vAlign w:val="center"/>
          </w:tcPr>
          <w:p w14:paraId="0A58AD26"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40</w:t>
            </w:r>
            <w:r w:rsidRPr="009526CF">
              <w:rPr>
                <w:rFonts w:ascii="Arial" w:eastAsia="华文细黑" w:hAnsi="Arial" w:cs="Arial"/>
                <w:sz w:val="18"/>
                <w:szCs w:val="18"/>
              </w:rPr>
              <w:t>%</w:t>
            </w:r>
          </w:p>
        </w:tc>
        <w:tc>
          <w:tcPr>
            <w:tcW w:w="1372" w:type="dxa"/>
            <w:vMerge/>
            <w:shd w:val="clear" w:color="auto" w:fill="auto"/>
            <w:vAlign w:val="center"/>
          </w:tcPr>
          <w:p w14:paraId="06F74986" w14:textId="77777777" w:rsidR="00312416" w:rsidRPr="009526CF" w:rsidRDefault="00312416" w:rsidP="00802FB2">
            <w:pPr>
              <w:spacing w:line="240" w:lineRule="exact"/>
              <w:rPr>
                <w:rFonts w:ascii="Arial" w:eastAsia="华文细黑" w:hAnsi="Arial" w:cs="Arial"/>
                <w:sz w:val="18"/>
                <w:szCs w:val="18"/>
              </w:rPr>
            </w:pPr>
          </w:p>
        </w:tc>
        <w:tc>
          <w:tcPr>
            <w:tcW w:w="915" w:type="dxa"/>
            <w:vMerge/>
            <w:vAlign w:val="center"/>
          </w:tcPr>
          <w:p w14:paraId="57CC4E6E" w14:textId="77777777" w:rsidR="00312416" w:rsidRPr="009526CF" w:rsidRDefault="00312416" w:rsidP="00802FB2">
            <w:pPr>
              <w:spacing w:line="240" w:lineRule="exact"/>
              <w:rPr>
                <w:rFonts w:ascii="Arial" w:eastAsia="华文细黑" w:hAnsi="Arial" w:cs="Arial"/>
                <w:sz w:val="18"/>
                <w:szCs w:val="18"/>
              </w:rPr>
            </w:pPr>
          </w:p>
        </w:tc>
        <w:tc>
          <w:tcPr>
            <w:tcW w:w="1559" w:type="dxa"/>
            <w:vMerge/>
            <w:shd w:val="clear" w:color="auto" w:fill="auto"/>
            <w:vAlign w:val="center"/>
          </w:tcPr>
          <w:p w14:paraId="53E9A701" w14:textId="77777777" w:rsidR="00312416" w:rsidRPr="009526CF" w:rsidRDefault="00312416" w:rsidP="00802FB2">
            <w:pPr>
              <w:spacing w:line="240" w:lineRule="exact"/>
              <w:rPr>
                <w:rFonts w:ascii="Arial" w:eastAsia="华文细黑" w:hAnsi="Arial" w:cs="Arial"/>
                <w:sz w:val="18"/>
                <w:szCs w:val="18"/>
              </w:rPr>
            </w:pPr>
          </w:p>
        </w:tc>
      </w:tr>
    </w:tbl>
    <w:p w14:paraId="597B50D4"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sz w:val="28"/>
        </w:rPr>
        <w:t>2</w:t>
      </w:r>
      <w:r w:rsidRPr="00312416">
        <w:rPr>
          <w:rFonts w:ascii="Arial" w:eastAsia="仿宋_GB2312" w:hAnsi="Arial" w:cs="Arial"/>
          <w:sz w:val="28"/>
        </w:rPr>
        <w:t>）成本逼近法评估测算土地使用权价格</w:t>
      </w:r>
    </w:p>
    <w:p w14:paraId="6AD8B1A0"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土地取得费及相关税费</w:t>
      </w:r>
      <w:r w:rsidRPr="00312416">
        <w:rPr>
          <w:rFonts w:ascii="Arial" w:eastAsia="仿宋_GB2312" w:hAnsi="Arial" w:cs="Arial"/>
          <w:sz w:val="28"/>
        </w:rPr>
        <w:t>=</w:t>
      </w:r>
      <w:r w:rsidRPr="00312416">
        <w:rPr>
          <w:rFonts w:ascii="Arial" w:eastAsia="仿宋_GB2312" w:hAnsi="Arial" w:cs="Arial"/>
          <w:sz w:val="28"/>
        </w:rPr>
        <w:t>征地补偿及相关税费</w:t>
      </w:r>
      <w:r w:rsidRPr="00312416">
        <w:rPr>
          <w:rFonts w:ascii="Arial" w:eastAsia="仿宋_GB2312" w:hAnsi="Arial" w:cs="Arial"/>
          <w:sz w:val="28"/>
        </w:rPr>
        <w:t>+</w:t>
      </w:r>
      <w:r w:rsidRPr="00312416">
        <w:rPr>
          <w:rFonts w:ascii="Arial" w:eastAsia="仿宋_GB2312" w:hAnsi="Arial" w:cs="Arial"/>
          <w:sz w:val="28"/>
        </w:rPr>
        <w:t>拆迁补偿费及相关税费</w:t>
      </w:r>
    </w:p>
    <w:p w14:paraId="16233473" w14:textId="0468733F" w:rsidR="00312416" w:rsidRPr="00312416" w:rsidRDefault="005D0E52" w:rsidP="005D0E52">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参照</w:t>
      </w:r>
      <w:r w:rsidR="00312416" w:rsidRPr="00312416">
        <w:rPr>
          <w:rFonts w:ascii="Arial" w:eastAsia="仿宋_GB2312" w:hAnsi="Arial" w:cs="Arial"/>
          <w:sz w:val="28"/>
        </w:rPr>
        <w:t>“</w:t>
      </w:r>
      <w:r w:rsidR="00312416" w:rsidRPr="00312416">
        <w:rPr>
          <w:rFonts w:ascii="Arial" w:eastAsia="仿宋_GB2312" w:hAnsi="Arial" w:cs="Arial"/>
          <w:sz w:val="28"/>
        </w:rPr>
        <w:t>收购补偿价格评估技术指引</w:t>
      </w:r>
      <w:r w:rsidR="00312416" w:rsidRPr="00312416">
        <w:rPr>
          <w:rFonts w:ascii="Arial" w:eastAsia="仿宋_GB2312" w:hAnsi="Arial" w:cs="Arial"/>
          <w:sz w:val="28"/>
        </w:rPr>
        <w:t>”</w:t>
      </w:r>
      <w:r w:rsidR="00312416" w:rsidRPr="00312416">
        <w:rPr>
          <w:rFonts w:ascii="Arial" w:eastAsia="仿宋_GB2312" w:hAnsi="Arial" w:cs="Arial"/>
          <w:sz w:val="28"/>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5F9FD3DA" w14:textId="50340B47" w:rsidR="00312416" w:rsidRPr="001D6FBD" w:rsidRDefault="00151245" w:rsidP="00312416">
      <w:pPr>
        <w:spacing w:line="480" w:lineRule="auto"/>
        <w:jc w:val="center"/>
        <w:rPr>
          <w:rFonts w:ascii="Arial" w:hAnsi="Arial" w:cs="Arial"/>
          <w:color w:val="000000"/>
          <w:sz w:val="21"/>
          <w:szCs w:val="24"/>
        </w:rPr>
      </w:pPr>
      <w:r w:rsidRPr="007B0B1E">
        <w:rPr>
          <w:noProof/>
        </w:rPr>
        <w:drawing>
          <wp:inline distT="0" distB="0" distL="0" distR="0" wp14:anchorId="6D9AC72E" wp14:editId="37E46644">
            <wp:extent cx="5505450" cy="398145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05450" cy="3981450"/>
                    </a:xfrm>
                    <a:prstGeom prst="rect">
                      <a:avLst/>
                    </a:prstGeom>
                    <a:noFill/>
                    <a:ln>
                      <a:noFill/>
                    </a:ln>
                  </pic:spPr>
                </pic:pic>
              </a:graphicData>
            </a:graphic>
          </wp:inline>
        </w:drawing>
      </w:r>
    </w:p>
    <w:p w14:paraId="118F3541" w14:textId="77777777" w:rsidR="00312416" w:rsidRDefault="00312416" w:rsidP="00312416">
      <w:pPr>
        <w:spacing w:line="480" w:lineRule="auto"/>
        <w:jc w:val="both"/>
        <w:rPr>
          <w:rFonts w:ascii="Arial" w:hAnsi="Arial" w:cs="Arial"/>
          <w:color w:val="000000"/>
          <w:sz w:val="21"/>
          <w:szCs w:val="24"/>
        </w:rPr>
      </w:pPr>
    </w:p>
    <w:p w14:paraId="3DFAB709"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1"/>
          <w:pgSz w:w="11906" w:h="16838"/>
          <w:pgMar w:top="1843" w:right="1304" w:bottom="1134" w:left="1304" w:header="1134" w:footer="907" w:gutter="0"/>
          <w:cols w:space="720"/>
          <w:formProt w:val="0"/>
          <w:docGrid w:linePitch="326"/>
        </w:sectPr>
      </w:pPr>
    </w:p>
    <w:p w14:paraId="564CA57E"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312416" w:rsidRPr="005D78E9" w14:paraId="61007737" w14:textId="77777777" w:rsidTr="00802FB2">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575A8B7" w14:textId="77777777" w:rsidR="00312416" w:rsidRPr="005D78E9" w:rsidRDefault="00312416" w:rsidP="00802FB2">
            <w:pPr>
              <w:widowControl/>
              <w:spacing w:line="240" w:lineRule="exact"/>
              <w:rPr>
                <w:rFonts w:ascii="Arial" w:eastAsia="华文细黑" w:hAnsi="Arial" w:cs="Arial"/>
                <w:sz w:val="18"/>
                <w:szCs w:val="18"/>
              </w:rPr>
            </w:pPr>
            <w:bookmarkStart w:id="354"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DD65B6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437E7AD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663AF8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7F4DA6A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312416" w:rsidRPr="005D78E9" w14:paraId="7E990FAB" w14:textId="77777777" w:rsidTr="00E777E2">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69EA6BB2" w14:textId="77777777" w:rsidR="00312416" w:rsidRPr="005D78E9" w:rsidRDefault="00312416" w:rsidP="00802FB2">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6132690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通州区半壁店大街</w:t>
            </w:r>
            <w:r w:rsidRPr="005D78E9">
              <w:rPr>
                <w:rFonts w:ascii="Arial" w:eastAsia="华文细黑" w:hAnsi="Arial" w:cs="Arial"/>
                <w:sz w:val="18"/>
                <w:szCs w:val="18"/>
              </w:rPr>
              <w:t>23</w:t>
            </w:r>
            <w:r w:rsidRPr="005D78E9">
              <w:rPr>
                <w:rFonts w:ascii="Arial" w:eastAsia="华文细黑" w:hAnsi="Arial" w:cs="Arial"/>
                <w:sz w:val="18"/>
                <w:szCs w:val="18"/>
              </w:rPr>
              <w:t>号居住用地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65F3F17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5A82ED0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通州区国家环保产业园区居住配套二期项目</w:t>
            </w:r>
            <w:r w:rsidRPr="005D78E9">
              <w:rPr>
                <w:rFonts w:ascii="Arial" w:eastAsia="华文细黑" w:hAnsi="Arial" w:cs="Arial"/>
                <w:sz w:val="18"/>
                <w:szCs w:val="18"/>
              </w:rPr>
              <w:t>YZ00-0703-6001</w:t>
            </w:r>
            <w:r w:rsidRPr="005D78E9">
              <w:rPr>
                <w:rFonts w:ascii="Arial" w:eastAsia="华文细黑" w:hAnsi="Arial" w:cs="Arial"/>
                <w:sz w:val="18"/>
                <w:szCs w:val="18"/>
              </w:rPr>
              <w:t>、</w:t>
            </w:r>
            <w:r w:rsidRPr="005D78E9">
              <w:rPr>
                <w:rFonts w:ascii="Arial" w:eastAsia="华文细黑" w:hAnsi="Arial" w:cs="Arial"/>
                <w:sz w:val="18"/>
                <w:szCs w:val="18"/>
              </w:rPr>
              <w:t>6004</w:t>
            </w:r>
            <w:r w:rsidRPr="005D78E9">
              <w:rPr>
                <w:rFonts w:ascii="Arial" w:eastAsia="华文细黑" w:hAnsi="Arial" w:cs="Arial"/>
                <w:sz w:val="18"/>
                <w:szCs w:val="18"/>
              </w:rPr>
              <w:t>、</w:t>
            </w:r>
            <w:r w:rsidRPr="005D78E9">
              <w:rPr>
                <w:rFonts w:ascii="Arial" w:eastAsia="华文细黑" w:hAnsi="Arial" w:cs="Arial"/>
                <w:sz w:val="18"/>
                <w:szCs w:val="18"/>
              </w:rPr>
              <w:t>6005</w:t>
            </w:r>
            <w:r w:rsidRPr="005D78E9">
              <w:rPr>
                <w:rFonts w:ascii="Arial" w:eastAsia="华文细黑" w:hAnsi="Arial" w:cs="Arial"/>
                <w:sz w:val="18"/>
                <w:szCs w:val="18"/>
              </w:rPr>
              <w:t>、</w:t>
            </w:r>
            <w:r w:rsidRPr="005D78E9">
              <w:rPr>
                <w:rFonts w:ascii="Arial" w:eastAsia="华文细黑" w:hAnsi="Arial" w:cs="Arial"/>
                <w:sz w:val="18"/>
                <w:szCs w:val="18"/>
              </w:rPr>
              <w:t>6006</w:t>
            </w:r>
            <w:r w:rsidRPr="005D78E9">
              <w:rPr>
                <w:rFonts w:ascii="Arial" w:eastAsia="华文细黑" w:hAnsi="Arial" w:cs="Arial"/>
                <w:sz w:val="18"/>
                <w:szCs w:val="18"/>
              </w:rPr>
              <w:t>、</w:t>
            </w:r>
            <w:r w:rsidRPr="005D78E9">
              <w:rPr>
                <w:rFonts w:ascii="Arial" w:eastAsia="华文细黑" w:hAnsi="Arial" w:cs="Arial"/>
                <w:sz w:val="18"/>
                <w:szCs w:val="18"/>
              </w:rPr>
              <w:t>6007</w:t>
            </w:r>
            <w:r w:rsidRPr="005D78E9">
              <w:rPr>
                <w:rFonts w:ascii="Arial" w:eastAsia="华文细黑" w:hAnsi="Arial" w:cs="Arial"/>
                <w:sz w:val="18"/>
                <w:szCs w:val="18"/>
              </w:rPr>
              <w:t>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6BCBB8A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01779E5C" w14:textId="77777777" w:rsidR="00312416" w:rsidRPr="005D78E9" w:rsidRDefault="00312416" w:rsidP="00802FB2">
            <w:pPr>
              <w:widowControl/>
              <w:spacing w:line="240" w:lineRule="auto"/>
              <w:textAlignment w:val="auto"/>
              <w:rPr>
                <w:rFonts w:ascii="Arial" w:eastAsia="华文细黑" w:hAnsi="Arial" w:cs="Arial"/>
                <w:sz w:val="18"/>
                <w:szCs w:val="18"/>
              </w:rPr>
            </w:pPr>
            <w:r w:rsidRPr="005D78E9">
              <w:rPr>
                <w:rFonts w:ascii="Arial" w:eastAsia="华文细黑" w:hAnsi="Arial" w:cs="Arial"/>
                <w:sz w:val="18"/>
                <w:szCs w:val="18"/>
              </w:rPr>
              <w:t>轻轨</w:t>
            </w:r>
            <w:r w:rsidRPr="005D78E9">
              <w:rPr>
                <w:rFonts w:ascii="Arial" w:eastAsia="华文细黑" w:hAnsi="Arial" w:cs="Arial"/>
                <w:sz w:val="18"/>
                <w:szCs w:val="18"/>
              </w:rPr>
              <w:t xml:space="preserve">L2 </w:t>
            </w:r>
            <w:r w:rsidRPr="005D78E9">
              <w:rPr>
                <w:rFonts w:ascii="Arial" w:eastAsia="华文细黑" w:hAnsi="Arial" w:cs="Arial"/>
                <w:sz w:val="18"/>
                <w:szCs w:val="18"/>
              </w:rPr>
              <w:t>线通州段次渠站、堡渠南站、亦庄火车站土地一级开发项目</w:t>
            </w:r>
            <w:r w:rsidRPr="005D78E9">
              <w:rPr>
                <w:rFonts w:ascii="Arial" w:eastAsia="华文细黑" w:hAnsi="Arial" w:cs="Arial"/>
                <w:sz w:val="18"/>
                <w:szCs w:val="18"/>
              </w:rPr>
              <w:t>YZ00-0401-0056</w:t>
            </w:r>
            <w:r w:rsidRPr="005D78E9">
              <w:rPr>
                <w:rFonts w:ascii="Arial" w:eastAsia="华文细黑" w:hAnsi="Arial" w:cs="Arial"/>
                <w:sz w:val="18"/>
                <w:szCs w:val="18"/>
              </w:rPr>
              <w:t>等地块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6502F22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3D11C8D9" w14:textId="77777777" w:rsidR="00312416" w:rsidRPr="005D78E9" w:rsidRDefault="00312416" w:rsidP="00802FB2">
            <w:pPr>
              <w:widowControl/>
              <w:spacing w:line="240" w:lineRule="auto"/>
              <w:textAlignment w:val="auto"/>
              <w:rPr>
                <w:rFonts w:ascii="Arial" w:eastAsia="华文细黑" w:hAnsi="Arial" w:cs="Arial"/>
                <w:sz w:val="18"/>
                <w:szCs w:val="18"/>
              </w:rPr>
            </w:pPr>
            <w:r w:rsidRPr="005D78E9">
              <w:rPr>
                <w:rFonts w:ascii="Arial" w:eastAsia="华文细黑" w:hAnsi="Arial" w:cs="Arial"/>
                <w:sz w:val="18"/>
                <w:szCs w:val="18"/>
              </w:rPr>
              <w:t>通州区西小马庄居住项目</w:t>
            </w:r>
            <w:r w:rsidRPr="005D78E9">
              <w:rPr>
                <w:rFonts w:ascii="Arial" w:eastAsia="华文细黑" w:hAnsi="Arial" w:cs="Arial"/>
                <w:sz w:val="18"/>
                <w:szCs w:val="18"/>
              </w:rPr>
              <w:t>B-2.2</w:t>
            </w:r>
            <w:r w:rsidRPr="005D78E9">
              <w:rPr>
                <w:rFonts w:ascii="Arial" w:eastAsia="华文细黑" w:hAnsi="Arial" w:cs="Arial"/>
                <w:sz w:val="18"/>
                <w:szCs w:val="18"/>
              </w:rPr>
              <w:t>地块土地一级开发项目（北京城市副中心</w:t>
            </w:r>
            <w:r w:rsidRPr="005D78E9">
              <w:rPr>
                <w:rFonts w:ascii="Arial" w:eastAsia="华文细黑" w:hAnsi="Arial" w:cs="Arial"/>
                <w:sz w:val="18"/>
                <w:szCs w:val="18"/>
              </w:rPr>
              <w:t xml:space="preserve"> 0302</w:t>
            </w:r>
            <w:r w:rsidRPr="005D78E9">
              <w:rPr>
                <w:rFonts w:ascii="Arial" w:eastAsia="华文细黑" w:hAnsi="Arial" w:cs="Arial"/>
                <w:sz w:val="18"/>
                <w:szCs w:val="18"/>
              </w:rPr>
              <w:t>街区</w:t>
            </w:r>
            <w:r w:rsidRPr="005D78E9">
              <w:rPr>
                <w:rFonts w:ascii="Arial" w:eastAsia="华文细黑" w:hAnsi="Arial" w:cs="Arial"/>
                <w:sz w:val="18"/>
                <w:szCs w:val="18"/>
              </w:rPr>
              <w:t>FZX-0302-6002</w:t>
            </w:r>
            <w:r w:rsidRPr="005D78E9">
              <w:rPr>
                <w:rFonts w:ascii="Arial" w:eastAsia="华文细黑" w:hAnsi="Arial" w:cs="Arial"/>
                <w:sz w:val="18"/>
                <w:szCs w:val="18"/>
              </w:rPr>
              <w:t>、</w:t>
            </w:r>
            <w:r w:rsidRPr="005D78E9">
              <w:rPr>
                <w:rFonts w:ascii="Arial" w:eastAsia="华文细黑" w:hAnsi="Arial" w:cs="Arial"/>
                <w:sz w:val="18"/>
                <w:szCs w:val="18"/>
              </w:rPr>
              <w:t>6004</w:t>
            </w:r>
            <w:r w:rsidRPr="005D78E9">
              <w:rPr>
                <w:rFonts w:ascii="Arial" w:eastAsia="华文细黑" w:hAnsi="Arial" w:cs="Arial"/>
                <w:sz w:val="18"/>
                <w:szCs w:val="18"/>
              </w:rPr>
              <w:t>地块）</w:t>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6E52EE9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312416" w:rsidRPr="005D78E9" w14:paraId="608C49A3" w14:textId="77777777" w:rsidTr="00802FB2">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50FAFF18" w14:textId="77777777" w:rsidR="00312416" w:rsidRPr="005D78E9" w:rsidRDefault="00312416" w:rsidP="00802FB2">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8190BD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通州区半壁店大街</w:t>
            </w:r>
            <w:r w:rsidRPr="005D78E9">
              <w:rPr>
                <w:rFonts w:ascii="Arial" w:eastAsia="华文细黑" w:hAnsi="Arial" w:cs="Arial"/>
                <w:sz w:val="18"/>
                <w:szCs w:val="18"/>
              </w:rPr>
              <w:t>23</w:t>
            </w:r>
            <w:r w:rsidRPr="005D78E9">
              <w:rPr>
                <w:rFonts w:ascii="Arial" w:eastAsia="华文细黑" w:hAnsi="Arial" w:cs="Arial"/>
                <w:sz w:val="18"/>
                <w:szCs w:val="18"/>
              </w:rPr>
              <w:t>号</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03E73170" w14:textId="77777777" w:rsidR="00312416" w:rsidRPr="005D78E9" w:rsidRDefault="00312416" w:rsidP="00802FB2">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5760475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通州区国家环保产业园</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239EA509" w14:textId="77777777" w:rsidR="00312416" w:rsidRPr="005D78E9" w:rsidRDefault="00312416" w:rsidP="00802FB2">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182E137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通州区次渠</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3AADF48E" w14:textId="77777777" w:rsidR="00312416" w:rsidRPr="005D78E9" w:rsidRDefault="00312416" w:rsidP="00802FB2">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3E8BBF2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通州区西小马庄</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12304323" w14:textId="77777777" w:rsidR="00312416" w:rsidRPr="005D78E9" w:rsidRDefault="00312416" w:rsidP="00802FB2">
            <w:pPr>
              <w:widowControl/>
              <w:rPr>
                <w:rFonts w:ascii="Arial" w:eastAsia="华文细黑" w:hAnsi="Arial" w:cs="Arial"/>
                <w:kern w:val="2"/>
                <w:sz w:val="18"/>
                <w:szCs w:val="18"/>
              </w:rPr>
            </w:pPr>
          </w:p>
        </w:tc>
      </w:tr>
      <w:tr w:rsidR="00312416" w:rsidRPr="005D78E9" w14:paraId="04A02AA6"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00F1EDB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5C38ACB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2023</w:t>
            </w:r>
            <w:r w:rsidRPr="005D78E9">
              <w:rPr>
                <w:rFonts w:ascii="Arial" w:eastAsia="华文细黑" w:hAnsi="Arial" w:cs="Arial"/>
                <w:sz w:val="18"/>
                <w:szCs w:val="18"/>
              </w:rPr>
              <w:t>年</w:t>
            </w:r>
            <w:r w:rsidRPr="005D78E9">
              <w:rPr>
                <w:rFonts w:ascii="Arial" w:eastAsia="华文细黑" w:hAnsi="Arial" w:cs="Arial"/>
                <w:sz w:val="18"/>
                <w:szCs w:val="18"/>
              </w:rPr>
              <w:t>10</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0545D2C7"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2B3DE6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2019</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2967110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85.69</w:t>
            </w:r>
          </w:p>
        </w:tc>
        <w:tc>
          <w:tcPr>
            <w:tcW w:w="2073" w:type="dxa"/>
            <w:tcBorders>
              <w:top w:val="single" w:sz="2" w:space="0" w:color="404040"/>
              <w:left w:val="single" w:sz="2" w:space="0" w:color="404040"/>
              <w:bottom w:val="single" w:sz="2" w:space="0" w:color="404040"/>
              <w:right w:val="single" w:sz="2" w:space="0" w:color="404040"/>
            </w:tcBorders>
            <w:vAlign w:val="center"/>
          </w:tcPr>
          <w:p w14:paraId="7204C83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2019</w:t>
            </w:r>
            <w:r w:rsidRPr="005D78E9">
              <w:rPr>
                <w:rFonts w:ascii="Arial" w:eastAsia="华文细黑" w:hAnsi="Arial" w:cs="Arial"/>
                <w:sz w:val="18"/>
                <w:szCs w:val="18"/>
              </w:rPr>
              <w:t>年</w:t>
            </w:r>
            <w:r w:rsidRPr="005D78E9">
              <w:rPr>
                <w:rFonts w:ascii="Arial" w:eastAsia="华文细黑" w:hAnsi="Arial" w:cs="Arial"/>
                <w:sz w:val="18"/>
                <w:szCs w:val="18"/>
              </w:rPr>
              <w:t>5</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3C8249F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87.08</w:t>
            </w:r>
          </w:p>
        </w:tc>
        <w:tc>
          <w:tcPr>
            <w:tcW w:w="2044" w:type="dxa"/>
            <w:tcBorders>
              <w:top w:val="single" w:sz="2" w:space="0" w:color="404040"/>
              <w:left w:val="single" w:sz="2" w:space="0" w:color="404040"/>
              <w:bottom w:val="single" w:sz="2" w:space="0" w:color="404040"/>
              <w:right w:val="single" w:sz="2" w:space="0" w:color="404040"/>
            </w:tcBorders>
            <w:vAlign w:val="center"/>
          </w:tcPr>
          <w:p w14:paraId="6D5D3E8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2020</w:t>
            </w:r>
            <w:r w:rsidRPr="005D78E9">
              <w:rPr>
                <w:rFonts w:ascii="Arial" w:eastAsia="华文细黑" w:hAnsi="Arial" w:cs="Arial"/>
                <w:sz w:val="18"/>
                <w:szCs w:val="18"/>
              </w:rPr>
              <w:t>年</w:t>
            </w:r>
            <w:r w:rsidRPr="005D78E9">
              <w:rPr>
                <w:rFonts w:ascii="Arial" w:eastAsia="华文细黑" w:hAnsi="Arial" w:cs="Arial"/>
                <w:sz w:val="18"/>
                <w:szCs w:val="18"/>
              </w:rPr>
              <w:t>4</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2D35D10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88.7</w:t>
            </w:r>
          </w:p>
        </w:tc>
      </w:tr>
      <w:tr w:rsidR="00312416" w:rsidRPr="005D78E9" w14:paraId="1552A42B"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0F90CB85"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40DC5D0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60EA63E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B06BCB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6C830D6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AA6F0F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717793B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369C44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5B9C46B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10C0322"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1E70C17E" w14:textId="77777777" w:rsidR="00312416" w:rsidRPr="005D78E9"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土地使用年限</w:t>
            </w:r>
          </w:p>
        </w:tc>
        <w:tc>
          <w:tcPr>
            <w:tcW w:w="2133" w:type="dxa"/>
            <w:tcBorders>
              <w:top w:val="single" w:sz="2" w:space="0" w:color="404040"/>
              <w:left w:val="single" w:sz="2" w:space="0" w:color="404040"/>
              <w:bottom w:val="single" w:sz="2" w:space="0" w:color="404040"/>
              <w:right w:val="single" w:sz="2" w:space="0" w:color="404040"/>
            </w:tcBorders>
            <w:vAlign w:val="center"/>
          </w:tcPr>
          <w:p w14:paraId="66BBB744"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28.27</w:t>
            </w:r>
            <w:r>
              <w:rPr>
                <w:rFonts w:ascii="Arial" w:eastAsia="华文细黑" w:hAnsi="Arial" w:cs="Arial" w:hint="eastAsia"/>
                <w:sz w:val="18"/>
                <w:szCs w:val="18"/>
              </w:rPr>
              <w:t>年</w:t>
            </w:r>
          </w:p>
        </w:tc>
        <w:tc>
          <w:tcPr>
            <w:tcW w:w="731" w:type="dxa"/>
            <w:tcBorders>
              <w:top w:val="single" w:sz="2" w:space="0" w:color="404040"/>
              <w:left w:val="single" w:sz="2" w:space="0" w:color="404040"/>
              <w:bottom w:val="single" w:sz="2" w:space="0" w:color="404040"/>
              <w:right w:val="single" w:sz="2" w:space="0" w:color="404040"/>
            </w:tcBorders>
            <w:vAlign w:val="center"/>
          </w:tcPr>
          <w:p w14:paraId="4A72AA42"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BFA77CD"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761" w:type="dxa"/>
            <w:tcBorders>
              <w:top w:val="single" w:sz="2" w:space="0" w:color="404040"/>
              <w:left w:val="single" w:sz="2" w:space="0" w:color="404040"/>
              <w:bottom w:val="single" w:sz="2" w:space="0" w:color="404040"/>
              <w:right w:val="single" w:sz="2" w:space="0" w:color="404040"/>
            </w:tcBorders>
            <w:vAlign w:val="center"/>
          </w:tcPr>
          <w:p w14:paraId="42D2B470"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2073" w:type="dxa"/>
            <w:tcBorders>
              <w:top w:val="single" w:sz="2" w:space="0" w:color="404040"/>
              <w:left w:val="single" w:sz="2" w:space="0" w:color="404040"/>
              <w:bottom w:val="single" w:sz="2" w:space="0" w:color="404040"/>
              <w:right w:val="single" w:sz="2" w:space="0" w:color="404040"/>
            </w:tcBorders>
            <w:vAlign w:val="center"/>
          </w:tcPr>
          <w:p w14:paraId="2860F2AC"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790" w:type="dxa"/>
            <w:tcBorders>
              <w:top w:val="single" w:sz="2" w:space="0" w:color="404040"/>
              <w:left w:val="single" w:sz="2" w:space="0" w:color="404040"/>
              <w:bottom w:val="single" w:sz="2" w:space="0" w:color="404040"/>
              <w:right w:val="single" w:sz="2" w:space="0" w:color="404040"/>
            </w:tcBorders>
            <w:vAlign w:val="center"/>
          </w:tcPr>
          <w:p w14:paraId="2A4A7CFD"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2044" w:type="dxa"/>
            <w:tcBorders>
              <w:top w:val="single" w:sz="2" w:space="0" w:color="404040"/>
              <w:left w:val="single" w:sz="2" w:space="0" w:color="404040"/>
              <w:bottom w:val="single" w:sz="2" w:space="0" w:color="404040"/>
              <w:right w:val="single" w:sz="2" w:space="0" w:color="404040"/>
            </w:tcBorders>
            <w:vAlign w:val="center"/>
          </w:tcPr>
          <w:p w14:paraId="06A9BAD9"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821" w:type="dxa"/>
            <w:tcBorders>
              <w:top w:val="single" w:sz="2" w:space="0" w:color="404040"/>
              <w:left w:val="single" w:sz="2" w:space="0" w:color="404040"/>
              <w:bottom w:val="single" w:sz="2" w:space="0" w:color="404040"/>
              <w:right w:val="single" w:sz="2" w:space="0" w:color="404040"/>
            </w:tcBorders>
            <w:vAlign w:val="center"/>
          </w:tcPr>
          <w:p w14:paraId="3871CE81"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r>
      <w:tr w:rsidR="00312416" w:rsidRPr="005D78E9" w14:paraId="21B25D0D"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4E0E1C7"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0242728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2.8</w:t>
            </w:r>
          </w:p>
        </w:tc>
        <w:tc>
          <w:tcPr>
            <w:tcW w:w="731" w:type="dxa"/>
            <w:tcBorders>
              <w:top w:val="single" w:sz="2" w:space="0" w:color="404040"/>
              <w:left w:val="single" w:sz="2" w:space="0" w:color="404040"/>
              <w:bottom w:val="single" w:sz="2" w:space="0" w:color="404040"/>
              <w:right w:val="single" w:sz="2" w:space="0" w:color="404040"/>
            </w:tcBorders>
            <w:vAlign w:val="center"/>
          </w:tcPr>
          <w:p w14:paraId="4A2F6A52"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80EB31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1.73</w:t>
            </w:r>
          </w:p>
        </w:tc>
        <w:tc>
          <w:tcPr>
            <w:tcW w:w="761" w:type="dxa"/>
            <w:tcBorders>
              <w:top w:val="single" w:sz="2" w:space="0" w:color="404040"/>
              <w:left w:val="single" w:sz="2" w:space="0" w:color="404040"/>
              <w:bottom w:val="single" w:sz="2" w:space="0" w:color="404040"/>
              <w:right w:val="single" w:sz="2" w:space="0" w:color="404040"/>
            </w:tcBorders>
            <w:vAlign w:val="center"/>
          </w:tcPr>
          <w:p w14:paraId="06FA62E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4EB061E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1.82</w:t>
            </w:r>
          </w:p>
        </w:tc>
        <w:tc>
          <w:tcPr>
            <w:tcW w:w="790" w:type="dxa"/>
            <w:tcBorders>
              <w:top w:val="single" w:sz="2" w:space="0" w:color="404040"/>
              <w:left w:val="single" w:sz="2" w:space="0" w:color="404040"/>
              <w:bottom w:val="single" w:sz="2" w:space="0" w:color="404040"/>
              <w:right w:val="single" w:sz="2" w:space="0" w:color="404040"/>
            </w:tcBorders>
            <w:vAlign w:val="center"/>
          </w:tcPr>
          <w:p w14:paraId="5FA8A0A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44" w:type="dxa"/>
            <w:tcBorders>
              <w:top w:val="single" w:sz="2" w:space="0" w:color="404040"/>
              <w:left w:val="single" w:sz="2" w:space="0" w:color="404040"/>
              <w:bottom w:val="single" w:sz="2" w:space="0" w:color="404040"/>
              <w:right w:val="single" w:sz="2" w:space="0" w:color="404040"/>
            </w:tcBorders>
            <w:vAlign w:val="center"/>
          </w:tcPr>
          <w:p w14:paraId="6328EACE"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2.15</w:t>
            </w:r>
          </w:p>
        </w:tc>
        <w:tc>
          <w:tcPr>
            <w:tcW w:w="821" w:type="dxa"/>
            <w:tcBorders>
              <w:top w:val="single" w:sz="2" w:space="0" w:color="404040"/>
              <w:left w:val="single" w:sz="2" w:space="0" w:color="404040"/>
              <w:bottom w:val="single" w:sz="2" w:space="0" w:color="404040"/>
              <w:right w:val="single" w:sz="2" w:space="0" w:color="404040"/>
            </w:tcBorders>
            <w:vAlign w:val="center"/>
          </w:tcPr>
          <w:p w14:paraId="33C4D87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99.5</w:t>
            </w:r>
          </w:p>
        </w:tc>
      </w:tr>
      <w:tr w:rsidR="00312416" w:rsidRPr="005D78E9" w14:paraId="00A0087F" w14:textId="77777777" w:rsidTr="00802FB2">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52A87830"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2417B9AF"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hint="eastAsia"/>
                <w:sz w:val="18"/>
                <w:szCs w:val="18"/>
              </w:rPr>
              <w:t>居住社区成熟度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3D3B25C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2125D7E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3D9909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0C8DB7F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3D866C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0FEB185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912733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63DBC1A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A19BD2E" w14:textId="77777777" w:rsidTr="00802FB2">
        <w:trPr>
          <w:cantSplit/>
          <w:jc w:val="center"/>
        </w:trPr>
        <w:tc>
          <w:tcPr>
            <w:tcW w:w="668" w:type="dxa"/>
            <w:vMerge/>
            <w:tcBorders>
              <w:left w:val="single" w:sz="2" w:space="0" w:color="404040"/>
              <w:right w:val="single" w:sz="2" w:space="0" w:color="404040"/>
            </w:tcBorders>
            <w:vAlign w:val="center"/>
            <w:hideMark/>
          </w:tcPr>
          <w:p w14:paraId="16729CCC"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5F5FB7A"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08BD539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623CCF5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1EA8C9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一般</w:t>
            </w:r>
          </w:p>
        </w:tc>
        <w:tc>
          <w:tcPr>
            <w:tcW w:w="761" w:type="dxa"/>
            <w:tcBorders>
              <w:top w:val="single" w:sz="2" w:space="0" w:color="404040"/>
              <w:left w:val="single" w:sz="2" w:space="0" w:color="404040"/>
              <w:bottom w:val="single" w:sz="2" w:space="0" w:color="404040"/>
              <w:right w:val="single" w:sz="2" w:space="0" w:color="404040"/>
            </w:tcBorders>
            <w:vAlign w:val="center"/>
          </w:tcPr>
          <w:p w14:paraId="2E1FD30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15F03F9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3CC346B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7D88D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2CF690B2"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2028E3A7" w14:textId="77777777" w:rsidTr="00802FB2">
        <w:trPr>
          <w:cantSplit/>
          <w:jc w:val="center"/>
        </w:trPr>
        <w:tc>
          <w:tcPr>
            <w:tcW w:w="668" w:type="dxa"/>
            <w:vMerge/>
            <w:tcBorders>
              <w:left w:val="single" w:sz="2" w:space="0" w:color="404040"/>
              <w:right w:val="single" w:sz="2" w:space="0" w:color="404040"/>
            </w:tcBorders>
            <w:vAlign w:val="center"/>
            <w:hideMark/>
          </w:tcPr>
          <w:p w14:paraId="187B5040"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DC2661D"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35D44F9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2CFDFA4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677F00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24116A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60E44F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1C791BE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D2FB10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9A8148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4A659998" w14:textId="77777777" w:rsidTr="00802FB2">
        <w:trPr>
          <w:cantSplit/>
          <w:jc w:val="center"/>
        </w:trPr>
        <w:tc>
          <w:tcPr>
            <w:tcW w:w="668" w:type="dxa"/>
            <w:vMerge/>
            <w:tcBorders>
              <w:left w:val="single" w:sz="2" w:space="0" w:color="404040"/>
              <w:right w:val="single" w:sz="2" w:space="0" w:color="404040"/>
            </w:tcBorders>
            <w:vAlign w:val="center"/>
            <w:hideMark/>
          </w:tcPr>
          <w:p w14:paraId="5BB23843"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F253DD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32C1BF8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4DDDDC9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3643CF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4783745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1914338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3709CC2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0DE92B7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5362CE8"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77B92C58" w14:textId="77777777" w:rsidTr="00802FB2">
        <w:trPr>
          <w:cantSplit/>
          <w:jc w:val="center"/>
        </w:trPr>
        <w:tc>
          <w:tcPr>
            <w:tcW w:w="668" w:type="dxa"/>
            <w:vMerge/>
            <w:tcBorders>
              <w:left w:val="single" w:sz="2" w:space="0" w:color="404040"/>
              <w:right w:val="single" w:sz="2" w:space="0" w:color="404040"/>
            </w:tcBorders>
            <w:vAlign w:val="center"/>
            <w:hideMark/>
          </w:tcPr>
          <w:p w14:paraId="36C249D7"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6978CFA"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0F0844C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4B43B76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FE0935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582043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7E7A8A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1D3D511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45C3A4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1341FE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547E8A01" w14:textId="77777777" w:rsidTr="00802FB2">
        <w:trPr>
          <w:cantSplit/>
          <w:jc w:val="center"/>
        </w:trPr>
        <w:tc>
          <w:tcPr>
            <w:tcW w:w="668" w:type="dxa"/>
            <w:vMerge/>
            <w:tcBorders>
              <w:left w:val="single" w:sz="2" w:space="0" w:color="404040"/>
              <w:right w:val="single" w:sz="2" w:space="0" w:color="404040"/>
            </w:tcBorders>
            <w:vAlign w:val="center"/>
            <w:hideMark/>
          </w:tcPr>
          <w:p w14:paraId="15E7322B"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617C5B62"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ACAAE8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4C96F29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5E4B06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4150C97F"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534ED1B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11CF7B39"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FB70037"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0A9014E7"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CFED789" w14:textId="77777777" w:rsidTr="00802FB2">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5812906"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170F8ACC"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r>
              <w:rPr>
                <w:rFonts w:ascii="Arial" w:eastAsia="华文细黑" w:hAnsi="Arial" w:cs="Arial" w:hint="eastAsia"/>
                <w:sz w:val="18"/>
                <w:szCs w:val="18"/>
              </w:rPr>
              <w:t>万</w:t>
            </w:r>
            <w:r w:rsidRPr="005D78E9">
              <w:rPr>
                <w:rFonts w:ascii="Arial" w:eastAsia="华文细黑" w:hAnsi="Arial" w:cs="Arial"/>
                <w:sz w:val="18"/>
                <w:szCs w:val="18"/>
              </w:rPr>
              <w:t>平方米）</w:t>
            </w:r>
          </w:p>
        </w:tc>
        <w:tc>
          <w:tcPr>
            <w:tcW w:w="2133" w:type="dxa"/>
            <w:tcBorders>
              <w:top w:val="single" w:sz="2" w:space="0" w:color="404040"/>
              <w:left w:val="single" w:sz="2" w:space="0" w:color="404040"/>
              <w:bottom w:val="single" w:sz="2" w:space="0" w:color="404040"/>
              <w:right w:val="single" w:sz="2" w:space="0" w:color="404040"/>
            </w:tcBorders>
            <w:vAlign w:val="center"/>
          </w:tcPr>
          <w:p w14:paraId="4A4C6FC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1.6</w:t>
            </w:r>
          </w:p>
        </w:tc>
        <w:tc>
          <w:tcPr>
            <w:tcW w:w="731" w:type="dxa"/>
            <w:tcBorders>
              <w:top w:val="single" w:sz="2" w:space="0" w:color="404040"/>
              <w:left w:val="single" w:sz="2" w:space="0" w:color="404040"/>
              <w:bottom w:val="single" w:sz="2" w:space="0" w:color="404040"/>
              <w:right w:val="single" w:sz="2" w:space="0" w:color="404040"/>
            </w:tcBorders>
            <w:vAlign w:val="center"/>
          </w:tcPr>
          <w:p w14:paraId="7168091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F30B5B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w:t>
            </w:r>
            <w:r>
              <w:rPr>
                <w:rFonts w:ascii="Arial" w:eastAsia="华文细黑" w:hAnsi="Arial" w:cs="Arial" w:hint="eastAsia"/>
                <w:sz w:val="18"/>
                <w:szCs w:val="18"/>
              </w:rPr>
              <w:t>.22</w:t>
            </w:r>
          </w:p>
        </w:tc>
        <w:tc>
          <w:tcPr>
            <w:tcW w:w="761" w:type="dxa"/>
            <w:tcBorders>
              <w:top w:val="single" w:sz="2" w:space="0" w:color="404040"/>
              <w:left w:val="single" w:sz="2" w:space="0" w:color="404040"/>
              <w:bottom w:val="single" w:sz="2" w:space="0" w:color="404040"/>
              <w:right w:val="single" w:sz="2" w:space="0" w:color="404040"/>
            </w:tcBorders>
          </w:tcPr>
          <w:p w14:paraId="4AB897C8"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w:t>
            </w:r>
            <w:r>
              <w:rPr>
                <w:rFonts w:ascii="Arial" w:eastAsia="华文细黑" w:hAnsi="Arial" w:cs="Arial" w:hint="eastAsia"/>
                <w:sz w:val="18"/>
                <w:szCs w:val="18"/>
              </w:rPr>
              <w:t>8</w:t>
            </w:r>
          </w:p>
        </w:tc>
        <w:tc>
          <w:tcPr>
            <w:tcW w:w="2073" w:type="dxa"/>
            <w:tcBorders>
              <w:top w:val="single" w:sz="2" w:space="0" w:color="404040"/>
              <w:left w:val="single" w:sz="2" w:space="0" w:color="404040"/>
              <w:bottom w:val="single" w:sz="2" w:space="0" w:color="404040"/>
              <w:right w:val="single" w:sz="2" w:space="0" w:color="404040"/>
            </w:tcBorders>
            <w:vAlign w:val="center"/>
          </w:tcPr>
          <w:p w14:paraId="26A3AD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w:t>
            </w:r>
            <w:r>
              <w:rPr>
                <w:rFonts w:ascii="Arial" w:eastAsia="华文细黑" w:hAnsi="Arial" w:cs="Arial" w:hint="eastAsia"/>
                <w:sz w:val="18"/>
                <w:szCs w:val="18"/>
              </w:rPr>
              <w:t>.74</w:t>
            </w:r>
          </w:p>
        </w:tc>
        <w:tc>
          <w:tcPr>
            <w:tcW w:w="790" w:type="dxa"/>
            <w:tcBorders>
              <w:top w:val="single" w:sz="2" w:space="0" w:color="404040"/>
              <w:left w:val="single" w:sz="2" w:space="0" w:color="404040"/>
              <w:bottom w:val="single" w:sz="2" w:space="0" w:color="404040"/>
              <w:right w:val="single" w:sz="2" w:space="0" w:color="404040"/>
            </w:tcBorders>
          </w:tcPr>
          <w:p w14:paraId="70355374"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8CF772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4.46</w:t>
            </w:r>
          </w:p>
        </w:tc>
        <w:tc>
          <w:tcPr>
            <w:tcW w:w="821" w:type="dxa"/>
            <w:tcBorders>
              <w:top w:val="single" w:sz="2" w:space="0" w:color="404040"/>
              <w:left w:val="single" w:sz="2" w:space="0" w:color="404040"/>
              <w:bottom w:val="single" w:sz="2" w:space="0" w:color="404040"/>
              <w:right w:val="single" w:sz="2" w:space="0" w:color="404040"/>
            </w:tcBorders>
          </w:tcPr>
          <w:p w14:paraId="5A1A4611"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8D0E57E" w14:textId="77777777" w:rsidTr="00802FB2">
        <w:trPr>
          <w:cantSplit/>
          <w:jc w:val="center"/>
        </w:trPr>
        <w:tc>
          <w:tcPr>
            <w:tcW w:w="668" w:type="dxa"/>
            <w:vMerge/>
            <w:tcBorders>
              <w:left w:val="single" w:sz="2" w:space="0" w:color="404040"/>
              <w:right w:val="single" w:sz="2" w:space="0" w:color="404040"/>
            </w:tcBorders>
            <w:vAlign w:val="center"/>
            <w:hideMark/>
          </w:tcPr>
          <w:p w14:paraId="179F890D"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E5968E0"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719393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0DB48C4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277754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1BDC43E6"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6C258D1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77A3AB6F"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CF4C5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353B2395"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6D9CC6B" w14:textId="77777777" w:rsidTr="00802FB2">
        <w:trPr>
          <w:cantSplit/>
          <w:jc w:val="center"/>
        </w:trPr>
        <w:tc>
          <w:tcPr>
            <w:tcW w:w="668" w:type="dxa"/>
            <w:vMerge/>
            <w:tcBorders>
              <w:left w:val="single" w:sz="2" w:space="0" w:color="404040"/>
              <w:right w:val="single" w:sz="2" w:space="0" w:color="404040"/>
            </w:tcBorders>
            <w:vAlign w:val="center"/>
            <w:hideMark/>
          </w:tcPr>
          <w:p w14:paraId="4100EEDC"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BD850D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宗地开发程度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4A1A5D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1864E8C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241E2F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六</w:t>
            </w:r>
            <w:r w:rsidRPr="005D78E9">
              <w:rPr>
                <w:rFonts w:ascii="Arial" w:eastAsia="华文细黑" w:hAnsi="Arial" w:cs="Arial"/>
                <w:sz w:val="18"/>
                <w:szCs w:val="18"/>
              </w:rPr>
              <w:t>通</w:t>
            </w:r>
          </w:p>
        </w:tc>
        <w:tc>
          <w:tcPr>
            <w:tcW w:w="761" w:type="dxa"/>
            <w:tcBorders>
              <w:top w:val="single" w:sz="2" w:space="0" w:color="404040"/>
              <w:left w:val="single" w:sz="2" w:space="0" w:color="404040"/>
              <w:bottom w:val="single" w:sz="2" w:space="0" w:color="404040"/>
              <w:right w:val="single" w:sz="2" w:space="0" w:color="404040"/>
            </w:tcBorders>
          </w:tcPr>
          <w:p w14:paraId="64AC258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3B29383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五</w:t>
            </w:r>
            <w:r w:rsidRPr="005D78E9">
              <w:rPr>
                <w:rFonts w:ascii="Arial" w:eastAsia="华文细黑" w:hAnsi="Arial" w:cs="Arial"/>
                <w:sz w:val="18"/>
                <w:szCs w:val="18"/>
              </w:rPr>
              <w:t>通</w:t>
            </w:r>
          </w:p>
        </w:tc>
        <w:tc>
          <w:tcPr>
            <w:tcW w:w="790" w:type="dxa"/>
            <w:tcBorders>
              <w:top w:val="single" w:sz="2" w:space="0" w:color="404040"/>
              <w:left w:val="single" w:sz="2" w:space="0" w:color="404040"/>
              <w:bottom w:val="single" w:sz="2" w:space="0" w:color="404040"/>
              <w:right w:val="single" w:sz="2" w:space="0" w:color="404040"/>
            </w:tcBorders>
          </w:tcPr>
          <w:p w14:paraId="375E4CF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98</w:t>
            </w:r>
          </w:p>
        </w:tc>
        <w:tc>
          <w:tcPr>
            <w:tcW w:w="2044" w:type="dxa"/>
            <w:tcBorders>
              <w:top w:val="single" w:sz="2" w:space="0" w:color="404040"/>
              <w:left w:val="single" w:sz="2" w:space="0" w:color="404040"/>
              <w:bottom w:val="single" w:sz="2" w:space="0" w:color="404040"/>
              <w:right w:val="single" w:sz="2" w:space="0" w:color="404040"/>
            </w:tcBorders>
            <w:vAlign w:val="center"/>
          </w:tcPr>
          <w:p w14:paraId="37BBF91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vAlign w:val="center"/>
          </w:tcPr>
          <w:p w14:paraId="41500B9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53E05B7" w14:textId="77777777" w:rsidTr="00802FB2">
        <w:trPr>
          <w:cantSplit/>
          <w:jc w:val="center"/>
        </w:trPr>
        <w:tc>
          <w:tcPr>
            <w:tcW w:w="668" w:type="dxa"/>
            <w:vMerge/>
            <w:tcBorders>
              <w:left w:val="single" w:sz="2" w:space="0" w:color="404040"/>
              <w:right w:val="single" w:sz="2" w:space="0" w:color="404040"/>
            </w:tcBorders>
            <w:vAlign w:val="center"/>
            <w:hideMark/>
          </w:tcPr>
          <w:p w14:paraId="5C83E48F"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AE42AEC"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工程地质条件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4F8BE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CB80E6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C0CDF8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tcPr>
          <w:p w14:paraId="14E73527"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4EED23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9025E0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ADEA75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AC651D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3CE38EFD" w14:textId="77777777" w:rsidTr="00802FB2">
        <w:trPr>
          <w:cantSplit/>
          <w:jc w:val="center"/>
        </w:trPr>
        <w:tc>
          <w:tcPr>
            <w:tcW w:w="668" w:type="dxa"/>
            <w:vMerge/>
            <w:tcBorders>
              <w:left w:val="single" w:sz="2" w:space="0" w:color="404040"/>
              <w:bottom w:val="single" w:sz="2" w:space="0" w:color="404040"/>
              <w:right w:val="single" w:sz="2" w:space="0" w:color="404040"/>
            </w:tcBorders>
            <w:vAlign w:val="center"/>
          </w:tcPr>
          <w:p w14:paraId="376DECD6"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239FCB" w14:textId="77777777" w:rsidR="00312416" w:rsidRPr="005D78E9"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土地级别</w:t>
            </w:r>
          </w:p>
        </w:tc>
        <w:tc>
          <w:tcPr>
            <w:tcW w:w="2133" w:type="dxa"/>
            <w:tcBorders>
              <w:top w:val="single" w:sz="2" w:space="0" w:color="404040"/>
              <w:left w:val="single" w:sz="2" w:space="0" w:color="404040"/>
              <w:bottom w:val="single" w:sz="2" w:space="0" w:color="404040"/>
              <w:right w:val="single" w:sz="2" w:space="0" w:color="404040"/>
            </w:tcBorders>
            <w:vAlign w:val="center"/>
          </w:tcPr>
          <w:p w14:paraId="64B5DE40"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六级</w:t>
            </w:r>
          </w:p>
        </w:tc>
        <w:tc>
          <w:tcPr>
            <w:tcW w:w="731" w:type="dxa"/>
            <w:tcBorders>
              <w:top w:val="single" w:sz="2" w:space="0" w:color="404040"/>
              <w:left w:val="single" w:sz="2" w:space="0" w:color="404040"/>
              <w:bottom w:val="single" w:sz="2" w:space="0" w:color="404040"/>
              <w:right w:val="single" w:sz="2" w:space="0" w:color="404040"/>
            </w:tcBorders>
            <w:vAlign w:val="center"/>
          </w:tcPr>
          <w:p w14:paraId="301C1D3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19A546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八级</w:t>
            </w:r>
          </w:p>
        </w:tc>
        <w:tc>
          <w:tcPr>
            <w:tcW w:w="761" w:type="dxa"/>
            <w:tcBorders>
              <w:top w:val="single" w:sz="2" w:space="0" w:color="404040"/>
              <w:left w:val="single" w:sz="2" w:space="0" w:color="404040"/>
              <w:bottom w:val="single" w:sz="2" w:space="0" w:color="404040"/>
              <w:right w:val="single" w:sz="2" w:space="0" w:color="404040"/>
            </w:tcBorders>
          </w:tcPr>
          <w:p w14:paraId="58A593F7" w14:textId="77777777" w:rsidR="00312416" w:rsidRPr="00F07CD8"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98</w:t>
            </w:r>
          </w:p>
        </w:tc>
        <w:tc>
          <w:tcPr>
            <w:tcW w:w="2073" w:type="dxa"/>
            <w:tcBorders>
              <w:top w:val="single" w:sz="2" w:space="0" w:color="404040"/>
              <w:left w:val="single" w:sz="2" w:space="0" w:color="404040"/>
              <w:bottom w:val="single" w:sz="2" w:space="0" w:color="404040"/>
              <w:right w:val="single" w:sz="2" w:space="0" w:color="404040"/>
            </w:tcBorders>
            <w:vAlign w:val="center"/>
          </w:tcPr>
          <w:p w14:paraId="632A57A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七级</w:t>
            </w:r>
          </w:p>
        </w:tc>
        <w:tc>
          <w:tcPr>
            <w:tcW w:w="790" w:type="dxa"/>
            <w:tcBorders>
              <w:top w:val="single" w:sz="2" w:space="0" w:color="404040"/>
              <w:left w:val="single" w:sz="2" w:space="0" w:color="404040"/>
              <w:bottom w:val="single" w:sz="2" w:space="0" w:color="404040"/>
              <w:right w:val="single" w:sz="2" w:space="0" w:color="404040"/>
            </w:tcBorders>
            <w:vAlign w:val="center"/>
          </w:tcPr>
          <w:p w14:paraId="6A7265B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44" w:type="dxa"/>
            <w:tcBorders>
              <w:top w:val="single" w:sz="2" w:space="0" w:color="404040"/>
              <w:left w:val="single" w:sz="2" w:space="0" w:color="404040"/>
              <w:bottom w:val="single" w:sz="2" w:space="0" w:color="404040"/>
              <w:right w:val="single" w:sz="2" w:space="0" w:color="404040"/>
            </w:tcBorders>
            <w:vAlign w:val="center"/>
          </w:tcPr>
          <w:p w14:paraId="41B5A7A0"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五级</w:t>
            </w:r>
          </w:p>
        </w:tc>
        <w:tc>
          <w:tcPr>
            <w:tcW w:w="821" w:type="dxa"/>
            <w:tcBorders>
              <w:top w:val="single" w:sz="2" w:space="0" w:color="404040"/>
              <w:left w:val="single" w:sz="2" w:space="0" w:color="404040"/>
              <w:bottom w:val="single" w:sz="2" w:space="0" w:color="404040"/>
              <w:right w:val="single" w:sz="2" w:space="0" w:color="404040"/>
            </w:tcBorders>
            <w:vAlign w:val="center"/>
          </w:tcPr>
          <w:p w14:paraId="70EC8628"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101</w:t>
            </w:r>
          </w:p>
        </w:tc>
      </w:tr>
      <w:tr w:rsidR="00312416" w:rsidRPr="005D78E9" w14:paraId="41C7785F"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00F14D77"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43581A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53BAEE8E"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5082</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455EA68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44</w:t>
            </w:r>
            <w:r>
              <w:rPr>
                <w:rFonts w:ascii="Arial" w:eastAsia="华文细黑" w:hAnsi="Arial" w:cs="Arial" w:hint="eastAsia"/>
                <w:sz w:val="18"/>
                <w:szCs w:val="18"/>
              </w:rPr>
              <w:t>87</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5B28A825"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6458</w:t>
            </w:r>
          </w:p>
        </w:tc>
      </w:tr>
      <w:tr w:rsidR="00312416" w:rsidRPr="005D78E9" w14:paraId="6F7E4B49"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1C61A1B1"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884BA39"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5836</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6E8FC04"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5500</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7319011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5109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14BAED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6900</w:t>
            </w:r>
          </w:p>
        </w:tc>
      </w:tr>
      <w:bookmarkEnd w:id="354"/>
    </w:tbl>
    <w:p w14:paraId="5B1B14AC" w14:textId="77777777" w:rsidR="00312416" w:rsidRDefault="00312416" w:rsidP="00312416">
      <w:pPr>
        <w:spacing w:line="480" w:lineRule="auto"/>
        <w:jc w:val="both"/>
        <w:rPr>
          <w:rFonts w:ascii="Arial" w:hAnsi="Arial" w:cs="Arial"/>
          <w:color w:val="000000"/>
          <w:sz w:val="21"/>
          <w:szCs w:val="24"/>
        </w:rPr>
      </w:pPr>
    </w:p>
    <w:p w14:paraId="38F4ECB7" w14:textId="77777777" w:rsidR="00312416" w:rsidRDefault="00312416" w:rsidP="00312416">
      <w:pPr>
        <w:spacing w:line="480" w:lineRule="auto"/>
        <w:jc w:val="both"/>
        <w:rPr>
          <w:rFonts w:ascii="Arial" w:hAnsi="Arial" w:cs="Arial"/>
          <w:color w:val="000000"/>
          <w:sz w:val="21"/>
          <w:szCs w:val="24"/>
        </w:rPr>
      </w:pPr>
    </w:p>
    <w:p w14:paraId="272A0757"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2"/>
          <w:pgSz w:w="16838" w:h="11906" w:orient="landscape"/>
          <w:pgMar w:top="1304" w:right="1843" w:bottom="1304" w:left="1134" w:header="1134" w:footer="907" w:gutter="0"/>
          <w:cols w:space="720"/>
          <w:formProt w:val="0"/>
          <w:docGrid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2221"/>
        <w:gridCol w:w="944"/>
        <w:gridCol w:w="944"/>
        <w:gridCol w:w="944"/>
        <w:gridCol w:w="807"/>
        <w:gridCol w:w="2647"/>
      </w:tblGrid>
      <w:tr w:rsidR="00312416" w:rsidRPr="009A716B" w14:paraId="1E3D8E74" w14:textId="77777777" w:rsidTr="00802FB2">
        <w:trPr>
          <w:cantSplit/>
          <w:jc w:val="center"/>
        </w:trPr>
        <w:tc>
          <w:tcPr>
            <w:tcW w:w="792" w:type="dxa"/>
            <w:shd w:val="clear" w:color="auto" w:fill="auto"/>
            <w:noWrap/>
            <w:vAlign w:val="center"/>
            <w:hideMark/>
          </w:tcPr>
          <w:p w14:paraId="12686CC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2221" w:type="dxa"/>
            <w:shd w:val="clear" w:color="auto" w:fill="auto"/>
            <w:noWrap/>
            <w:vAlign w:val="center"/>
            <w:hideMark/>
          </w:tcPr>
          <w:p w14:paraId="4B229FE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944" w:type="dxa"/>
            <w:shd w:val="clear" w:color="auto" w:fill="auto"/>
            <w:noWrap/>
            <w:vAlign w:val="center"/>
            <w:hideMark/>
          </w:tcPr>
          <w:p w14:paraId="0A5E54C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44" w:type="dxa"/>
            <w:shd w:val="clear" w:color="auto" w:fill="auto"/>
            <w:noWrap/>
            <w:vAlign w:val="center"/>
            <w:hideMark/>
          </w:tcPr>
          <w:p w14:paraId="5FE78F5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p>
        </w:tc>
        <w:tc>
          <w:tcPr>
            <w:tcW w:w="944" w:type="dxa"/>
            <w:shd w:val="clear" w:color="auto" w:fill="auto"/>
            <w:noWrap/>
            <w:vAlign w:val="center"/>
            <w:hideMark/>
          </w:tcPr>
          <w:p w14:paraId="5173D5A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p>
        </w:tc>
        <w:tc>
          <w:tcPr>
            <w:tcW w:w="807" w:type="dxa"/>
            <w:shd w:val="clear" w:color="auto" w:fill="auto"/>
            <w:noWrap/>
            <w:vAlign w:val="center"/>
            <w:hideMark/>
          </w:tcPr>
          <w:p w14:paraId="63D82C9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shd w:val="clear" w:color="auto" w:fill="auto"/>
            <w:noWrap/>
            <w:vAlign w:val="center"/>
            <w:hideMark/>
          </w:tcPr>
          <w:p w14:paraId="7733EDF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312416" w:rsidRPr="009A716B" w14:paraId="46DDE84A" w14:textId="77777777" w:rsidTr="00802FB2">
        <w:trPr>
          <w:cantSplit/>
          <w:jc w:val="center"/>
        </w:trPr>
        <w:tc>
          <w:tcPr>
            <w:tcW w:w="792" w:type="dxa"/>
            <w:shd w:val="clear" w:color="auto" w:fill="auto"/>
            <w:noWrap/>
            <w:vAlign w:val="center"/>
            <w:hideMark/>
          </w:tcPr>
          <w:p w14:paraId="3A8EAAB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2221" w:type="dxa"/>
            <w:shd w:val="clear" w:color="auto" w:fill="auto"/>
            <w:noWrap/>
            <w:vAlign w:val="center"/>
            <w:hideMark/>
          </w:tcPr>
          <w:p w14:paraId="0E381FA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944" w:type="dxa"/>
            <w:shd w:val="clear" w:color="auto" w:fill="auto"/>
            <w:noWrap/>
            <w:vAlign w:val="center"/>
          </w:tcPr>
          <w:p w14:paraId="1A21FB3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FC7B8C">
              <w:rPr>
                <w:rFonts w:ascii="Arial" w:eastAsia="华文细黑" w:hAnsi="Arial" w:cs="Arial"/>
                <w:bCs/>
                <w:sz w:val="18"/>
                <w:szCs w:val="18"/>
              </w:rPr>
              <w:t>1</w:t>
            </w:r>
            <w:r>
              <w:rPr>
                <w:rFonts w:ascii="Arial" w:eastAsia="华文细黑" w:hAnsi="Arial" w:cs="Arial" w:hint="eastAsia"/>
                <w:bCs/>
                <w:sz w:val="18"/>
                <w:szCs w:val="18"/>
              </w:rPr>
              <w:t>4043</w:t>
            </w:r>
          </w:p>
        </w:tc>
        <w:tc>
          <w:tcPr>
            <w:tcW w:w="944" w:type="dxa"/>
            <w:shd w:val="clear" w:color="auto" w:fill="auto"/>
            <w:noWrap/>
            <w:vAlign w:val="center"/>
          </w:tcPr>
          <w:p w14:paraId="24B04341" w14:textId="77777777" w:rsidR="00312416" w:rsidRPr="00FC7B8C" w:rsidRDefault="00312416" w:rsidP="00802FB2">
            <w:pPr>
              <w:spacing w:line="240" w:lineRule="auto"/>
              <w:rPr>
                <w:rFonts w:ascii="Arial" w:eastAsia="华文细黑" w:hAnsi="Arial" w:cs="Arial"/>
                <w:bCs/>
                <w:sz w:val="18"/>
                <w:szCs w:val="18"/>
              </w:rPr>
            </w:pPr>
            <w:r w:rsidRPr="00FC7B8C">
              <w:rPr>
                <w:rFonts w:ascii="Arial" w:eastAsia="华文细黑" w:hAnsi="Arial" w:cs="Arial"/>
                <w:bCs/>
                <w:sz w:val="18"/>
                <w:szCs w:val="18"/>
              </w:rPr>
              <w:t xml:space="preserve">24063 </w:t>
            </w:r>
          </w:p>
        </w:tc>
        <w:tc>
          <w:tcPr>
            <w:tcW w:w="944" w:type="dxa"/>
            <w:shd w:val="clear" w:color="auto" w:fill="auto"/>
            <w:noWrap/>
            <w:vAlign w:val="center"/>
          </w:tcPr>
          <w:p w14:paraId="1910E444" w14:textId="77777777" w:rsidR="00312416" w:rsidRPr="00FC7B8C"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5836</w:t>
            </w:r>
          </w:p>
        </w:tc>
        <w:tc>
          <w:tcPr>
            <w:tcW w:w="807" w:type="dxa"/>
            <w:shd w:val="clear" w:color="auto" w:fill="auto"/>
            <w:noWrap/>
            <w:vAlign w:val="center"/>
          </w:tcPr>
          <w:p w14:paraId="3811BB6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noWrap/>
            <w:vAlign w:val="center"/>
          </w:tcPr>
          <w:p w14:paraId="1B4F28D3" w14:textId="77777777" w:rsidR="00312416" w:rsidRPr="009A716B" w:rsidRDefault="00312416" w:rsidP="00802FB2">
            <w:pPr>
              <w:widowControl/>
              <w:spacing w:line="240" w:lineRule="auto"/>
              <w:textAlignment w:val="auto"/>
              <w:rPr>
                <w:rFonts w:ascii="Arial" w:eastAsia="华文细黑" w:hAnsi="Arial" w:cs="Arial"/>
                <w:bCs/>
                <w:sz w:val="18"/>
                <w:szCs w:val="18"/>
              </w:rPr>
            </w:pPr>
          </w:p>
        </w:tc>
      </w:tr>
      <w:tr w:rsidR="00312416" w:rsidRPr="009A716B" w14:paraId="00B132B7" w14:textId="77777777" w:rsidTr="00802FB2">
        <w:trPr>
          <w:cantSplit/>
          <w:jc w:val="center"/>
        </w:trPr>
        <w:tc>
          <w:tcPr>
            <w:tcW w:w="792" w:type="dxa"/>
            <w:shd w:val="clear" w:color="auto" w:fill="auto"/>
            <w:noWrap/>
            <w:vAlign w:val="center"/>
            <w:hideMark/>
          </w:tcPr>
          <w:p w14:paraId="4A253D3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2221" w:type="dxa"/>
            <w:shd w:val="clear" w:color="auto" w:fill="auto"/>
            <w:noWrap/>
            <w:vAlign w:val="center"/>
            <w:hideMark/>
          </w:tcPr>
          <w:p w14:paraId="11AA5B1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944" w:type="dxa"/>
            <w:shd w:val="clear" w:color="auto" w:fill="auto"/>
            <w:noWrap/>
            <w:vAlign w:val="center"/>
          </w:tcPr>
          <w:p w14:paraId="4F767C91"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1956</w:t>
            </w:r>
          </w:p>
        </w:tc>
        <w:tc>
          <w:tcPr>
            <w:tcW w:w="944" w:type="dxa"/>
            <w:shd w:val="clear" w:color="auto" w:fill="auto"/>
            <w:noWrap/>
            <w:vAlign w:val="center"/>
          </w:tcPr>
          <w:p w14:paraId="0F95AB62"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944" w:type="dxa"/>
            <w:shd w:val="clear" w:color="auto" w:fill="auto"/>
            <w:noWrap/>
            <w:vAlign w:val="center"/>
          </w:tcPr>
          <w:p w14:paraId="7BDC86D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807" w:type="dxa"/>
            <w:shd w:val="clear" w:color="auto" w:fill="auto"/>
            <w:noWrap/>
            <w:vAlign w:val="center"/>
          </w:tcPr>
          <w:p w14:paraId="562F02A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6485EBBA"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即宗地红线外市政费用及宗地红线内土地平整费用，根据待估宗地区域对土地开发成本来估算。</w:t>
            </w:r>
          </w:p>
        </w:tc>
      </w:tr>
      <w:tr w:rsidR="00312416" w:rsidRPr="009A716B" w14:paraId="0C8EBF8A" w14:textId="77777777" w:rsidTr="00802FB2">
        <w:trPr>
          <w:cantSplit/>
          <w:jc w:val="center"/>
        </w:trPr>
        <w:tc>
          <w:tcPr>
            <w:tcW w:w="792" w:type="dxa"/>
            <w:shd w:val="clear" w:color="auto" w:fill="auto"/>
            <w:noWrap/>
            <w:vAlign w:val="center"/>
            <w:hideMark/>
          </w:tcPr>
          <w:p w14:paraId="28F3386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2221" w:type="dxa"/>
            <w:shd w:val="clear" w:color="auto" w:fill="auto"/>
            <w:noWrap/>
            <w:vAlign w:val="center"/>
            <w:hideMark/>
          </w:tcPr>
          <w:p w14:paraId="15C86BF1"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944" w:type="dxa"/>
            <w:shd w:val="clear" w:color="auto" w:fill="auto"/>
            <w:noWrap/>
            <w:vAlign w:val="center"/>
          </w:tcPr>
          <w:p w14:paraId="44E1C053"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239C021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308E48E"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734D7E6"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414B9B39"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在土地取得和开发过程中影响政府缴纳的税费，包括耕地占用税、耕地开垦费、征地管理费等以及其他在土地取得过程中直接相关的税费</w:t>
            </w:r>
          </w:p>
        </w:tc>
      </w:tr>
      <w:tr w:rsidR="00312416" w:rsidRPr="009A716B" w14:paraId="55036F1F" w14:textId="77777777" w:rsidTr="00802FB2">
        <w:trPr>
          <w:cantSplit/>
          <w:jc w:val="center"/>
        </w:trPr>
        <w:tc>
          <w:tcPr>
            <w:tcW w:w="792" w:type="dxa"/>
            <w:shd w:val="clear" w:color="auto" w:fill="auto"/>
            <w:noWrap/>
            <w:vAlign w:val="center"/>
            <w:hideMark/>
          </w:tcPr>
          <w:p w14:paraId="5B56BED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2221" w:type="dxa"/>
            <w:shd w:val="clear" w:color="auto" w:fill="auto"/>
            <w:noWrap/>
            <w:vAlign w:val="center"/>
            <w:hideMark/>
          </w:tcPr>
          <w:p w14:paraId="29E4104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944" w:type="dxa"/>
            <w:shd w:val="clear" w:color="auto" w:fill="auto"/>
            <w:noWrap/>
            <w:vAlign w:val="center"/>
          </w:tcPr>
          <w:p w14:paraId="2D523DC7"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518</w:t>
            </w:r>
          </w:p>
        </w:tc>
        <w:tc>
          <w:tcPr>
            <w:tcW w:w="944" w:type="dxa"/>
            <w:shd w:val="clear" w:color="auto" w:fill="auto"/>
            <w:noWrap/>
            <w:vAlign w:val="center"/>
          </w:tcPr>
          <w:p w14:paraId="4718D30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1E64CEA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1C5869A2"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3.45%</w:t>
            </w:r>
          </w:p>
        </w:tc>
        <w:tc>
          <w:tcPr>
            <w:tcW w:w="2647" w:type="dxa"/>
            <w:shd w:val="clear" w:color="auto" w:fill="auto"/>
            <w:vAlign w:val="center"/>
            <w:hideMark/>
          </w:tcPr>
          <w:p w14:paraId="06D92F9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312416" w:rsidRPr="009A716B" w14:paraId="2A0F16C3" w14:textId="77777777" w:rsidTr="00802FB2">
        <w:trPr>
          <w:cantSplit/>
          <w:jc w:val="center"/>
        </w:trPr>
        <w:tc>
          <w:tcPr>
            <w:tcW w:w="792" w:type="dxa"/>
            <w:shd w:val="clear" w:color="auto" w:fill="auto"/>
            <w:noWrap/>
            <w:vAlign w:val="center"/>
            <w:hideMark/>
          </w:tcPr>
          <w:p w14:paraId="7FCAEC1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2221" w:type="dxa"/>
            <w:shd w:val="clear" w:color="auto" w:fill="auto"/>
            <w:noWrap/>
            <w:vAlign w:val="center"/>
            <w:hideMark/>
          </w:tcPr>
          <w:p w14:paraId="26D0743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944" w:type="dxa"/>
            <w:shd w:val="clear" w:color="auto" w:fill="auto"/>
            <w:noWrap/>
            <w:vAlign w:val="center"/>
          </w:tcPr>
          <w:p w14:paraId="26083D6D"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1680</w:t>
            </w:r>
          </w:p>
        </w:tc>
        <w:tc>
          <w:tcPr>
            <w:tcW w:w="944" w:type="dxa"/>
            <w:shd w:val="clear" w:color="auto" w:fill="auto"/>
            <w:noWrap/>
            <w:vAlign w:val="center"/>
          </w:tcPr>
          <w:p w14:paraId="25293C5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9FCA2DB"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2C008FD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1</w:t>
            </w:r>
            <w:r w:rsidRPr="009A716B">
              <w:rPr>
                <w:rFonts w:ascii="Arial" w:eastAsia="华文细黑" w:hAnsi="Arial" w:cs="Arial"/>
                <w:bCs/>
                <w:sz w:val="18"/>
                <w:szCs w:val="18"/>
              </w:rPr>
              <w:t>%</w:t>
            </w:r>
          </w:p>
        </w:tc>
        <w:tc>
          <w:tcPr>
            <w:tcW w:w="2647" w:type="dxa"/>
            <w:shd w:val="clear" w:color="auto" w:fill="auto"/>
            <w:vAlign w:val="center"/>
            <w:hideMark/>
          </w:tcPr>
          <w:p w14:paraId="2C99F9C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312416" w:rsidRPr="009A716B" w14:paraId="4EEB279A" w14:textId="77777777" w:rsidTr="00802FB2">
        <w:trPr>
          <w:cantSplit/>
          <w:jc w:val="center"/>
        </w:trPr>
        <w:tc>
          <w:tcPr>
            <w:tcW w:w="792" w:type="dxa"/>
            <w:shd w:val="clear" w:color="auto" w:fill="auto"/>
            <w:noWrap/>
            <w:vAlign w:val="center"/>
            <w:hideMark/>
          </w:tcPr>
          <w:p w14:paraId="1FE912C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2221" w:type="dxa"/>
            <w:shd w:val="clear" w:color="auto" w:fill="auto"/>
            <w:noWrap/>
            <w:vAlign w:val="center"/>
            <w:hideMark/>
          </w:tcPr>
          <w:p w14:paraId="4B823143"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944" w:type="dxa"/>
            <w:shd w:val="clear" w:color="auto" w:fill="auto"/>
            <w:noWrap/>
            <w:vAlign w:val="center"/>
          </w:tcPr>
          <w:p w14:paraId="5CA8B06E"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18197</w:t>
            </w:r>
          </w:p>
        </w:tc>
        <w:tc>
          <w:tcPr>
            <w:tcW w:w="944" w:type="dxa"/>
            <w:shd w:val="clear" w:color="auto" w:fill="auto"/>
            <w:noWrap/>
            <w:vAlign w:val="center"/>
          </w:tcPr>
          <w:p w14:paraId="4E8544AD"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69A87D15"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FD37F78"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6FCE0D8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312416" w:rsidRPr="009A716B" w14:paraId="0EF106F7" w14:textId="77777777" w:rsidTr="00802FB2">
        <w:trPr>
          <w:cantSplit/>
          <w:jc w:val="center"/>
        </w:trPr>
        <w:tc>
          <w:tcPr>
            <w:tcW w:w="792" w:type="dxa"/>
            <w:shd w:val="clear" w:color="auto" w:fill="auto"/>
            <w:noWrap/>
            <w:vAlign w:val="center"/>
            <w:hideMark/>
          </w:tcPr>
          <w:p w14:paraId="2E5B1424"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2221" w:type="dxa"/>
            <w:shd w:val="clear" w:color="auto" w:fill="auto"/>
            <w:noWrap/>
            <w:vAlign w:val="center"/>
            <w:hideMark/>
          </w:tcPr>
          <w:p w14:paraId="772070B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944" w:type="dxa"/>
            <w:shd w:val="clear" w:color="auto" w:fill="auto"/>
            <w:noWrap/>
            <w:vAlign w:val="center"/>
          </w:tcPr>
          <w:p w14:paraId="3290C278"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76815307"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5A5B20CA"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505B8E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77944A3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增值率；参考政府土地出让收益计取</w:t>
            </w:r>
          </w:p>
        </w:tc>
      </w:tr>
      <w:tr w:rsidR="00312416" w:rsidRPr="009A716B" w14:paraId="384FD7F6" w14:textId="77777777" w:rsidTr="00802FB2">
        <w:trPr>
          <w:cantSplit/>
          <w:jc w:val="center"/>
        </w:trPr>
        <w:tc>
          <w:tcPr>
            <w:tcW w:w="792" w:type="dxa"/>
            <w:shd w:val="clear" w:color="auto" w:fill="auto"/>
            <w:noWrap/>
            <w:vAlign w:val="center"/>
            <w:hideMark/>
          </w:tcPr>
          <w:p w14:paraId="4FA4EE7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2221" w:type="dxa"/>
            <w:shd w:val="clear" w:color="auto" w:fill="auto"/>
            <w:noWrap/>
            <w:vAlign w:val="center"/>
            <w:hideMark/>
          </w:tcPr>
          <w:p w14:paraId="055E63E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无限年期土地价格</w:t>
            </w:r>
          </w:p>
        </w:tc>
        <w:tc>
          <w:tcPr>
            <w:tcW w:w="944" w:type="dxa"/>
            <w:shd w:val="clear" w:color="auto" w:fill="auto"/>
            <w:noWrap/>
            <w:vAlign w:val="center"/>
          </w:tcPr>
          <w:p w14:paraId="112AEEEF" w14:textId="77777777" w:rsidR="00312416" w:rsidRPr="009A716B" w:rsidRDefault="00312416" w:rsidP="00802FB2">
            <w:pPr>
              <w:rPr>
                <w:rFonts w:ascii="Arial" w:eastAsia="华文细黑" w:hAnsi="Arial" w:cs="Arial"/>
                <w:sz w:val="18"/>
                <w:szCs w:val="18"/>
              </w:rPr>
            </w:pPr>
            <w:r>
              <w:rPr>
                <w:rFonts w:ascii="Arial" w:eastAsia="华文细黑" w:hAnsi="Arial" w:cs="Arial" w:hint="eastAsia"/>
                <w:bCs/>
                <w:sz w:val="18"/>
                <w:szCs w:val="18"/>
              </w:rPr>
              <w:t>18197</w:t>
            </w:r>
          </w:p>
        </w:tc>
        <w:tc>
          <w:tcPr>
            <w:tcW w:w="944" w:type="dxa"/>
            <w:shd w:val="clear" w:color="auto" w:fill="auto"/>
            <w:noWrap/>
            <w:vAlign w:val="center"/>
          </w:tcPr>
          <w:p w14:paraId="371CF6C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6D3413B8"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01E57B79"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5BBE8DB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312416" w:rsidRPr="009A716B" w14:paraId="1FDDD3BE" w14:textId="77777777" w:rsidTr="00802FB2">
        <w:trPr>
          <w:cantSplit/>
          <w:jc w:val="center"/>
        </w:trPr>
        <w:tc>
          <w:tcPr>
            <w:tcW w:w="792" w:type="dxa"/>
            <w:shd w:val="clear" w:color="auto" w:fill="auto"/>
            <w:noWrap/>
            <w:vAlign w:val="center"/>
            <w:hideMark/>
          </w:tcPr>
          <w:p w14:paraId="6A1CDC7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2221" w:type="dxa"/>
            <w:shd w:val="clear" w:color="auto" w:fill="auto"/>
            <w:noWrap/>
            <w:vAlign w:val="center"/>
            <w:hideMark/>
          </w:tcPr>
          <w:p w14:paraId="7042DB3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944" w:type="dxa"/>
            <w:shd w:val="clear" w:color="auto" w:fill="auto"/>
            <w:noWrap/>
            <w:vAlign w:val="center"/>
          </w:tcPr>
          <w:p w14:paraId="4FE06482" w14:textId="77777777" w:rsidR="00312416" w:rsidRPr="009A716B" w:rsidRDefault="00312416" w:rsidP="00802FB2">
            <w:pPr>
              <w:spacing w:line="240" w:lineRule="auto"/>
              <w:rPr>
                <w:rFonts w:ascii="Arial" w:eastAsia="华文细黑" w:hAnsi="Arial" w:cs="Arial"/>
                <w:sz w:val="18"/>
                <w:szCs w:val="18"/>
              </w:rPr>
            </w:pPr>
            <w:r>
              <w:rPr>
                <w:rFonts w:ascii="Arial" w:eastAsia="华文细黑" w:hAnsi="Arial" w:cs="Arial" w:hint="eastAsia"/>
                <w:bCs/>
                <w:sz w:val="18"/>
                <w:szCs w:val="18"/>
              </w:rPr>
              <w:t>17014</w:t>
            </w:r>
          </w:p>
        </w:tc>
        <w:tc>
          <w:tcPr>
            <w:tcW w:w="944" w:type="dxa"/>
            <w:shd w:val="clear" w:color="auto" w:fill="auto"/>
            <w:noWrap/>
            <w:vAlign w:val="center"/>
          </w:tcPr>
          <w:p w14:paraId="6E7CAA9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FA84043"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34B61E30" w14:textId="77777777" w:rsidR="00312416" w:rsidRPr="008D5A3F" w:rsidRDefault="00312416" w:rsidP="00802FB2">
            <w:pPr>
              <w:widowControl/>
              <w:spacing w:line="240" w:lineRule="auto"/>
              <w:textAlignment w:val="auto"/>
              <w:rPr>
                <w:rFonts w:ascii="Arial" w:eastAsia="华文细黑" w:hAnsi="Arial" w:cs="Arial"/>
                <w:bCs/>
                <w:sz w:val="18"/>
                <w:szCs w:val="18"/>
              </w:rPr>
            </w:pPr>
            <w:r w:rsidRPr="008D5A3F">
              <w:rPr>
                <w:rFonts w:ascii="Arial" w:eastAsia="华文细黑" w:hAnsi="Arial" w:cs="Arial"/>
                <w:bCs/>
                <w:sz w:val="18"/>
                <w:szCs w:val="18"/>
              </w:rPr>
              <w:t>0.935</w:t>
            </w:r>
          </w:p>
        </w:tc>
        <w:tc>
          <w:tcPr>
            <w:tcW w:w="2647" w:type="dxa"/>
            <w:shd w:val="clear" w:color="auto" w:fill="auto"/>
            <w:vAlign w:val="center"/>
            <w:hideMark/>
          </w:tcPr>
          <w:p w14:paraId="49B0D4BB"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1C10D048"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sz w:val="28"/>
        </w:rPr>
        <w:t>3</w:t>
      </w:r>
      <w:r w:rsidRPr="00312416">
        <w:rPr>
          <w:rFonts w:ascii="Arial" w:eastAsia="仿宋_GB2312" w:hAnsi="Arial" w:cs="Arial"/>
          <w:sz w:val="28"/>
        </w:rPr>
        <w:t>）求取咨询对象划拨国有建设用地使用权总价</w:t>
      </w:r>
    </w:p>
    <w:p w14:paraId="4C130CBC"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综合分析以上两种评估方法测算的结果，两种评估方法得出的评估结果相差</w:t>
      </w:r>
      <w:r w:rsidRPr="00312416">
        <w:rPr>
          <w:rFonts w:ascii="Arial" w:eastAsia="仿宋_GB2312" w:hAnsi="Arial" w:cs="Arial" w:hint="eastAsia"/>
          <w:sz w:val="28"/>
        </w:rPr>
        <w:t>不</w:t>
      </w:r>
      <w:r w:rsidRPr="00312416">
        <w:rPr>
          <w:rFonts w:ascii="Arial" w:eastAsia="仿宋_GB2312" w:hAnsi="Arial" w:cs="Arial"/>
          <w:sz w:val="28"/>
        </w:rPr>
        <w:t>大，可采用</w:t>
      </w:r>
      <w:r w:rsidRPr="00312416">
        <w:rPr>
          <w:rFonts w:ascii="Arial" w:eastAsia="仿宋_GB2312" w:hAnsi="Arial" w:cs="Arial" w:hint="eastAsia"/>
          <w:sz w:val="28"/>
        </w:rPr>
        <w:t>简单</w:t>
      </w:r>
      <w:r w:rsidRPr="00312416">
        <w:rPr>
          <w:rFonts w:ascii="Arial" w:eastAsia="仿宋_GB2312" w:hAnsi="Arial" w:cs="Arial"/>
          <w:sz w:val="28"/>
        </w:rPr>
        <w:t>算术平均确定咨询对象划拨国有建设用地使用权价值，故本次评估剩余（增值收益扣减）法取权重为</w:t>
      </w:r>
      <w:r w:rsidRPr="00312416">
        <w:rPr>
          <w:rFonts w:ascii="Arial" w:eastAsia="仿宋_GB2312" w:hAnsi="Arial" w:cs="Arial" w:hint="eastAsia"/>
          <w:sz w:val="28"/>
        </w:rPr>
        <w:t>5</w:t>
      </w:r>
      <w:r w:rsidRPr="00312416">
        <w:rPr>
          <w:rFonts w:ascii="Arial" w:eastAsia="仿宋_GB2312" w:hAnsi="Arial" w:cs="Arial"/>
          <w:sz w:val="28"/>
        </w:rPr>
        <w:t>0%</w:t>
      </w:r>
      <w:r w:rsidRPr="00312416">
        <w:rPr>
          <w:rFonts w:ascii="Arial" w:eastAsia="仿宋_GB2312" w:hAnsi="Arial" w:cs="Arial"/>
          <w:sz w:val="28"/>
        </w:rPr>
        <w:t>，成本逼近法取权重为</w:t>
      </w:r>
      <w:r w:rsidRPr="00312416">
        <w:rPr>
          <w:rFonts w:ascii="Arial" w:eastAsia="仿宋_GB2312" w:hAnsi="Arial" w:cs="Arial" w:hint="eastAsia"/>
          <w:sz w:val="28"/>
        </w:rPr>
        <w:t>5</w:t>
      </w:r>
      <w:r w:rsidRPr="00312416">
        <w:rPr>
          <w:rFonts w:ascii="Arial" w:eastAsia="仿宋_GB2312" w:hAnsi="Arial" w:cs="Arial"/>
          <w:sz w:val="28"/>
        </w:rPr>
        <w:t>0%</w:t>
      </w:r>
      <w:r w:rsidRPr="00312416">
        <w:rPr>
          <w:rFonts w:ascii="Arial" w:eastAsia="仿宋_GB2312" w:hAnsi="Arial" w:cs="Arial"/>
          <w:sz w:val="28"/>
        </w:rPr>
        <w:t>，</w:t>
      </w:r>
      <w:bookmarkStart w:id="355" w:name="_Toc12959195"/>
      <w:bookmarkStart w:id="356" w:name="_Toc18496740"/>
      <w:r w:rsidRPr="00312416">
        <w:rPr>
          <w:rFonts w:ascii="Arial" w:eastAsia="仿宋_GB2312" w:hAnsi="Arial" w:cs="Arial"/>
          <w:sz w:val="28"/>
        </w:rPr>
        <w:t>则有：</w:t>
      </w:r>
      <w:bookmarkEnd w:id="355"/>
      <w:bookmarkEnd w:id="356"/>
    </w:p>
    <w:p w14:paraId="11DC5314"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土地总价</w:t>
      </w:r>
      <w:r w:rsidRPr="00312416">
        <w:rPr>
          <w:rFonts w:ascii="Arial" w:eastAsia="仿宋_GB2312" w:hAnsi="Arial" w:cs="Arial"/>
          <w:sz w:val="28"/>
        </w:rPr>
        <w:t xml:space="preserve"> =</w:t>
      </w:r>
      <w:r w:rsidRPr="00312416">
        <w:rPr>
          <w:rFonts w:ascii="Arial" w:eastAsia="仿宋_GB2312" w:hAnsi="Arial" w:cs="Arial" w:hint="eastAsia"/>
          <w:sz w:val="28"/>
        </w:rPr>
        <w:t>19573</w:t>
      </w:r>
      <w:r w:rsidRPr="00312416">
        <w:rPr>
          <w:rFonts w:ascii="Arial" w:eastAsia="仿宋_GB2312" w:hAnsi="Arial" w:cs="Arial"/>
          <w:sz w:val="28"/>
        </w:rPr>
        <w:t>×</w:t>
      </w:r>
      <w:r w:rsidRPr="00312416">
        <w:rPr>
          <w:rFonts w:ascii="Arial" w:eastAsia="仿宋_GB2312" w:hAnsi="Arial" w:cs="Arial" w:hint="eastAsia"/>
          <w:sz w:val="28"/>
        </w:rPr>
        <w:t>5</w:t>
      </w:r>
      <w:r w:rsidRPr="00312416">
        <w:rPr>
          <w:rFonts w:ascii="Arial" w:eastAsia="仿宋_GB2312" w:hAnsi="Arial" w:cs="Arial"/>
          <w:sz w:val="28"/>
        </w:rPr>
        <w:t>0%+1</w:t>
      </w:r>
      <w:r w:rsidRPr="00312416">
        <w:rPr>
          <w:rFonts w:ascii="Arial" w:eastAsia="仿宋_GB2312" w:hAnsi="Arial" w:cs="Arial" w:hint="eastAsia"/>
          <w:sz w:val="28"/>
        </w:rPr>
        <w:t>7014</w:t>
      </w:r>
      <w:r w:rsidRPr="00312416">
        <w:rPr>
          <w:rFonts w:ascii="Arial" w:eastAsia="仿宋_GB2312" w:hAnsi="Arial" w:cs="Arial"/>
          <w:sz w:val="28"/>
        </w:rPr>
        <w:t>×</w:t>
      </w:r>
      <w:r w:rsidRPr="00312416">
        <w:rPr>
          <w:rFonts w:ascii="Arial" w:eastAsia="仿宋_GB2312" w:hAnsi="Arial" w:cs="Arial" w:hint="eastAsia"/>
          <w:sz w:val="28"/>
        </w:rPr>
        <w:t>5</w:t>
      </w:r>
      <w:r w:rsidRPr="00312416">
        <w:rPr>
          <w:rFonts w:ascii="Arial" w:eastAsia="仿宋_GB2312" w:hAnsi="Arial" w:cs="Arial"/>
          <w:sz w:val="28"/>
        </w:rPr>
        <w:t xml:space="preserve">0% </w:t>
      </w:r>
    </w:p>
    <w:p w14:paraId="4C6BE461" w14:textId="77777777" w:rsid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hint="eastAsia"/>
          <w:sz w:val="28"/>
        </w:rPr>
        <w:t>18294</w:t>
      </w:r>
      <w:r w:rsidRPr="00312416">
        <w:rPr>
          <w:rFonts w:ascii="Arial" w:eastAsia="仿宋_GB2312" w:hAnsi="Arial" w:cs="Arial"/>
          <w:sz w:val="28"/>
        </w:rPr>
        <w:t>（</w:t>
      </w:r>
      <w:r w:rsidRPr="00312416">
        <w:rPr>
          <w:rFonts w:ascii="Arial" w:eastAsia="仿宋_GB2312" w:hAnsi="Arial" w:cs="Arial" w:hint="eastAsia"/>
          <w:sz w:val="28"/>
        </w:rPr>
        <w:t>万</w:t>
      </w:r>
      <w:r w:rsidRPr="00312416">
        <w:rPr>
          <w:rFonts w:ascii="Arial" w:eastAsia="仿宋_GB2312" w:hAnsi="Arial" w:cs="Arial"/>
          <w:sz w:val="28"/>
        </w:rPr>
        <w:t>元）</w:t>
      </w:r>
    </w:p>
    <w:p w14:paraId="62254D54" w14:textId="77777777" w:rsidR="00312416" w:rsidRPr="00312416" w:rsidRDefault="00312416" w:rsidP="00312416">
      <w:pPr>
        <w:spacing w:line="480" w:lineRule="auto"/>
        <w:ind w:firstLineChars="200" w:firstLine="560"/>
        <w:jc w:val="both"/>
        <w:rPr>
          <w:rFonts w:ascii="Arial" w:eastAsia="仿宋_GB2312" w:hAnsi="Arial" w:cs="Arial"/>
          <w:sz w:val="28"/>
        </w:rPr>
      </w:pPr>
    </w:p>
    <w:p w14:paraId="4C148587" w14:textId="77777777" w:rsidR="008A5E51" w:rsidRPr="00954135" w:rsidRDefault="008A5E51" w:rsidP="008A5E51">
      <w:pPr>
        <w:spacing w:line="360" w:lineRule="auto"/>
        <w:jc w:val="both"/>
        <w:rPr>
          <w:rFonts w:ascii="Arial" w:eastAsia="仿宋_GB2312" w:hAnsi="Arial" w:cs="Arial"/>
          <w:b/>
          <w:sz w:val="28"/>
        </w:rPr>
      </w:pPr>
      <w:r w:rsidRPr="00954135">
        <w:rPr>
          <w:rFonts w:ascii="Arial" w:eastAsia="仿宋_GB2312" w:hAnsi="Arial" w:cs="Arial"/>
          <w:b/>
          <w:sz w:val="28"/>
        </w:rPr>
        <w:t>三、</w:t>
      </w:r>
      <w:r w:rsidR="00CA1E35" w:rsidRPr="00954135">
        <w:rPr>
          <w:rFonts w:ascii="Arial" w:eastAsia="仿宋_GB2312" w:hAnsi="Arial" w:cs="Arial"/>
          <w:b/>
          <w:sz w:val="28"/>
        </w:rPr>
        <w:t>咨询</w:t>
      </w:r>
      <w:r w:rsidRPr="00954135">
        <w:rPr>
          <w:rFonts w:ascii="Arial" w:eastAsia="仿宋_GB2312" w:hAnsi="Arial" w:cs="Arial"/>
          <w:b/>
          <w:sz w:val="28"/>
        </w:rPr>
        <w:t>结果的确认</w:t>
      </w:r>
    </w:p>
    <w:p w14:paraId="4A53691B" w14:textId="4D8884D3" w:rsidR="003E3645" w:rsidRDefault="003E3645" w:rsidP="00F619F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w:t>
      </w:r>
      <w:r w:rsidRPr="00954135">
        <w:rPr>
          <w:rFonts w:ascii="Arial" w:eastAsia="仿宋_GB2312" w:hAnsi="Arial" w:cs="Arial"/>
          <w:kern w:val="2"/>
          <w:sz w:val="28"/>
        </w:rPr>
        <w:lastRenderedPageBreak/>
        <w:t>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Pr="00954135">
        <w:rPr>
          <w:rFonts w:ascii="Arial" w:eastAsia="仿宋_GB2312" w:hAnsi="Arial" w:cs="Arial"/>
          <w:kern w:val="2"/>
          <w:sz w:val="28"/>
        </w:rPr>
        <w:t>的</w:t>
      </w:r>
      <w:r w:rsidR="00BC4DA2" w:rsidRPr="00954135">
        <w:rPr>
          <w:rFonts w:ascii="Arial" w:eastAsia="仿宋_GB2312" w:hAnsi="Arial" w:cs="Arial"/>
          <w:kern w:val="2"/>
          <w:sz w:val="28"/>
        </w:rPr>
        <w:t>土地使用权</w:t>
      </w:r>
      <w:r w:rsidR="005D0E52">
        <w:rPr>
          <w:rFonts w:ascii="Arial" w:eastAsia="仿宋_GB2312" w:hAnsi="Arial" w:cs="Arial"/>
          <w:kern w:val="2"/>
          <w:sz w:val="28"/>
        </w:rPr>
        <w:t>转让价格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7CF3FB36" w14:textId="3D24C821" w:rsidR="008A5E51" w:rsidRPr="00954135" w:rsidRDefault="005D0E52" w:rsidP="008A5E51">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t>转让价格</w:t>
      </w:r>
      <w:r w:rsidR="00CA1E35" w:rsidRPr="00954135">
        <w:rPr>
          <w:rFonts w:ascii="Arial" w:eastAsia="仿宋_GB2312" w:hAnsi="Arial" w:cs="Arial"/>
          <w:b/>
          <w:bCs/>
          <w:sz w:val="28"/>
          <w:szCs w:val="28"/>
        </w:rPr>
        <w:t>咨询</w:t>
      </w:r>
      <w:r w:rsidR="008A5E51" w:rsidRPr="00954135">
        <w:rPr>
          <w:rFonts w:ascii="Arial" w:eastAsia="仿宋_GB2312" w:hAnsi="Arial" w:cs="Arial"/>
          <w:b/>
          <w:bCs/>
          <w:sz w:val="28"/>
          <w:szCs w:val="28"/>
        </w:rPr>
        <w:t>结果</w:t>
      </w:r>
    </w:p>
    <w:tbl>
      <w:tblPr>
        <w:tblW w:w="5000" w:type="pct"/>
        <w:jc w:val="center"/>
        <w:tblLook w:val="04A0" w:firstRow="1" w:lastRow="0" w:firstColumn="1" w:lastColumn="0" w:noHBand="0" w:noVBand="1"/>
      </w:tblPr>
      <w:tblGrid>
        <w:gridCol w:w="889"/>
        <w:gridCol w:w="3075"/>
        <w:gridCol w:w="2109"/>
        <w:gridCol w:w="3216"/>
      </w:tblGrid>
      <w:tr w:rsidR="00FB10B6" w:rsidRPr="00954135" w14:paraId="6DDA52A3"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92E9E"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107E41BD"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56AC9712"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362C7C36"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63A5E1F5"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64061F" w:rsidRPr="00954135" w14:paraId="30E06A48"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6BA120DD"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1F769C9F"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24634D9D"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10A54F50"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64061F" w:rsidRPr="00954135" w14:paraId="0BF0F958"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C5A2B2B"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1A36D063"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43E52F8B"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4A5DCF92" w14:textId="77777777" w:rsidR="0064061F" w:rsidRPr="00954135" w:rsidRDefault="0064061F" w:rsidP="006406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64061F" w:rsidRPr="00954135" w14:paraId="6F2566FD"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369A6EA0"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5D92B8CE"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60C89804"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0A7CC1D9"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339547BB"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B2BFB4A" w14:textId="573B9A1B" w:rsidR="0064061F" w:rsidRPr="00954135" w:rsidRDefault="00AD7BC5" w:rsidP="0064061F">
            <w:pPr>
              <w:widowControl/>
              <w:adjustRightInd/>
              <w:spacing w:line="240" w:lineRule="auto"/>
              <w:jc w:val="center"/>
              <w:textAlignment w:val="auto"/>
              <w:rPr>
                <w:rFonts w:ascii="Arial" w:eastAsia="仿宋_GB2312" w:hAnsi="Arial" w:cs="Arial"/>
                <w:sz w:val="28"/>
                <w:szCs w:val="28"/>
              </w:rPr>
            </w:pPr>
            <w:r>
              <w:rPr>
                <w:rFonts w:ascii="Arial" w:eastAsia="仿宋_GB2312" w:hAnsi="Arial" w:cs="Arial" w:hint="eastAsia"/>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61543F44" w14:textId="783707B3"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w:t>
            </w:r>
            <w:r w:rsidR="005D0E52">
              <w:rPr>
                <w:rFonts w:ascii="Arial" w:eastAsia="仿宋_GB2312" w:hAnsi="Arial" w:cs="Arial"/>
                <w:sz w:val="28"/>
                <w:szCs w:val="28"/>
              </w:rPr>
              <w:t>转让价格</w:t>
            </w:r>
          </w:p>
        </w:tc>
        <w:tc>
          <w:tcPr>
            <w:tcW w:w="1135" w:type="pct"/>
            <w:tcBorders>
              <w:top w:val="nil"/>
              <w:left w:val="nil"/>
              <w:bottom w:val="single" w:sz="4" w:space="0" w:color="auto"/>
              <w:right w:val="single" w:sz="4" w:space="0" w:color="auto"/>
            </w:tcBorders>
            <w:shd w:val="clear" w:color="auto" w:fill="auto"/>
            <w:vAlign w:val="center"/>
            <w:hideMark/>
          </w:tcPr>
          <w:p w14:paraId="780BF76E"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7E202E18" w14:textId="2493E630"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w:t>
            </w:r>
          </w:p>
        </w:tc>
      </w:tr>
    </w:tbl>
    <w:p w14:paraId="00ED91E7" w14:textId="77777777" w:rsidR="008A5E51" w:rsidRPr="00954135" w:rsidRDefault="008A5E51" w:rsidP="00DD3278">
      <w:pPr>
        <w:spacing w:line="360" w:lineRule="auto"/>
        <w:rPr>
          <w:rFonts w:ascii="Arial" w:eastAsia="仿宋_GB2312" w:hAnsi="Arial" w:cs="Arial"/>
          <w:sz w:val="28"/>
          <w:szCs w:val="28"/>
        </w:rPr>
        <w:sectPr w:rsidR="008A5E51" w:rsidRPr="00954135" w:rsidSect="00DD3278">
          <w:headerReference w:type="default" r:id="rId63"/>
          <w:pgSz w:w="11907" w:h="16840" w:code="9"/>
          <w:pgMar w:top="1843" w:right="1134" w:bottom="1134" w:left="1134" w:header="1134" w:footer="907" w:gutter="340"/>
          <w:cols w:space="425"/>
          <w:docGrid w:linePitch="326"/>
        </w:sectPr>
      </w:pPr>
    </w:p>
    <w:p w14:paraId="3502EA8A" w14:textId="77777777" w:rsidR="000C6F13" w:rsidRPr="00954135" w:rsidRDefault="000C6F13" w:rsidP="00D8099E">
      <w:pPr>
        <w:spacing w:line="360" w:lineRule="auto"/>
        <w:jc w:val="center"/>
        <w:outlineLvl w:val="0"/>
        <w:rPr>
          <w:rFonts w:ascii="Arial" w:hAnsi="Arial" w:cs="Arial"/>
          <w:b/>
          <w:sz w:val="32"/>
        </w:rPr>
      </w:pPr>
      <w:bookmarkStart w:id="357" w:name="_Toc416783610"/>
      <w:bookmarkStart w:id="358" w:name="_Toc416783706"/>
      <w:bookmarkStart w:id="359" w:name="_Toc469066172"/>
      <w:bookmarkStart w:id="360" w:name="_Toc174713057"/>
      <w:bookmarkStart w:id="361" w:name="_Toc174713257"/>
      <w:r w:rsidRPr="00954135">
        <w:rPr>
          <w:rFonts w:ascii="Arial" w:hAnsi="Arial" w:cs="Arial"/>
          <w:b/>
          <w:sz w:val="32"/>
        </w:rPr>
        <w:lastRenderedPageBreak/>
        <w:t>第四部分</w:t>
      </w:r>
      <w:r w:rsidRPr="00954135">
        <w:rPr>
          <w:rFonts w:ascii="Arial" w:eastAsia="仿宋_GB2312" w:hAnsi="Arial" w:cs="Arial"/>
          <w:b/>
          <w:sz w:val="32"/>
        </w:rPr>
        <w:t xml:space="preserve">  </w:t>
      </w:r>
      <w:r w:rsidRPr="00954135">
        <w:rPr>
          <w:rFonts w:ascii="Arial" w:hAnsi="Arial" w:cs="Arial"/>
          <w:b/>
          <w:sz w:val="32"/>
        </w:rPr>
        <w:t>附</w:t>
      </w:r>
      <w:r w:rsidRPr="00954135">
        <w:rPr>
          <w:rFonts w:ascii="Arial" w:eastAsia="仿宋_GB2312" w:hAnsi="Arial" w:cs="Arial"/>
          <w:b/>
          <w:sz w:val="32"/>
        </w:rPr>
        <w:t xml:space="preserve">  </w:t>
      </w:r>
      <w:r w:rsidRPr="00954135">
        <w:rPr>
          <w:rFonts w:ascii="Arial" w:hAnsi="Arial" w:cs="Arial"/>
          <w:b/>
          <w:sz w:val="32"/>
        </w:rPr>
        <w:t>件</w:t>
      </w:r>
      <w:bookmarkEnd w:id="357"/>
      <w:bookmarkEnd w:id="358"/>
      <w:bookmarkEnd w:id="359"/>
      <w:bookmarkEnd w:id="360"/>
      <w:bookmarkEnd w:id="361"/>
    </w:p>
    <w:p w14:paraId="4BEC7CA3" w14:textId="77777777" w:rsidR="009B7132" w:rsidRPr="00954135" w:rsidRDefault="00CA1E35" w:rsidP="00264413">
      <w:pPr>
        <w:numPr>
          <w:ilvl w:val="0"/>
          <w:numId w:val="43"/>
        </w:numPr>
        <w:spacing w:line="360" w:lineRule="auto"/>
        <w:jc w:val="both"/>
        <w:rPr>
          <w:rFonts w:ascii="Arial" w:eastAsia="仿宋_GB2312" w:hAnsi="Arial" w:cs="Arial"/>
          <w:sz w:val="28"/>
        </w:rPr>
      </w:pPr>
      <w:r w:rsidRPr="00954135">
        <w:rPr>
          <w:rFonts w:ascii="Arial" w:eastAsia="仿宋_GB2312" w:hAnsi="Arial" w:cs="Arial"/>
          <w:sz w:val="28"/>
        </w:rPr>
        <w:t>咨询</w:t>
      </w:r>
      <w:r w:rsidR="009B7132" w:rsidRPr="00954135">
        <w:rPr>
          <w:rFonts w:ascii="Arial" w:eastAsia="仿宋_GB2312" w:hAnsi="Arial" w:cs="Arial"/>
          <w:sz w:val="28"/>
        </w:rPr>
        <w:t>对象所在位置示意图</w:t>
      </w:r>
    </w:p>
    <w:p w14:paraId="4A7649A6" w14:textId="77777777" w:rsidR="009B7132" w:rsidRPr="00954135" w:rsidRDefault="009B7132" w:rsidP="009B7132">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2</w:t>
      </w:r>
      <w:r w:rsidRPr="00954135">
        <w:rPr>
          <w:rFonts w:ascii="Arial" w:eastAsia="仿宋_GB2312" w:hAnsi="Arial" w:cs="Arial"/>
          <w:sz w:val="28"/>
        </w:rPr>
        <w:t>.</w:t>
      </w:r>
      <w:r w:rsidR="00CA1E35" w:rsidRPr="00954135">
        <w:rPr>
          <w:rFonts w:ascii="Arial" w:eastAsia="仿宋_GB2312" w:hAnsi="Arial" w:cs="Arial"/>
          <w:sz w:val="28"/>
          <w:szCs w:val="28"/>
        </w:rPr>
        <w:t>咨询</w:t>
      </w:r>
      <w:r w:rsidRPr="00954135">
        <w:rPr>
          <w:rFonts w:ascii="Arial" w:eastAsia="仿宋_GB2312" w:hAnsi="Arial" w:cs="Arial"/>
          <w:sz w:val="28"/>
          <w:szCs w:val="28"/>
        </w:rPr>
        <w:t>对象实地勘察情况和相关照片</w:t>
      </w:r>
    </w:p>
    <w:p w14:paraId="36F451F4" w14:textId="77777777" w:rsidR="009B7132" w:rsidRPr="00954135" w:rsidRDefault="009B7132" w:rsidP="009B7132">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3</w:t>
      </w:r>
      <w:r w:rsidRPr="00954135">
        <w:rPr>
          <w:rFonts w:ascii="Arial" w:eastAsia="仿宋_GB2312" w:hAnsi="Arial" w:cs="Arial"/>
          <w:sz w:val="28"/>
        </w:rPr>
        <w:t>.</w:t>
      </w:r>
      <w:r w:rsidR="00A851AF" w:rsidRPr="00954135">
        <w:rPr>
          <w:rFonts w:ascii="Arial" w:eastAsia="仿宋_GB2312" w:hAnsi="Arial" w:cs="Arial"/>
          <w:sz w:val="28"/>
        </w:rPr>
        <w:t>受托单位</w:t>
      </w:r>
      <w:r w:rsidRPr="00954135">
        <w:rPr>
          <w:rFonts w:ascii="Arial" w:eastAsia="仿宋_GB2312" w:hAnsi="Arial" w:cs="Arial"/>
          <w:sz w:val="28"/>
        </w:rPr>
        <w:t>《营业执照（副本）》复印件</w:t>
      </w:r>
    </w:p>
    <w:p w14:paraId="55F8BFA7" w14:textId="77777777" w:rsidR="009B7132" w:rsidRPr="00954135" w:rsidRDefault="009A3F2E" w:rsidP="009B713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9B7132" w:rsidRPr="00954135">
        <w:rPr>
          <w:rFonts w:ascii="Arial" w:eastAsia="仿宋_GB2312" w:hAnsi="Arial" w:cs="Arial"/>
          <w:sz w:val="28"/>
        </w:rPr>
        <w:t>.</w:t>
      </w:r>
      <w:r w:rsidR="00A851AF" w:rsidRPr="00954135">
        <w:rPr>
          <w:rFonts w:ascii="Arial" w:eastAsia="仿宋_GB2312" w:hAnsi="Arial" w:cs="Arial"/>
          <w:sz w:val="28"/>
        </w:rPr>
        <w:t>受托单位</w:t>
      </w:r>
      <w:r w:rsidR="009B7132" w:rsidRPr="00954135">
        <w:rPr>
          <w:rFonts w:ascii="Arial" w:eastAsia="仿宋_GB2312" w:hAnsi="Arial" w:cs="Arial"/>
          <w:sz w:val="28"/>
        </w:rPr>
        <w:t>评估资质复印件</w:t>
      </w:r>
    </w:p>
    <w:p w14:paraId="42DD447B" w14:textId="77777777" w:rsidR="009B7132" w:rsidRPr="000E4D6B" w:rsidRDefault="009A3F2E" w:rsidP="009B7132">
      <w:pPr>
        <w:spacing w:line="360" w:lineRule="auto"/>
        <w:ind w:firstLineChars="200" w:firstLine="560"/>
        <w:jc w:val="both"/>
        <w:rPr>
          <w:rFonts w:ascii="Arial" w:eastAsia="仿宋_GB2312" w:hAnsi="Arial" w:cs="Arial"/>
          <w:sz w:val="28"/>
        </w:rPr>
      </w:pPr>
      <w:r>
        <w:rPr>
          <w:rFonts w:ascii="Arial" w:eastAsia="楷体_GB2312" w:hAnsi="Arial" w:cs="Arial" w:hint="eastAsia"/>
          <w:sz w:val="28"/>
        </w:rPr>
        <w:t>5</w:t>
      </w:r>
      <w:r w:rsidR="009B7132" w:rsidRPr="00954135">
        <w:rPr>
          <w:rFonts w:ascii="Arial" w:eastAsia="楷体_GB2312" w:hAnsi="Arial" w:cs="Arial"/>
          <w:sz w:val="28"/>
        </w:rPr>
        <w:t>.</w:t>
      </w:r>
      <w:r w:rsidR="009B7132" w:rsidRPr="00954135">
        <w:rPr>
          <w:rFonts w:ascii="Arial" w:eastAsia="仿宋_GB2312" w:hAnsi="Arial" w:cs="Arial"/>
          <w:sz w:val="28"/>
        </w:rPr>
        <w:t>评估专业人员资质证书复印件</w:t>
      </w:r>
    </w:p>
    <w:p w14:paraId="3D990238" w14:textId="77777777" w:rsidR="003A1AA7" w:rsidRPr="000E4D6B" w:rsidRDefault="003A1AA7" w:rsidP="003A1AA7">
      <w:pPr>
        <w:spacing w:line="360" w:lineRule="auto"/>
        <w:rPr>
          <w:rFonts w:ascii="Arial" w:hAnsi="Arial" w:cs="Arial"/>
        </w:rPr>
      </w:pPr>
    </w:p>
    <w:sectPr w:rsidR="003A1AA7" w:rsidRPr="000E4D6B" w:rsidSect="00DD3278">
      <w:headerReference w:type="first" r:id="rId64"/>
      <w:footerReference w:type="first" r:id="rId65"/>
      <w:pgSz w:w="11907" w:h="16840" w:code="9"/>
      <w:pgMar w:top="1843" w:right="1134" w:bottom="1134" w:left="1134" w:header="1134" w:footer="907" w:gutter="34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2BC87" w14:textId="77777777" w:rsidR="00466634" w:rsidRDefault="00466634">
      <w:pPr>
        <w:spacing w:line="240" w:lineRule="auto"/>
      </w:pPr>
      <w:r>
        <w:separator/>
      </w:r>
    </w:p>
  </w:endnote>
  <w:endnote w:type="continuationSeparator" w:id="0">
    <w:p w14:paraId="357FE7C6" w14:textId="77777777" w:rsidR="00466634" w:rsidRDefault="004666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楷体_GB2312;楷体">
    <w:altName w:val="宋体"/>
    <w:charset w:val="86"/>
    <w:family w:val="roman"/>
    <w:pitch w:val="default"/>
  </w:font>
  <w:font w:name="楷体_GB2312">
    <w:altName w:val="微软雅黑"/>
    <w:panose1 w:val="02010609030101010101"/>
    <w:charset w:val="86"/>
    <w:family w:val="modern"/>
    <w:pitch w:val="fixed"/>
    <w:sig w:usb0="00000001"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Liberation Sans">
    <w:altName w:val="Arial"/>
    <w:charset w:val="86"/>
    <w:family w:val="swiss"/>
    <w:pitch w:val="default"/>
  </w:font>
  <w:font w:name="仿宋_GB2312;仿宋">
    <w:altName w:val="宋体"/>
    <w:charset w:val="86"/>
    <w:family w:val="roman"/>
    <w:pitch w:val="default"/>
  </w:font>
  <w:font w:name="等线 Light">
    <w:panose1 w:val="02010600030101010101"/>
    <w:charset w:val="86"/>
    <w:family w:val="auto"/>
    <w:pitch w:val="variable"/>
    <w:sig w:usb0="A00002BF" w:usb1="38CF7CFA" w:usb2="00000016" w:usb3="00000000" w:csb0="0004000F" w:csb1="00000000"/>
  </w:font>
  <w:font w:name="Adobe 黑体 Std R">
    <w:altName w:val="微软雅黑"/>
    <w:charset w:val="86"/>
    <w:family w:val="swiss"/>
    <w:pitch w:val="default"/>
    <w:sig w:usb0="00000207" w:usb1="0A0F1810" w:usb2="00000016" w:usb3="00000000" w:csb0="00060007" w:csb1="00000000"/>
  </w:font>
  <w:font w:name="昆仑仿宋">
    <w:altName w:val="黑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FF019"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761AC0C0" w14:textId="77777777" w:rsidR="00D00ED5" w:rsidRDefault="00D00ED5">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82630" w14:textId="77777777" w:rsidR="00D00ED5" w:rsidRPr="00A70CBD" w:rsidRDefault="00D00ED5" w:rsidP="00A70CBD">
    <w:pPr>
      <w:pStyle w:val="a6"/>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29277" w14:textId="77777777" w:rsidR="00D00ED5" w:rsidRPr="0068411A" w:rsidRDefault="00D00ED5" w:rsidP="0068411A">
    <w:pPr>
      <w:pStyle w:val="a6"/>
      <w:pBdr>
        <w:top w:val="single" w:sz="4" w:space="1" w:color="auto"/>
      </w:pBdr>
      <w:jc w:val="center"/>
    </w:pPr>
    <w:r>
      <w:fldChar w:fldCharType="begin"/>
    </w:r>
    <w:r>
      <w:instrText>PAGE   \* MERGEFORMAT</w:instrText>
    </w:r>
    <w:r>
      <w:fldChar w:fldCharType="separate"/>
    </w:r>
    <w:r w:rsidR="00CD219A" w:rsidRPr="00CD219A">
      <w:rPr>
        <w:rFonts w:ascii="Arial" w:hAnsi="Arial"/>
        <w:noProof/>
        <w:lang w:val="zh-CN" w:eastAsia="zh-CN"/>
      </w:rPr>
      <w:t>10</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607CA"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DD5794B" w14:textId="77777777" w:rsidR="00D00ED5" w:rsidRDefault="00D00ED5">
    <w:pPr>
      <w:pStyle w:val="a6"/>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EF27F" w14:textId="77777777" w:rsidR="00D00ED5" w:rsidRDefault="00D00ED5" w:rsidP="005C1F9C">
    <w:pPr>
      <w:pStyle w:val="a6"/>
      <w:pBdr>
        <w:top w:val="single" w:sz="4" w:space="1" w:color="auto"/>
      </w:pBdr>
      <w:rPr>
        <w:lang w:eastAsia="zh-CN"/>
      </w:rPr>
    </w:pPr>
  </w:p>
  <w:p w14:paraId="3D89A10B" w14:textId="77777777" w:rsidR="00D00ED5" w:rsidRDefault="00D00ED5" w:rsidP="00FF1224">
    <w:pPr>
      <w:pStyle w:val="a6"/>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5E7C27">
      <w:rPr>
        <w:rStyle w:val="a3"/>
        <w:rFonts w:ascii="Arial" w:hAnsi="Arial"/>
        <w:noProof/>
        <w:sz w:val="21"/>
        <w:szCs w:val="21"/>
      </w:rPr>
      <w:t>37</w:t>
    </w:r>
    <w:r>
      <w:rPr>
        <w:rStyle w:val="a3"/>
        <w:sz w:val="21"/>
        <w:szCs w:val="21"/>
      </w:rPr>
      <w:fldChar w:fldCharType="end"/>
    </w:r>
    <w:r>
      <w:rPr>
        <w:rStyle w:val="a3"/>
        <w:sz w:val="21"/>
        <w:szCs w:val="21"/>
      </w:rPr>
      <w:t xml:space="preserve"> -</w:t>
    </w:r>
  </w:p>
  <w:p w14:paraId="63F3F198" w14:textId="77777777" w:rsidR="00D00ED5" w:rsidRPr="00A70CBD" w:rsidRDefault="00D00ED5" w:rsidP="005C1F9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B7429" w14:textId="77777777" w:rsidR="00D00ED5" w:rsidRDefault="00D00ED5">
    <w:pPr>
      <w:pStyle w:val="a6"/>
      <w:framePr w:wrap="around" w:vAnchor="text" w:hAnchor="margin" w:xAlign="center" w:y="1"/>
      <w:rPr>
        <w:rStyle w:val="a3"/>
        <w:sz w:val="21"/>
      </w:rPr>
    </w:pPr>
  </w:p>
  <w:p w14:paraId="54B4420D" w14:textId="77777777" w:rsidR="00D00ED5" w:rsidRDefault="00D00ED5" w:rsidP="008E1EFA">
    <w:pPr>
      <w:pStyle w:val="a6"/>
      <w:tabs>
        <w:tab w:val="clear" w:pos="4153"/>
        <w:tab w:val="clear" w:pos="8306"/>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F692" w14:textId="77777777" w:rsidR="00D00ED5" w:rsidRDefault="00D00ED5">
    <w:pPr>
      <w:pStyle w:val="a6"/>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1B2B2"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ED116E2" w14:textId="77777777" w:rsidR="00D00ED5" w:rsidRDefault="00D00ED5">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0688D" w14:textId="77777777" w:rsidR="00D00ED5" w:rsidRPr="0068411A" w:rsidRDefault="00D00ED5" w:rsidP="00EA0DAE">
    <w:pPr>
      <w:pStyle w:val="a6"/>
      <w:pBdr>
        <w:top w:val="single" w:sz="4" w:space="1" w:color="auto"/>
      </w:pBdr>
      <w:jc w:val="center"/>
      <w:rPr>
        <w:rStyle w:val="a3"/>
      </w:rPr>
    </w:pPr>
    <w:r>
      <w:fldChar w:fldCharType="begin"/>
    </w:r>
    <w:r>
      <w:instrText>PAGE   \* MERGEFORMAT</w:instrText>
    </w:r>
    <w:r>
      <w:fldChar w:fldCharType="separate"/>
    </w:r>
    <w:r w:rsidR="00CD219A" w:rsidRPr="00CD219A">
      <w:rPr>
        <w:rFonts w:ascii="Arial" w:hAnsi="Arial"/>
        <w:noProof/>
        <w:lang w:val="zh-CN" w:eastAsia="zh-CN"/>
      </w:rPr>
      <w:t>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E005" w14:textId="77777777" w:rsidR="00D00ED5" w:rsidRDefault="00D00ED5" w:rsidP="00DD2117">
    <w:pPr>
      <w:pStyle w:val="a6"/>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sidRPr="005E7C27">
      <w:rPr>
        <w:rFonts w:ascii="Arial" w:hAnsi="Arial"/>
        <w:noProof/>
        <w:lang w:eastAsia="zh-CN"/>
      </w:rPr>
      <w:t>1</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51EB2" w14:textId="77777777" w:rsidR="00D00ED5" w:rsidRDefault="00D00ED5" w:rsidP="0068411A">
    <w:pPr>
      <w:pStyle w:val="a6"/>
      <w:pBdr>
        <w:top w:val="single" w:sz="4" w:space="1" w:color="auto"/>
      </w:pBdr>
      <w:jc w:val="center"/>
    </w:pPr>
    <w:r>
      <w:fldChar w:fldCharType="begin"/>
    </w:r>
    <w:r>
      <w:instrText>PAGE   \* MERGEFORMAT</w:instrText>
    </w:r>
    <w:r>
      <w:fldChar w:fldCharType="separate"/>
    </w:r>
    <w:r w:rsidR="00CD219A" w:rsidRPr="00CD219A">
      <w:rPr>
        <w:rFonts w:ascii="Arial" w:hAnsi="Arial"/>
        <w:noProof/>
        <w:lang w:val="zh-CN" w:eastAsia="zh-CN"/>
      </w:rPr>
      <w:t>44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3E7C" w14:textId="77777777" w:rsidR="00D00ED5" w:rsidRDefault="00D00ED5" w:rsidP="00BB3021">
    <w:pPr>
      <w:pStyle w:val="a6"/>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Pr>
        <w:rStyle w:val="a3"/>
        <w:noProof/>
        <w:sz w:val="21"/>
        <w:szCs w:val="21"/>
      </w:rPr>
      <w:t>8</w:t>
    </w:r>
    <w:r>
      <w:rPr>
        <w:rStyle w:val="a3"/>
        <w:sz w:val="21"/>
        <w:szCs w:val="21"/>
      </w:rPr>
      <w:fldChar w:fldCharType="end"/>
    </w:r>
    <w:r>
      <w:rPr>
        <w:rStyle w:val="a3"/>
        <w:sz w:val="21"/>
        <w:szCs w:val="21"/>
      </w:rPr>
      <w:t xml:space="preserve"> -</w:t>
    </w:r>
  </w:p>
  <w:p w14:paraId="45AF1C86" w14:textId="77777777" w:rsidR="00D00ED5" w:rsidRDefault="00D00ED5" w:rsidP="008E1EFA">
    <w:pPr>
      <w:pStyle w:val="a6"/>
      <w:pBdr>
        <w:top w:val="single" w:sz="8" w:space="15" w:color="auto"/>
      </w:pBdr>
      <w:rPr>
        <w:lang w:eastAsia="zh-C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A9421" w14:textId="77777777" w:rsidR="00D00ED5" w:rsidRPr="0068411A" w:rsidRDefault="00D00ED5" w:rsidP="0068411A">
    <w:pPr>
      <w:pStyle w:val="a6"/>
      <w:pBdr>
        <w:top w:val="single" w:sz="4" w:space="1" w:color="auto"/>
      </w:pBdr>
      <w:jc w:val="center"/>
    </w:pPr>
    <w:r>
      <w:fldChar w:fldCharType="begin"/>
    </w:r>
    <w:r>
      <w:instrText>PAGE   \* MERGEFORMAT</w:instrText>
    </w:r>
    <w:r>
      <w:fldChar w:fldCharType="separate"/>
    </w:r>
    <w:r w:rsidR="00CD219A" w:rsidRPr="00CD219A">
      <w:rPr>
        <w:rFonts w:ascii="Arial" w:hAnsi="Arial"/>
        <w:noProof/>
        <w:lang w:val="zh-CN" w:eastAsia="zh-CN"/>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17E41" w14:textId="77777777" w:rsidR="00466634" w:rsidRDefault="00466634">
      <w:pPr>
        <w:spacing w:line="240" w:lineRule="auto"/>
      </w:pPr>
      <w:r>
        <w:separator/>
      </w:r>
    </w:p>
  </w:footnote>
  <w:footnote w:type="continuationSeparator" w:id="0">
    <w:p w14:paraId="0BDCDB8A" w14:textId="77777777" w:rsidR="00466634" w:rsidRDefault="004666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3FB51" w14:textId="77777777" w:rsidR="00D00ED5" w:rsidRPr="00354770" w:rsidRDefault="00D00ED5" w:rsidP="008E1EFA">
    <w:pPr>
      <w:pStyle w:val="a4"/>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FD86E" w14:textId="09091D9F" w:rsidR="00D00ED5" w:rsidRDefault="00151245" w:rsidP="006D27AD">
    <w:pPr>
      <w:pStyle w:val="a4"/>
      <w:pBdr>
        <w:bottom w:val="none" w:sz="0" w:space="0" w:color="auto"/>
      </w:pBdr>
      <w:jc w:val="both"/>
      <w:rPr>
        <w:noProof/>
        <w:lang w:eastAsia="zh-CN"/>
      </w:rPr>
    </w:pPr>
    <w:r w:rsidRPr="00782E3E">
      <w:rPr>
        <w:noProof/>
      </w:rPr>
      <w:drawing>
        <wp:inline distT="0" distB="0" distL="0" distR="0" wp14:anchorId="0393AA5E" wp14:editId="069E7C09">
          <wp:extent cx="5499100" cy="279400"/>
          <wp:effectExtent l="0" t="0" r="0" b="0"/>
          <wp:docPr id="3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2F3A0" w14:textId="611A1007" w:rsidR="00D00ED5" w:rsidRDefault="00151245" w:rsidP="00060139">
    <w:pPr>
      <w:pStyle w:val="a4"/>
      <w:pBdr>
        <w:bottom w:val="none" w:sz="0" w:space="0" w:color="auto"/>
      </w:pBdr>
      <w:jc w:val="both"/>
      <w:rPr>
        <w:noProof/>
        <w:lang w:eastAsia="zh-CN"/>
      </w:rPr>
    </w:pPr>
    <w:r w:rsidRPr="00782E3E">
      <w:rPr>
        <w:noProof/>
      </w:rPr>
      <w:drawing>
        <wp:inline distT="0" distB="0" distL="0" distR="0" wp14:anchorId="52FB803C" wp14:editId="15AE770E">
          <wp:extent cx="5892800" cy="279400"/>
          <wp:effectExtent l="0" t="0" r="0" b="0"/>
          <wp:docPr id="4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p w14:paraId="7BC91EDB" w14:textId="77777777" w:rsidR="00D00ED5" w:rsidRDefault="00D00ED5" w:rsidP="00060139">
    <w:pPr>
      <w:pStyle w:val="a4"/>
      <w:pBdr>
        <w:bottom w:val="none" w:sz="0" w:space="0" w:color="auto"/>
      </w:pBdr>
      <w:jc w:val="both"/>
      <w:rPr>
        <w:lang w:eastAsia="zh-C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99645" w14:textId="77777777" w:rsidR="00D00ED5" w:rsidRDefault="00D00ED5" w:rsidP="00060139">
    <w:pPr>
      <w:pStyle w:val="a4"/>
      <w:pBdr>
        <w:bottom w:val="none" w:sz="0" w:space="0" w:color="auto"/>
      </w:pBdr>
      <w:jc w:val="both"/>
      <w:rPr>
        <w:noProof/>
        <w:lang w:eastAsia="zh-C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76158" w14:textId="7A81308B" w:rsidR="00D00ED5" w:rsidRDefault="00151245" w:rsidP="00060139">
    <w:pPr>
      <w:pStyle w:val="a4"/>
      <w:pBdr>
        <w:bottom w:val="none" w:sz="0" w:space="0" w:color="auto"/>
      </w:pBdr>
      <w:jc w:val="both"/>
      <w:rPr>
        <w:noProof/>
        <w:lang w:eastAsia="zh-CN"/>
      </w:rPr>
    </w:pPr>
    <w:r w:rsidRPr="00782E3E">
      <w:rPr>
        <w:noProof/>
      </w:rPr>
      <w:drawing>
        <wp:inline distT="0" distB="0" distL="0" distR="0" wp14:anchorId="15735E75" wp14:editId="73540CEF">
          <wp:extent cx="5892800" cy="279400"/>
          <wp:effectExtent l="0" t="0" r="0" b="0"/>
          <wp:docPr id="4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1BCE" w14:textId="77274687" w:rsidR="00D00ED5" w:rsidRDefault="00151245" w:rsidP="00EA0DAE">
    <w:pPr>
      <w:pStyle w:val="a4"/>
      <w:pBdr>
        <w:bottom w:val="none" w:sz="0" w:space="0" w:color="auto"/>
      </w:pBdr>
      <w:rPr>
        <w:noProof/>
        <w:lang w:eastAsia="zh-CN"/>
      </w:rPr>
    </w:pPr>
    <w:r w:rsidRPr="00782E3E">
      <w:rPr>
        <w:noProof/>
      </w:rPr>
      <w:drawing>
        <wp:inline distT="0" distB="0" distL="0" distR="0" wp14:anchorId="05FB6E1F" wp14:editId="2B870DC0">
          <wp:extent cx="5892800" cy="279400"/>
          <wp:effectExtent l="0" t="0" r="0" b="0"/>
          <wp:docPr id="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7C112" w14:textId="434630B9" w:rsidR="00D00ED5" w:rsidRDefault="00151245" w:rsidP="00984CBA">
    <w:pPr>
      <w:pStyle w:val="a4"/>
      <w:pBdr>
        <w:bottom w:val="none" w:sz="0" w:space="0" w:color="auto"/>
      </w:pBdr>
      <w:rPr>
        <w:noProof/>
        <w:lang w:eastAsia="zh-CN"/>
      </w:rPr>
    </w:pPr>
    <w:r w:rsidRPr="00782E3E">
      <w:rPr>
        <w:noProof/>
      </w:rPr>
      <w:drawing>
        <wp:inline distT="0" distB="0" distL="0" distR="0" wp14:anchorId="19BC56E8" wp14:editId="06AA031D">
          <wp:extent cx="5892800" cy="279400"/>
          <wp:effectExtent l="0" t="0" r="0" b="0"/>
          <wp:docPr id="4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E4508" w14:textId="7141FFD1"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rPr>
      <w:drawing>
        <wp:inline distT="0" distB="0" distL="0" distR="0" wp14:anchorId="695ECC3C" wp14:editId="3C0A4691">
          <wp:extent cx="5924550" cy="196850"/>
          <wp:effectExtent l="0" t="0" r="0" b="0"/>
          <wp:docPr id="44" name="图片 183201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2016363"/>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5924550" cy="19685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CD6B6" w14:textId="35439929"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rPr>
      <w:drawing>
        <wp:inline distT="0" distB="0" distL="0" distR="0" wp14:anchorId="74CDFE59" wp14:editId="12A73FB4">
          <wp:extent cx="8769350" cy="285750"/>
          <wp:effectExtent l="0" t="0" r="0" b="0"/>
          <wp:docPr id="45" name="图片 94657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6574479"/>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8769350" cy="28575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2F91A" w14:textId="6A3DA17F"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rPr>
      <w:drawing>
        <wp:inline distT="0" distB="0" distL="0" distR="0" wp14:anchorId="1DA39365" wp14:editId="7B50EA68">
          <wp:extent cx="5899150" cy="190500"/>
          <wp:effectExtent l="0" t="0" r="0" b="0"/>
          <wp:docPr id="46" name="图片 211456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4564046"/>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5899150" cy="190500"/>
                  </a:xfrm>
                  <a:prstGeom prst="rect">
                    <a:avLst/>
                  </a:prstGeom>
                  <a:no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47FE9" w14:textId="1D5E6950"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rPr>
      <w:drawing>
        <wp:inline distT="0" distB="0" distL="0" distR="0" wp14:anchorId="275A554C" wp14:editId="11770097">
          <wp:extent cx="8782050" cy="285750"/>
          <wp:effectExtent l="0" t="0" r="0" b="0"/>
          <wp:docPr id="47" name="图片 117340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3404346"/>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878205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584C7" w14:textId="77777777" w:rsidR="00D00ED5" w:rsidRDefault="00D00ED5" w:rsidP="00C7286E">
    <w:pPr>
      <w:pStyle w:val="a4"/>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6050C" w14:textId="300162B0" w:rsidR="00D00ED5" w:rsidRDefault="00151245" w:rsidP="00984CBA">
    <w:pPr>
      <w:pStyle w:val="a4"/>
      <w:pBdr>
        <w:bottom w:val="none" w:sz="0" w:space="0" w:color="auto"/>
      </w:pBdr>
      <w:rPr>
        <w:noProof/>
        <w:lang w:eastAsia="zh-CN"/>
      </w:rPr>
    </w:pPr>
    <w:r w:rsidRPr="00782E3E">
      <w:rPr>
        <w:noProof/>
      </w:rPr>
      <w:drawing>
        <wp:inline distT="0" distB="0" distL="0" distR="0" wp14:anchorId="4F8702A6" wp14:editId="6D0D3D9B">
          <wp:extent cx="5499100" cy="279400"/>
          <wp:effectExtent l="0" t="0" r="0" b="0"/>
          <wp:docPr id="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C54E5" w14:textId="28109431" w:rsidR="00D00ED5" w:rsidRDefault="00151245" w:rsidP="00060139">
    <w:pPr>
      <w:pStyle w:val="a4"/>
      <w:pBdr>
        <w:bottom w:val="none" w:sz="0" w:space="0" w:color="auto"/>
      </w:pBdr>
      <w:jc w:val="both"/>
      <w:rPr>
        <w:noProof/>
        <w:lang w:eastAsia="zh-CN"/>
      </w:rPr>
    </w:pPr>
    <w:r w:rsidRPr="00782E3E">
      <w:rPr>
        <w:noProof/>
      </w:rPr>
      <w:drawing>
        <wp:inline distT="0" distB="0" distL="0" distR="0" wp14:anchorId="097D836F" wp14:editId="306183F8">
          <wp:extent cx="5499100" cy="279400"/>
          <wp:effectExtent l="0" t="0" r="0" b="0"/>
          <wp:docPr id="4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p w14:paraId="11B1A119" w14:textId="77777777" w:rsidR="00D00ED5" w:rsidRDefault="00D00ED5" w:rsidP="00060139">
    <w:pPr>
      <w:pStyle w:val="a4"/>
      <w:pBdr>
        <w:bottom w:val="none" w:sz="0" w:space="0" w:color="auto"/>
      </w:pBdr>
      <w:jc w:val="both"/>
      <w:rPr>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DC0F2" w14:textId="55C07105" w:rsidR="00D00ED5" w:rsidRDefault="00151245" w:rsidP="00C7286E">
    <w:pPr>
      <w:pStyle w:val="a4"/>
      <w:pBdr>
        <w:bottom w:val="none" w:sz="0" w:space="0" w:color="auto"/>
      </w:pBdr>
    </w:pPr>
    <w:r w:rsidRPr="00782E3E">
      <w:rPr>
        <w:noProof/>
      </w:rPr>
      <w:drawing>
        <wp:inline distT="0" distB="0" distL="0" distR="0" wp14:anchorId="65D81024" wp14:editId="590952F5">
          <wp:extent cx="5892800" cy="27940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022E3" w14:textId="4D385068" w:rsidR="00D00ED5" w:rsidRDefault="00151245" w:rsidP="00807FB4">
    <w:pPr>
      <w:pStyle w:val="a4"/>
      <w:pBdr>
        <w:bottom w:val="none" w:sz="0" w:space="0" w:color="auto"/>
      </w:pBdr>
      <w:jc w:val="both"/>
      <w:rPr>
        <w:noProof/>
        <w:lang w:eastAsia="zh-CN"/>
      </w:rPr>
    </w:pPr>
    <w:r w:rsidRPr="00782E3E">
      <w:rPr>
        <w:noProof/>
      </w:rPr>
      <w:drawing>
        <wp:inline distT="0" distB="0" distL="0" distR="0" wp14:anchorId="2CF02C97" wp14:editId="411E949E">
          <wp:extent cx="5892800" cy="27940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116D1" w14:textId="2B186243" w:rsidR="00D00ED5" w:rsidRPr="00EA0DAE" w:rsidRDefault="00151245" w:rsidP="00EA0DAE">
    <w:pPr>
      <w:pStyle w:val="a4"/>
      <w:pBdr>
        <w:bottom w:val="none" w:sz="0" w:space="0" w:color="auto"/>
      </w:pBdr>
    </w:pPr>
    <w:r w:rsidRPr="00782E3E">
      <w:rPr>
        <w:noProof/>
      </w:rPr>
      <w:drawing>
        <wp:inline distT="0" distB="0" distL="0" distR="0" wp14:anchorId="14EB6BD5" wp14:editId="1ABBA0E6">
          <wp:extent cx="5892800" cy="27940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9BAA6" w14:textId="13D94291" w:rsidR="00D00ED5" w:rsidRDefault="00151245" w:rsidP="00807FB4">
    <w:pPr>
      <w:pStyle w:val="a4"/>
      <w:pBdr>
        <w:bottom w:val="none" w:sz="0" w:space="0" w:color="auto"/>
      </w:pBdr>
      <w:jc w:val="both"/>
      <w:rPr>
        <w:rFonts w:ascii="Arial" w:eastAsia="华文行楷" w:hAnsi="Arial"/>
        <w:lang w:eastAsia="zh-CN"/>
      </w:rPr>
    </w:pPr>
    <w:r>
      <w:rPr>
        <w:rFonts w:ascii="楷体_GB2312" w:eastAsia="楷体_GB2312" w:hint="eastAsia"/>
        <w:noProof/>
        <w:spacing w:val="-20"/>
        <w:sz w:val="24"/>
      </w:rPr>
      <w:drawing>
        <wp:inline distT="0" distB="0" distL="0" distR="0" wp14:anchorId="26948F17" wp14:editId="7B3DFB29">
          <wp:extent cx="8864600" cy="393700"/>
          <wp:effectExtent l="0" t="0" r="0" b="0"/>
          <wp:docPr id="3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0" cy="3937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C3A44" w14:textId="5D50BD95" w:rsidR="00D00ED5" w:rsidRDefault="00151245" w:rsidP="00354770">
    <w:pPr>
      <w:pStyle w:val="a4"/>
      <w:pBdr>
        <w:bottom w:val="none" w:sz="0" w:space="0" w:color="auto"/>
      </w:pBdr>
      <w:rPr>
        <w:rFonts w:ascii="楷体_GB2312" w:eastAsia="楷体_GB2312"/>
        <w:spacing w:val="-20"/>
        <w:sz w:val="24"/>
        <w:lang w:eastAsia="zh-CN"/>
      </w:rPr>
    </w:pPr>
    <w:r w:rsidRPr="00782E3E">
      <w:rPr>
        <w:noProof/>
      </w:rPr>
      <w:drawing>
        <wp:inline distT="0" distB="0" distL="0" distR="0" wp14:anchorId="2C422E7D" wp14:editId="0DE9CC56">
          <wp:extent cx="5892800" cy="279400"/>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E9B38" w14:textId="78968F78" w:rsidR="00D00ED5" w:rsidRDefault="00151245" w:rsidP="00354770">
    <w:pPr>
      <w:pStyle w:val="a4"/>
      <w:pBdr>
        <w:bottom w:val="none" w:sz="0" w:space="0" w:color="auto"/>
      </w:pBdr>
      <w:rPr>
        <w:rFonts w:ascii="楷体_GB2312" w:eastAsia="楷体_GB2312"/>
        <w:spacing w:val="-20"/>
        <w:sz w:val="24"/>
        <w:lang w:eastAsia="zh-CN"/>
      </w:rPr>
    </w:pPr>
    <w:r w:rsidRPr="00782E3E">
      <w:rPr>
        <w:noProof/>
      </w:rPr>
      <w:drawing>
        <wp:inline distT="0" distB="0" distL="0" distR="0" wp14:anchorId="01FE2FAE" wp14:editId="3084FACE">
          <wp:extent cx="5892800" cy="279400"/>
          <wp:effectExtent l="0" t="0" r="0" b="0"/>
          <wp:docPr id="3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17433" w14:textId="3B94177F" w:rsidR="00D00ED5" w:rsidRDefault="00151245" w:rsidP="00807FB4">
    <w:pPr>
      <w:pStyle w:val="a4"/>
      <w:pBdr>
        <w:bottom w:val="none" w:sz="0" w:space="0" w:color="auto"/>
      </w:pBdr>
      <w:jc w:val="both"/>
      <w:rPr>
        <w:noProof/>
        <w:lang w:eastAsia="zh-CN"/>
      </w:rPr>
    </w:pPr>
    <w:r w:rsidRPr="00782E3E">
      <w:rPr>
        <w:noProof/>
      </w:rPr>
      <w:drawing>
        <wp:inline distT="0" distB="0" distL="0" distR="0" wp14:anchorId="0F77D784" wp14:editId="5C080AD3">
          <wp:extent cx="5892800" cy="279400"/>
          <wp:effectExtent l="0" t="0" r="0" b="0"/>
          <wp:docPr id="3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55A1925"/>
    <w:multiLevelType w:val="hybridMultilevel"/>
    <w:tmpl w:val="002CD3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4977D2"/>
    <w:multiLevelType w:val="hybridMultilevel"/>
    <w:tmpl w:val="601035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3208E"/>
    <w:multiLevelType w:val="multilevel"/>
    <w:tmpl w:val="0053208E"/>
    <w:lvl w:ilvl="0">
      <w:start w:val="1"/>
      <w:numFmt w:val="bullet"/>
      <w:lvlText w:val="—"/>
      <w:lvlJc w:val="left"/>
      <w:pPr>
        <w:ind w:left="360" w:hanging="360"/>
      </w:pPr>
      <w:rPr>
        <w:rFonts w:ascii="微软雅黑" w:hAnsi="微软雅黑" w:cs="Times New Roman" w:hint="default"/>
        <w:b/>
        <w:sz w:val="21"/>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3" w15:restartNumberingAfterBreak="0">
    <w:nsid w:val="019C2B86"/>
    <w:multiLevelType w:val="hybridMultilevel"/>
    <w:tmpl w:val="BFBFD9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19D4C3"/>
    <w:multiLevelType w:val="hybridMultilevel"/>
    <w:tmpl w:val="F8E425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09D44717"/>
    <w:multiLevelType w:val="hybridMultilevel"/>
    <w:tmpl w:val="80E67A8E"/>
    <w:lvl w:ilvl="0" w:tplc="C7326322">
      <w:start w:val="1"/>
      <w:numFmt w:val="decimal"/>
      <w:lvlText w:val="（%1）"/>
      <w:lvlJc w:val="left"/>
      <w:pPr>
        <w:ind w:left="1290" w:hanging="735"/>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7" w15:restartNumberingAfterBreak="0">
    <w:nsid w:val="0A9949B0"/>
    <w:multiLevelType w:val="hybridMultilevel"/>
    <w:tmpl w:val="56067AE0"/>
    <w:lvl w:ilvl="0" w:tplc="04090001">
      <w:start w:val="1"/>
      <w:numFmt w:val="bullet"/>
      <w:lvlText w:val=""/>
      <w:lvlJc w:val="left"/>
      <w:pPr>
        <w:ind w:left="975" w:hanging="420"/>
      </w:pPr>
      <w:rPr>
        <w:rFonts w:ascii="Wingdings" w:hAnsi="Wingdings" w:hint="default"/>
      </w:rPr>
    </w:lvl>
    <w:lvl w:ilvl="1" w:tplc="04090003" w:tentative="1">
      <w:start w:val="1"/>
      <w:numFmt w:val="bullet"/>
      <w:lvlText w:val=""/>
      <w:lvlJc w:val="left"/>
      <w:pPr>
        <w:ind w:left="1395" w:hanging="420"/>
      </w:pPr>
      <w:rPr>
        <w:rFonts w:ascii="Wingdings" w:hAnsi="Wingdings" w:hint="default"/>
      </w:rPr>
    </w:lvl>
    <w:lvl w:ilvl="2" w:tplc="04090005"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3" w:tentative="1">
      <w:start w:val="1"/>
      <w:numFmt w:val="bullet"/>
      <w:lvlText w:val=""/>
      <w:lvlJc w:val="left"/>
      <w:pPr>
        <w:ind w:left="2655" w:hanging="420"/>
      </w:pPr>
      <w:rPr>
        <w:rFonts w:ascii="Wingdings" w:hAnsi="Wingdings" w:hint="default"/>
      </w:rPr>
    </w:lvl>
    <w:lvl w:ilvl="5" w:tplc="04090005"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3" w:tentative="1">
      <w:start w:val="1"/>
      <w:numFmt w:val="bullet"/>
      <w:lvlText w:val=""/>
      <w:lvlJc w:val="left"/>
      <w:pPr>
        <w:ind w:left="3915" w:hanging="420"/>
      </w:pPr>
      <w:rPr>
        <w:rFonts w:ascii="Wingdings" w:hAnsi="Wingdings" w:hint="default"/>
      </w:rPr>
    </w:lvl>
    <w:lvl w:ilvl="8" w:tplc="04090005" w:tentative="1">
      <w:start w:val="1"/>
      <w:numFmt w:val="bullet"/>
      <w:lvlText w:val=""/>
      <w:lvlJc w:val="left"/>
      <w:pPr>
        <w:ind w:left="4335" w:hanging="420"/>
      </w:pPr>
      <w:rPr>
        <w:rFonts w:ascii="Wingdings" w:hAnsi="Wingdings" w:hint="default"/>
      </w:rPr>
    </w:lvl>
  </w:abstractNum>
  <w:abstractNum w:abstractNumId="8" w15:restartNumberingAfterBreak="0">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F22DE5"/>
    <w:multiLevelType w:val="hybridMultilevel"/>
    <w:tmpl w:val="EA1014BE"/>
    <w:lvl w:ilvl="0" w:tplc="702CA1A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12"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13" w15:restartNumberingAfterBreak="0">
    <w:nsid w:val="12C74381"/>
    <w:multiLevelType w:val="hybridMultilevel"/>
    <w:tmpl w:val="6EDBF0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3E10498"/>
    <w:multiLevelType w:val="hybridMultilevel"/>
    <w:tmpl w:val="25CE41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7FB2656"/>
    <w:multiLevelType w:val="hybridMultilevel"/>
    <w:tmpl w:val="F76EBE9C"/>
    <w:lvl w:ilvl="0" w:tplc="520E43C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7" w15:restartNumberingAfterBreak="0">
    <w:nsid w:val="1C0ACCC3"/>
    <w:multiLevelType w:val="hybridMultilevel"/>
    <w:tmpl w:val="0ECDE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57E16B5"/>
    <w:multiLevelType w:val="multilevel"/>
    <w:tmpl w:val="8C16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D94F26"/>
    <w:multiLevelType w:val="hybridMultilevel"/>
    <w:tmpl w:val="F2A06688"/>
    <w:lvl w:ilvl="0" w:tplc="23804A6E">
      <w:start w:val="1"/>
      <w:numFmt w:val="decimal"/>
      <w:lvlText w:val="%1."/>
      <w:lvlJc w:val="left"/>
      <w:pPr>
        <w:ind w:left="920" w:hanging="360"/>
      </w:pPr>
      <w:rPr>
        <w:rFonts w:ascii="Arial" w:hAnsi="Arial" w:cs="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21" w15:restartNumberingAfterBreak="0">
    <w:nsid w:val="42711A3B"/>
    <w:multiLevelType w:val="hybridMultilevel"/>
    <w:tmpl w:val="D9145614"/>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2" w15:restartNumberingAfterBreak="0">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3" w15:restartNumberingAfterBreak="0">
    <w:nsid w:val="44330DA4"/>
    <w:multiLevelType w:val="multilevel"/>
    <w:tmpl w:val="44330DA4"/>
    <w:lvl w:ilvl="0">
      <w:start w:val="1"/>
      <w:numFmt w:val="decimal"/>
      <w:lvlText w:val="（%1）"/>
      <w:lvlJc w:val="left"/>
      <w:pPr>
        <w:ind w:left="283" w:hanging="141"/>
      </w:pPr>
      <w:rPr>
        <w:rFonts w:hint="default"/>
      </w:rPr>
    </w:lvl>
    <w:lvl w:ilvl="1">
      <w:start w:val="1"/>
      <w:numFmt w:val="lowerLetter"/>
      <w:lvlText w:val="%2)"/>
      <w:lvlJc w:val="left"/>
      <w:pPr>
        <w:ind w:left="-153" w:hanging="420"/>
      </w:pPr>
    </w:lvl>
    <w:lvl w:ilvl="2">
      <w:start w:val="1"/>
      <w:numFmt w:val="lowerRoman"/>
      <w:lvlText w:val="%3."/>
      <w:lvlJc w:val="right"/>
      <w:pPr>
        <w:ind w:left="267" w:hanging="420"/>
      </w:pPr>
    </w:lvl>
    <w:lvl w:ilvl="3">
      <w:start w:val="1"/>
      <w:numFmt w:val="decimal"/>
      <w:lvlText w:val="%4."/>
      <w:lvlJc w:val="left"/>
      <w:pPr>
        <w:ind w:left="687" w:hanging="420"/>
      </w:pPr>
    </w:lvl>
    <w:lvl w:ilvl="4">
      <w:start w:val="1"/>
      <w:numFmt w:val="lowerLetter"/>
      <w:lvlText w:val="%5)"/>
      <w:lvlJc w:val="left"/>
      <w:pPr>
        <w:ind w:left="1107" w:hanging="420"/>
      </w:pPr>
    </w:lvl>
    <w:lvl w:ilvl="5">
      <w:start w:val="1"/>
      <w:numFmt w:val="lowerRoman"/>
      <w:lvlText w:val="%6."/>
      <w:lvlJc w:val="right"/>
      <w:pPr>
        <w:ind w:left="1527" w:hanging="420"/>
      </w:pPr>
    </w:lvl>
    <w:lvl w:ilvl="6">
      <w:start w:val="1"/>
      <w:numFmt w:val="decimal"/>
      <w:lvlText w:val="%7."/>
      <w:lvlJc w:val="left"/>
      <w:pPr>
        <w:ind w:left="1947" w:hanging="420"/>
      </w:pPr>
    </w:lvl>
    <w:lvl w:ilvl="7">
      <w:start w:val="1"/>
      <w:numFmt w:val="lowerLetter"/>
      <w:lvlText w:val="%8)"/>
      <w:lvlJc w:val="left"/>
      <w:pPr>
        <w:ind w:left="2367" w:hanging="420"/>
      </w:pPr>
    </w:lvl>
    <w:lvl w:ilvl="8">
      <w:start w:val="1"/>
      <w:numFmt w:val="lowerRoman"/>
      <w:lvlText w:val="%9."/>
      <w:lvlJc w:val="right"/>
      <w:pPr>
        <w:ind w:left="2787" w:hanging="420"/>
      </w:pPr>
    </w:lvl>
  </w:abstractNum>
  <w:abstractNum w:abstractNumId="24" w15:restartNumberingAfterBreak="0">
    <w:nsid w:val="4C56417F"/>
    <w:multiLevelType w:val="multilevel"/>
    <w:tmpl w:val="4C56417F"/>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5" w15:restartNumberingAfterBreak="0">
    <w:nsid w:val="4CFC2822"/>
    <w:multiLevelType w:val="hybridMultilevel"/>
    <w:tmpl w:val="AA5AD366"/>
    <w:lvl w:ilvl="0" w:tplc="97AC48F0">
      <w:start w:val="1"/>
      <w:numFmt w:val="decimal"/>
      <w:lvlText w:val="%1."/>
      <w:lvlJc w:val="left"/>
      <w:pPr>
        <w:ind w:left="935" w:hanging="37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8331A3D"/>
    <w:multiLevelType w:val="singleLevel"/>
    <w:tmpl w:val="58331A3D"/>
    <w:lvl w:ilvl="0">
      <w:start w:val="3"/>
      <w:numFmt w:val="decimal"/>
      <w:suff w:val="nothing"/>
      <w:lvlText w:val="%1."/>
      <w:lvlJc w:val="left"/>
    </w:lvl>
  </w:abstractNum>
  <w:abstractNum w:abstractNumId="29" w15:restartNumberingAfterBreak="0">
    <w:nsid w:val="58331C0D"/>
    <w:multiLevelType w:val="singleLevel"/>
    <w:tmpl w:val="A838EBC6"/>
    <w:lvl w:ilvl="0">
      <w:start w:val="5"/>
      <w:numFmt w:val="decimal"/>
      <w:suff w:val="nothing"/>
      <w:lvlText w:val="%1."/>
      <w:lvlJc w:val="left"/>
      <w:rPr>
        <w:rFonts w:ascii="Arial" w:hAnsi="Arial" w:cs="Arial" w:hint="default"/>
      </w:rPr>
    </w:lvl>
  </w:abstractNum>
  <w:abstractNum w:abstractNumId="30" w15:restartNumberingAfterBreak="0">
    <w:nsid w:val="593753AA"/>
    <w:multiLevelType w:val="multilevel"/>
    <w:tmpl w:val="593753AA"/>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1"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33" w15:restartNumberingAfterBreak="0">
    <w:nsid w:val="5FBB43CB"/>
    <w:multiLevelType w:val="hybridMultilevel"/>
    <w:tmpl w:val="C9EA924A"/>
    <w:lvl w:ilvl="0" w:tplc="07F459F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15:restartNumberingAfterBreak="0">
    <w:nsid w:val="6C25180D"/>
    <w:multiLevelType w:val="multilevel"/>
    <w:tmpl w:val="6C25180D"/>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6" w15:restartNumberingAfterBreak="0">
    <w:nsid w:val="6D900157"/>
    <w:multiLevelType w:val="hybridMultilevel"/>
    <w:tmpl w:val="DECCB4C0"/>
    <w:lvl w:ilvl="0" w:tplc="DF262FB6">
      <w:start w:val="1"/>
      <w:numFmt w:val="decimal"/>
      <w:lvlText w:val="%1."/>
      <w:lvlJc w:val="left"/>
      <w:pPr>
        <w:ind w:left="915" w:hanging="36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7" w15:restartNumberingAfterBreak="0">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38" w15:restartNumberingAfterBreak="0">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9"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0" w15:restartNumberingAfterBreak="0">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1" w15:restartNumberingAfterBreak="0">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42" w15:restartNumberingAfterBreak="0">
    <w:nsid w:val="783D7E14"/>
    <w:multiLevelType w:val="hybridMultilevel"/>
    <w:tmpl w:val="4BB84B38"/>
    <w:lvl w:ilvl="0" w:tplc="DE062E30">
      <w:start w:val="1"/>
      <w:numFmt w:val="japaneseCounting"/>
      <w:lvlText w:val="%1、"/>
      <w:lvlJc w:val="left"/>
      <w:pPr>
        <w:ind w:left="721" w:hanging="720"/>
      </w:pPr>
      <w:rPr>
        <w:rFonts w:hint="default"/>
      </w:rPr>
    </w:lvl>
    <w:lvl w:ilvl="1" w:tplc="04090019" w:tentative="1">
      <w:start w:val="1"/>
      <w:numFmt w:val="lowerLetter"/>
      <w:lvlText w:val="%2)"/>
      <w:lvlJc w:val="left"/>
      <w:pPr>
        <w:ind w:left="841" w:hanging="420"/>
      </w:pPr>
    </w:lvl>
    <w:lvl w:ilvl="2" w:tplc="0409001B" w:tentative="1">
      <w:start w:val="1"/>
      <w:numFmt w:val="lowerRoman"/>
      <w:lvlText w:val="%3."/>
      <w:lvlJc w:val="right"/>
      <w:pPr>
        <w:ind w:left="1261" w:hanging="420"/>
      </w:pPr>
    </w:lvl>
    <w:lvl w:ilvl="3" w:tplc="0409000F" w:tentative="1">
      <w:start w:val="1"/>
      <w:numFmt w:val="decimal"/>
      <w:lvlText w:val="%4."/>
      <w:lvlJc w:val="left"/>
      <w:pPr>
        <w:ind w:left="1681" w:hanging="420"/>
      </w:pPr>
    </w:lvl>
    <w:lvl w:ilvl="4" w:tplc="04090019" w:tentative="1">
      <w:start w:val="1"/>
      <w:numFmt w:val="lowerLetter"/>
      <w:lvlText w:val="%5)"/>
      <w:lvlJc w:val="left"/>
      <w:pPr>
        <w:ind w:left="2101" w:hanging="420"/>
      </w:pPr>
    </w:lvl>
    <w:lvl w:ilvl="5" w:tplc="0409001B" w:tentative="1">
      <w:start w:val="1"/>
      <w:numFmt w:val="lowerRoman"/>
      <w:lvlText w:val="%6."/>
      <w:lvlJc w:val="right"/>
      <w:pPr>
        <w:ind w:left="2521" w:hanging="420"/>
      </w:pPr>
    </w:lvl>
    <w:lvl w:ilvl="6" w:tplc="0409000F" w:tentative="1">
      <w:start w:val="1"/>
      <w:numFmt w:val="decimal"/>
      <w:lvlText w:val="%7."/>
      <w:lvlJc w:val="left"/>
      <w:pPr>
        <w:ind w:left="2941" w:hanging="420"/>
      </w:pPr>
    </w:lvl>
    <w:lvl w:ilvl="7" w:tplc="04090019" w:tentative="1">
      <w:start w:val="1"/>
      <w:numFmt w:val="lowerLetter"/>
      <w:lvlText w:val="%8)"/>
      <w:lvlJc w:val="left"/>
      <w:pPr>
        <w:ind w:left="3361" w:hanging="420"/>
      </w:pPr>
    </w:lvl>
    <w:lvl w:ilvl="8" w:tplc="0409001B" w:tentative="1">
      <w:start w:val="1"/>
      <w:numFmt w:val="lowerRoman"/>
      <w:lvlText w:val="%9."/>
      <w:lvlJc w:val="right"/>
      <w:pPr>
        <w:ind w:left="3781" w:hanging="420"/>
      </w:pPr>
    </w:lvl>
  </w:abstractNum>
  <w:abstractNum w:abstractNumId="43"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4"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284192293">
    <w:abstractNumId w:val="20"/>
  </w:num>
  <w:num w:numId="2" w16cid:durableId="1320958676">
    <w:abstractNumId w:val="43"/>
  </w:num>
  <w:num w:numId="3" w16cid:durableId="673385398">
    <w:abstractNumId w:val="39"/>
  </w:num>
  <w:num w:numId="4" w16cid:durableId="1692877602">
    <w:abstractNumId w:val="40"/>
  </w:num>
  <w:num w:numId="5" w16cid:durableId="589386095">
    <w:abstractNumId w:val="12"/>
  </w:num>
  <w:num w:numId="6" w16cid:durableId="1730767813">
    <w:abstractNumId w:val="32"/>
  </w:num>
  <w:num w:numId="7" w16cid:durableId="867572986">
    <w:abstractNumId w:val="44"/>
  </w:num>
  <w:num w:numId="8" w16cid:durableId="1674382028">
    <w:abstractNumId w:val="37"/>
  </w:num>
  <w:num w:numId="9" w16cid:durableId="1605771572">
    <w:abstractNumId w:val="41"/>
  </w:num>
  <w:num w:numId="10" w16cid:durableId="2110157386">
    <w:abstractNumId w:val="10"/>
  </w:num>
  <w:num w:numId="11" w16cid:durableId="1364865629">
    <w:abstractNumId w:val="26"/>
  </w:num>
  <w:num w:numId="12" w16cid:durableId="1417240165">
    <w:abstractNumId w:val="5"/>
  </w:num>
  <w:num w:numId="13" w16cid:durableId="59796845">
    <w:abstractNumId w:val="16"/>
  </w:num>
  <w:num w:numId="14" w16cid:durableId="819887007">
    <w:abstractNumId w:val="38"/>
  </w:num>
  <w:num w:numId="15" w16cid:durableId="1477525957">
    <w:abstractNumId w:val="22"/>
  </w:num>
  <w:num w:numId="16" w16cid:durableId="1623270099">
    <w:abstractNumId w:val="31"/>
  </w:num>
  <w:num w:numId="17" w16cid:durableId="797644059">
    <w:abstractNumId w:val="27"/>
  </w:num>
  <w:num w:numId="18" w16cid:durableId="1517159775">
    <w:abstractNumId w:val="34"/>
  </w:num>
  <w:num w:numId="19" w16cid:durableId="770901568">
    <w:abstractNumId w:val="8"/>
  </w:num>
  <w:num w:numId="20" w16cid:durableId="140122175">
    <w:abstractNumId w:val="33"/>
  </w:num>
  <w:num w:numId="21" w16cid:durableId="1786851980">
    <w:abstractNumId w:val="23"/>
  </w:num>
  <w:num w:numId="22" w16cid:durableId="1605184533">
    <w:abstractNumId w:val="42"/>
  </w:num>
  <w:num w:numId="23" w16cid:durableId="1629971865">
    <w:abstractNumId w:val="35"/>
  </w:num>
  <w:num w:numId="24" w16cid:durableId="1589777758">
    <w:abstractNumId w:val="24"/>
  </w:num>
  <w:num w:numId="25" w16cid:durableId="1968586201">
    <w:abstractNumId w:val="30"/>
  </w:num>
  <w:num w:numId="26" w16cid:durableId="2088646383">
    <w:abstractNumId w:val="28"/>
  </w:num>
  <w:num w:numId="27" w16cid:durableId="930314672">
    <w:abstractNumId w:val="29"/>
  </w:num>
  <w:num w:numId="28" w16cid:durableId="781723204">
    <w:abstractNumId w:val="7"/>
  </w:num>
  <w:num w:numId="29" w16cid:durableId="1208421031">
    <w:abstractNumId w:val="9"/>
  </w:num>
  <w:num w:numId="30" w16cid:durableId="1580286717">
    <w:abstractNumId w:val="18"/>
  </w:num>
  <w:num w:numId="31" w16cid:durableId="800999406">
    <w:abstractNumId w:val="6"/>
  </w:num>
  <w:num w:numId="32" w16cid:durableId="1100829812">
    <w:abstractNumId w:val="19"/>
  </w:num>
  <w:num w:numId="33" w16cid:durableId="673383657">
    <w:abstractNumId w:val="36"/>
  </w:num>
  <w:num w:numId="34" w16cid:durableId="366178423">
    <w:abstractNumId w:val="13"/>
  </w:num>
  <w:num w:numId="35" w16cid:durableId="1420910159">
    <w:abstractNumId w:val="1"/>
  </w:num>
  <w:num w:numId="36" w16cid:durableId="878591722">
    <w:abstractNumId w:val="0"/>
  </w:num>
  <w:num w:numId="37" w16cid:durableId="1624531160">
    <w:abstractNumId w:val="4"/>
  </w:num>
  <w:num w:numId="38" w16cid:durableId="429860458">
    <w:abstractNumId w:val="14"/>
  </w:num>
  <w:num w:numId="39" w16cid:durableId="1974172060">
    <w:abstractNumId w:val="17"/>
  </w:num>
  <w:num w:numId="40" w16cid:durableId="383454921">
    <w:abstractNumId w:val="3"/>
  </w:num>
  <w:num w:numId="41" w16cid:durableId="1870528517">
    <w:abstractNumId w:val="15"/>
  </w:num>
  <w:num w:numId="42" w16cid:durableId="1951235657">
    <w:abstractNumId w:val="21"/>
  </w:num>
  <w:num w:numId="43" w16cid:durableId="2019114297">
    <w:abstractNumId w:val="25"/>
  </w:num>
  <w:num w:numId="44" w16cid:durableId="1691494409">
    <w:abstractNumId w:val="11"/>
  </w:num>
  <w:num w:numId="45" w16cid:durableId="2797265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hideSpellingErrors/>
  <w:proofState w:spelling="clean"/>
  <w:defaultTabStop w:val="420"/>
  <w:drawingGridVerticalSpacing w:val="15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1B0"/>
    <w:rsid w:val="000001B0"/>
    <w:rsid w:val="000029BA"/>
    <w:rsid w:val="00002D13"/>
    <w:rsid w:val="000074A1"/>
    <w:rsid w:val="00010109"/>
    <w:rsid w:val="00020655"/>
    <w:rsid w:val="0002249E"/>
    <w:rsid w:val="00022A81"/>
    <w:rsid w:val="00022AEF"/>
    <w:rsid w:val="00022E09"/>
    <w:rsid w:val="00023A9D"/>
    <w:rsid w:val="0002583D"/>
    <w:rsid w:val="000258E5"/>
    <w:rsid w:val="000335C0"/>
    <w:rsid w:val="000342BC"/>
    <w:rsid w:val="000352B3"/>
    <w:rsid w:val="00035D39"/>
    <w:rsid w:val="0003659D"/>
    <w:rsid w:val="00040891"/>
    <w:rsid w:val="00041BED"/>
    <w:rsid w:val="000426FC"/>
    <w:rsid w:val="0004701C"/>
    <w:rsid w:val="00047E75"/>
    <w:rsid w:val="00050B46"/>
    <w:rsid w:val="00051792"/>
    <w:rsid w:val="00051E6E"/>
    <w:rsid w:val="00052093"/>
    <w:rsid w:val="0005287C"/>
    <w:rsid w:val="00052FC0"/>
    <w:rsid w:val="0005412C"/>
    <w:rsid w:val="00054E3F"/>
    <w:rsid w:val="00055D46"/>
    <w:rsid w:val="00060139"/>
    <w:rsid w:val="000634D6"/>
    <w:rsid w:val="00066154"/>
    <w:rsid w:val="0006623C"/>
    <w:rsid w:val="00071B56"/>
    <w:rsid w:val="00072B8B"/>
    <w:rsid w:val="00073A6D"/>
    <w:rsid w:val="00074664"/>
    <w:rsid w:val="0007570B"/>
    <w:rsid w:val="00075AF6"/>
    <w:rsid w:val="00075C27"/>
    <w:rsid w:val="00082224"/>
    <w:rsid w:val="0008487F"/>
    <w:rsid w:val="00085096"/>
    <w:rsid w:val="000874F1"/>
    <w:rsid w:val="00090F6E"/>
    <w:rsid w:val="00091FBB"/>
    <w:rsid w:val="0009241E"/>
    <w:rsid w:val="0009253E"/>
    <w:rsid w:val="00094171"/>
    <w:rsid w:val="000A02EB"/>
    <w:rsid w:val="000A174F"/>
    <w:rsid w:val="000A7C25"/>
    <w:rsid w:val="000B7A6C"/>
    <w:rsid w:val="000C07B6"/>
    <w:rsid w:val="000C1082"/>
    <w:rsid w:val="000C6F13"/>
    <w:rsid w:val="000D0C1F"/>
    <w:rsid w:val="000D70E1"/>
    <w:rsid w:val="000D7FD2"/>
    <w:rsid w:val="000E38E9"/>
    <w:rsid w:val="000E4D6B"/>
    <w:rsid w:val="000E65EB"/>
    <w:rsid w:val="000E7256"/>
    <w:rsid w:val="000F1646"/>
    <w:rsid w:val="000F4961"/>
    <w:rsid w:val="000F4D50"/>
    <w:rsid w:val="001029BF"/>
    <w:rsid w:val="001069FE"/>
    <w:rsid w:val="001119D8"/>
    <w:rsid w:val="00112201"/>
    <w:rsid w:val="001144D1"/>
    <w:rsid w:val="00114647"/>
    <w:rsid w:val="00120689"/>
    <w:rsid w:val="00120A72"/>
    <w:rsid w:val="00120C20"/>
    <w:rsid w:val="001222C3"/>
    <w:rsid w:val="001240D8"/>
    <w:rsid w:val="001244CF"/>
    <w:rsid w:val="001248ED"/>
    <w:rsid w:val="00126588"/>
    <w:rsid w:val="00130CA2"/>
    <w:rsid w:val="00130D48"/>
    <w:rsid w:val="001325DB"/>
    <w:rsid w:val="00132604"/>
    <w:rsid w:val="00132CCA"/>
    <w:rsid w:val="00133ED0"/>
    <w:rsid w:val="00134B7C"/>
    <w:rsid w:val="00135386"/>
    <w:rsid w:val="001361AF"/>
    <w:rsid w:val="00137E12"/>
    <w:rsid w:val="00140155"/>
    <w:rsid w:val="001421D2"/>
    <w:rsid w:val="0014421E"/>
    <w:rsid w:val="001443A7"/>
    <w:rsid w:val="00145624"/>
    <w:rsid w:val="00146451"/>
    <w:rsid w:val="00151245"/>
    <w:rsid w:val="00152BCA"/>
    <w:rsid w:val="00152BE0"/>
    <w:rsid w:val="00156953"/>
    <w:rsid w:val="001632D8"/>
    <w:rsid w:val="00163358"/>
    <w:rsid w:val="00163646"/>
    <w:rsid w:val="00164DC7"/>
    <w:rsid w:val="00164E4E"/>
    <w:rsid w:val="001678FA"/>
    <w:rsid w:val="001703FC"/>
    <w:rsid w:val="00170A33"/>
    <w:rsid w:val="001731EA"/>
    <w:rsid w:val="0017469E"/>
    <w:rsid w:val="001769D7"/>
    <w:rsid w:val="00177F4C"/>
    <w:rsid w:val="001838C3"/>
    <w:rsid w:val="00184C9B"/>
    <w:rsid w:val="0018515C"/>
    <w:rsid w:val="00185BD7"/>
    <w:rsid w:val="0018781B"/>
    <w:rsid w:val="00187D3A"/>
    <w:rsid w:val="00191A67"/>
    <w:rsid w:val="00192533"/>
    <w:rsid w:val="001942A4"/>
    <w:rsid w:val="00194745"/>
    <w:rsid w:val="00194C21"/>
    <w:rsid w:val="00196F58"/>
    <w:rsid w:val="00197328"/>
    <w:rsid w:val="00197A5E"/>
    <w:rsid w:val="00197D57"/>
    <w:rsid w:val="001A06D6"/>
    <w:rsid w:val="001A0B0D"/>
    <w:rsid w:val="001A1DDD"/>
    <w:rsid w:val="001A2E48"/>
    <w:rsid w:val="001A646C"/>
    <w:rsid w:val="001A6FE4"/>
    <w:rsid w:val="001A7498"/>
    <w:rsid w:val="001B2396"/>
    <w:rsid w:val="001B2C95"/>
    <w:rsid w:val="001B3D44"/>
    <w:rsid w:val="001B47B8"/>
    <w:rsid w:val="001B601A"/>
    <w:rsid w:val="001C076D"/>
    <w:rsid w:val="001C1EA8"/>
    <w:rsid w:val="001C286A"/>
    <w:rsid w:val="001C2FE8"/>
    <w:rsid w:val="001C3012"/>
    <w:rsid w:val="001D2973"/>
    <w:rsid w:val="001D515B"/>
    <w:rsid w:val="001E4531"/>
    <w:rsid w:val="001F1D45"/>
    <w:rsid w:val="001F2814"/>
    <w:rsid w:val="001F4B88"/>
    <w:rsid w:val="001F5529"/>
    <w:rsid w:val="001F7167"/>
    <w:rsid w:val="001F780D"/>
    <w:rsid w:val="00202C3A"/>
    <w:rsid w:val="00202D49"/>
    <w:rsid w:val="00202EC5"/>
    <w:rsid w:val="00204944"/>
    <w:rsid w:val="00204B0B"/>
    <w:rsid w:val="0020629B"/>
    <w:rsid w:val="002130AD"/>
    <w:rsid w:val="002131D5"/>
    <w:rsid w:val="00214F16"/>
    <w:rsid w:val="0021724D"/>
    <w:rsid w:val="00221B39"/>
    <w:rsid w:val="0022512A"/>
    <w:rsid w:val="002254C5"/>
    <w:rsid w:val="0022659A"/>
    <w:rsid w:val="002266D8"/>
    <w:rsid w:val="002269B4"/>
    <w:rsid w:val="002316DB"/>
    <w:rsid w:val="00232D19"/>
    <w:rsid w:val="0023355D"/>
    <w:rsid w:val="00233915"/>
    <w:rsid w:val="00233C88"/>
    <w:rsid w:val="00235889"/>
    <w:rsid w:val="00236537"/>
    <w:rsid w:val="00243021"/>
    <w:rsid w:val="0024350A"/>
    <w:rsid w:val="002536CF"/>
    <w:rsid w:val="00254AA0"/>
    <w:rsid w:val="00256168"/>
    <w:rsid w:val="00256420"/>
    <w:rsid w:val="00257C17"/>
    <w:rsid w:val="00257C5F"/>
    <w:rsid w:val="00257DCE"/>
    <w:rsid w:val="00261064"/>
    <w:rsid w:val="00261AA1"/>
    <w:rsid w:val="0026407E"/>
    <w:rsid w:val="00264413"/>
    <w:rsid w:val="00264CCE"/>
    <w:rsid w:val="00264EB2"/>
    <w:rsid w:val="0026611D"/>
    <w:rsid w:val="00267684"/>
    <w:rsid w:val="00271250"/>
    <w:rsid w:val="002718FC"/>
    <w:rsid w:val="0027246C"/>
    <w:rsid w:val="0027775C"/>
    <w:rsid w:val="00277877"/>
    <w:rsid w:val="00277CB4"/>
    <w:rsid w:val="00280229"/>
    <w:rsid w:val="00282105"/>
    <w:rsid w:val="0028380A"/>
    <w:rsid w:val="00284E77"/>
    <w:rsid w:val="002851A0"/>
    <w:rsid w:val="002876D1"/>
    <w:rsid w:val="002908E0"/>
    <w:rsid w:val="00292192"/>
    <w:rsid w:val="00295310"/>
    <w:rsid w:val="00295DA3"/>
    <w:rsid w:val="0029771C"/>
    <w:rsid w:val="002977A8"/>
    <w:rsid w:val="002A0F54"/>
    <w:rsid w:val="002A148B"/>
    <w:rsid w:val="002A46FF"/>
    <w:rsid w:val="002A5CC8"/>
    <w:rsid w:val="002A6AA9"/>
    <w:rsid w:val="002A749A"/>
    <w:rsid w:val="002B105C"/>
    <w:rsid w:val="002B197F"/>
    <w:rsid w:val="002B30F9"/>
    <w:rsid w:val="002B3FEF"/>
    <w:rsid w:val="002B44AC"/>
    <w:rsid w:val="002B47CF"/>
    <w:rsid w:val="002B51E0"/>
    <w:rsid w:val="002B61AE"/>
    <w:rsid w:val="002B67C8"/>
    <w:rsid w:val="002C1F9C"/>
    <w:rsid w:val="002C2B8B"/>
    <w:rsid w:val="002C2E0E"/>
    <w:rsid w:val="002C447B"/>
    <w:rsid w:val="002C4BE0"/>
    <w:rsid w:val="002C5548"/>
    <w:rsid w:val="002C750F"/>
    <w:rsid w:val="002D26E9"/>
    <w:rsid w:val="002D552C"/>
    <w:rsid w:val="002D6449"/>
    <w:rsid w:val="002E0834"/>
    <w:rsid w:val="002E377E"/>
    <w:rsid w:val="002E54A6"/>
    <w:rsid w:val="002E573D"/>
    <w:rsid w:val="002F1264"/>
    <w:rsid w:val="002F1863"/>
    <w:rsid w:val="002F1D1B"/>
    <w:rsid w:val="002F3773"/>
    <w:rsid w:val="002F4573"/>
    <w:rsid w:val="002F4903"/>
    <w:rsid w:val="002F49F8"/>
    <w:rsid w:val="002F4D0B"/>
    <w:rsid w:val="002F6CD0"/>
    <w:rsid w:val="002F709D"/>
    <w:rsid w:val="003005E5"/>
    <w:rsid w:val="003009E4"/>
    <w:rsid w:val="00301791"/>
    <w:rsid w:val="003027A9"/>
    <w:rsid w:val="00302CEB"/>
    <w:rsid w:val="00302DC1"/>
    <w:rsid w:val="0030424E"/>
    <w:rsid w:val="00304DF3"/>
    <w:rsid w:val="003067EC"/>
    <w:rsid w:val="00306809"/>
    <w:rsid w:val="00311B22"/>
    <w:rsid w:val="00312416"/>
    <w:rsid w:val="00315B54"/>
    <w:rsid w:val="00317EA7"/>
    <w:rsid w:val="003204FC"/>
    <w:rsid w:val="00322419"/>
    <w:rsid w:val="003246D6"/>
    <w:rsid w:val="00327283"/>
    <w:rsid w:val="003317C5"/>
    <w:rsid w:val="00332CBE"/>
    <w:rsid w:val="003375E2"/>
    <w:rsid w:val="00340A4E"/>
    <w:rsid w:val="00343F11"/>
    <w:rsid w:val="00344ACD"/>
    <w:rsid w:val="00345EFE"/>
    <w:rsid w:val="00347B2E"/>
    <w:rsid w:val="00350F79"/>
    <w:rsid w:val="00352B7B"/>
    <w:rsid w:val="00353D83"/>
    <w:rsid w:val="00354770"/>
    <w:rsid w:val="00354E7A"/>
    <w:rsid w:val="00356C67"/>
    <w:rsid w:val="00360479"/>
    <w:rsid w:val="0036113C"/>
    <w:rsid w:val="00361861"/>
    <w:rsid w:val="00361D48"/>
    <w:rsid w:val="00362A61"/>
    <w:rsid w:val="00363D45"/>
    <w:rsid w:val="00365BC4"/>
    <w:rsid w:val="003671A9"/>
    <w:rsid w:val="00370211"/>
    <w:rsid w:val="0037191B"/>
    <w:rsid w:val="00383822"/>
    <w:rsid w:val="00383D1A"/>
    <w:rsid w:val="00383F44"/>
    <w:rsid w:val="00386C8D"/>
    <w:rsid w:val="00387020"/>
    <w:rsid w:val="003870AF"/>
    <w:rsid w:val="00390BE2"/>
    <w:rsid w:val="00391185"/>
    <w:rsid w:val="00391CCD"/>
    <w:rsid w:val="00396DED"/>
    <w:rsid w:val="003970DF"/>
    <w:rsid w:val="003A1AA7"/>
    <w:rsid w:val="003B14B1"/>
    <w:rsid w:val="003B2D6A"/>
    <w:rsid w:val="003B56CD"/>
    <w:rsid w:val="003B6C61"/>
    <w:rsid w:val="003C0C11"/>
    <w:rsid w:val="003C3095"/>
    <w:rsid w:val="003C465E"/>
    <w:rsid w:val="003D1C97"/>
    <w:rsid w:val="003D610F"/>
    <w:rsid w:val="003D6AA0"/>
    <w:rsid w:val="003E0828"/>
    <w:rsid w:val="003E2007"/>
    <w:rsid w:val="003E3645"/>
    <w:rsid w:val="003E4FE2"/>
    <w:rsid w:val="003F1157"/>
    <w:rsid w:val="003F34B7"/>
    <w:rsid w:val="003F5E55"/>
    <w:rsid w:val="003F7C33"/>
    <w:rsid w:val="004003E3"/>
    <w:rsid w:val="00400D0C"/>
    <w:rsid w:val="00411DE0"/>
    <w:rsid w:val="0041489D"/>
    <w:rsid w:val="00416B08"/>
    <w:rsid w:val="004215B9"/>
    <w:rsid w:val="00421911"/>
    <w:rsid w:val="00422507"/>
    <w:rsid w:val="00423827"/>
    <w:rsid w:val="0042679D"/>
    <w:rsid w:val="0043060D"/>
    <w:rsid w:val="0043174D"/>
    <w:rsid w:val="00431D15"/>
    <w:rsid w:val="00433B3F"/>
    <w:rsid w:val="004343D0"/>
    <w:rsid w:val="00435852"/>
    <w:rsid w:val="00436024"/>
    <w:rsid w:val="00440587"/>
    <w:rsid w:val="00451CA3"/>
    <w:rsid w:val="004521BC"/>
    <w:rsid w:val="004527F7"/>
    <w:rsid w:val="0045335D"/>
    <w:rsid w:val="0045386B"/>
    <w:rsid w:val="00454B6A"/>
    <w:rsid w:val="00454CF9"/>
    <w:rsid w:val="00457C51"/>
    <w:rsid w:val="0046160C"/>
    <w:rsid w:val="00463358"/>
    <w:rsid w:val="00466634"/>
    <w:rsid w:val="00471492"/>
    <w:rsid w:val="0047514A"/>
    <w:rsid w:val="0048029B"/>
    <w:rsid w:val="0048234D"/>
    <w:rsid w:val="00491C66"/>
    <w:rsid w:val="00492B06"/>
    <w:rsid w:val="00494CCE"/>
    <w:rsid w:val="00495333"/>
    <w:rsid w:val="0049773E"/>
    <w:rsid w:val="004A586C"/>
    <w:rsid w:val="004A6955"/>
    <w:rsid w:val="004A7B05"/>
    <w:rsid w:val="004B09BA"/>
    <w:rsid w:val="004B3AA0"/>
    <w:rsid w:val="004B42A9"/>
    <w:rsid w:val="004B50EE"/>
    <w:rsid w:val="004B60D6"/>
    <w:rsid w:val="004B6CCC"/>
    <w:rsid w:val="004B7BB5"/>
    <w:rsid w:val="004C0340"/>
    <w:rsid w:val="004C0429"/>
    <w:rsid w:val="004C1361"/>
    <w:rsid w:val="004C136E"/>
    <w:rsid w:val="004C68B9"/>
    <w:rsid w:val="004D0BCA"/>
    <w:rsid w:val="004D31CD"/>
    <w:rsid w:val="004D6719"/>
    <w:rsid w:val="004D74F4"/>
    <w:rsid w:val="004E01B4"/>
    <w:rsid w:val="004E3416"/>
    <w:rsid w:val="004E4328"/>
    <w:rsid w:val="004E65A0"/>
    <w:rsid w:val="004E7E58"/>
    <w:rsid w:val="004F216F"/>
    <w:rsid w:val="004F2421"/>
    <w:rsid w:val="004F6554"/>
    <w:rsid w:val="00503BAC"/>
    <w:rsid w:val="00504671"/>
    <w:rsid w:val="0050555C"/>
    <w:rsid w:val="00511544"/>
    <w:rsid w:val="00512A86"/>
    <w:rsid w:val="00517ACD"/>
    <w:rsid w:val="00520CEF"/>
    <w:rsid w:val="00521F40"/>
    <w:rsid w:val="00522129"/>
    <w:rsid w:val="005224A8"/>
    <w:rsid w:val="00523774"/>
    <w:rsid w:val="0052677F"/>
    <w:rsid w:val="00532E27"/>
    <w:rsid w:val="0053415E"/>
    <w:rsid w:val="0053464B"/>
    <w:rsid w:val="005356FB"/>
    <w:rsid w:val="005357F7"/>
    <w:rsid w:val="0053605A"/>
    <w:rsid w:val="00540133"/>
    <w:rsid w:val="00543B14"/>
    <w:rsid w:val="00544019"/>
    <w:rsid w:val="00544EB5"/>
    <w:rsid w:val="005451B4"/>
    <w:rsid w:val="00551F5D"/>
    <w:rsid w:val="00552D4F"/>
    <w:rsid w:val="00552ECF"/>
    <w:rsid w:val="005537A0"/>
    <w:rsid w:val="00553894"/>
    <w:rsid w:val="0055393A"/>
    <w:rsid w:val="00554049"/>
    <w:rsid w:val="00554AB9"/>
    <w:rsid w:val="0055756F"/>
    <w:rsid w:val="00557C18"/>
    <w:rsid w:val="00561C9D"/>
    <w:rsid w:val="00562565"/>
    <w:rsid w:val="00565014"/>
    <w:rsid w:val="005664EC"/>
    <w:rsid w:val="00567FDE"/>
    <w:rsid w:val="005719DE"/>
    <w:rsid w:val="00573D43"/>
    <w:rsid w:val="005765CA"/>
    <w:rsid w:val="00577FF4"/>
    <w:rsid w:val="00581109"/>
    <w:rsid w:val="00582273"/>
    <w:rsid w:val="00582D43"/>
    <w:rsid w:val="0059214C"/>
    <w:rsid w:val="00593764"/>
    <w:rsid w:val="00595A93"/>
    <w:rsid w:val="005961B7"/>
    <w:rsid w:val="00596857"/>
    <w:rsid w:val="005A0BD1"/>
    <w:rsid w:val="005A20C8"/>
    <w:rsid w:val="005A3583"/>
    <w:rsid w:val="005A6B63"/>
    <w:rsid w:val="005B6DCE"/>
    <w:rsid w:val="005C1CF5"/>
    <w:rsid w:val="005C1F9C"/>
    <w:rsid w:val="005C77B6"/>
    <w:rsid w:val="005D0E52"/>
    <w:rsid w:val="005D49D2"/>
    <w:rsid w:val="005E0E64"/>
    <w:rsid w:val="005E1D49"/>
    <w:rsid w:val="005E2AE9"/>
    <w:rsid w:val="005E2DCA"/>
    <w:rsid w:val="005E48AF"/>
    <w:rsid w:val="005E575C"/>
    <w:rsid w:val="005E5CF8"/>
    <w:rsid w:val="005E6F31"/>
    <w:rsid w:val="005E7C27"/>
    <w:rsid w:val="005F0B10"/>
    <w:rsid w:val="005F38C8"/>
    <w:rsid w:val="005F429C"/>
    <w:rsid w:val="005F5477"/>
    <w:rsid w:val="005F5FF4"/>
    <w:rsid w:val="00600697"/>
    <w:rsid w:val="00601400"/>
    <w:rsid w:val="00601E54"/>
    <w:rsid w:val="006029F9"/>
    <w:rsid w:val="00602D72"/>
    <w:rsid w:val="00603B3C"/>
    <w:rsid w:val="006054D5"/>
    <w:rsid w:val="00623635"/>
    <w:rsid w:val="0062462B"/>
    <w:rsid w:val="006248C2"/>
    <w:rsid w:val="00625D11"/>
    <w:rsid w:val="00630AF9"/>
    <w:rsid w:val="0063236C"/>
    <w:rsid w:val="006352C1"/>
    <w:rsid w:val="00635ED0"/>
    <w:rsid w:val="00635F1D"/>
    <w:rsid w:val="00636F69"/>
    <w:rsid w:val="0064061F"/>
    <w:rsid w:val="00640CB1"/>
    <w:rsid w:val="006426EE"/>
    <w:rsid w:val="00643A5E"/>
    <w:rsid w:val="0065126F"/>
    <w:rsid w:val="006568C4"/>
    <w:rsid w:val="006643A0"/>
    <w:rsid w:val="006702CC"/>
    <w:rsid w:val="00671408"/>
    <w:rsid w:val="00672755"/>
    <w:rsid w:val="00672C2B"/>
    <w:rsid w:val="00674F16"/>
    <w:rsid w:val="00675227"/>
    <w:rsid w:val="00675AC6"/>
    <w:rsid w:val="00681897"/>
    <w:rsid w:val="00681B74"/>
    <w:rsid w:val="00682C09"/>
    <w:rsid w:val="00683546"/>
    <w:rsid w:val="00683D9D"/>
    <w:rsid w:val="0068411A"/>
    <w:rsid w:val="00684FD4"/>
    <w:rsid w:val="006863BD"/>
    <w:rsid w:val="00692E68"/>
    <w:rsid w:val="0069312D"/>
    <w:rsid w:val="00694196"/>
    <w:rsid w:val="00694F17"/>
    <w:rsid w:val="00695951"/>
    <w:rsid w:val="00696AF0"/>
    <w:rsid w:val="00697FAE"/>
    <w:rsid w:val="006A27B1"/>
    <w:rsid w:val="006A4978"/>
    <w:rsid w:val="006A63AB"/>
    <w:rsid w:val="006A7BC3"/>
    <w:rsid w:val="006B052F"/>
    <w:rsid w:val="006B0970"/>
    <w:rsid w:val="006B0CFC"/>
    <w:rsid w:val="006B0DBC"/>
    <w:rsid w:val="006B16A1"/>
    <w:rsid w:val="006B175B"/>
    <w:rsid w:val="006B26A0"/>
    <w:rsid w:val="006B3DEE"/>
    <w:rsid w:val="006B3F13"/>
    <w:rsid w:val="006B7005"/>
    <w:rsid w:val="006B79CC"/>
    <w:rsid w:val="006C2355"/>
    <w:rsid w:val="006C4741"/>
    <w:rsid w:val="006C5F27"/>
    <w:rsid w:val="006C6BCF"/>
    <w:rsid w:val="006D196A"/>
    <w:rsid w:val="006D27AD"/>
    <w:rsid w:val="006D3C3B"/>
    <w:rsid w:val="006D6232"/>
    <w:rsid w:val="006D667C"/>
    <w:rsid w:val="006D6FA9"/>
    <w:rsid w:val="006D7085"/>
    <w:rsid w:val="006E1DD9"/>
    <w:rsid w:val="006F183F"/>
    <w:rsid w:val="006F7F27"/>
    <w:rsid w:val="00700628"/>
    <w:rsid w:val="0070139A"/>
    <w:rsid w:val="00701540"/>
    <w:rsid w:val="00702B03"/>
    <w:rsid w:val="00703A46"/>
    <w:rsid w:val="007057C1"/>
    <w:rsid w:val="00706439"/>
    <w:rsid w:val="0070699A"/>
    <w:rsid w:val="00706C7E"/>
    <w:rsid w:val="0071027B"/>
    <w:rsid w:val="00715440"/>
    <w:rsid w:val="00716811"/>
    <w:rsid w:val="007174FA"/>
    <w:rsid w:val="007204E4"/>
    <w:rsid w:val="00722749"/>
    <w:rsid w:val="00723817"/>
    <w:rsid w:val="007250C3"/>
    <w:rsid w:val="0072549E"/>
    <w:rsid w:val="007255F1"/>
    <w:rsid w:val="00726890"/>
    <w:rsid w:val="00730BF1"/>
    <w:rsid w:val="00735669"/>
    <w:rsid w:val="00737E0F"/>
    <w:rsid w:val="00741811"/>
    <w:rsid w:val="00741B8E"/>
    <w:rsid w:val="00742E3D"/>
    <w:rsid w:val="00745EB7"/>
    <w:rsid w:val="00750473"/>
    <w:rsid w:val="007516F3"/>
    <w:rsid w:val="00752430"/>
    <w:rsid w:val="00755E37"/>
    <w:rsid w:val="00756886"/>
    <w:rsid w:val="00762195"/>
    <w:rsid w:val="00762B26"/>
    <w:rsid w:val="00763ADF"/>
    <w:rsid w:val="007640D0"/>
    <w:rsid w:val="00765615"/>
    <w:rsid w:val="00770175"/>
    <w:rsid w:val="007726FA"/>
    <w:rsid w:val="00772CE9"/>
    <w:rsid w:val="007741C3"/>
    <w:rsid w:val="00774CA2"/>
    <w:rsid w:val="00775B32"/>
    <w:rsid w:val="00777F76"/>
    <w:rsid w:val="007807FC"/>
    <w:rsid w:val="007836F7"/>
    <w:rsid w:val="00786037"/>
    <w:rsid w:val="00786A17"/>
    <w:rsid w:val="00794821"/>
    <w:rsid w:val="0079564C"/>
    <w:rsid w:val="007956BB"/>
    <w:rsid w:val="007962E6"/>
    <w:rsid w:val="007A277C"/>
    <w:rsid w:val="007A5876"/>
    <w:rsid w:val="007A643E"/>
    <w:rsid w:val="007B073B"/>
    <w:rsid w:val="007B0FE3"/>
    <w:rsid w:val="007B5F8D"/>
    <w:rsid w:val="007C30B8"/>
    <w:rsid w:val="007C313C"/>
    <w:rsid w:val="007C456B"/>
    <w:rsid w:val="007C5EA8"/>
    <w:rsid w:val="007C6D37"/>
    <w:rsid w:val="007C71E8"/>
    <w:rsid w:val="007D1437"/>
    <w:rsid w:val="007D2E09"/>
    <w:rsid w:val="007D3B81"/>
    <w:rsid w:val="007D5134"/>
    <w:rsid w:val="007D631B"/>
    <w:rsid w:val="007D7E3C"/>
    <w:rsid w:val="007E05B8"/>
    <w:rsid w:val="007E1EDF"/>
    <w:rsid w:val="007E2F0A"/>
    <w:rsid w:val="007E5B45"/>
    <w:rsid w:val="007F4900"/>
    <w:rsid w:val="007F4C69"/>
    <w:rsid w:val="007F642F"/>
    <w:rsid w:val="007F6D62"/>
    <w:rsid w:val="00802FB2"/>
    <w:rsid w:val="00803272"/>
    <w:rsid w:val="00806D61"/>
    <w:rsid w:val="00807FB4"/>
    <w:rsid w:val="008100B3"/>
    <w:rsid w:val="00810DCC"/>
    <w:rsid w:val="00812EA4"/>
    <w:rsid w:val="008159BB"/>
    <w:rsid w:val="008163DA"/>
    <w:rsid w:val="008209FA"/>
    <w:rsid w:val="00821AFA"/>
    <w:rsid w:val="0082217D"/>
    <w:rsid w:val="008226BF"/>
    <w:rsid w:val="0082302C"/>
    <w:rsid w:val="008232D2"/>
    <w:rsid w:val="008252B0"/>
    <w:rsid w:val="00825B7D"/>
    <w:rsid w:val="008261F3"/>
    <w:rsid w:val="008304F9"/>
    <w:rsid w:val="008321CA"/>
    <w:rsid w:val="008326E2"/>
    <w:rsid w:val="0083550E"/>
    <w:rsid w:val="00836C8F"/>
    <w:rsid w:val="00836D17"/>
    <w:rsid w:val="008405E6"/>
    <w:rsid w:val="00840CDE"/>
    <w:rsid w:val="00846677"/>
    <w:rsid w:val="00846957"/>
    <w:rsid w:val="00850352"/>
    <w:rsid w:val="00850642"/>
    <w:rsid w:val="0085115B"/>
    <w:rsid w:val="00853FDD"/>
    <w:rsid w:val="00856B66"/>
    <w:rsid w:val="00857C84"/>
    <w:rsid w:val="008614E4"/>
    <w:rsid w:val="00861D6A"/>
    <w:rsid w:val="00864072"/>
    <w:rsid w:val="00865B2D"/>
    <w:rsid w:val="00870AD2"/>
    <w:rsid w:val="008710F3"/>
    <w:rsid w:val="00876574"/>
    <w:rsid w:val="00877B1E"/>
    <w:rsid w:val="00880E25"/>
    <w:rsid w:val="00883D26"/>
    <w:rsid w:val="0088613D"/>
    <w:rsid w:val="00886940"/>
    <w:rsid w:val="00886B6C"/>
    <w:rsid w:val="0088743B"/>
    <w:rsid w:val="0088769F"/>
    <w:rsid w:val="00887867"/>
    <w:rsid w:val="008960C3"/>
    <w:rsid w:val="00897794"/>
    <w:rsid w:val="008A0159"/>
    <w:rsid w:val="008A088E"/>
    <w:rsid w:val="008A57A3"/>
    <w:rsid w:val="008A5A83"/>
    <w:rsid w:val="008A5E51"/>
    <w:rsid w:val="008A763D"/>
    <w:rsid w:val="008B0492"/>
    <w:rsid w:val="008B2E01"/>
    <w:rsid w:val="008B4F9E"/>
    <w:rsid w:val="008B59F8"/>
    <w:rsid w:val="008C19D1"/>
    <w:rsid w:val="008C2A10"/>
    <w:rsid w:val="008C30ED"/>
    <w:rsid w:val="008C55D0"/>
    <w:rsid w:val="008C5E54"/>
    <w:rsid w:val="008D1160"/>
    <w:rsid w:val="008D2C16"/>
    <w:rsid w:val="008D6298"/>
    <w:rsid w:val="008D6D22"/>
    <w:rsid w:val="008D7132"/>
    <w:rsid w:val="008D7FC6"/>
    <w:rsid w:val="008E111F"/>
    <w:rsid w:val="008E1A68"/>
    <w:rsid w:val="008E1A94"/>
    <w:rsid w:val="008E1EFA"/>
    <w:rsid w:val="008E2A0D"/>
    <w:rsid w:val="008E2F85"/>
    <w:rsid w:val="008E5F30"/>
    <w:rsid w:val="008E6990"/>
    <w:rsid w:val="008F02B0"/>
    <w:rsid w:val="008F0466"/>
    <w:rsid w:val="008F0A63"/>
    <w:rsid w:val="008F1A5C"/>
    <w:rsid w:val="008F1C6A"/>
    <w:rsid w:val="008F4BBD"/>
    <w:rsid w:val="008F4C62"/>
    <w:rsid w:val="008F5414"/>
    <w:rsid w:val="008F6051"/>
    <w:rsid w:val="00901AF6"/>
    <w:rsid w:val="00902146"/>
    <w:rsid w:val="009045B5"/>
    <w:rsid w:val="00905E9C"/>
    <w:rsid w:val="00905EF5"/>
    <w:rsid w:val="0090670E"/>
    <w:rsid w:val="00915D79"/>
    <w:rsid w:val="009162B2"/>
    <w:rsid w:val="009200EB"/>
    <w:rsid w:val="0092327D"/>
    <w:rsid w:val="00923F5E"/>
    <w:rsid w:val="009241E4"/>
    <w:rsid w:val="00924D49"/>
    <w:rsid w:val="009278BB"/>
    <w:rsid w:val="009311C6"/>
    <w:rsid w:val="00931B20"/>
    <w:rsid w:val="009331EC"/>
    <w:rsid w:val="0093579D"/>
    <w:rsid w:val="00936F15"/>
    <w:rsid w:val="00936F86"/>
    <w:rsid w:val="00937DCE"/>
    <w:rsid w:val="009455F9"/>
    <w:rsid w:val="00947166"/>
    <w:rsid w:val="00947DFF"/>
    <w:rsid w:val="00950978"/>
    <w:rsid w:val="00953F08"/>
    <w:rsid w:val="00954135"/>
    <w:rsid w:val="00956BDC"/>
    <w:rsid w:val="0095752C"/>
    <w:rsid w:val="00960B1C"/>
    <w:rsid w:val="00963A28"/>
    <w:rsid w:val="009644D0"/>
    <w:rsid w:val="0096493C"/>
    <w:rsid w:val="00966CB2"/>
    <w:rsid w:val="009677F9"/>
    <w:rsid w:val="00970108"/>
    <w:rsid w:val="009722A9"/>
    <w:rsid w:val="00974283"/>
    <w:rsid w:val="00981351"/>
    <w:rsid w:val="00984C79"/>
    <w:rsid w:val="00984CBA"/>
    <w:rsid w:val="00985674"/>
    <w:rsid w:val="0098667A"/>
    <w:rsid w:val="00986B09"/>
    <w:rsid w:val="00992695"/>
    <w:rsid w:val="00992A24"/>
    <w:rsid w:val="00992D73"/>
    <w:rsid w:val="00993022"/>
    <w:rsid w:val="00993366"/>
    <w:rsid w:val="00993672"/>
    <w:rsid w:val="00994FB5"/>
    <w:rsid w:val="009979A4"/>
    <w:rsid w:val="009A0F5A"/>
    <w:rsid w:val="009A3F2E"/>
    <w:rsid w:val="009A4413"/>
    <w:rsid w:val="009A5898"/>
    <w:rsid w:val="009B04DD"/>
    <w:rsid w:val="009B129D"/>
    <w:rsid w:val="009B2190"/>
    <w:rsid w:val="009B35FD"/>
    <w:rsid w:val="009B6138"/>
    <w:rsid w:val="009B7132"/>
    <w:rsid w:val="009B7D1E"/>
    <w:rsid w:val="009C0B20"/>
    <w:rsid w:val="009C2524"/>
    <w:rsid w:val="009C37F6"/>
    <w:rsid w:val="009C3BCA"/>
    <w:rsid w:val="009C414C"/>
    <w:rsid w:val="009C7268"/>
    <w:rsid w:val="009D1829"/>
    <w:rsid w:val="009D2E6C"/>
    <w:rsid w:val="009D393A"/>
    <w:rsid w:val="009D42A1"/>
    <w:rsid w:val="009D4792"/>
    <w:rsid w:val="009D5B51"/>
    <w:rsid w:val="009D6783"/>
    <w:rsid w:val="009E17CC"/>
    <w:rsid w:val="009E3104"/>
    <w:rsid w:val="009E64D2"/>
    <w:rsid w:val="009F0D93"/>
    <w:rsid w:val="009F6C36"/>
    <w:rsid w:val="009F7FD5"/>
    <w:rsid w:val="00A01C75"/>
    <w:rsid w:val="00A0230D"/>
    <w:rsid w:val="00A04BD2"/>
    <w:rsid w:val="00A05BDC"/>
    <w:rsid w:val="00A070D6"/>
    <w:rsid w:val="00A10569"/>
    <w:rsid w:val="00A105C6"/>
    <w:rsid w:val="00A11629"/>
    <w:rsid w:val="00A12C6B"/>
    <w:rsid w:val="00A142E7"/>
    <w:rsid w:val="00A14647"/>
    <w:rsid w:val="00A16935"/>
    <w:rsid w:val="00A16FC7"/>
    <w:rsid w:val="00A17DB4"/>
    <w:rsid w:val="00A24B94"/>
    <w:rsid w:val="00A262C8"/>
    <w:rsid w:val="00A307AD"/>
    <w:rsid w:val="00A31407"/>
    <w:rsid w:val="00A35198"/>
    <w:rsid w:val="00A44021"/>
    <w:rsid w:val="00A45C6C"/>
    <w:rsid w:val="00A460F2"/>
    <w:rsid w:val="00A46299"/>
    <w:rsid w:val="00A47077"/>
    <w:rsid w:val="00A478BE"/>
    <w:rsid w:val="00A50370"/>
    <w:rsid w:val="00A52406"/>
    <w:rsid w:val="00A5390E"/>
    <w:rsid w:val="00A55D99"/>
    <w:rsid w:val="00A570FF"/>
    <w:rsid w:val="00A57132"/>
    <w:rsid w:val="00A61334"/>
    <w:rsid w:val="00A63F7D"/>
    <w:rsid w:val="00A641EB"/>
    <w:rsid w:val="00A67018"/>
    <w:rsid w:val="00A701AB"/>
    <w:rsid w:val="00A70306"/>
    <w:rsid w:val="00A70C28"/>
    <w:rsid w:val="00A70CBD"/>
    <w:rsid w:val="00A73608"/>
    <w:rsid w:val="00A76C3D"/>
    <w:rsid w:val="00A7755E"/>
    <w:rsid w:val="00A822EE"/>
    <w:rsid w:val="00A84645"/>
    <w:rsid w:val="00A84D0F"/>
    <w:rsid w:val="00A851AF"/>
    <w:rsid w:val="00A8652F"/>
    <w:rsid w:val="00A86A57"/>
    <w:rsid w:val="00A86EAC"/>
    <w:rsid w:val="00A909FE"/>
    <w:rsid w:val="00A95488"/>
    <w:rsid w:val="00A95A1F"/>
    <w:rsid w:val="00A96396"/>
    <w:rsid w:val="00A970EF"/>
    <w:rsid w:val="00AA0373"/>
    <w:rsid w:val="00AA2BFB"/>
    <w:rsid w:val="00AA5493"/>
    <w:rsid w:val="00AA6869"/>
    <w:rsid w:val="00AB033F"/>
    <w:rsid w:val="00AB34FD"/>
    <w:rsid w:val="00AB38CA"/>
    <w:rsid w:val="00AB63F3"/>
    <w:rsid w:val="00AC0612"/>
    <w:rsid w:val="00AC4A70"/>
    <w:rsid w:val="00AC556A"/>
    <w:rsid w:val="00AC5AEA"/>
    <w:rsid w:val="00AD08A3"/>
    <w:rsid w:val="00AD2B6E"/>
    <w:rsid w:val="00AD2D64"/>
    <w:rsid w:val="00AD67CB"/>
    <w:rsid w:val="00AD7BC5"/>
    <w:rsid w:val="00AE0378"/>
    <w:rsid w:val="00AE1A4A"/>
    <w:rsid w:val="00AE1FAA"/>
    <w:rsid w:val="00AE3CB6"/>
    <w:rsid w:val="00AE4C53"/>
    <w:rsid w:val="00AE555E"/>
    <w:rsid w:val="00AE75CA"/>
    <w:rsid w:val="00AF032B"/>
    <w:rsid w:val="00AF0354"/>
    <w:rsid w:val="00AF3C1B"/>
    <w:rsid w:val="00AF3E17"/>
    <w:rsid w:val="00AF4481"/>
    <w:rsid w:val="00AF4C94"/>
    <w:rsid w:val="00AF51E0"/>
    <w:rsid w:val="00AF53F5"/>
    <w:rsid w:val="00AF5DC5"/>
    <w:rsid w:val="00AF6E1C"/>
    <w:rsid w:val="00AF76CE"/>
    <w:rsid w:val="00B00A4D"/>
    <w:rsid w:val="00B03D09"/>
    <w:rsid w:val="00B0471A"/>
    <w:rsid w:val="00B065C2"/>
    <w:rsid w:val="00B0741E"/>
    <w:rsid w:val="00B14065"/>
    <w:rsid w:val="00B14AA2"/>
    <w:rsid w:val="00B14B89"/>
    <w:rsid w:val="00B14D8E"/>
    <w:rsid w:val="00B20582"/>
    <w:rsid w:val="00B22AF8"/>
    <w:rsid w:val="00B256CC"/>
    <w:rsid w:val="00B25AE2"/>
    <w:rsid w:val="00B26495"/>
    <w:rsid w:val="00B2748D"/>
    <w:rsid w:val="00B313A8"/>
    <w:rsid w:val="00B32F96"/>
    <w:rsid w:val="00B33B71"/>
    <w:rsid w:val="00B36D0A"/>
    <w:rsid w:val="00B37488"/>
    <w:rsid w:val="00B37A21"/>
    <w:rsid w:val="00B40B4C"/>
    <w:rsid w:val="00B453EB"/>
    <w:rsid w:val="00B45F6B"/>
    <w:rsid w:val="00B548D3"/>
    <w:rsid w:val="00B72A10"/>
    <w:rsid w:val="00B7436E"/>
    <w:rsid w:val="00B7756E"/>
    <w:rsid w:val="00B81F7A"/>
    <w:rsid w:val="00B824DB"/>
    <w:rsid w:val="00B834BC"/>
    <w:rsid w:val="00B83DDA"/>
    <w:rsid w:val="00B929F1"/>
    <w:rsid w:val="00B93CEA"/>
    <w:rsid w:val="00B94637"/>
    <w:rsid w:val="00B96690"/>
    <w:rsid w:val="00BA1CD3"/>
    <w:rsid w:val="00BA219A"/>
    <w:rsid w:val="00BA3347"/>
    <w:rsid w:val="00BA3897"/>
    <w:rsid w:val="00BA3DD4"/>
    <w:rsid w:val="00BA42CB"/>
    <w:rsid w:val="00BA562B"/>
    <w:rsid w:val="00BA7945"/>
    <w:rsid w:val="00BA7A8E"/>
    <w:rsid w:val="00BB1271"/>
    <w:rsid w:val="00BB3021"/>
    <w:rsid w:val="00BB3CFE"/>
    <w:rsid w:val="00BB5FA4"/>
    <w:rsid w:val="00BB7FE3"/>
    <w:rsid w:val="00BC033E"/>
    <w:rsid w:val="00BC100D"/>
    <w:rsid w:val="00BC125D"/>
    <w:rsid w:val="00BC1586"/>
    <w:rsid w:val="00BC3D2F"/>
    <w:rsid w:val="00BC4DA2"/>
    <w:rsid w:val="00BC6CF5"/>
    <w:rsid w:val="00BC7DF1"/>
    <w:rsid w:val="00BD0AB3"/>
    <w:rsid w:val="00BD0C4A"/>
    <w:rsid w:val="00BD5E61"/>
    <w:rsid w:val="00BD64DD"/>
    <w:rsid w:val="00BD7E21"/>
    <w:rsid w:val="00BE0C55"/>
    <w:rsid w:val="00BE2687"/>
    <w:rsid w:val="00BE468A"/>
    <w:rsid w:val="00BE6D46"/>
    <w:rsid w:val="00BE7011"/>
    <w:rsid w:val="00BE7D0D"/>
    <w:rsid w:val="00BF0924"/>
    <w:rsid w:val="00BF1C3B"/>
    <w:rsid w:val="00BF563C"/>
    <w:rsid w:val="00BF5C35"/>
    <w:rsid w:val="00C011D0"/>
    <w:rsid w:val="00C038B6"/>
    <w:rsid w:val="00C03EED"/>
    <w:rsid w:val="00C07484"/>
    <w:rsid w:val="00C1223D"/>
    <w:rsid w:val="00C16403"/>
    <w:rsid w:val="00C16516"/>
    <w:rsid w:val="00C16986"/>
    <w:rsid w:val="00C16DAC"/>
    <w:rsid w:val="00C30334"/>
    <w:rsid w:val="00C30981"/>
    <w:rsid w:val="00C31E25"/>
    <w:rsid w:val="00C35066"/>
    <w:rsid w:val="00C40B4B"/>
    <w:rsid w:val="00C43DA5"/>
    <w:rsid w:val="00C46BB1"/>
    <w:rsid w:val="00C51A93"/>
    <w:rsid w:val="00C52F38"/>
    <w:rsid w:val="00C531A7"/>
    <w:rsid w:val="00C54049"/>
    <w:rsid w:val="00C556FA"/>
    <w:rsid w:val="00C56F23"/>
    <w:rsid w:val="00C57A18"/>
    <w:rsid w:val="00C60253"/>
    <w:rsid w:val="00C60AFF"/>
    <w:rsid w:val="00C62E99"/>
    <w:rsid w:val="00C63DF9"/>
    <w:rsid w:val="00C655B6"/>
    <w:rsid w:val="00C6655E"/>
    <w:rsid w:val="00C7286E"/>
    <w:rsid w:val="00C729D0"/>
    <w:rsid w:val="00C739B7"/>
    <w:rsid w:val="00C7451E"/>
    <w:rsid w:val="00C75768"/>
    <w:rsid w:val="00C75C71"/>
    <w:rsid w:val="00C75E6A"/>
    <w:rsid w:val="00C770CC"/>
    <w:rsid w:val="00C778B7"/>
    <w:rsid w:val="00C77AD8"/>
    <w:rsid w:val="00C810B0"/>
    <w:rsid w:val="00C81398"/>
    <w:rsid w:val="00C82A0C"/>
    <w:rsid w:val="00C82AEB"/>
    <w:rsid w:val="00C83044"/>
    <w:rsid w:val="00C84FA1"/>
    <w:rsid w:val="00C87AB5"/>
    <w:rsid w:val="00C87AF6"/>
    <w:rsid w:val="00C9005F"/>
    <w:rsid w:val="00C90375"/>
    <w:rsid w:val="00C91871"/>
    <w:rsid w:val="00C9198C"/>
    <w:rsid w:val="00C937AA"/>
    <w:rsid w:val="00C968BD"/>
    <w:rsid w:val="00C96DEF"/>
    <w:rsid w:val="00C97B7A"/>
    <w:rsid w:val="00CA1E35"/>
    <w:rsid w:val="00CA2409"/>
    <w:rsid w:val="00CA2A43"/>
    <w:rsid w:val="00CA437A"/>
    <w:rsid w:val="00CA64E3"/>
    <w:rsid w:val="00CA679A"/>
    <w:rsid w:val="00CB0E4B"/>
    <w:rsid w:val="00CB1A5C"/>
    <w:rsid w:val="00CB3C4E"/>
    <w:rsid w:val="00CB563C"/>
    <w:rsid w:val="00CC0678"/>
    <w:rsid w:val="00CC3B76"/>
    <w:rsid w:val="00CC65C9"/>
    <w:rsid w:val="00CC7996"/>
    <w:rsid w:val="00CC7B3A"/>
    <w:rsid w:val="00CD219A"/>
    <w:rsid w:val="00CD3EF4"/>
    <w:rsid w:val="00CD7386"/>
    <w:rsid w:val="00CD7A42"/>
    <w:rsid w:val="00CE2D8B"/>
    <w:rsid w:val="00CE3A54"/>
    <w:rsid w:val="00CE685D"/>
    <w:rsid w:val="00CE771E"/>
    <w:rsid w:val="00CF189D"/>
    <w:rsid w:val="00CF23FE"/>
    <w:rsid w:val="00CF3CAB"/>
    <w:rsid w:val="00CF46FD"/>
    <w:rsid w:val="00CF5249"/>
    <w:rsid w:val="00D00ED5"/>
    <w:rsid w:val="00D05E42"/>
    <w:rsid w:val="00D06736"/>
    <w:rsid w:val="00D0788D"/>
    <w:rsid w:val="00D07EF5"/>
    <w:rsid w:val="00D10538"/>
    <w:rsid w:val="00D12D5A"/>
    <w:rsid w:val="00D130F1"/>
    <w:rsid w:val="00D13C63"/>
    <w:rsid w:val="00D179F8"/>
    <w:rsid w:val="00D17C58"/>
    <w:rsid w:val="00D20BB1"/>
    <w:rsid w:val="00D2119B"/>
    <w:rsid w:val="00D24B0D"/>
    <w:rsid w:val="00D24D7B"/>
    <w:rsid w:val="00D25EC8"/>
    <w:rsid w:val="00D262E1"/>
    <w:rsid w:val="00D26427"/>
    <w:rsid w:val="00D274B3"/>
    <w:rsid w:val="00D30B93"/>
    <w:rsid w:val="00D320A9"/>
    <w:rsid w:val="00D3310A"/>
    <w:rsid w:val="00D35264"/>
    <w:rsid w:val="00D354D4"/>
    <w:rsid w:val="00D418A0"/>
    <w:rsid w:val="00D41E6C"/>
    <w:rsid w:val="00D46A4A"/>
    <w:rsid w:val="00D47F40"/>
    <w:rsid w:val="00D5282D"/>
    <w:rsid w:val="00D53764"/>
    <w:rsid w:val="00D53885"/>
    <w:rsid w:val="00D53C71"/>
    <w:rsid w:val="00D561E8"/>
    <w:rsid w:val="00D57DE2"/>
    <w:rsid w:val="00D62E0C"/>
    <w:rsid w:val="00D63381"/>
    <w:rsid w:val="00D8099E"/>
    <w:rsid w:val="00D81E60"/>
    <w:rsid w:val="00D83993"/>
    <w:rsid w:val="00D83F77"/>
    <w:rsid w:val="00D854D6"/>
    <w:rsid w:val="00D9012B"/>
    <w:rsid w:val="00D9077C"/>
    <w:rsid w:val="00D90CAC"/>
    <w:rsid w:val="00D9270D"/>
    <w:rsid w:val="00D9294E"/>
    <w:rsid w:val="00D94E2E"/>
    <w:rsid w:val="00DA3368"/>
    <w:rsid w:val="00DA3890"/>
    <w:rsid w:val="00DA4084"/>
    <w:rsid w:val="00DA710C"/>
    <w:rsid w:val="00DB2472"/>
    <w:rsid w:val="00DB2DF9"/>
    <w:rsid w:val="00DB4985"/>
    <w:rsid w:val="00DB5392"/>
    <w:rsid w:val="00DB762D"/>
    <w:rsid w:val="00DB7EEF"/>
    <w:rsid w:val="00DC04CD"/>
    <w:rsid w:val="00DC1A04"/>
    <w:rsid w:val="00DC225D"/>
    <w:rsid w:val="00DC2434"/>
    <w:rsid w:val="00DC2EB9"/>
    <w:rsid w:val="00DC31C0"/>
    <w:rsid w:val="00DC471E"/>
    <w:rsid w:val="00DC5292"/>
    <w:rsid w:val="00DC5CD6"/>
    <w:rsid w:val="00DD1F6E"/>
    <w:rsid w:val="00DD2117"/>
    <w:rsid w:val="00DD3278"/>
    <w:rsid w:val="00DD4962"/>
    <w:rsid w:val="00DE06D5"/>
    <w:rsid w:val="00DE1FDC"/>
    <w:rsid w:val="00DE42FE"/>
    <w:rsid w:val="00DE5796"/>
    <w:rsid w:val="00DE5EBC"/>
    <w:rsid w:val="00DE7C05"/>
    <w:rsid w:val="00DE7CD8"/>
    <w:rsid w:val="00DF2723"/>
    <w:rsid w:val="00DF2C68"/>
    <w:rsid w:val="00DF2C70"/>
    <w:rsid w:val="00DF557F"/>
    <w:rsid w:val="00DF5D54"/>
    <w:rsid w:val="00E01909"/>
    <w:rsid w:val="00E01F98"/>
    <w:rsid w:val="00E026BD"/>
    <w:rsid w:val="00E0659B"/>
    <w:rsid w:val="00E10007"/>
    <w:rsid w:val="00E12E1F"/>
    <w:rsid w:val="00E15086"/>
    <w:rsid w:val="00E15D9B"/>
    <w:rsid w:val="00E169B7"/>
    <w:rsid w:val="00E17BFA"/>
    <w:rsid w:val="00E206E5"/>
    <w:rsid w:val="00E22D91"/>
    <w:rsid w:val="00E24311"/>
    <w:rsid w:val="00E26DC2"/>
    <w:rsid w:val="00E3283A"/>
    <w:rsid w:val="00E33396"/>
    <w:rsid w:val="00E334F2"/>
    <w:rsid w:val="00E335C8"/>
    <w:rsid w:val="00E33D28"/>
    <w:rsid w:val="00E34589"/>
    <w:rsid w:val="00E35652"/>
    <w:rsid w:val="00E3649E"/>
    <w:rsid w:val="00E40AA6"/>
    <w:rsid w:val="00E41B41"/>
    <w:rsid w:val="00E42515"/>
    <w:rsid w:val="00E4532D"/>
    <w:rsid w:val="00E4552F"/>
    <w:rsid w:val="00E470C5"/>
    <w:rsid w:val="00E475A2"/>
    <w:rsid w:val="00E55CE4"/>
    <w:rsid w:val="00E55E09"/>
    <w:rsid w:val="00E56657"/>
    <w:rsid w:val="00E60575"/>
    <w:rsid w:val="00E62A21"/>
    <w:rsid w:val="00E63761"/>
    <w:rsid w:val="00E645F2"/>
    <w:rsid w:val="00E65ECF"/>
    <w:rsid w:val="00E66ACB"/>
    <w:rsid w:val="00E67BC0"/>
    <w:rsid w:val="00E67DCE"/>
    <w:rsid w:val="00E72D95"/>
    <w:rsid w:val="00E7395B"/>
    <w:rsid w:val="00E74769"/>
    <w:rsid w:val="00E777E2"/>
    <w:rsid w:val="00E77909"/>
    <w:rsid w:val="00E80729"/>
    <w:rsid w:val="00E80D1A"/>
    <w:rsid w:val="00E82933"/>
    <w:rsid w:val="00E8310D"/>
    <w:rsid w:val="00E834A9"/>
    <w:rsid w:val="00E84D10"/>
    <w:rsid w:val="00E8585E"/>
    <w:rsid w:val="00E8781F"/>
    <w:rsid w:val="00E93133"/>
    <w:rsid w:val="00E9595F"/>
    <w:rsid w:val="00EA0A25"/>
    <w:rsid w:val="00EA0AC0"/>
    <w:rsid w:val="00EA0DAE"/>
    <w:rsid w:val="00EA5D1B"/>
    <w:rsid w:val="00EA76F2"/>
    <w:rsid w:val="00EB22F8"/>
    <w:rsid w:val="00EB2FC6"/>
    <w:rsid w:val="00EB49BF"/>
    <w:rsid w:val="00EB5050"/>
    <w:rsid w:val="00EB7426"/>
    <w:rsid w:val="00EC308A"/>
    <w:rsid w:val="00EC398D"/>
    <w:rsid w:val="00EC57C2"/>
    <w:rsid w:val="00EC70B0"/>
    <w:rsid w:val="00EC7E42"/>
    <w:rsid w:val="00ED4556"/>
    <w:rsid w:val="00ED5380"/>
    <w:rsid w:val="00ED5739"/>
    <w:rsid w:val="00ED70F0"/>
    <w:rsid w:val="00EE0141"/>
    <w:rsid w:val="00EE1B6C"/>
    <w:rsid w:val="00EE5963"/>
    <w:rsid w:val="00EF09B0"/>
    <w:rsid w:val="00EF32BF"/>
    <w:rsid w:val="00EF3DDF"/>
    <w:rsid w:val="00EF476A"/>
    <w:rsid w:val="00EF6388"/>
    <w:rsid w:val="00F009F9"/>
    <w:rsid w:val="00F00E7A"/>
    <w:rsid w:val="00F015BD"/>
    <w:rsid w:val="00F01AD4"/>
    <w:rsid w:val="00F024C3"/>
    <w:rsid w:val="00F02EA6"/>
    <w:rsid w:val="00F03C4F"/>
    <w:rsid w:val="00F04395"/>
    <w:rsid w:val="00F0631A"/>
    <w:rsid w:val="00F06E0A"/>
    <w:rsid w:val="00F07FAD"/>
    <w:rsid w:val="00F10F9D"/>
    <w:rsid w:val="00F11346"/>
    <w:rsid w:val="00F131ED"/>
    <w:rsid w:val="00F13E88"/>
    <w:rsid w:val="00F140DB"/>
    <w:rsid w:val="00F21451"/>
    <w:rsid w:val="00F22505"/>
    <w:rsid w:val="00F24872"/>
    <w:rsid w:val="00F25E54"/>
    <w:rsid w:val="00F31F69"/>
    <w:rsid w:val="00F320B1"/>
    <w:rsid w:val="00F32103"/>
    <w:rsid w:val="00F32DD8"/>
    <w:rsid w:val="00F35A0B"/>
    <w:rsid w:val="00F363D0"/>
    <w:rsid w:val="00F36DBE"/>
    <w:rsid w:val="00F36E99"/>
    <w:rsid w:val="00F40EF0"/>
    <w:rsid w:val="00F43CD5"/>
    <w:rsid w:val="00F44AB7"/>
    <w:rsid w:val="00F44F96"/>
    <w:rsid w:val="00F521C0"/>
    <w:rsid w:val="00F54F56"/>
    <w:rsid w:val="00F56320"/>
    <w:rsid w:val="00F56D71"/>
    <w:rsid w:val="00F619FF"/>
    <w:rsid w:val="00F61C9B"/>
    <w:rsid w:val="00F62F40"/>
    <w:rsid w:val="00F64CEB"/>
    <w:rsid w:val="00F66483"/>
    <w:rsid w:val="00F6779B"/>
    <w:rsid w:val="00F71A62"/>
    <w:rsid w:val="00F722CA"/>
    <w:rsid w:val="00F7347A"/>
    <w:rsid w:val="00F73757"/>
    <w:rsid w:val="00F76184"/>
    <w:rsid w:val="00F772F5"/>
    <w:rsid w:val="00F81CC9"/>
    <w:rsid w:val="00F82EA1"/>
    <w:rsid w:val="00F838BE"/>
    <w:rsid w:val="00F84477"/>
    <w:rsid w:val="00F85272"/>
    <w:rsid w:val="00F859EF"/>
    <w:rsid w:val="00F866E9"/>
    <w:rsid w:val="00F907B1"/>
    <w:rsid w:val="00F912BA"/>
    <w:rsid w:val="00F92D0C"/>
    <w:rsid w:val="00F9448A"/>
    <w:rsid w:val="00F94EF1"/>
    <w:rsid w:val="00F95E93"/>
    <w:rsid w:val="00F97FD5"/>
    <w:rsid w:val="00FA20FB"/>
    <w:rsid w:val="00FA36B3"/>
    <w:rsid w:val="00FA57A4"/>
    <w:rsid w:val="00FA7017"/>
    <w:rsid w:val="00FB02D2"/>
    <w:rsid w:val="00FB0FDC"/>
    <w:rsid w:val="00FB10B6"/>
    <w:rsid w:val="00FB50B6"/>
    <w:rsid w:val="00FB5981"/>
    <w:rsid w:val="00FB5A99"/>
    <w:rsid w:val="00FB7BC3"/>
    <w:rsid w:val="00FC0240"/>
    <w:rsid w:val="00FC2556"/>
    <w:rsid w:val="00FC3FAD"/>
    <w:rsid w:val="00FC5B75"/>
    <w:rsid w:val="00FD06EE"/>
    <w:rsid w:val="00FD09E3"/>
    <w:rsid w:val="00FD2570"/>
    <w:rsid w:val="00FD2754"/>
    <w:rsid w:val="00FD3349"/>
    <w:rsid w:val="00FD5A2E"/>
    <w:rsid w:val="00FD7B4D"/>
    <w:rsid w:val="00FE237D"/>
    <w:rsid w:val="00FE715F"/>
    <w:rsid w:val="00FF01F4"/>
    <w:rsid w:val="00FF08ED"/>
    <w:rsid w:val="00FF1224"/>
    <w:rsid w:val="00FF16E4"/>
    <w:rsid w:val="00FF1D2C"/>
    <w:rsid w:val="00FF37F2"/>
    <w:rsid w:val="00FF7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1A210"/>
  <w15:chartTrackingRefBased/>
  <w15:docId w15:val="{0BAE43C1-4884-4B5C-B212-D9D1FBE5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0"/>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0"/>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0"/>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0"/>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0"/>
    <w:qFormat/>
    <w:rsid w:val="00312416"/>
    <w:pPr>
      <w:keepNext/>
      <w:adjustRightInd/>
      <w:spacing w:line="500" w:lineRule="exact"/>
      <w:jc w:val="center"/>
      <w:outlineLvl w:val="4"/>
    </w:pPr>
    <w:rPr>
      <w:rFonts w:ascii="楷体_GB2312;楷体" w:eastAsia="楷体_GB2312;楷体" w:hAnsi="楷体_GB2312;楷体"/>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0001B0"/>
    <w:rPr>
      <w:rFonts w:ascii="Arial" w:eastAsia="仿宋_GB2312" w:hAnsi="Arial" w:cs="Arial"/>
      <w:b/>
      <w:kern w:val="0"/>
      <w:sz w:val="28"/>
      <w:szCs w:val="20"/>
    </w:rPr>
  </w:style>
  <w:style w:type="character" w:customStyle="1" w:styleId="20">
    <w:name w:val="标题 2 字符"/>
    <w:aliases w:val="Body Text (Reset numbering) 字符"/>
    <w:link w:val="2"/>
    <w:rsid w:val="000001B0"/>
    <w:rPr>
      <w:rFonts w:ascii="Arial" w:eastAsia="仿宋_GB2312" w:hAnsi="Arial" w:cs="Arial"/>
      <w:b/>
      <w:bCs/>
      <w:kern w:val="0"/>
      <w:sz w:val="28"/>
      <w:szCs w:val="20"/>
    </w:rPr>
  </w:style>
  <w:style w:type="character" w:customStyle="1" w:styleId="30">
    <w:name w:val="标题 3 字符"/>
    <w:link w:val="3"/>
    <w:rsid w:val="000001B0"/>
    <w:rPr>
      <w:rFonts w:ascii="仿宋_GB2312" w:eastAsia="仿宋_GB2312" w:hAnsi="Arial" w:cs="Arial"/>
      <w:kern w:val="0"/>
      <w:sz w:val="28"/>
      <w:szCs w:val="20"/>
    </w:rPr>
  </w:style>
  <w:style w:type="character" w:customStyle="1" w:styleId="40">
    <w:name w:val="标题 4 字符"/>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a5"/>
    <w:qFormat/>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a5">
    <w:name w:val="页眉 字符"/>
    <w:link w:val="a4"/>
    <w:qFormat/>
    <w:rsid w:val="000001B0"/>
    <w:rPr>
      <w:rFonts w:ascii="Times New Roman" w:eastAsia="宋体" w:hAnsi="Times New Roman" w:cs="Times New Roman"/>
      <w:kern w:val="0"/>
      <w:sz w:val="18"/>
      <w:szCs w:val="20"/>
    </w:rPr>
  </w:style>
  <w:style w:type="paragraph" w:styleId="a6">
    <w:name w:val="footer"/>
    <w:basedOn w:val="a"/>
    <w:link w:val="a7"/>
    <w:qFormat/>
    <w:rsid w:val="000001B0"/>
    <w:pPr>
      <w:tabs>
        <w:tab w:val="center" w:pos="4153"/>
        <w:tab w:val="right" w:pos="8306"/>
      </w:tabs>
      <w:spacing w:line="240" w:lineRule="atLeast"/>
    </w:pPr>
    <w:rPr>
      <w:sz w:val="18"/>
      <w:lang w:val="x-none" w:eastAsia="x-none"/>
    </w:rPr>
  </w:style>
  <w:style w:type="character" w:customStyle="1" w:styleId="a7">
    <w:name w:val="页脚 字符"/>
    <w:link w:val="a6"/>
    <w:qFormat/>
    <w:rsid w:val="000001B0"/>
    <w:rPr>
      <w:rFonts w:ascii="Times New Roman" w:eastAsia="宋体" w:hAnsi="Times New Roman" w:cs="Times New Roman"/>
      <w:kern w:val="0"/>
      <w:sz w:val="18"/>
      <w:szCs w:val="20"/>
    </w:rPr>
  </w:style>
  <w:style w:type="character" w:customStyle="1" w:styleId="a8">
    <w:name w:val="文档结构图 字符"/>
    <w:link w:val="a9"/>
    <w:qFormat/>
    <w:rsid w:val="000001B0"/>
    <w:rPr>
      <w:rFonts w:ascii="Times New Roman" w:eastAsia="宋体" w:hAnsi="Times New Roman" w:cs="Times New Roman"/>
      <w:kern w:val="0"/>
      <w:sz w:val="24"/>
      <w:szCs w:val="20"/>
      <w:shd w:val="clear" w:color="auto" w:fill="000080"/>
    </w:rPr>
  </w:style>
  <w:style w:type="paragraph" w:styleId="a9">
    <w:name w:val="Document Map"/>
    <w:basedOn w:val="a"/>
    <w:link w:val="a8"/>
    <w:semiHidden/>
    <w:rsid w:val="000001B0"/>
    <w:pPr>
      <w:shd w:val="clear" w:color="auto" w:fill="000080"/>
    </w:pPr>
    <w:rPr>
      <w:lang w:val="x-none" w:eastAsia="x-none"/>
    </w:rPr>
  </w:style>
  <w:style w:type="paragraph" w:styleId="aa">
    <w:name w:val="Body Text"/>
    <w:basedOn w:val="a"/>
    <w:link w:val="ab"/>
    <w:qFormat/>
    <w:rsid w:val="000001B0"/>
    <w:pPr>
      <w:numPr>
        <w:ilvl w:val="12"/>
      </w:numPr>
      <w:adjustRightInd/>
      <w:spacing w:line="240" w:lineRule="auto"/>
      <w:jc w:val="both"/>
      <w:textAlignment w:val="auto"/>
    </w:pPr>
    <w:rPr>
      <w:rFonts w:ascii="宋体"/>
      <w:sz w:val="30"/>
      <w:lang w:val="x-none" w:eastAsia="x-none"/>
    </w:rPr>
  </w:style>
  <w:style w:type="character" w:customStyle="1" w:styleId="ab">
    <w:name w:val="正文文本 字符"/>
    <w:link w:val="aa"/>
    <w:rsid w:val="000001B0"/>
    <w:rPr>
      <w:rFonts w:ascii="宋体" w:eastAsia="宋体" w:hAnsi="Times New Roman" w:cs="Times New Roman"/>
      <w:sz w:val="30"/>
      <w:szCs w:val="20"/>
    </w:rPr>
  </w:style>
  <w:style w:type="paragraph" w:customStyle="1" w:styleId="ac">
    <w:name w:val="正文首行缩进"/>
    <w:basedOn w:val="aa"/>
    <w:link w:val="Char"/>
    <w:rsid w:val="000001B0"/>
    <w:pPr>
      <w:numPr>
        <w:ilvl w:val="0"/>
      </w:numPr>
      <w:spacing w:after="120"/>
      <w:ind w:firstLine="420"/>
    </w:pPr>
    <w:rPr>
      <w:rFonts w:ascii="Times New Roman"/>
    </w:rPr>
  </w:style>
  <w:style w:type="character" w:customStyle="1" w:styleId="Char">
    <w:name w:val="正文首行缩进 Char"/>
    <w:link w:val="ac"/>
    <w:rsid w:val="000001B0"/>
    <w:rPr>
      <w:rFonts w:ascii="Times New Roman" w:eastAsia="宋体" w:hAnsi="Times New Roman" w:cs="Times New Roman"/>
      <w:sz w:val="30"/>
      <w:szCs w:val="20"/>
    </w:rPr>
  </w:style>
  <w:style w:type="paragraph" w:styleId="ad">
    <w:name w:val="Body Text Indent"/>
    <w:basedOn w:val="a"/>
    <w:link w:val="ae"/>
    <w:qFormat/>
    <w:rsid w:val="000001B0"/>
    <w:pPr>
      <w:spacing w:line="400" w:lineRule="atLeast"/>
      <w:ind w:firstLine="570"/>
    </w:pPr>
    <w:rPr>
      <w:rFonts w:ascii="仿宋_GB2312" w:eastAsia="仿宋_GB2312"/>
      <w:sz w:val="28"/>
      <w:lang w:val="x-none" w:eastAsia="x-none"/>
    </w:rPr>
  </w:style>
  <w:style w:type="character" w:customStyle="1" w:styleId="ae">
    <w:name w:val="正文文本缩进 字符"/>
    <w:link w:val="ad"/>
    <w:rsid w:val="000001B0"/>
    <w:rPr>
      <w:rFonts w:ascii="仿宋_GB2312" w:eastAsia="仿宋_GB2312" w:cs="Times New Roman"/>
      <w:kern w:val="0"/>
      <w:sz w:val="28"/>
      <w:szCs w:val="20"/>
    </w:rPr>
  </w:style>
  <w:style w:type="paragraph" w:styleId="21">
    <w:name w:val="Body Text Indent 2"/>
    <w:basedOn w:val="a"/>
    <w:link w:val="22"/>
    <w:qFormat/>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2">
    <w:name w:val="正文文本缩进 2 字符"/>
    <w:link w:val="21"/>
    <w:rsid w:val="000001B0"/>
    <w:rPr>
      <w:rFonts w:ascii="仿宋_GB2312" w:eastAsia="仿宋_GB2312" w:hAnsi="Times New Roman" w:cs="Times New Roman"/>
      <w:kern w:val="0"/>
      <w:sz w:val="28"/>
      <w:szCs w:val="20"/>
    </w:rPr>
  </w:style>
  <w:style w:type="paragraph" w:styleId="31">
    <w:name w:val="Body Text Indent 3"/>
    <w:basedOn w:val="a"/>
    <w:link w:val="32"/>
    <w:rsid w:val="000001B0"/>
    <w:pPr>
      <w:spacing w:line="440" w:lineRule="atLeast"/>
      <w:ind w:firstLine="600"/>
      <w:jc w:val="both"/>
    </w:pPr>
    <w:rPr>
      <w:rFonts w:ascii="Arial" w:eastAsia="仿宋_GB2312" w:hAnsi="Arial"/>
      <w:sz w:val="28"/>
      <w:lang w:val="x-none" w:eastAsia="x-none"/>
    </w:rPr>
  </w:style>
  <w:style w:type="character" w:customStyle="1" w:styleId="32">
    <w:name w:val="正文文本缩进 3 字符"/>
    <w:link w:val="31"/>
    <w:rsid w:val="000001B0"/>
    <w:rPr>
      <w:rFonts w:ascii="Arial" w:eastAsia="仿宋_GB2312" w:hAnsi="Arial" w:cs="Arial"/>
      <w:kern w:val="0"/>
      <w:sz w:val="28"/>
      <w:szCs w:val="20"/>
    </w:rPr>
  </w:style>
  <w:style w:type="paragraph" w:styleId="23">
    <w:name w:val="Body Text 2"/>
    <w:basedOn w:val="a"/>
    <w:link w:val="24"/>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4">
    <w:name w:val="正文文本 2 字符"/>
    <w:link w:val="23"/>
    <w:rsid w:val="000001B0"/>
    <w:rPr>
      <w:rFonts w:ascii="仿宋_GB2312" w:eastAsia="仿宋_GB2312" w:hAnsi="Arial" w:cs="Times New Roman"/>
      <w:kern w:val="0"/>
      <w:sz w:val="28"/>
      <w:szCs w:val="20"/>
    </w:rPr>
  </w:style>
  <w:style w:type="paragraph" w:styleId="af">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f0"/>
    <w:qFormat/>
    <w:rsid w:val="000001B0"/>
    <w:pPr>
      <w:adjustRightInd/>
      <w:spacing w:line="240" w:lineRule="auto"/>
      <w:jc w:val="both"/>
      <w:textAlignment w:val="auto"/>
    </w:pPr>
    <w:rPr>
      <w:rFonts w:ascii="宋体" w:hAnsi="Courier New"/>
      <w:sz w:val="20"/>
      <w:lang w:val="x-none" w:eastAsia="x-none"/>
    </w:rPr>
  </w:style>
  <w:style w:type="character" w:customStyle="1" w:styleId="af0">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link w:val="af"/>
    <w:rsid w:val="000001B0"/>
    <w:rPr>
      <w:rFonts w:ascii="宋体" w:eastAsia="宋体" w:hAnsi="Courier New" w:cs="Times New Roman"/>
      <w:szCs w:val="20"/>
    </w:rPr>
  </w:style>
  <w:style w:type="paragraph" w:styleId="33">
    <w:name w:val="Body Text 3"/>
    <w:basedOn w:val="a"/>
    <w:link w:val="34"/>
    <w:rsid w:val="000001B0"/>
    <w:pPr>
      <w:spacing w:line="288" w:lineRule="auto"/>
      <w:jc w:val="both"/>
    </w:pPr>
    <w:rPr>
      <w:rFonts w:ascii="楷体_GB2312" w:eastAsia="楷体_GB2312" w:hAnsi="Arial"/>
      <w:sz w:val="32"/>
      <w:lang w:val="x-none" w:eastAsia="x-none"/>
    </w:rPr>
  </w:style>
  <w:style w:type="character" w:customStyle="1" w:styleId="34">
    <w:name w:val="正文文本 3 字符"/>
    <w:link w:val="33"/>
    <w:rsid w:val="000001B0"/>
    <w:rPr>
      <w:rFonts w:ascii="楷体_GB2312" w:eastAsia="楷体_GB2312" w:hAnsi="Arial" w:cs="Times New Roman"/>
      <w:kern w:val="0"/>
      <w:sz w:val="32"/>
      <w:szCs w:val="20"/>
    </w:rPr>
  </w:style>
  <w:style w:type="character" w:styleId="af1">
    <w:name w:val="Strong"/>
    <w:qFormat/>
    <w:rsid w:val="000001B0"/>
    <w:rPr>
      <w:b/>
      <w:bCs/>
    </w:rPr>
  </w:style>
  <w:style w:type="paragraph" w:styleId="af2">
    <w:name w:val="Normal (Web)"/>
    <w:basedOn w:val="a"/>
    <w:uiPriority w:val="99"/>
    <w:rsid w:val="000001B0"/>
    <w:pPr>
      <w:widowControl/>
      <w:adjustRightInd/>
      <w:spacing w:line="360" w:lineRule="auto"/>
      <w:textAlignment w:val="auto"/>
    </w:pPr>
    <w:rPr>
      <w:rFonts w:ascii="宋体" w:hAnsi="宋体"/>
      <w:sz w:val="18"/>
      <w:szCs w:val="18"/>
    </w:rPr>
  </w:style>
  <w:style w:type="paragraph" w:customStyle="1" w:styleId="11">
    <w:name w:val="正文1"/>
    <w:rsid w:val="000001B0"/>
    <w:pPr>
      <w:widowControl w:val="0"/>
      <w:adjustRightInd w:val="0"/>
      <w:spacing w:line="360" w:lineRule="atLeast"/>
      <w:textAlignment w:val="baseline"/>
    </w:pPr>
    <w:rPr>
      <w:rFonts w:ascii="宋体" w:hAnsi="Times New Roman"/>
      <w:sz w:val="34"/>
    </w:rPr>
  </w:style>
  <w:style w:type="paragraph" w:styleId="af3">
    <w:name w:val="Date"/>
    <w:basedOn w:val="a"/>
    <w:next w:val="a"/>
    <w:link w:val="af4"/>
    <w:uiPriority w:val="99"/>
    <w:rsid w:val="000001B0"/>
    <w:pPr>
      <w:jc w:val="both"/>
    </w:pPr>
    <w:rPr>
      <w:rFonts w:ascii="楷体_GB2312" w:eastAsia="楷体_GB2312"/>
      <w:b/>
      <w:sz w:val="28"/>
      <w:lang w:val="x-none" w:eastAsia="x-none"/>
    </w:rPr>
  </w:style>
  <w:style w:type="character" w:customStyle="1" w:styleId="af4">
    <w:name w:val="日期 字符"/>
    <w:link w:val="af3"/>
    <w:qFormat/>
    <w:rsid w:val="000001B0"/>
    <w:rPr>
      <w:rFonts w:ascii="楷体_GB2312" w:eastAsia="楷体_GB2312" w:hAnsi="Times New Roman" w:cs="Times New Roman"/>
      <w:b/>
      <w:kern w:val="0"/>
      <w:sz w:val="28"/>
      <w:szCs w:val="20"/>
    </w:rPr>
  </w:style>
  <w:style w:type="character" w:customStyle="1" w:styleId="text1">
    <w:name w:val="text1"/>
    <w:qFormat/>
    <w:rsid w:val="000001B0"/>
    <w:rPr>
      <w:spacing w:val="10"/>
      <w:sz w:val="28"/>
      <w:szCs w:val="28"/>
    </w:rPr>
  </w:style>
  <w:style w:type="paragraph" w:customStyle="1" w:styleId="xl33">
    <w:name w:val="xl33"/>
    <w:basedOn w:val="a"/>
    <w:qFormat/>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sid w:val="000001B0"/>
    <w:rPr>
      <w:rFonts w:ascii="楷体_GB2312" w:eastAsia="楷体_GB2312" w:hint="eastAsia"/>
      <w:color w:val="000000"/>
      <w:sz w:val="24"/>
      <w:szCs w:val="24"/>
    </w:rPr>
  </w:style>
  <w:style w:type="paragraph" w:styleId="HTML">
    <w:name w:val="HTML Preformatted"/>
    <w:basedOn w:val="a"/>
    <w:link w:val="HTML0"/>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0">
    <w:name w:val="HTML 预设格式 字符"/>
    <w:link w:val="HTML"/>
    <w:rsid w:val="000001B0"/>
    <w:rPr>
      <w:rFonts w:ascii="宋体" w:eastAsia="宋体" w:hAnsi="宋体" w:cs="Times New Roman"/>
      <w:kern w:val="0"/>
      <w:sz w:val="24"/>
      <w:szCs w:val="24"/>
    </w:rPr>
  </w:style>
  <w:style w:type="paragraph" w:customStyle="1" w:styleId="25">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rsid w:val="000001B0"/>
    <w:pPr>
      <w:adjustRightInd/>
      <w:spacing w:line="240" w:lineRule="auto"/>
      <w:jc w:val="both"/>
      <w:textAlignment w:val="auto"/>
    </w:pPr>
    <w:rPr>
      <w:rFonts w:ascii="宋体" w:hAnsi="宋体" w:cs="Courier New"/>
      <w:kern w:val="2"/>
      <w:sz w:val="32"/>
      <w:szCs w:val="32"/>
    </w:rPr>
  </w:style>
  <w:style w:type="paragraph" w:customStyle="1" w:styleId="Char0">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12">
    <w:name w:val="批注框文本 字符1"/>
    <w:link w:val="af5"/>
    <w:semiHidden/>
    <w:rsid w:val="000001B0"/>
    <w:rPr>
      <w:rFonts w:ascii="Times New Roman" w:eastAsia="宋体" w:hAnsi="Times New Roman" w:cs="Times New Roman"/>
      <w:kern w:val="0"/>
      <w:sz w:val="18"/>
      <w:szCs w:val="18"/>
    </w:rPr>
  </w:style>
  <w:style w:type="paragraph" w:styleId="af5">
    <w:name w:val="Balloon Text"/>
    <w:basedOn w:val="a"/>
    <w:link w:val="12"/>
    <w:qFormat/>
    <w:rsid w:val="000001B0"/>
    <w:rPr>
      <w:sz w:val="18"/>
      <w:szCs w:val="18"/>
      <w:lang w:val="x-none" w:eastAsia="x-none"/>
    </w:rPr>
  </w:style>
  <w:style w:type="character" w:customStyle="1" w:styleId="t12h291">
    <w:name w:val="t12h291"/>
    <w:qFormat/>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6">
    <w:name w:val="annotation reference"/>
    <w:unhideWhenUsed/>
    <w:qFormat/>
    <w:rsid w:val="006B79CC"/>
    <w:rPr>
      <w:sz w:val="21"/>
      <w:szCs w:val="21"/>
    </w:rPr>
  </w:style>
  <w:style w:type="paragraph" w:styleId="af7">
    <w:name w:val="annotation text"/>
    <w:basedOn w:val="a"/>
    <w:link w:val="13"/>
    <w:unhideWhenUsed/>
    <w:qFormat/>
    <w:rsid w:val="006B79CC"/>
    <w:rPr>
      <w:lang w:val="x-none" w:eastAsia="x-none"/>
    </w:rPr>
  </w:style>
  <w:style w:type="character" w:customStyle="1" w:styleId="13">
    <w:name w:val="批注文字 字符1"/>
    <w:link w:val="af7"/>
    <w:uiPriority w:val="99"/>
    <w:semiHidden/>
    <w:rsid w:val="006B79CC"/>
    <w:rPr>
      <w:rFonts w:ascii="Times New Roman" w:hAnsi="Times New Roman"/>
      <w:sz w:val="24"/>
    </w:rPr>
  </w:style>
  <w:style w:type="paragraph" w:styleId="af8">
    <w:name w:val="annotation subject"/>
    <w:basedOn w:val="af7"/>
    <w:next w:val="af7"/>
    <w:link w:val="14"/>
    <w:unhideWhenUsed/>
    <w:qFormat/>
    <w:rsid w:val="006B79CC"/>
    <w:rPr>
      <w:b/>
      <w:bCs/>
    </w:rPr>
  </w:style>
  <w:style w:type="character" w:customStyle="1" w:styleId="14">
    <w:name w:val="批注主题 字符1"/>
    <w:link w:val="af8"/>
    <w:uiPriority w:val="99"/>
    <w:semiHidden/>
    <w:rsid w:val="006B79CC"/>
    <w:rPr>
      <w:rFonts w:ascii="Times New Roman" w:hAnsi="Times New Roman"/>
      <w:b/>
      <w:bCs/>
      <w:sz w:val="24"/>
    </w:rPr>
  </w:style>
  <w:style w:type="paragraph" w:styleId="af9">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a">
    <w:name w:val="Table Grid"/>
    <w:basedOn w:val="a1"/>
    <w:rsid w:val="000C6F1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uiPriority w:val="99"/>
    <w:unhideWhenUsed/>
    <w:rsid w:val="0048029B"/>
    <w:rPr>
      <w:color w:val="0000FF"/>
      <w:u w:val="single"/>
    </w:rPr>
  </w:style>
  <w:style w:type="paragraph" w:customStyle="1" w:styleId="afc">
    <w:name w:val="列出段落"/>
    <w:basedOn w:val="a"/>
    <w:uiPriority w:val="34"/>
    <w:qFormat/>
    <w:rsid w:val="00361D48"/>
    <w:pPr>
      <w:ind w:firstLineChars="200" w:firstLine="420"/>
    </w:pPr>
  </w:style>
  <w:style w:type="paragraph" w:customStyle="1" w:styleId="15">
    <w:name w:val="目录 1"/>
    <w:basedOn w:val="a"/>
    <w:next w:val="a"/>
    <w:autoRedefine/>
    <w:uiPriority w:val="39"/>
    <w:unhideWhenUsed/>
    <w:qFormat/>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6">
    <w:name w:val="目录 2"/>
    <w:basedOn w:val="a"/>
    <w:next w:val="a"/>
    <w:autoRedefine/>
    <w:uiPriority w:val="39"/>
    <w:unhideWhenUsed/>
    <w:qFormat/>
    <w:rsid w:val="00EA0DAE"/>
    <w:pPr>
      <w:tabs>
        <w:tab w:val="right" w:leader="dot" w:pos="8931"/>
      </w:tabs>
      <w:spacing w:line="360" w:lineRule="auto"/>
      <w:ind w:leftChars="200" w:left="480"/>
    </w:pPr>
  </w:style>
  <w:style w:type="paragraph" w:customStyle="1" w:styleId="35">
    <w:name w:val="目录 3"/>
    <w:basedOn w:val="a"/>
    <w:next w:val="a"/>
    <w:autoRedefine/>
    <w:uiPriority w:val="39"/>
    <w:unhideWhenUsed/>
    <w:qFormat/>
    <w:rsid w:val="007F4900"/>
    <w:pPr>
      <w:adjustRightInd/>
      <w:spacing w:line="240" w:lineRule="auto"/>
      <w:ind w:leftChars="400" w:left="840"/>
      <w:jc w:val="both"/>
      <w:textAlignment w:val="auto"/>
    </w:pPr>
    <w:rPr>
      <w:rFonts w:ascii="Calibri" w:hAnsi="Calibri"/>
      <w:kern w:val="2"/>
      <w:sz w:val="21"/>
      <w:szCs w:val="22"/>
    </w:rPr>
  </w:style>
  <w:style w:type="paragraph" w:customStyle="1" w:styleId="41">
    <w:name w:val="目录 4"/>
    <w:basedOn w:val="a"/>
    <w:next w:val="a"/>
    <w:autoRedefine/>
    <w:unhideWhenUsed/>
    <w:qFormat/>
    <w:rsid w:val="007F4900"/>
    <w:pPr>
      <w:adjustRightInd/>
      <w:spacing w:line="240" w:lineRule="auto"/>
      <w:ind w:leftChars="600" w:left="1260"/>
      <w:jc w:val="both"/>
      <w:textAlignment w:val="auto"/>
    </w:pPr>
    <w:rPr>
      <w:rFonts w:ascii="Calibri" w:hAnsi="Calibri"/>
      <w:kern w:val="2"/>
      <w:sz w:val="21"/>
      <w:szCs w:val="22"/>
    </w:rPr>
  </w:style>
  <w:style w:type="paragraph" w:customStyle="1" w:styleId="51">
    <w:name w:val="目录 5"/>
    <w:basedOn w:val="a"/>
    <w:next w:val="a"/>
    <w:autoRedefine/>
    <w:unhideWhenUsed/>
    <w:qFormat/>
    <w:rsid w:val="007F4900"/>
    <w:pPr>
      <w:adjustRightInd/>
      <w:spacing w:line="240" w:lineRule="auto"/>
      <w:ind w:leftChars="800" w:left="1680"/>
      <w:jc w:val="both"/>
      <w:textAlignment w:val="auto"/>
    </w:pPr>
    <w:rPr>
      <w:rFonts w:ascii="Calibri" w:hAnsi="Calibri"/>
      <w:kern w:val="2"/>
      <w:sz w:val="21"/>
      <w:szCs w:val="22"/>
    </w:rPr>
  </w:style>
  <w:style w:type="paragraph" w:customStyle="1" w:styleId="6">
    <w:name w:val="目录 6"/>
    <w:basedOn w:val="a"/>
    <w:next w:val="a"/>
    <w:autoRedefine/>
    <w:unhideWhenUsed/>
    <w:qFormat/>
    <w:rsid w:val="007F4900"/>
    <w:pPr>
      <w:adjustRightInd/>
      <w:spacing w:line="240" w:lineRule="auto"/>
      <w:ind w:leftChars="1000" w:left="2100"/>
      <w:jc w:val="both"/>
      <w:textAlignment w:val="auto"/>
    </w:pPr>
    <w:rPr>
      <w:rFonts w:ascii="Calibri" w:hAnsi="Calibri"/>
      <w:kern w:val="2"/>
      <w:sz w:val="21"/>
      <w:szCs w:val="22"/>
    </w:rPr>
  </w:style>
  <w:style w:type="paragraph" w:customStyle="1" w:styleId="7">
    <w:name w:val="目录 7"/>
    <w:basedOn w:val="a"/>
    <w:next w:val="a"/>
    <w:autoRedefine/>
    <w:unhideWhenUsed/>
    <w:qFormat/>
    <w:rsid w:val="007F4900"/>
    <w:pPr>
      <w:adjustRightInd/>
      <w:spacing w:line="240" w:lineRule="auto"/>
      <w:ind w:leftChars="1200" w:left="2520"/>
      <w:jc w:val="both"/>
      <w:textAlignment w:val="auto"/>
    </w:pPr>
    <w:rPr>
      <w:rFonts w:ascii="Calibri" w:hAnsi="Calibri"/>
      <w:kern w:val="2"/>
      <w:sz w:val="21"/>
      <w:szCs w:val="22"/>
    </w:rPr>
  </w:style>
  <w:style w:type="paragraph" w:customStyle="1" w:styleId="8">
    <w:name w:val="目录 8"/>
    <w:basedOn w:val="a"/>
    <w:next w:val="a"/>
    <w:autoRedefine/>
    <w:unhideWhenUsed/>
    <w:qFormat/>
    <w:rsid w:val="007F4900"/>
    <w:pPr>
      <w:adjustRightInd/>
      <w:spacing w:line="240" w:lineRule="auto"/>
      <w:ind w:leftChars="1400" w:left="2940"/>
      <w:jc w:val="both"/>
      <w:textAlignment w:val="auto"/>
    </w:pPr>
    <w:rPr>
      <w:rFonts w:ascii="Calibri" w:hAnsi="Calibri"/>
      <w:kern w:val="2"/>
      <w:sz w:val="21"/>
      <w:szCs w:val="22"/>
    </w:rPr>
  </w:style>
  <w:style w:type="paragraph" w:customStyle="1" w:styleId="9">
    <w:name w:val="目录 9"/>
    <w:basedOn w:val="a"/>
    <w:next w:val="a"/>
    <w:autoRedefine/>
    <w:unhideWhenUsed/>
    <w:qFormat/>
    <w:rsid w:val="007F4900"/>
    <w:pPr>
      <w:adjustRightInd/>
      <w:spacing w:line="240" w:lineRule="auto"/>
      <w:ind w:leftChars="1600" w:left="3360"/>
      <w:jc w:val="both"/>
      <w:textAlignment w:val="auto"/>
    </w:pPr>
    <w:rPr>
      <w:rFonts w:ascii="Calibri" w:hAnsi="Calibri"/>
      <w:kern w:val="2"/>
      <w:sz w:val="21"/>
      <w:szCs w:val="22"/>
    </w:rPr>
  </w:style>
  <w:style w:type="paragraph" w:customStyle="1" w:styleId="210">
    <w:name w:val="正文文本缩进 21"/>
    <w:basedOn w:val="a"/>
    <w:rsid w:val="00984C79"/>
    <w:pPr>
      <w:autoSpaceDE w:val="0"/>
      <w:autoSpaceDN w:val="0"/>
      <w:spacing w:line="320" w:lineRule="atLeast"/>
      <w:ind w:firstLine="680"/>
      <w:jc w:val="both"/>
    </w:pPr>
    <w:rPr>
      <w:sz w:val="28"/>
    </w:rPr>
  </w:style>
  <w:style w:type="paragraph" w:customStyle="1" w:styleId="110">
    <w:name w:val="正文11"/>
    <w:rsid w:val="00984C79"/>
    <w:pPr>
      <w:widowControl w:val="0"/>
      <w:adjustRightInd w:val="0"/>
      <w:spacing w:line="360" w:lineRule="atLeast"/>
      <w:textAlignment w:val="baseline"/>
    </w:pPr>
    <w:rPr>
      <w:rFonts w:ascii="宋体" w:hAnsi="Times New Roman"/>
      <w:sz w:val="34"/>
    </w:rPr>
  </w:style>
  <w:style w:type="paragraph" w:customStyle="1" w:styleId="310">
    <w:name w:val="正文文本 31"/>
    <w:basedOn w:val="a"/>
    <w:rsid w:val="00984C79"/>
    <w:pPr>
      <w:autoSpaceDE w:val="0"/>
      <w:autoSpaceDN w:val="0"/>
      <w:spacing w:line="312" w:lineRule="atLeast"/>
      <w:jc w:val="both"/>
    </w:pPr>
    <w:rPr>
      <w:rFonts w:ascii="Arial" w:hAnsi="Arial"/>
      <w:sz w:val="28"/>
    </w:rPr>
  </w:style>
  <w:style w:type="paragraph" w:customStyle="1" w:styleId="70">
    <w:name w:val="样式7"/>
    <w:basedOn w:val="a"/>
    <w:uiPriority w:val="99"/>
    <w:rsid w:val="00CF23FE"/>
    <w:pPr>
      <w:adjustRightInd/>
      <w:spacing w:line="360" w:lineRule="auto"/>
      <w:ind w:firstLine="567"/>
      <w:jc w:val="both"/>
      <w:textAlignment w:val="auto"/>
    </w:pPr>
    <w:rPr>
      <w:rFonts w:ascii="仿宋_GB2312" w:eastAsia="仿宋_GB2312"/>
      <w:noProof/>
      <w:kern w:val="2"/>
      <w:sz w:val="28"/>
    </w:rPr>
  </w:style>
  <w:style w:type="character" w:customStyle="1" w:styleId="apple-converted-space">
    <w:name w:val="apple-converted-space"/>
    <w:rsid w:val="00CF23FE"/>
  </w:style>
  <w:style w:type="paragraph" w:customStyle="1" w:styleId="27">
    <w:name w:val="普通(网站)2"/>
    <w:basedOn w:val="a"/>
    <w:qFormat/>
    <w:rsid w:val="00243021"/>
    <w:pPr>
      <w:widowControl/>
      <w:adjustRightInd/>
      <w:spacing w:before="100" w:after="100" w:line="240" w:lineRule="auto"/>
      <w:textAlignment w:val="auto"/>
    </w:pPr>
    <w:rPr>
      <w:rFonts w:ascii="宋体" w:hAnsi="宋体"/>
      <w:sz w:val="18"/>
    </w:rPr>
  </w:style>
  <w:style w:type="character" w:styleId="afd">
    <w:name w:val="Unresolved Mention"/>
    <w:uiPriority w:val="99"/>
    <w:semiHidden/>
    <w:unhideWhenUsed/>
    <w:rsid w:val="00F619FF"/>
    <w:rPr>
      <w:color w:val="605E5C"/>
      <w:shd w:val="clear" w:color="auto" w:fill="E1DFDD"/>
    </w:rPr>
  </w:style>
  <w:style w:type="character" w:customStyle="1" w:styleId="WW8Num2z1">
    <w:name w:val="WW8Num2z1"/>
    <w:qFormat/>
    <w:rsid w:val="0064061F"/>
    <w:rPr>
      <w:rFonts w:ascii="Wingdings" w:hAnsi="Wingdings" w:cs="Wingdings"/>
    </w:rPr>
  </w:style>
  <w:style w:type="paragraph" w:customStyle="1" w:styleId="220">
    <w:name w:val="正文文本缩进 22"/>
    <w:basedOn w:val="a"/>
    <w:rsid w:val="0064061F"/>
    <w:pPr>
      <w:autoSpaceDE w:val="0"/>
      <w:autoSpaceDN w:val="0"/>
      <w:spacing w:line="320" w:lineRule="atLeast"/>
      <w:ind w:firstLine="680"/>
      <w:jc w:val="both"/>
    </w:pPr>
    <w:rPr>
      <w:rFonts w:ascii="Calibri" w:hAnsi="Calibri"/>
      <w:sz w:val="28"/>
    </w:rPr>
  </w:style>
  <w:style w:type="character" w:customStyle="1" w:styleId="50">
    <w:name w:val="标题 5 字符"/>
    <w:link w:val="5"/>
    <w:rsid w:val="00312416"/>
    <w:rPr>
      <w:rFonts w:ascii="楷体_GB2312;楷体" w:eastAsia="楷体_GB2312;楷体" w:hAnsi="楷体_GB2312;楷体"/>
      <w:color w:val="000000"/>
      <w:sz w:val="28"/>
    </w:rPr>
  </w:style>
  <w:style w:type="paragraph" w:styleId="afe">
    <w:name w:val="caption"/>
    <w:basedOn w:val="a"/>
    <w:qFormat/>
    <w:rsid w:val="00312416"/>
    <w:pPr>
      <w:suppressLineNumbers/>
      <w:adjustRightInd/>
      <w:spacing w:before="120" w:after="120"/>
    </w:pPr>
    <w:rPr>
      <w:rFonts w:cs="Lucida Sans"/>
      <w:i/>
      <w:iCs/>
      <w:szCs w:val="24"/>
    </w:rPr>
  </w:style>
  <w:style w:type="paragraph" w:styleId="aff">
    <w:name w:val="List"/>
    <w:basedOn w:val="aa"/>
    <w:qFormat/>
    <w:rsid w:val="00312416"/>
    <w:pPr>
      <w:numPr>
        <w:ilvl w:val="0"/>
      </w:numPr>
      <w:spacing w:line="360" w:lineRule="atLeast"/>
      <w:jc w:val="left"/>
      <w:textAlignment w:val="baseline"/>
    </w:pPr>
    <w:rPr>
      <w:rFonts w:ascii="Times New Roman" w:eastAsia="隶书" w:cs="Lucida Sans"/>
      <w:sz w:val="52"/>
      <w:lang w:val="en-US" w:eastAsia="zh-CN"/>
    </w:rPr>
  </w:style>
  <w:style w:type="character" w:customStyle="1" w:styleId="WW8Num1z0">
    <w:name w:val="WW8Num1z0"/>
    <w:qFormat/>
    <w:rsid w:val="00312416"/>
  </w:style>
  <w:style w:type="character" w:customStyle="1" w:styleId="WW8Num1z2">
    <w:name w:val="WW8Num1z2"/>
    <w:qFormat/>
    <w:rsid w:val="00312416"/>
  </w:style>
  <w:style w:type="character" w:customStyle="1" w:styleId="WW8Num1z3">
    <w:name w:val="WW8Num1z3"/>
    <w:qFormat/>
    <w:rsid w:val="00312416"/>
  </w:style>
  <w:style w:type="character" w:customStyle="1" w:styleId="WW8Num1z4">
    <w:name w:val="WW8Num1z4"/>
    <w:qFormat/>
    <w:rsid w:val="00312416"/>
  </w:style>
  <w:style w:type="character" w:customStyle="1" w:styleId="WW8Num1z5">
    <w:name w:val="WW8Num1z5"/>
    <w:qFormat/>
    <w:rsid w:val="00312416"/>
  </w:style>
  <w:style w:type="character" w:customStyle="1" w:styleId="WW8Num1z6">
    <w:name w:val="WW8Num1z6"/>
    <w:qFormat/>
    <w:rsid w:val="00312416"/>
  </w:style>
  <w:style w:type="character" w:customStyle="1" w:styleId="WW8Num1z7">
    <w:name w:val="WW8Num1z7"/>
    <w:qFormat/>
    <w:rsid w:val="00312416"/>
  </w:style>
  <w:style w:type="character" w:customStyle="1" w:styleId="WW8Num1z8">
    <w:name w:val="WW8Num1z8"/>
    <w:qFormat/>
    <w:rsid w:val="00312416"/>
  </w:style>
  <w:style w:type="character" w:customStyle="1" w:styleId="WW8Num2z0">
    <w:name w:val="WW8Num2z0"/>
    <w:qFormat/>
    <w:rsid w:val="00312416"/>
    <w:rPr>
      <w:rFonts w:ascii="微软雅黑" w:eastAsia="微软雅黑" w:hAnsi="微软雅黑" w:cs="Times New Roman"/>
    </w:rPr>
  </w:style>
  <w:style w:type="character" w:customStyle="1" w:styleId="WW8Num3z0">
    <w:name w:val="WW8Num3z0"/>
    <w:qFormat/>
    <w:rsid w:val="00312416"/>
  </w:style>
  <w:style w:type="character" w:customStyle="1" w:styleId="WW8Num3z1">
    <w:name w:val="WW8Num3z1"/>
    <w:qFormat/>
    <w:rsid w:val="00312416"/>
  </w:style>
  <w:style w:type="character" w:customStyle="1" w:styleId="WW8Num3z2">
    <w:name w:val="WW8Num3z2"/>
    <w:qFormat/>
    <w:rsid w:val="00312416"/>
  </w:style>
  <w:style w:type="character" w:customStyle="1" w:styleId="WW8Num3z3">
    <w:name w:val="WW8Num3z3"/>
    <w:qFormat/>
    <w:rsid w:val="00312416"/>
  </w:style>
  <w:style w:type="character" w:customStyle="1" w:styleId="WW8Num3z4">
    <w:name w:val="WW8Num3z4"/>
    <w:qFormat/>
    <w:rsid w:val="00312416"/>
  </w:style>
  <w:style w:type="character" w:customStyle="1" w:styleId="WW8Num3z5">
    <w:name w:val="WW8Num3z5"/>
    <w:qFormat/>
    <w:rsid w:val="00312416"/>
  </w:style>
  <w:style w:type="character" w:customStyle="1" w:styleId="WW8Num3z6">
    <w:name w:val="WW8Num3z6"/>
    <w:qFormat/>
    <w:rsid w:val="00312416"/>
  </w:style>
  <w:style w:type="character" w:customStyle="1" w:styleId="WW8Num3z7">
    <w:name w:val="WW8Num3z7"/>
    <w:qFormat/>
    <w:rsid w:val="00312416"/>
  </w:style>
  <w:style w:type="character" w:customStyle="1" w:styleId="WW8Num3z8">
    <w:name w:val="WW8Num3z8"/>
    <w:qFormat/>
    <w:rsid w:val="00312416"/>
  </w:style>
  <w:style w:type="character" w:customStyle="1" w:styleId="WW8Num4z0">
    <w:name w:val="WW8Num4z0"/>
    <w:qFormat/>
    <w:rsid w:val="00312416"/>
  </w:style>
  <w:style w:type="character" w:customStyle="1" w:styleId="WW8Num4z1">
    <w:name w:val="WW8Num4z1"/>
    <w:qFormat/>
    <w:rsid w:val="00312416"/>
  </w:style>
  <w:style w:type="character" w:customStyle="1" w:styleId="WW8Num4z2">
    <w:name w:val="WW8Num4z2"/>
    <w:qFormat/>
    <w:rsid w:val="00312416"/>
  </w:style>
  <w:style w:type="character" w:customStyle="1" w:styleId="WW8Num4z3">
    <w:name w:val="WW8Num4z3"/>
    <w:qFormat/>
    <w:rsid w:val="00312416"/>
  </w:style>
  <w:style w:type="character" w:customStyle="1" w:styleId="WW8Num4z4">
    <w:name w:val="WW8Num4z4"/>
    <w:qFormat/>
    <w:rsid w:val="00312416"/>
  </w:style>
  <w:style w:type="character" w:customStyle="1" w:styleId="WW8Num4z5">
    <w:name w:val="WW8Num4z5"/>
    <w:qFormat/>
    <w:rsid w:val="00312416"/>
  </w:style>
  <w:style w:type="character" w:customStyle="1" w:styleId="WW8Num4z6">
    <w:name w:val="WW8Num4z6"/>
    <w:qFormat/>
    <w:rsid w:val="00312416"/>
  </w:style>
  <w:style w:type="character" w:customStyle="1" w:styleId="WW8Num4z7">
    <w:name w:val="WW8Num4z7"/>
    <w:qFormat/>
    <w:rsid w:val="00312416"/>
  </w:style>
  <w:style w:type="character" w:customStyle="1" w:styleId="WW8Num4z8">
    <w:name w:val="WW8Num4z8"/>
    <w:qFormat/>
    <w:rsid w:val="00312416"/>
  </w:style>
  <w:style w:type="character" w:customStyle="1" w:styleId="WW8Num5z0">
    <w:name w:val="WW8Num5z0"/>
    <w:qFormat/>
    <w:rsid w:val="00312416"/>
  </w:style>
  <w:style w:type="character" w:customStyle="1" w:styleId="WW8Num5z2">
    <w:name w:val="WW8Num5z2"/>
    <w:qFormat/>
    <w:rsid w:val="00312416"/>
  </w:style>
  <w:style w:type="character" w:customStyle="1" w:styleId="WW8Num5z3">
    <w:name w:val="WW8Num5z3"/>
    <w:qFormat/>
    <w:rsid w:val="00312416"/>
  </w:style>
  <w:style w:type="character" w:customStyle="1" w:styleId="WW8Num5z4">
    <w:name w:val="WW8Num5z4"/>
    <w:qFormat/>
    <w:rsid w:val="00312416"/>
  </w:style>
  <w:style w:type="character" w:customStyle="1" w:styleId="WW8Num5z5">
    <w:name w:val="WW8Num5z5"/>
    <w:qFormat/>
    <w:rsid w:val="00312416"/>
  </w:style>
  <w:style w:type="character" w:customStyle="1" w:styleId="WW8Num5z6">
    <w:name w:val="WW8Num5z6"/>
    <w:qFormat/>
    <w:rsid w:val="00312416"/>
  </w:style>
  <w:style w:type="character" w:customStyle="1" w:styleId="WW8Num5z7">
    <w:name w:val="WW8Num5z7"/>
    <w:qFormat/>
    <w:rsid w:val="00312416"/>
  </w:style>
  <w:style w:type="character" w:customStyle="1" w:styleId="WW8Num5z8">
    <w:name w:val="WW8Num5z8"/>
    <w:qFormat/>
    <w:rsid w:val="00312416"/>
  </w:style>
  <w:style w:type="character" w:customStyle="1" w:styleId="16">
    <w:name w:val="默认段落字体1"/>
    <w:qFormat/>
    <w:rsid w:val="00312416"/>
  </w:style>
  <w:style w:type="character" w:customStyle="1" w:styleId="aff0">
    <w:name w:val="特别强调"/>
    <w:qFormat/>
    <w:rsid w:val="00312416"/>
    <w:rPr>
      <w:b/>
      <w:bCs/>
    </w:rPr>
  </w:style>
  <w:style w:type="character" w:customStyle="1" w:styleId="17">
    <w:name w:val="页码1"/>
    <w:basedOn w:val="16"/>
    <w:qFormat/>
    <w:rsid w:val="00312416"/>
  </w:style>
  <w:style w:type="character" w:customStyle="1" w:styleId="Internet">
    <w:name w:val="访问过的 Internet 链接"/>
    <w:qFormat/>
    <w:rsid w:val="00312416"/>
    <w:rPr>
      <w:color w:val="800080"/>
      <w:u w:val="single"/>
    </w:rPr>
  </w:style>
  <w:style w:type="character" w:customStyle="1" w:styleId="Internet0">
    <w:name w:val="Internet 链接"/>
    <w:qFormat/>
    <w:rsid w:val="00312416"/>
    <w:rPr>
      <w:color w:val="0000FF"/>
      <w:u w:val="single"/>
    </w:rPr>
  </w:style>
  <w:style w:type="character" w:customStyle="1" w:styleId="18">
    <w:name w:val="批注引用1"/>
    <w:qFormat/>
    <w:rsid w:val="00312416"/>
    <w:rPr>
      <w:sz w:val="21"/>
      <w:szCs w:val="21"/>
    </w:rPr>
  </w:style>
  <w:style w:type="character" w:customStyle="1" w:styleId="5Char">
    <w:name w:val="标题 5 Char"/>
    <w:qFormat/>
    <w:rsid w:val="00312416"/>
    <w:rPr>
      <w:rFonts w:ascii="楷体_GB2312;楷体" w:eastAsia="楷体_GB2312;楷体" w:hAnsi="楷体_GB2312;楷体"/>
      <w:color w:val="000000"/>
      <w:sz w:val="28"/>
    </w:rPr>
  </w:style>
  <w:style w:type="character" w:customStyle="1" w:styleId="unnamed11">
    <w:name w:val="unnamed11"/>
    <w:qFormat/>
    <w:rsid w:val="00312416"/>
    <w:rPr>
      <w:rFonts w:ascii="宋体" w:eastAsia="宋体" w:hAnsi="宋体" w:cs="宋体"/>
      <w:color w:val="000000"/>
      <w:sz w:val="18"/>
      <w:szCs w:val="18"/>
      <w:u w:val="none"/>
    </w:rPr>
  </w:style>
  <w:style w:type="character" w:customStyle="1" w:styleId="ListLabel1">
    <w:name w:val="ListLabel 1"/>
    <w:qFormat/>
    <w:rsid w:val="00312416"/>
    <w:rPr>
      <w:rFonts w:ascii="Arial" w:hAnsi="Arial" w:cs="Times New Roman"/>
      <w:b/>
      <w:sz w:val="21"/>
    </w:rPr>
  </w:style>
  <w:style w:type="character" w:customStyle="1" w:styleId="ListLabel2">
    <w:name w:val="ListLabel 2"/>
    <w:qFormat/>
    <w:rsid w:val="00312416"/>
    <w:rPr>
      <w:rFonts w:cs="Wingdings"/>
    </w:rPr>
  </w:style>
  <w:style w:type="character" w:customStyle="1" w:styleId="ListLabel3">
    <w:name w:val="ListLabel 3"/>
    <w:qFormat/>
    <w:rsid w:val="00312416"/>
    <w:rPr>
      <w:rFonts w:cs="Wingdings"/>
    </w:rPr>
  </w:style>
  <w:style w:type="character" w:customStyle="1" w:styleId="ListLabel4">
    <w:name w:val="ListLabel 4"/>
    <w:qFormat/>
    <w:rsid w:val="00312416"/>
    <w:rPr>
      <w:rFonts w:cs="Wingdings"/>
    </w:rPr>
  </w:style>
  <w:style w:type="character" w:customStyle="1" w:styleId="ListLabel5">
    <w:name w:val="ListLabel 5"/>
    <w:qFormat/>
    <w:rsid w:val="00312416"/>
    <w:rPr>
      <w:rFonts w:cs="Wingdings"/>
    </w:rPr>
  </w:style>
  <w:style w:type="character" w:customStyle="1" w:styleId="ListLabel6">
    <w:name w:val="ListLabel 6"/>
    <w:qFormat/>
    <w:rsid w:val="00312416"/>
    <w:rPr>
      <w:rFonts w:cs="Wingdings"/>
    </w:rPr>
  </w:style>
  <w:style w:type="character" w:customStyle="1" w:styleId="ListLabel7">
    <w:name w:val="ListLabel 7"/>
    <w:qFormat/>
    <w:rsid w:val="00312416"/>
    <w:rPr>
      <w:rFonts w:cs="Wingdings"/>
    </w:rPr>
  </w:style>
  <w:style w:type="character" w:customStyle="1" w:styleId="ListLabel8">
    <w:name w:val="ListLabel 8"/>
    <w:qFormat/>
    <w:rsid w:val="00312416"/>
    <w:rPr>
      <w:rFonts w:cs="Wingdings"/>
    </w:rPr>
  </w:style>
  <w:style w:type="character" w:customStyle="1" w:styleId="ListLabel9">
    <w:name w:val="ListLabel 9"/>
    <w:qFormat/>
    <w:rsid w:val="00312416"/>
    <w:rPr>
      <w:rFonts w:cs="Wingdings"/>
    </w:rPr>
  </w:style>
  <w:style w:type="character" w:customStyle="1" w:styleId="ListLabel10">
    <w:name w:val="ListLabel 10"/>
    <w:qFormat/>
    <w:rsid w:val="00312416"/>
  </w:style>
  <w:style w:type="paragraph" w:customStyle="1" w:styleId="aff1">
    <w:name w:val="标题样式"/>
    <w:basedOn w:val="a"/>
    <w:next w:val="aa"/>
    <w:qFormat/>
    <w:rsid w:val="00312416"/>
    <w:pPr>
      <w:keepNext/>
      <w:adjustRightInd/>
      <w:spacing w:before="240" w:after="120"/>
    </w:pPr>
    <w:rPr>
      <w:rFonts w:ascii="Liberation Sans" w:eastAsia="微软雅黑" w:hAnsi="Liberation Sans" w:cs="Lucida Sans"/>
      <w:sz w:val="28"/>
      <w:szCs w:val="28"/>
    </w:rPr>
  </w:style>
  <w:style w:type="paragraph" w:customStyle="1" w:styleId="aff2">
    <w:name w:val="索引"/>
    <w:basedOn w:val="a"/>
    <w:qFormat/>
    <w:rsid w:val="00312416"/>
    <w:pPr>
      <w:suppressLineNumbers/>
      <w:adjustRightInd/>
    </w:pPr>
    <w:rPr>
      <w:rFonts w:cs="Lucida Sans"/>
    </w:rPr>
  </w:style>
  <w:style w:type="paragraph" w:customStyle="1" w:styleId="19">
    <w:name w:val="文档结构图1"/>
    <w:basedOn w:val="a"/>
    <w:qFormat/>
    <w:rsid w:val="00312416"/>
    <w:pPr>
      <w:shd w:val="clear" w:color="auto" w:fill="000080"/>
      <w:adjustRightInd/>
    </w:pPr>
  </w:style>
  <w:style w:type="paragraph" w:customStyle="1" w:styleId="1a">
    <w:name w:val="批注文字1"/>
    <w:basedOn w:val="a"/>
    <w:qFormat/>
    <w:rsid w:val="00312416"/>
    <w:pPr>
      <w:adjustRightInd/>
    </w:pPr>
  </w:style>
  <w:style w:type="paragraph" w:customStyle="1" w:styleId="1b">
    <w:name w:val="正文文本缩进1"/>
    <w:basedOn w:val="a"/>
    <w:qFormat/>
    <w:rsid w:val="00312416"/>
    <w:pPr>
      <w:adjustRightInd/>
      <w:spacing w:before="120" w:line="360" w:lineRule="auto"/>
      <w:ind w:left="1145"/>
    </w:pPr>
    <w:rPr>
      <w:rFonts w:ascii="楷体_GB2312;楷体" w:eastAsia="楷体_GB2312;楷体" w:hAnsi="楷体_GB2312;楷体"/>
      <w:kern w:val="2"/>
      <w:sz w:val="28"/>
    </w:rPr>
  </w:style>
  <w:style w:type="paragraph" w:customStyle="1" w:styleId="1c">
    <w:name w:val="日期1"/>
    <w:basedOn w:val="a"/>
    <w:next w:val="a"/>
    <w:qFormat/>
    <w:rsid w:val="00312416"/>
    <w:pPr>
      <w:adjustRightInd/>
      <w:jc w:val="both"/>
    </w:pPr>
    <w:rPr>
      <w:rFonts w:ascii="楷体_GB2312;楷体" w:eastAsia="楷体_GB2312;楷体" w:hAnsi="楷体_GB2312;楷体"/>
      <w:b/>
      <w:sz w:val="28"/>
    </w:rPr>
  </w:style>
  <w:style w:type="paragraph" w:customStyle="1" w:styleId="211">
    <w:name w:val="正文文本缩进 211"/>
    <w:basedOn w:val="a"/>
    <w:qFormat/>
    <w:rsid w:val="00312416"/>
    <w:pPr>
      <w:adjustRightInd/>
      <w:spacing w:before="120" w:line="360" w:lineRule="auto"/>
      <w:ind w:left="600" w:firstLine="480"/>
    </w:pPr>
    <w:rPr>
      <w:rFonts w:ascii="楷体_GB2312;楷体" w:eastAsia="楷体_GB2312;楷体" w:hAnsi="楷体_GB2312;楷体"/>
      <w:kern w:val="2"/>
      <w:sz w:val="28"/>
    </w:rPr>
  </w:style>
  <w:style w:type="paragraph" w:customStyle="1" w:styleId="1d">
    <w:name w:val="批注框文本1"/>
    <w:basedOn w:val="a"/>
    <w:qFormat/>
    <w:rsid w:val="00312416"/>
    <w:pPr>
      <w:adjustRightInd/>
    </w:pPr>
    <w:rPr>
      <w:sz w:val="18"/>
      <w:szCs w:val="18"/>
    </w:rPr>
  </w:style>
  <w:style w:type="paragraph" w:customStyle="1" w:styleId="311">
    <w:name w:val="正文文本缩进 31"/>
    <w:basedOn w:val="a"/>
    <w:qFormat/>
    <w:rsid w:val="00312416"/>
    <w:pPr>
      <w:adjustRightInd/>
      <w:spacing w:line="360" w:lineRule="auto"/>
      <w:ind w:left="600" w:firstLine="555"/>
      <w:outlineLvl w:val="0"/>
    </w:pPr>
    <w:rPr>
      <w:rFonts w:ascii="楷体_GB2312;楷体" w:eastAsia="楷体_GB2312;楷体" w:hAnsi="楷体_GB2312;楷体"/>
      <w:kern w:val="2"/>
      <w:sz w:val="28"/>
    </w:rPr>
  </w:style>
  <w:style w:type="paragraph" w:customStyle="1" w:styleId="212">
    <w:name w:val="正文文本 21"/>
    <w:basedOn w:val="a"/>
    <w:qFormat/>
    <w:rsid w:val="00312416"/>
    <w:pPr>
      <w:adjustRightInd/>
      <w:spacing w:line="360" w:lineRule="auto"/>
      <w:ind w:right="2"/>
    </w:pPr>
    <w:rPr>
      <w:rFonts w:eastAsia="仿宋_GB2312;仿宋"/>
      <w:sz w:val="28"/>
    </w:rPr>
  </w:style>
  <w:style w:type="paragraph" w:customStyle="1" w:styleId="1e">
    <w:name w:val="普通(网站)1"/>
    <w:basedOn w:val="a"/>
    <w:qFormat/>
    <w:rsid w:val="00312416"/>
    <w:pPr>
      <w:widowControl/>
      <w:adjustRightInd/>
      <w:spacing w:line="360" w:lineRule="auto"/>
      <w:textAlignment w:val="auto"/>
    </w:pPr>
    <w:rPr>
      <w:rFonts w:ascii="宋体" w:hAnsi="宋体" w:cs="宋体"/>
      <w:sz w:val="18"/>
      <w:szCs w:val="18"/>
    </w:rPr>
  </w:style>
  <w:style w:type="paragraph" w:customStyle="1" w:styleId="1f">
    <w:name w:val="批注主题1"/>
    <w:basedOn w:val="1a"/>
    <w:next w:val="1a"/>
    <w:qFormat/>
    <w:rsid w:val="00312416"/>
    <w:rPr>
      <w:b/>
      <w:bCs/>
    </w:rPr>
  </w:style>
  <w:style w:type="paragraph" w:customStyle="1" w:styleId="1f0">
    <w:name w:val="正文首行缩进1"/>
    <w:basedOn w:val="aa"/>
    <w:qFormat/>
    <w:rsid w:val="00312416"/>
    <w:pPr>
      <w:numPr>
        <w:ilvl w:val="0"/>
      </w:numPr>
      <w:spacing w:after="120"/>
      <w:ind w:firstLine="420"/>
    </w:pPr>
    <w:rPr>
      <w:rFonts w:ascii="Times New Roman"/>
      <w:kern w:val="2"/>
      <w:sz w:val="21"/>
      <w:lang w:val="en-US" w:eastAsia="zh-CN"/>
    </w:rPr>
  </w:style>
  <w:style w:type="paragraph" w:customStyle="1" w:styleId="Style1">
    <w:name w:val="_Style 1"/>
    <w:basedOn w:val="a"/>
    <w:qFormat/>
    <w:rsid w:val="00312416"/>
    <w:pPr>
      <w:adjustRightInd/>
      <w:ind w:firstLine="420"/>
    </w:pPr>
  </w:style>
  <w:style w:type="paragraph" w:customStyle="1" w:styleId="1f1">
    <w:name w:val="列出段落1"/>
    <w:basedOn w:val="a"/>
    <w:qFormat/>
    <w:rsid w:val="00312416"/>
    <w:pPr>
      <w:adjustRightInd/>
      <w:ind w:firstLine="420"/>
    </w:pPr>
  </w:style>
  <w:style w:type="paragraph" w:customStyle="1" w:styleId="LO-Normal">
    <w:name w:val="LO-Normal"/>
    <w:qFormat/>
    <w:rsid w:val="00312416"/>
    <w:pPr>
      <w:widowControl w:val="0"/>
      <w:spacing w:line="360" w:lineRule="atLeast"/>
      <w:textAlignment w:val="baseline"/>
    </w:pPr>
    <w:rPr>
      <w:rFonts w:ascii="宋体" w:hAnsi="宋体"/>
      <w:sz w:val="34"/>
    </w:rPr>
  </w:style>
  <w:style w:type="paragraph" w:customStyle="1" w:styleId="aff3">
    <w:name w:val="框架内容"/>
    <w:basedOn w:val="a"/>
    <w:qFormat/>
    <w:rsid w:val="00312416"/>
    <w:pPr>
      <w:adjustRightInd/>
    </w:pPr>
  </w:style>
  <w:style w:type="paragraph" w:customStyle="1" w:styleId="aff4">
    <w:name w:val="表格内容"/>
    <w:basedOn w:val="a"/>
    <w:qFormat/>
    <w:rsid w:val="00312416"/>
    <w:pPr>
      <w:suppressLineNumbers/>
      <w:adjustRightInd/>
    </w:pPr>
  </w:style>
  <w:style w:type="paragraph" w:customStyle="1" w:styleId="aff5">
    <w:name w:val="表格标题"/>
    <w:basedOn w:val="aff4"/>
    <w:qFormat/>
    <w:rsid w:val="00312416"/>
    <w:pPr>
      <w:jc w:val="center"/>
    </w:pPr>
    <w:rPr>
      <w:b/>
      <w:bCs/>
    </w:rPr>
  </w:style>
  <w:style w:type="character" w:customStyle="1" w:styleId="aff6">
    <w:name w:val="批注框文本 字符"/>
    <w:qFormat/>
    <w:rsid w:val="00312416"/>
    <w:rPr>
      <w:sz w:val="18"/>
      <w:szCs w:val="18"/>
    </w:rPr>
  </w:style>
  <w:style w:type="character" w:customStyle="1" w:styleId="aff7">
    <w:name w:val="批注文字 字符"/>
    <w:qFormat/>
    <w:rsid w:val="00312416"/>
    <w:rPr>
      <w:sz w:val="24"/>
    </w:rPr>
  </w:style>
  <w:style w:type="character" w:customStyle="1" w:styleId="aff8">
    <w:name w:val="批注主题 字符"/>
    <w:qFormat/>
    <w:rsid w:val="00312416"/>
    <w:rPr>
      <w:b/>
      <w:bCs/>
      <w:sz w:val="24"/>
    </w:rPr>
  </w:style>
  <w:style w:type="paragraph" w:styleId="TOC">
    <w:name w:val="TOC Heading"/>
    <w:basedOn w:val="1"/>
    <w:next w:val="a"/>
    <w:uiPriority w:val="39"/>
    <w:unhideWhenUsed/>
    <w:qFormat/>
    <w:rsid w:val="008C5E54"/>
    <w:pPr>
      <w:keepLines/>
      <w:widowControl/>
      <w:numPr>
        <w:numId w:val="0"/>
      </w:numPr>
      <w:adjustRightInd/>
      <w:spacing w:before="240" w:line="259" w:lineRule="auto"/>
      <w:jc w:val="left"/>
      <w:textAlignment w:val="auto"/>
      <w:outlineLvl w:val="9"/>
    </w:pPr>
    <w:rPr>
      <w:rFonts w:ascii="等线 Light" w:eastAsia="等线 Light" w:hAnsi="等线 Light"/>
      <w:b w:val="0"/>
      <w:color w:val="2F5496"/>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76811">
      <w:bodyDiv w:val="1"/>
      <w:marLeft w:val="0"/>
      <w:marRight w:val="0"/>
      <w:marTop w:val="0"/>
      <w:marBottom w:val="0"/>
      <w:divBdr>
        <w:top w:val="none" w:sz="0" w:space="0" w:color="auto"/>
        <w:left w:val="none" w:sz="0" w:space="0" w:color="auto"/>
        <w:bottom w:val="none" w:sz="0" w:space="0" w:color="auto"/>
        <w:right w:val="none" w:sz="0" w:space="0" w:color="auto"/>
      </w:divBdr>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875307">
      <w:bodyDiv w:val="1"/>
      <w:marLeft w:val="0"/>
      <w:marRight w:val="0"/>
      <w:marTop w:val="0"/>
      <w:marBottom w:val="0"/>
      <w:divBdr>
        <w:top w:val="none" w:sz="0" w:space="0" w:color="auto"/>
        <w:left w:val="none" w:sz="0" w:space="0" w:color="auto"/>
        <w:bottom w:val="none" w:sz="0" w:space="0" w:color="auto"/>
        <w:right w:val="none" w:sz="0" w:space="0" w:color="auto"/>
      </w:divBdr>
    </w:div>
    <w:div w:id="323244620">
      <w:bodyDiv w:val="1"/>
      <w:marLeft w:val="0"/>
      <w:marRight w:val="0"/>
      <w:marTop w:val="0"/>
      <w:marBottom w:val="0"/>
      <w:divBdr>
        <w:top w:val="none" w:sz="0" w:space="0" w:color="auto"/>
        <w:left w:val="none" w:sz="0" w:space="0" w:color="auto"/>
        <w:bottom w:val="none" w:sz="0" w:space="0" w:color="auto"/>
        <w:right w:val="none" w:sz="0" w:space="0" w:color="auto"/>
      </w:divBdr>
    </w:div>
    <w:div w:id="359744661">
      <w:bodyDiv w:val="1"/>
      <w:marLeft w:val="0"/>
      <w:marRight w:val="0"/>
      <w:marTop w:val="0"/>
      <w:marBottom w:val="0"/>
      <w:divBdr>
        <w:top w:val="none" w:sz="0" w:space="0" w:color="auto"/>
        <w:left w:val="none" w:sz="0" w:space="0" w:color="auto"/>
        <w:bottom w:val="none" w:sz="0" w:space="0" w:color="auto"/>
        <w:right w:val="none" w:sz="0" w:space="0" w:color="auto"/>
      </w:divBdr>
      <w:divsChild>
        <w:div w:id="96367111">
          <w:marLeft w:val="0"/>
          <w:marRight w:val="0"/>
          <w:marTop w:val="0"/>
          <w:marBottom w:val="0"/>
          <w:divBdr>
            <w:top w:val="none" w:sz="0" w:space="0" w:color="auto"/>
            <w:left w:val="none" w:sz="0" w:space="0" w:color="auto"/>
            <w:bottom w:val="none" w:sz="0" w:space="0" w:color="auto"/>
            <w:right w:val="none" w:sz="0" w:space="0" w:color="auto"/>
          </w:divBdr>
          <w:divsChild>
            <w:div w:id="149829826">
              <w:marLeft w:val="0"/>
              <w:marRight w:val="0"/>
              <w:marTop w:val="0"/>
              <w:marBottom w:val="0"/>
              <w:divBdr>
                <w:top w:val="none" w:sz="0" w:space="0" w:color="auto"/>
                <w:left w:val="none" w:sz="0" w:space="0" w:color="auto"/>
                <w:bottom w:val="none" w:sz="0" w:space="0" w:color="auto"/>
                <w:right w:val="none" w:sz="0" w:space="0" w:color="auto"/>
              </w:divBdr>
              <w:divsChild>
                <w:div w:id="36629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0070">
      <w:bodyDiv w:val="1"/>
      <w:marLeft w:val="0"/>
      <w:marRight w:val="0"/>
      <w:marTop w:val="0"/>
      <w:marBottom w:val="0"/>
      <w:divBdr>
        <w:top w:val="none" w:sz="0" w:space="0" w:color="auto"/>
        <w:left w:val="none" w:sz="0" w:space="0" w:color="auto"/>
        <w:bottom w:val="none" w:sz="0" w:space="0" w:color="auto"/>
        <w:right w:val="none" w:sz="0" w:space="0" w:color="auto"/>
      </w:divBdr>
      <w:divsChild>
        <w:div w:id="693307753">
          <w:marLeft w:val="0"/>
          <w:marRight w:val="0"/>
          <w:marTop w:val="0"/>
          <w:marBottom w:val="0"/>
          <w:divBdr>
            <w:top w:val="none" w:sz="0" w:space="0" w:color="auto"/>
            <w:left w:val="none" w:sz="0" w:space="0" w:color="auto"/>
            <w:bottom w:val="none" w:sz="0" w:space="0" w:color="auto"/>
            <w:right w:val="none" w:sz="0" w:space="0" w:color="auto"/>
          </w:divBdr>
          <w:divsChild>
            <w:div w:id="556625181">
              <w:marLeft w:val="0"/>
              <w:marRight w:val="0"/>
              <w:marTop w:val="0"/>
              <w:marBottom w:val="0"/>
              <w:divBdr>
                <w:top w:val="none" w:sz="0" w:space="0" w:color="auto"/>
                <w:left w:val="none" w:sz="0" w:space="0" w:color="auto"/>
                <w:bottom w:val="none" w:sz="0" w:space="0" w:color="auto"/>
                <w:right w:val="none" w:sz="0" w:space="0" w:color="auto"/>
              </w:divBdr>
              <w:divsChild>
                <w:div w:id="20454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9875">
      <w:bodyDiv w:val="1"/>
      <w:marLeft w:val="0"/>
      <w:marRight w:val="0"/>
      <w:marTop w:val="0"/>
      <w:marBottom w:val="0"/>
      <w:divBdr>
        <w:top w:val="none" w:sz="0" w:space="0" w:color="auto"/>
        <w:left w:val="none" w:sz="0" w:space="0" w:color="auto"/>
        <w:bottom w:val="none" w:sz="0" w:space="0" w:color="auto"/>
        <w:right w:val="none" w:sz="0" w:space="0" w:color="auto"/>
      </w:divBdr>
      <w:divsChild>
        <w:div w:id="1846749898">
          <w:marLeft w:val="0"/>
          <w:marRight w:val="0"/>
          <w:marTop w:val="0"/>
          <w:marBottom w:val="0"/>
          <w:divBdr>
            <w:top w:val="none" w:sz="0" w:space="0" w:color="auto"/>
            <w:left w:val="none" w:sz="0" w:space="0" w:color="auto"/>
            <w:bottom w:val="none" w:sz="0" w:space="0" w:color="auto"/>
            <w:right w:val="none" w:sz="0" w:space="0" w:color="auto"/>
          </w:divBdr>
          <w:divsChild>
            <w:div w:id="598417126">
              <w:marLeft w:val="0"/>
              <w:marRight w:val="0"/>
              <w:marTop w:val="0"/>
              <w:marBottom w:val="0"/>
              <w:divBdr>
                <w:top w:val="none" w:sz="0" w:space="0" w:color="auto"/>
                <w:left w:val="none" w:sz="0" w:space="0" w:color="auto"/>
                <w:bottom w:val="none" w:sz="0" w:space="0" w:color="auto"/>
                <w:right w:val="none" w:sz="0" w:space="0" w:color="auto"/>
              </w:divBdr>
              <w:divsChild>
                <w:div w:id="174156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2100655">
      <w:bodyDiv w:val="1"/>
      <w:marLeft w:val="0"/>
      <w:marRight w:val="0"/>
      <w:marTop w:val="0"/>
      <w:marBottom w:val="0"/>
      <w:divBdr>
        <w:top w:val="none" w:sz="0" w:space="0" w:color="auto"/>
        <w:left w:val="none" w:sz="0" w:space="0" w:color="auto"/>
        <w:bottom w:val="none" w:sz="0" w:space="0" w:color="auto"/>
        <w:right w:val="none" w:sz="0" w:space="0" w:color="auto"/>
      </w:divBdr>
      <w:divsChild>
        <w:div w:id="1482961271">
          <w:marLeft w:val="0"/>
          <w:marRight w:val="0"/>
          <w:marTop w:val="0"/>
          <w:marBottom w:val="0"/>
          <w:divBdr>
            <w:top w:val="none" w:sz="0" w:space="0" w:color="auto"/>
            <w:left w:val="none" w:sz="0" w:space="0" w:color="auto"/>
            <w:bottom w:val="none" w:sz="0" w:space="0" w:color="auto"/>
            <w:right w:val="none" w:sz="0" w:space="0" w:color="auto"/>
          </w:divBdr>
          <w:divsChild>
            <w:div w:id="277180069">
              <w:marLeft w:val="0"/>
              <w:marRight w:val="0"/>
              <w:marTop w:val="0"/>
              <w:marBottom w:val="0"/>
              <w:divBdr>
                <w:top w:val="none" w:sz="0" w:space="0" w:color="auto"/>
                <w:left w:val="none" w:sz="0" w:space="0" w:color="auto"/>
                <w:bottom w:val="none" w:sz="0" w:space="0" w:color="auto"/>
                <w:right w:val="none" w:sz="0" w:space="0" w:color="auto"/>
              </w:divBdr>
              <w:divsChild>
                <w:div w:id="8044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693964897">
      <w:bodyDiv w:val="1"/>
      <w:marLeft w:val="0"/>
      <w:marRight w:val="0"/>
      <w:marTop w:val="0"/>
      <w:marBottom w:val="0"/>
      <w:divBdr>
        <w:top w:val="none" w:sz="0" w:space="0" w:color="auto"/>
        <w:left w:val="none" w:sz="0" w:space="0" w:color="auto"/>
        <w:bottom w:val="none" w:sz="0" w:space="0" w:color="auto"/>
        <w:right w:val="none" w:sz="0" w:space="0" w:color="auto"/>
      </w:divBdr>
    </w:div>
    <w:div w:id="746612042">
      <w:bodyDiv w:val="1"/>
      <w:marLeft w:val="0"/>
      <w:marRight w:val="0"/>
      <w:marTop w:val="0"/>
      <w:marBottom w:val="0"/>
      <w:divBdr>
        <w:top w:val="none" w:sz="0" w:space="0" w:color="auto"/>
        <w:left w:val="none" w:sz="0" w:space="0" w:color="auto"/>
        <w:bottom w:val="none" w:sz="0" w:space="0" w:color="auto"/>
        <w:right w:val="none" w:sz="0" w:space="0" w:color="auto"/>
      </w:divBdr>
    </w:div>
    <w:div w:id="814185005">
      <w:bodyDiv w:val="1"/>
      <w:marLeft w:val="0"/>
      <w:marRight w:val="0"/>
      <w:marTop w:val="0"/>
      <w:marBottom w:val="0"/>
      <w:divBdr>
        <w:top w:val="none" w:sz="0" w:space="0" w:color="auto"/>
        <w:left w:val="none" w:sz="0" w:space="0" w:color="auto"/>
        <w:bottom w:val="none" w:sz="0" w:space="0" w:color="auto"/>
        <w:right w:val="none" w:sz="0" w:space="0" w:color="auto"/>
      </w:divBdr>
      <w:divsChild>
        <w:div w:id="813913926">
          <w:marLeft w:val="0"/>
          <w:marRight w:val="0"/>
          <w:marTop w:val="0"/>
          <w:marBottom w:val="0"/>
          <w:divBdr>
            <w:top w:val="none" w:sz="0" w:space="0" w:color="auto"/>
            <w:left w:val="none" w:sz="0" w:space="0" w:color="auto"/>
            <w:bottom w:val="none" w:sz="0" w:space="0" w:color="auto"/>
            <w:right w:val="none" w:sz="0" w:space="0" w:color="auto"/>
          </w:divBdr>
          <w:divsChild>
            <w:div w:id="1647466914">
              <w:marLeft w:val="0"/>
              <w:marRight w:val="0"/>
              <w:marTop w:val="0"/>
              <w:marBottom w:val="0"/>
              <w:divBdr>
                <w:top w:val="none" w:sz="0" w:space="0" w:color="auto"/>
                <w:left w:val="none" w:sz="0" w:space="0" w:color="auto"/>
                <w:bottom w:val="none" w:sz="0" w:space="0" w:color="auto"/>
                <w:right w:val="none" w:sz="0" w:space="0" w:color="auto"/>
              </w:divBdr>
              <w:divsChild>
                <w:div w:id="1700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324">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020082017">
      <w:bodyDiv w:val="1"/>
      <w:marLeft w:val="0"/>
      <w:marRight w:val="0"/>
      <w:marTop w:val="0"/>
      <w:marBottom w:val="0"/>
      <w:divBdr>
        <w:top w:val="none" w:sz="0" w:space="0" w:color="auto"/>
        <w:left w:val="none" w:sz="0" w:space="0" w:color="auto"/>
        <w:bottom w:val="none" w:sz="0" w:space="0" w:color="auto"/>
        <w:right w:val="none" w:sz="0" w:space="0" w:color="auto"/>
      </w:divBdr>
    </w:div>
    <w:div w:id="1076315871">
      <w:bodyDiv w:val="1"/>
      <w:marLeft w:val="0"/>
      <w:marRight w:val="0"/>
      <w:marTop w:val="0"/>
      <w:marBottom w:val="0"/>
      <w:divBdr>
        <w:top w:val="none" w:sz="0" w:space="0" w:color="auto"/>
        <w:left w:val="none" w:sz="0" w:space="0" w:color="auto"/>
        <w:bottom w:val="none" w:sz="0" w:space="0" w:color="auto"/>
        <w:right w:val="none" w:sz="0" w:space="0" w:color="auto"/>
      </w:divBdr>
      <w:divsChild>
        <w:div w:id="607856311">
          <w:marLeft w:val="0"/>
          <w:marRight w:val="0"/>
          <w:marTop w:val="0"/>
          <w:marBottom w:val="0"/>
          <w:divBdr>
            <w:top w:val="none" w:sz="0" w:space="0" w:color="auto"/>
            <w:left w:val="none" w:sz="0" w:space="0" w:color="auto"/>
            <w:bottom w:val="none" w:sz="0" w:space="0" w:color="auto"/>
            <w:right w:val="none" w:sz="0" w:space="0" w:color="auto"/>
          </w:divBdr>
          <w:divsChild>
            <w:div w:id="47075551">
              <w:marLeft w:val="0"/>
              <w:marRight w:val="0"/>
              <w:marTop w:val="0"/>
              <w:marBottom w:val="0"/>
              <w:divBdr>
                <w:top w:val="none" w:sz="0" w:space="0" w:color="auto"/>
                <w:left w:val="none" w:sz="0" w:space="0" w:color="auto"/>
                <w:bottom w:val="none" w:sz="0" w:space="0" w:color="auto"/>
                <w:right w:val="none" w:sz="0" w:space="0" w:color="auto"/>
              </w:divBdr>
              <w:divsChild>
                <w:div w:id="19269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359508111">
      <w:bodyDiv w:val="1"/>
      <w:marLeft w:val="0"/>
      <w:marRight w:val="0"/>
      <w:marTop w:val="0"/>
      <w:marBottom w:val="0"/>
      <w:divBdr>
        <w:top w:val="none" w:sz="0" w:space="0" w:color="auto"/>
        <w:left w:val="none" w:sz="0" w:space="0" w:color="auto"/>
        <w:bottom w:val="none" w:sz="0" w:space="0" w:color="auto"/>
        <w:right w:val="none" w:sz="0" w:space="0" w:color="auto"/>
      </w:divBdr>
    </w:div>
    <w:div w:id="1374043107">
      <w:bodyDiv w:val="1"/>
      <w:marLeft w:val="0"/>
      <w:marRight w:val="0"/>
      <w:marTop w:val="0"/>
      <w:marBottom w:val="0"/>
      <w:divBdr>
        <w:top w:val="none" w:sz="0" w:space="0" w:color="auto"/>
        <w:left w:val="none" w:sz="0" w:space="0" w:color="auto"/>
        <w:bottom w:val="none" w:sz="0" w:space="0" w:color="auto"/>
        <w:right w:val="none" w:sz="0" w:space="0" w:color="auto"/>
      </w:divBdr>
      <w:divsChild>
        <w:div w:id="1813787864">
          <w:marLeft w:val="0"/>
          <w:marRight w:val="0"/>
          <w:marTop w:val="0"/>
          <w:marBottom w:val="0"/>
          <w:divBdr>
            <w:top w:val="none" w:sz="0" w:space="0" w:color="auto"/>
            <w:left w:val="none" w:sz="0" w:space="0" w:color="auto"/>
            <w:bottom w:val="none" w:sz="0" w:space="0" w:color="auto"/>
            <w:right w:val="none" w:sz="0" w:space="0" w:color="auto"/>
          </w:divBdr>
          <w:divsChild>
            <w:div w:id="2074693243">
              <w:marLeft w:val="0"/>
              <w:marRight w:val="0"/>
              <w:marTop w:val="0"/>
              <w:marBottom w:val="0"/>
              <w:divBdr>
                <w:top w:val="none" w:sz="0" w:space="0" w:color="auto"/>
                <w:left w:val="none" w:sz="0" w:space="0" w:color="auto"/>
                <w:bottom w:val="none" w:sz="0" w:space="0" w:color="auto"/>
                <w:right w:val="none" w:sz="0" w:space="0" w:color="auto"/>
              </w:divBdr>
              <w:divsChild>
                <w:div w:id="16125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7616">
      <w:bodyDiv w:val="1"/>
      <w:marLeft w:val="0"/>
      <w:marRight w:val="0"/>
      <w:marTop w:val="0"/>
      <w:marBottom w:val="0"/>
      <w:divBdr>
        <w:top w:val="none" w:sz="0" w:space="0" w:color="auto"/>
        <w:left w:val="none" w:sz="0" w:space="0" w:color="auto"/>
        <w:bottom w:val="none" w:sz="0" w:space="0" w:color="auto"/>
        <w:right w:val="none" w:sz="0" w:space="0" w:color="auto"/>
      </w:divBdr>
    </w:div>
    <w:div w:id="1441412800">
      <w:bodyDiv w:val="1"/>
      <w:marLeft w:val="0"/>
      <w:marRight w:val="0"/>
      <w:marTop w:val="0"/>
      <w:marBottom w:val="0"/>
      <w:divBdr>
        <w:top w:val="none" w:sz="0" w:space="0" w:color="auto"/>
        <w:left w:val="none" w:sz="0" w:space="0" w:color="auto"/>
        <w:bottom w:val="none" w:sz="0" w:space="0" w:color="auto"/>
        <w:right w:val="none" w:sz="0" w:space="0" w:color="auto"/>
      </w:divBdr>
    </w:div>
    <w:div w:id="1483543281">
      <w:bodyDiv w:val="1"/>
      <w:marLeft w:val="0"/>
      <w:marRight w:val="0"/>
      <w:marTop w:val="0"/>
      <w:marBottom w:val="0"/>
      <w:divBdr>
        <w:top w:val="none" w:sz="0" w:space="0" w:color="auto"/>
        <w:left w:val="none" w:sz="0" w:space="0" w:color="auto"/>
        <w:bottom w:val="none" w:sz="0" w:space="0" w:color="auto"/>
        <w:right w:val="none" w:sz="0" w:space="0" w:color="auto"/>
      </w:divBdr>
    </w:div>
    <w:div w:id="1543714376">
      <w:bodyDiv w:val="1"/>
      <w:marLeft w:val="0"/>
      <w:marRight w:val="0"/>
      <w:marTop w:val="0"/>
      <w:marBottom w:val="0"/>
      <w:divBdr>
        <w:top w:val="none" w:sz="0" w:space="0" w:color="auto"/>
        <w:left w:val="none" w:sz="0" w:space="0" w:color="auto"/>
        <w:bottom w:val="none" w:sz="0" w:space="0" w:color="auto"/>
        <w:right w:val="none" w:sz="0" w:space="0" w:color="auto"/>
      </w:divBdr>
    </w:div>
    <w:div w:id="1575161822">
      <w:bodyDiv w:val="1"/>
      <w:marLeft w:val="0"/>
      <w:marRight w:val="0"/>
      <w:marTop w:val="0"/>
      <w:marBottom w:val="0"/>
      <w:divBdr>
        <w:top w:val="none" w:sz="0" w:space="0" w:color="auto"/>
        <w:left w:val="none" w:sz="0" w:space="0" w:color="auto"/>
        <w:bottom w:val="none" w:sz="0" w:space="0" w:color="auto"/>
        <w:right w:val="none" w:sz="0" w:space="0" w:color="auto"/>
      </w:divBdr>
      <w:divsChild>
        <w:div w:id="209735458">
          <w:marLeft w:val="0"/>
          <w:marRight w:val="0"/>
          <w:marTop w:val="0"/>
          <w:marBottom w:val="0"/>
          <w:divBdr>
            <w:top w:val="none" w:sz="0" w:space="0" w:color="auto"/>
            <w:left w:val="none" w:sz="0" w:space="0" w:color="auto"/>
            <w:bottom w:val="none" w:sz="0" w:space="0" w:color="auto"/>
            <w:right w:val="none" w:sz="0" w:space="0" w:color="auto"/>
          </w:divBdr>
          <w:divsChild>
            <w:div w:id="1684279985">
              <w:marLeft w:val="0"/>
              <w:marRight w:val="0"/>
              <w:marTop w:val="0"/>
              <w:marBottom w:val="0"/>
              <w:divBdr>
                <w:top w:val="none" w:sz="0" w:space="0" w:color="auto"/>
                <w:left w:val="none" w:sz="0" w:space="0" w:color="auto"/>
                <w:bottom w:val="none" w:sz="0" w:space="0" w:color="auto"/>
                <w:right w:val="none" w:sz="0" w:space="0" w:color="auto"/>
              </w:divBdr>
              <w:divsChild>
                <w:div w:id="11872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7813">
      <w:bodyDiv w:val="1"/>
      <w:marLeft w:val="0"/>
      <w:marRight w:val="0"/>
      <w:marTop w:val="0"/>
      <w:marBottom w:val="0"/>
      <w:divBdr>
        <w:top w:val="none" w:sz="0" w:space="0" w:color="auto"/>
        <w:left w:val="none" w:sz="0" w:space="0" w:color="auto"/>
        <w:bottom w:val="none" w:sz="0" w:space="0" w:color="auto"/>
        <w:right w:val="none" w:sz="0" w:space="0" w:color="auto"/>
      </w:divBdr>
    </w:div>
    <w:div w:id="1631205594">
      <w:bodyDiv w:val="1"/>
      <w:marLeft w:val="0"/>
      <w:marRight w:val="0"/>
      <w:marTop w:val="0"/>
      <w:marBottom w:val="0"/>
      <w:divBdr>
        <w:top w:val="none" w:sz="0" w:space="0" w:color="auto"/>
        <w:left w:val="none" w:sz="0" w:space="0" w:color="auto"/>
        <w:bottom w:val="none" w:sz="0" w:space="0" w:color="auto"/>
        <w:right w:val="none" w:sz="0" w:space="0" w:color="auto"/>
      </w:divBdr>
    </w:div>
    <w:div w:id="1652900789">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778791761">
      <w:bodyDiv w:val="1"/>
      <w:marLeft w:val="0"/>
      <w:marRight w:val="0"/>
      <w:marTop w:val="0"/>
      <w:marBottom w:val="0"/>
      <w:divBdr>
        <w:top w:val="none" w:sz="0" w:space="0" w:color="auto"/>
        <w:left w:val="none" w:sz="0" w:space="0" w:color="auto"/>
        <w:bottom w:val="none" w:sz="0" w:space="0" w:color="auto"/>
        <w:right w:val="none" w:sz="0" w:space="0" w:color="auto"/>
      </w:divBdr>
    </w:div>
    <w:div w:id="1846048452">
      <w:bodyDiv w:val="1"/>
      <w:marLeft w:val="0"/>
      <w:marRight w:val="0"/>
      <w:marTop w:val="0"/>
      <w:marBottom w:val="0"/>
      <w:divBdr>
        <w:top w:val="none" w:sz="0" w:space="0" w:color="auto"/>
        <w:left w:val="none" w:sz="0" w:space="0" w:color="auto"/>
        <w:bottom w:val="none" w:sz="0" w:space="0" w:color="auto"/>
        <w:right w:val="none" w:sz="0" w:space="0" w:color="auto"/>
      </w:divBdr>
    </w:div>
    <w:div w:id="1960256075">
      <w:bodyDiv w:val="1"/>
      <w:marLeft w:val="0"/>
      <w:marRight w:val="0"/>
      <w:marTop w:val="0"/>
      <w:marBottom w:val="0"/>
      <w:divBdr>
        <w:top w:val="none" w:sz="0" w:space="0" w:color="auto"/>
        <w:left w:val="none" w:sz="0" w:space="0" w:color="auto"/>
        <w:bottom w:val="none" w:sz="0" w:space="0" w:color="auto"/>
        <w:right w:val="none" w:sz="0" w:space="0" w:color="auto"/>
      </w:divBdr>
    </w:div>
    <w:div w:id="1978604061">
      <w:bodyDiv w:val="1"/>
      <w:marLeft w:val="0"/>
      <w:marRight w:val="0"/>
      <w:marTop w:val="0"/>
      <w:marBottom w:val="0"/>
      <w:divBdr>
        <w:top w:val="none" w:sz="0" w:space="0" w:color="auto"/>
        <w:left w:val="none" w:sz="0" w:space="0" w:color="auto"/>
        <w:bottom w:val="none" w:sz="0" w:space="0" w:color="auto"/>
        <w:right w:val="none" w:sz="0" w:space="0" w:color="auto"/>
      </w:divBdr>
    </w:div>
    <w:div w:id="2003311504">
      <w:bodyDiv w:val="1"/>
      <w:marLeft w:val="0"/>
      <w:marRight w:val="0"/>
      <w:marTop w:val="0"/>
      <w:marBottom w:val="0"/>
      <w:divBdr>
        <w:top w:val="none" w:sz="0" w:space="0" w:color="auto"/>
        <w:left w:val="none" w:sz="0" w:space="0" w:color="auto"/>
        <w:bottom w:val="none" w:sz="0" w:space="0" w:color="auto"/>
        <w:right w:val="none" w:sz="0" w:space="0" w:color="auto"/>
      </w:divBdr>
    </w:div>
    <w:div w:id="2017152899">
      <w:bodyDiv w:val="1"/>
      <w:marLeft w:val="0"/>
      <w:marRight w:val="0"/>
      <w:marTop w:val="0"/>
      <w:marBottom w:val="0"/>
      <w:divBdr>
        <w:top w:val="none" w:sz="0" w:space="0" w:color="auto"/>
        <w:left w:val="none" w:sz="0" w:space="0" w:color="auto"/>
        <w:bottom w:val="none" w:sz="0" w:space="0" w:color="auto"/>
        <w:right w:val="none" w:sz="0" w:space="0" w:color="auto"/>
      </w:divBdr>
    </w:div>
    <w:div w:id="2031759557">
      <w:bodyDiv w:val="1"/>
      <w:marLeft w:val="0"/>
      <w:marRight w:val="0"/>
      <w:marTop w:val="0"/>
      <w:marBottom w:val="0"/>
      <w:divBdr>
        <w:top w:val="none" w:sz="0" w:space="0" w:color="auto"/>
        <w:left w:val="none" w:sz="0" w:space="0" w:color="auto"/>
        <w:bottom w:val="none" w:sz="0" w:space="0" w:color="auto"/>
        <w:right w:val="none" w:sz="0" w:space="0" w:color="auto"/>
      </w:divBdr>
    </w:div>
    <w:div w:id="2064331907">
      <w:bodyDiv w:val="1"/>
      <w:marLeft w:val="0"/>
      <w:marRight w:val="0"/>
      <w:marTop w:val="0"/>
      <w:marBottom w:val="0"/>
      <w:divBdr>
        <w:top w:val="none" w:sz="0" w:space="0" w:color="auto"/>
        <w:left w:val="none" w:sz="0" w:space="0" w:color="auto"/>
        <w:bottom w:val="none" w:sz="0" w:space="0" w:color="auto"/>
        <w:right w:val="none" w:sz="0" w:space="0" w:color="auto"/>
      </w:divBdr>
      <w:divsChild>
        <w:div w:id="1694113731">
          <w:marLeft w:val="0"/>
          <w:marRight w:val="0"/>
          <w:marTop w:val="0"/>
          <w:marBottom w:val="0"/>
          <w:divBdr>
            <w:top w:val="none" w:sz="0" w:space="0" w:color="auto"/>
            <w:left w:val="none" w:sz="0" w:space="0" w:color="auto"/>
            <w:bottom w:val="none" w:sz="0" w:space="0" w:color="auto"/>
            <w:right w:val="none" w:sz="0" w:space="0" w:color="auto"/>
          </w:divBdr>
          <w:divsChild>
            <w:div w:id="2118058210">
              <w:marLeft w:val="0"/>
              <w:marRight w:val="0"/>
              <w:marTop w:val="0"/>
              <w:marBottom w:val="0"/>
              <w:divBdr>
                <w:top w:val="none" w:sz="0" w:space="0" w:color="auto"/>
                <w:left w:val="none" w:sz="0" w:space="0" w:color="auto"/>
                <w:bottom w:val="none" w:sz="0" w:space="0" w:color="auto"/>
                <w:right w:val="none" w:sz="0" w:space="0" w:color="auto"/>
              </w:divBdr>
              <w:divsChild>
                <w:div w:id="8767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8.xml"/><Relationship Id="rId34" Type="http://schemas.openxmlformats.org/officeDocument/2006/relationships/image" Target="media/image11.png"/><Relationship Id="rId42" Type="http://schemas.openxmlformats.org/officeDocument/2006/relationships/hyperlink" Target="http://www.baidu.com/link?url=WR4ik0HfoP3GU1rlTYIFq3n2WBRxMHa-d8GcgMgJUtKKn1Pe8laCRZpZkd9wT3bWx0Da0HhCv5MAzf-34H8xnjpEjz3Kk8n4fMGDiYPYgW3" TargetMode="Externa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footer" Target="footer12.xml"/><Relationship Id="rId63"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9.xml"/><Relationship Id="rId45" Type="http://schemas.openxmlformats.org/officeDocument/2006/relationships/header" Target="header11.xml"/><Relationship Id="rId53" Type="http://schemas.openxmlformats.org/officeDocument/2006/relationships/chart" Target="charts/chart4.xml"/><Relationship Id="rId58" Type="http://schemas.openxmlformats.org/officeDocument/2006/relationships/header" Target="header16.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8.xm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baike.baidu.com/item/%E5%9C%9F%E5%9C%B0%E6%89%80%E6%9C%89%E6%9D%83" TargetMode="External"/><Relationship Id="rId48" Type="http://schemas.openxmlformats.org/officeDocument/2006/relationships/header" Target="header13.xml"/><Relationship Id="rId56" Type="http://schemas.openxmlformats.org/officeDocument/2006/relationships/hyperlink" Target="http://baike.baidu.com/item/%E5%9C%9F%E5%9C%B0%E6%89%80%E6%9C%89%E6%9D%83" TargetMode="External"/><Relationship Id="rId64" Type="http://schemas.openxmlformats.org/officeDocument/2006/relationships/header" Target="header21.xml"/><Relationship Id="rId8" Type="http://schemas.openxmlformats.org/officeDocument/2006/relationships/header" Target="header1.xml"/><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chart" Target="charts/chart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12.xml"/><Relationship Id="rId59" Type="http://schemas.openxmlformats.org/officeDocument/2006/relationships/header" Target="header17.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10.xml"/><Relationship Id="rId54" Type="http://schemas.openxmlformats.org/officeDocument/2006/relationships/header" Target="header15.xml"/><Relationship Id="rId62"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www.baidu.com/link?url=WR4ik0HfoP3GU1rlTYIFq3n2WBRxMHa-d8GcgMgJUtKKn1Pe8laCRZpZkd9wT3bWx0Da0HhCv5MAzf-34H8xnjpEjz3Kk8n4fMGDiYPYgW3" TargetMode="External"/><Relationship Id="rId57" Type="http://schemas.openxmlformats.org/officeDocument/2006/relationships/hyperlink" Target="http://baike.baidu.com/item/%E5%9C%9F%E5%9C%B0%E4%BB%B7%E6%A0%BC" TargetMode="External"/><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yperlink" Target="http://baike.baidu.com/item/%E5%9C%9F%E5%9C%B0%E4%BB%B7%E6%A0%BC" TargetMode="External"/><Relationship Id="rId52" Type="http://schemas.openxmlformats.org/officeDocument/2006/relationships/chart" Target="charts/chart3.xml"/><Relationship Id="rId60" Type="http://schemas.openxmlformats.org/officeDocument/2006/relationships/image" Target="media/image17.png"/><Relationship Id="rId65"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eader" Target="header9.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6.jpeg"/></Relationships>
</file>

<file path=word/_rels/header17.xml.rels><?xml version="1.0" encoding="UTF-8" standalone="yes"?>
<Relationships xmlns="http://schemas.openxmlformats.org/package/2006/relationships"><Relationship Id="rId1" Type="http://schemas.openxmlformats.org/officeDocument/2006/relationships/image" Target="media/image16.jpeg"/></Relationships>
</file>

<file path=word/_rels/header18.xml.rels><?xml version="1.0" encoding="UTF-8" standalone="yes"?>
<Relationships xmlns="http://schemas.openxmlformats.org/package/2006/relationships"><Relationship Id="rId1" Type="http://schemas.openxmlformats.org/officeDocument/2006/relationships/image" Target="media/image16.jpeg"/></Relationships>
</file>

<file path=word/_rels/header19.xml.rels><?xml version="1.0" encoding="UTF-8" standalone="yes"?>
<Relationships xmlns="http://schemas.openxmlformats.org/package/2006/relationships"><Relationship Id="rId1" Type="http://schemas.openxmlformats.org/officeDocument/2006/relationships/image" Target="media/image16.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5251-4571-A83A-BC519BC121AD}"/>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51-4571-A83A-BC519BC121AD}"/>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51-4571-A83A-BC519BC121AD}"/>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51-4571-A83A-BC519BC121AD}"/>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51-4571-A83A-BC519BC121AD}"/>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51-4571-A83A-BC519BC121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5251-4571-A83A-BC519BC121AD}"/>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028-40BE-ABA6-C9ABF223D728}"/>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28-40BE-ABA6-C9ABF223D728}"/>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28-40BE-ABA6-C9ABF223D728}"/>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28-40BE-ABA6-C9ABF223D728}"/>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28-40BE-ABA6-C9ABF223D728}"/>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28-40BE-ABA6-C9ABF223D728}"/>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28-40BE-ABA6-C9ABF223D728}"/>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28-40BE-ABA6-C9ABF223D728}"/>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28-40BE-ABA6-C9ABF223D728}"/>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8028-40BE-ABA6-C9ABF223D728}"/>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341-46A0-9FF7-E30B754351C3}"/>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41-46A0-9FF7-E30B754351C3}"/>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41-46A0-9FF7-E30B754351C3}"/>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41-46A0-9FF7-E30B754351C3}"/>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41-46A0-9FF7-E30B754351C3}"/>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41-46A0-9FF7-E30B754351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341-46A0-9FF7-E30B754351C3}"/>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062-4767-A7AB-32B44737F4C1}"/>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62-4767-A7AB-32B44737F4C1}"/>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62-4767-A7AB-32B44737F4C1}"/>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62-4767-A7AB-32B44737F4C1}"/>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62-4767-A7AB-32B44737F4C1}"/>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62-4767-A7AB-32B44737F4C1}"/>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62-4767-A7AB-32B44737F4C1}"/>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62-4767-A7AB-32B44737F4C1}"/>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62-4767-A7AB-32B44737F4C1}"/>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4062-4767-A7AB-32B44737F4C1}"/>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29F56-5DAC-4431-B337-F6C67CFC9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125</Pages>
  <Words>11628</Words>
  <Characters>66280</Characters>
  <Application>Microsoft Office Word</Application>
  <DocSecurity>0</DocSecurity>
  <Lines>552</Lines>
  <Paragraphs>155</Paragraphs>
  <ScaleCrop>false</ScaleCrop>
  <Company>Microsoft</Company>
  <LinksUpToDate>false</LinksUpToDate>
  <CharactersWithSpaces>77753</CharactersWithSpaces>
  <SharedDoc>false</SharedDoc>
  <HLinks>
    <vt:vector size="270" baseType="variant">
      <vt:variant>
        <vt:i4>4456455</vt:i4>
      </vt:variant>
      <vt:variant>
        <vt:i4>255</vt:i4>
      </vt:variant>
      <vt:variant>
        <vt:i4>0</vt:i4>
      </vt:variant>
      <vt:variant>
        <vt:i4>5</vt:i4>
      </vt:variant>
      <vt:variant>
        <vt:lpwstr>http://baike.baidu.com/item/%E5%9C%9F%E5%9C%B0%E4%BB%B7%E6%A0%BC</vt:lpwstr>
      </vt:variant>
      <vt:variant>
        <vt:lpwstr/>
      </vt:variant>
      <vt:variant>
        <vt:i4>5963870</vt:i4>
      </vt:variant>
      <vt:variant>
        <vt:i4>252</vt:i4>
      </vt:variant>
      <vt:variant>
        <vt:i4>0</vt:i4>
      </vt:variant>
      <vt:variant>
        <vt:i4>5</vt:i4>
      </vt:variant>
      <vt:variant>
        <vt:lpwstr>http://baike.baidu.com/item/%E5%9C%9F%E5%9C%B0%E6%89%80%E6%9C%89%E6%9D%83</vt:lpwstr>
      </vt:variant>
      <vt:variant>
        <vt:lpwstr/>
      </vt:variant>
      <vt:variant>
        <vt:i4>458773</vt:i4>
      </vt:variant>
      <vt:variant>
        <vt:i4>249</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1114166</vt:i4>
      </vt:variant>
      <vt:variant>
        <vt:i4>242</vt:i4>
      </vt:variant>
      <vt:variant>
        <vt:i4>0</vt:i4>
      </vt:variant>
      <vt:variant>
        <vt:i4>5</vt:i4>
      </vt:variant>
      <vt:variant>
        <vt:lpwstr/>
      </vt:variant>
      <vt:variant>
        <vt:lpwstr>_Toc174713257</vt:lpwstr>
      </vt:variant>
      <vt:variant>
        <vt:i4>1114166</vt:i4>
      </vt:variant>
      <vt:variant>
        <vt:i4>236</vt:i4>
      </vt:variant>
      <vt:variant>
        <vt:i4>0</vt:i4>
      </vt:variant>
      <vt:variant>
        <vt:i4>5</vt:i4>
      </vt:variant>
      <vt:variant>
        <vt:lpwstr/>
      </vt:variant>
      <vt:variant>
        <vt:lpwstr>_Toc174713255</vt:lpwstr>
      </vt:variant>
      <vt:variant>
        <vt:i4>1114166</vt:i4>
      </vt:variant>
      <vt:variant>
        <vt:i4>230</vt:i4>
      </vt:variant>
      <vt:variant>
        <vt:i4>0</vt:i4>
      </vt:variant>
      <vt:variant>
        <vt:i4>5</vt:i4>
      </vt:variant>
      <vt:variant>
        <vt:lpwstr/>
      </vt:variant>
      <vt:variant>
        <vt:lpwstr>_Toc174713254</vt:lpwstr>
      </vt:variant>
      <vt:variant>
        <vt:i4>1114166</vt:i4>
      </vt:variant>
      <vt:variant>
        <vt:i4>224</vt:i4>
      </vt:variant>
      <vt:variant>
        <vt:i4>0</vt:i4>
      </vt:variant>
      <vt:variant>
        <vt:i4>5</vt:i4>
      </vt:variant>
      <vt:variant>
        <vt:lpwstr/>
      </vt:variant>
      <vt:variant>
        <vt:lpwstr>_Toc174713253</vt:lpwstr>
      </vt:variant>
      <vt:variant>
        <vt:i4>1441846</vt:i4>
      </vt:variant>
      <vt:variant>
        <vt:i4>218</vt:i4>
      </vt:variant>
      <vt:variant>
        <vt:i4>0</vt:i4>
      </vt:variant>
      <vt:variant>
        <vt:i4>5</vt:i4>
      </vt:variant>
      <vt:variant>
        <vt:lpwstr/>
      </vt:variant>
      <vt:variant>
        <vt:lpwstr>_Toc174713229</vt:lpwstr>
      </vt:variant>
      <vt:variant>
        <vt:i4>1441846</vt:i4>
      </vt:variant>
      <vt:variant>
        <vt:i4>212</vt:i4>
      </vt:variant>
      <vt:variant>
        <vt:i4>0</vt:i4>
      </vt:variant>
      <vt:variant>
        <vt:i4>5</vt:i4>
      </vt:variant>
      <vt:variant>
        <vt:lpwstr/>
      </vt:variant>
      <vt:variant>
        <vt:lpwstr>_Toc174713228</vt:lpwstr>
      </vt:variant>
      <vt:variant>
        <vt:i4>1441846</vt:i4>
      </vt:variant>
      <vt:variant>
        <vt:i4>206</vt:i4>
      </vt:variant>
      <vt:variant>
        <vt:i4>0</vt:i4>
      </vt:variant>
      <vt:variant>
        <vt:i4>5</vt:i4>
      </vt:variant>
      <vt:variant>
        <vt:lpwstr/>
      </vt:variant>
      <vt:variant>
        <vt:lpwstr>_Toc174713227</vt:lpwstr>
      </vt:variant>
      <vt:variant>
        <vt:i4>1441846</vt:i4>
      </vt:variant>
      <vt:variant>
        <vt:i4>200</vt:i4>
      </vt:variant>
      <vt:variant>
        <vt:i4>0</vt:i4>
      </vt:variant>
      <vt:variant>
        <vt:i4>5</vt:i4>
      </vt:variant>
      <vt:variant>
        <vt:lpwstr/>
      </vt:variant>
      <vt:variant>
        <vt:lpwstr>_Toc174713226</vt:lpwstr>
      </vt:variant>
      <vt:variant>
        <vt:i4>1441846</vt:i4>
      </vt:variant>
      <vt:variant>
        <vt:i4>194</vt:i4>
      </vt:variant>
      <vt:variant>
        <vt:i4>0</vt:i4>
      </vt:variant>
      <vt:variant>
        <vt:i4>5</vt:i4>
      </vt:variant>
      <vt:variant>
        <vt:lpwstr/>
      </vt:variant>
      <vt:variant>
        <vt:lpwstr>_Toc174713225</vt:lpwstr>
      </vt:variant>
      <vt:variant>
        <vt:i4>1441846</vt:i4>
      </vt:variant>
      <vt:variant>
        <vt:i4>188</vt:i4>
      </vt:variant>
      <vt:variant>
        <vt:i4>0</vt:i4>
      </vt:variant>
      <vt:variant>
        <vt:i4>5</vt:i4>
      </vt:variant>
      <vt:variant>
        <vt:lpwstr/>
      </vt:variant>
      <vt:variant>
        <vt:lpwstr>_Toc174713224</vt:lpwstr>
      </vt:variant>
      <vt:variant>
        <vt:i4>1441846</vt:i4>
      </vt:variant>
      <vt:variant>
        <vt:i4>182</vt:i4>
      </vt:variant>
      <vt:variant>
        <vt:i4>0</vt:i4>
      </vt:variant>
      <vt:variant>
        <vt:i4>5</vt:i4>
      </vt:variant>
      <vt:variant>
        <vt:lpwstr/>
      </vt:variant>
      <vt:variant>
        <vt:lpwstr>_Toc174713223</vt:lpwstr>
      </vt:variant>
      <vt:variant>
        <vt:i4>1441846</vt:i4>
      </vt:variant>
      <vt:variant>
        <vt:i4>176</vt:i4>
      </vt:variant>
      <vt:variant>
        <vt:i4>0</vt:i4>
      </vt:variant>
      <vt:variant>
        <vt:i4>5</vt:i4>
      </vt:variant>
      <vt:variant>
        <vt:lpwstr/>
      </vt:variant>
      <vt:variant>
        <vt:lpwstr>_Toc174713222</vt:lpwstr>
      </vt:variant>
      <vt:variant>
        <vt:i4>1441846</vt:i4>
      </vt:variant>
      <vt:variant>
        <vt:i4>170</vt:i4>
      </vt:variant>
      <vt:variant>
        <vt:i4>0</vt:i4>
      </vt:variant>
      <vt:variant>
        <vt:i4>5</vt:i4>
      </vt:variant>
      <vt:variant>
        <vt:lpwstr/>
      </vt:variant>
      <vt:variant>
        <vt:lpwstr>_Toc174713221</vt:lpwstr>
      </vt:variant>
      <vt:variant>
        <vt:i4>1441846</vt:i4>
      </vt:variant>
      <vt:variant>
        <vt:i4>164</vt:i4>
      </vt:variant>
      <vt:variant>
        <vt:i4>0</vt:i4>
      </vt:variant>
      <vt:variant>
        <vt:i4>5</vt:i4>
      </vt:variant>
      <vt:variant>
        <vt:lpwstr/>
      </vt:variant>
      <vt:variant>
        <vt:lpwstr>_Toc174713220</vt:lpwstr>
      </vt:variant>
      <vt:variant>
        <vt:i4>1376310</vt:i4>
      </vt:variant>
      <vt:variant>
        <vt:i4>158</vt:i4>
      </vt:variant>
      <vt:variant>
        <vt:i4>0</vt:i4>
      </vt:variant>
      <vt:variant>
        <vt:i4>5</vt:i4>
      </vt:variant>
      <vt:variant>
        <vt:lpwstr/>
      </vt:variant>
      <vt:variant>
        <vt:lpwstr>_Toc174713219</vt:lpwstr>
      </vt:variant>
      <vt:variant>
        <vt:i4>1376310</vt:i4>
      </vt:variant>
      <vt:variant>
        <vt:i4>152</vt:i4>
      </vt:variant>
      <vt:variant>
        <vt:i4>0</vt:i4>
      </vt:variant>
      <vt:variant>
        <vt:i4>5</vt:i4>
      </vt:variant>
      <vt:variant>
        <vt:lpwstr/>
      </vt:variant>
      <vt:variant>
        <vt:lpwstr>_Toc174713218</vt:lpwstr>
      </vt:variant>
      <vt:variant>
        <vt:i4>1376310</vt:i4>
      </vt:variant>
      <vt:variant>
        <vt:i4>146</vt:i4>
      </vt:variant>
      <vt:variant>
        <vt:i4>0</vt:i4>
      </vt:variant>
      <vt:variant>
        <vt:i4>5</vt:i4>
      </vt:variant>
      <vt:variant>
        <vt:lpwstr/>
      </vt:variant>
      <vt:variant>
        <vt:lpwstr>_Toc174713217</vt:lpwstr>
      </vt:variant>
      <vt:variant>
        <vt:i4>1376310</vt:i4>
      </vt:variant>
      <vt:variant>
        <vt:i4>140</vt:i4>
      </vt:variant>
      <vt:variant>
        <vt:i4>0</vt:i4>
      </vt:variant>
      <vt:variant>
        <vt:i4>5</vt:i4>
      </vt:variant>
      <vt:variant>
        <vt:lpwstr/>
      </vt:variant>
      <vt:variant>
        <vt:lpwstr>_Toc174713216</vt:lpwstr>
      </vt:variant>
      <vt:variant>
        <vt:i4>1376310</vt:i4>
      </vt:variant>
      <vt:variant>
        <vt:i4>134</vt:i4>
      </vt:variant>
      <vt:variant>
        <vt:i4>0</vt:i4>
      </vt:variant>
      <vt:variant>
        <vt:i4>5</vt:i4>
      </vt:variant>
      <vt:variant>
        <vt:lpwstr/>
      </vt:variant>
      <vt:variant>
        <vt:lpwstr>_Toc174713215</vt:lpwstr>
      </vt:variant>
      <vt:variant>
        <vt:i4>1376310</vt:i4>
      </vt:variant>
      <vt:variant>
        <vt:i4>128</vt:i4>
      </vt:variant>
      <vt:variant>
        <vt:i4>0</vt:i4>
      </vt:variant>
      <vt:variant>
        <vt:i4>5</vt:i4>
      </vt:variant>
      <vt:variant>
        <vt:lpwstr/>
      </vt:variant>
      <vt:variant>
        <vt:lpwstr>_Toc174713214</vt:lpwstr>
      </vt:variant>
      <vt:variant>
        <vt:i4>4456455</vt:i4>
      </vt:variant>
      <vt:variant>
        <vt:i4>123</vt:i4>
      </vt:variant>
      <vt:variant>
        <vt:i4>0</vt:i4>
      </vt:variant>
      <vt:variant>
        <vt:i4>5</vt:i4>
      </vt:variant>
      <vt:variant>
        <vt:lpwstr>http://baike.baidu.com/item/%E5%9C%9F%E5%9C%B0%E4%BB%B7%E6%A0%BC</vt:lpwstr>
      </vt:variant>
      <vt:variant>
        <vt:lpwstr/>
      </vt:variant>
      <vt:variant>
        <vt:i4>5963870</vt:i4>
      </vt:variant>
      <vt:variant>
        <vt:i4>120</vt:i4>
      </vt:variant>
      <vt:variant>
        <vt:i4>0</vt:i4>
      </vt:variant>
      <vt:variant>
        <vt:i4>5</vt:i4>
      </vt:variant>
      <vt:variant>
        <vt:lpwstr>http://baike.baidu.com/item/%E5%9C%9F%E5%9C%B0%E6%89%80%E6%9C%89%E6%9D%83</vt:lpwstr>
      </vt:variant>
      <vt:variant>
        <vt:lpwstr/>
      </vt:variant>
      <vt:variant>
        <vt:i4>458773</vt:i4>
      </vt:variant>
      <vt:variant>
        <vt:i4>117</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1376308</vt:i4>
      </vt:variant>
      <vt:variant>
        <vt:i4>110</vt:i4>
      </vt:variant>
      <vt:variant>
        <vt:i4>0</vt:i4>
      </vt:variant>
      <vt:variant>
        <vt:i4>5</vt:i4>
      </vt:variant>
      <vt:variant>
        <vt:lpwstr/>
      </vt:variant>
      <vt:variant>
        <vt:lpwstr>_Toc174713013</vt:lpwstr>
      </vt:variant>
      <vt:variant>
        <vt:i4>1376308</vt:i4>
      </vt:variant>
      <vt:variant>
        <vt:i4>104</vt:i4>
      </vt:variant>
      <vt:variant>
        <vt:i4>0</vt:i4>
      </vt:variant>
      <vt:variant>
        <vt:i4>5</vt:i4>
      </vt:variant>
      <vt:variant>
        <vt:lpwstr/>
      </vt:variant>
      <vt:variant>
        <vt:lpwstr>_Toc174713012</vt:lpwstr>
      </vt:variant>
      <vt:variant>
        <vt:i4>1376308</vt:i4>
      </vt:variant>
      <vt:variant>
        <vt:i4>98</vt:i4>
      </vt:variant>
      <vt:variant>
        <vt:i4>0</vt:i4>
      </vt:variant>
      <vt:variant>
        <vt:i4>5</vt:i4>
      </vt:variant>
      <vt:variant>
        <vt:lpwstr/>
      </vt:variant>
      <vt:variant>
        <vt:lpwstr>_Toc174713011</vt:lpwstr>
      </vt:variant>
      <vt:variant>
        <vt:i4>1376308</vt:i4>
      </vt:variant>
      <vt:variant>
        <vt:i4>92</vt:i4>
      </vt:variant>
      <vt:variant>
        <vt:i4>0</vt:i4>
      </vt:variant>
      <vt:variant>
        <vt:i4>5</vt:i4>
      </vt:variant>
      <vt:variant>
        <vt:lpwstr/>
      </vt:variant>
      <vt:variant>
        <vt:lpwstr>_Toc174713010</vt:lpwstr>
      </vt:variant>
      <vt:variant>
        <vt:i4>1310772</vt:i4>
      </vt:variant>
      <vt:variant>
        <vt:i4>86</vt:i4>
      </vt:variant>
      <vt:variant>
        <vt:i4>0</vt:i4>
      </vt:variant>
      <vt:variant>
        <vt:i4>5</vt:i4>
      </vt:variant>
      <vt:variant>
        <vt:lpwstr/>
      </vt:variant>
      <vt:variant>
        <vt:lpwstr>_Toc174713009</vt:lpwstr>
      </vt:variant>
      <vt:variant>
        <vt:i4>1900605</vt:i4>
      </vt:variant>
      <vt:variant>
        <vt:i4>80</vt:i4>
      </vt:variant>
      <vt:variant>
        <vt:i4>0</vt:i4>
      </vt:variant>
      <vt:variant>
        <vt:i4>5</vt:i4>
      </vt:variant>
      <vt:variant>
        <vt:lpwstr/>
      </vt:variant>
      <vt:variant>
        <vt:lpwstr>_Toc174712985</vt:lpwstr>
      </vt:variant>
      <vt:variant>
        <vt:i4>1900605</vt:i4>
      </vt:variant>
      <vt:variant>
        <vt:i4>74</vt:i4>
      </vt:variant>
      <vt:variant>
        <vt:i4>0</vt:i4>
      </vt:variant>
      <vt:variant>
        <vt:i4>5</vt:i4>
      </vt:variant>
      <vt:variant>
        <vt:lpwstr/>
      </vt:variant>
      <vt:variant>
        <vt:lpwstr>_Toc174712984</vt:lpwstr>
      </vt:variant>
      <vt:variant>
        <vt:i4>1900605</vt:i4>
      </vt:variant>
      <vt:variant>
        <vt:i4>68</vt:i4>
      </vt:variant>
      <vt:variant>
        <vt:i4>0</vt:i4>
      </vt:variant>
      <vt:variant>
        <vt:i4>5</vt:i4>
      </vt:variant>
      <vt:variant>
        <vt:lpwstr/>
      </vt:variant>
      <vt:variant>
        <vt:lpwstr>_Toc174712983</vt:lpwstr>
      </vt:variant>
      <vt:variant>
        <vt:i4>1900605</vt:i4>
      </vt:variant>
      <vt:variant>
        <vt:i4>62</vt:i4>
      </vt:variant>
      <vt:variant>
        <vt:i4>0</vt:i4>
      </vt:variant>
      <vt:variant>
        <vt:i4>5</vt:i4>
      </vt:variant>
      <vt:variant>
        <vt:lpwstr/>
      </vt:variant>
      <vt:variant>
        <vt:lpwstr>_Toc174712982</vt:lpwstr>
      </vt:variant>
      <vt:variant>
        <vt:i4>1900605</vt:i4>
      </vt:variant>
      <vt:variant>
        <vt:i4>56</vt:i4>
      </vt:variant>
      <vt:variant>
        <vt:i4>0</vt:i4>
      </vt:variant>
      <vt:variant>
        <vt:i4>5</vt:i4>
      </vt:variant>
      <vt:variant>
        <vt:lpwstr/>
      </vt:variant>
      <vt:variant>
        <vt:lpwstr>_Toc174712981</vt:lpwstr>
      </vt:variant>
      <vt:variant>
        <vt:i4>1900605</vt:i4>
      </vt:variant>
      <vt:variant>
        <vt:i4>50</vt:i4>
      </vt:variant>
      <vt:variant>
        <vt:i4>0</vt:i4>
      </vt:variant>
      <vt:variant>
        <vt:i4>5</vt:i4>
      </vt:variant>
      <vt:variant>
        <vt:lpwstr/>
      </vt:variant>
      <vt:variant>
        <vt:lpwstr>_Toc174712980</vt:lpwstr>
      </vt:variant>
      <vt:variant>
        <vt:i4>1179709</vt:i4>
      </vt:variant>
      <vt:variant>
        <vt:i4>44</vt:i4>
      </vt:variant>
      <vt:variant>
        <vt:i4>0</vt:i4>
      </vt:variant>
      <vt:variant>
        <vt:i4>5</vt:i4>
      </vt:variant>
      <vt:variant>
        <vt:lpwstr/>
      </vt:variant>
      <vt:variant>
        <vt:lpwstr>_Toc174712979</vt:lpwstr>
      </vt:variant>
      <vt:variant>
        <vt:i4>1179709</vt:i4>
      </vt:variant>
      <vt:variant>
        <vt:i4>38</vt:i4>
      </vt:variant>
      <vt:variant>
        <vt:i4>0</vt:i4>
      </vt:variant>
      <vt:variant>
        <vt:i4>5</vt:i4>
      </vt:variant>
      <vt:variant>
        <vt:lpwstr/>
      </vt:variant>
      <vt:variant>
        <vt:lpwstr>_Toc174712978</vt:lpwstr>
      </vt:variant>
      <vt:variant>
        <vt:i4>1179709</vt:i4>
      </vt:variant>
      <vt:variant>
        <vt:i4>32</vt:i4>
      </vt:variant>
      <vt:variant>
        <vt:i4>0</vt:i4>
      </vt:variant>
      <vt:variant>
        <vt:i4>5</vt:i4>
      </vt:variant>
      <vt:variant>
        <vt:lpwstr/>
      </vt:variant>
      <vt:variant>
        <vt:lpwstr>_Toc174712977</vt:lpwstr>
      </vt:variant>
      <vt:variant>
        <vt:i4>1179709</vt:i4>
      </vt:variant>
      <vt:variant>
        <vt:i4>26</vt:i4>
      </vt:variant>
      <vt:variant>
        <vt:i4>0</vt:i4>
      </vt:variant>
      <vt:variant>
        <vt:i4>5</vt:i4>
      </vt:variant>
      <vt:variant>
        <vt:lpwstr/>
      </vt:variant>
      <vt:variant>
        <vt:lpwstr>_Toc174712976</vt:lpwstr>
      </vt:variant>
      <vt:variant>
        <vt:i4>1179709</vt:i4>
      </vt:variant>
      <vt:variant>
        <vt:i4>20</vt:i4>
      </vt:variant>
      <vt:variant>
        <vt:i4>0</vt:i4>
      </vt:variant>
      <vt:variant>
        <vt:i4>5</vt:i4>
      </vt:variant>
      <vt:variant>
        <vt:lpwstr/>
      </vt:variant>
      <vt:variant>
        <vt:lpwstr>_Toc174712975</vt:lpwstr>
      </vt:variant>
      <vt:variant>
        <vt:i4>1179709</vt:i4>
      </vt:variant>
      <vt:variant>
        <vt:i4>14</vt:i4>
      </vt:variant>
      <vt:variant>
        <vt:i4>0</vt:i4>
      </vt:variant>
      <vt:variant>
        <vt:i4>5</vt:i4>
      </vt:variant>
      <vt:variant>
        <vt:lpwstr/>
      </vt:variant>
      <vt:variant>
        <vt:lpwstr>_Toc174712974</vt:lpwstr>
      </vt:variant>
      <vt:variant>
        <vt:i4>1179709</vt:i4>
      </vt:variant>
      <vt:variant>
        <vt:i4>8</vt:i4>
      </vt:variant>
      <vt:variant>
        <vt:i4>0</vt:i4>
      </vt:variant>
      <vt:variant>
        <vt:i4>5</vt:i4>
      </vt:variant>
      <vt:variant>
        <vt:lpwstr/>
      </vt:variant>
      <vt:variant>
        <vt:lpwstr>_Toc174712973</vt:lpwstr>
      </vt:variant>
      <vt:variant>
        <vt:i4>1179709</vt:i4>
      </vt:variant>
      <vt:variant>
        <vt:i4>2</vt:i4>
      </vt:variant>
      <vt:variant>
        <vt:i4>0</vt:i4>
      </vt:variant>
      <vt:variant>
        <vt:i4>5</vt:i4>
      </vt:variant>
      <vt:variant>
        <vt:lpwstr/>
      </vt:variant>
      <vt:variant>
        <vt:lpwstr>_Toc174712972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Administrator</cp:lastModifiedBy>
  <cp:revision>12</cp:revision>
  <cp:lastPrinted>2021-04-30T06:09:00Z</cp:lastPrinted>
  <dcterms:created xsi:type="dcterms:W3CDTF">2024-08-16T13:05:00Z</dcterms:created>
  <dcterms:modified xsi:type="dcterms:W3CDTF">2024-08-21T07:47:00Z</dcterms:modified>
</cp:coreProperties>
</file>