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D48" w:rsidRPr="009F6C93" w:rsidRDefault="00361D48" w:rsidP="00836D17">
      <w:pPr>
        <w:pStyle w:val="af5"/>
        <w:spacing w:line="320" w:lineRule="exact"/>
        <w:ind w:left="360" w:firstLineChars="0" w:firstLine="0"/>
        <w:rPr>
          <w:rFonts w:ascii="Arial" w:eastAsia="Adobe 黑体 Std R" w:hAnsi="Arial" w:cs="Arial" w:hint="eastAsia"/>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D8099E" w:rsidP="00361D48">
      <w:pPr>
        <w:pStyle w:val="af5"/>
        <w:numPr>
          <w:ilvl w:val="0"/>
          <w:numId w:val="16"/>
        </w:numPr>
        <w:spacing w:line="320" w:lineRule="exact"/>
        <w:ind w:right="-93" w:firstLineChars="0"/>
        <w:outlineLvl w:val="0"/>
        <w:rPr>
          <w:rFonts w:ascii="Arial" w:eastAsia="Adobe 黑体 Std R" w:hAnsi="Arial" w:cs="Arial"/>
          <w:b/>
          <w:bCs/>
          <w:sz w:val="21"/>
          <w:szCs w:val="21"/>
        </w:rPr>
      </w:pPr>
      <w:bookmarkStart w:id="0" w:name="_Toc416783515"/>
      <w:bookmarkStart w:id="1" w:name="_Toc416783611"/>
      <w:bookmarkStart w:id="2" w:name="_Toc418750877"/>
      <w:bookmarkStart w:id="3" w:name="_Toc425250299"/>
      <w:bookmarkStart w:id="4" w:name="_Toc469066126"/>
      <w:bookmarkStart w:id="5" w:name="_Toc469066299"/>
      <w:r w:rsidRPr="009F6C93">
        <w:rPr>
          <w:rFonts w:ascii="Arial" w:eastAsia="Adobe 黑体 Std R" w:hAnsi="Adobe 黑体 Std R" w:cs="Arial"/>
          <w:b/>
          <w:bCs/>
          <w:sz w:val="21"/>
          <w:szCs w:val="21"/>
        </w:rPr>
        <w:t>估价项目名称</w:t>
      </w:r>
      <w:r w:rsidR="00361D48" w:rsidRPr="009F6C93">
        <w:rPr>
          <w:rFonts w:ascii="Arial" w:eastAsia="Adobe 黑体 Std R" w:hAnsi="Adobe 黑体 Std R" w:cs="Arial"/>
          <w:b/>
          <w:bCs/>
          <w:sz w:val="21"/>
          <w:szCs w:val="21"/>
        </w:rPr>
        <w:t>：</w:t>
      </w:r>
      <w:bookmarkEnd w:id="0"/>
      <w:bookmarkEnd w:id="1"/>
      <w:bookmarkEnd w:id="2"/>
      <w:bookmarkEnd w:id="3"/>
      <w:bookmarkEnd w:id="4"/>
      <w:bookmarkEnd w:id="5"/>
    </w:p>
    <w:p w:rsidR="00945257" w:rsidRPr="009F6C93" w:rsidRDefault="00CC0E2E">
      <w:pPr>
        <w:pStyle w:val="af5"/>
        <w:spacing w:line="320" w:lineRule="exact"/>
        <w:ind w:left="360" w:firstLineChars="0" w:firstLine="0"/>
        <w:jc w:val="both"/>
        <w:rPr>
          <w:rFonts w:ascii="Arial" w:eastAsia="Adobe 黑体 Std R" w:hAnsi="Arial" w:cs="Arial"/>
          <w:bCs/>
          <w:sz w:val="21"/>
          <w:szCs w:val="21"/>
        </w:rPr>
      </w:pPr>
      <w:r w:rsidRPr="009F6C93">
        <w:rPr>
          <w:rFonts w:ascii="Arial" w:eastAsia="Adobe 黑体 Std R" w:hAnsi="Arial" w:cs="Arial"/>
          <w:bCs/>
          <w:sz w:val="21"/>
          <w:szCs w:val="21"/>
        </w:rPr>
        <w:t>湖北省天门市竟陵</w:t>
      </w:r>
      <w:r w:rsidR="00AC3ADD" w:rsidRPr="009F6C93">
        <w:rPr>
          <w:rFonts w:ascii="Arial" w:eastAsia="Adobe 黑体 Std R" w:hAnsi="Arial" w:cs="Arial"/>
          <w:bCs/>
          <w:sz w:val="21"/>
          <w:szCs w:val="21"/>
        </w:rPr>
        <w:t>办事处</w:t>
      </w:r>
      <w:r w:rsidRPr="009F6C93">
        <w:rPr>
          <w:rFonts w:ascii="Arial" w:eastAsia="Adobe 黑体 Std R" w:hAnsi="Arial" w:cs="Arial"/>
          <w:bCs/>
          <w:sz w:val="21"/>
          <w:szCs w:val="21"/>
        </w:rPr>
        <w:t>永丰村</w:t>
      </w:r>
      <w:r w:rsidR="00794FFE" w:rsidRPr="009F6C93">
        <w:rPr>
          <w:rFonts w:ascii="Arial" w:eastAsia="Adobe 黑体 Std R" w:hAnsi="Arial" w:cs="Arial"/>
          <w:bCs/>
          <w:sz w:val="21"/>
          <w:szCs w:val="21"/>
        </w:rPr>
        <w:t>（地号：</w:t>
      </w:r>
      <w:r w:rsidR="00794FFE" w:rsidRPr="009F6C93">
        <w:rPr>
          <w:rFonts w:ascii="Arial" w:eastAsia="Adobe 黑体 Std R" w:hAnsi="Arial" w:cs="Arial"/>
          <w:bCs/>
          <w:sz w:val="21"/>
          <w:szCs w:val="21"/>
        </w:rPr>
        <w:t>429006001010GB01004</w:t>
      </w:r>
      <w:r w:rsidR="00794FFE" w:rsidRPr="009F6C93">
        <w:rPr>
          <w:rFonts w:ascii="Arial" w:eastAsia="Adobe 黑体 Std R" w:hAnsi="Arial" w:cs="Arial"/>
          <w:bCs/>
          <w:sz w:val="21"/>
          <w:szCs w:val="21"/>
        </w:rPr>
        <w:t>号）</w:t>
      </w:r>
      <w:r w:rsidRPr="009F6C93">
        <w:rPr>
          <w:rFonts w:ascii="Arial" w:eastAsia="Adobe 黑体 Std R" w:hAnsi="Arial" w:cs="Arial"/>
          <w:bCs/>
          <w:sz w:val="21"/>
          <w:szCs w:val="21"/>
        </w:rPr>
        <w:t>1</w:t>
      </w:r>
      <w:r w:rsidRPr="009F6C93">
        <w:rPr>
          <w:rFonts w:ascii="Arial" w:eastAsia="Adobe 黑体 Std R" w:hAnsi="Arial" w:cs="Arial"/>
          <w:bCs/>
          <w:sz w:val="21"/>
          <w:szCs w:val="21"/>
        </w:rPr>
        <w:t>宗商业用途及东湖村</w:t>
      </w:r>
      <w:r w:rsidR="00794FFE" w:rsidRPr="009F6C93">
        <w:rPr>
          <w:rFonts w:ascii="Arial" w:eastAsia="Adobe 黑体 Std R" w:hAnsi="Arial" w:cs="Arial"/>
          <w:bCs/>
          <w:sz w:val="21"/>
          <w:szCs w:val="21"/>
        </w:rPr>
        <w:t>（地号：</w:t>
      </w:r>
      <w:r w:rsidR="00794FFE" w:rsidRPr="009F6C93">
        <w:rPr>
          <w:rFonts w:ascii="Arial" w:eastAsia="Adobe 黑体 Std R" w:hAnsi="Arial" w:cs="Arial"/>
          <w:bCs/>
          <w:sz w:val="21"/>
          <w:szCs w:val="21"/>
        </w:rPr>
        <w:t>429006001010GB04005</w:t>
      </w:r>
      <w:r w:rsidR="00794FFE" w:rsidRPr="009F6C93">
        <w:rPr>
          <w:rFonts w:ascii="Arial" w:eastAsia="Adobe 黑体 Std R" w:hAnsi="Arial" w:cs="Arial"/>
          <w:bCs/>
          <w:sz w:val="21"/>
          <w:szCs w:val="21"/>
        </w:rPr>
        <w:t>号）</w:t>
      </w:r>
      <w:r w:rsidRPr="009F6C93">
        <w:rPr>
          <w:rFonts w:ascii="Arial" w:eastAsia="Adobe 黑体 Std R" w:hAnsi="Arial" w:cs="Arial"/>
          <w:bCs/>
          <w:sz w:val="21"/>
          <w:szCs w:val="21"/>
        </w:rPr>
        <w:t>1</w:t>
      </w:r>
      <w:r w:rsidRPr="009F6C93">
        <w:rPr>
          <w:rFonts w:ascii="Arial" w:eastAsia="Adobe 黑体 Std R" w:hAnsi="Arial" w:cs="Arial"/>
          <w:bCs/>
          <w:sz w:val="21"/>
          <w:szCs w:val="21"/>
        </w:rPr>
        <w:t>宗住宅、商业用途出让国有建设用地使用权抵押价格评估</w:t>
      </w:r>
    </w:p>
    <w:p w:rsidR="00CC0E2E" w:rsidRPr="009F6C93" w:rsidRDefault="00CC0E2E" w:rsidP="00B14AA2">
      <w:pPr>
        <w:pStyle w:val="af5"/>
        <w:spacing w:line="320" w:lineRule="exact"/>
        <w:ind w:left="360" w:firstLineChars="0" w:firstLine="0"/>
        <w:rPr>
          <w:rFonts w:ascii="Arial" w:eastAsia="Adobe 黑体 Std R" w:hAnsi="Arial" w:cs="Arial"/>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委托估价方：</w:t>
      </w:r>
    </w:p>
    <w:p w:rsidR="00361D48" w:rsidRPr="009F6C93" w:rsidRDefault="00CC0E2E" w:rsidP="00361D48">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rial" w:cs="Arial"/>
          <w:bCs/>
          <w:sz w:val="21"/>
          <w:szCs w:val="21"/>
        </w:rPr>
        <w:t>湖北天门汉旺房地产开发有限公司</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受托估价</w:t>
      </w:r>
      <w:r w:rsidR="00E42515" w:rsidRPr="009F6C93">
        <w:rPr>
          <w:rFonts w:ascii="Arial" w:eastAsia="Adobe 黑体 Std R" w:hAnsi="Adobe 黑体 Std R" w:cs="Arial"/>
          <w:b/>
          <w:sz w:val="21"/>
          <w:szCs w:val="21"/>
        </w:rPr>
        <w:t>单位</w:t>
      </w:r>
      <w:r w:rsidRPr="009F6C93">
        <w:rPr>
          <w:rFonts w:ascii="Arial" w:eastAsia="Adobe 黑体 Std R" w:hAnsi="Adobe 黑体 Std R" w:cs="Arial"/>
          <w:b/>
          <w:sz w:val="21"/>
          <w:szCs w:val="21"/>
        </w:rPr>
        <w:t>：</w:t>
      </w:r>
    </w:p>
    <w:p w:rsidR="00361D48" w:rsidRPr="009F6C93" w:rsidRDefault="00361D48" w:rsidP="00361D48">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dobe 黑体 Std R" w:cs="Arial"/>
          <w:sz w:val="21"/>
          <w:szCs w:val="21"/>
        </w:rPr>
        <w:t>北京康正宏基房地产评估有限公司</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土地估价师：</w:t>
      </w:r>
    </w:p>
    <w:p w:rsidR="00EB7426" w:rsidRPr="009F6C93" w:rsidRDefault="00CC0E2E" w:rsidP="00EB7426">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rial" w:cs="Arial"/>
          <w:sz w:val="21"/>
          <w:szCs w:val="21"/>
        </w:rPr>
        <w:t>梁津、王鹏</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sz w:val="21"/>
          <w:szCs w:val="21"/>
        </w:rPr>
      </w:pPr>
      <w:r w:rsidRPr="009F6C93">
        <w:rPr>
          <w:rFonts w:ascii="Arial" w:eastAsia="Adobe 黑体 Std R" w:hAnsi="Adobe 黑体 Std R" w:cs="Arial"/>
          <w:b/>
          <w:sz w:val="21"/>
          <w:szCs w:val="21"/>
        </w:rPr>
        <w:t>土地估价报告编号：</w:t>
      </w:r>
    </w:p>
    <w:p w:rsidR="00361D48" w:rsidRPr="009F6C93" w:rsidRDefault="00361D48" w:rsidP="00AE555E">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dobe 黑体 Std R" w:cs="Arial"/>
          <w:sz w:val="21"/>
          <w:szCs w:val="21"/>
        </w:rPr>
        <w:t>康正评字</w:t>
      </w:r>
      <w:r w:rsidR="001E7B03">
        <w:rPr>
          <w:rFonts w:ascii="Arial" w:eastAsia="Adobe 黑体 Std R" w:hAnsi="Arial" w:cs="Arial"/>
          <w:sz w:val="21"/>
          <w:szCs w:val="21"/>
        </w:rPr>
        <w:t>2018-1-0493-F01DYGJ3</w:t>
      </w:r>
      <w:r w:rsidRPr="009F6C93">
        <w:rPr>
          <w:rFonts w:ascii="Arial" w:eastAsia="Adobe 黑体 Std R" w:hAnsi="Adobe 黑体 Std R" w:cs="Arial"/>
          <w:sz w:val="21"/>
          <w:szCs w:val="21"/>
        </w:rPr>
        <w:t>号</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sz w:val="21"/>
          <w:szCs w:val="21"/>
        </w:rPr>
      </w:pPr>
      <w:r w:rsidRPr="009F6C93">
        <w:rPr>
          <w:rFonts w:ascii="Arial" w:eastAsia="Adobe 黑体 Std R" w:hAnsi="Adobe 黑体 Std R" w:cs="Arial"/>
          <w:b/>
          <w:sz w:val="21"/>
          <w:szCs w:val="21"/>
        </w:rPr>
        <w:t>提交估价报告日期：</w:t>
      </w:r>
    </w:p>
    <w:p w:rsidR="00361D48" w:rsidRPr="009F6C93" w:rsidRDefault="001E7B03" w:rsidP="00AE555E">
      <w:pPr>
        <w:pStyle w:val="af5"/>
        <w:spacing w:line="320" w:lineRule="exact"/>
        <w:ind w:left="360" w:firstLineChars="0" w:firstLine="0"/>
        <w:rPr>
          <w:rFonts w:ascii="Arial" w:eastAsia="Adobe 黑体 Std R" w:hAnsi="Arial" w:cs="Arial"/>
          <w:sz w:val="21"/>
          <w:szCs w:val="21"/>
        </w:rPr>
      </w:pPr>
      <w:r>
        <w:rPr>
          <w:rFonts w:ascii="Arial" w:eastAsia="Adobe 黑体 Std R" w:hAnsi="Arial" w:cs="Arial"/>
          <w:sz w:val="21"/>
          <w:szCs w:val="21"/>
        </w:rPr>
        <w:t>2018</w:t>
      </w:r>
      <w:r>
        <w:rPr>
          <w:rFonts w:ascii="Arial" w:eastAsia="Adobe 黑体 Std R" w:hAnsi="Arial" w:cs="Arial"/>
          <w:sz w:val="21"/>
          <w:szCs w:val="21"/>
        </w:rPr>
        <w:t>年</w:t>
      </w:r>
      <w:r>
        <w:rPr>
          <w:rFonts w:ascii="Arial" w:eastAsia="Adobe 黑体 Std R" w:hAnsi="Arial" w:cs="Arial"/>
          <w:sz w:val="21"/>
          <w:szCs w:val="21"/>
        </w:rPr>
        <w:t>7</w:t>
      </w:r>
      <w:r>
        <w:rPr>
          <w:rFonts w:ascii="Arial" w:eastAsia="Adobe 黑体 Std R" w:hAnsi="Arial" w:cs="Arial"/>
          <w:sz w:val="21"/>
          <w:szCs w:val="21"/>
        </w:rPr>
        <w:t>月</w:t>
      </w:r>
      <w:r>
        <w:rPr>
          <w:rFonts w:ascii="Arial" w:eastAsia="Adobe 黑体 Std R" w:hAnsi="Arial" w:cs="Arial"/>
          <w:sz w:val="21"/>
          <w:szCs w:val="21"/>
        </w:rPr>
        <w:t>13</w:t>
      </w:r>
      <w:r>
        <w:rPr>
          <w:rFonts w:ascii="Arial" w:eastAsia="Adobe 黑体 Std R" w:hAnsi="Arial" w:cs="Arial"/>
          <w:sz w:val="21"/>
          <w:szCs w:val="21"/>
        </w:rPr>
        <w:t>日</w:t>
      </w:r>
    </w:p>
    <w:p w:rsidR="00630AF9" w:rsidRPr="009F6C93" w:rsidRDefault="00630AF9" w:rsidP="00AE555E">
      <w:pPr>
        <w:pStyle w:val="af5"/>
        <w:spacing w:line="320" w:lineRule="exact"/>
        <w:ind w:left="360" w:firstLineChars="0" w:firstLine="0"/>
        <w:rPr>
          <w:rFonts w:ascii="Arial" w:eastAsia="Adobe 黑体 Std R" w:hAnsi="Arial" w:cs="Arial"/>
          <w:b/>
          <w:sz w:val="21"/>
          <w:szCs w:val="21"/>
        </w:rPr>
      </w:pPr>
    </w:p>
    <w:p w:rsidR="00361D48" w:rsidRPr="009F6C93" w:rsidRDefault="00361D48" w:rsidP="00836D17">
      <w:pPr>
        <w:spacing w:line="432" w:lineRule="auto"/>
        <w:jc w:val="center"/>
        <w:rPr>
          <w:rFonts w:ascii="Arial" w:eastAsia="楷体_GB2312" w:hAnsi="Arial" w:cs="Arial"/>
          <w:b/>
          <w:sz w:val="32"/>
        </w:rPr>
      </w:pPr>
    </w:p>
    <w:p w:rsidR="00361D48" w:rsidRPr="009F6C93" w:rsidRDefault="00361D48" w:rsidP="00836D17">
      <w:pPr>
        <w:spacing w:line="432" w:lineRule="auto"/>
        <w:jc w:val="center"/>
        <w:rPr>
          <w:rFonts w:ascii="Arial" w:eastAsia="楷体_GB2312" w:hAnsi="Arial" w:cs="Arial"/>
          <w:b/>
          <w:sz w:val="32"/>
        </w:rPr>
      </w:pPr>
    </w:p>
    <w:p w:rsidR="00630AF9" w:rsidRPr="009F6C93" w:rsidRDefault="00630AF9" w:rsidP="00836D17">
      <w:pPr>
        <w:spacing w:line="432" w:lineRule="auto"/>
        <w:jc w:val="center"/>
        <w:rPr>
          <w:rFonts w:ascii="Arial" w:eastAsia="楷体_GB2312" w:hAnsi="Arial" w:cs="Arial"/>
          <w:b/>
          <w:sz w:val="32"/>
        </w:rPr>
      </w:pPr>
    </w:p>
    <w:p w:rsidR="000001B0" w:rsidRPr="009F6C93" w:rsidRDefault="000001B0" w:rsidP="00D8099E">
      <w:pPr>
        <w:spacing w:line="432" w:lineRule="auto"/>
        <w:jc w:val="center"/>
        <w:rPr>
          <w:rFonts w:ascii="Arial" w:hAnsi="Arial" w:cs="Arial"/>
          <w:b/>
          <w:sz w:val="44"/>
        </w:rPr>
      </w:pPr>
      <w:r w:rsidRPr="009F6C93">
        <w:rPr>
          <w:rFonts w:ascii="Arial" w:hAnsi="Arial" w:cs="Arial"/>
          <w:b/>
          <w:sz w:val="44"/>
        </w:rPr>
        <w:t>土地估价报告</w:t>
      </w:r>
    </w:p>
    <w:p w:rsidR="000001B0" w:rsidRPr="009F6C93" w:rsidRDefault="000001B0" w:rsidP="00D8099E">
      <w:pPr>
        <w:spacing w:line="432" w:lineRule="auto"/>
        <w:jc w:val="center"/>
        <w:rPr>
          <w:rFonts w:ascii="Arial" w:eastAsia="昆仑仿宋" w:hAnsi="Arial" w:cs="Arial"/>
          <w:b/>
          <w:sz w:val="44"/>
        </w:rPr>
      </w:pPr>
    </w:p>
    <w:p w:rsidR="000001B0" w:rsidRPr="009F6C93" w:rsidRDefault="000001B0" w:rsidP="00D8099E">
      <w:pPr>
        <w:spacing w:line="432" w:lineRule="auto"/>
        <w:jc w:val="center"/>
        <w:rPr>
          <w:rFonts w:ascii="Arial" w:eastAsia="昆仑仿宋" w:hAnsi="Arial" w:cs="Arial"/>
          <w:b/>
          <w:sz w:val="44"/>
        </w:rPr>
      </w:pPr>
    </w:p>
    <w:p w:rsidR="000001B0" w:rsidRPr="009F6C93" w:rsidRDefault="000001B0" w:rsidP="00D8099E">
      <w:pPr>
        <w:spacing w:line="432" w:lineRule="auto"/>
        <w:jc w:val="center"/>
        <w:rPr>
          <w:rFonts w:ascii="Arial" w:eastAsia="楷体_GB2312" w:hAnsi="Arial" w:cs="Arial"/>
          <w:b/>
          <w:sz w:val="32"/>
        </w:rPr>
      </w:pPr>
    </w:p>
    <w:p w:rsidR="000001B0" w:rsidRPr="009F6C93" w:rsidRDefault="000001B0" w:rsidP="00DE2BBF">
      <w:pPr>
        <w:spacing w:line="432" w:lineRule="auto"/>
        <w:ind w:left="2201" w:hangingChars="685" w:hanging="2201"/>
        <w:jc w:val="both"/>
        <w:rPr>
          <w:rFonts w:ascii="Arial" w:eastAsia="楷体_GB2312" w:hAnsi="Arial" w:cs="Arial"/>
          <w:b/>
          <w:i/>
          <w:sz w:val="28"/>
          <w:szCs w:val="28"/>
        </w:rPr>
      </w:pPr>
      <w:r w:rsidRPr="009F6C93">
        <w:rPr>
          <w:rFonts w:ascii="Arial" w:eastAsia="楷体_GB2312" w:hAnsi="Arial" w:cs="Arial"/>
          <w:b/>
          <w:sz w:val="32"/>
        </w:rPr>
        <w:t>项目名称：</w:t>
      </w:r>
      <w:r w:rsidR="00945257" w:rsidRPr="009F6C93">
        <w:rPr>
          <w:rFonts w:ascii="Arial" w:eastAsia="楷体_GB2312" w:hAnsi="Arial" w:cs="Arial"/>
          <w:b/>
          <w:sz w:val="32"/>
        </w:rPr>
        <w:t>湖北省天门市竟陵办事处永丰村（地号：</w:t>
      </w:r>
      <w:r w:rsidR="00945257" w:rsidRPr="009F6C93">
        <w:rPr>
          <w:rFonts w:ascii="Arial" w:eastAsia="楷体_GB2312" w:hAnsi="Arial" w:cs="Arial"/>
          <w:b/>
          <w:sz w:val="32"/>
        </w:rPr>
        <w:t>429006001010GB01004</w:t>
      </w:r>
      <w:r w:rsidR="00945257" w:rsidRPr="009F6C93">
        <w:rPr>
          <w:rFonts w:ascii="Arial" w:eastAsia="楷体_GB2312" w:hAnsi="Arial" w:cs="Arial"/>
          <w:b/>
          <w:sz w:val="32"/>
        </w:rPr>
        <w:t>号）</w:t>
      </w:r>
      <w:r w:rsidR="00945257" w:rsidRPr="009F6C93">
        <w:rPr>
          <w:rFonts w:ascii="Arial" w:eastAsia="楷体_GB2312" w:hAnsi="Arial" w:cs="Arial"/>
          <w:b/>
          <w:sz w:val="32"/>
        </w:rPr>
        <w:t>1</w:t>
      </w:r>
      <w:r w:rsidR="00945257" w:rsidRPr="009F6C93">
        <w:rPr>
          <w:rFonts w:ascii="Arial" w:eastAsia="楷体_GB2312" w:hAnsi="Arial" w:cs="Arial"/>
          <w:b/>
          <w:sz w:val="32"/>
        </w:rPr>
        <w:t>宗商业用途及东湖村（地号：</w:t>
      </w:r>
      <w:r w:rsidR="00945257" w:rsidRPr="009F6C93">
        <w:rPr>
          <w:rFonts w:ascii="Arial" w:eastAsia="楷体_GB2312" w:hAnsi="Arial" w:cs="Arial"/>
          <w:b/>
          <w:sz w:val="32"/>
        </w:rPr>
        <w:t>429006001010GB04005</w:t>
      </w:r>
      <w:r w:rsidR="00945257" w:rsidRPr="009F6C93">
        <w:rPr>
          <w:rFonts w:ascii="Arial" w:eastAsia="楷体_GB2312" w:hAnsi="Arial" w:cs="Arial"/>
          <w:b/>
          <w:sz w:val="32"/>
        </w:rPr>
        <w:t>号）</w:t>
      </w:r>
      <w:r w:rsidR="00945257" w:rsidRPr="009F6C93">
        <w:rPr>
          <w:rFonts w:ascii="Arial" w:eastAsia="楷体_GB2312" w:hAnsi="Arial" w:cs="Arial"/>
          <w:b/>
          <w:sz w:val="32"/>
        </w:rPr>
        <w:t>1</w:t>
      </w:r>
      <w:r w:rsidR="00945257" w:rsidRPr="009F6C93">
        <w:rPr>
          <w:rFonts w:ascii="Arial" w:eastAsia="楷体_GB2312" w:hAnsi="Arial" w:cs="Arial"/>
          <w:b/>
          <w:sz w:val="32"/>
        </w:rPr>
        <w:t>宗住宅、商业用途出让国有建设用地使用权</w:t>
      </w:r>
      <w:r w:rsidR="007F642F" w:rsidRPr="009F6C93">
        <w:rPr>
          <w:rFonts w:ascii="Arial" w:eastAsia="楷体_GB2312" w:hAnsi="Arial" w:cs="Arial"/>
          <w:b/>
          <w:sz w:val="32"/>
        </w:rPr>
        <w:t>抵押价格评估</w:t>
      </w:r>
    </w:p>
    <w:p w:rsidR="00D07EF5" w:rsidRPr="009F6C93" w:rsidRDefault="00D07EF5" w:rsidP="00D8099E">
      <w:pPr>
        <w:spacing w:line="432" w:lineRule="auto"/>
        <w:ind w:left="1925" w:hangingChars="685" w:hanging="1925"/>
        <w:jc w:val="both"/>
        <w:rPr>
          <w:rFonts w:ascii="Arial" w:eastAsia="楷体_GB2312" w:hAnsi="Arial" w:cs="Arial"/>
          <w:b/>
          <w:sz w:val="28"/>
          <w:szCs w:val="28"/>
        </w:rPr>
      </w:pPr>
    </w:p>
    <w:p w:rsidR="000001B0" w:rsidRPr="009F6C93" w:rsidRDefault="000001B0" w:rsidP="00D8099E">
      <w:pPr>
        <w:spacing w:line="432" w:lineRule="auto"/>
        <w:jc w:val="both"/>
        <w:rPr>
          <w:rFonts w:ascii="Arial" w:eastAsia="楷体_GB2312" w:hAnsi="Arial" w:cs="Arial"/>
          <w:b/>
          <w:sz w:val="32"/>
        </w:rPr>
      </w:pPr>
      <w:r w:rsidRPr="009F6C93">
        <w:rPr>
          <w:rFonts w:ascii="Arial" w:eastAsia="楷体_GB2312" w:hAnsi="Arial" w:cs="Arial"/>
          <w:b/>
          <w:sz w:val="32"/>
        </w:rPr>
        <w:t>受托估价单位：北京康正宏基房地产评估有限公司</w:t>
      </w:r>
    </w:p>
    <w:p w:rsidR="00D07EF5" w:rsidRPr="009F6C93" w:rsidRDefault="00D07EF5" w:rsidP="00D8099E">
      <w:pPr>
        <w:spacing w:line="432" w:lineRule="auto"/>
        <w:jc w:val="both"/>
        <w:rPr>
          <w:rFonts w:ascii="Arial" w:eastAsia="楷体_GB2312" w:hAnsi="Arial" w:cs="Arial"/>
          <w:b/>
          <w:sz w:val="32"/>
        </w:rPr>
      </w:pPr>
    </w:p>
    <w:p w:rsidR="000001B0" w:rsidRPr="009F6C93" w:rsidRDefault="000001B0" w:rsidP="00D8099E">
      <w:pPr>
        <w:spacing w:line="432" w:lineRule="auto"/>
        <w:jc w:val="both"/>
        <w:rPr>
          <w:rFonts w:ascii="Arial" w:eastAsia="楷体_GB2312" w:hAnsi="Arial" w:cs="Arial"/>
          <w:b/>
          <w:sz w:val="32"/>
        </w:rPr>
      </w:pPr>
      <w:r w:rsidRPr="009F6C93">
        <w:rPr>
          <w:rFonts w:ascii="Arial" w:eastAsia="楷体_GB2312" w:hAnsi="Arial" w:cs="Arial"/>
          <w:b/>
          <w:sz w:val="32"/>
        </w:rPr>
        <w:t>土地估价报告编号：康正评字</w:t>
      </w:r>
      <w:r w:rsidR="001E7B03">
        <w:rPr>
          <w:rFonts w:ascii="Arial" w:eastAsia="楷体_GB2312" w:hAnsi="Arial" w:cs="Arial"/>
          <w:b/>
          <w:sz w:val="32"/>
        </w:rPr>
        <w:t>2018-1-0493-F01DYGJ3</w:t>
      </w:r>
      <w:r w:rsidRPr="009F6C93">
        <w:rPr>
          <w:rFonts w:ascii="Arial" w:eastAsia="楷体_GB2312" w:hAnsi="Arial" w:cs="Arial"/>
          <w:b/>
          <w:sz w:val="32"/>
        </w:rPr>
        <w:t>号</w:t>
      </w:r>
    </w:p>
    <w:p w:rsidR="00D07EF5" w:rsidRPr="009F6C93" w:rsidRDefault="00D07EF5" w:rsidP="00D8099E">
      <w:pPr>
        <w:spacing w:line="432" w:lineRule="auto"/>
        <w:jc w:val="both"/>
        <w:rPr>
          <w:rFonts w:ascii="Arial" w:eastAsia="楷体_GB2312" w:hAnsi="Arial" w:cs="Arial"/>
          <w:b/>
          <w:sz w:val="32"/>
        </w:rPr>
      </w:pPr>
    </w:p>
    <w:p w:rsidR="000001B0" w:rsidRPr="009F6C93" w:rsidRDefault="000001B0" w:rsidP="00D8099E">
      <w:pPr>
        <w:spacing w:line="432" w:lineRule="auto"/>
        <w:jc w:val="both"/>
        <w:rPr>
          <w:rFonts w:ascii="Arial" w:eastAsia="楷体_GB2312" w:hAnsi="Arial" w:cs="Arial"/>
          <w:b/>
          <w:spacing w:val="-20"/>
          <w:sz w:val="32"/>
        </w:rPr>
      </w:pPr>
      <w:r w:rsidRPr="009F6C93">
        <w:rPr>
          <w:rFonts w:ascii="Arial" w:eastAsia="楷体_GB2312" w:hAnsi="Arial" w:cs="Arial"/>
          <w:b/>
          <w:sz w:val="32"/>
        </w:rPr>
        <w:t>提交估价报告日期：</w:t>
      </w:r>
      <w:r w:rsidR="001E7B03">
        <w:rPr>
          <w:rFonts w:ascii="Arial" w:eastAsia="楷体_GB2312" w:hAnsi="Arial" w:cs="Arial"/>
          <w:b/>
          <w:sz w:val="32"/>
        </w:rPr>
        <w:t>2018</w:t>
      </w:r>
      <w:r w:rsidR="001E7B03">
        <w:rPr>
          <w:rFonts w:ascii="Arial" w:eastAsia="楷体_GB2312" w:hAnsi="Arial" w:cs="Arial"/>
          <w:b/>
          <w:sz w:val="32"/>
        </w:rPr>
        <w:t>年</w:t>
      </w:r>
      <w:r w:rsidR="001E7B03">
        <w:rPr>
          <w:rFonts w:ascii="Arial" w:eastAsia="楷体_GB2312" w:hAnsi="Arial" w:cs="Arial"/>
          <w:b/>
          <w:sz w:val="32"/>
        </w:rPr>
        <w:t>7</w:t>
      </w:r>
      <w:r w:rsidR="001E7B03">
        <w:rPr>
          <w:rFonts w:ascii="Arial" w:eastAsia="楷体_GB2312" w:hAnsi="Arial" w:cs="Arial"/>
          <w:b/>
          <w:sz w:val="32"/>
        </w:rPr>
        <w:t>月</w:t>
      </w:r>
      <w:r w:rsidR="001E7B03">
        <w:rPr>
          <w:rFonts w:ascii="Arial" w:eastAsia="楷体_GB2312" w:hAnsi="Arial" w:cs="Arial"/>
          <w:b/>
          <w:sz w:val="32"/>
        </w:rPr>
        <w:t>13</w:t>
      </w:r>
      <w:r w:rsidR="001E7B03">
        <w:rPr>
          <w:rFonts w:ascii="Arial" w:eastAsia="楷体_GB2312" w:hAnsi="Arial" w:cs="Arial"/>
          <w:b/>
          <w:sz w:val="32"/>
        </w:rPr>
        <w:t>日</w:t>
      </w:r>
    </w:p>
    <w:p w:rsidR="000001B0" w:rsidRPr="009F6C93" w:rsidRDefault="000001B0" w:rsidP="000001B0">
      <w:pPr>
        <w:spacing w:line="312" w:lineRule="auto"/>
        <w:rPr>
          <w:rFonts w:ascii="Arial" w:eastAsia="仿宋_GB2312" w:hAnsi="Arial" w:cs="Arial"/>
          <w:b/>
          <w:sz w:val="32"/>
        </w:rPr>
      </w:pPr>
    </w:p>
    <w:p w:rsidR="000001B0" w:rsidRPr="009F6C93" w:rsidRDefault="000001B0" w:rsidP="000001B0">
      <w:pPr>
        <w:spacing w:line="360" w:lineRule="auto"/>
        <w:ind w:firstLine="660"/>
        <w:jc w:val="center"/>
        <w:rPr>
          <w:rFonts w:ascii="Arial" w:eastAsia="仿宋_GB2312" w:hAnsi="Arial" w:cs="Arial"/>
          <w:sz w:val="44"/>
        </w:rPr>
        <w:sectPr w:rsidR="000001B0" w:rsidRPr="009F6C93" w:rsidSect="00EA0DAE">
          <w:headerReference w:type="default" r:id="rId9"/>
          <w:footerReference w:type="even" r:id="rId10"/>
          <w:footerReference w:type="default" r:id="rId11"/>
          <w:headerReference w:type="first" r:id="rId12"/>
          <w:footerReference w:type="first" r:id="rId13"/>
          <w:pgSz w:w="11907" w:h="16840" w:code="9"/>
          <w:pgMar w:top="1843" w:right="1134" w:bottom="1134" w:left="1134" w:header="851" w:footer="1134" w:gutter="340"/>
          <w:pgNumType w:start="0"/>
          <w:cols w:space="720"/>
          <w:titlePg/>
        </w:sectPr>
      </w:pPr>
    </w:p>
    <w:p w:rsidR="000001B0" w:rsidRPr="009F6C93" w:rsidRDefault="000001B0" w:rsidP="000001B0">
      <w:pPr>
        <w:spacing w:line="360" w:lineRule="auto"/>
        <w:ind w:firstLine="660"/>
        <w:jc w:val="center"/>
        <w:rPr>
          <w:rFonts w:ascii="Arial" w:eastAsia="仿宋_GB2312" w:hAnsi="Arial" w:cs="Arial"/>
          <w:sz w:val="44"/>
        </w:rPr>
      </w:pPr>
    </w:p>
    <w:p w:rsidR="000001B0" w:rsidRPr="009F6C93" w:rsidRDefault="007F4900" w:rsidP="007F4900">
      <w:pPr>
        <w:spacing w:line="360" w:lineRule="auto"/>
        <w:jc w:val="center"/>
        <w:rPr>
          <w:rFonts w:ascii="Arial" w:hAnsi="Arial" w:cs="Arial"/>
          <w:b/>
          <w:sz w:val="32"/>
          <w:szCs w:val="32"/>
        </w:rPr>
      </w:pPr>
      <w:r w:rsidRPr="009F6C93">
        <w:rPr>
          <w:rFonts w:ascii="Arial" w:hAnsi="宋体" w:cs="Arial"/>
          <w:b/>
          <w:sz w:val="32"/>
          <w:szCs w:val="32"/>
        </w:rPr>
        <w:t>目录</w:t>
      </w:r>
    </w:p>
    <w:p w:rsidR="005F0B10" w:rsidRPr="009F6C93" w:rsidRDefault="000342A2" w:rsidP="005F0B10">
      <w:pPr>
        <w:pStyle w:val="11"/>
        <w:rPr>
          <w:rFonts w:ascii="Arial" w:cs="Arial"/>
          <w:kern w:val="2"/>
          <w:sz w:val="24"/>
          <w:szCs w:val="24"/>
        </w:rPr>
      </w:pPr>
      <w:r w:rsidRPr="009F6C93">
        <w:rPr>
          <w:rFonts w:ascii="Arial" w:cs="Arial"/>
        </w:rPr>
        <w:fldChar w:fldCharType="begin"/>
      </w:r>
      <w:r w:rsidR="00BB3021" w:rsidRPr="009F6C93">
        <w:rPr>
          <w:rFonts w:ascii="Arial" w:cs="Arial"/>
        </w:rPr>
        <w:instrText xml:space="preserve"> TOC \o "1-2" \h \z \u </w:instrText>
      </w:r>
      <w:r w:rsidRPr="009F6C93">
        <w:rPr>
          <w:rFonts w:ascii="Arial" w:cs="Arial"/>
        </w:rPr>
        <w:fldChar w:fldCharType="separate"/>
      </w:r>
      <w:hyperlink w:anchor="_Toc469066126" w:history="1"/>
    </w:p>
    <w:p w:rsidR="005F0B10" w:rsidRPr="009F6C93" w:rsidRDefault="00131387" w:rsidP="005F0B10">
      <w:pPr>
        <w:pStyle w:val="11"/>
        <w:rPr>
          <w:rFonts w:ascii="Arial" w:cs="Arial"/>
          <w:kern w:val="2"/>
        </w:rPr>
      </w:pPr>
      <w:hyperlink w:anchor="_Toc469066127" w:history="1">
        <w:r w:rsidR="005F0B10" w:rsidRPr="009F6C93">
          <w:rPr>
            <w:rStyle w:val="af4"/>
            <w:rFonts w:ascii="Arial" w:cs="Arial"/>
            <w:color w:val="auto"/>
          </w:rPr>
          <w:t>第一部分摘要</w:t>
        </w:r>
        <w:r w:rsidR="005F0B10" w:rsidRPr="009F6C93">
          <w:rPr>
            <w:rFonts w:ascii="Arial" w:cs="Arial"/>
            <w:webHidden/>
          </w:rPr>
          <w:tab/>
        </w:r>
        <w:r w:rsidR="000342A2" w:rsidRPr="009F6C93">
          <w:rPr>
            <w:rFonts w:ascii="Arial" w:cs="Arial"/>
            <w:webHidden/>
          </w:rPr>
          <w:fldChar w:fldCharType="begin"/>
        </w:r>
        <w:r w:rsidR="005F0B10" w:rsidRPr="009F6C93">
          <w:rPr>
            <w:rFonts w:ascii="Arial" w:cs="Arial"/>
            <w:webHidden/>
          </w:rPr>
          <w:instrText xml:space="preserve"> PAGEREF _Toc469066127 \h </w:instrText>
        </w:r>
        <w:r w:rsidR="000342A2" w:rsidRPr="009F6C93">
          <w:rPr>
            <w:rFonts w:ascii="Arial" w:cs="Arial"/>
            <w:webHidden/>
          </w:rPr>
        </w:r>
        <w:r w:rsidR="000342A2" w:rsidRPr="009F6C93">
          <w:rPr>
            <w:rFonts w:ascii="Arial" w:cs="Arial"/>
            <w:webHidden/>
          </w:rPr>
          <w:fldChar w:fldCharType="separate"/>
        </w:r>
        <w:r w:rsidR="003E615D" w:rsidRPr="009F6C93">
          <w:rPr>
            <w:rFonts w:ascii="Arial" w:cs="Arial"/>
            <w:webHidden/>
          </w:rPr>
          <w:t>1</w:t>
        </w:r>
        <w:r w:rsidR="000342A2" w:rsidRPr="009F6C93">
          <w:rPr>
            <w:rFonts w:ascii="Arial" w:cs="Arial"/>
            <w:webHidden/>
          </w:rPr>
          <w:fldChar w:fldCharType="end"/>
        </w:r>
      </w:hyperlink>
    </w:p>
    <w:p w:rsidR="005F0B10" w:rsidRPr="009F6C93" w:rsidRDefault="00131387" w:rsidP="00EA0DAE">
      <w:pPr>
        <w:pStyle w:val="23"/>
        <w:rPr>
          <w:rFonts w:ascii="Arial" w:hAnsi="Arial" w:cs="Arial"/>
          <w:noProof/>
          <w:kern w:val="2"/>
        </w:rPr>
      </w:pPr>
      <w:hyperlink w:anchor="_Toc469066128" w:history="1">
        <w:r w:rsidR="005F0B10" w:rsidRPr="009F6C93">
          <w:rPr>
            <w:rStyle w:val="af4"/>
            <w:rFonts w:ascii="Arial" w:eastAsia="仿宋_GB2312" w:hAnsi="Arial" w:cs="Arial"/>
            <w:bCs/>
            <w:noProof/>
            <w:color w:val="auto"/>
            <w:szCs w:val="24"/>
          </w:rPr>
          <w:t>一、估价项目名称</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_Toc469066128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29" w:history="1">
        <w:r w:rsidR="005F0B10" w:rsidRPr="009F6C93">
          <w:rPr>
            <w:rStyle w:val="af4"/>
            <w:rFonts w:ascii="Arial" w:eastAsia="仿宋_GB2312" w:hAnsi="Arial" w:cs="Arial"/>
            <w:bCs/>
            <w:noProof/>
            <w:color w:val="auto"/>
            <w:szCs w:val="24"/>
          </w:rPr>
          <w:t>二、委托估价方</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_Toc469066129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30" w:history="1">
        <w:r w:rsidR="005F0B10" w:rsidRPr="009F6C93">
          <w:rPr>
            <w:rStyle w:val="af4"/>
            <w:rFonts w:ascii="Arial" w:eastAsia="仿宋_GB2312" w:hAnsi="Arial" w:cs="Arial"/>
            <w:bCs/>
            <w:noProof/>
            <w:color w:val="auto"/>
            <w:szCs w:val="24"/>
          </w:rPr>
          <w:t>三、估价目的</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_Toc469066130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31" w:history="1">
        <w:r w:rsidR="005F0B10" w:rsidRPr="009F6C93">
          <w:rPr>
            <w:rStyle w:val="af4"/>
            <w:rFonts w:ascii="Arial" w:eastAsia="仿宋_GB2312" w:hAnsi="Arial" w:cs="Arial"/>
            <w:bCs/>
            <w:noProof/>
            <w:color w:val="auto"/>
            <w:szCs w:val="24"/>
          </w:rPr>
          <w:t>四、估价期日</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_Toc469066131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32" w:history="1">
        <w:r w:rsidR="005F0B10" w:rsidRPr="009F6C93">
          <w:rPr>
            <w:rStyle w:val="af4"/>
            <w:rFonts w:ascii="Arial" w:eastAsia="仿宋_GB2312" w:hAnsi="Arial" w:cs="Arial"/>
            <w:bCs/>
            <w:noProof/>
            <w:color w:val="auto"/>
            <w:szCs w:val="24"/>
          </w:rPr>
          <w:t>五、估价日期</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_Toc469066132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33" w:history="1">
        <w:r w:rsidR="005F0B10" w:rsidRPr="009F6C93">
          <w:rPr>
            <w:rStyle w:val="af4"/>
            <w:rFonts w:ascii="Arial" w:eastAsia="仿宋_GB2312" w:hAnsi="Arial" w:cs="Arial"/>
            <w:bCs/>
            <w:noProof/>
            <w:color w:val="auto"/>
            <w:szCs w:val="24"/>
          </w:rPr>
          <w:t>六、地价定义</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_Toc469066133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2</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34" w:history="1">
        <w:r w:rsidR="005F0B10" w:rsidRPr="009F6C93">
          <w:rPr>
            <w:rStyle w:val="af4"/>
            <w:rFonts w:ascii="Arial" w:eastAsia="仿宋_GB2312" w:hAnsi="Arial" w:cs="Arial"/>
            <w:noProof/>
            <w:color w:val="auto"/>
            <w:szCs w:val="24"/>
          </w:rPr>
          <w:t>七、估价结果</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_Toc469066134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4</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35" w:history="1">
        <w:r w:rsidR="005F0B10" w:rsidRPr="009F6C93">
          <w:rPr>
            <w:rStyle w:val="af4"/>
            <w:rFonts w:ascii="Arial" w:eastAsia="仿宋_GB2312" w:hAnsi="Arial" w:cs="Arial"/>
            <w:noProof/>
            <w:color w:val="auto"/>
            <w:szCs w:val="24"/>
          </w:rPr>
          <w:t>八、评估专业人员签字</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_Toc469066135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5</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36" w:history="1">
        <w:r w:rsidR="005F0B10" w:rsidRPr="009F6C93">
          <w:rPr>
            <w:rStyle w:val="af4"/>
            <w:rFonts w:ascii="Arial" w:eastAsia="仿宋_GB2312" w:hAnsi="Arial" w:cs="Arial"/>
            <w:noProof/>
            <w:color w:val="auto"/>
            <w:szCs w:val="24"/>
          </w:rPr>
          <w:t>九、土地估价机构</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_Toc469066136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5</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37" w:history="1">
        <w:r w:rsidR="005F0B10" w:rsidRPr="009F6C93">
          <w:rPr>
            <w:rStyle w:val="af4"/>
            <w:rFonts w:ascii="Arial" w:eastAsia="仿宋_GB2312" w:hAnsi="Arial" w:cs="Arial"/>
            <w:bCs/>
            <w:noProof/>
            <w:color w:val="auto"/>
            <w:szCs w:val="24"/>
          </w:rPr>
          <w:t>附</w:t>
        </w:r>
        <w:r w:rsidR="005F0B10" w:rsidRPr="009F6C93">
          <w:rPr>
            <w:rStyle w:val="af4"/>
            <w:rFonts w:ascii="Arial" w:eastAsia="仿宋_GB2312" w:hAnsi="Arial" w:cs="Arial"/>
            <w:noProof/>
            <w:color w:val="auto"/>
            <w:szCs w:val="24"/>
          </w:rPr>
          <w:t>：估价结果一览表</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_Toc469066137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6</w:t>
        </w:r>
        <w:r w:rsidR="000342A2" w:rsidRPr="009F6C93">
          <w:rPr>
            <w:rFonts w:ascii="Arial" w:hAnsi="Arial" w:cs="Arial"/>
            <w:noProof/>
            <w:webHidden/>
          </w:rPr>
          <w:fldChar w:fldCharType="end"/>
        </w:r>
      </w:hyperlink>
    </w:p>
    <w:p w:rsidR="005F0B10" w:rsidRPr="009F6C93" w:rsidRDefault="00131387" w:rsidP="005F0B10">
      <w:pPr>
        <w:pStyle w:val="11"/>
        <w:rPr>
          <w:rFonts w:ascii="Arial" w:cs="Arial"/>
          <w:kern w:val="2"/>
        </w:rPr>
      </w:pPr>
      <w:hyperlink w:anchor="_Toc469066138" w:history="1">
        <w:r w:rsidR="005F0B10" w:rsidRPr="009F6C93">
          <w:rPr>
            <w:rStyle w:val="af4"/>
            <w:rFonts w:ascii="Arial" w:cs="Arial"/>
            <w:color w:val="auto"/>
          </w:rPr>
          <w:t>第二部分估价对象界定</w:t>
        </w:r>
        <w:r w:rsidR="005F0B10" w:rsidRPr="009F6C93">
          <w:rPr>
            <w:rFonts w:ascii="Arial" w:cs="Arial"/>
            <w:webHidden/>
          </w:rPr>
          <w:tab/>
        </w:r>
        <w:r w:rsidR="000342A2" w:rsidRPr="009F6C93">
          <w:rPr>
            <w:rFonts w:ascii="Arial" w:cs="Arial"/>
            <w:webHidden/>
          </w:rPr>
          <w:fldChar w:fldCharType="begin"/>
        </w:r>
        <w:r w:rsidR="005F0B10" w:rsidRPr="009F6C93">
          <w:rPr>
            <w:rFonts w:ascii="Arial" w:cs="Arial"/>
            <w:webHidden/>
          </w:rPr>
          <w:instrText xml:space="preserve"> PAGEREF _Toc469066138 \h </w:instrText>
        </w:r>
        <w:r w:rsidR="000342A2" w:rsidRPr="009F6C93">
          <w:rPr>
            <w:rFonts w:ascii="Arial" w:cs="Arial"/>
            <w:webHidden/>
          </w:rPr>
        </w:r>
        <w:r w:rsidR="000342A2" w:rsidRPr="009F6C93">
          <w:rPr>
            <w:rFonts w:ascii="Arial" w:cs="Arial"/>
            <w:webHidden/>
          </w:rPr>
          <w:fldChar w:fldCharType="separate"/>
        </w:r>
        <w:r w:rsidR="003E615D" w:rsidRPr="009F6C93">
          <w:rPr>
            <w:rFonts w:ascii="Arial" w:cs="Arial"/>
            <w:webHidden/>
          </w:rPr>
          <w:t>8</w:t>
        </w:r>
        <w:r w:rsidR="000342A2" w:rsidRPr="009F6C93">
          <w:rPr>
            <w:rFonts w:ascii="Arial" w:cs="Arial"/>
            <w:webHidden/>
          </w:rPr>
          <w:fldChar w:fldCharType="end"/>
        </w:r>
      </w:hyperlink>
    </w:p>
    <w:p w:rsidR="005F0B10" w:rsidRPr="009F6C93" w:rsidRDefault="00131387" w:rsidP="00EA0DAE">
      <w:pPr>
        <w:pStyle w:val="23"/>
        <w:rPr>
          <w:rFonts w:ascii="Arial" w:hAnsi="Arial" w:cs="Arial"/>
          <w:noProof/>
          <w:kern w:val="2"/>
        </w:rPr>
      </w:pPr>
      <w:hyperlink w:anchor="_Toc469066139" w:history="1">
        <w:r w:rsidR="005F0B10" w:rsidRPr="009F6C93">
          <w:rPr>
            <w:rStyle w:val="af4"/>
            <w:rFonts w:ascii="Arial" w:eastAsia="仿宋_GB2312" w:hAnsi="Arial" w:cs="Arial"/>
            <w:noProof/>
            <w:color w:val="auto"/>
            <w:szCs w:val="24"/>
          </w:rPr>
          <w:t>一、委托估价方</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_Toc469066139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8</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40" w:history="1">
        <w:r w:rsidR="005F0B10" w:rsidRPr="009F6C93">
          <w:rPr>
            <w:rStyle w:val="af4"/>
            <w:rFonts w:ascii="Arial" w:eastAsia="仿宋_GB2312" w:hAnsi="Arial" w:cs="Arial"/>
            <w:noProof/>
            <w:color w:val="auto"/>
            <w:szCs w:val="24"/>
          </w:rPr>
          <w:t>二、估价对象</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_Toc469066140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8</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41" w:history="1">
        <w:r w:rsidR="005F0B10" w:rsidRPr="009F6C93">
          <w:rPr>
            <w:rStyle w:val="af4"/>
            <w:rFonts w:ascii="Arial" w:eastAsia="仿宋_GB2312" w:hAnsi="Arial" w:cs="Arial"/>
            <w:noProof/>
            <w:color w:val="auto"/>
            <w:szCs w:val="24"/>
          </w:rPr>
          <w:t>三、估价对象概况</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_Toc469066141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8</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42" w:history="1">
        <w:r w:rsidR="005F0B10" w:rsidRPr="009F6C93">
          <w:rPr>
            <w:rStyle w:val="af4"/>
            <w:rFonts w:ascii="Arial" w:eastAsia="仿宋_GB2312" w:hAnsi="Arial" w:cs="Arial"/>
            <w:noProof/>
            <w:color w:val="auto"/>
            <w:szCs w:val="24"/>
          </w:rPr>
          <w:t>四、影响地价的因素说明</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_Toc469066142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12</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43" w:history="1">
        <w:r w:rsidR="005F0B10" w:rsidRPr="009F6C93">
          <w:rPr>
            <w:rStyle w:val="af4"/>
            <w:rFonts w:ascii="Arial" w:eastAsia="仿宋_GB2312" w:hAnsi="Arial" w:cs="Arial"/>
            <w:noProof/>
            <w:color w:val="auto"/>
            <w:szCs w:val="24"/>
          </w:rPr>
          <w:t>五、估价对象变现能力分析</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_Toc469066143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23</w:t>
        </w:r>
        <w:r w:rsidR="000342A2" w:rsidRPr="009F6C93">
          <w:rPr>
            <w:rFonts w:ascii="Arial" w:hAnsi="Arial" w:cs="Arial"/>
            <w:noProof/>
            <w:webHidden/>
          </w:rPr>
          <w:fldChar w:fldCharType="end"/>
        </w:r>
      </w:hyperlink>
    </w:p>
    <w:p w:rsidR="005F0B10" w:rsidRPr="009F6C93" w:rsidRDefault="00131387" w:rsidP="005F0B10">
      <w:pPr>
        <w:pStyle w:val="11"/>
        <w:rPr>
          <w:rFonts w:ascii="Arial" w:cs="Arial"/>
          <w:kern w:val="2"/>
        </w:rPr>
      </w:pPr>
      <w:hyperlink w:anchor="_Toc469066144" w:history="1">
        <w:r w:rsidR="005F0B10" w:rsidRPr="009F6C93">
          <w:rPr>
            <w:rStyle w:val="af4"/>
            <w:rFonts w:ascii="Arial" w:cs="Arial"/>
            <w:color w:val="auto"/>
          </w:rPr>
          <w:t>第三部分土地估价结果及其使用</w:t>
        </w:r>
        <w:r w:rsidR="005F0B10" w:rsidRPr="009F6C93">
          <w:rPr>
            <w:rFonts w:ascii="Arial" w:cs="Arial"/>
            <w:webHidden/>
          </w:rPr>
          <w:tab/>
        </w:r>
        <w:r w:rsidR="000342A2" w:rsidRPr="009F6C93">
          <w:rPr>
            <w:rFonts w:ascii="Arial" w:cs="Arial"/>
            <w:webHidden/>
          </w:rPr>
          <w:fldChar w:fldCharType="begin"/>
        </w:r>
        <w:r w:rsidR="005F0B10" w:rsidRPr="009F6C93">
          <w:rPr>
            <w:rFonts w:ascii="Arial" w:cs="Arial"/>
            <w:webHidden/>
          </w:rPr>
          <w:instrText xml:space="preserve"> PAGEREF _Toc469066144 \h </w:instrText>
        </w:r>
        <w:r w:rsidR="000342A2" w:rsidRPr="009F6C93">
          <w:rPr>
            <w:rFonts w:ascii="Arial" w:cs="Arial"/>
            <w:webHidden/>
          </w:rPr>
        </w:r>
        <w:r w:rsidR="000342A2" w:rsidRPr="009F6C93">
          <w:rPr>
            <w:rFonts w:ascii="Arial" w:cs="Arial"/>
            <w:webHidden/>
          </w:rPr>
          <w:fldChar w:fldCharType="separate"/>
        </w:r>
        <w:r w:rsidR="003E615D" w:rsidRPr="009F6C93">
          <w:rPr>
            <w:rFonts w:ascii="Arial" w:cs="Arial"/>
            <w:webHidden/>
          </w:rPr>
          <w:t>25</w:t>
        </w:r>
        <w:r w:rsidR="000342A2" w:rsidRPr="009F6C93">
          <w:rPr>
            <w:rFonts w:ascii="Arial" w:cs="Arial"/>
            <w:webHidden/>
          </w:rPr>
          <w:fldChar w:fldCharType="end"/>
        </w:r>
      </w:hyperlink>
    </w:p>
    <w:p w:rsidR="005F0B10" w:rsidRPr="009F6C93" w:rsidRDefault="00131387" w:rsidP="00EA0DAE">
      <w:pPr>
        <w:pStyle w:val="23"/>
        <w:rPr>
          <w:rFonts w:ascii="Arial" w:hAnsi="Arial" w:cs="Arial"/>
          <w:noProof/>
          <w:kern w:val="2"/>
        </w:rPr>
      </w:pPr>
      <w:hyperlink w:anchor="_Toc469066145" w:history="1">
        <w:r w:rsidR="005F0B10" w:rsidRPr="009F6C93">
          <w:rPr>
            <w:rStyle w:val="af4"/>
            <w:rFonts w:ascii="Arial" w:eastAsia="仿宋_GB2312" w:hAnsi="Arial" w:cs="Arial"/>
            <w:noProof/>
            <w:color w:val="auto"/>
            <w:szCs w:val="24"/>
          </w:rPr>
          <w:t>一、估价依据</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_Toc469066145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25</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46" w:history="1">
        <w:r w:rsidR="005F0B10" w:rsidRPr="009F6C93">
          <w:rPr>
            <w:rStyle w:val="af4"/>
            <w:rFonts w:ascii="Arial" w:eastAsia="仿宋_GB2312" w:hAnsi="Arial" w:cs="Arial"/>
            <w:noProof/>
            <w:color w:val="auto"/>
            <w:szCs w:val="24"/>
          </w:rPr>
          <w:t>二、土地估价</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_Toc469066146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26</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147" w:history="1">
        <w:r w:rsidR="005F0B10" w:rsidRPr="009F6C93">
          <w:rPr>
            <w:rStyle w:val="af4"/>
            <w:rFonts w:ascii="Arial" w:eastAsia="仿宋_GB2312" w:hAnsi="Arial" w:cs="Arial"/>
            <w:noProof/>
            <w:color w:val="auto"/>
            <w:szCs w:val="24"/>
          </w:rPr>
          <w:t>三、估价结果和估价报告的使用</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_Toc469066147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33</w:t>
        </w:r>
        <w:r w:rsidR="000342A2" w:rsidRPr="009F6C93">
          <w:rPr>
            <w:rFonts w:ascii="Arial" w:hAnsi="Arial" w:cs="Arial"/>
            <w:noProof/>
            <w:webHidden/>
          </w:rPr>
          <w:fldChar w:fldCharType="end"/>
        </w:r>
      </w:hyperlink>
    </w:p>
    <w:p w:rsidR="005F0B10" w:rsidRPr="009F6C93" w:rsidRDefault="00131387" w:rsidP="005F0B10">
      <w:pPr>
        <w:pStyle w:val="11"/>
        <w:rPr>
          <w:rFonts w:ascii="Arial" w:cs="Arial"/>
          <w:kern w:val="2"/>
        </w:rPr>
      </w:pPr>
      <w:hyperlink w:anchor="_Toc469066148" w:history="1">
        <w:r w:rsidR="005F0B10" w:rsidRPr="009F6C93">
          <w:rPr>
            <w:rStyle w:val="af4"/>
            <w:rFonts w:ascii="Arial" w:cs="Arial"/>
            <w:color w:val="auto"/>
          </w:rPr>
          <w:t>第四部分附件</w:t>
        </w:r>
        <w:r w:rsidR="005F0B10" w:rsidRPr="009F6C93">
          <w:rPr>
            <w:rFonts w:ascii="Arial" w:cs="Arial"/>
            <w:webHidden/>
          </w:rPr>
          <w:tab/>
        </w:r>
        <w:r w:rsidR="000342A2" w:rsidRPr="009F6C93">
          <w:rPr>
            <w:rFonts w:ascii="Arial" w:cs="Arial"/>
            <w:webHidden/>
          </w:rPr>
          <w:fldChar w:fldCharType="begin"/>
        </w:r>
        <w:r w:rsidR="005F0B10" w:rsidRPr="009F6C93">
          <w:rPr>
            <w:rFonts w:ascii="Arial" w:cs="Arial"/>
            <w:webHidden/>
          </w:rPr>
          <w:instrText xml:space="preserve"> PAGEREF _Toc469066148 \h </w:instrText>
        </w:r>
        <w:r w:rsidR="000342A2" w:rsidRPr="009F6C93">
          <w:rPr>
            <w:rFonts w:ascii="Arial" w:cs="Arial"/>
            <w:webHidden/>
          </w:rPr>
        </w:r>
        <w:r w:rsidR="000342A2" w:rsidRPr="009F6C93">
          <w:rPr>
            <w:rFonts w:ascii="Arial" w:cs="Arial"/>
            <w:webHidden/>
          </w:rPr>
          <w:fldChar w:fldCharType="separate"/>
        </w:r>
        <w:r w:rsidR="003E615D" w:rsidRPr="009F6C93">
          <w:rPr>
            <w:rFonts w:ascii="Arial" w:cs="Arial"/>
            <w:webHidden/>
          </w:rPr>
          <w:t>40</w:t>
        </w:r>
        <w:r w:rsidR="000342A2" w:rsidRPr="009F6C93">
          <w:rPr>
            <w:rFonts w:ascii="Arial" w:cs="Arial"/>
            <w:webHidden/>
          </w:rPr>
          <w:fldChar w:fldCharType="end"/>
        </w:r>
      </w:hyperlink>
    </w:p>
    <w:p w:rsidR="007F4900" w:rsidRPr="009F6C93" w:rsidRDefault="000342A2" w:rsidP="00BB3021">
      <w:pPr>
        <w:spacing w:line="360" w:lineRule="auto"/>
        <w:jc w:val="center"/>
        <w:rPr>
          <w:rFonts w:ascii="Arial" w:eastAsia="仿宋_GB2312" w:hAnsi="Arial" w:cs="Arial"/>
          <w:sz w:val="44"/>
        </w:rPr>
      </w:pPr>
      <w:r w:rsidRPr="009F6C93">
        <w:rPr>
          <w:rFonts w:ascii="Arial" w:eastAsia="仿宋_GB2312" w:hAnsi="Arial" w:cs="Arial"/>
          <w:sz w:val="28"/>
          <w:szCs w:val="28"/>
        </w:rPr>
        <w:fldChar w:fldCharType="end"/>
      </w:r>
    </w:p>
    <w:p w:rsidR="000001B0" w:rsidRPr="009F6C93" w:rsidRDefault="000001B0" w:rsidP="000001B0">
      <w:pPr>
        <w:spacing w:line="360" w:lineRule="auto"/>
        <w:ind w:firstLine="660"/>
        <w:jc w:val="center"/>
        <w:rPr>
          <w:rFonts w:ascii="Arial" w:eastAsia="仿宋_GB2312" w:hAnsi="Arial" w:cs="Arial"/>
          <w:sz w:val="44"/>
        </w:rPr>
        <w:sectPr w:rsidR="000001B0" w:rsidRPr="009F6C93" w:rsidSect="00EA0DAE">
          <w:headerReference w:type="first" r:id="rId14"/>
          <w:pgSz w:w="11907" w:h="16840" w:code="9"/>
          <w:pgMar w:top="1843" w:right="1134" w:bottom="1134" w:left="1134" w:header="1134" w:footer="907" w:gutter="340"/>
          <w:pgNumType w:start="0"/>
          <w:cols w:space="720"/>
          <w:titlePg/>
          <w:docGrid w:linePitch="326"/>
        </w:sectPr>
      </w:pPr>
    </w:p>
    <w:p w:rsidR="000001B0" w:rsidRPr="009F6C93" w:rsidRDefault="000001B0" w:rsidP="000001B0">
      <w:pPr>
        <w:spacing w:line="360" w:lineRule="auto"/>
        <w:rPr>
          <w:rFonts w:ascii="Arial" w:eastAsia="仿宋_GB2312" w:hAnsi="Arial" w:cs="Arial"/>
          <w:sz w:val="44"/>
        </w:rPr>
        <w:sectPr w:rsidR="000001B0" w:rsidRPr="009F6C93" w:rsidSect="00B40B4C">
          <w:headerReference w:type="default" r:id="rId15"/>
          <w:footerReference w:type="even" r:id="rId16"/>
          <w:footerReference w:type="default" r:id="rId17"/>
          <w:headerReference w:type="first" r:id="rId18"/>
          <w:footerReference w:type="first" r:id="rId19"/>
          <w:type w:val="continuous"/>
          <w:pgSz w:w="11907" w:h="16840" w:code="9"/>
          <w:pgMar w:top="1440" w:right="1440" w:bottom="1440" w:left="1803" w:header="851" w:footer="1134" w:gutter="0"/>
          <w:pgNumType w:start="1"/>
          <w:cols w:space="720"/>
          <w:titlePg/>
        </w:sectPr>
      </w:pPr>
    </w:p>
    <w:p w:rsidR="007F642F" w:rsidRPr="009F6C93" w:rsidRDefault="007F642F" w:rsidP="007F642F">
      <w:pPr>
        <w:spacing w:line="360" w:lineRule="auto"/>
        <w:jc w:val="center"/>
        <w:rPr>
          <w:rFonts w:ascii="Arial" w:hAnsi="Arial" w:cs="Arial"/>
          <w:b/>
          <w:sz w:val="32"/>
        </w:rPr>
      </w:pPr>
      <w:r w:rsidRPr="009F6C93">
        <w:rPr>
          <w:rFonts w:ascii="Arial" w:hAnsi="Arial" w:cs="Arial"/>
          <w:b/>
          <w:sz w:val="32"/>
        </w:rPr>
        <w:lastRenderedPageBreak/>
        <w:t>土地估价报告</w:t>
      </w:r>
    </w:p>
    <w:p w:rsidR="007F642F" w:rsidRPr="009F6C93" w:rsidRDefault="007F642F" w:rsidP="00836D17">
      <w:pPr>
        <w:spacing w:line="360" w:lineRule="auto"/>
        <w:rPr>
          <w:rFonts w:ascii="Arial" w:eastAsia="楷体_GB2312" w:hAnsi="Arial" w:cs="Arial"/>
          <w:b/>
          <w:sz w:val="32"/>
        </w:rPr>
      </w:pPr>
    </w:p>
    <w:p w:rsidR="007F642F" w:rsidRPr="009F6C93" w:rsidRDefault="00DD2117" w:rsidP="00DD2117">
      <w:pPr>
        <w:tabs>
          <w:tab w:val="center" w:pos="4332"/>
          <w:tab w:val="right" w:pos="8664"/>
        </w:tabs>
        <w:spacing w:line="360" w:lineRule="auto"/>
        <w:outlineLvl w:val="0"/>
        <w:rPr>
          <w:rFonts w:ascii="Arial" w:hAnsi="Arial" w:cs="Arial"/>
          <w:sz w:val="32"/>
        </w:rPr>
      </w:pPr>
      <w:bookmarkStart w:id="6" w:name="_Toc416783516"/>
      <w:bookmarkStart w:id="7" w:name="_Toc418750878"/>
      <w:r w:rsidRPr="009F6C93">
        <w:rPr>
          <w:rFonts w:ascii="Arial" w:hAnsi="Arial" w:cs="Arial"/>
          <w:b/>
          <w:sz w:val="32"/>
        </w:rPr>
        <w:tab/>
      </w:r>
      <w:bookmarkStart w:id="8" w:name="_Toc425250300"/>
      <w:bookmarkStart w:id="9" w:name="_Toc469066127"/>
      <w:bookmarkStart w:id="10" w:name="_Toc469066300"/>
      <w:r w:rsidR="007F642F" w:rsidRPr="009F6C93">
        <w:rPr>
          <w:rFonts w:ascii="Arial" w:hAnsi="Arial" w:cs="Arial"/>
          <w:b/>
          <w:sz w:val="32"/>
        </w:rPr>
        <w:t>第一部分摘要</w:t>
      </w:r>
      <w:bookmarkEnd w:id="6"/>
      <w:bookmarkEnd w:id="7"/>
      <w:bookmarkEnd w:id="8"/>
      <w:bookmarkEnd w:id="9"/>
      <w:bookmarkEnd w:id="10"/>
      <w:r w:rsidRPr="009F6C93">
        <w:rPr>
          <w:rFonts w:ascii="Arial" w:hAnsi="Arial" w:cs="Arial"/>
          <w:b/>
          <w:sz w:val="32"/>
        </w:rPr>
        <w:tab/>
      </w:r>
    </w:p>
    <w:p w:rsidR="007F642F" w:rsidRPr="009F6C93" w:rsidRDefault="007F642F" w:rsidP="007F642F">
      <w:pPr>
        <w:spacing w:line="360" w:lineRule="auto"/>
        <w:rPr>
          <w:rFonts w:ascii="Arial" w:eastAsia="仿宋_GB2312" w:hAnsi="Arial" w:cs="Arial"/>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11" w:name="_Toc416783517"/>
      <w:bookmarkStart w:id="12" w:name="_Toc418750879"/>
      <w:bookmarkStart w:id="13" w:name="_Toc425250301"/>
      <w:bookmarkStart w:id="14" w:name="_Toc469066128"/>
      <w:bookmarkStart w:id="15" w:name="_Toc469066301"/>
      <w:r w:rsidRPr="009F6C93">
        <w:rPr>
          <w:rFonts w:ascii="Arial" w:eastAsia="仿宋_GB2312" w:hAnsi="Arial" w:cs="Arial"/>
          <w:b/>
          <w:bCs/>
          <w:sz w:val="28"/>
        </w:rPr>
        <w:t>一</w:t>
      </w:r>
      <w:r w:rsidR="00282105" w:rsidRPr="009F6C93">
        <w:rPr>
          <w:rFonts w:ascii="Arial" w:eastAsia="仿宋_GB2312" w:hAnsi="Arial" w:cs="Arial"/>
          <w:b/>
          <w:bCs/>
          <w:sz w:val="28"/>
        </w:rPr>
        <w:t>、</w:t>
      </w:r>
      <w:r w:rsidRPr="009F6C93">
        <w:rPr>
          <w:rFonts w:ascii="Arial" w:eastAsia="仿宋_GB2312" w:hAnsi="Arial" w:cs="Arial"/>
          <w:b/>
          <w:bCs/>
          <w:sz w:val="28"/>
        </w:rPr>
        <w:t>估价项目名称</w:t>
      </w:r>
      <w:bookmarkEnd w:id="11"/>
      <w:bookmarkEnd w:id="12"/>
      <w:bookmarkEnd w:id="13"/>
      <w:bookmarkEnd w:id="14"/>
      <w:bookmarkEnd w:id="15"/>
    </w:p>
    <w:p w:rsidR="007F642F" w:rsidRPr="009F6C93" w:rsidRDefault="00945257" w:rsidP="007F642F">
      <w:pPr>
        <w:spacing w:line="360" w:lineRule="auto"/>
        <w:ind w:firstLineChars="199" w:firstLine="557"/>
        <w:jc w:val="both"/>
        <w:rPr>
          <w:rFonts w:ascii="Arial" w:eastAsia="仿宋_GB2312" w:hAnsi="Arial" w:cs="Arial"/>
          <w:sz w:val="28"/>
        </w:rPr>
      </w:pPr>
      <w:r w:rsidRPr="009F6C93">
        <w:rPr>
          <w:rFonts w:ascii="Arial" w:eastAsia="仿宋_GB2312" w:hAnsi="Arial" w:cs="Arial"/>
          <w:sz w:val="28"/>
        </w:rPr>
        <w:t>湖北省天门市竟陵办事处永丰村（地号：</w:t>
      </w:r>
      <w:r w:rsidRPr="009F6C93">
        <w:rPr>
          <w:rFonts w:ascii="Arial" w:eastAsia="仿宋_GB2312" w:hAnsi="Arial" w:cs="Arial"/>
          <w:sz w:val="28"/>
        </w:rPr>
        <w:t>429006001010GB01004</w:t>
      </w:r>
      <w:r w:rsidRPr="009F6C93">
        <w:rPr>
          <w:rFonts w:ascii="Arial" w:eastAsia="仿宋_GB2312" w:hAnsi="Arial" w:cs="Arial"/>
          <w:sz w:val="28"/>
        </w:rPr>
        <w:t>号）</w:t>
      </w:r>
      <w:r w:rsidRPr="009F6C93">
        <w:rPr>
          <w:rFonts w:ascii="Arial" w:eastAsia="仿宋_GB2312" w:hAnsi="Arial" w:cs="Arial"/>
          <w:sz w:val="28"/>
        </w:rPr>
        <w:t>1</w:t>
      </w:r>
      <w:r w:rsidRPr="009F6C93">
        <w:rPr>
          <w:rFonts w:ascii="Arial" w:eastAsia="仿宋_GB2312" w:hAnsi="Arial" w:cs="Arial"/>
          <w:sz w:val="28"/>
        </w:rPr>
        <w:t>宗商业用途及东湖村（地号：</w:t>
      </w:r>
      <w:r w:rsidRPr="009F6C93">
        <w:rPr>
          <w:rFonts w:ascii="Arial" w:eastAsia="仿宋_GB2312" w:hAnsi="Arial" w:cs="Arial"/>
          <w:sz w:val="28"/>
        </w:rPr>
        <w:t>429006001010GB04005</w:t>
      </w:r>
      <w:r w:rsidRPr="009F6C93">
        <w:rPr>
          <w:rFonts w:ascii="Arial" w:eastAsia="仿宋_GB2312" w:hAnsi="Arial" w:cs="Arial"/>
          <w:sz w:val="28"/>
        </w:rPr>
        <w:t>号）</w:t>
      </w:r>
      <w:r w:rsidRPr="009F6C93">
        <w:rPr>
          <w:rFonts w:ascii="Arial" w:eastAsia="仿宋_GB2312" w:hAnsi="Arial" w:cs="Arial"/>
          <w:sz w:val="28"/>
        </w:rPr>
        <w:t>1</w:t>
      </w:r>
      <w:r w:rsidRPr="009F6C93">
        <w:rPr>
          <w:rFonts w:ascii="Arial" w:eastAsia="仿宋_GB2312" w:hAnsi="Arial" w:cs="Arial"/>
          <w:sz w:val="28"/>
        </w:rPr>
        <w:t>宗住宅、商业用途出让国有建设用地使用权</w:t>
      </w:r>
      <w:r w:rsidR="007F642F" w:rsidRPr="009F6C93">
        <w:rPr>
          <w:rFonts w:ascii="Arial" w:eastAsia="仿宋_GB2312" w:hAnsi="Arial" w:cs="Arial"/>
          <w:sz w:val="28"/>
        </w:rPr>
        <w:t>抵押价格评估</w:t>
      </w:r>
    </w:p>
    <w:p w:rsidR="007F642F" w:rsidRPr="009F6C93" w:rsidRDefault="007F642F" w:rsidP="007F642F">
      <w:pPr>
        <w:spacing w:line="360" w:lineRule="auto"/>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16" w:name="_Toc416783518"/>
      <w:bookmarkStart w:id="17" w:name="_Toc418750880"/>
      <w:bookmarkStart w:id="18" w:name="_Toc425250302"/>
      <w:bookmarkStart w:id="19" w:name="_Toc469066129"/>
      <w:bookmarkStart w:id="20" w:name="_Toc469066302"/>
      <w:r w:rsidRPr="009F6C93">
        <w:rPr>
          <w:rFonts w:ascii="Arial" w:eastAsia="仿宋_GB2312" w:hAnsi="Arial" w:cs="Arial"/>
          <w:b/>
          <w:bCs/>
          <w:sz w:val="28"/>
        </w:rPr>
        <w:t>二</w:t>
      </w:r>
      <w:r w:rsidR="00282105" w:rsidRPr="009F6C93">
        <w:rPr>
          <w:rFonts w:ascii="Arial" w:eastAsia="仿宋_GB2312" w:hAnsi="Arial" w:cs="Arial"/>
          <w:b/>
          <w:bCs/>
          <w:sz w:val="28"/>
        </w:rPr>
        <w:t>、</w:t>
      </w:r>
      <w:r w:rsidRPr="009F6C93">
        <w:rPr>
          <w:rFonts w:ascii="Arial" w:eastAsia="仿宋_GB2312" w:hAnsi="Arial" w:cs="Arial"/>
          <w:b/>
          <w:bCs/>
          <w:sz w:val="28"/>
        </w:rPr>
        <w:t>委托估价方</w:t>
      </w:r>
      <w:bookmarkEnd w:id="16"/>
      <w:bookmarkEnd w:id="17"/>
      <w:bookmarkEnd w:id="18"/>
      <w:bookmarkEnd w:id="19"/>
      <w:bookmarkEnd w:id="20"/>
    </w:p>
    <w:p w:rsidR="007F642F" w:rsidRPr="009F6C93" w:rsidRDefault="00E751C5" w:rsidP="00E751C5">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湖北天门汉旺房地产开发有限公司</w:t>
      </w:r>
    </w:p>
    <w:p w:rsidR="007F642F" w:rsidRPr="009F6C93" w:rsidRDefault="007F642F" w:rsidP="007F642F">
      <w:pPr>
        <w:spacing w:line="360" w:lineRule="auto"/>
        <w:ind w:left="1" w:right="-85" w:firstLineChars="200" w:firstLine="562"/>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21" w:name="_Toc416783519"/>
      <w:bookmarkStart w:id="22" w:name="_Toc418750881"/>
      <w:bookmarkStart w:id="23" w:name="_Toc425250303"/>
      <w:bookmarkStart w:id="24" w:name="_Toc469066130"/>
      <w:bookmarkStart w:id="25" w:name="_Toc469066303"/>
      <w:r w:rsidRPr="009F6C93">
        <w:rPr>
          <w:rFonts w:ascii="Arial" w:eastAsia="仿宋_GB2312" w:hAnsi="Arial" w:cs="Arial"/>
          <w:b/>
          <w:bCs/>
          <w:sz w:val="28"/>
        </w:rPr>
        <w:t>三</w:t>
      </w:r>
      <w:r w:rsidR="00282105" w:rsidRPr="009F6C93">
        <w:rPr>
          <w:rFonts w:ascii="Arial" w:eastAsia="仿宋_GB2312" w:hAnsi="Arial" w:cs="Arial"/>
          <w:b/>
          <w:bCs/>
          <w:sz w:val="28"/>
        </w:rPr>
        <w:t>、</w:t>
      </w:r>
      <w:r w:rsidRPr="009F6C93">
        <w:rPr>
          <w:rFonts w:ascii="Arial" w:eastAsia="仿宋_GB2312" w:hAnsi="Arial" w:cs="Arial"/>
          <w:b/>
          <w:bCs/>
          <w:sz w:val="28"/>
        </w:rPr>
        <w:t>估价目的</w:t>
      </w:r>
      <w:bookmarkEnd w:id="21"/>
      <w:bookmarkEnd w:id="22"/>
      <w:bookmarkEnd w:id="23"/>
      <w:bookmarkEnd w:id="24"/>
      <w:bookmarkEnd w:id="25"/>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委托估价方在向金融机构（</w:t>
      </w:r>
      <w:r w:rsidR="00E751C5" w:rsidRPr="009F6C93">
        <w:rPr>
          <w:rFonts w:ascii="Arial" w:eastAsia="仿宋_GB2312" w:hAnsi="Arial" w:cs="Arial"/>
          <w:sz w:val="28"/>
        </w:rPr>
        <w:t>昆仑信托有限责任公司</w:t>
      </w:r>
      <w:r w:rsidRPr="009F6C93">
        <w:rPr>
          <w:rFonts w:ascii="Arial" w:eastAsia="仿宋_GB2312" w:hAnsi="Arial" w:cs="Arial"/>
          <w:sz w:val="28"/>
        </w:rPr>
        <w:t>）办理贷款手续过程中，特委托北京康正宏基房地产评估有限公司对估价对象进行评估。本次评估为确定标的物之抵押贷款额度提供参考依据而评估出让国有建设用地使用权抵押价格。</w:t>
      </w:r>
    </w:p>
    <w:p w:rsidR="007F642F" w:rsidRPr="009F6C93" w:rsidRDefault="007F642F" w:rsidP="00836D17">
      <w:pPr>
        <w:spacing w:line="360" w:lineRule="auto"/>
        <w:ind w:firstLineChars="200" w:firstLine="562"/>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26" w:name="_Toc416783520"/>
      <w:bookmarkStart w:id="27" w:name="_Toc418750882"/>
      <w:bookmarkStart w:id="28" w:name="_Toc425250304"/>
      <w:bookmarkStart w:id="29" w:name="_Toc469066131"/>
      <w:bookmarkStart w:id="30" w:name="_Toc469066304"/>
      <w:r w:rsidRPr="009F6C93">
        <w:rPr>
          <w:rFonts w:ascii="Arial" w:eastAsia="仿宋_GB2312" w:hAnsi="Arial" w:cs="Arial"/>
          <w:b/>
          <w:bCs/>
          <w:sz w:val="28"/>
        </w:rPr>
        <w:t>四</w:t>
      </w:r>
      <w:r w:rsidR="00282105" w:rsidRPr="009F6C93">
        <w:rPr>
          <w:rFonts w:ascii="Arial" w:eastAsia="仿宋_GB2312" w:hAnsi="Arial" w:cs="Arial"/>
          <w:b/>
          <w:bCs/>
          <w:sz w:val="28"/>
        </w:rPr>
        <w:t>、</w:t>
      </w:r>
      <w:r w:rsidRPr="009F6C93">
        <w:rPr>
          <w:rFonts w:ascii="Arial" w:eastAsia="仿宋_GB2312" w:hAnsi="Arial" w:cs="Arial"/>
          <w:b/>
          <w:bCs/>
          <w:sz w:val="28"/>
        </w:rPr>
        <w:t>估价期日</w:t>
      </w:r>
      <w:bookmarkEnd w:id="26"/>
      <w:bookmarkEnd w:id="27"/>
      <w:bookmarkEnd w:id="28"/>
      <w:bookmarkEnd w:id="29"/>
      <w:bookmarkEnd w:id="30"/>
    </w:p>
    <w:p w:rsidR="007F642F" w:rsidRPr="009F6C93" w:rsidRDefault="001E7B03" w:rsidP="00B14AA2">
      <w:pPr>
        <w:spacing w:line="360" w:lineRule="auto"/>
        <w:ind w:firstLineChars="200" w:firstLine="560"/>
        <w:jc w:val="both"/>
        <w:rPr>
          <w:rFonts w:ascii="Arial" w:eastAsia="仿宋_GB2312" w:hAnsi="Arial" w:cs="Arial"/>
          <w:sz w:val="28"/>
        </w:rPr>
      </w:pP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5</w:t>
      </w:r>
      <w:r>
        <w:rPr>
          <w:rFonts w:ascii="Arial" w:eastAsia="仿宋_GB2312" w:hAnsi="Arial" w:cs="Arial"/>
          <w:sz w:val="28"/>
        </w:rPr>
        <w:t>日</w:t>
      </w:r>
      <w:r w:rsidR="00350F79" w:rsidRPr="009F6C93">
        <w:rPr>
          <w:rFonts w:ascii="Arial" w:eastAsia="仿宋_GB2312" w:hAnsi="Arial" w:cs="Arial"/>
          <w:sz w:val="28"/>
        </w:rPr>
        <w:t>（</w:t>
      </w:r>
      <w:r w:rsidR="005F0B10" w:rsidRPr="009F6C93">
        <w:rPr>
          <w:rFonts w:ascii="Arial" w:eastAsia="仿宋_GB2312" w:hAnsi="Arial" w:cs="Arial"/>
          <w:sz w:val="28"/>
        </w:rPr>
        <w:t>评估专业人员</w:t>
      </w:r>
      <w:r w:rsidR="00350F79" w:rsidRPr="009F6C93">
        <w:rPr>
          <w:rFonts w:ascii="Arial" w:eastAsia="仿宋_GB2312" w:hAnsi="Arial" w:cs="Arial"/>
          <w:sz w:val="28"/>
        </w:rPr>
        <w:t>勘察现场之日）</w:t>
      </w:r>
    </w:p>
    <w:p w:rsidR="007F642F" w:rsidRPr="009F6C93" w:rsidRDefault="007F642F" w:rsidP="00836D17">
      <w:pPr>
        <w:spacing w:line="360" w:lineRule="auto"/>
        <w:ind w:firstLineChars="200" w:firstLine="562"/>
        <w:jc w:val="both"/>
        <w:rPr>
          <w:rFonts w:ascii="Arial" w:eastAsia="仿宋_GB2312" w:hAnsi="Arial" w:cs="Arial"/>
          <w:b/>
          <w:bCs/>
          <w:sz w:val="28"/>
        </w:rPr>
      </w:pPr>
    </w:p>
    <w:p w:rsidR="007F642F" w:rsidRPr="009F6C93" w:rsidRDefault="007F642F" w:rsidP="00DD2117">
      <w:pPr>
        <w:tabs>
          <w:tab w:val="left" w:pos="6957"/>
        </w:tabs>
        <w:spacing w:line="360" w:lineRule="auto"/>
        <w:jc w:val="both"/>
        <w:outlineLvl w:val="1"/>
        <w:rPr>
          <w:rFonts w:ascii="Arial" w:eastAsia="仿宋_GB2312" w:hAnsi="Arial" w:cs="Arial"/>
          <w:b/>
          <w:bCs/>
          <w:sz w:val="28"/>
        </w:rPr>
      </w:pPr>
      <w:bookmarkStart w:id="31" w:name="_Toc416783521"/>
      <w:bookmarkStart w:id="32" w:name="_Toc418750883"/>
      <w:bookmarkStart w:id="33" w:name="_Toc425250305"/>
      <w:bookmarkStart w:id="34" w:name="_Toc469066132"/>
      <w:bookmarkStart w:id="35" w:name="_Toc469066305"/>
      <w:r w:rsidRPr="009F6C93">
        <w:rPr>
          <w:rFonts w:ascii="Arial" w:eastAsia="仿宋_GB2312" w:hAnsi="Arial" w:cs="Arial"/>
          <w:b/>
          <w:bCs/>
          <w:sz w:val="28"/>
        </w:rPr>
        <w:t>五</w:t>
      </w:r>
      <w:r w:rsidR="00282105" w:rsidRPr="009F6C93">
        <w:rPr>
          <w:rFonts w:ascii="Arial" w:eastAsia="仿宋_GB2312" w:hAnsi="Arial" w:cs="Arial"/>
          <w:b/>
          <w:bCs/>
          <w:sz w:val="28"/>
        </w:rPr>
        <w:t>、</w:t>
      </w:r>
      <w:r w:rsidRPr="009F6C93">
        <w:rPr>
          <w:rFonts w:ascii="Arial" w:eastAsia="仿宋_GB2312" w:hAnsi="Arial" w:cs="Arial"/>
          <w:b/>
          <w:bCs/>
          <w:sz w:val="28"/>
        </w:rPr>
        <w:t>估价日期</w:t>
      </w:r>
      <w:bookmarkEnd w:id="31"/>
      <w:bookmarkEnd w:id="32"/>
      <w:bookmarkEnd w:id="33"/>
      <w:bookmarkEnd w:id="34"/>
      <w:bookmarkEnd w:id="35"/>
      <w:r w:rsidR="00DD2117" w:rsidRPr="009F6C93">
        <w:rPr>
          <w:rFonts w:ascii="Arial" w:eastAsia="仿宋_GB2312" w:hAnsi="Arial" w:cs="Arial"/>
          <w:b/>
          <w:bCs/>
          <w:sz w:val="28"/>
        </w:rPr>
        <w:tab/>
      </w:r>
    </w:p>
    <w:p w:rsidR="00EA0DAE" w:rsidRPr="009F6C93" w:rsidRDefault="001E7B03" w:rsidP="00EA0DAE">
      <w:pPr>
        <w:spacing w:line="360" w:lineRule="auto"/>
        <w:ind w:firstLineChars="200" w:firstLine="560"/>
        <w:jc w:val="both"/>
        <w:rPr>
          <w:rFonts w:ascii="Arial" w:eastAsia="仿宋_GB2312" w:hAnsi="Arial" w:cs="Arial"/>
          <w:sz w:val="28"/>
        </w:rPr>
      </w:pP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5</w:t>
      </w:r>
      <w:r>
        <w:rPr>
          <w:rFonts w:ascii="Arial" w:eastAsia="仿宋_GB2312" w:hAnsi="Arial" w:cs="Arial"/>
          <w:sz w:val="28"/>
        </w:rPr>
        <w:t>日</w:t>
      </w:r>
      <w:r w:rsidR="007F642F" w:rsidRPr="009F6C93">
        <w:rPr>
          <w:rFonts w:ascii="Arial" w:eastAsia="仿宋_GB2312" w:hAnsi="Arial" w:cs="Arial"/>
          <w:sz w:val="28"/>
        </w:rPr>
        <w:t>至</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bookmarkStart w:id="36" w:name="_Toc416783522"/>
      <w:bookmarkStart w:id="37" w:name="_Toc418750884"/>
      <w:bookmarkStart w:id="38" w:name="_Toc425250306"/>
      <w:bookmarkStart w:id="39" w:name="_Toc469066133"/>
      <w:bookmarkStart w:id="40" w:name="_Toc469066306"/>
    </w:p>
    <w:p w:rsidR="00EA0DAE" w:rsidRPr="009F6C93" w:rsidRDefault="00EA0DAE" w:rsidP="00EA0DAE">
      <w:pPr>
        <w:spacing w:line="360" w:lineRule="auto"/>
        <w:ind w:firstLineChars="200" w:firstLine="560"/>
        <w:jc w:val="both"/>
        <w:rPr>
          <w:rFonts w:ascii="Arial" w:eastAsia="仿宋_GB2312" w:hAnsi="Arial" w:cs="Arial"/>
          <w:sz w:val="28"/>
        </w:rPr>
      </w:pPr>
    </w:p>
    <w:p w:rsidR="00FA731D" w:rsidRPr="009F6C93" w:rsidRDefault="00FA731D" w:rsidP="00EA0DAE">
      <w:pPr>
        <w:spacing w:line="360" w:lineRule="auto"/>
        <w:ind w:firstLineChars="200" w:firstLine="560"/>
        <w:jc w:val="both"/>
        <w:rPr>
          <w:rFonts w:ascii="Arial" w:eastAsia="仿宋_GB2312" w:hAnsi="Arial" w:cs="Arial"/>
          <w:sz w:val="28"/>
        </w:rPr>
      </w:pPr>
    </w:p>
    <w:p w:rsidR="00FA731D" w:rsidRPr="009F6C93" w:rsidRDefault="00FA731D" w:rsidP="00EA0DAE">
      <w:pPr>
        <w:spacing w:line="360" w:lineRule="auto"/>
        <w:ind w:firstLineChars="200" w:firstLine="560"/>
        <w:jc w:val="both"/>
        <w:rPr>
          <w:rFonts w:ascii="Arial" w:eastAsia="仿宋_GB2312" w:hAnsi="Arial" w:cs="Arial"/>
          <w:sz w:val="28"/>
        </w:rPr>
      </w:pPr>
    </w:p>
    <w:p w:rsidR="007F642F" w:rsidRPr="009F6C93" w:rsidRDefault="007F642F" w:rsidP="00EA0DAE">
      <w:pPr>
        <w:spacing w:line="360" w:lineRule="auto"/>
        <w:jc w:val="both"/>
        <w:rPr>
          <w:rFonts w:ascii="Arial" w:eastAsia="仿宋_GB2312" w:hAnsi="Arial" w:cs="Arial"/>
          <w:b/>
          <w:bCs/>
          <w:sz w:val="28"/>
        </w:rPr>
      </w:pPr>
      <w:r w:rsidRPr="009F6C93">
        <w:rPr>
          <w:rFonts w:ascii="Arial" w:eastAsia="仿宋_GB2312" w:hAnsi="Arial" w:cs="Arial"/>
          <w:b/>
          <w:bCs/>
          <w:sz w:val="28"/>
        </w:rPr>
        <w:lastRenderedPageBreak/>
        <w:t>六</w:t>
      </w:r>
      <w:r w:rsidR="00282105" w:rsidRPr="009F6C93">
        <w:rPr>
          <w:rFonts w:ascii="Arial" w:eastAsia="仿宋_GB2312" w:hAnsi="Arial" w:cs="Arial"/>
          <w:b/>
          <w:bCs/>
          <w:sz w:val="28"/>
        </w:rPr>
        <w:t>、</w:t>
      </w:r>
      <w:r w:rsidRPr="009F6C93">
        <w:rPr>
          <w:rFonts w:ascii="Arial" w:eastAsia="仿宋_GB2312" w:hAnsi="Arial" w:cs="Arial"/>
          <w:b/>
          <w:bCs/>
          <w:sz w:val="28"/>
        </w:rPr>
        <w:t>地价定义</w:t>
      </w:r>
      <w:bookmarkEnd w:id="36"/>
      <w:bookmarkEnd w:id="37"/>
      <w:bookmarkEnd w:id="38"/>
      <w:bookmarkEnd w:id="39"/>
      <w:bookmarkEnd w:id="40"/>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（一）用途</w:t>
      </w:r>
    </w:p>
    <w:p w:rsidR="00E751C5" w:rsidRPr="009F6C93" w:rsidRDefault="00E751C5"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7F642F"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，本次评估估价对象</w:t>
      </w:r>
      <w:r w:rsidR="008E3FFA" w:rsidRPr="009F6C93">
        <w:rPr>
          <w:rFonts w:ascii="Arial" w:eastAsia="仿宋_GB2312" w:hAnsi="Arial" w:cs="Arial"/>
          <w:sz w:val="28"/>
        </w:rPr>
        <w:t>1</w:t>
      </w:r>
      <w:r w:rsidRPr="009F6C93">
        <w:rPr>
          <w:rFonts w:ascii="Arial" w:eastAsia="仿宋_GB2312" w:hAnsi="Arial" w:cs="Arial"/>
          <w:sz w:val="28"/>
        </w:rPr>
        <w:t>证载（地类）用途为商</w:t>
      </w:r>
      <w:r w:rsidR="00E645E3" w:rsidRPr="009F6C93">
        <w:rPr>
          <w:rFonts w:ascii="Arial" w:eastAsia="仿宋_GB2312" w:hAnsi="Arial" w:cs="Arial"/>
          <w:sz w:val="28"/>
        </w:rPr>
        <w:t>服</w:t>
      </w:r>
      <w:r w:rsidRPr="009F6C93">
        <w:rPr>
          <w:rFonts w:ascii="Arial" w:eastAsia="仿宋_GB2312" w:hAnsi="Arial" w:cs="Arial"/>
          <w:sz w:val="28"/>
        </w:rPr>
        <w:t>。本次评估设定用途即为证载用途商业。</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，本次评估估价对象</w:t>
      </w:r>
      <w:r w:rsidR="008E3FFA" w:rsidRPr="009F6C93">
        <w:rPr>
          <w:rFonts w:ascii="Arial" w:eastAsia="仿宋_GB2312" w:hAnsi="Arial" w:cs="Arial"/>
          <w:sz w:val="28"/>
        </w:rPr>
        <w:t>2</w:t>
      </w:r>
      <w:r w:rsidRPr="009F6C93">
        <w:rPr>
          <w:rFonts w:ascii="Arial" w:eastAsia="仿宋_GB2312" w:hAnsi="Arial" w:cs="Arial"/>
          <w:sz w:val="28"/>
        </w:rPr>
        <w:t>证载（地类）用途为住宅、商业。本次评估设定用途即为证载用途住宅、商业。</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（二）土地开发程度</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根据委托估价方介绍及</w:t>
      </w:r>
      <w:r w:rsidR="005F0B10" w:rsidRPr="009F6C93">
        <w:rPr>
          <w:rFonts w:ascii="Arial" w:eastAsia="仿宋_GB2312" w:hAnsi="Arial" w:cs="Arial"/>
          <w:sz w:val="28"/>
        </w:rPr>
        <w:t>评估专业人员</w:t>
      </w:r>
      <w:r w:rsidRPr="009F6C93">
        <w:rPr>
          <w:rFonts w:ascii="Arial" w:eastAsia="仿宋_GB2312" w:hAnsi="Arial" w:cs="Arial"/>
          <w:sz w:val="28"/>
        </w:rPr>
        <w:t>现场勘查，本次评估估价对象实际土地开发程度为红线外市政基础设施达</w:t>
      </w:r>
      <w:r w:rsidRPr="009F6C93">
        <w:rPr>
          <w:rFonts w:ascii="Arial" w:eastAsia="仿宋_GB2312" w:hAnsi="Arial" w:cs="Arial"/>
          <w:sz w:val="28"/>
        </w:rPr>
        <w:t>“</w:t>
      </w:r>
      <w:r w:rsidR="00E751C5" w:rsidRPr="009F6C93">
        <w:rPr>
          <w:rFonts w:ascii="Arial" w:eastAsia="仿宋_GB2312" w:hAnsi="Arial" w:cs="Arial"/>
          <w:sz w:val="28"/>
        </w:rPr>
        <w:t>六</w:t>
      </w:r>
      <w:r w:rsidRPr="009F6C93">
        <w:rPr>
          <w:rFonts w:ascii="Arial" w:eastAsia="仿宋_GB2312" w:hAnsi="Arial" w:cs="Arial"/>
          <w:sz w:val="28"/>
        </w:rPr>
        <w:t>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（即通路、通电、通讯、通上水、通下水、通燃气）、宗地红线内场地平整。本次评估设定土地开发程度即为实际开发程度红线外市政基础设施达</w:t>
      </w:r>
      <w:r w:rsidRPr="009F6C93">
        <w:rPr>
          <w:rFonts w:ascii="Arial" w:eastAsia="仿宋_GB2312" w:hAnsi="Arial" w:cs="Arial"/>
          <w:sz w:val="28"/>
        </w:rPr>
        <w:t>“</w:t>
      </w:r>
      <w:r w:rsidR="00E751C5" w:rsidRPr="009F6C93">
        <w:rPr>
          <w:rFonts w:ascii="Arial" w:eastAsia="仿宋_GB2312" w:hAnsi="Arial" w:cs="Arial"/>
          <w:sz w:val="28"/>
        </w:rPr>
        <w:t>六</w:t>
      </w:r>
      <w:r w:rsidRPr="009F6C93">
        <w:rPr>
          <w:rFonts w:ascii="Arial" w:eastAsia="仿宋_GB2312" w:hAnsi="Arial" w:cs="Arial"/>
          <w:sz w:val="28"/>
        </w:rPr>
        <w:t>通</w:t>
      </w:r>
      <w:r w:rsidRPr="009F6C93">
        <w:rPr>
          <w:rFonts w:ascii="Arial" w:eastAsia="仿宋_GB2312" w:hAnsi="Arial" w:cs="Arial"/>
          <w:sz w:val="28"/>
        </w:rPr>
        <w:t>”</w:t>
      </w:r>
      <w:r w:rsidRPr="009F6C93">
        <w:rPr>
          <w:rFonts w:ascii="Arial" w:eastAsia="仿宋_GB2312" w:hAnsi="Arial" w:cs="Arial"/>
          <w:sz w:val="28"/>
        </w:rPr>
        <w:t>、宗地红线内场地平整。</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（三）规划利用条件</w:t>
      </w:r>
    </w:p>
    <w:p w:rsidR="00E751C5" w:rsidRPr="009F6C93" w:rsidRDefault="00E751C5"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7F642F"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，估价对象</w:t>
      </w:r>
      <w:r w:rsidR="008E3FFA" w:rsidRPr="009F6C93">
        <w:rPr>
          <w:rFonts w:ascii="Arial" w:eastAsia="仿宋_GB2312" w:hAnsi="Arial" w:cs="Arial"/>
          <w:sz w:val="28"/>
        </w:rPr>
        <w:t>1</w:t>
      </w:r>
      <w:r w:rsidRPr="009F6C93">
        <w:rPr>
          <w:rFonts w:ascii="Arial" w:eastAsia="仿宋_GB2312" w:hAnsi="Arial" w:cs="Arial"/>
          <w:sz w:val="28"/>
        </w:rPr>
        <w:t>出让国有建设用地使用权面积</w:t>
      </w:r>
      <w:r w:rsidR="00131387">
        <w:rPr>
          <w:rFonts w:ascii="Arial" w:eastAsia="仿宋_GB2312" w:hAnsi="Arial" w:cs="Arial" w:hint="eastAsia"/>
          <w:sz w:val="28"/>
        </w:rPr>
        <w:t>（以下简称‘土地面积’）</w:t>
      </w:r>
      <w:r w:rsidRPr="009F6C93">
        <w:rPr>
          <w:rFonts w:ascii="Arial" w:eastAsia="仿宋_GB2312" w:hAnsi="Arial" w:cs="Arial"/>
          <w:sz w:val="28"/>
        </w:rPr>
        <w:t>为</w:t>
      </w:r>
      <w:r w:rsidRPr="009F6C93">
        <w:rPr>
          <w:rFonts w:ascii="Arial" w:eastAsia="仿宋_GB2312" w:hAnsi="Arial" w:cs="Arial"/>
          <w:sz w:val="28"/>
        </w:rPr>
        <w:t>37649</w:t>
      </w:r>
      <w:r w:rsidRPr="009F6C93">
        <w:rPr>
          <w:rFonts w:ascii="Arial" w:eastAsia="仿宋_GB2312" w:hAnsi="Arial" w:cs="Arial"/>
          <w:sz w:val="28"/>
        </w:rPr>
        <w:t>平方米。根据《国有建设用地使用权出让合同》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及附件，估价对象</w:t>
      </w:r>
      <w:r w:rsidR="008E3FFA" w:rsidRPr="009F6C93">
        <w:rPr>
          <w:rFonts w:ascii="Arial" w:eastAsia="仿宋_GB2312" w:hAnsi="Arial" w:cs="Arial"/>
          <w:sz w:val="28"/>
        </w:rPr>
        <w:t>1</w:t>
      </w:r>
      <w:r w:rsidRPr="009F6C93">
        <w:rPr>
          <w:rFonts w:ascii="Arial" w:eastAsia="仿宋_GB2312" w:hAnsi="Arial" w:cs="Arial"/>
          <w:sz w:val="28"/>
        </w:rPr>
        <w:t>规划建筑面积为</w:t>
      </w:r>
      <w:r w:rsidRPr="009F6C93">
        <w:rPr>
          <w:rFonts w:ascii="Arial" w:eastAsia="仿宋_GB2312" w:hAnsi="Arial" w:cs="Arial"/>
          <w:sz w:val="28"/>
        </w:rPr>
        <w:t>82827.8</w:t>
      </w:r>
      <w:r w:rsidRPr="009F6C93">
        <w:rPr>
          <w:rFonts w:ascii="Arial" w:eastAsia="仿宋_GB2312" w:hAnsi="Arial" w:cs="Arial"/>
          <w:sz w:val="28"/>
        </w:rPr>
        <w:t>平方米。</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，估价对象</w:t>
      </w:r>
      <w:r w:rsidR="008E3FFA" w:rsidRPr="009F6C93">
        <w:rPr>
          <w:rFonts w:ascii="Arial" w:eastAsia="仿宋_GB2312" w:hAnsi="Arial" w:cs="Arial"/>
          <w:sz w:val="28"/>
        </w:rPr>
        <w:t>2</w:t>
      </w:r>
      <w:r w:rsidRPr="009F6C93">
        <w:rPr>
          <w:rFonts w:ascii="Arial" w:eastAsia="仿宋_GB2312" w:hAnsi="Arial" w:cs="Arial"/>
          <w:sz w:val="28"/>
        </w:rPr>
        <w:t>出让国有建设用地使用权面积为</w:t>
      </w:r>
      <w:r w:rsidRPr="009F6C93">
        <w:rPr>
          <w:rFonts w:ascii="Arial" w:eastAsia="仿宋_GB2312" w:hAnsi="Arial" w:cs="Arial"/>
          <w:sz w:val="28"/>
        </w:rPr>
        <w:t>28593.8</w:t>
      </w:r>
      <w:r w:rsidRPr="009F6C93">
        <w:rPr>
          <w:rFonts w:ascii="Arial" w:eastAsia="仿宋_GB2312" w:hAnsi="Arial" w:cs="Arial"/>
          <w:sz w:val="28"/>
        </w:rPr>
        <w:t>平方米。根据《国有建设用地使用权出让合同》</w:t>
      </w:r>
      <w:r w:rsidRPr="009F6C93">
        <w:rPr>
          <w:rFonts w:ascii="Arial" w:eastAsia="仿宋_GB2312" w:hAnsi="Arial" w:cs="Arial"/>
          <w:sz w:val="28"/>
        </w:rPr>
        <w:t>[</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w:t>
      </w:r>
      <w:r w:rsidR="00D320F8" w:rsidRPr="009F6C93">
        <w:rPr>
          <w:rFonts w:ascii="Arial" w:eastAsia="仿宋_GB2312" w:hAnsi="Arial" w:cs="Arial"/>
          <w:sz w:val="28"/>
        </w:rPr>
        <w:t>、《抵押物清单》</w:t>
      </w:r>
      <w:r w:rsidRPr="009F6C93">
        <w:rPr>
          <w:rFonts w:ascii="Arial" w:eastAsia="仿宋_GB2312" w:hAnsi="Arial" w:cs="Arial"/>
          <w:sz w:val="28"/>
        </w:rPr>
        <w:t>，估价对象</w:t>
      </w:r>
      <w:r w:rsidR="008E3FFA" w:rsidRPr="009F6C93">
        <w:rPr>
          <w:rFonts w:ascii="Arial" w:eastAsia="仿宋_GB2312" w:hAnsi="Arial" w:cs="Arial"/>
          <w:sz w:val="28"/>
        </w:rPr>
        <w:t>2</w:t>
      </w:r>
      <w:r w:rsidRPr="009F6C93">
        <w:rPr>
          <w:rFonts w:ascii="Arial" w:eastAsia="仿宋_GB2312" w:hAnsi="Arial" w:cs="Arial"/>
          <w:sz w:val="28"/>
        </w:rPr>
        <w:t>规划建筑面积为</w:t>
      </w:r>
      <w:r w:rsidRPr="009F6C93">
        <w:rPr>
          <w:rFonts w:ascii="Arial" w:eastAsia="仿宋_GB2312" w:hAnsi="Arial" w:cs="Arial"/>
          <w:sz w:val="28"/>
        </w:rPr>
        <w:t>62906.36</w:t>
      </w:r>
      <w:r w:rsidRPr="009F6C93">
        <w:rPr>
          <w:rFonts w:ascii="Arial" w:eastAsia="仿宋_GB2312" w:hAnsi="Arial" w:cs="Arial"/>
          <w:sz w:val="28"/>
        </w:rPr>
        <w:t>平方米。</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lastRenderedPageBreak/>
        <w:t>（四）土地使用年限</w:t>
      </w:r>
    </w:p>
    <w:p w:rsidR="00E751C5" w:rsidRPr="009F6C93" w:rsidRDefault="00E751C5"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7F642F"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本次估价对象</w:t>
      </w:r>
      <w:r w:rsidR="003E5C85" w:rsidRPr="009F6C93">
        <w:rPr>
          <w:rFonts w:ascii="Arial" w:eastAsia="仿宋_GB2312" w:hAnsi="Arial" w:cs="Arial"/>
          <w:sz w:val="28"/>
        </w:rPr>
        <w:t>1</w:t>
      </w:r>
      <w:r w:rsidRPr="009F6C93">
        <w:rPr>
          <w:rFonts w:ascii="Arial" w:eastAsia="仿宋_GB2312" w:hAnsi="Arial" w:cs="Arial"/>
          <w:sz w:val="28"/>
        </w:rPr>
        <w:t>为出让国有建设用地使用权，《国有土地使用证》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证载土地终止日期为</w:t>
      </w:r>
      <w:r w:rsidRPr="009F6C93">
        <w:rPr>
          <w:rFonts w:ascii="Arial" w:eastAsia="仿宋_GB2312" w:hAnsi="Arial" w:cs="Arial"/>
          <w:sz w:val="28"/>
        </w:rPr>
        <w:t>2054</w:t>
      </w:r>
      <w:r w:rsidRPr="009F6C93">
        <w:rPr>
          <w:rFonts w:ascii="Arial" w:eastAsia="仿宋_GB2312" w:hAnsi="Arial" w:cs="Arial"/>
          <w:sz w:val="28"/>
        </w:rPr>
        <w:t>年</w:t>
      </w:r>
      <w:r w:rsidRPr="009F6C93">
        <w:rPr>
          <w:rFonts w:ascii="Arial" w:eastAsia="仿宋_GB2312" w:hAnsi="Arial" w:cs="Arial"/>
          <w:sz w:val="28"/>
        </w:rPr>
        <w:t>3</w:t>
      </w:r>
      <w:r w:rsidRPr="009F6C93">
        <w:rPr>
          <w:rFonts w:ascii="Arial" w:eastAsia="仿宋_GB2312" w:hAnsi="Arial" w:cs="Arial"/>
          <w:sz w:val="28"/>
        </w:rPr>
        <w:t>月</w:t>
      </w:r>
      <w:r w:rsidRPr="009F6C93">
        <w:rPr>
          <w:rFonts w:ascii="Arial" w:eastAsia="仿宋_GB2312" w:hAnsi="Arial" w:cs="Arial"/>
          <w:sz w:val="28"/>
        </w:rPr>
        <w:t>1</w:t>
      </w:r>
      <w:r w:rsidRPr="009F6C93">
        <w:rPr>
          <w:rFonts w:ascii="Arial" w:eastAsia="仿宋_GB2312" w:hAnsi="Arial" w:cs="Arial"/>
          <w:sz w:val="28"/>
        </w:rPr>
        <w:t>日。截至估价期日，出让国有建设用地使用权剩余土地使用年限为</w:t>
      </w:r>
      <w:r w:rsidR="001D6887">
        <w:rPr>
          <w:rFonts w:ascii="Arial" w:eastAsia="仿宋_GB2312" w:hAnsi="Arial" w:cs="Arial"/>
          <w:sz w:val="28"/>
        </w:rPr>
        <w:t>35.67</w:t>
      </w:r>
      <w:r w:rsidR="001D6887">
        <w:rPr>
          <w:rFonts w:ascii="Arial" w:eastAsia="仿宋_GB2312" w:hAnsi="Arial" w:cs="Arial"/>
          <w:sz w:val="28"/>
        </w:rPr>
        <w:t>年</w:t>
      </w:r>
      <w:r w:rsidRPr="009F6C93">
        <w:rPr>
          <w:rFonts w:ascii="Arial" w:eastAsia="仿宋_GB2312" w:hAnsi="Arial" w:cs="Arial"/>
          <w:sz w:val="28"/>
        </w:rPr>
        <w:t>。本次评估设定估价对象</w:t>
      </w:r>
      <w:r w:rsidR="003E5C85" w:rsidRPr="009F6C93">
        <w:rPr>
          <w:rFonts w:ascii="Arial" w:eastAsia="仿宋_GB2312" w:hAnsi="Arial" w:cs="Arial"/>
          <w:sz w:val="28"/>
        </w:rPr>
        <w:t>1</w:t>
      </w:r>
      <w:r w:rsidRPr="009F6C93">
        <w:rPr>
          <w:rFonts w:ascii="Arial" w:eastAsia="仿宋_GB2312" w:hAnsi="Arial" w:cs="Arial"/>
          <w:sz w:val="28"/>
        </w:rPr>
        <w:t>剩余土地使用年限为</w:t>
      </w:r>
      <w:r w:rsidR="001D6887">
        <w:rPr>
          <w:rFonts w:ascii="Arial" w:eastAsia="仿宋_GB2312" w:hAnsi="Arial" w:cs="Arial"/>
          <w:sz w:val="28"/>
        </w:rPr>
        <w:t>35.67</w:t>
      </w:r>
      <w:r w:rsidR="001D6887">
        <w:rPr>
          <w:rFonts w:ascii="Arial" w:eastAsia="仿宋_GB2312" w:hAnsi="Arial" w:cs="Arial"/>
          <w:sz w:val="28"/>
        </w:rPr>
        <w:t>年</w:t>
      </w:r>
      <w:r w:rsidRPr="009F6C93">
        <w:rPr>
          <w:rFonts w:ascii="Arial" w:eastAsia="仿宋_GB2312" w:hAnsi="Arial" w:cs="Arial"/>
          <w:sz w:val="28"/>
        </w:rPr>
        <w:t>。</w:t>
      </w:r>
    </w:p>
    <w:p w:rsidR="00E645E3" w:rsidRPr="009F6C93" w:rsidRDefault="00E645E3"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是指估价对象土地所有权为国家所有，使用权性质为有偿出让，在公开市场条件下，于估价期日</w:t>
      </w:r>
      <w:r w:rsidR="001E7B03">
        <w:rPr>
          <w:rFonts w:ascii="Arial" w:eastAsia="仿宋_GB2312" w:hAnsi="Arial" w:cs="Arial"/>
          <w:sz w:val="28"/>
        </w:rPr>
        <w:t>2018</w:t>
      </w:r>
      <w:r w:rsidR="001E7B03">
        <w:rPr>
          <w:rFonts w:ascii="Arial" w:eastAsia="仿宋_GB2312" w:hAnsi="Arial" w:cs="Arial"/>
          <w:sz w:val="28"/>
        </w:rPr>
        <w:t>年</w:t>
      </w:r>
      <w:r w:rsidR="001E7B03">
        <w:rPr>
          <w:rFonts w:ascii="Arial" w:eastAsia="仿宋_GB2312" w:hAnsi="Arial" w:cs="Arial"/>
          <w:sz w:val="28"/>
        </w:rPr>
        <w:t>7</w:t>
      </w:r>
      <w:r w:rsidR="001E7B03">
        <w:rPr>
          <w:rFonts w:ascii="Arial" w:eastAsia="仿宋_GB2312" w:hAnsi="Arial" w:cs="Arial"/>
          <w:sz w:val="28"/>
        </w:rPr>
        <w:t>月</w:t>
      </w:r>
      <w:r w:rsidR="001E7B03">
        <w:rPr>
          <w:rFonts w:ascii="Arial" w:eastAsia="仿宋_GB2312" w:hAnsi="Arial" w:cs="Arial"/>
          <w:sz w:val="28"/>
        </w:rPr>
        <w:t>5</w:t>
      </w:r>
      <w:r w:rsidR="001E7B03">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t>在规划利用条件下、设定土地开发程度为宗地红线外市政基础设施达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（即通路、通电、通讯、通上水、通下水、通燃气）、宗地红线内场地平整、设定用途为商业，剩余土地使用年限为</w:t>
      </w:r>
      <w:r w:rsidR="001D6887">
        <w:rPr>
          <w:rFonts w:ascii="Arial" w:eastAsia="仿宋_GB2312" w:hAnsi="Arial" w:cs="Arial"/>
          <w:sz w:val="28"/>
        </w:rPr>
        <w:t>35.67</w:t>
      </w:r>
      <w:r w:rsidR="001D6887">
        <w:rPr>
          <w:rFonts w:ascii="Arial" w:eastAsia="仿宋_GB2312" w:hAnsi="Arial" w:cs="Arial"/>
          <w:sz w:val="28"/>
        </w:rPr>
        <w:t>年</w:t>
      </w:r>
      <w:r w:rsidRPr="009F6C93">
        <w:rPr>
          <w:rFonts w:ascii="Arial" w:eastAsia="仿宋_GB2312" w:hAnsi="Arial" w:cs="Arial"/>
          <w:sz w:val="28"/>
        </w:rPr>
        <w:t>的出让国有建设用地使用权价格。</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本次估价对象</w:t>
      </w:r>
      <w:r w:rsidR="009A311B" w:rsidRPr="009F6C93">
        <w:rPr>
          <w:rFonts w:ascii="Arial" w:eastAsia="仿宋_GB2312" w:hAnsi="Arial" w:cs="Arial"/>
          <w:sz w:val="28"/>
        </w:rPr>
        <w:t>2</w:t>
      </w:r>
      <w:r w:rsidRPr="009F6C93">
        <w:rPr>
          <w:rFonts w:ascii="Arial" w:eastAsia="仿宋_GB2312" w:hAnsi="Arial" w:cs="Arial"/>
          <w:sz w:val="28"/>
        </w:rPr>
        <w:t>为出让国有建设用地使用权，《国有土地使用证》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证载土地终止日期为住宅</w:t>
      </w:r>
      <w:r w:rsidRPr="009F6C93">
        <w:rPr>
          <w:rFonts w:ascii="Arial" w:eastAsia="仿宋_GB2312" w:hAnsi="Arial" w:cs="Arial"/>
          <w:sz w:val="28"/>
        </w:rPr>
        <w:t>2084</w:t>
      </w:r>
      <w:r w:rsidRPr="009F6C93">
        <w:rPr>
          <w:rFonts w:ascii="Arial" w:eastAsia="仿宋_GB2312" w:hAnsi="Arial" w:cs="Arial"/>
          <w:sz w:val="28"/>
        </w:rPr>
        <w:t>年</w:t>
      </w:r>
      <w:r w:rsidRPr="009F6C93">
        <w:rPr>
          <w:rFonts w:ascii="Arial" w:eastAsia="仿宋_GB2312" w:hAnsi="Arial" w:cs="Arial"/>
          <w:sz w:val="28"/>
        </w:rPr>
        <w:t>2</w:t>
      </w:r>
      <w:r w:rsidRPr="009F6C93">
        <w:rPr>
          <w:rFonts w:ascii="Arial" w:eastAsia="仿宋_GB2312" w:hAnsi="Arial" w:cs="Arial"/>
          <w:sz w:val="28"/>
        </w:rPr>
        <w:t>月</w:t>
      </w:r>
      <w:r w:rsidRPr="009F6C93">
        <w:rPr>
          <w:rFonts w:ascii="Arial" w:eastAsia="仿宋_GB2312" w:hAnsi="Arial" w:cs="Arial"/>
          <w:sz w:val="28"/>
        </w:rPr>
        <w:t>28</w:t>
      </w:r>
      <w:r w:rsidRPr="009F6C93">
        <w:rPr>
          <w:rFonts w:ascii="Arial" w:eastAsia="仿宋_GB2312" w:hAnsi="Arial" w:cs="Arial"/>
          <w:sz w:val="28"/>
        </w:rPr>
        <w:t>日、商业</w:t>
      </w:r>
      <w:r w:rsidRPr="009F6C93">
        <w:rPr>
          <w:rFonts w:ascii="Arial" w:eastAsia="仿宋_GB2312" w:hAnsi="Arial" w:cs="Arial"/>
          <w:sz w:val="28"/>
        </w:rPr>
        <w:t>2054</w:t>
      </w:r>
      <w:r w:rsidRPr="009F6C93">
        <w:rPr>
          <w:rFonts w:ascii="Arial" w:eastAsia="仿宋_GB2312" w:hAnsi="Arial" w:cs="Arial"/>
          <w:sz w:val="28"/>
        </w:rPr>
        <w:t>年</w:t>
      </w:r>
      <w:r w:rsidRPr="009F6C93">
        <w:rPr>
          <w:rFonts w:ascii="Arial" w:eastAsia="仿宋_GB2312" w:hAnsi="Arial" w:cs="Arial"/>
          <w:sz w:val="28"/>
        </w:rPr>
        <w:t>2</w:t>
      </w:r>
      <w:r w:rsidRPr="009F6C93">
        <w:rPr>
          <w:rFonts w:ascii="Arial" w:eastAsia="仿宋_GB2312" w:hAnsi="Arial" w:cs="Arial"/>
          <w:sz w:val="28"/>
        </w:rPr>
        <w:t>月</w:t>
      </w:r>
      <w:r w:rsidRPr="009F6C93">
        <w:rPr>
          <w:rFonts w:ascii="Arial" w:eastAsia="仿宋_GB2312" w:hAnsi="Arial" w:cs="Arial"/>
          <w:sz w:val="28"/>
        </w:rPr>
        <w:t>28</w:t>
      </w:r>
      <w:r w:rsidRPr="009F6C93">
        <w:rPr>
          <w:rFonts w:ascii="Arial" w:eastAsia="仿宋_GB2312" w:hAnsi="Arial" w:cs="Arial"/>
          <w:sz w:val="28"/>
        </w:rPr>
        <w:t>日。截至估价期日，出让国有建设用地使用权剩余土地使用年限为</w:t>
      </w:r>
      <w:r w:rsidR="001D6887">
        <w:rPr>
          <w:rFonts w:ascii="Arial" w:eastAsia="仿宋_GB2312" w:hAnsi="Arial" w:cs="Arial"/>
          <w:sz w:val="28"/>
        </w:rPr>
        <w:t>住宅</w:t>
      </w:r>
      <w:r w:rsidR="001D6887">
        <w:rPr>
          <w:rFonts w:ascii="Arial" w:eastAsia="仿宋_GB2312" w:hAnsi="Arial" w:cs="Arial"/>
          <w:sz w:val="28"/>
        </w:rPr>
        <w:t>65.6</w:t>
      </w:r>
      <w:r w:rsidR="001D6887">
        <w:rPr>
          <w:rFonts w:ascii="Arial" w:eastAsia="仿宋_GB2312" w:hAnsi="Arial" w:cs="Arial"/>
          <w:sz w:val="28"/>
        </w:rPr>
        <w:t>年，商业</w:t>
      </w:r>
      <w:r w:rsidR="001D6887">
        <w:rPr>
          <w:rFonts w:ascii="Arial" w:eastAsia="仿宋_GB2312" w:hAnsi="Arial" w:cs="Arial"/>
          <w:sz w:val="28"/>
        </w:rPr>
        <w:t>35.6</w:t>
      </w:r>
      <w:r w:rsidR="001D6887">
        <w:rPr>
          <w:rFonts w:ascii="Arial" w:eastAsia="仿宋_GB2312" w:hAnsi="Arial" w:cs="Arial"/>
          <w:sz w:val="28"/>
        </w:rPr>
        <w:t>年</w:t>
      </w:r>
      <w:r w:rsidRPr="009F6C93">
        <w:rPr>
          <w:rFonts w:ascii="Arial" w:eastAsia="仿宋_GB2312" w:hAnsi="Arial" w:cs="Arial"/>
          <w:sz w:val="28"/>
        </w:rPr>
        <w:t>。本次评估设定估价对象</w:t>
      </w:r>
      <w:r w:rsidR="009A311B" w:rsidRPr="009F6C93">
        <w:rPr>
          <w:rFonts w:ascii="Arial" w:eastAsia="仿宋_GB2312" w:hAnsi="Arial" w:cs="Arial"/>
          <w:sz w:val="28"/>
        </w:rPr>
        <w:t>2</w:t>
      </w:r>
      <w:r w:rsidRPr="009F6C93">
        <w:rPr>
          <w:rFonts w:ascii="Arial" w:eastAsia="仿宋_GB2312" w:hAnsi="Arial" w:cs="Arial"/>
          <w:sz w:val="28"/>
        </w:rPr>
        <w:t>剩余土地使用年限为</w:t>
      </w:r>
      <w:r w:rsidR="001D6887">
        <w:rPr>
          <w:rFonts w:ascii="Arial" w:eastAsia="仿宋_GB2312" w:hAnsi="Arial" w:cs="Arial"/>
          <w:sz w:val="28"/>
        </w:rPr>
        <w:t>住宅</w:t>
      </w:r>
      <w:r w:rsidR="001D6887">
        <w:rPr>
          <w:rFonts w:ascii="Arial" w:eastAsia="仿宋_GB2312" w:hAnsi="Arial" w:cs="Arial"/>
          <w:sz w:val="28"/>
        </w:rPr>
        <w:t>65.6</w:t>
      </w:r>
      <w:r w:rsidR="001D6887">
        <w:rPr>
          <w:rFonts w:ascii="Arial" w:eastAsia="仿宋_GB2312" w:hAnsi="Arial" w:cs="Arial"/>
          <w:sz w:val="28"/>
        </w:rPr>
        <w:t>年，商业</w:t>
      </w:r>
      <w:r w:rsidR="001D6887">
        <w:rPr>
          <w:rFonts w:ascii="Arial" w:eastAsia="仿宋_GB2312" w:hAnsi="Arial" w:cs="Arial"/>
          <w:sz w:val="28"/>
        </w:rPr>
        <w:t>35.6</w:t>
      </w:r>
      <w:r w:rsidR="001D6887">
        <w:rPr>
          <w:rFonts w:ascii="Arial" w:eastAsia="仿宋_GB2312" w:hAnsi="Arial" w:cs="Arial"/>
          <w:sz w:val="28"/>
        </w:rPr>
        <w:t>年</w:t>
      </w:r>
      <w:r w:rsidRPr="009F6C93">
        <w:rPr>
          <w:rFonts w:ascii="Arial" w:eastAsia="仿宋_GB2312" w:hAnsi="Arial" w:cs="Arial"/>
          <w:sz w:val="28"/>
        </w:rPr>
        <w:t>。</w:t>
      </w:r>
    </w:p>
    <w:p w:rsidR="007F642F" w:rsidRPr="009F6C93" w:rsidRDefault="007F642F" w:rsidP="002821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是指估价对象土地所有权为国家所有，使用权性质为有偿出让，在公开市场条件下，于估价期日</w:t>
      </w:r>
      <w:r w:rsidR="001E7B03">
        <w:rPr>
          <w:rFonts w:ascii="Arial" w:eastAsia="仿宋_GB2312" w:hAnsi="Arial" w:cs="Arial"/>
          <w:sz w:val="28"/>
        </w:rPr>
        <w:t>2018</w:t>
      </w:r>
      <w:r w:rsidR="001E7B03">
        <w:rPr>
          <w:rFonts w:ascii="Arial" w:eastAsia="仿宋_GB2312" w:hAnsi="Arial" w:cs="Arial"/>
          <w:sz w:val="28"/>
        </w:rPr>
        <w:t>年</w:t>
      </w:r>
      <w:r w:rsidR="001E7B03">
        <w:rPr>
          <w:rFonts w:ascii="Arial" w:eastAsia="仿宋_GB2312" w:hAnsi="Arial" w:cs="Arial"/>
          <w:sz w:val="28"/>
        </w:rPr>
        <w:t>7</w:t>
      </w:r>
      <w:r w:rsidR="001E7B03">
        <w:rPr>
          <w:rFonts w:ascii="Arial" w:eastAsia="仿宋_GB2312" w:hAnsi="Arial" w:cs="Arial"/>
          <w:sz w:val="28"/>
        </w:rPr>
        <w:t>月</w:t>
      </w:r>
      <w:r w:rsidR="001E7B03">
        <w:rPr>
          <w:rFonts w:ascii="Arial" w:eastAsia="仿宋_GB2312" w:hAnsi="Arial" w:cs="Arial"/>
          <w:sz w:val="28"/>
        </w:rPr>
        <w:t>5</w:t>
      </w:r>
      <w:r w:rsidR="001E7B03">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t>在规划利用条件下、设定土地开发程度为宗地红线外市政基础设施达</w:t>
      </w:r>
      <w:r w:rsidRPr="009F6C93">
        <w:rPr>
          <w:rFonts w:ascii="Arial" w:eastAsia="仿宋_GB2312" w:hAnsi="Arial" w:cs="Arial"/>
          <w:sz w:val="28"/>
        </w:rPr>
        <w:t>“</w:t>
      </w:r>
      <w:r w:rsidR="00E645E3" w:rsidRPr="009F6C93">
        <w:rPr>
          <w:rFonts w:ascii="Arial" w:eastAsia="仿宋_GB2312" w:hAnsi="Arial" w:cs="Arial"/>
          <w:sz w:val="28"/>
        </w:rPr>
        <w:t>六</w:t>
      </w:r>
      <w:r w:rsidRPr="009F6C93">
        <w:rPr>
          <w:rFonts w:ascii="Arial" w:eastAsia="仿宋_GB2312" w:hAnsi="Arial" w:cs="Arial"/>
          <w:sz w:val="28"/>
        </w:rPr>
        <w:t>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（即通路、通电、通讯、通上水、通下水、通燃气）、宗地红线内场地平整、设定用途为</w:t>
      </w:r>
      <w:r w:rsidR="00E645E3" w:rsidRPr="009F6C93">
        <w:rPr>
          <w:rFonts w:ascii="Arial" w:eastAsia="仿宋_GB2312" w:hAnsi="Arial" w:cs="Arial"/>
          <w:sz w:val="28"/>
        </w:rPr>
        <w:t>住宅、商业</w:t>
      </w:r>
      <w:r w:rsidRPr="009F6C93">
        <w:rPr>
          <w:rFonts w:ascii="Arial" w:eastAsia="仿宋_GB2312" w:hAnsi="Arial" w:cs="Arial"/>
          <w:sz w:val="28"/>
        </w:rPr>
        <w:t>，剩余土地使用年限为</w:t>
      </w:r>
      <w:r w:rsidR="001D6887">
        <w:rPr>
          <w:rFonts w:ascii="Arial" w:eastAsia="仿宋_GB2312" w:hAnsi="Arial" w:cs="Arial"/>
          <w:sz w:val="28"/>
        </w:rPr>
        <w:t>住宅</w:t>
      </w:r>
      <w:r w:rsidR="001D6887">
        <w:rPr>
          <w:rFonts w:ascii="Arial" w:eastAsia="仿宋_GB2312" w:hAnsi="Arial" w:cs="Arial"/>
          <w:sz w:val="28"/>
        </w:rPr>
        <w:t>65.6</w:t>
      </w:r>
      <w:r w:rsidR="001D6887">
        <w:rPr>
          <w:rFonts w:ascii="Arial" w:eastAsia="仿宋_GB2312" w:hAnsi="Arial" w:cs="Arial"/>
          <w:sz w:val="28"/>
        </w:rPr>
        <w:t>年，商业</w:t>
      </w:r>
      <w:r w:rsidR="001D6887">
        <w:rPr>
          <w:rFonts w:ascii="Arial" w:eastAsia="仿宋_GB2312" w:hAnsi="Arial" w:cs="Arial"/>
          <w:sz w:val="28"/>
        </w:rPr>
        <w:t>35.6</w:t>
      </w:r>
      <w:r w:rsidR="001D6887">
        <w:rPr>
          <w:rFonts w:ascii="Arial" w:eastAsia="仿宋_GB2312" w:hAnsi="Arial" w:cs="Arial"/>
          <w:sz w:val="28"/>
        </w:rPr>
        <w:t>年</w:t>
      </w:r>
      <w:r w:rsidRPr="009F6C93">
        <w:rPr>
          <w:rFonts w:ascii="Arial" w:eastAsia="仿宋_GB2312" w:hAnsi="Arial" w:cs="Arial"/>
          <w:sz w:val="28"/>
        </w:rPr>
        <w:t>的出让国有建设用地使用权价格。</w:t>
      </w:r>
    </w:p>
    <w:p w:rsidR="007F642F" w:rsidRPr="009F6C93" w:rsidRDefault="007F642F" w:rsidP="002821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是指估价对象在估价期</w:t>
      </w:r>
      <w:r w:rsidRPr="009F6C93">
        <w:rPr>
          <w:rFonts w:ascii="Arial" w:eastAsia="仿宋_GB2312" w:hAnsi="Arial" w:cs="Arial"/>
          <w:sz w:val="28"/>
        </w:rPr>
        <w:lastRenderedPageBreak/>
        <w:t>日的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减去</w:t>
      </w:r>
      <w:r w:rsidR="00054E3F" w:rsidRPr="009F6C93">
        <w:rPr>
          <w:rFonts w:ascii="Arial" w:eastAsia="仿宋_GB2312" w:hAnsi="Arial" w:cs="Arial"/>
          <w:sz w:val="28"/>
        </w:rPr>
        <w:t>估价师</w:t>
      </w:r>
      <w:r w:rsidRPr="009F6C93">
        <w:rPr>
          <w:rFonts w:ascii="Arial" w:eastAsia="仿宋_GB2312" w:hAnsi="Arial" w:cs="Arial"/>
          <w:sz w:val="28"/>
        </w:rPr>
        <w:t>于估价期日所知悉的法定优先受偿款后的余额。</w:t>
      </w:r>
    </w:p>
    <w:p w:rsidR="007F642F" w:rsidRPr="009F6C93" w:rsidRDefault="007F642F" w:rsidP="002821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法定优先受偿款</w:t>
      </w:r>
      <w:r w:rsidRPr="009F6C93">
        <w:rPr>
          <w:rFonts w:ascii="Arial" w:eastAsia="仿宋_GB2312" w:hAnsi="Arial" w:cs="Arial"/>
          <w:sz w:val="28"/>
        </w:rPr>
        <w:t>”</w:t>
      </w:r>
      <w:r w:rsidRPr="009F6C93">
        <w:rPr>
          <w:rFonts w:ascii="Arial" w:eastAsia="仿宋_GB2312" w:hAnsi="Arial" w:cs="Arial"/>
          <w:sz w:val="28"/>
        </w:rPr>
        <w:t>是指假定在估价期日实现抵押权时，法律规定优先于本次抵押贷款受偿的款额，包括已抵押担保的债权数额、因规划条件变更需补交的政府土地收益、发包人拖欠的建筑工程价款以及其他法定优先受偿款。</w:t>
      </w:r>
    </w:p>
    <w:p w:rsidR="007F642F" w:rsidRPr="009F6C93" w:rsidRDefault="007F642F" w:rsidP="00836D17">
      <w:pPr>
        <w:spacing w:line="360" w:lineRule="auto"/>
        <w:ind w:firstLineChars="200" w:firstLine="562"/>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41" w:name="_Toc416783523"/>
      <w:bookmarkStart w:id="42" w:name="_Toc418750885"/>
      <w:bookmarkStart w:id="43" w:name="_Toc425250307"/>
      <w:bookmarkStart w:id="44" w:name="_Toc469066134"/>
      <w:bookmarkStart w:id="45" w:name="_Toc469066307"/>
      <w:r w:rsidRPr="009F6C93">
        <w:rPr>
          <w:rFonts w:ascii="Arial" w:eastAsia="仿宋_GB2312" w:hAnsi="Arial" w:cs="Arial"/>
          <w:b/>
          <w:sz w:val="28"/>
        </w:rPr>
        <w:t>七</w:t>
      </w:r>
      <w:r w:rsidR="00282105" w:rsidRPr="009F6C93">
        <w:rPr>
          <w:rFonts w:ascii="Arial" w:eastAsia="仿宋_GB2312" w:hAnsi="Arial" w:cs="Arial"/>
          <w:b/>
          <w:sz w:val="28"/>
        </w:rPr>
        <w:t>、</w:t>
      </w:r>
      <w:r w:rsidRPr="009F6C93">
        <w:rPr>
          <w:rFonts w:ascii="Arial" w:eastAsia="仿宋_GB2312" w:hAnsi="Arial" w:cs="Arial"/>
          <w:b/>
          <w:sz w:val="28"/>
        </w:rPr>
        <w:t>估价结果</w:t>
      </w:r>
      <w:bookmarkEnd w:id="41"/>
      <w:bookmarkEnd w:id="42"/>
      <w:bookmarkEnd w:id="43"/>
      <w:bookmarkEnd w:id="44"/>
      <w:bookmarkEnd w:id="45"/>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评估专业人员根据估价的目的，按照估价的程序，采用科学的估价方法（市场比较法和剩余法），在认真分析现有资料的基础上，通过仔细测算和认真分析各种影响土地价格的因素，确定估价对象于估价期日的出让国有建设用地使用权评估价格为（币种：人民币）：</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Pr>
          <w:rFonts w:ascii="Arial" w:eastAsia="仿宋_GB2312" w:hAnsi="Arial" w:cs="Arial"/>
          <w:sz w:val="28"/>
        </w:rPr>
        <w:t>6426</w:t>
      </w:r>
      <w:r>
        <w:rPr>
          <w:rFonts w:ascii="Arial" w:eastAsia="仿宋_GB2312" w:hAnsi="Arial" w:cs="Arial"/>
          <w:sz w:val="28"/>
        </w:rPr>
        <w:t>万元</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陆仟肆佰贰拾陆万</w:t>
      </w:r>
      <w:r w:rsidRPr="009F6C93">
        <w:rPr>
          <w:rFonts w:ascii="Arial" w:eastAsia="仿宋_GB2312" w:hAnsi="Arial" w:cs="Arial"/>
          <w:sz w:val="28"/>
        </w:rPr>
        <w:t>元整</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Pr>
          <w:rFonts w:ascii="Arial" w:eastAsia="仿宋_GB2312" w:hAnsi="Arial" w:cs="Arial"/>
          <w:sz w:val="28"/>
        </w:rPr>
        <w:t>1707</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楼面地价：</w:t>
      </w:r>
      <w:r>
        <w:rPr>
          <w:rFonts w:ascii="Arial" w:eastAsia="仿宋_GB2312" w:hAnsi="Arial" w:cs="Arial"/>
          <w:sz w:val="28"/>
        </w:rPr>
        <w:t>776</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Pr>
          <w:rFonts w:ascii="Arial" w:eastAsia="仿宋_GB2312" w:hAnsi="Arial" w:cs="Arial"/>
          <w:sz w:val="28"/>
        </w:rPr>
        <w:t>6426</w:t>
      </w:r>
      <w:r>
        <w:rPr>
          <w:rFonts w:ascii="Arial" w:eastAsia="仿宋_GB2312" w:hAnsi="Arial" w:cs="Arial"/>
          <w:sz w:val="28"/>
        </w:rPr>
        <w:t>万元</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陆仟肆佰贰拾陆万</w:t>
      </w:r>
      <w:r w:rsidRPr="009F6C93">
        <w:rPr>
          <w:rFonts w:ascii="Arial" w:eastAsia="仿宋_GB2312" w:hAnsi="Arial" w:cs="Arial"/>
          <w:sz w:val="28"/>
        </w:rPr>
        <w:t>元整</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Pr>
          <w:rFonts w:ascii="Arial" w:eastAsia="仿宋_GB2312" w:hAnsi="Arial" w:cs="Arial"/>
          <w:sz w:val="28"/>
        </w:rPr>
        <w:t>13613</w:t>
      </w:r>
      <w:r>
        <w:rPr>
          <w:rFonts w:ascii="Arial" w:eastAsia="仿宋_GB2312" w:hAnsi="Arial" w:cs="Arial" w:hint="eastAsia"/>
          <w:sz w:val="28"/>
        </w:rPr>
        <w:t>万元</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壹亿叁仟陆佰壹拾叁万</w:t>
      </w:r>
      <w:r w:rsidRPr="009F6C93">
        <w:rPr>
          <w:rFonts w:ascii="Arial" w:eastAsia="仿宋_GB2312" w:hAnsi="Arial" w:cs="Arial"/>
          <w:sz w:val="28"/>
        </w:rPr>
        <w:t>元整</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Pr>
          <w:rFonts w:ascii="Arial" w:eastAsia="仿宋_GB2312" w:hAnsi="Arial" w:cs="Arial"/>
          <w:sz w:val="28"/>
        </w:rPr>
        <w:t>4761</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楼面地价：</w:t>
      </w:r>
      <w:r>
        <w:rPr>
          <w:rFonts w:ascii="Arial" w:eastAsia="仿宋_GB2312" w:hAnsi="Arial" w:cs="Arial"/>
          <w:sz w:val="28"/>
        </w:rPr>
        <w:t>2164</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Pr>
          <w:rFonts w:ascii="Arial" w:eastAsia="仿宋_GB2312" w:hAnsi="Arial" w:cs="Arial"/>
          <w:sz w:val="28"/>
        </w:rPr>
        <w:t>13613</w:t>
      </w:r>
      <w:r>
        <w:rPr>
          <w:rFonts w:ascii="Arial" w:eastAsia="仿宋_GB2312" w:hAnsi="Arial" w:cs="Arial" w:hint="eastAsia"/>
          <w:sz w:val="28"/>
        </w:rPr>
        <w:t>万元</w:t>
      </w:r>
    </w:p>
    <w:p w:rsidR="00E645E3" w:rsidRPr="009F6C93" w:rsidRDefault="002F6E10" w:rsidP="002F6E10">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壹亿叁仟陆佰壹拾叁万</w:t>
      </w:r>
      <w:r w:rsidRPr="009F6C93">
        <w:rPr>
          <w:rFonts w:ascii="Arial" w:eastAsia="仿宋_GB2312" w:hAnsi="Arial" w:cs="Arial"/>
          <w:sz w:val="28"/>
        </w:rPr>
        <w:t>元整</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备注：</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估价对象不存在</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w:t>
      </w:r>
    </w:p>
    <w:p w:rsidR="00EA0DAE" w:rsidRPr="009F6C93" w:rsidRDefault="007F642F" w:rsidP="00EA0DA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上述</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00883D26" w:rsidRPr="009F6C93">
        <w:rPr>
          <w:rFonts w:ascii="Arial" w:eastAsia="仿宋_GB2312" w:hAnsi="Arial" w:cs="Arial"/>
          <w:sz w:val="28"/>
        </w:rPr>
        <w:t>未考虑</w:t>
      </w:r>
      <w:r w:rsidRPr="009F6C93">
        <w:rPr>
          <w:rFonts w:ascii="Arial" w:eastAsia="仿宋_GB2312" w:hAnsi="Arial" w:cs="Arial"/>
          <w:sz w:val="28"/>
        </w:rPr>
        <w:t>抵押物抵押、使用及处置时的登记费用、过户税费、拍卖佣金、司法诉讼费用及其他应付费用等。</w:t>
      </w:r>
      <w:bookmarkStart w:id="46" w:name="_Toc416783524"/>
      <w:bookmarkStart w:id="47" w:name="_Toc418750886"/>
      <w:bookmarkStart w:id="48" w:name="_Toc425250308"/>
      <w:bookmarkStart w:id="49" w:name="_Toc469066135"/>
      <w:bookmarkStart w:id="50" w:name="_Toc469066308"/>
    </w:p>
    <w:p w:rsidR="00EA0DAE" w:rsidRPr="009F6C93" w:rsidRDefault="00EA0DAE" w:rsidP="00EA0DAE">
      <w:pPr>
        <w:spacing w:line="360" w:lineRule="auto"/>
        <w:ind w:firstLineChars="200" w:firstLine="560"/>
        <w:jc w:val="both"/>
        <w:rPr>
          <w:rFonts w:ascii="Arial" w:eastAsia="仿宋_GB2312" w:hAnsi="Arial" w:cs="Arial"/>
          <w:sz w:val="28"/>
        </w:rPr>
      </w:pPr>
    </w:p>
    <w:p w:rsidR="007F642F" w:rsidRPr="009F6C93" w:rsidRDefault="007F642F" w:rsidP="00EA0DAE">
      <w:pPr>
        <w:spacing w:line="360" w:lineRule="auto"/>
        <w:jc w:val="both"/>
        <w:rPr>
          <w:rFonts w:ascii="Arial" w:eastAsia="仿宋_GB2312" w:hAnsi="Arial" w:cs="Arial"/>
          <w:sz w:val="28"/>
        </w:rPr>
      </w:pPr>
      <w:r w:rsidRPr="009F6C93">
        <w:rPr>
          <w:rFonts w:ascii="Arial" w:eastAsia="仿宋_GB2312" w:hAnsi="Arial" w:cs="Arial"/>
          <w:b/>
          <w:sz w:val="28"/>
        </w:rPr>
        <w:t>八</w:t>
      </w:r>
      <w:r w:rsidR="00282105" w:rsidRPr="009F6C93">
        <w:rPr>
          <w:rFonts w:ascii="Arial" w:eastAsia="仿宋_GB2312" w:hAnsi="Arial" w:cs="Arial"/>
          <w:b/>
          <w:sz w:val="28"/>
        </w:rPr>
        <w:t>、</w:t>
      </w:r>
      <w:r w:rsidR="005F0B10" w:rsidRPr="009F6C93">
        <w:rPr>
          <w:rFonts w:ascii="Arial" w:eastAsia="仿宋_GB2312" w:hAnsi="Arial" w:cs="Arial"/>
          <w:b/>
          <w:sz w:val="28"/>
        </w:rPr>
        <w:t>评估专业人员</w:t>
      </w:r>
      <w:r w:rsidRPr="009F6C93">
        <w:rPr>
          <w:rFonts w:ascii="Arial" w:eastAsia="仿宋_GB2312" w:hAnsi="Arial" w:cs="Arial"/>
          <w:b/>
          <w:sz w:val="28"/>
        </w:rPr>
        <w:t>签字</w:t>
      </w:r>
      <w:bookmarkEnd w:id="46"/>
      <w:bookmarkEnd w:id="47"/>
      <w:bookmarkEnd w:id="48"/>
      <w:bookmarkEnd w:id="49"/>
      <w:bookmarkEnd w:id="5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4D0F" w:rsidRPr="009F6C93" w:rsidTr="00EA0DAE">
        <w:trPr>
          <w:trHeight w:val="70"/>
          <w:jc w:val="center"/>
        </w:trPr>
        <w:tc>
          <w:tcPr>
            <w:tcW w:w="8662" w:type="dxa"/>
            <w:gridSpan w:val="3"/>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土地估价师</w:t>
            </w:r>
          </w:p>
        </w:tc>
      </w:tr>
      <w:tr w:rsidR="00A84D0F" w:rsidRPr="009F6C93" w:rsidTr="00EA0DAE">
        <w:trPr>
          <w:trHeight w:val="370"/>
          <w:jc w:val="center"/>
        </w:trPr>
        <w:tc>
          <w:tcPr>
            <w:tcW w:w="242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资格证号</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A84D0F" w:rsidRPr="009F6C93" w:rsidTr="00EA0DAE">
        <w:trPr>
          <w:trHeight w:hRule="exact" w:val="1134"/>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梁津</w:t>
            </w:r>
          </w:p>
        </w:tc>
        <w:tc>
          <w:tcPr>
            <w:tcW w:w="3755" w:type="dxa"/>
            <w:shd w:val="clear" w:color="auto" w:fill="auto"/>
            <w:vAlign w:val="center"/>
            <w:hideMark/>
          </w:tcPr>
          <w:p w:rsidR="00A84D0F" w:rsidRPr="009F6C93" w:rsidRDefault="00F44E9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96010014</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A84D0F" w:rsidRPr="009F6C93" w:rsidTr="00EA0DAE">
        <w:trPr>
          <w:trHeight w:hRule="exact" w:val="1134"/>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王鹏</w:t>
            </w:r>
          </w:p>
        </w:tc>
        <w:tc>
          <w:tcPr>
            <w:tcW w:w="3755" w:type="dxa"/>
            <w:shd w:val="clear" w:color="auto" w:fill="auto"/>
            <w:vAlign w:val="center"/>
            <w:hideMark/>
          </w:tcPr>
          <w:p w:rsidR="00A84D0F" w:rsidRPr="009F6C93" w:rsidRDefault="00F44E9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2002110030</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A84D0F" w:rsidRPr="009F6C93" w:rsidTr="00EA0DAE">
        <w:trPr>
          <w:trHeight w:val="194"/>
          <w:jc w:val="center"/>
        </w:trPr>
        <w:tc>
          <w:tcPr>
            <w:tcW w:w="8662" w:type="dxa"/>
            <w:gridSpan w:val="3"/>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其他评估专业人员</w:t>
            </w:r>
          </w:p>
        </w:tc>
      </w:tr>
      <w:tr w:rsidR="00A84D0F" w:rsidRPr="009F6C93" w:rsidTr="00EA0DAE">
        <w:trPr>
          <w:trHeight w:val="119"/>
          <w:jc w:val="center"/>
        </w:trPr>
        <w:tc>
          <w:tcPr>
            <w:tcW w:w="242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相关资格或职称</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A84D0F" w:rsidRPr="009F6C93" w:rsidTr="00E645E3">
        <w:trPr>
          <w:trHeight w:hRule="exact" w:val="571"/>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王萌</w:t>
            </w:r>
          </w:p>
        </w:tc>
        <w:tc>
          <w:tcPr>
            <w:tcW w:w="375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bl>
    <w:p w:rsidR="007F642F" w:rsidRPr="009F6C93" w:rsidRDefault="007F642F" w:rsidP="007F642F">
      <w:pPr>
        <w:spacing w:line="360" w:lineRule="auto"/>
        <w:rPr>
          <w:rFonts w:ascii="Arial" w:eastAsia="仿宋_GB2312" w:hAnsi="Arial" w:cs="Arial"/>
          <w:sz w:val="28"/>
        </w:rPr>
      </w:pPr>
    </w:p>
    <w:p w:rsidR="007F642F" w:rsidRDefault="005F0B10" w:rsidP="007F642F">
      <w:pPr>
        <w:spacing w:line="360" w:lineRule="auto"/>
        <w:outlineLvl w:val="1"/>
        <w:rPr>
          <w:rFonts w:ascii="Arial" w:eastAsia="仿宋_GB2312" w:hAnsi="Arial" w:cs="Arial"/>
          <w:b/>
          <w:sz w:val="28"/>
        </w:rPr>
      </w:pPr>
      <w:bookmarkStart w:id="51" w:name="_Toc416783526"/>
      <w:bookmarkStart w:id="52" w:name="_Toc418750889"/>
      <w:bookmarkStart w:id="53" w:name="_Toc425250311"/>
      <w:bookmarkStart w:id="54" w:name="_Toc469066136"/>
      <w:bookmarkStart w:id="55" w:name="_Toc469066309"/>
      <w:r w:rsidRPr="009F6C93">
        <w:rPr>
          <w:rFonts w:ascii="Arial" w:eastAsia="仿宋_GB2312" w:hAnsi="Arial" w:cs="Arial"/>
          <w:b/>
          <w:sz w:val="28"/>
        </w:rPr>
        <w:t>九</w:t>
      </w:r>
      <w:r w:rsidR="00282105" w:rsidRPr="009F6C93">
        <w:rPr>
          <w:rFonts w:ascii="Arial" w:eastAsia="仿宋_GB2312" w:hAnsi="Arial" w:cs="Arial"/>
          <w:b/>
          <w:sz w:val="28"/>
        </w:rPr>
        <w:t>、</w:t>
      </w:r>
      <w:r w:rsidR="007F642F" w:rsidRPr="009F6C93">
        <w:rPr>
          <w:rFonts w:ascii="Arial" w:eastAsia="仿宋_GB2312" w:hAnsi="Arial" w:cs="Arial"/>
          <w:b/>
          <w:sz w:val="28"/>
        </w:rPr>
        <w:t>土地估价机构</w:t>
      </w:r>
      <w:bookmarkEnd w:id="51"/>
      <w:bookmarkEnd w:id="52"/>
      <w:bookmarkEnd w:id="53"/>
      <w:bookmarkEnd w:id="54"/>
      <w:bookmarkEnd w:id="55"/>
    </w:p>
    <w:p w:rsidR="002F415F" w:rsidRDefault="002F415F" w:rsidP="007F642F">
      <w:pPr>
        <w:spacing w:line="360" w:lineRule="auto"/>
        <w:outlineLvl w:val="1"/>
        <w:rPr>
          <w:rFonts w:ascii="Arial" w:eastAsia="仿宋_GB2312" w:hAnsi="Arial" w:cs="Arial"/>
          <w:b/>
          <w:sz w:val="28"/>
        </w:rPr>
      </w:pPr>
    </w:p>
    <w:p w:rsidR="002F415F" w:rsidRDefault="002F415F" w:rsidP="007F642F">
      <w:pPr>
        <w:spacing w:line="360" w:lineRule="auto"/>
        <w:outlineLvl w:val="1"/>
        <w:rPr>
          <w:rFonts w:ascii="Arial" w:eastAsia="仿宋_GB2312" w:hAnsi="Arial" w:cs="Arial"/>
          <w:b/>
          <w:sz w:val="28"/>
        </w:rPr>
      </w:pPr>
    </w:p>
    <w:p w:rsidR="002F415F" w:rsidRDefault="002F415F" w:rsidP="007F642F">
      <w:pPr>
        <w:spacing w:line="360" w:lineRule="auto"/>
        <w:outlineLvl w:val="1"/>
        <w:rPr>
          <w:rFonts w:ascii="Arial" w:eastAsia="仿宋_GB2312" w:hAnsi="Arial" w:cs="Arial"/>
          <w:b/>
          <w:sz w:val="28"/>
        </w:rPr>
      </w:pPr>
    </w:p>
    <w:p w:rsidR="002F415F" w:rsidRPr="009F6C93" w:rsidRDefault="002F415F" w:rsidP="007F642F">
      <w:pPr>
        <w:spacing w:line="360" w:lineRule="auto"/>
        <w:outlineLvl w:val="1"/>
        <w:rPr>
          <w:rFonts w:ascii="Arial" w:eastAsia="仿宋_GB2312" w:hAnsi="Arial" w:cs="Arial"/>
          <w:b/>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F6C93" w:rsidTr="00EA0DAE">
        <w:trPr>
          <w:jc w:val="right"/>
        </w:trPr>
        <w:tc>
          <w:tcPr>
            <w:tcW w:w="4445" w:type="dxa"/>
            <w:shd w:val="clear" w:color="auto" w:fill="auto"/>
          </w:tcPr>
          <w:p w:rsidR="00EA0DAE" w:rsidRPr="009F6C93" w:rsidRDefault="00EA0DAE" w:rsidP="00EA0DAE">
            <w:pPr>
              <w:spacing w:line="360" w:lineRule="auto"/>
              <w:rPr>
                <w:rFonts w:ascii="Arial" w:eastAsia="仿宋_GB2312" w:hAnsi="Arial" w:cs="Arial"/>
                <w:sz w:val="28"/>
                <w:szCs w:val="21"/>
              </w:rPr>
            </w:pPr>
            <w:r w:rsidRPr="009F6C93">
              <w:rPr>
                <w:rFonts w:ascii="Arial" w:eastAsia="仿宋_GB2312" w:hAnsi="Arial" w:cs="Arial"/>
                <w:sz w:val="28"/>
                <w:szCs w:val="21"/>
              </w:rPr>
              <w:t>北京康正宏基房地产评估有限公司</w:t>
            </w:r>
          </w:p>
        </w:tc>
      </w:tr>
      <w:tr w:rsidR="00EA0DAE" w:rsidRPr="009F6C93" w:rsidTr="00EA0DAE">
        <w:trPr>
          <w:trHeight w:val="1431"/>
          <w:jc w:val="right"/>
        </w:trPr>
        <w:tc>
          <w:tcPr>
            <w:tcW w:w="4445" w:type="dxa"/>
            <w:shd w:val="clear" w:color="auto" w:fill="auto"/>
          </w:tcPr>
          <w:p w:rsidR="00E645E3" w:rsidRPr="009F6C93" w:rsidRDefault="00E645E3" w:rsidP="00FA36B3">
            <w:pPr>
              <w:spacing w:line="480" w:lineRule="auto"/>
              <w:rPr>
                <w:rFonts w:ascii="Arial" w:eastAsia="仿宋_GB2312" w:hAnsi="Arial" w:cs="Arial"/>
                <w:sz w:val="28"/>
                <w:szCs w:val="21"/>
              </w:rPr>
            </w:pPr>
          </w:p>
          <w:p w:rsidR="00EA0DAE" w:rsidRPr="009F6C93" w:rsidRDefault="00E645E3" w:rsidP="00FA36B3">
            <w:pPr>
              <w:spacing w:line="480" w:lineRule="auto"/>
              <w:rPr>
                <w:rFonts w:ascii="Arial" w:eastAsia="仿宋_GB2312" w:hAnsi="Arial" w:cs="Arial"/>
                <w:sz w:val="28"/>
                <w:szCs w:val="21"/>
              </w:rPr>
            </w:pPr>
            <w:r w:rsidRPr="009F6C93">
              <w:rPr>
                <w:rFonts w:ascii="Arial" w:eastAsia="仿宋_GB2312" w:hAnsi="Arial" w:cs="Arial"/>
                <w:sz w:val="28"/>
                <w:szCs w:val="21"/>
              </w:rPr>
              <w:t>法</w:t>
            </w:r>
            <w:r w:rsidR="00EA0DAE" w:rsidRPr="009F6C93">
              <w:rPr>
                <w:rFonts w:ascii="Arial" w:eastAsia="仿宋_GB2312" w:hAnsi="Arial" w:cs="Arial"/>
                <w:sz w:val="28"/>
                <w:szCs w:val="21"/>
              </w:rPr>
              <w:t>定代表人：</w:t>
            </w:r>
          </w:p>
        </w:tc>
      </w:tr>
      <w:tr w:rsidR="00EA0DAE" w:rsidRPr="009F6C93" w:rsidTr="00EA0DAE">
        <w:trPr>
          <w:cantSplit/>
          <w:jc w:val="right"/>
        </w:trPr>
        <w:tc>
          <w:tcPr>
            <w:tcW w:w="4445" w:type="dxa"/>
            <w:shd w:val="clear" w:color="auto" w:fill="auto"/>
          </w:tcPr>
          <w:p w:rsidR="00EA0DAE" w:rsidRPr="009F6C93" w:rsidRDefault="001D6887" w:rsidP="003209B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Arial" w:eastAsia="仿宋_GB2312" w:hAnsi="Arial" w:cs="Arial"/>
                <w:sz w:val="28"/>
                <w:szCs w:val="21"/>
              </w:rPr>
              <w:t>○</w:t>
            </w:r>
            <w:r>
              <w:rPr>
                <w:rFonts w:ascii="Arial" w:eastAsia="仿宋_GB2312" w:hAnsi="Arial" w:cs="Arial"/>
                <w:sz w:val="28"/>
                <w:szCs w:val="21"/>
              </w:rPr>
              <w:t>一八年七月十三日</w:t>
            </w:r>
          </w:p>
        </w:tc>
      </w:tr>
    </w:tbl>
    <w:p w:rsidR="00EA0DAE" w:rsidRPr="009F6C93" w:rsidRDefault="00EA0DAE" w:rsidP="00EA0DAE">
      <w:pPr>
        <w:spacing w:line="360" w:lineRule="auto"/>
        <w:rPr>
          <w:rFonts w:ascii="Arial" w:eastAsia="仿宋_GB2312" w:hAnsi="Arial" w:cs="Arial"/>
          <w:sz w:val="28"/>
        </w:rPr>
      </w:pPr>
    </w:p>
    <w:p w:rsidR="007F642F" w:rsidRPr="009F6C93" w:rsidRDefault="007F642F" w:rsidP="007F642F">
      <w:pPr>
        <w:spacing w:line="360" w:lineRule="auto"/>
        <w:ind w:firstLineChars="1600" w:firstLine="4480"/>
        <w:rPr>
          <w:rFonts w:ascii="Arial" w:eastAsia="仿宋_GB2312" w:hAnsi="Arial" w:cs="Arial"/>
          <w:sz w:val="28"/>
        </w:rPr>
        <w:sectPr w:rsidR="007F642F" w:rsidRPr="009F6C93" w:rsidSect="00EA0DAE">
          <w:footerReference w:type="first" r:id="rId20"/>
          <w:pgSz w:w="11907" w:h="16840" w:code="9"/>
          <w:pgMar w:top="1843" w:right="1134" w:bottom="1134" w:left="1134" w:header="1134" w:footer="907" w:gutter="340"/>
          <w:pgNumType w:start="1"/>
          <w:cols w:space="720"/>
          <w:titlePg/>
          <w:docGrid w:linePitch="326"/>
        </w:sectPr>
      </w:pPr>
    </w:p>
    <w:p w:rsidR="007F642F" w:rsidRPr="009F6C93" w:rsidRDefault="007F642F" w:rsidP="00DE2BBF">
      <w:pPr>
        <w:spacing w:line="240" w:lineRule="auto"/>
        <w:outlineLvl w:val="1"/>
        <w:rPr>
          <w:rFonts w:ascii="Arial" w:eastAsia="仿宋_GB2312" w:hAnsi="Arial" w:cs="Arial"/>
          <w:b/>
          <w:sz w:val="28"/>
        </w:rPr>
      </w:pPr>
      <w:bookmarkStart w:id="56" w:name="_Toc416783527"/>
      <w:bookmarkStart w:id="57" w:name="_Toc418750890"/>
      <w:bookmarkStart w:id="58" w:name="_Toc425250312"/>
      <w:bookmarkStart w:id="59" w:name="_Toc469066137"/>
      <w:bookmarkStart w:id="60" w:name="_Toc469066310"/>
      <w:r w:rsidRPr="009F6C93">
        <w:rPr>
          <w:rFonts w:ascii="Arial" w:eastAsia="仿宋_GB2312" w:hAnsi="Arial" w:cs="Arial"/>
          <w:bCs/>
          <w:sz w:val="28"/>
        </w:rPr>
        <w:lastRenderedPageBreak/>
        <w:t>附</w:t>
      </w:r>
      <w:r w:rsidR="00DE2BBF">
        <w:rPr>
          <w:rFonts w:ascii="Arial" w:eastAsia="仿宋_GB2312" w:hAnsi="Arial" w:cs="Arial" w:hint="eastAsia"/>
          <w:bCs/>
          <w:sz w:val="28"/>
        </w:rPr>
        <w:t xml:space="preserve">                                         </w:t>
      </w:r>
      <w:r w:rsidRPr="009F6C93">
        <w:rPr>
          <w:rFonts w:ascii="Arial" w:eastAsia="仿宋_GB2312" w:hAnsi="Arial" w:cs="Arial"/>
          <w:b/>
          <w:sz w:val="28"/>
        </w:rPr>
        <w:t>估价结果一览表</w:t>
      </w:r>
      <w:bookmarkEnd w:id="56"/>
      <w:bookmarkEnd w:id="57"/>
      <w:bookmarkEnd w:id="58"/>
      <w:bookmarkEnd w:id="59"/>
      <w:bookmarkEnd w:id="60"/>
    </w:p>
    <w:p w:rsidR="007F642F" w:rsidRPr="009F6C93" w:rsidRDefault="007F642F" w:rsidP="007F642F">
      <w:pPr>
        <w:spacing w:line="240" w:lineRule="auto"/>
        <w:rPr>
          <w:rFonts w:ascii="Arial" w:eastAsia="仿宋_GB2312" w:hAnsi="Arial" w:cs="Arial"/>
          <w:bCs/>
          <w:sz w:val="18"/>
        </w:rPr>
      </w:pPr>
      <w:r w:rsidRPr="009F6C93">
        <w:rPr>
          <w:rFonts w:ascii="Arial" w:eastAsia="仿宋_GB2312" w:hAnsi="Arial" w:cs="Arial"/>
          <w:bCs/>
          <w:sz w:val="18"/>
        </w:rPr>
        <w:t>估价机构：</w:t>
      </w:r>
      <w:r w:rsidRPr="009F6C93">
        <w:rPr>
          <w:rFonts w:ascii="Arial" w:eastAsia="仿宋_GB2312" w:hAnsi="Arial" w:cs="Arial"/>
          <w:sz w:val="18"/>
        </w:rPr>
        <w:t>北京康正宏基房地产评估有限公司</w:t>
      </w:r>
      <w:r w:rsidR="00DE2BBF">
        <w:rPr>
          <w:rFonts w:ascii="Arial" w:eastAsia="仿宋_GB2312" w:hAnsi="Arial" w:cs="Arial" w:hint="eastAsia"/>
          <w:sz w:val="18"/>
        </w:rPr>
        <w:t xml:space="preserve">  </w:t>
      </w:r>
      <w:r w:rsidRPr="009F6C93">
        <w:rPr>
          <w:rFonts w:ascii="Arial" w:eastAsia="仿宋_GB2312" w:hAnsi="Arial" w:cs="Arial"/>
          <w:bCs/>
          <w:sz w:val="18"/>
        </w:rPr>
        <w:t>估价报告编号：康正评字</w:t>
      </w:r>
      <w:r w:rsidR="001E7B03">
        <w:rPr>
          <w:rFonts w:ascii="Arial" w:eastAsia="仿宋_GB2312" w:hAnsi="Arial" w:cs="Arial"/>
          <w:bCs/>
          <w:sz w:val="18"/>
        </w:rPr>
        <w:t>2018-1-0493-F01DYGJ3</w:t>
      </w:r>
      <w:r w:rsidRPr="009F6C93">
        <w:rPr>
          <w:rFonts w:ascii="Arial" w:eastAsia="仿宋_GB2312" w:hAnsi="Arial" w:cs="Arial"/>
          <w:bCs/>
          <w:sz w:val="18"/>
        </w:rPr>
        <w:t>号</w:t>
      </w:r>
      <w:r w:rsidR="00DE2BBF">
        <w:rPr>
          <w:rFonts w:ascii="Arial" w:eastAsia="仿宋_GB2312" w:hAnsi="Arial" w:cs="Arial" w:hint="eastAsia"/>
          <w:bCs/>
          <w:sz w:val="18"/>
        </w:rPr>
        <w:t xml:space="preserve">  </w:t>
      </w:r>
      <w:r w:rsidRPr="009F6C93">
        <w:rPr>
          <w:rFonts w:ascii="Arial" w:eastAsia="仿宋_GB2312" w:hAnsi="Arial" w:cs="Arial"/>
          <w:bCs/>
          <w:sz w:val="18"/>
        </w:rPr>
        <w:t>估价期日：</w:t>
      </w:r>
      <w:r w:rsidR="001E7B03">
        <w:rPr>
          <w:rFonts w:ascii="Arial" w:eastAsia="仿宋_GB2312" w:hAnsi="Arial" w:cs="Arial"/>
          <w:bCs/>
          <w:sz w:val="18"/>
        </w:rPr>
        <w:t>2018</w:t>
      </w:r>
      <w:r w:rsidR="001E7B03">
        <w:rPr>
          <w:rFonts w:ascii="Arial" w:eastAsia="仿宋_GB2312" w:hAnsi="Arial" w:cs="Arial"/>
          <w:bCs/>
          <w:sz w:val="18"/>
        </w:rPr>
        <w:t>年</w:t>
      </w:r>
      <w:r w:rsidR="001E7B03">
        <w:rPr>
          <w:rFonts w:ascii="Arial" w:eastAsia="仿宋_GB2312" w:hAnsi="Arial" w:cs="Arial"/>
          <w:bCs/>
          <w:sz w:val="18"/>
        </w:rPr>
        <w:t>7</w:t>
      </w:r>
      <w:r w:rsidR="001E7B03">
        <w:rPr>
          <w:rFonts w:ascii="Arial" w:eastAsia="仿宋_GB2312" w:hAnsi="Arial" w:cs="Arial"/>
          <w:bCs/>
          <w:sz w:val="18"/>
        </w:rPr>
        <w:t>月</w:t>
      </w:r>
      <w:r w:rsidR="001E7B03">
        <w:rPr>
          <w:rFonts w:ascii="Arial" w:eastAsia="仿宋_GB2312" w:hAnsi="Arial" w:cs="Arial"/>
          <w:bCs/>
          <w:sz w:val="18"/>
        </w:rPr>
        <w:t>5</w:t>
      </w:r>
      <w:r w:rsidR="001E7B03">
        <w:rPr>
          <w:rFonts w:ascii="Arial" w:eastAsia="仿宋_GB2312" w:hAnsi="Arial" w:cs="Arial"/>
          <w:bCs/>
          <w:sz w:val="18"/>
        </w:rPr>
        <w:t>日</w:t>
      </w:r>
      <w:r w:rsidR="00DE2BBF">
        <w:rPr>
          <w:rFonts w:ascii="Arial" w:eastAsia="仿宋_GB2312" w:hAnsi="Arial" w:cs="Arial" w:hint="eastAsia"/>
          <w:bCs/>
          <w:sz w:val="18"/>
        </w:rPr>
        <w:t xml:space="preserve">   </w:t>
      </w:r>
      <w:r w:rsidRPr="009F6C93">
        <w:rPr>
          <w:rFonts w:ascii="Arial" w:eastAsia="仿宋_GB2312" w:hAnsi="Arial" w:cs="Arial"/>
          <w:bCs/>
          <w:sz w:val="18"/>
        </w:rPr>
        <w:t>估价期日的国有建设用地使用权性质：出让</w:t>
      </w:r>
    </w:p>
    <w:tbl>
      <w:tblPr>
        <w:tblW w:w="1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42"/>
        <w:gridCol w:w="1578"/>
        <w:gridCol w:w="1182"/>
        <w:gridCol w:w="1069"/>
        <w:gridCol w:w="768"/>
        <w:gridCol w:w="768"/>
        <w:gridCol w:w="591"/>
        <w:gridCol w:w="591"/>
        <w:gridCol w:w="591"/>
        <w:gridCol w:w="886"/>
        <w:gridCol w:w="887"/>
        <w:gridCol w:w="1034"/>
        <w:gridCol w:w="981"/>
        <w:gridCol w:w="1090"/>
        <w:gridCol w:w="872"/>
        <w:gridCol w:w="981"/>
        <w:gridCol w:w="981"/>
      </w:tblGrid>
      <w:tr w:rsidR="007F642F" w:rsidRPr="009F6C93" w:rsidTr="00E21338">
        <w:trPr>
          <w:cantSplit/>
          <w:trHeight w:val="780"/>
          <w:jc w:val="center"/>
        </w:trPr>
        <w:tc>
          <w:tcPr>
            <w:tcW w:w="737"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估价期日土地使用者</w:t>
            </w:r>
          </w:p>
        </w:tc>
        <w:tc>
          <w:tcPr>
            <w:tcW w:w="742" w:type="dxa"/>
            <w:vMerge w:val="restart"/>
            <w:vAlign w:val="center"/>
          </w:tcPr>
          <w:p w:rsidR="007F642F" w:rsidRPr="009F6C93" w:rsidRDefault="00CC0E2E" w:rsidP="00491C66">
            <w:pPr>
              <w:spacing w:line="240" w:lineRule="auto"/>
              <w:rPr>
                <w:rFonts w:ascii="Arial" w:eastAsia="仿宋_GB2312" w:hAnsi="Arial" w:cs="Arial"/>
                <w:bCs/>
                <w:sz w:val="18"/>
                <w:szCs w:val="18"/>
              </w:rPr>
            </w:pPr>
            <w:r w:rsidRPr="009F6C93">
              <w:rPr>
                <w:rFonts w:ascii="Arial" w:eastAsia="仿宋_GB2312" w:hAnsi="Arial" w:cs="Arial"/>
                <w:bCs/>
                <w:sz w:val="18"/>
                <w:szCs w:val="18"/>
              </w:rPr>
              <w:t>地号</w:t>
            </w:r>
          </w:p>
        </w:tc>
        <w:tc>
          <w:tcPr>
            <w:tcW w:w="1578"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宗地名称</w:t>
            </w:r>
          </w:p>
        </w:tc>
        <w:tc>
          <w:tcPr>
            <w:tcW w:w="1182"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土地使用证编号</w:t>
            </w:r>
          </w:p>
        </w:tc>
        <w:tc>
          <w:tcPr>
            <w:tcW w:w="2605" w:type="dxa"/>
            <w:gridSpan w:val="3"/>
            <w:tcBorders>
              <w:bottom w:val="single" w:sz="4" w:space="0" w:color="auto"/>
            </w:tcBorders>
            <w:vAlign w:val="center"/>
          </w:tcPr>
          <w:p w:rsidR="007F642F" w:rsidRPr="009F6C93" w:rsidRDefault="007F642F" w:rsidP="00C60253">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估价期日的用途</w:t>
            </w:r>
          </w:p>
        </w:tc>
        <w:tc>
          <w:tcPr>
            <w:tcW w:w="1773" w:type="dxa"/>
            <w:gridSpan w:val="3"/>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容积率</w:t>
            </w:r>
          </w:p>
        </w:tc>
        <w:tc>
          <w:tcPr>
            <w:tcW w:w="886"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估价期日的实际土地开发程度</w:t>
            </w:r>
          </w:p>
        </w:tc>
        <w:tc>
          <w:tcPr>
            <w:tcW w:w="887"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估价设定的土地开发程度</w:t>
            </w:r>
          </w:p>
        </w:tc>
        <w:tc>
          <w:tcPr>
            <w:tcW w:w="1034"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土地使用年限</w:t>
            </w:r>
            <w:r w:rsidRPr="009F6C93">
              <w:rPr>
                <w:rFonts w:ascii="Arial" w:eastAsia="仿宋_GB2312" w:hAnsi="Arial" w:cs="Arial"/>
                <w:bCs/>
                <w:sz w:val="18"/>
                <w:szCs w:val="18"/>
              </w:rPr>
              <w:t>/</w:t>
            </w:r>
            <w:r w:rsidRPr="009F6C93">
              <w:rPr>
                <w:rFonts w:ascii="Arial" w:eastAsia="仿宋_GB2312" w:hAnsi="Arial" w:cs="Arial"/>
                <w:bCs/>
                <w:sz w:val="18"/>
                <w:szCs w:val="18"/>
              </w:rPr>
              <w:t>年</w:t>
            </w:r>
          </w:p>
        </w:tc>
        <w:tc>
          <w:tcPr>
            <w:tcW w:w="981"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土地面积</w:t>
            </w:r>
            <w:r w:rsidRPr="009F6C93">
              <w:rPr>
                <w:rFonts w:ascii="Arial" w:eastAsia="仿宋_GB2312" w:hAnsi="Arial" w:cs="Arial"/>
                <w:bCs/>
                <w:sz w:val="18"/>
                <w:szCs w:val="18"/>
              </w:rPr>
              <w:t>/</w:t>
            </w:r>
            <w:r w:rsidRPr="009F6C93">
              <w:rPr>
                <w:rFonts w:ascii="Arial" w:hAnsi="宋体" w:cs="Arial"/>
                <w:bCs/>
                <w:sz w:val="18"/>
                <w:szCs w:val="18"/>
              </w:rPr>
              <w:t>㎡</w:t>
            </w:r>
          </w:p>
        </w:tc>
        <w:tc>
          <w:tcPr>
            <w:tcW w:w="1090"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规划建筑面积</w:t>
            </w:r>
            <w:r w:rsidRPr="009F6C93">
              <w:rPr>
                <w:rFonts w:ascii="Arial" w:eastAsia="仿宋_GB2312" w:hAnsi="Arial" w:cs="Arial"/>
                <w:bCs/>
                <w:sz w:val="18"/>
                <w:szCs w:val="18"/>
              </w:rPr>
              <w:t>/</w:t>
            </w:r>
            <w:r w:rsidRPr="009F6C93">
              <w:rPr>
                <w:rFonts w:ascii="Arial" w:hAnsi="宋体" w:cs="Arial"/>
                <w:bCs/>
                <w:sz w:val="18"/>
                <w:szCs w:val="18"/>
              </w:rPr>
              <w:t>㎡</w:t>
            </w:r>
          </w:p>
        </w:tc>
        <w:tc>
          <w:tcPr>
            <w:tcW w:w="872"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单位面积地价</w:t>
            </w:r>
            <w:r w:rsidRPr="009F6C93">
              <w:rPr>
                <w:rFonts w:ascii="Arial" w:eastAsia="仿宋_GB2312" w:hAnsi="Arial" w:cs="Arial"/>
                <w:bCs/>
                <w:sz w:val="18"/>
                <w:szCs w:val="18"/>
              </w:rPr>
              <w:t>/</w:t>
            </w:r>
          </w:p>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eastAsia="Batang" w:hAnsi="Batang" w:cs="Arial"/>
                <w:bCs/>
                <w:sz w:val="18"/>
                <w:szCs w:val="18"/>
              </w:rPr>
              <w:t>㎡</w:t>
            </w:r>
          </w:p>
        </w:tc>
        <w:tc>
          <w:tcPr>
            <w:tcW w:w="981"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楼面地价</w:t>
            </w:r>
            <w:r w:rsidRPr="009F6C93">
              <w:rPr>
                <w:rFonts w:ascii="Arial" w:eastAsia="仿宋_GB2312" w:hAnsi="Arial" w:cs="Arial"/>
                <w:bCs/>
                <w:sz w:val="18"/>
                <w:szCs w:val="18"/>
              </w:rPr>
              <w:t>/</w:t>
            </w: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hAnsi="宋体" w:cs="Arial"/>
                <w:bCs/>
                <w:sz w:val="18"/>
                <w:szCs w:val="18"/>
              </w:rPr>
              <w:t>㎡</w:t>
            </w:r>
          </w:p>
        </w:tc>
        <w:tc>
          <w:tcPr>
            <w:tcW w:w="981"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总地价</w:t>
            </w:r>
            <w:r w:rsidRPr="009F6C93">
              <w:rPr>
                <w:rFonts w:ascii="Arial" w:eastAsia="仿宋_GB2312" w:hAnsi="Arial" w:cs="Arial"/>
                <w:bCs/>
                <w:sz w:val="18"/>
                <w:szCs w:val="18"/>
              </w:rPr>
              <w:t>/</w:t>
            </w:r>
            <w:r w:rsidRPr="009F6C93">
              <w:rPr>
                <w:rFonts w:ascii="Arial" w:eastAsia="仿宋_GB2312" w:hAnsi="Arial" w:cs="Arial"/>
                <w:bCs/>
                <w:sz w:val="18"/>
                <w:szCs w:val="18"/>
              </w:rPr>
              <w:t>万元</w:t>
            </w:r>
          </w:p>
        </w:tc>
      </w:tr>
      <w:tr w:rsidR="007F642F" w:rsidRPr="009F6C93" w:rsidTr="00E21338">
        <w:trPr>
          <w:cantSplit/>
          <w:trHeight w:val="780"/>
          <w:jc w:val="center"/>
        </w:trPr>
        <w:tc>
          <w:tcPr>
            <w:tcW w:w="737"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742" w:type="dxa"/>
            <w:vMerge/>
            <w:tcBorders>
              <w:bottom w:val="single" w:sz="4" w:space="0" w:color="auto"/>
            </w:tcBorders>
          </w:tcPr>
          <w:p w:rsidR="007F642F" w:rsidRPr="009F6C93" w:rsidRDefault="007F642F" w:rsidP="00C60253">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1182"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1069" w:type="dxa"/>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证载</w:t>
            </w:r>
          </w:p>
          <w:p w:rsidR="007F642F" w:rsidRPr="009F6C93" w:rsidRDefault="007F642F" w:rsidP="00C60253">
            <w:pPr>
              <w:spacing w:line="240" w:lineRule="auto"/>
              <w:jc w:val="center"/>
              <w:rPr>
                <w:rFonts w:ascii="Arial" w:eastAsia="仿宋_GB2312" w:hAnsi="Arial" w:cs="Arial"/>
                <w:bCs/>
                <w:sz w:val="18"/>
                <w:szCs w:val="18"/>
              </w:rPr>
            </w:pPr>
          </w:p>
        </w:tc>
        <w:tc>
          <w:tcPr>
            <w:tcW w:w="768" w:type="dxa"/>
            <w:tcBorders>
              <w:bottom w:val="single" w:sz="4" w:space="0" w:color="auto"/>
            </w:tcBorders>
            <w:vAlign w:val="center"/>
          </w:tcPr>
          <w:p w:rsidR="007F642F" w:rsidRPr="009F6C93" w:rsidRDefault="007F642F" w:rsidP="00E21338">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768" w:type="dxa"/>
            <w:tcBorders>
              <w:bottom w:val="single" w:sz="4" w:space="0" w:color="auto"/>
            </w:tcBorders>
            <w:vAlign w:val="center"/>
          </w:tcPr>
          <w:p w:rsidR="007F642F" w:rsidRPr="009F6C93" w:rsidRDefault="007F642F" w:rsidP="00C60253">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591" w:type="dxa"/>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w:t>
            </w:r>
          </w:p>
        </w:tc>
        <w:tc>
          <w:tcPr>
            <w:tcW w:w="591" w:type="dxa"/>
            <w:tcBorders>
              <w:bottom w:val="single" w:sz="4" w:space="0" w:color="auto"/>
            </w:tcBorders>
            <w:vAlign w:val="center"/>
          </w:tcPr>
          <w:p w:rsidR="007F642F" w:rsidRPr="009F6C93" w:rsidRDefault="007F642F" w:rsidP="00E21338">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591" w:type="dxa"/>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886"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1034"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1090"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872"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r>
      <w:tr w:rsidR="00E21338" w:rsidRPr="009F6C93" w:rsidTr="00E21338">
        <w:trPr>
          <w:cantSplit/>
          <w:trHeight w:val="1341"/>
          <w:jc w:val="center"/>
        </w:trPr>
        <w:tc>
          <w:tcPr>
            <w:tcW w:w="737" w:type="dxa"/>
            <w:vMerge w:val="restart"/>
            <w:vAlign w:val="center"/>
          </w:tcPr>
          <w:p w:rsidR="00E21338" w:rsidRPr="009F6C93" w:rsidRDefault="00E21338"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湖北天门汉旺房地产开发有限公司</w:t>
            </w:r>
          </w:p>
        </w:tc>
        <w:tc>
          <w:tcPr>
            <w:tcW w:w="742" w:type="dxa"/>
            <w:vAlign w:val="center"/>
          </w:tcPr>
          <w:p w:rsidR="00E21338" w:rsidRPr="009F6C93" w:rsidRDefault="00E21338" w:rsidP="00E21338">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429006001010GB01004</w:t>
            </w:r>
          </w:p>
        </w:tc>
        <w:tc>
          <w:tcPr>
            <w:tcW w:w="1578" w:type="dxa"/>
            <w:vAlign w:val="center"/>
          </w:tcPr>
          <w:p w:rsidR="00E21338" w:rsidRPr="009F6C93" w:rsidRDefault="00E21338" w:rsidP="007D24B0">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湖北省天门市天门市竟陵</w:t>
            </w:r>
            <w:r w:rsidR="00AC3ADD" w:rsidRPr="009F6C93">
              <w:rPr>
                <w:rFonts w:ascii="Arial" w:eastAsia="仿宋_GB2312" w:hAnsi="Arial" w:cs="Arial"/>
                <w:bCs/>
                <w:sz w:val="18"/>
                <w:szCs w:val="18"/>
              </w:rPr>
              <w:t>办事处</w:t>
            </w:r>
            <w:r w:rsidRPr="009F6C93">
              <w:rPr>
                <w:rFonts w:ascii="Arial" w:eastAsia="仿宋_GB2312" w:hAnsi="Arial" w:cs="Arial"/>
                <w:bCs/>
                <w:sz w:val="18"/>
                <w:szCs w:val="18"/>
              </w:rPr>
              <w:t>永丰村</w:t>
            </w:r>
            <w:r w:rsidR="007D24B0" w:rsidRPr="009F6C93">
              <w:rPr>
                <w:rFonts w:ascii="Arial" w:eastAsia="仿宋_GB2312" w:hAnsi="Arial" w:cs="Arial"/>
                <w:bCs/>
                <w:sz w:val="18"/>
                <w:szCs w:val="18"/>
              </w:rPr>
              <w:t>（地号：</w:t>
            </w:r>
            <w:r w:rsidR="007D24B0" w:rsidRPr="009F6C93">
              <w:rPr>
                <w:rFonts w:ascii="Arial" w:eastAsia="仿宋_GB2312" w:hAnsi="Arial" w:cs="Arial"/>
                <w:bCs/>
                <w:sz w:val="18"/>
                <w:szCs w:val="18"/>
              </w:rPr>
              <w:t>429006001010GB01004</w:t>
            </w:r>
            <w:r w:rsidR="007D24B0" w:rsidRPr="009F6C93">
              <w:rPr>
                <w:rFonts w:ascii="Arial" w:eastAsia="仿宋_GB2312" w:hAnsi="Arial" w:cs="Arial"/>
                <w:bCs/>
                <w:sz w:val="18"/>
                <w:szCs w:val="18"/>
              </w:rPr>
              <w:t>号）</w:t>
            </w:r>
            <w:r w:rsidRPr="009F6C93">
              <w:rPr>
                <w:rFonts w:ascii="Arial" w:eastAsia="仿宋_GB2312" w:hAnsi="Arial" w:cs="Arial"/>
                <w:bCs/>
                <w:sz w:val="18"/>
                <w:szCs w:val="18"/>
              </w:rPr>
              <w:t>1</w:t>
            </w:r>
            <w:r w:rsidRPr="009F6C93">
              <w:rPr>
                <w:rFonts w:ascii="Arial" w:eastAsia="仿宋_GB2312" w:hAnsi="Arial" w:cs="Arial"/>
                <w:bCs/>
                <w:sz w:val="18"/>
                <w:szCs w:val="18"/>
              </w:rPr>
              <w:t>宗商业用途出让国有建设用地使用权</w:t>
            </w:r>
          </w:p>
        </w:tc>
        <w:tc>
          <w:tcPr>
            <w:tcW w:w="1182" w:type="dxa"/>
            <w:vAlign w:val="center"/>
          </w:tcPr>
          <w:p w:rsidR="00E21338"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天国用（</w:t>
            </w:r>
            <w:r w:rsidRPr="009F6C93">
              <w:rPr>
                <w:rFonts w:ascii="Arial" w:eastAsia="仿宋_GB2312" w:hAnsi="Arial" w:cs="Arial"/>
                <w:bCs/>
                <w:sz w:val="18"/>
                <w:szCs w:val="18"/>
              </w:rPr>
              <w:t>2014</w:t>
            </w:r>
            <w:r w:rsidRPr="009F6C93">
              <w:rPr>
                <w:rFonts w:ascii="Arial" w:eastAsia="仿宋_GB2312" w:hAnsi="Arial" w:cs="Arial"/>
                <w:bCs/>
                <w:sz w:val="18"/>
                <w:szCs w:val="18"/>
              </w:rPr>
              <w:t>）第</w:t>
            </w:r>
            <w:r w:rsidRPr="009F6C93">
              <w:rPr>
                <w:rFonts w:ascii="Arial" w:eastAsia="仿宋_GB2312" w:hAnsi="Arial" w:cs="Arial"/>
                <w:bCs/>
                <w:sz w:val="18"/>
                <w:szCs w:val="18"/>
              </w:rPr>
              <w:t>0716</w:t>
            </w:r>
            <w:r w:rsidRPr="009F6C93">
              <w:rPr>
                <w:rFonts w:ascii="Arial" w:eastAsia="仿宋_GB2312" w:hAnsi="Arial" w:cs="Arial"/>
                <w:bCs/>
                <w:sz w:val="18"/>
                <w:szCs w:val="18"/>
              </w:rPr>
              <w:t>号</w:t>
            </w:r>
          </w:p>
        </w:tc>
        <w:tc>
          <w:tcPr>
            <w:tcW w:w="1069" w:type="dxa"/>
            <w:vAlign w:val="center"/>
          </w:tcPr>
          <w:p w:rsidR="00E21338"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商业</w:t>
            </w:r>
          </w:p>
        </w:tc>
        <w:tc>
          <w:tcPr>
            <w:tcW w:w="768" w:type="dxa"/>
            <w:vAlign w:val="center"/>
          </w:tcPr>
          <w:p w:rsidR="00E21338" w:rsidRPr="009F6C93" w:rsidRDefault="00AC3ADD"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w:t>
            </w:r>
          </w:p>
        </w:tc>
        <w:tc>
          <w:tcPr>
            <w:tcW w:w="768" w:type="dxa"/>
            <w:vAlign w:val="center"/>
          </w:tcPr>
          <w:p w:rsidR="00E21338" w:rsidRPr="009F6C93" w:rsidRDefault="00E21338"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商业</w:t>
            </w:r>
          </w:p>
        </w:tc>
        <w:tc>
          <w:tcPr>
            <w:tcW w:w="591" w:type="dxa"/>
            <w:vAlign w:val="center"/>
          </w:tcPr>
          <w:p w:rsidR="00E21338"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2.2</w:t>
            </w:r>
          </w:p>
        </w:tc>
        <w:tc>
          <w:tcPr>
            <w:tcW w:w="591" w:type="dxa"/>
            <w:vAlign w:val="center"/>
          </w:tcPr>
          <w:p w:rsidR="00E21338" w:rsidRPr="009F6C93" w:rsidRDefault="00AC3ADD"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591" w:type="dxa"/>
            <w:vAlign w:val="center"/>
          </w:tcPr>
          <w:p w:rsidR="00E21338"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2.2</w:t>
            </w:r>
          </w:p>
        </w:tc>
        <w:tc>
          <w:tcPr>
            <w:tcW w:w="886" w:type="dxa"/>
            <w:vMerge w:val="restart"/>
            <w:vAlign w:val="center"/>
          </w:tcPr>
          <w:p w:rsidR="00E21338" w:rsidRPr="001D6887" w:rsidRDefault="00E21338" w:rsidP="001D6887">
            <w:pPr>
              <w:spacing w:line="240" w:lineRule="auto"/>
              <w:ind w:rightChars="-45" w:right="-108"/>
              <w:jc w:val="center"/>
              <w:rPr>
                <w:rFonts w:ascii="Arial" w:eastAsia="仿宋_GB2312" w:hAnsi="Arial" w:cs="Arial"/>
                <w:bCs/>
                <w:sz w:val="18"/>
                <w:szCs w:val="18"/>
              </w:rPr>
            </w:pPr>
            <w:r w:rsidRPr="001D6887">
              <w:rPr>
                <w:rFonts w:ascii="Arial" w:eastAsia="仿宋_GB2312" w:hAnsi="Arial" w:cs="Arial"/>
                <w:bCs/>
                <w:sz w:val="18"/>
                <w:szCs w:val="18"/>
              </w:rPr>
              <w:t>红线外六通、宗地红线内场地平整</w:t>
            </w:r>
          </w:p>
          <w:p w:rsidR="00E21338" w:rsidRPr="001D6887" w:rsidRDefault="00E21338" w:rsidP="001D6887">
            <w:pPr>
              <w:ind w:rightChars="-45" w:right="-108"/>
              <w:jc w:val="center"/>
              <w:rPr>
                <w:rFonts w:ascii="Arial" w:eastAsia="仿宋_GB2312" w:hAnsi="Arial" w:cs="Arial"/>
                <w:bCs/>
                <w:sz w:val="18"/>
                <w:szCs w:val="18"/>
              </w:rPr>
            </w:pPr>
          </w:p>
        </w:tc>
        <w:tc>
          <w:tcPr>
            <w:tcW w:w="887" w:type="dxa"/>
            <w:vMerge w:val="restart"/>
            <w:vAlign w:val="center"/>
          </w:tcPr>
          <w:p w:rsidR="00E21338" w:rsidRPr="001D6887" w:rsidRDefault="00E21338" w:rsidP="001D6887">
            <w:pPr>
              <w:spacing w:line="240" w:lineRule="auto"/>
              <w:ind w:rightChars="-45" w:right="-108"/>
              <w:jc w:val="center"/>
              <w:rPr>
                <w:rFonts w:ascii="Arial" w:eastAsia="仿宋_GB2312" w:hAnsi="Arial" w:cs="Arial"/>
                <w:bCs/>
                <w:sz w:val="18"/>
                <w:szCs w:val="18"/>
              </w:rPr>
            </w:pPr>
            <w:r w:rsidRPr="001D6887">
              <w:rPr>
                <w:rFonts w:ascii="Arial" w:eastAsia="仿宋_GB2312" w:hAnsi="Arial" w:cs="Arial"/>
                <w:bCs/>
                <w:sz w:val="18"/>
                <w:szCs w:val="18"/>
              </w:rPr>
              <w:t>红线外六通、宗地红线内场地平整</w:t>
            </w:r>
          </w:p>
          <w:p w:rsidR="00E21338" w:rsidRPr="001D6887" w:rsidRDefault="00E21338" w:rsidP="001D6887">
            <w:pPr>
              <w:ind w:rightChars="-45" w:right="-108"/>
              <w:jc w:val="center"/>
              <w:rPr>
                <w:rFonts w:ascii="Arial" w:eastAsia="仿宋_GB2312" w:hAnsi="Arial" w:cs="Arial"/>
                <w:bCs/>
                <w:sz w:val="18"/>
                <w:szCs w:val="18"/>
              </w:rPr>
            </w:pPr>
          </w:p>
        </w:tc>
        <w:tc>
          <w:tcPr>
            <w:tcW w:w="1034" w:type="dxa"/>
            <w:vAlign w:val="center"/>
          </w:tcPr>
          <w:p w:rsidR="00E21338" w:rsidRPr="009F6C93" w:rsidRDefault="001D6887" w:rsidP="00A7255E">
            <w:pPr>
              <w:spacing w:line="240" w:lineRule="auto"/>
              <w:jc w:val="center"/>
              <w:rPr>
                <w:rFonts w:ascii="Arial" w:hAnsi="Arial" w:cs="Arial"/>
                <w:bCs/>
                <w:sz w:val="18"/>
                <w:szCs w:val="18"/>
              </w:rPr>
            </w:pPr>
            <w:r>
              <w:rPr>
                <w:rFonts w:ascii="Arial" w:hAnsi="Arial" w:cs="Arial"/>
                <w:sz w:val="18"/>
                <w:szCs w:val="18"/>
              </w:rPr>
              <w:t>35.67</w:t>
            </w:r>
            <w:r>
              <w:rPr>
                <w:rFonts w:ascii="Arial" w:hAnsi="Arial" w:cs="Arial"/>
                <w:sz w:val="18"/>
                <w:szCs w:val="18"/>
              </w:rPr>
              <w:t>年</w:t>
            </w:r>
          </w:p>
        </w:tc>
        <w:tc>
          <w:tcPr>
            <w:tcW w:w="981" w:type="dxa"/>
            <w:vAlign w:val="center"/>
          </w:tcPr>
          <w:p w:rsidR="00E21338" w:rsidRPr="009F6C93" w:rsidRDefault="00E21338" w:rsidP="00A7255E">
            <w:pPr>
              <w:spacing w:line="240" w:lineRule="auto"/>
              <w:jc w:val="center"/>
              <w:rPr>
                <w:rFonts w:ascii="Arial" w:hAnsi="Arial" w:cs="Arial"/>
                <w:bCs/>
                <w:sz w:val="18"/>
                <w:szCs w:val="18"/>
              </w:rPr>
            </w:pPr>
            <w:r w:rsidRPr="009F6C93">
              <w:rPr>
                <w:rFonts w:ascii="Arial" w:hAnsi="Arial" w:cs="Arial"/>
                <w:sz w:val="18"/>
                <w:szCs w:val="18"/>
              </w:rPr>
              <w:t>37649</w:t>
            </w:r>
          </w:p>
        </w:tc>
        <w:tc>
          <w:tcPr>
            <w:tcW w:w="1090" w:type="dxa"/>
            <w:tcBorders>
              <w:left w:val="single" w:sz="4" w:space="0" w:color="auto"/>
            </w:tcBorders>
            <w:vAlign w:val="center"/>
          </w:tcPr>
          <w:p w:rsidR="00E21338" w:rsidRPr="009F6C93" w:rsidRDefault="00E21338" w:rsidP="00A7255E">
            <w:pPr>
              <w:spacing w:line="240" w:lineRule="auto"/>
              <w:jc w:val="center"/>
              <w:rPr>
                <w:rFonts w:ascii="Arial" w:hAnsi="Arial" w:cs="Arial"/>
                <w:bCs/>
                <w:sz w:val="18"/>
                <w:szCs w:val="18"/>
              </w:rPr>
            </w:pPr>
            <w:r w:rsidRPr="009F6C93">
              <w:rPr>
                <w:rFonts w:ascii="Arial" w:hAnsi="Arial" w:cs="Arial"/>
                <w:sz w:val="18"/>
                <w:szCs w:val="18"/>
              </w:rPr>
              <w:t>82827.8</w:t>
            </w:r>
          </w:p>
        </w:tc>
        <w:tc>
          <w:tcPr>
            <w:tcW w:w="872" w:type="dxa"/>
            <w:tcBorders>
              <w:left w:val="single" w:sz="4" w:space="0" w:color="auto"/>
              <w:right w:val="single" w:sz="4" w:space="0" w:color="auto"/>
            </w:tcBorders>
            <w:vAlign w:val="center"/>
          </w:tcPr>
          <w:p w:rsidR="00E21338" w:rsidRPr="009F6C93" w:rsidRDefault="002F6E10" w:rsidP="00A7255E">
            <w:pPr>
              <w:spacing w:line="240" w:lineRule="auto"/>
              <w:jc w:val="center"/>
              <w:rPr>
                <w:rFonts w:ascii="Arial" w:hAnsi="Arial" w:cs="Arial"/>
                <w:bCs/>
                <w:sz w:val="18"/>
                <w:szCs w:val="18"/>
              </w:rPr>
            </w:pPr>
            <w:r>
              <w:rPr>
                <w:rFonts w:ascii="Arial" w:hAnsi="Arial" w:cs="Arial" w:hint="eastAsia"/>
                <w:sz w:val="18"/>
                <w:szCs w:val="18"/>
              </w:rPr>
              <w:t>1707</w:t>
            </w:r>
          </w:p>
        </w:tc>
        <w:tc>
          <w:tcPr>
            <w:tcW w:w="981" w:type="dxa"/>
            <w:tcBorders>
              <w:left w:val="single" w:sz="4" w:space="0" w:color="auto"/>
              <w:right w:val="single" w:sz="4" w:space="0" w:color="auto"/>
            </w:tcBorders>
            <w:vAlign w:val="center"/>
          </w:tcPr>
          <w:p w:rsidR="00E21338" w:rsidRPr="009F6C93" w:rsidRDefault="002F6E10" w:rsidP="00A7255E">
            <w:pPr>
              <w:spacing w:line="240" w:lineRule="auto"/>
              <w:jc w:val="center"/>
              <w:rPr>
                <w:rFonts w:ascii="Arial" w:hAnsi="Arial" w:cs="Arial"/>
                <w:bCs/>
                <w:sz w:val="18"/>
                <w:szCs w:val="18"/>
              </w:rPr>
            </w:pPr>
            <w:r>
              <w:rPr>
                <w:rFonts w:ascii="Arial" w:hAnsi="Arial" w:cs="Arial" w:hint="eastAsia"/>
                <w:sz w:val="18"/>
                <w:szCs w:val="18"/>
              </w:rPr>
              <w:t>776</w:t>
            </w:r>
          </w:p>
        </w:tc>
        <w:tc>
          <w:tcPr>
            <w:tcW w:w="981" w:type="dxa"/>
            <w:tcBorders>
              <w:left w:val="single" w:sz="4" w:space="0" w:color="auto"/>
            </w:tcBorders>
            <w:vAlign w:val="center"/>
          </w:tcPr>
          <w:p w:rsidR="00E21338" w:rsidRPr="009F6C93" w:rsidRDefault="002F6E10" w:rsidP="00A7255E">
            <w:pPr>
              <w:spacing w:line="240" w:lineRule="auto"/>
              <w:jc w:val="center"/>
              <w:rPr>
                <w:rFonts w:ascii="Arial" w:hAnsi="Arial" w:cs="Arial"/>
                <w:bCs/>
                <w:sz w:val="18"/>
                <w:szCs w:val="18"/>
              </w:rPr>
            </w:pPr>
            <w:r>
              <w:rPr>
                <w:rFonts w:ascii="Arial" w:hAnsi="Arial" w:cs="Arial" w:hint="eastAsia"/>
                <w:sz w:val="18"/>
                <w:szCs w:val="18"/>
              </w:rPr>
              <w:t>6426</w:t>
            </w:r>
          </w:p>
        </w:tc>
      </w:tr>
      <w:tr w:rsidR="00E21338" w:rsidRPr="009F6C93" w:rsidTr="00E21338">
        <w:trPr>
          <w:cantSplit/>
          <w:trHeight w:val="1341"/>
          <w:jc w:val="center"/>
        </w:trPr>
        <w:tc>
          <w:tcPr>
            <w:tcW w:w="737" w:type="dxa"/>
            <w:vMerge/>
            <w:vAlign w:val="center"/>
          </w:tcPr>
          <w:p w:rsidR="00E21338" w:rsidRPr="009F6C93" w:rsidRDefault="00E21338" w:rsidP="00C60253">
            <w:pPr>
              <w:spacing w:line="240" w:lineRule="auto"/>
              <w:jc w:val="center"/>
              <w:rPr>
                <w:rFonts w:ascii="Arial" w:eastAsia="仿宋_GB2312" w:hAnsi="Arial" w:cs="Arial"/>
                <w:bCs/>
                <w:sz w:val="18"/>
                <w:szCs w:val="18"/>
              </w:rPr>
            </w:pPr>
          </w:p>
        </w:tc>
        <w:tc>
          <w:tcPr>
            <w:tcW w:w="742" w:type="dxa"/>
            <w:vAlign w:val="center"/>
          </w:tcPr>
          <w:p w:rsidR="00E21338" w:rsidRPr="009F6C93" w:rsidRDefault="00E21338" w:rsidP="00E21338">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429006001010GB04005</w:t>
            </w:r>
          </w:p>
        </w:tc>
        <w:tc>
          <w:tcPr>
            <w:tcW w:w="1578" w:type="dxa"/>
            <w:vAlign w:val="center"/>
          </w:tcPr>
          <w:p w:rsidR="00E21338" w:rsidRPr="009F6C93" w:rsidRDefault="00E21338" w:rsidP="00AC3ADD">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湖北省天门市竟陵办事处东湖村</w:t>
            </w:r>
            <w:r w:rsidR="00AC3ADD" w:rsidRPr="009F6C93">
              <w:rPr>
                <w:rFonts w:ascii="Arial" w:eastAsia="仿宋_GB2312" w:hAnsi="Arial" w:cs="Arial"/>
                <w:bCs/>
                <w:sz w:val="18"/>
                <w:szCs w:val="18"/>
              </w:rPr>
              <w:t>（地号：</w:t>
            </w:r>
            <w:r w:rsidR="00AC3ADD" w:rsidRPr="009F6C93">
              <w:rPr>
                <w:rFonts w:ascii="Arial" w:eastAsia="仿宋_GB2312" w:hAnsi="Arial" w:cs="Arial"/>
                <w:bCs/>
                <w:sz w:val="18"/>
                <w:szCs w:val="18"/>
              </w:rPr>
              <w:t>429006001010GB04005</w:t>
            </w:r>
            <w:r w:rsidR="00AC3ADD" w:rsidRPr="009F6C93">
              <w:rPr>
                <w:rFonts w:ascii="Arial" w:eastAsia="仿宋_GB2312" w:hAnsi="Arial" w:cs="Arial"/>
                <w:bCs/>
                <w:sz w:val="18"/>
                <w:szCs w:val="18"/>
              </w:rPr>
              <w:t>号）</w:t>
            </w:r>
            <w:r w:rsidRPr="009F6C93">
              <w:rPr>
                <w:rFonts w:ascii="Arial" w:eastAsia="仿宋_GB2312" w:hAnsi="Arial" w:cs="Arial"/>
                <w:bCs/>
                <w:sz w:val="18"/>
                <w:szCs w:val="18"/>
              </w:rPr>
              <w:t>1</w:t>
            </w:r>
            <w:r w:rsidRPr="009F6C93">
              <w:rPr>
                <w:rFonts w:ascii="Arial" w:eastAsia="仿宋_GB2312" w:hAnsi="Arial" w:cs="Arial"/>
                <w:bCs/>
                <w:sz w:val="18"/>
                <w:szCs w:val="18"/>
              </w:rPr>
              <w:t>宗住宅、商业用途出让国有建设用地使用权</w:t>
            </w:r>
          </w:p>
        </w:tc>
        <w:tc>
          <w:tcPr>
            <w:tcW w:w="1182" w:type="dxa"/>
            <w:vAlign w:val="center"/>
          </w:tcPr>
          <w:p w:rsidR="00E21338"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天国用（</w:t>
            </w:r>
            <w:r w:rsidRPr="009F6C93">
              <w:rPr>
                <w:rFonts w:ascii="Arial" w:eastAsia="仿宋_GB2312" w:hAnsi="Arial" w:cs="Arial"/>
                <w:bCs/>
                <w:sz w:val="18"/>
                <w:szCs w:val="18"/>
              </w:rPr>
              <w:t>2013</w:t>
            </w:r>
            <w:r w:rsidRPr="009F6C93">
              <w:rPr>
                <w:rFonts w:ascii="Arial" w:eastAsia="仿宋_GB2312" w:hAnsi="Arial" w:cs="Arial"/>
                <w:bCs/>
                <w:sz w:val="18"/>
                <w:szCs w:val="18"/>
              </w:rPr>
              <w:t>）第</w:t>
            </w:r>
            <w:r w:rsidRPr="009F6C93">
              <w:rPr>
                <w:rFonts w:ascii="Arial" w:eastAsia="仿宋_GB2312" w:hAnsi="Arial" w:cs="Arial"/>
                <w:bCs/>
                <w:sz w:val="18"/>
                <w:szCs w:val="18"/>
              </w:rPr>
              <w:t>5549</w:t>
            </w:r>
            <w:r w:rsidRPr="009F6C93">
              <w:rPr>
                <w:rFonts w:ascii="Arial" w:eastAsia="仿宋_GB2312" w:hAnsi="Arial" w:cs="Arial"/>
                <w:bCs/>
                <w:sz w:val="18"/>
                <w:szCs w:val="18"/>
              </w:rPr>
              <w:t>号</w:t>
            </w:r>
          </w:p>
        </w:tc>
        <w:tc>
          <w:tcPr>
            <w:tcW w:w="1069" w:type="dxa"/>
            <w:vAlign w:val="center"/>
          </w:tcPr>
          <w:p w:rsidR="00E21338" w:rsidRPr="009F6C93" w:rsidRDefault="00E21338"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住宅、商业</w:t>
            </w:r>
          </w:p>
        </w:tc>
        <w:tc>
          <w:tcPr>
            <w:tcW w:w="768" w:type="dxa"/>
            <w:vAlign w:val="center"/>
          </w:tcPr>
          <w:p w:rsidR="00E21338" w:rsidRPr="009F6C93" w:rsidRDefault="00AC3ADD"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w:t>
            </w:r>
          </w:p>
        </w:tc>
        <w:tc>
          <w:tcPr>
            <w:tcW w:w="768" w:type="dxa"/>
            <w:vAlign w:val="center"/>
          </w:tcPr>
          <w:p w:rsidR="00E21338" w:rsidRPr="009F6C93" w:rsidRDefault="00E21338"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住宅、商业</w:t>
            </w:r>
          </w:p>
        </w:tc>
        <w:tc>
          <w:tcPr>
            <w:tcW w:w="591" w:type="dxa"/>
            <w:vAlign w:val="center"/>
          </w:tcPr>
          <w:p w:rsidR="00E21338"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2.2</w:t>
            </w:r>
          </w:p>
        </w:tc>
        <w:tc>
          <w:tcPr>
            <w:tcW w:w="591" w:type="dxa"/>
            <w:vAlign w:val="center"/>
          </w:tcPr>
          <w:p w:rsidR="00E21338" w:rsidRPr="009F6C93" w:rsidRDefault="00AC3ADD"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591" w:type="dxa"/>
            <w:vAlign w:val="center"/>
          </w:tcPr>
          <w:p w:rsidR="00E21338"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2.2</w:t>
            </w:r>
          </w:p>
        </w:tc>
        <w:tc>
          <w:tcPr>
            <w:tcW w:w="886" w:type="dxa"/>
            <w:vMerge/>
            <w:vAlign w:val="center"/>
          </w:tcPr>
          <w:p w:rsidR="00E21338" w:rsidRPr="009F6C93" w:rsidRDefault="00E21338" w:rsidP="00A7255E">
            <w:pPr>
              <w:spacing w:line="240" w:lineRule="auto"/>
              <w:jc w:val="center"/>
              <w:rPr>
                <w:rFonts w:ascii="Arial" w:hAnsi="Arial" w:cs="Arial"/>
                <w:bCs/>
                <w:sz w:val="18"/>
                <w:szCs w:val="18"/>
              </w:rPr>
            </w:pPr>
          </w:p>
        </w:tc>
        <w:tc>
          <w:tcPr>
            <w:tcW w:w="887" w:type="dxa"/>
            <w:vMerge/>
            <w:vAlign w:val="center"/>
          </w:tcPr>
          <w:p w:rsidR="00E21338" w:rsidRPr="009F6C93" w:rsidRDefault="00E21338" w:rsidP="00A7255E">
            <w:pPr>
              <w:spacing w:line="240" w:lineRule="auto"/>
              <w:jc w:val="center"/>
              <w:rPr>
                <w:rFonts w:ascii="Arial" w:hAnsi="Arial" w:cs="Arial"/>
                <w:bCs/>
                <w:sz w:val="18"/>
                <w:szCs w:val="18"/>
              </w:rPr>
            </w:pPr>
          </w:p>
        </w:tc>
        <w:tc>
          <w:tcPr>
            <w:tcW w:w="1034" w:type="dxa"/>
            <w:vAlign w:val="center"/>
          </w:tcPr>
          <w:p w:rsidR="00E21338" w:rsidRPr="009F6C93" w:rsidRDefault="001D6887" w:rsidP="00A7255E">
            <w:pPr>
              <w:spacing w:line="240" w:lineRule="auto"/>
              <w:jc w:val="center"/>
              <w:rPr>
                <w:rFonts w:ascii="Arial" w:hAnsi="Arial" w:cs="Arial"/>
                <w:bCs/>
                <w:sz w:val="18"/>
                <w:szCs w:val="18"/>
              </w:rPr>
            </w:pPr>
            <w:r>
              <w:rPr>
                <w:rFonts w:ascii="Arial" w:hAnsi="Arial" w:cs="Arial"/>
                <w:sz w:val="18"/>
                <w:szCs w:val="18"/>
              </w:rPr>
              <w:t>住宅</w:t>
            </w:r>
            <w:r>
              <w:rPr>
                <w:rFonts w:ascii="Arial" w:hAnsi="Arial" w:cs="Arial"/>
                <w:sz w:val="18"/>
                <w:szCs w:val="18"/>
              </w:rPr>
              <w:t>65.6</w:t>
            </w:r>
            <w:r>
              <w:rPr>
                <w:rFonts w:ascii="Arial" w:hAnsi="Arial" w:cs="Arial"/>
                <w:sz w:val="18"/>
                <w:szCs w:val="18"/>
              </w:rPr>
              <w:t>年，商业</w:t>
            </w:r>
            <w:r>
              <w:rPr>
                <w:rFonts w:ascii="Arial" w:hAnsi="Arial" w:cs="Arial"/>
                <w:sz w:val="18"/>
                <w:szCs w:val="18"/>
              </w:rPr>
              <w:t>35.6</w:t>
            </w:r>
            <w:r>
              <w:rPr>
                <w:rFonts w:ascii="Arial" w:hAnsi="Arial" w:cs="Arial"/>
                <w:sz w:val="18"/>
                <w:szCs w:val="18"/>
              </w:rPr>
              <w:t>年</w:t>
            </w:r>
          </w:p>
        </w:tc>
        <w:tc>
          <w:tcPr>
            <w:tcW w:w="981" w:type="dxa"/>
            <w:vAlign w:val="center"/>
          </w:tcPr>
          <w:p w:rsidR="00E21338" w:rsidRPr="009F6C93" w:rsidRDefault="00E21338" w:rsidP="00A7255E">
            <w:pPr>
              <w:spacing w:line="240" w:lineRule="auto"/>
              <w:jc w:val="center"/>
              <w:rPr>
                <w:rFonts w:ascii="Arial" w:hAnsi="Arial" w:cs="Arial"/>
                <w:bCs/>
                <w:sz w:val="18"/>
                <w:szCs w:val="18"/>
              </w:rPr>
            </w:pPr>
            <w:r w:rsidRPr="009F6C93">
              <w:rPr>
                <w:rFonts w:ascii="Arial" w:hAnsi="Arial" w:cs="Arial"/>
                <w:sz w:val="18"/>
                <w:szCs w:val="18"/>
              </w:rPr>
              <w:t>28593.8</w:t>
            </w:r>
          </w:p>
        </w:tc>
        <w:tc>
          <w:tcPr>
            <w:tcW w:w="1090" w:type="dxa"/>
            <w:tcBorders>
              <w:left w:val="single" w:sz="4" w:space="0" w:color="auto"/>
            </w:tcBorders>
            <w:vAlign w:val="center"/>
          </w:tcPr>
          <w:p w:rsidR="00E21338" w:rsidRPr="009F6C93" w:rsidRDefault="00E21338" w:rsidP="00A7255E">
            <w:pPr>
              <w:spacing w:line="240" w:lineRule="auto"/>
              <w:jc w:val="center"/>
              <w:rPr>
                <w:rFonts w:ascii="Arial" w:hAnsi="Arial" w:cs="Arial"/>
                <w:bCs/>
                <w:sz w:val="18"/>
                <w:szCs w:val="18"/>
              </w:rPr>
            </w:pPr>
            <w:r w:rsidRPr="009F6C93">
              <w:rPr>
                <w:rFonts w:ascii="Arial" w:hAnsi="Arial" w:cs="Arial"/>
                <w:sz w:val="18"/>
                <w:szCs w:val="18"/>
              </w:rPr>
              <w:t>62906.36</w:t>
            </w:r>
          </w:p>
        </w:tc>
        <w:tc>
          <w:tcPr>
            <w:tcW w:w="872" w:type="dxa"/>
            <w:tcBorders>
              <w:left w:val="single" w:sz="4" w:space="0" w:color="auto"/>
              <w:right w:val="single" w:sz="4" w:space="0" w:color="auto"/>
            </w:tcBorders>
            <w:vAlign w:val="center"/>
          </w:tcPr>
          <w:p w:rsidR="00E21338" w:rsidRPr="009F6C93" w:rsidRDefault="002F6E10" w:rsidP="00A7255E">
            <w:pPr>
              <w:spacing w:line="240" w:lineRule="auto"/>
              <w:jc w:val="center"/>
              <w:rPr>
                <w:rFonts w:ascii="Arial" w:hAnsi="Arial" w:cs="Arial"/>
                <w:bCs/>
                <w:sz w:val="18"/>
                <w:szCs w:val="18"/>
              </w:rPr>
            </w:pPr>
            <w:r>
              <w:rPr>
                <w:rFonts w:ascii="Arial" w:hAnsi="Arial" w:cs="Arial" w:hint="eastAsia"/>
                <w:sz w:val="18"/>
                <w:szCs w:val="18"/>
              </w:rPr>
              <w:t>4761</w:t>
            </w:r>
          </w:p>
        </w:tc>
        <w:tc>
          <w:tcPr>
            <w:tcW w:w="981" w:type="dxa"/>
            <w:tcBorders>
              <w:left w:val="single" w:sz="4" w:space="0" w:color="auto"/>
              <w:right w:val="single" w:sz="4" w:space="0" w:color="auto"/>
            </w:tcBorders>
            <w:vAlign w:val="center"/>
          </w:tcPr>
          <w:p w:rsidR="00E21338" w:rsidRPr="009F6C93" w:rsidRDefault="002F6E10" w:rsidP="00A7255E">
            <w:pPr>
              <w:spacing w:line="240" w:lineRule="auto"/>
              <w:jc w:val="center"/>
              <w:rPr>
                <w:rFonts w:ascii="Arial" w:hAnsi="Arial" w:cs="Arial"/>
                <w:bCs/>
                <w:sz w:val="18"/>
                <w:szCs w:val="18"/>
              </w:rPr>
            </w:pPr>
            <w:r>
              <w:rPr>
                <w:rFonts w:ascii="Arial" w:hAnsi="Arial" w:cs="Arial" w:hint="eastAsia"/>
                <w:sz w:val="18"/>
                <w:szCs w:val="18"/>
              </w:rPr>
              <w:t>2164</w:t>
            </w:r>
          </w:p>
        </w:tc>
        <w:tc>
          <w:tcPr>
            <w:tcW w:w="981" w:type="dxa"/>
            <w:tcBorders>
              <w:left w:val="single" w:sz="4" w:space="0" w:color="auto"/>
            </w:tcBorders>
            <w:vAlign w:val="center"/>
          </w:tcPr>
          <w:p w:rsidR="00E21338" w:rsidRPr="009F6C93" w:rsidRDefault="002F6E10" w:rsidP="00A7255E">
            <w:pPr>
              <w:spacing w:line="240" w:lineRule="auto"/>
              <w:jc w:val="center"/>
              <w:rPr>
                <w:rFonts w:ascii="Arial" w:hAnsi="Arial" w:cs="Arial"/>
                <w:bCs/>
                <w:sz w:val="18"/>
                <w:szCs w:val="18"/>
              </w:rPr>
            </w:pPr>
            <w:r>
              <w:rPr>
                <w:rFonts w:ascii="Arial" w:hAnsi="Arial" w:cs="Arial" w:hint="eastAsia"/>
                <w:sz w:val="18"/>
                <w:szCs w:val="18"/>
              </w:rPr>
              <w:t>13613</w:t>
            </w:r>
          </w:p>
        </w:tc>
      </w:tr>
      <w:tr w:rsidR="007F642F" w:rsidRPr="009F6C93" w:rsidTr="00E21338">
        <w:trPr>
          <w:cantSplit/>
          <w:trHeight w:val="465"/>
          <w:jc w:val="center"/>
        </w:trPr>
        <w:tc>
          <w:tcPr>
            <w:tcW w:w="11424" w:type="dxa"/>
            <w:gridSpan w:val="13"/>
            <w:vAlign w:val="center"/>
          </w:tcPr>
          <w:p w:rsidR="007F642F" w:rsidRPr="009F6C93" w:rsidRDefault="007F642F" w:rsidP="00E21338">
            <w:pPr>
              <w:spacing w:line="240" w:lineRule="auto"/>
              <w:ind w:rightChars="-45" w:right="-108"/>
              <w:jc w:val="center"/>
              <w:rPr>
                <w:rFonts w:ascii="Arial" w:eastAsia="仿宋_GB2312" w:hAnsi="Arial" w:cs="Arial"/>
                <w:b/>
                <w:bCs/>
                <w:sz w:val="18"/>
                <w:szCs w:val="18"/>
              </w:rPr>
            </w:pPr>
            <w:r w:rsidRPr="009F6C93">
              <w:rPr>
                <w:rFonts w:ascii="Arial" w:eastAsia="仿宋_GB2312" w:hAnsi="Arial" w:cs="Arial"/>
                <w:b/>
                <w:bCs/>
                <w:sz w:val="18"/>
                <w:szCs w:val="18"/>
              </w:rPr>
              <w:t>合计</w:t>
            </w:r>
          </w:p>
        </w:tc>
        <w:tc>
          <w:tcPr>
            <w:tcW w:w="981" w:type="dxa"/>
            <w:vAlign w:val="center"/>
          </w:tcPr>
          <w:p w:rsidR="007F642F"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66242.8</w:t>
            </w:r>
          </w:p>
        </w:tc>
        <w:tc>
          <w:tcPr>
            <w:tcW w:w="1090" w:type="dxa"/>
            <w:tcBorders>
              <w:left w:val="single" w:sz="4" w:space="0" w:color="auto"/>
            </w:tcBorders>
            <w:vAlign w:val="center"/>
          </w:tcPr>
          <w:p w:rsidR="007F642F" w:rsidRPr="009F6C93" w:rsidRDefault="00E21338"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145734.16</w:t>
            </w:r>
          </w:p>
        </w:tc>
        <w:tc>
          <w:tcPr>
            <w:tcW w:w="872" w:type="dxa"/>
            <w:tcBorders>
              <w:left w:val="single" w:sz="4" w:space="0" w:color="auto"/>
              <w:right w:val="single" w:sz="4" w:space="0" w:color="auto"/>
            </w:tcBorders>
            <w:vAlign w:val="center"/>
          </w:tcPr>
          <w:p w:rsidR="007F642F" w:rsidRPr="009F6C93" w:rsidRDefault="00180624"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981" w:type="dxa"/>
            <w:tcBorders>
              <w:left w:val="single" w:sz="4" w:space="0" w:color="auto"/>
              <w:right w:val="single" w:sz="4" w:space="0" w:color="auto"/>
            </w:tcBorders>
            <w:vAlign w:val="center"/>
          </w:tcPr>
          <w:p w:rsidR="007F642F" w:rsidRPr="009F6C93" w:rsidRDefault="00180624"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981" w:type="dxa"/>
            <w:tcBorders>
              <w:left w:val="single" w:sz="4" w:space="0" w:color="auto"/>
            </w:tcBorders>
            <w:vAlign w:val="center"/>
          </w:tcPr>
          <w:p w:rsidR="007F642F" w:rsidRPr="009F6C93" w:rsidRDefault="002F6E10" w:rsidP="00E21338">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20039</w:t>
            </w:r>
          </w:p>
        </w:tc>
      </w:tr>
      <w:tr w:rsidR="007F642F" w:rsidRPr="009F6C93" w:rsidTr="00C60253">
        <w:trPr>
          <w:cantSplit/>
          <w:trHeight w:val="465"/>
          <w:jc w:val="center"/>
        </w:trPr>
        <w:tc>
          <w:tcPr>
            <w:tcW w:w="15348" w:type="dxa"/>
            <w:gridSpan w:val="17"/>
            <w:tcBorders>
              <w:right w:val="single" w:sz="4" w:space="0" w:color="auto"/>
            </w:tcBorders>
            <w:vAlign w:val="center"/>
          </w:tcPr>
          <w:p w:rsidR="007F642F" w:rsidRPr="009F6C93" w:rsidRDefault="007F642F" w:rsidP="00180624">
            <w:pPr>
              <w:spacing w:line="240" w:lineRule="auto"/>
              <w:jc w:val="center"/>
              <w:rPr>
                <w:rFonts w:ascii="Arial" w:eastAsia="仿宋_GB2312" w:hAnsi="Arial" w:cs="Arial"/>
                <w:bCs/>
                <w:sz w:val="18"/>
                <w:szCs w:val="18"/>
              </w:rPr>
            </w:pPr>
            <w:r w:rsidRPr="009F6C93">
              <w:rPr>
                <w:rFonts w:ascii="Arial" w:eastAsia="仿宋_GB2312" w:hAnsi="Arial" w:cs="Arial"/>
                <w:b/>
                <w:bCs/>
                <w:sz w:val="18"/>
                <w:szCs w:val="18"/>
              </w:rPr>
              <w:t>抵押价格</w:t>
            </w:r>
          </w:p>
        </w:tc>
        <w:tc>
          <w:tcPr>
            <w:tcW w:w="981" w:type="dxa"/>
            <w:tcBorders>
              <w:left w:val="single" w:sz="4" w:space="0" w:color="auto"/>
            </w:tcBorders>
            <w:vAlign w:val="center"/>
          </w:tcPr>
          <w:p w:rsidR="007F642F" w:rsidRPr="009F6C93" w:rsidRDefault="002F6E10" w:rsidP="00C60253">
            <w:pPr>
              <w:spacing w:line="240" w:lineRule="auto"/>
              <w:jc w:val="center"/>
              <w:rPr>
                <w:rFonts w:ascii="Arial" w:eastAsia="仿宋_GB2312" w:hAnsi="Arial" w:cs="Arial"/>
                <w:bCs/>
                <w:sz w:val="18"/>
                <w:szCs w:val="18"/>
              </w:rPr>
            </w:pPr>
            <w:r>
              <w:rPr>
                <w:rFonts w:ascii="Arial" w:eastAsia="仿宋_GB2312" w:hAnsi="Arial" w:cs="Arial"/>
                <w:b/>
                <w:bCs/>
                <w:sz w:val="18"/>
                <w:szCs w:val="18"/>
                <w:u w:val="single"/>
              </w:rPr>
              <w:t>20039</w:t>
            </w:r>
          </w:p>
        </w:tc>
      </w:tr>
    </w:tbl>
    <w:p w:rsidR="007F642F" w:rsidRPr="009F6C93" w:rsidRDefault="007F642F" w:rsidP="0068411A">
      <w:pPr>
        <w:spacing w:line="360" w:lineRule="auto"/>
        <w:rPr>
          <w:rFonts w:ascii="Arial" w:eastAsia="仿宋_GB2312" w:hAnsi="Arial" w:cs="Arial"/>
          <w:sz w:val="18"/>
          <w:szCs w:val="18"/>
        </w:rPr>
      </w:pPr>
      <w:r w:rsidRPr="009F6C93">
        <w:rPr>
          <w:rFonts w:ascii="Arial" w:eastAsia="仿宋_GB2312" w:hAnsi="Arial" w:cs="Arial"/>
          <w:sz w:val="18"/>
          <w:szCs w:val="18"/>
        </w:rPr>
        <w:t>币种：人民币</w:t>
      </w:r>
    </w:p>
    <w:p w:rsidR="00131387" w:rsidRDefault="00131387" w:rsidP="00257DCE">
      <w:pPr>
        <w:spacing w:line="360" w:lineRule="auto"/>
        <w:rPr>
          <w:rFonts w:ascii="Arial" w:eastAsia="仿宋_GB2312" w:hAnsi="Arial" w:cs="Arial" w:hint="eastAsia"/>
          <w:sz w:val="28"/>
          <w:szCs w:val="28"/>
        </w:rPr>
      </w:pPr>
    </w:p>
    <w:p w:rsidR="00257DCE" w:rsidRPr="009F6C93" w:rsidRDefault="00257DCE" w:rsidP="00257DCE">
      <w:pPr>
        <w:spacing w:line="360" w:lineRule="auto"/>
        <w:rPr>
          <w:rFonts w:ascii="Arial" w:eastAsia="仿宋_GB2312" w:hAnsi="Arial" w:cs="Arial"/>
          <w:sz w:val="28"/>
          <w:szCs w:val="28"/>
        </w:rPr>
      </w:pPr>
      <w:r w:rsidRPr="009F6C93">
        <w:rPr>
          <w:rFonts w:ascii="Arial" w:eastAsia="仿宋_GB2312" w:hAnsi="Arial" w:cs="Arial"/>
          <w:sz w:val="28"/>
          <w:szCs w:val="28"/>
        </w:rPr>
        <w:t>（转下页）</w:t>
      </w:r>
    </w:p>
    <w:p w:rsidR="00257DCE" w:rsidRPr="009F6C93" w:rsidRDefault="00257DCE" w:rsidP="007F642F">
      <w:pPr>
        <w:spacing w:line="360" w:lineRule="auto"/>
        <w:jc w:val="right"/>
        <w:rPr>
          <w:rFonts w:ascii="Arial" w:eastAsia="仿宋_GB2312" w:hAnsi="Arial" w:cs="Arial"/>
          <w:b/>
          <w:sz w:val="18"/>
          <w:szCs w:val="18"/>
        </w:rPr>
        <w:sectPr w:rsidR="00257DCE" w:rsidRPr="009F6C93" w:rsidSect="00EA0DAE">
          <w:headerReference w:type="default" r:id="rId21"/>
          <w:footerReference w:type="default" r:id="rId22"/>
          <w:headerReference w:type="first" r:id="rId23"/>
          <w:pgSz w:w="16840" w:h="11907" w:orient="landscape" w:code="9"/>
          <w:pgMar w:top="1508" w:right="1134" w:bottom="1134" w:left="1134" w:header="1134" w:footer="907" w:gutter="340"/>
          <w:cols w:space="720"/>
          <w:titlePg/>
          <w:docGrid w:linePitch="326"/>
        </w:sectPr>
      </w:pPr>
    </w:p>
    <w:p w:rsidR="007F642F" w:rsidRPr="009F6C93" w:rsidRDefault="004D0BCA" w:rsidP="004D0BCA">
      <w:pPr>
        <w:spacing w:line="240" w:lineRule="auto"/>
        <w:ind w:left="1"/>
        <w:jc w:val="both"/>
        <w:rPr>
          <w:rFonts w:ascii="Arial" w:eastAsia="仿宋_GB2312" w:hAnsi="Arial" w:cs="Arial"/>
          <w:b/>
        </w:rPr>
      </w:pPr>
      <w:r w:rsidRPr="009F6C93">
        <w:rPr>
          <w:rFonts w:ascii="Arial" w:eastAsia="仿宋_GB2312" w:hAnsi="Arial" w:cs="Arial"/>
          <w:b/>
        </w:rPr>
        <w:lastRenderedPageBreak/>
        <w:t>一</w:t>
      </w:r>
      <w:r w:rsidR="00282105" w:rsidRPr="009F6C93">
        <w:rPr>
          <w:rFonts w:ascii="Arial" w:eastAsia="仿宋_GB2312" w:hAnsi="Arial" w:cs="Arial"/>
          <w:b/>
        </w:rPr>
        <w:t>、</w:t>
      </w:r>
      <w:r w:rsidR="007F642F" w:rsidRPr="009F6C93">
        <w:rPr>
          <w:rFonts w:ascii="Arial" w:eastAsia="仿宋_GB2312" w:hAnsi="Arial" w:cs="Arial"/>
          <w:b/>
        </w:rPr>
        <w:t>上述估价结果的限定条件</w:t>
      </w:r>
    </w:p>
    <w:p w:rsidR="007F642F" w:rsidRPr="009F6C93" w:rsidRDefault="007F642F" w:rsidP="007F642F">
      <w:pPr>
        <w:spacing w:line="240" w:lineRule="auto"/>
        <w:jc w:val="both"/>
        <w:rPr>
          <w:rFonts w:ascii="Arial" w:eastAsia="仿宋_GB2312" w:hAnsi="Arial" w:cs="Arial"/>
          <w:bCs/>
        </w:rPr>
      </w:pPr>
      <w:r w:rsidRPr="009F6C93">
        <w:rPr>
          <w:rFonts w:ascii="Arial" w:eastAsia="仿宋_GB2312" w:hAnsi="Arial" w:cs="Arial"/>
          <w:bCs/>
        </w:rPr>
        <w:t>（一）土地权利限制：截至估价期日，估价对象未设定抵押、租赁等他项权利；</w:t>
      </w:r>
    </w:p>
    <w:p w:rsidR="007F642F" w:rsidRPr="009F6C93" w:rsidRDefault="007F642F" w:rsidP="007F642F">
      <w:pPr>
        <w:spacing w:line="240" w:lineRule="auto"/>
        <w:jc w:val="both"/>
        <w:rPr>
          <w:rFonts w:ascii="Arial" w:eastAsia="仿宋_GB2312" w:hAnsi="Arial" w:cs="Arial"/>
          <w:bCs/>
        </w:rPr>
      </w:pPr>
      <w:r w:rsidRPr="009F6C93">
        <w:rPr>
          <w:rFonts w:ascii="Arial" w:eastAsia="仿宋_GB2312" w:hAnsi="Arial" w:cs="Arial"/>
          <w:bCs/>
        </w:rPr>
        <w:t>（二）基础设施条件：</w:t>
      </w:r>
      <w:r w:rsidR="00180624" w:rsidRPr="009F6C93">
        <w:rPr>
          <w:rFonts w:ascii="Arial" w:eastAsia="仿宋_GB2312" w:hAnsi="Arial" w:cs="Arial"/>
          <w:bCs/>
        </w:rPr>
        <w:t>估价对象实际开发程度为红线外六通、宗地红线内场地平整；本次评估设定开发程度为红线外六通、宗地红线内场地平整。</w:t>
      </w:r>
    </w:p>
    <w:p w:rsidR="00282105" w:rsidRPr="009F6C93" w:rsidRDefault="007F642F" w:rsidP="00180624">
      <w:pPr>
        <w:spacing w:line="240" w:lineRule="auto"/>
        <w:ind w:left="2"/>
        <w:jc w:val="both"/>
        <w:rPr>
          <w:rFonts w:ascii="Arial" w:eastAsia="仿宋_GB2312" w:hAnsi="Arial" w:cs="Arial"/>
          <w:bCs/>
        </w:rPr>
      </w:pPr>
      <w:r w:rsidRPr="009F6C93">
        <w:rPr>
          <w:rFonts w:ascii="Arial" w:eastAsia="仿宋_GB2312" w:hAnsi="Arial" w:cs="Arial"/>
          <w:bCs/>
        </w:rPr>
        <w:t>（三）规划限制条件：详见</w:t>
      </w:r>
      <w:r w:rsidR="00180624" w:rsidRPr="009F6C93">
        <w:rPr>
          <w:rFonts w:ascii="Arial" w:eastAsia="仿宋_GB2312" w:hAnsi="Arial" w:cs="Arial"/>
          <w:bCs/>
        </w:rPr>
        <w:t>《国有建设用地使用权出让合同》</w:t>
      </w:r>
      <w:r w:rsidR="00180624" w:rsidRPr="009F6C93">
        <w:rPr>
          <w:rFonts w:ascii="Arial" w:eastAsia="仿宋_GB2312" w:hAnsi="Arial" w:cs="Arial"/>
          <w:bCs/>
        </w:rPr>
        <w:t>[</w:t>
      </w:r>
      <w:r w:rsidR="00180624" w:rsidRPr="009F6C93">
        <w:rPr>
          <w:rFonts w:ascii="Arial" w:eastAsia="仿宋_GB2312" w:hAnsi="Arial" w:cs="Arial"/>
          <w:bCs/>
        </w:rPr>
        <w:t>电子监管号：</w:t>
      </w:r>
      <w:r w:rsidR="00C21A12" w:rsidRPr="009F6C93">
        <w:rPr>
          <w:rFonts w:ascii="Arial" w:eastAsia="仿宋_GB2312" w:hAnsi="Arial" w:cs="Arial"/>
          <w:bCs/>
        </w:rPr>
        <w:t>4290062014B00067</w:t>
      </w:r>
      <w:r w:rsidR="00180624" w:rsidRPr="009F6C93">
        <w:rPr>
          <w:rFonts w:ascii="Arial" w:eastAsia="仿宋_GB2312" w:hAnsi="Arial" w:cs="Arial"/>
          <w:bCs/>
        </w:rPr>
        <w:t>]</w:t>
      </w:r>
      <w:r w:rsidRPr="009F6C93">
        <w:rPr>
          <w:rFonts w:ascii="Arial" w:eastAsia="仿宋_GB2312" w:hAnsi="Arial" w:cs="Arial"/>
          <w:bCs/>
        </w:rPr>
        <w:t>、</w:t>
      </w:r>
      <w:r w:rsidR="00180624" w:rsidRPr="009F6C93">
        <w:rPr>
          <w:rFonts w:ascii="Arial" w:eastAsia="仿宋_GB2312" w:hAnsi="Arial" w:cs="Arial"/>
          <w:bCs/>
        </w:rPr>
        <w:t>《国有土地使用证》</w:t>
      </w:r>
      <w:r w:rsidR="00180624" w:rsidRPr="009F6C93">
        <w:rPr>
          <w:rFonts w:ascii="Arial" w:eastAsia="仿宋_GB2312" w:hAnsi="Arial" w:cs="Arial"/>
          <w:bCs/>
        </w:rPr>
        <w:t>[</w:t>
      </w:r>
      <w:r w:rsidR="00180624" w:rsidRPr="009F6C93">
        <w:rPr>
          <w:rFonts w:ascii="Arial" w:eastAsia="仿宋_GB2312" w:hAnsi="Arial" w:cs="Arial"/>
          <w:bCs/>
        </w:rPr>
        <w:t>天国用（</w:t>
      </w:r>
      <w:r w:rsidR="00C21A12" w:rsidRPr="009F6C93">
        <w:rPr>
          <w:rFonts w:ascii="Arial" w:eastAsia="仿宋_GB2312" w:hAnsi="Arial" w:cs="Arial"/>
          <w:bCs/>
        </w:rPr>
        <w:t>2014</w:t>
      </w:r>
      <w:r w:rsidR="00180624" w:rsidRPr="009F6C93">
        <w:rPr>
          <w:rFonts w:ascii="Arial" w:eastAsia="仿宋_GB2312" w:hAnsi="Arial" w:cs="Arial"/>
          <w:bCs/>
        </w:rPr>
        <w:t>）第</w:t>
      </w:r>
      <w:r w:rsidR="00C21A12" w:rsidRPr="009F6C93">
        <w:rPr>
          <w:rFonts w:ascii="Arial" w:eastAsia="仿宋_GB2312" w:hAnsi="Arial" w:cs="Arial"/>
          <w:bCs/>
        </w:rPr>
        <w:t>0716</w:t>
      </w:r>
      <w:r w:rsidR="00180624" w:rsidRPr="009F6C93">
        <w:rPr>
          <w:rFonts w:ascii="Arial" w:eastAsia="仿宋_GB2312" w:hAnsi="Arial" w:cs="Arial"/>
          <w:bCs/>
        </w:rPr>
        <w:t>号</w:t>
      </w:r>
      <w:r w:rsidR="00180624" w:rsidRPr="009F6C93">
        <w:rPr>
          <w:rFonts w:ascii="Arial" w:eastAsia="仿宋_GB2312" w:hAnsi="Arial" w:cs="Arial"/>
          <w:bCs/>
        </w:rPr>
        <w:t>]</w:t>
      </w:r>
      <w:r w:rsidR="00180624" w:rsidRPr="009F6C93">
        <w:rPr>
          <w:rFonts w:ascii="Arial" w:eastAsia="仿宋_GB2312" w:hAnsi="Arial" w:cs="Arial"/>
          <w:bCs/>
        </w:rPr>
        <w:t>及《国有建设用地使用权出让合同》</w:t>
      </w:r>
      <w:r w:rsidR="00180624" w:rsidRPr="009F6C93">
        <w:rPr>
          <w:rFonts w:ascii="Arial" w:eastAsia="仿宋_GB2312" w:hAnsi="Arial" w:cs="Arial"/>
          <w:bCs/>
        </w:rPr>
        <w:t>[</w:t>
      </w:r>
      <w:r w:rsidR="00180624" w:rsidRPr="009F6C93">
        <w:rPr>
          <w:rFonts w:ascii="Arial" w:eastAsia="仿宋_GB2312" w:hAnsi="Arial" w:cs="Arial"/>
          <w:bCs/>
        </w:rPr>
        <w:t>合同编号</w:t>
      </w:r>
      <w:r w:rsidR="00180624" w:rsidRPr="009F6C93">
        <w:rPr>
          <w:rFonts w:ascii="Arial" w:eastAsia="仿宋_GB2312" w:hAnsi="Arial" w:cs="Arial"/>
          <w:bCs/>
        </w:rPr>
        <w:t>:</w:t>
      </w:r>
      <w:r w:rsidR="00180624" w:rsidRPr="009F6C93">
        <w:rPr>
          <w:rFonts w:ascii="Arial" w:eastAsia="仿宋_GB2312" w:hAnsi="Arial" w:cs="Arial"/>
          <w:bCs/>
        </w:rPr>
        <w:t>鄂</w:t>
      </w:r>
      <w:r w:rsidR="00C21A12" w:rsidRPr="009F6C93">
        <w:rPr>
          <w:rFonts w:ascii="Arial" w:eastAsia="仿宋_GB2312" w:hAnsi="Arial" w:cs="Arial"/>
          <w:bCs/>
        </w:rPr>
        <w:t>TM-2013-168</w:t>
      </w:r>
      <w:r w:rsidR="00180624" w:rsidRPr="009F6C93">
        <w:rPr>
          <w:rFonts w:ascii="Arial" w:eastAsia="仿宋_GB2312" w:hAnsi="Arial" w:cs="Arial"/>
          <w:bCs/>
        </w:rPr>
        <w:t>]</w:t>
      </w:r>
      <w:r w:rsidR="00180624" w:rsidRPr="009F6C93">
        <w:rPr>
          <w:rFonts w:ascii="Arial" w:eastAsia="仿宋_GB2312" w:hAnsi="Arial" w:cs="Arial"/>
          <w:bCs/>
        </w:rPr>
        <w:t>、《国有土地使用证》</w:t>
      </w:r>
      <w:r w:rsidR="00180624" w:rsidRPr="009F6C93">
        <w:rPr>
          <w:rFonts w:ascii="Arial" w:eastAsia="仿宋_GB2312" w:hAnsi="Arial" w:cs="Arial"/>
          <w:bCs/>
        </w:rPr>
        <w:t>[</w:t>
      </w:r>
      <w:r w:rsidR="00180624" w:rsidRPr="009F6C93">
        <w:rPr>
          <w:rFonts w:ascii="Arial" w:eastAsia="仿宋_GB2312" w:hAnsi="Arial" w:cs="Arial"/>
          <w:bCs/>
        </w:rPr>
        <w:t>天国用（</w:t>
      </w:r>
      <w:r w:rsidR="00C21A12" w:rsidRPr="009F6C93">
        <w:rPr>
          <w:rFonts w:ascii="Arial" w:eastAsia="仿宋_GB2312" w:hAnsi="Arial" w:cs="Arial"/>
          <w:bCs/>
        </w:rPr>
        <w:t>2013</w:t>
      </w:r>
      <w:r w:rsidR="00180624" w:rsidRPr="009F6C93">
        <w:rPr>
          <w:rFonts w:ascii="Arial" w:eastAsia="仿宋_GB2312" w:hAnsi="Arial" w:cs="Arial"/>
          <w:bCs/>
        </w:rPr>
        <w:t>）第</w:t>
      </w:r>
      <w:r w:rsidR="00C21A12" w:rsidRPr="009F6C93">
        <w:rPr>
          <w:rFonts w:ascii="Arial" w:eastAsia="仿宋_GB2312" w:hAnsi="Arial" w:cs="Arial"/>
          <w:bCs/>
        </w:rPr>
        <w:t>5549</w:t>
      </w:r>
      <w:r w:rsidR="00180624" w:rsidRPr="009F6C93">
        <w:rPr>
          <w:rFonts w:ascii="Arial" w:eastAsia="仿宋_GB2312" w:hAnsi="Arial" w:cs="Arial"/>
          <w:bCs/>
        </w:rPr>
        <w:t>号</w:t>
      </w:r>
      <w:r w:rsidR="00180624" w:rsidRPr="009F6C93">
        <w:rPr>
          <w:rFonts w:ascii="Arial" w:eastAsia="仿宋_GB2312" w:hAnsi="Arial" w:cs="Arial"/>
          <w:bCs/>
        </w:rPr>
        <w:t>]</w:t>
      </w:r>
      <w:r w:rsidRPr="009F6C93">
        <w:rPr>
          <w:rFonts w:ascii="Arial" w:eastAsia="仿宋_GB2312" w:hAnsi="Arial" w:cs="Arial"/>
          <w:bCs/>
        </w:rPr>
        <w:t>；</w:t>
      </w:r>
    </w:p>
    <w:p w:rsidR="007F642F" w:rsidRPr="009F6C93" w:rsidRDefault="007F642F" w:rsidP="00257DCE">
      <w:pPr>
        <w:spacing w:line="240" w:lineRule="auto"/>
        <w:ind w:left="2"/>
        <w:jc w:val="both"/>
        <w:rPr>
          <w:rFonts w:ascii="Arial" w:eastAsia="仿宋_GB2312" w:hAnsi="Arial" w:cs="Arial"/>
          <w:bCs/>
        </w:rPr>
      </w:pPr>
      <w:r w:rsidRPr="009F6C93">
        <w:rPr>
          <w:rFonts w:ascii="Arial" w:eastAsia="仿宋_GB2312" w:hAnsi="Arial" w:cs="Arial"/>
          <w:bCs/>
        </w:rPr>
        <w:t>（四）影响土地价格的其他限定条件：无。</w:t>
      </w:r>
    </w:p>
    <w:p w:rsidR="007F642F" w:rsidRPr="009F6C93" w:rsidRDefault="004D0BCA" w:rsidP="007F642F">
      <w:pPr>
        <w:spacing w:line="240" w:lineRule="auto"/>
        <w:jc w:val="both"/>
        <w:rPr>
          <w:rFonts w:ascii="Arial" w:eastAsia="仿宋_GB2312" w:hAnsi="Arial" w:cs="Arial"/>
          <w:bCs/>
        </w:rPr>
      </w:pPr>
      <w:r w:rsidRPr="009F6C93">
        <w:rPr>
          <w:rFonts w:ascii="Arial" w:eastAsia="仿宋_GB2312" w:hAnsi="Arial" w:cs="Arial"/>
          <w:b/>
        </w:rPr>
        <w:t>二</w:t>
      </w:r>
      <w:r w:rsidR="00565014" w:rsidRPr="009F6C93">
        <w:rPr>
          <w:rFonts w:ascii="Arial" w:eastAsia="仿宋_GB2312" w:hAnsi="Arial" w:cs="Arial"/>
          <w:b/>
        </w:rPr>
        <w:t>、</w:t>
      </w:r>
      <w:r w:rsidR="007F642F" w:rsidRPr="009F6C93">
        <w:rPr>
          <w:rFonts w:ascii="Arial" w:eastAsia="仿宋_GB2312" w:hAnsi="Arial" w:cs="Arial"/>
          <w:b/>
        </w:rPr>
        <w:t>其他需要说明的事项</w:t>
      </w:r>
      <w:r w:rsidR="007F642F" w:rsidRPr="009F6C93">
        <w:rPr>
          <w:rFonts w:ascii="Arial" w:eastAsia="仿宋_GB2312" w:hAnsi="Arial" w:cs="Arial"/>
          <w:bCs/>
        </w:rPr>
        <w:t>：详见报告中的特殊事项说明及假设和限制条件</w:t>
      </w:r>
      <w:r w:rsidR="006C2355" w:rsidRPr="009F6C93">
        <w:rPr>
          <w:rFonts w:ascii="Arial" w:eastAsia="仿宋_GB2312" w:hAnsi="Arial" w:cs="Arial"/>
          <w:bCs/>
        </w:rPr>
        <w:t>。</w:t>
      </w:r>
    </w:p>
    <w:p w:rsidR="007F642F" w:rsidRPr="009F6C93" w:rsidRDefault="007F642F" w:rsidP="007F642F">
      <w:pPr>
        <w:spacing w:line="240" w:lineRule="auto"/>
        <w:rPr>
          <w:rFonts w:ascii="Arial" w:eastAsia="仿宋_GB2312" w:hAnsi="Arial" w:cs="Arial"/>
          <w:bCs/>
        </w:rPr>
      </w:pPr>
    </w:p>
    <w:p w:rsidR="001731EA" w:rsidRPr="009F6C93" w:rsidRDefault="001731EA" w:rsidP="007F642F">
      <w:pPr>
        <w:spacing w:line="240" w:lineRule="auto"/>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7F642F" w:rsidRPr="009F6C93" w:rsidRDefault="007F642F" w:rsidP="00EA0DAE">
      <w:pPr>
        <w:spacing w:line="240" w:lineRule="auto"/>
        <w:ind w:firstLine="3828"/>
        <w:jc w:val="right"/>
        <w:rPr>
          <w:rFonts w:ascii="Arial" w:eastAsia="仿宋_GB2312" w:hAnsi="Arial" w:cs="Arial"/>
          <w:bCs/>
        </w:rPr>
      </w:pPr>
      <w:r w:rsidRPr="009F6C93">
        <w:rPr>
          <w:rFonts w:ascii="Arial" w:eastAsia="仿宋_GB2312" w:hAnsi="Arial" w:cs="Arial"/>
          <w:bCs/>
        </w:rPr>
        <w:t>估价机构：北京康正宏基房地产评估有限公司</w:t>
      </w:r>
    </w:p>
    <w:p w:rsidR="001D6887" w:rsidRDefault="001D6887" w:rsidP="001D6887">
      <w:pPr>
        <w:spacing w:line="240" w:lineRule="auto"/>
        <w:ind w:right="720" w:firstLineChars="2750" w:firstLine="6600"/>
        <w:rPr>
          <w:rFonts w:ascii="Arial" w:eastAsia="仿宋_GB2312" w:hAnsi="Arial" w:cs="Arial"/>
          <w:bCs/>
        </w:rPr>
      </w:pPr>
    </w:p>
    <w:p w:rsidR="007F642F" w:rsidRPr="009F6C93" w:rsidRDefault="001E7B03" w:rsidP="001D6887">
      <w:pPr>
        <w:spacing w:line="240" w:lineRule="auto"/>
        <w:ind w:right="720" w:firstLineChars="2750" w:firstLine="6600"/>
        <w:rPr>
          <w:rFonts w:ascii="Arial" w:eastAsia="仿宋_GB2312" w:hAnsi="Arial" w:cs="Arial"/>
          <w:sz w:val="28"/>
        </w:rPr>
      </w:pPr>
      <w:r>
        <w:rPr>
          <w:rFonts w:ascii="Arial" w:eastAsia="仿宋_GB2312" w:hAnsi="Arial" w:cs="Arial"/>
          <w:bCs/>
        </w:rPr>
        <w:t>2018</w:t>
      </w:r>
      <w:r>
        <w:rPr>
          <w:rFonts w:ascii="Arial" w:eastAsia="仿宋_GB2312" w:hAnsi="Arial" w:cs="Arial"/>
          <w:bCs/>
        </w:rPr>
        <w:t>年</w:t>
      </w:r>
      <w:r>
        <w:rPr>
          <w:rFonts w:ascii="Arial" w:eastAsia="仿宋_GB2312" w:hAnsi="Arial" w:cs="Arial"/>
          <w:bCs/>
        </w:rPr>
        <w:t>7</w:t>
      </w:r>
      <w:r>
        <w:rPr>
          <w:rFonts w:ascii="Arial" w:eastAsia="仿宋_GB2312" w:hAnsi="Arial" w:cs="Arial"/>
          <w:bCs/>
        </w:rPr>
        <w:t>月</w:t>
      </w:r>
      <w:r>
        <w:rPr>
          <w:rFonts w:ascii="Arial" w:eastAsia="仿宋_GB2312" w:hAnsi="Arial" w:cs="Arial"/>
          <w:bCs/>
        </w:rPr>
        <w:t>13</w:t>
      </w:r>
      <w:r w:rsidR="001D6887">
        <w:rPr>
          <w:rFonts w:ascii="Arial" w:eastAsia="仿宋_GB2312" w:hAnsi="Arial" w:cs="Arial" w:hint="eastAsia"/>
          <w:bCs/>
        </w:rPr>
        <w:t>日</w:t>
      </w:r>
    </w:p>
    <w:p w:rsidR="007F642F" w:rsidRPr="009F6C93" w:rsidRDefault="007F642F" w:rsidP="007F642F">
      <w:pPr>
        <w:spacing w:line="360" w:lineRule="auto"/>
        <w:ind w:firstLineChars="1600" w:firstLine="4480"/>
        <w:rPr>
          <w:rFonts w:ascii="Arial" w:eastAsia="仿宋_GB2312" w:hAnsi="Arial" w:cs="Arial"/>
          <w:sz w:val="28"/>
        </w:rPr>
        <w:sectPr w:rsidR="007F642F" w:rsidRPr="009F6C93" w:rsidSect="00EA0DAE">
          <w:headerReference w:type="first" r:id="rId24"/>
          <w:pgSz w:w="11907" w:h="16840" w:code="9"/>
          <w:pgMar w:top="1843" w:right="1134" w:bottom="1134" w:left="1134" w:header="1134" w:footer="850" w:gutter="340"/>
          <w:cols w:space="720"/>
          <w:titlePg/>
          <w:docGrid w:linePitch="326"/>
        </w:sectPr>
      </w:pPr>
    </w:p>
    <w:p w:rsidR="007F642F" w:rsidRPr="009F6C93" w:rsidRDefault="007F642F" w:rsidP="007F642F">
      <w:pPr>
        <w:spacing w:line="360" w:lineRule="auto"/>
        <w:jc w:val="center"/>
        <w:outlineLvl w:val="0"/>
        <w:rPr>
          <w:rFonts w:ascii="Arial" w:hAnsi="Arial" w:cs="Arial"/>
          <w:b/>
          <w:sz w:val="32"/>
        </w:rPr>
      </w:pPr>
      <w:bookmarkStart w:id="61" w:name="_Toc416783528"/>
      <w:bookmarkStart w:id="62" w:name="_Toc418750891"/>
      <w:bookmarkStart w:id="63" w:name="_Toc425250313"/>
      <w:bookmarkStart w:id="64" w:name="_Toc469066138"/>
      <w:bookmarkStart w:id="65" w:name="_Toc469066311"/>
      <w:r w:rsidRPr="009F6C93">
        <w:rPr>
          <w:rFonts w:ascii="Arial" w:hAnsi="Arial" w:cs="Arial"/>
          <w:b/>
          <w:sz w:val="32"/>
        </w:rPr>
        <w:lastRenderedPageBreak/>
        <w:t>第二部分估价对象界定</w:t>
      </w:r>
      <w:bookmarkEnd w:id="61"/>
      <w:bookmarkEnd w:id="62"/>
      <w:bookmarkEnd w:id="63"/>
      <w:bookmarkEnd w:id="64"/>
      <w:bookmarkEnd w:id="65"/>
    </w:p>
    <w:p w:rsidR="007F642F" w:rsidRPr="009F6C93" w:rsidRDefault="007F642F" w:rsidP="007F642F">
      <w:pPr>
        <w:spacing w:line="360" w:lineRule="auto"/>
        <w:rPr>
          <w:rFonts w:ascii="Arial" w:eastAsia="仿宋_GB2312" w:hAnsi="Arial" w:cs="Arial"/>
          <w:sz w:val="28"/>
        </w:rPr>
      </w:pPr>
    </w:p>
    <w:p w:rsidR="007F642F" w:rsidRPr="009F6C93" w:rsidRDefault="007F642F" w:rsidP="007F642F">
      <w:pPr>
        <w:spacing w:line="360" w:lineRule="auto"/>
        <w:outlineLvl w:val="1"/>
        <w:rPr>
          <w:rFonts w:ascii="Arial" w:eastAsia="仿宋_GB2312" w:hAnsi="Arial" w:cs="Arial"/>
          <w:b/>
          <w:sz w:val="28"/>
        </w:rPr>
      </w:pPr>
      <w:bookmarkStart w:id="66" w:name="_Toc416783529"/>
      <w:bookmarkStart w:id="67" w:name="_Toc418750892"/>
      <w:bookmarkStart w:id="68" w:name="_Toc425250314"/>
      <w:bookmarkStart w:id="69" w:name="_Toc469066139"/>
      <w:bookmarkStart w:id="70" w:name="_Toc469066312"/>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委托估价方</w:t>
      </w:r>
      <w:bookmarkEnd w:id="66"/>
      <w:bookmarkEnd w:id="67"/>
      <w:bookmarkEnd w:id="68"/>
      <w:bookmarkEnd w:id="69"/>
      <w:bookmarkEnd w:id="70"/>
    </w:p>
    <w:p w:rsidR="007F642F" w:rsidRPr="009F6C93" w:rsidRDefault="007F642F" w:rsidP="007F642F">
      <w:pPr>
        <w:spacing w:line="360" w:lineRule="auto"/>
        <w:ind w:firstLine="570"/>
        <w:jc w:val="both"/>
        <w:rPr>
          <w:rFonts w:ascii="Arial" w:eastAsia="仿宋_GB2312" w:hAnsi="Arial" w:cs="Arial"/>
          <w:sz w:val="28"/>
        </w:rPr>
      </w:pPr>
      <w:r w:rsidRPr="009F6C93">
        <w:rPr>
          <w:rFonts w:ascii="Arial" w:eastAsia="仿宋_GB2312" w:hAnsi="Arial" w:cs="Arial"/>
          <w:sz w:val="28"/>
        </w:rPr>
        <w:t>本次评估委托估价方为</w:t>
      </w:r>
      <w:r w:rsidR="00180624" w:rsidRPr="009F6C93">
        <w:rPr>
          <w:rFonts w:ascii="Arial" w:eastAsia="仿宋_GB2312" w:hAnsi="Arial" w:cs="Arial"/>
          <w:sz w:val="28"/>
        </w:rPr>
        <w:t>湖北天门汉旺房地产开发有限公司</w:t>
      </w:r>
      <w:r w:rsidRPr="009F6C93">
        <w:rPr>
          <w:rFonts w:ascii="Arial" w:eastAsia="仿宋_GB2312" w:hAnsi="Arial" w:cs="Arial"/>
          <w:sz w:val="28"/>
        </w:rPr>
        <w:t>，为估价对象的土地使用权人。</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单位名称：</w:t>
      </w:r>
      <w:r w:rsidR="00180624" w:rsidRPr="009F6C93">
        <w:rPr>
          <w:rFonts w:ascii="Arial" w:eastAsia="仿宋_GB2312" w:hAnsi="Arial" w:cs="Arial"/>
          <w:sz w:val="28"/>
        </w:rPr>
        <w:t>湖北天门汉旺房地产开发有限公司</w:t>
      </w:r>
    </w:p>
    <w:p w:rsidR="007F642F" w:rsidRPr="009F6C93" w:rsidRDefault="007F642F" w:rsidP="007F642F">
      <w:pPr>
        <w:spacing w:line="360" w:lineRule="auto"/>
        <w:ind w:leftChars="232" w:left="1957" w:hangingChars="500" w:hanging="1400"/>
        <w:jc w:val="both"/>
        <w:rPr>
          <w:rFonts w:ascii="Arial" w:eastAsia="仿宋_GB2312" w:hAnsi="Arial" w:cs="Arial"/>
          <w:sz w:val="28"/>
        </w:rPr>
      </w:pPr>
      <w:r w:rsidRPr="009F6C93">
        <w:rPr>
          <w:rFonts w:ascii="Arial" w:eastAsia="仿宋_GB2312" w:hAnsi="Arial" w:cs="Arial"/>
          <w:sz w:val="28"/>
        </w:rPr>
        <w:t>住所：</w:t>
      </w:r>
      <w:r w:rsidR="00180624" w:rsidRPr="009F6C93">
        <w:rPr>
          <w:rFonts w:ascii="Arial" w:eastAsia="仿宋_GB2312" w:hAnsi="Arial" w:cs="Arial"/>
          <w:sz w:val="28"/>
        </w:rPr>
        <w:t>天门竟陵陆羽大道中</w:t>
      </w:r>
      <w:r w:rsidR="00180624" w:rsidRPr="009F6C93">
        <w:rPr>
          <w:rFonts w:ascii="Arial" w:eastAsia="仿宋_GB2312" w:hAnsi="Arial" w:cs="Arial"/>
          <w:sz w:val="28"/>
        </w:rPr>
        <w:t>3</w:t>
      </w:r>
      <w:r w:rsidR="00180624" w:rsidRPr="009F6C93">
        <w:rPr>
          <w:rFonts w:ascii="Arial" w:eastAsia="仿宋_GB2312" w:hAnsi="Arial" w:cs="Arial"/>
          <w:sz w:val="28"/>
        </w:rPr>
        <w:t>号</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法定代表人：</w:t>
      </w:r>
      <w:r w:rsidR="00180624" w:rsidRPr="009F6C93">
        <w:rPr>
          <w:rFonts w:ascii="Arial" w:eastAsia="仿宋_GB2312" w:hAnsi="Arial" w:cs="Arial"/>
          <w:sz w:val="28"/>
        </w:rPr>
        <w:t>郑孝旺</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经营范围：</w:t>
      </w:r>
      <w:r w:rsidR="00180624" w:rsidRPr="009F6C93">
        <w:rPr>
          <w:rFonts w:ascii="Arial" w:eastAsia="仿宋_GB2312" w:hAnsi="Arial" w:cs="Arial"/>
          <w:sz w:val="28"/>
        </w:rPr>
        <w:t>房地产开发、商品房销售、出租及相应的物业管理；建筑材料、五金交电、化工产品（危化品除外）、机械设备的购销；对城市基础设施、公共设施、城市道路的投资。（涉及许可的凭许可证经营）</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联系人：</w:t>
      </w:r>
      <w:r w:rsidR="00396713" w:rsidRPr="009F6C93">
        <w:rPr>
          <w:rFonts w:ascii="Arial" w:eastAsia="仿宋_GB2312" w:hAnsi="Arial" w:cs="Arial"/>
          <w:sz w:val="28"/>
        </w:rPr>
        <w:t>李前进</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联系电话：</w:t>
      </w:r>
      <w:r w:rsidR="00396713" w:rsidRPr="009F6C93">
        <w:rPr>
          <w:rFonts w:ascii="Arial" w:eastAsia="仿宋_GB2312" w:hAnsi="Arial" w:cs="Arial"/>
          <w:sz w:val="28"/>
        </w:rPr>
        <w:t>13808603579</w:t>
      </w:r>
    </w:p>
    <w:p w:rsidR="007F642F" w:rsidRPr="009F6C93" w:rsidRDefault="007F642F" w:rsidP="007F642F">
      <w:pPr>
        <w:spacing w:line="360" w:lineRule="auto"/>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71" w:name="_Toc416783530"/>
      <w:bookmarkStart w:id="72" w:name="_Toc418750893"/>
      <w:bookmarkStart w:id="73" w:name="_Toc425250315"/>
      <w:bookmarkStart w:id="74" w:name="_Toc469066140"/>
      <w:bookmarkStart w:id="75" w:name="_Toc469066313"/>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估价对象</w:t>
      </w:r>
      <w:bookmarkEnd w:id="71"/>
      <w:bookmarkEnd w:id="72"/>
      <w:bookmarkEnd w:id="73"/>
      <w:bookmarkEnd w:id="74"/>
      <w:bookmarkEnd w:id="75"/>
    </w:p>
    <w:p w:rsidR="00396713" w:rsidRPr="009F6C93" w:rsidRDefault="00396713" w:rsidP="007F642F">
      <w:pPr>
        <w:tabs>
          <w:tab w:val="left" w:pos="9027"/>
        </w:tabs>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7F642F" w:rsidRPr="009F6C93" w:rsidRDefault="007F642F" w:rsidP="00396713">
      <w:pPr>
        <w:tabs>
          <w:tab w:val="left" w:pos="9027"/>
        </w:tabs>
        <w:spacing w:line="360" w:lineRule="auto"/>
        <w:ind w:firstLineChars="200" w:firstLine="560"/>
        <w:jc w:val="both"/>
        <w:rPr>
          <w:rFonts w:ascii="Arial" w:eastAsia="仿宋_GB2312" w:hAnsi="Arial" w:cs="Arial"/>
          <w:sz w:val="21"/>
          <w:szCs w:val="21"/>
        </w:rPr>
      </w:pPr>
      <w:r w:rsidRPr="009F6C93">
        <w:rPr>
          <w:rFonts w:ascii="Arial" w:eastAsia="仿宋_GB2312" w:hAnsi="Arial" w:cs="Arial"/>
          <w:sz w:val="28"/>
        </w:rPr>
        <w:t>估价对象为</w:t>
      </w:r>
      <w:r w:rsidR="00396713" w:rsidRPr="009F6C93">
        <w:rPr>
          <w:rFonts w:ascii="Arial" w:eastAsia="仿宋_GB2312" w:hAnsi="Arial" w:cs="Arial"/>
          <w:sz w:val="28"/>
        </w:rPr>
        <w:t>湖北天门汉旺房地产开发有限公司</w:t>
      </w:r>
      <w:r w:rsidRPr="009F6C93">
        <w:rPr>
          <w:rFonts w:ascii="Arial" w:eastAsia="仿宋_GB2312" w:hAnsi="Arial" w:cs="Arial"/>
          <w:sz w:val="28"/>
        </w:rPr>
        <w:t>使用的</w:t>
      </w:r>
      <w:r w:rsidR="00396713" w:rsidRPr="009F6C93">
        <w:rPr>
          <w:rFonts w:ascii="Arial" w:eastAsia="仿宋_GB2312" w:hAnsi="Arial" w:cs="Arial"/>
          <w:sz w:val="28"/>
        </w:rPr>
        <w:t>商业</w:t>
      </w:r>
      <w:r w:rsidRPr="009F6C93">
        <w:rPr>
          <w:rFonts w:ascii="Arial" w:eastAsia="仿宋_GB2312" w:hAnsi="Arial" w:cs="Arial"/>
          <w:sz w:val="28"/>
        </w:rPr>
        <w:t>用地。估价对象土地面积为</w:t>
      </w:r>
      <w:r w:rsidR="00396713" w:rsidRPr="009F6C93">
        <w:rPr>
          <w:rFonts w:ascii="Arial" w:eastAsia="仿宋_GB2312" w:hAnsi="Arial" w:cs="Arial"/>
          <w:sz w:val="28"/>
        </w:rPr>
        <w:t>37649</w:t>
      </w:r>
      <w:r w:rsidRPr="009F6C93">
        <w:rPr>
          <w:rFonts w:ascii="Arial" w:eastAsia="仿宋_GB2312" w:hAnsi="Arial" w:cs="Arial"/>
          <w:sz w:val="28"/>
        </w:rPr>
        <w:t>平方米，规划建筑面积为</w:t>
      </w:r>
      <w:r w:rsidR="00396713" w:rsidRPr="009F6C93">
        <w:rPr>
          <w:rFonts w:ascii="Arial" w:eastAsia="仿宋_GB2312" w:hAnsi="Arial" w:cs="Arial"/>
          <w:sz w:val="28"/>
        </w:rPr>
        <w:t>82827.8</w:t>
      </w:r>
      <w:r w:rsidRPr="009F6C93">
        <w:rPr>
          <w:rFonts w:ascii="Arial" w:eastAsia="仿宋_GB2312" w:hAnsi="Arial" w:cs="Arial"/>
          <w:sz w:val="28"/>
        </w:rPr>
        <w:t>平方米</w:t>
      </w:r>
      <w:r w:rsidR="00396713" w:rsidRPr="009F6C93">
        <w:rPr>
          <w:rFonts w:ascii="Arial" w:eastAsia="仿宋_GB2312" w:hAnsi="Arial" w:cs="Arial"/>
          <w:sz w:val="28"/>
        </w:rPr>
        <w:t>，均为经营性商业用途用房</w:t>
      </w:r>
      <w:r w:rsidRPr="009F6C93">
        <w:rPr>
          <w:rFonts w:ascii="Arial" w:eastAsia="仿宋_GB2312" w:hAnsi="Arial" w:cs="Arial"/>
          <w:sz w:val="28"/>
        </w:rPr>
        <w:t>。</w:t>
      </w:r>
    </w:p>
    <w:p w:rsidR="00396713" w:rsidRPr="009F6C93" w:rsidRDefault="00396713" w:rsidP="00396713">
      <w:pPr>
        <w:tabs>
          <w:tab w:val="left" w:pos="9027"/>
        </w:tabs>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68411A" w:rsidRDefault="00396713" w:rsidP="00D320F8">
      <w:pPr>
        <w:spacing w:line="360" w:lineRule="auto"/>
        <w:ind w:firstLineChars="200" w:firstLine="560"/>
        <w:jc w:val="both"/>
        <w:rPr>
          <w:rFonts w:ascii="Arial" w:eastAsia="仿宋_GB2312" w:hAnsi="Arial" w:cs="Arial" w:hint="eastAsia"/>
          <w:sz w:val="28"/>
        </w:rPr>
      </w:pPr>
      <w:r w:rsidRPr="009F6C93">
        <w:rPr>
          <w:rFonts w:ascii="Arial" w:eastAsia="仿宋_GB2312" w:hAnsi="Arial" w:cs="Arial"/>
          <w:sz w:val="28"/>
        </w:rPr>
        <w:t>估价对象为湖北天门汉旺房地产开发有限公司使用的住宅、商业用地。估价对象土地面积为</w:t>
      </w:r>
      <w:r w:rsidRPr="009F6C93">
        <w:rPr>
          <w:rFonts w:ascii="Arial" w:eastAsia="仿宋_GB2312" w:hAnsi="Arial" w:cs="Arial"/>
          <w:sz w:val="28"/>
        </w:rPr>
        <w:t>28593.8</w:t>
      </w:r>
      <w:r w:rsidRPr="009F6C93">
        <w:rPr>
          <w:rFonts w:ascii="Arial" w:eastAsia="仿宋_GB2312" w:hAnsi="Arial" w:cs="Arial"/>
          <w:sz w:val="28"/>
        </w:rPr>
        <w:t>平方米，规划建筑面积为</w:t>
      </w:r>
      <w:r w:rsidRPr="009F6C93">
        <w:rPr>
          <w:rFonts w:ascii="Arial" w:eastAsia="仿宋_GB2312" w:hAnsi="Arial" w:cs="Arial"/>
          <w:sz w:val="28"/>
        </w:rPr>
        <w:t>62906.36</w:t>
      </w:r>
      <w:r w:rsidRPr="009F6C93">
        <w:rPr>
          <w:rFonts w:ascii="Arial" w:eastAsia="仿宋_GB2312" w:hAnsi="Arial" w:cs="Arial"/>
          <w:sz w:val="28"/>
        </w:rPr>
        <w:t>平方米，均为经营性用途用房</w:t>
      </w:r>
      <w:r w:rsidR="00D320F8" w:rsidRPr="009F6C93">
        <w:rPr>
          <w:rFonts w:ascii="Arial" w:eastAsia="仿宋_GB2312" w:hAnsi="Arial" w:cs="Arial"/>
          <w:sz w:val="28"/>
        </w:rPr>
        <w:t>，其中住宅用途</w:t>
      </w:r>
      <w:r w:rsidR="00D320F8" w:rsidRPr="009F6C93">
        <w:rPr>
          <w:rFonts w:ascii="Arial" w:eastAsia="仿宋_GB2312" w:hAnsi="Arial" w:cs="Arial"/>
          <w:sz w:val="28"/>
        </w:rPr>
        <w:t>56615.72</w:t>
      </w:r>
      <w:r w:rsidR="00D320F8" w:rsidRPr="009F6C93">
        <w:rPr>
          <w:rFonts w:ascii="Arial" w:eastAsia="仿宋_GB2312" w:hAnsi="Arial" w:cs="Arial"/>
          <w:sz w:val="28"/>
        </w:rPr>
        <w:t>平方米，商业用途</w:t>
      </w:r>
      <w:r w:rsidR="00D320F8" w:rsidRPr="009F6C93">
        <w:rPr>
          <w:rFonts w:ascii="Arial" w:eastAsia="仿宋_GB2312" w:hAnsi="Arial" w:cs="Arial"/>
          <w:sz w:val="28"/>
        </w:rPr>
        <w:t>6290.64</w:t>
      </w:r>
      <w:r w:rsidR="00D320F8" w:rsidRPr="009F6C93">
        <w:rPr>
          <w:rFonts w:ascii="Arial" w:eastAsia="仿宋_GB2312" w:hAnsi="Arial" w:cs="Arial"/>
          <w:sz w:val="28"/>
        </w:rPr>
        <w:t>平方米</w:t>
      </w:r>
      <w:r w:rsidRPr="009F6C93">
        <w:rPr>
          <w:rFonts w:ascii="Arial" w:eastAsia="仿宋_GB2312" w:hAnsi="Arial" w:cs="Arial"/>
          <w:sz w:val="28"/>
        </w:rPr>
        <w:t>。</w:t>
      </w:r>
    </w:p>
    <w:p w:rsidR="00131387" w:rsidRPr="009F6C93" w:rsidRDefault="00131387" w:rsidP="00D320F8">
      <w:pPr>
        <w:spacing w:line="360" w:lineRule="auto"/>
        <w:ind w:firstLineChars="200" w:firstLine="560"/>
        <w:jc w:val="both"/>
        <w:rPr>
          <w:rFonts w:ascii="Arial" w:eastAsia="仿宋_GB2312" w:hAnsi="Arial" w:cs="Arial"/>
          <w:sz w:val="28"/>
        </w:rPr>
      </w:pPr>
    </w:p>
    <w:p w:rsidR="00800D7B" w:rsidRPr="009F6C93" w:rsidRDefault="00800D7B" w:rsidP="00800D7B">
      <w:pPr>
        <w:spacing w:line="360" w:lineRule="auto"/>
        <w:ind w:firstLineChars="200" w:firstLine="422"/>
        <w:jc w:val="both"/>
        <w:rPr>
          <w:rFonts w:ascii="Arial" w:eastAsia="仿宋_GB2312" w:hAnsi="Arial" w:cs="Arial"/>
          <w:b/>
          <w:sz w:val="21"/>
          <w:szCs w:val="21"/>
        </w:rPr>
      </w:pPr>
    </w:p>
    <w:p w:rsidR="007F642F" w:rsidRPr="009F6C93" w:rsidRDefault="007F642F" w:rsidP="007F642F">
      <w:pPr>
        <w:spacing w:line="360" w:lineRule="auto"/>
        <w:outlineLvl w:val="1"/>
        <w:rPr>
          <w:rFonts w:ascii="Arial" w:eastAsia="仿宋_GB2312" w:hAnsi="Arial" w:cs="Arial"/>
          <w:b/>
          <w:sz w:val="28"/>
        </w:rPr>
      </w:pPr>
      <w:bookmarkStart w:id="76" w:name="_Toc416783531"/>
      <w:bookmarkStart w:id="77" w:name="_Toc418750894"/>
      <w:bookmarkStart w:id="78" w:name="_Toc425250316"/>
      <w:bookmarkStart w:id="79" w:name="_Toc469066141"/>
      <w:bookmarkStart w:id="80" w:name="_Toc469066314"/>
      <w:r w:rsidRPr="009F6C93">
        <w:rPr>
          <w:rFonts w:ascii="Arial" w:eastAsia="仿宋_GB2312" w:hAnsi="Arial" w:cs="Arial"/>
          <w:b/>
          <w:sz w:val="28"/>
        </w:rPr>
        <w:lastRenderedPageBreak/>
        <w:t>三</w:t>
      </w:r>
      <w:r w:rsidR="00282105" w:rsidRPr="009F6C93">
        <w:rPr>
          <w:rFonts w:ascii="Arial" w:eastAsia="仿宋_GB2312" w:hAnsi="Arial" w:cs="Arial"/>
          <w:b/>
          <w:sz w:val="28"/>
        </w:rPr>
        <w:t>、</w:t>
      </w:r>
      <w:r w:rsidRPr="009F6C93">
        <w:rPr>
          <w:rFonts w:ascii="Arial" w:eastAsia="仿宋_GB2312" w:hAnsi="Arial" w:cs="Arial"/>
          <w:b/>
          <w:sz w:val="28"/>
        </w:rPr>
        <w:t>估价对象概况</w:t>
      </w:r>
      <w:bookmarkEnd w:id="76"/>
      <w:bookmarkEnd w:id="77"/>
      <w:bookmarkEnd w:id="78"/>
      <w:bookmarkEnd w:id="79"/>
      <w:bookmarkEnd w:id="80"/>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t>（一）土地登记状况</w:t>
      </w:r>
    </w:p>
    <w:p w:rsidR="00D320F8" w:rsidRPr="009F6C93" w:rsidRDefault="00D320F8" w:rsidP="007F642F">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估价对象</w:t>
      </w:r>
      <w:r w:rsidRPr="009F6C93">
        <w:rPr>
          <w:rFonts w:ascii="Arial" w:eastAsia="仿宋_GB2312" w:hAnsi="Arial" w:cs="Arial"/>
          <w:bCs/>
          <w:sz w:val="28"/>
        </w:rPr>
        <w:t>1</w:t>
      </w:r>
      <w:r w:rsidRPr="009F6C93">
        <w:rPr>
          <w:rFonts w:ascii="Arial" w:eastAsia="仿宋_GB2312" w:hAnsi="Arial" w:cs="Arial"/>
          <w:bCs/>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土地来源：估价对象</w:t>
      </w:r>
      <w:r w:rsidR="00C21A12" w:rsidRPr="009F6C93">
        <w:rPr>
          <w:rFonts w:ascii="Arial" w:eastAsia="仿宋_GB2312" w:hAnsi="Arial" w:cs="Arial"/>
          <w:bCs/>
          <w:sz w:val="28"/>
        </w:rPr>
        <w:t>1</w:t>
      </w:r>
      <w:r w:rsidRPr="009F6C93">
        <w:rPr>
          <w:rFonts w:ascii="Arial" w:eastAsia="仿宋_GB2312" w:hAnsi="Arial" w:cs="Arial"/>
          <w:bCs/>
          <w:sz w:val="28"/>
        </w:rPr>
        <w:t>为</w:t>
      </w:r>
      <w:r w:rsidR="0021259C" w:rsidRPr="009F6C93">
        <w:rPr>
          <w:rFonts w:ascii="Arial" w:eastAsia="仿宋_GB2312" w:hAnsi="Arial" w:cs="Arial"/>
          <w:sz w:val="28"/>
        </w:rPr>
        <w:t>“</w:t>
      </w:r>
      <w:r w:rsidR="0021259C" w:rsidRPr="009F6C93">
        <w:rPr>
          <w:rFonts w:ascii="Arial" w:eastAsia="仿宋_GB2312" w:hAnsi="Arial" w:cs="Arial"/>
          <w:sz w:val="28"/>
        </w:rPr>
        <w:t>汉旺世纪城</w:t>
      </w:r>
      <w:r w:rsidR="0021259C" w:rsidRPr="009F6C93">
        <w:rPr>
          <w:rFonts w:ascii="Arial" w:eastAsia="仿宋_GB2312" w:hAnsi="Arial" w:cs="Arial"/>
          <w:sz w:val="28"/>
        </w:rPr>
        <w:t>”</w:t>
      </w:r>
      <w:r w:rsidRPr="009F6C93">
        <w:rPr>
          <w:rFonts w:ascii="Arial" w:eastAsia="仿宋_GB2312" w:hAnsi="Arial" w:cs="Arial"/>
          <w:sz w:val="28"/>
        </w:rPr>
        <w:t>项目</w:t>
      </w:r>
      <w:r w:rsidR="00C21A12" w:rsidRPr="009F6C93">
        <w:rPr>
          <w:rFonts w:ascii="Arial" w:eastAsia="仿宋_GB2312" w:hAnsi="Arial" w:cs="Arial"/>
          <w:sz w:val="28"/>
        </w:rPr>
        <w:t>5</w:t>
      </w:r>
      <w:r w:rsidR="0021259C" w:rsidRPr="009F6C93">
        <w:rPr>
          <w:rFonts w:ascii="Arial" w:eastAsia="仿宋_GB2312" w:hAnsi="Arial" w:cs="Arial"/>
          <w:sz w:val="28"/>
        </w:rPr>
        <w:t>#</w:t>
      </w:r>
      <w:r w:rsidRPr="009F6C93">
        <w:rPr>
          <w:rFonts w:ascii="Arial" w:eastAsia="仿宋_GB2312" w:hAnsi="Arial" w:cs="Arial"/>
          <w:sz w:val="28"/>
        </w:rPr>
        <w:t>用地</w:t>
      </w:r>
      <w:r w:rsidRPr="009F6C93">
        <w:rPr>
          <w:rFonts w:ascii="Arial" w:eastAsia="仿宋_GB2312" w:hAnsi="Arial" w:cs="Arial"/>
          <w:bCs/>
          <w:sz w:val="28"/>
        </w:rPr>
        <w:t>，</w:t>
      </w:r>
      <w:r w:rsidR="0021259C" w:rsidRPr="009F6C93">
        <w:rPr>
          <w:rFonts w:ascii="Arial" w:eastAsia="仿宋_GB2312" w:hAnsi="Arial" w:cs="Arial"/>
          <w:sz w:val="28"/>
        </w:rPr>
        <w:t>湖北天门汉旺房地产开发有限公司</w:t>
      </w:r>
      <w:r w:rsidRPr="009F6C93">
        <w:rPr>
          <w:rFonts w:ascii="Arial" w:eastAsia="仿宋_GB2312" w:hAnsi="Arial" w:cs="Arial"/>
          <w:bCs/>
          <w:sz w:val="28"/>
        </w:rPr>
        <w:t>通过挂牌出让方式取得估价对象国有建设用地使用权，并于</w:t>
      </w:r>
      <w:r w:rsidR="0021259C" w:rsidRPr="009F6C93">
        <w:rPr>
          <w:rFonts w:ascii="Arial" w:eastAsia="仿宋_GB2312" w:hAnsi="Arial" w:cs="Arial"/>
          <w:bCs/>
          <w:sz w:val="28"/>
        </w:rPr>
        <w:t>2014</w:t>
      </w:r>
      <w:r w:rsidRPr="009F6C93">
        <w:rPr>
          <w:rFonts w:ascii="Arial" w:eastAsia="仿宋_GB2312" w:hAnsi="Arial" w:cs="Arial"/>
          <w:bCs/>
          <w:sz w:val="28"/>
        </w:rPr>
        <w:t>年</w:t>
      </w:r>
      <w:r w:rsidR="00C21A12" w:rsidRPr="009F6C93">
        <w:rPr>
          <w:rFonts w:ascii="Arial" w:eastAsia="仿宋_GB2312" w:hAnsi="Arial" w:cs="Arial"/>
          <w:bCs/>
          <w:sz w:val="28"/>
        </w:rPr>
        <w:t>1</w:t>
      </w:r>
      <w:r w:rsidRPr="009F6C93">
        <w:rPr>
          <w:rFonts w:ascii="Arial" w:eastAsia="仿宋_GB2312" w:hAnsi="Arial" w:cs="Arial"/>
          <w:bCs/>
          <w:sz w:val="28"/>
        </w:rPr>
        <w:t>月</w:t>
      </w:r>
      <w:r w:rsidR="00C21A12" w:rsidRPr="009F6C93">
        <w:rPr>
          <w:rFonts w:ascii="Arial" w:eastAsia="仿宋_GB2312" w:hAnsi="Arial" w:cs="Arial"/>
          <w:bCs/>
          <w:sz w:val="28"/>
        </w:rPr>
        <w:t>22</w:t>
      </w:r>
      <w:r w:rsidR="0021259C" w:rsidRPr="009F6C93">
        <w:rPr>
          <w:rFonts w:ascii="Arial" w:eastAsia="仿宋_GB2312" w:hAnsi="Arial" w:cs="Arial"/>
          <w:bCs/>
          <w:sz w:val="28"/>
        </w:rPr>
        <w:t>日</w:t>
      </w:r>
      <w:r w:rsidRPr="009F6C93">
        <w:rPr>
          <w:rFonts w:ascii="Arial" w:eastAsia="仿宋_GB2312" w:hAnsi="Arial" w:cs="Arial"/>
          <w:bCs/>
          <w:sz w:val="28"/>
        </w:rPr>
        <w:t>取得由</w:t>
      </w:r>
      <w:r w:rsidR="0021259C" w:rsidRPr="009F6C93">
        <w:rPr>
          <w:rFonts w:ascii="Arial" w:eastAsia="仿宋_GB2312" w:hAnsi="Arial" w:cs="Arial"/>
          <w:bCs/>
          <w:sz w:val="28"/>
        </w:rPr>
        <w:t>天门市</w:t>
      </w:r>
      <w:r w:rsidR="00992A24" w:rsidRPr="009F6C93">
        <w:rPr>
          <w:rFonts w:ascii="Arial" w:eastAsia="仿宋_GB2312" w:hAnsi="Arial" w:cs="Arial"/>
          <w:bCs/>
          <w:sz w:val="28"/>
        </w:rPr>
        <w:t>人民政府</w:t>
      </w:r>
      <w:r w:rsidRPr="009F6C93">
        <w:rPr>
          <w:rFonts w:ascii="Arial" w:eastAsia="仿宋_GB2312" w:hAnsi="Arial" w:cs="Arial"/>
          <w:bCs/>
          <w:sz w:val="28"/>
        </w:rPr>
        <w:t>核发的</w:t>
      </w:r>
      <w:r w:rsidR="0068411A" w:rsidRPr="009F6C93">
        <w:rPr>
          <w:rFonts w:ascii="Arial" w:eastAsia="仿宋_GB2312" w:hAnsi="Arial" w:cs="Arial"/>
          <w:sz w:val="28"/>
        </w:rPr>
        <w:t>《国有土地使用证》</w:t>
      </w:r>
      <w:r w:rsidRPr="009F6C93">
        <w:rPr>
          <w:rFonts w:ascii="Arial" w:eastAsia="仿宋_GB2312" w:hAnsi="Arial" w:cs="Arial"/>
          <w:sz w:val="28"/>
        </w:rPr>
        <w:t>[</w:t>
      </w:r>
      <w:r w:rsidR="0021259C" w:rsidRPr="009F6C93">
        <w:rPr>
          <w:rFonts w:ascii="Arial" w:eastAsia="仿宋_GB2312" w:hAnsi="Arial" w:cs="Arial"/>
          <w:sz w:val="28"/>
        </w:rPr>
        <w:t>天国用（</w:t>
      </w:r>
      <w:r w:rsidR="0021259C" w:rsidRPr="009F6C93">
        <w:rPr>
          <w:rFonts w:ascii="Arial" w:eastAsia="仿宋_GB2312" w:hAnsi="Arial" w:cs="Arial"/>
          <w:sz w:val="28"/>
        </w:rPr>
        <w:t>2014</w:t>
      </w:r>
      <w:r w:rsidR="0021259C" w:rsidRPr="009F6C93">
        <w:rPr>
          <w:rFonts w:ascii="Arial" w:eastAsia="仿宋_GB2312" w:hAnsi="Arial" w:cs="Arial"/>
          <w:sz w:val="28"/>
        </w:rPr>
        <w:t>）第</w:t>
      </w:r>
      <w:r w:rsidR="0021259C" w:rsidRPr="009F6C93">
        <w:rPr>
          <w:rFonts w:ascii="Arial" w:eastAsia="仿宋_GB2312" w:hAnsi="Arial" w:cs="Arial"/>
          <w:sz w:val="28"/>
        </w:rPr>
        <w:t>0716</w:t>
      </w:r>
      <w:r w:rsidR="0021259C"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土地使用权人：</w:t>
      </w:r>
      <w:r w:rsidR="0021259C" w:rsidRPr="009F6C93">
        <w:rPr>
          <w:rFonts w:ascii="Arial" w:eastAsia="仿宋_GB2312" w:hAnsi="Arial" w:cs="Arial"/>
          <w:sz w:val="28"/>
        </w:rPr>
        <w:t>湖北天门汉旺房地产开发有限公司</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坐落：</w:t>
      </w:r>
      <w:r w:rsidR="0021259C" w:rsidRPr="009F6C93">
        <w:rPr>
          <w:rFonts w:ascii="Arial" w:eastAsia="仿宋_GB2312" w:hAnsi="Arial" w:cs="Arial"/>
          <w:bCs/>
          <w:sz w:val="28"/>
        </w:rPr>
        <w:t>天门竟陵永丰村</w:t>
      </w:r>
    </w:p>
    <w:p w:rsidR="007F642F" w:rsidRPr="009F6C93" w:rsidRDefault="007F642F" w:rsidP="007F642F">
      <w:pPr>
        <w:spacing w:line="360" w:lineRule="auto"/>
        <w:ind w:firstLineChars="200" w:firstLine="560"/>
        <w:jc w:val="both"/>
        <w:rPr>
          <w:rFonts w:ascii="Arial" w:eastAsia="仿宋_GB2312" w:hAnsi="Arial" w:cs="Arial"/>
          <w:spacing w:val="-6"/>
          <w:sz w:val="28"/>
        </w:rPr>
      </w:pPr>
      <w:r w:rsidRPr="009F6C93">
        <w:rPr>
          <w:rFonts w:ascii="Arial" w:eastAsia="仿宋_GB2312" w:hAnsi="Arial" w:cs="Arial"/>
          <w:sz w:val="28"/>
        </w:rPr>
        <w:t>土地宗数：</w:t>
      </w:r>
      <w:r w:rsidR="0021259C" w:rsidRPr="009F6C93">
        <w:rPr>
          <w:rFonts w:ascii="Arial" w:eastAsia="仿宋_GB2312" w:hAnsi="Arial" w:cs="Arial"/>
          <w:sz w:val="28"/>
        </w:rPr>
        <w:t>1</w:t>
      </w:r>
      <w:r w:rsidRPr="009F6C93">
        <w:rPr>
          <w:rFonts w:ascii="Arial" w:eastAsia="仿宋_GB2312" w:hAnsi="Arial" w:cs="Arial"/>
          <w:sz w:val="28"/>
        </w:rPr>
        <w:t>宗</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地号：</w:t>
      </w:r>
      <w:r w:rsidR="0021259C" w:rsidRPr="009F6C93">
        <w:rPr>
          <w:rFonts w:ascii="Arial" w:eastAsia="仿宋_GB2312" w:hAnsi="Arial" w:cs="Arial"/>
          <w:sz w:val="28"/>
        </w:rPr>
        <w:t>429006001010GB01004</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图号：</w:t>
      </w:r>
      <w:r w:rsidR="0021259C"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地类（用途）：</w:t>
      </w:r>
      <w:r w:rsidR="0021259C" w:rsidRPr="009F6C93">
        <w:rPr>
          <w:rFonts w:ascii="Arial" w:eastAsia="仿宋_GB2312" w:hAnsi="Arial" w:cs="Arial"/>
          <w:sz w:val="28"/>
        </w:rPr>
        <w:t>商服用地</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土地面积：</w:t>
      </w:r>
      <w:r w:rsidR="0021259C" w:rsidRPr="009F6C93">
        <w:rPr>
          <w:rFonts w:ascii="Arial" w:eastAsia="仿宋_GB2312" w:hAnsi="Arial" w:cs="Arial"/>
          <w:sz w:val="28"/>
        </w:rPr>
        <w:t>37649</w:t>
      </w:r>
      <w:r w:rsidRPr="009F6C93">
        <w:rPr>
          <w:rFonts w:ascii="Arial" w:eastAsia="仿宋_GB2312" w:hAnsi="Arial" w:cs="Arial"/>
          <w:sz w:val="28"/>
        </w:rPr>
        <w:t>平方米</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估价对象四至</w:t>
      </w:r>
      <w:r w:rsidR="004C1361"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证载四至：东至</w:t>
      </w:r>
      <w:r w:rsidR="0021259C" w:rsidRPr="009F6C93">
        <w:rPr>
          <w:rFonts w:ascii="Arial" w:eastAsia="仿宋_GB2312" w:hAnsi="Arial" w:cs="Arial"/>
          <w:sz w:val="28"/>
        </w:rPr>
        <w:t>竟东路</w:t>
      </w:r>
      <w:r w:rsidRPr="009F6C93">
        <w:rPr>
          <w:rFonts w:ascii="Arial" w:eastAsia="仿宋_GB2312" w:hAnsi="Arial" w:cs="Arial"/>
          <w:sz w:val="28"/>
        </w:rPr>
        <w:t>，南至</w:t>
      </w:r>
      <w:r w:rsidR="0021259C" w:rsidRPr="009F6C93">
        <w:rPr>
          <w:rFonts w:ascii="Arial" w:eastAsia="仿宋_GB2312" w:hAnsi="Arial" w:cs="Arial"/>
          <w:sz w:val="28"/>
        </w:rPr>
        <w:t>陆羽大道</w:t>
      </w:r>
      <w:r w:rsidRPr="009F6C93">
        <w:rPr>
          <w:rFonts w:ascii="Arial" w:eastAsia="仿宋_GB2312" w:hAnsi="Arial" w:cs="Arial"/>
          <w:sz w:val="28"/>
        </w:rPr>
        <w:t>，西至</w:t>
      </w:r>
      <w:r w:rsidR="0021259C" w:rsidRPr="009F6C93">
        <w:rPr>
          <w:rFonts w:ascii="Arial" w:eastAsia="仿宋_GB2312" w:hAnsi="Arial" w:cs="Arial"/>
          <w:sz w:val="28"/>
        </w:rPr>
        <w:t>竟陵办事处永丰村</w:t>
      </w:r>
      <w:r w:rsidRPr="009F6C93">
        <w:rPr>
          <w:rFonts w:ascii="Arial" w:eastAsia="仿宋_GB2312" w:hAnsi="Arial" w:cs="Arial"/>
          <w:sz w:val="28"/>
        </w:rPr>
        <w:t>，北至</w:t>
      </w:r>
      <w:r w:rsidR="0021259C" w:rsidRPr="009F6C93">
        <w:rPr>
          <w:rFonts w:ascii="Arial" w:eastAsia="仿宋_GB2312" w:hAnsi="Arial" w:cs="Arial"/>
          <w:sz w:val="28"/>
        </w:rPr>
        <w:t>竟陵办事处永丰村</w:t>
      </w:r>
      <w:r w:rsidR="00800D7B"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现状四至：东至</w:t>
      </w:r>
      <w:r w:rsidR="0021259C" w:rsidRPr="009F6C93">
        <w:rPr>
          <w:rFonts w:ascii="Arial" w:eastAsia="仿宋_GB2312" w:hAnsi="Arial" w:cs="Arial"/>
          <w:sz w:val="28"/>
        </w:rPr>
        <w:t>竟东路</w:t>
      </w:r>
      <w:r w:rsidRPr="009F6C93">
        <w:rPr>
          <w:rFonts w:ascii="Arial" w:eastAsia="仿宋_GB2312" w:hAnsi="Arial" w:cs="Arial"/>
          <w:sz w:val="28"/>
        </w:rPr>
        <w:t>，南至</w:t>
      </w:r>
      <w:r w:rsidR="0021259C" w:rsidRPr="009F6C93">
        <w:rPr>
          <w:rFonts w:ascii="Arial" w:eastAsia="仿宋_GB2312" w:hAnsi="Arial" w:cs="Arial"/>
          <w:sz w:val="28"/>
        </w:rPr>
        <w:t>陆羽大道</w:t>
      </w:r>
      <w:r w:rsidRPr="009F6C93">
        <w:rPr>
          <w:rFonts w:ascii="Arial" w:eastAsia="仿宋_GB2312" w:hAnsi="Arial" w:cs="Arial"/>
          <w:sz w:val="28"/>
        </w:rPr>
        <w:t>，西至</w:t>
      </w:r>
      <w:r w:rsidR="0021259C" w:rsidRPr="009F6C93">
        <w:rPr>
          <w:rFonts w:ascii="Arial" w:eastAsia="仿宋_GB2312" w:hAnsi="Arial" w:cs="Arial"/>
          <w:sz w:val="28"/>
        </w:rPr>
        <w:t>待开发建设用地</w:t>
      </w:r>
      <w:r w:rsidRPr="009F6C93">
        <w:rPr>
          <w:rFonts w:ascii="Arial" w:eastAsia="仿宋_GB2312" w:hAnsi="Arial" w:cs="Arial"/>
          <w:sz w:val="28"/>
        </w:rPr>
        <w:t>，北至</w:t>
      </w:r>
      <w:r w:rsidR="0021259C" w:rsidRPr="009F6C93">
        <w:rPr>
          <w:rFonts w:ascii="Arial" w:eastAsia="仿宋_GB2312" w:hAnsi="Arial" w:cs="Arial"/>
          <w:sz w:val="28"/>
        </w:rPr>
        <w:t>村庄</w:t>
      </w:r>
      <w:r w:rsidR="00800D7B"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土地级别：根据</w:t>
      </w:r>
      <w:r w:rsidR="002E690D" w:rsidRPr="009F6C93">
        <w:rPr>
          <w:rFonts w:ascii="Arial" w:eastAsia="仿宋_GB2312" w:hAnsi="Arial" w:cs="Arial"/>
          <w:sz w:val="28"/>
        </w:rPr>
        <w:t>《湖北省天门市人民政府关于调整城镇应税土地等级和土地使用税税额标准的通知》【天政发〔</w:t>
      </w:r>
      <w:r w:rsidR="002E690D" w:rsidRPr="009F6C93">
        <w:rPr>
          <w:rFonts w:ascii="Arial" w:eastAsia="仿宋_GB2312" w:hAnsi="Arial" w:cs="Arial"/>
          <w:sz w:val="28"/>
        </w:rPr>
        <w:t>2007</w:t>
      </w:r>
      <w:r w:rsidR="002E690D" w:rsidRPr="009F6C93">
        <w:rPr>
          <w:rFonts w:ascii="Arial" w:eastAsia="仿宋_GB2312" w:hAnsi="Arial" w:cs="Arial"/>
          <w:sz w:val="28"/>
        </w:rPr>
        <w:t>〕</w:t>
      </w:r>
      <w:r w:rsidR="002E690D" w:rsidRPr="009F6C93">
        <w:rPr>
          <w:rFonts w:ascii="Arial" w:eastAsia="仿宋_GB2312" w:hAnsi="Arial" w:cs="Arial"/>
          <w:sz w:val="28"/>
        </w:rPr>
        <w:t>16</w:t>
      </w:r>
      <w:r w:rsidR="002E690D" w:rsidRPr="009F6C93">
        <w:rPr>
          <w:rFonts w:ascii="Arial" w:eastAsia="仿宋_GB2312" w:hAnsi="Arial" w:cs="Arial"/>
          <w:sz w:val="28"/>
        </w:rPr>
        <w:t>号】</w:t>
      </w:r>
      <w:r w:rsidRPr="009F6C93">
        <w:rPr>
          <w:rFonts w:ascii="Arial" w:eastAsia="仿宋_GB2312" w:hAnsi="Arial" w:cs="Arial"/>
          <w:sz w:val="28"/>
        </w:rPr>
        <w:t>的规定，估价对象</w:t>
      </w:r>
      <w:r w:rsidR="00C21A12" w:rsidRPr="009F6C93">
        <w:rPr>
          <w:rFonts w:ascii="Arial" w:eastAsia="仿宋_GB2312" w:hAnsi="Arial" w:cs="Arial"/>
          <w:sz w:val="28"/>
        </w:rPr>
        <w:t>1</w:t>
      </w:r>
      <w:r w:rsidRPr="009F6C93">
        <w:rPr>
          <w:rFonts w:ascii="Arial" w:eastAsia="仿宋_GB2312" w:hAnsi="Arial" w:cs="Arial"/>
          <w:sz w:val="28"/>
        </w:rPr>
        <w:t>属于</w:t>
      </w:r>
      <w:r w:rsidR="002E690D" w:rsidRPr="009F6C93">
        <w:rPr>
          <w:rFonts w:ascii="Arial" w:eastAsia="仿宋_GB2312" w:hAnsi="Arial" w:cs="Arial"/>
          <w:sz w:val="28"/>
        </w:rPr>
        <w:t>2</w:t>
      </w:r>
      <w:r w:rsidRPr="009F6C93">
        <w:rPr>
          <w:rFonts w:ascii="Arial" w:eastAsia="仿宋_GB2312" w:hAnsi="Arial" w:cs="Arial"/>
          <w:sz w:val="28"/>
        </w:rPr>
        <w:t>级地价区。</w:t>
      </w:r>
    </w:p>
    <w:p w:rsidR="002E690D" w:rsidRPr="009F6C93" w:rsidRDefault="002E690D" w:rsidP="002E690D">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估价对象</w:t>
      </w:r>
      <w:r w:rsidRPr="009F6C93">
        <w:rPr>
          <w:rFonts w:ascii="Arial" w:eastAsia="仿宋_GB2312" w:hAnsi="Arial" w:cs="Arial"/>
          <w:bCs/>
          <w:sz w:val="28"/>
        </w:rPr>
        <w:t>2</w:t>
      </w:r>
      <w:r w:rsidRPr="009F6C93">
        <w:rPr>
          <w:rFonts w:ascii="Arial" w:eastAsia="仿宋_GB2312" w:hAnsi="Arial" w:cs="Arial"/>
          <w:bCs/>
          <w:sz w:val="28"/>
        </w:rPr>
        <w:t>：</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土地来源：估价对象</w:t>
      </w:r>
      <w:r w:rsidR="00C21A12" w:rsidRPr="009F6C93">
        <w:rPr>
          <w:rFonts w:ascii="Arial" w:eastAsia="仿宋_GB2312" w:hAnsi="Arial" w:cs="Arial"/>
          <w:bCs/>
          <w:sz w:val="28"/>
        </w:rPr>
        <w:t>2</w:t>
      </w:r>
      <w:r w:rsidRPr="009F6C93">
        <w:rPr>
          <w:rFonts w:ascii="Arial" w:eastAsia="仿宋_GB2312" w:hAnsi="Arial" w:cs="Arial"/>
          <w:bCs/>
          <w:sz w:val="28"/>
        </w:rPr>
        <w:t>为</w:t>
      </w:r>
      <w:r w:rsidRPr="009F6C93">
        <w:rPr>
          <w:rFonts w:ascii="Arial" w:eastAsia="仿宋_GB2312" w:hAnsi="Arial" w:cs="Arial"/>
          <w:sz w:val="28"/>
        </w:rPr>
        <w:t>“</w:t>
      </w:r>
      <w:r w:rsidRPr="009F6C93">
        <w:rPr>
          <w:rFonts w:ascii="Arial" w:eastAsia="仿宋_GB2312" w:hAnsi="Arial" w:cs="Arial"/>
          <w:sz w:val="28"/>
        </w:rPr>
        <w:t>汉旺世纪城</w:t>
      </w:r>
      <w:r w:rsidRPr="009F6C93">
        <w:rPr>
          <w:rFonts w:ascii="Arial" w:eastAsia="仿宋_GB2312" w:hAnsi="Arial" w:cs="Arial"/>
          <w:sz w:val="28"/>
        </w:rPr>
        <w:t>”</w:t>
      </w:r>
      <w:r w:rsidRPr="009F6C93">
        <w:rPr>
          <w:rFonts w:ascii="Arial" w:eastAsia="仿宋_GB2312" w:hAnsi="Arial" w:cs="Arial"/>
          <w:sz w:val="28"/>
        </w:rPr>
        <w:t>项目</w:t>
      </w:r>
      <w:r w:rsidR="00C21A12" w:rsidRPr="009F6C93">
        <w:rPr>
          <w:rFonts w:ascii="Arial" w:eastAsia="仿宋_GB2312" w:hAnsi="Arial" w:cs="Arial"/>
          <w:sz w:val="28"/>
        </w:rPr>
        <w:t>6</w:t>
      </w:r>
      <w:r w:rsidRPr="009F6C93">
        <w:rPr>
          <w:rFonts w:ascii="Arial" w:eastAsia="仿宋_GB2312" w:hAnsi="Arial" w:cs="Arial"/>
          <w:sz w:val="28"/>
        </w:rPr>
        <w:t>#</w:t>
      </w:r>
      <w:r w:rsidRPr="009F6C93">
        <w:rPr>
          <w:rFonts w:ascii="Arial" w:eastAsia="仿宋_GB2312" w:hAnsi="Arial" w:cs="Arial"/>
          <w:sz w:val="28"/>
        </w:rPr>
        <w:t>用地</w:t>
      </w:r>
      <w:r w:rsidRPr="009F6C93">
        <w:rPr>
          <w:rFonts w:ascii="Arial" w:eastAsia="仿宋_GB2312" w:hAnsi="Arial" w:cs="Arial"/>
          <w:bCs/>
          <w:sz w:val="28"/>
        </w:rPr>
        <w:t>，</w:t>
      </w:r>
      <w:r w:rsidRPr="009F6C93">
        <w:rPr>
          <w:rFonts w:ascii="Arial" w:eastAsia="仿宋_GB2312" w:hAnsi="Arial" w:cs="Arial"/>
          <w:sz w:val="28"/>
        </w:rPr>
        <w:t>湖北天门汉旺房地产开发有限公司</w:t>
      </w:r>
      <w:r w:rsidRPr="009F6C93">
        <w:rPr>
          <w:rFonts w:ascii="Arial" w:eastAsia="仿宋_GB2312" w:hAnsi="Arial" w:cs="Arial"/>
          <w:bCs/>
          <w:sz w:val="28"/>
        </w:rPr>
        <w:t>通过挂牌出让方式取得估价对象国有建设用地使用权，并于</w:t>
      </w:r>
      <w:r w:rsidRPr="009F6C93">
        <w:rPr>
          <w:rFonts w:ascii="Arial" w:eastAsia="仿宋_GB2312" w:hAnsi="Arial" w:cs="Arial"/>
          <w:bCs/>
          <w:sz w:val="28"/>
        </w:rPr>
        <w:lastRenderedPageBreak/>
        <w:t>2013</w:t>
      </w:r>
      <w:r w:rsidRPr="009F6C93">
        <w:rPr>
          <w:rFonts w:ascii="Arial" w:eastAsia="仿宋_GB2312" w:hAnsi="Arial" w:cs="Arial"/>
          <w:bCs/>
          <w:sz w:val="28"/>
        </w:rPr>
        <w:t>年</w:t>
      </w:r>
      <w:r w:rsidRPr="009F6C93">
        <w:rPr>
          <w:rFonts w:ascii="Arial" w:eastAsia="仿宋_GB2312" w:hAnsi="Arial" w:cs="Arial"/>
          <w:bCs/>
          <w:sz w:val="28"/>
        </w:rPr>
        <w:t>12</w:t>
      </w:r>
      <w:r w:rsidRPr="009F6C93">
        <w:rPr>
          <w:rFonts w:ascii="Arial" w:eastAsia="仿宋_GB2312" w:hAnsi="Arial" w:cs="Arial"/>
          <w:bCs/>
          <w:sz w:val="28"/>
        </w:rPr>
        <w:t>月</w:t>
      </w:r>
      <w:r w:rsidRPr="009F6C93">
        <w:rPr>
          <w:rFonts w:ascii="Arial" w:eastAsia="仿宋_GB2312" w:hAnsi="Arial" w:cs="Arial"/>
          <w:bCs/>
          <w:sz w:val="28"/>
        </w:rPr>
        <w:t>24</w:t>
      </w:r>
      <w:r w:rsidRPr="009F6C93">
        <w:rPr>
          <w:rFonts w:ascii="Arial" w:eastAsia="仿宋_GB2312" w:hAnsi="Arial" w:cs="Arial"/>
          <w:bCs/>
          <w:sz w:val="28"/>
        </w:rPr>
        <w:t>日取得由天门市人民政府核发的</w:t>
      </w: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土地使用权人：</w:t>
      </w:r>
      <w:r w:rsidRPr="009F6C93">
        <w:rPr>
          <w:rFonts w:ascii="Arial" w:eastAsia="仿宋_GB2312" w:hAnsi="Arial" w:cs="Arial"/>
          <w:sz w:val="28"/>
        </w:rPr>
        <w:t>湖北天门汉旺房地产开发有限公司</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坐落：天门市竟陵办事处东湖村</w:t>
      </w:r>
    </w:p>
    <w:p w:rsidR="002E690D" w:rsidRPr="009F6C93" w:rsidRDefault="002E690D" w:rsidP="002E690D">
      <w:pPr>
        <w:spacing w:line="360" w:lineRule="auto"/>
        <w:ind w:firstLineChars="200" w:firstLine="560"/>
        <w:jc w:val="both"/>
        <w:rPr>
          <w:rFonts w:ascii="Arial" w:eastAsia="仿宋_GB2312" w:hAnsi="Arial" w:cs="Arial"/>
          <w:spacing w:val="-6"/>
          <w:sz w:val="28"/>
        </w:rPr>
      </w:pPr>
      <w:r w:rsidRPr="009F6C93">
        <w:rPr>
          <w:rFonts w:ascii="Arial" w:eastAsia="仿宋_GB2312" w:hAnsi="Arial" w:cs="Arial"/>
          <w:sz w:val="28"/>
        </w:rPr>
        <w:t>土地宗数：</w:t>
      </w:r>
      <w:r w:rsidRPr="009F6C93">
        <w:rPr>
          <w:rFonts w:ascii="Arial" w:eastAsia="仿宋_GB2312" w:hAnsi="Arial" w:cs="Arial"/>
          <w:sz w:val="28"/>
        </w:rPr>
        <w:t>1</w:t>
      </w:r>
      <w:r w:rsidRPr="009F6C93">
        <w:rPr>
          <w:rFonts w:ascii="Arial" w:eastAsia="仿宋_GB2312" w:hAnsi="Arial" w:cs="Arial"/>
          <w:sz w:val="28"/>
        </w:rPr>
        <w:t>宗</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地号：</w:t>
      </w:r>
      <w:r w:rsidRPr="009F6C93">
        <w:rPr>
          <w:rFonts w:ascii="Arial" w:eastAsia="仿宋_GB2312" w:hAnsi="Arial" w:cs="Arial"/>
          <w:sz w:val="28"/>
        </w:rPr>
        <w:t>429006001010GB04005</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图号：</w:t>
      </w:r>
      <w:r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地类（用途）：商服用地、住宅用地</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土地面积：</w:t>
      </w:r>
      <w:r w:rsidRPr="009F6C93">
        <w:rPr>
          <w:rFonts w:ascii="Arial" w:eastAsia="仿宋_GB2312" w:hAnsi="Arial" w:cs="Arial"/>
          <w:sz w:val="28"/>
        </w:rPr>
        <w:t>28593.8</w:t>
      </w:r>
      <w:r w:rsidRPr="009F6C93">
        <w:rPr>
          <w:rFonts w:ascii="Arial" w:eastAsia="仿宋_GB2312" w:hAnsi="Arial" w:cs="Arial"/>
          <w:sz w:val="28"/>
        </w:rPr>
        <w:t>平方米</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估价对象四至：</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证载四至：东至竟东路，南至居民区，西至居民区，北至竟陵办事处东湖村</w:t>
      </w:r>
      <w:r w:rsidR="00800D7B"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现状四至：东至竟东路，南至居民区，西至居民区，北至公共建筑</w:t>
      </w:r>
      <w:r w:rsidR="00800D7B"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土地级别：根据《湖北省天门市人民政府关于调整城镇应税土地等级和土地使用税税额标准的通知》【天政发〔</w:t>
      </w:r>
      <w:r w:rsidRPr="009F6C93">
        <w:rPr>
          <w:rFonts w:ascii="Arial" w:eastAsia="仿宋_GB2312" w:hAnsi="Arial" w:cs="Arial"/>
          <w:sz w:val="28"/>
        </w:rPr>
        <w:t>2007</w:t>
      </w:r>
      <w:r w:rsidRPr="009F6C93">
        <w:rPr>
          <w:rFonts w:ascii="Arial" w:eastAsia="仿宋_GB2312" w:hAnsi="Arial" w:cs="Arial"/>
          <w:sz w:val="28"/>
        </w:rPr>
        <w:t>〕</w:t>
      </w:r>
      <w:r w:rsidRPr="009F6C93">
        <w:rPr>
          <w:rFonts w:ascii="Arial" w:eastAsia="仿宋_GB2312" w:hAnsi="Arial" w:cs="Arial"/>
          <w:sz w:val="28"/>
        </w:rPr>
        <w:t>16</w:t>
      </w:r>
      <w:r w:rsidRPr="009F6C93">
        <w:rPr>
          <w:rFonts w:ascii="Arial" w:eastAsia="仿宋_GB2312" w:hAnsi="Arial" w:cs="Arial"/>
          <w:sz w:val="28"/>
        </w:rPr>
        <w:t>号】的规定，估价对象</w:t>
      </w:r>
      <w:r w:rsidR="00C21A12" w:rsidRPr="009F6C93">
        <w:rPr>
          <w:rFonts w:ascii="Arial" w:eastAsia="仿宋_GB2312" w:hAnsi="Arial" w:cs="Arial"/>
          <w:sz w:val="28"/>
        </w:rPr>
        <w:t>2</w:t>
      </w:r>
      <w:r w:rsidRPr="009F6C93">
        <w:rPr>
          <w:rFonts w:ascii="Arial" w:eastAsia="仿宋_GB2312" w:hAnsi="Arial" w:cs="Arial"/>
          <w:sz w:val="28"/>
        </w:rPr>
        <w:t>属于</w:t>
      </w:r>
      <w:r w:rsidRPr="009F6C93">
        <w:rPr>
          <w:rFonts w:ascii="Arial" w:eastAsia="仿宋_GB2312" w:hAnsi="Arial" w:cs="Arial"/>
          <w:sz w:val="28"/>
        </w:rPr>
        <w:t>2</w:t>
      </w:r>
      <w:r w:rsidRPr="009F6C93">
        <w:rPr>
          <w:rFonts w:ascii="Arial" w:eastAsia="仿宋_GB2312" w:hAnsi="Arial" w:cs="Arial"/>
          <w:sz w:val="28"/>
        </w:rPr>
        <w:t>级地价区。</w:t>
      </w:r>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t>（二）土地权利状况</w:t>
      </w:r>
    </w:p>
    <w:p w:rsidR="002E690D" w:rsidRPr="009F6C93" w:rsidRDefault="002E690D"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估价对象为国有土地，土地所有权为国家所有，土地使用权人为</w:t>
      </w:r>
      <w:r w:rsidR="002E690D" w:rsidRPr="009F6C93">
        <w:rPr>
          <w:rFonts w:ascii="Arial" w:eastAsia="仿宋_GB2312" w:hAnsi="Arial" w:cs="Arial"/>
          <w:sz w:val="28"/>
        </w:rPr>
        <w:t>湖北天门汉旺房地产开发有限公司</w:t>
      </w:r>
      <w:r w:rsidRPr="009F6C93">
        <w:rPr>
          <w:rFonts w:ascii="Arial" w:eastAsia="仿宋_GB2312" w:hAnsi="Arial" w:cs="Arial"/>
          <w:sz w:val="28"/>
        </w:rPr>
        <w:t>，并已取得</w:t>
      </w:r>
      <w:r w:rsidR="002E690D" w:rsidRPr="009F6C93">
        <w:rPr>
          <w:rFonts w:ascii="Arial" w:eastAsia="仿宋_GB2312" w:hAnsi="Arial" w:cs="Arial"/>
          <w:sz w:val="28"/>
        </w:rPr>
        <w:t>《国有土地使用证》</w:t>
      </w:r>
      <w:r w:rsidR="002E690D" w:rsidRPr="009F6C93">
        <w:rPr>
          <w:rFonts w:ascii="Arial" w:eastAsia="仿宋_GB2312" w:hAnsi="Arial" w:cs="Arial"/>
          <w:sz w:val="28"/>
        </w:rPr>
        <w:t>[</w:t>
      </w:r>
      <w:r w:rsidR="002E690D" w:rsidRPr="009F6C93">
        <w:rPr>
          <w:rFonts w:ascii="Arial" w:eastAsia="仿宋_GB2312" w:hAnsi="Arial" w:cs="Arial"/>
          <w:sz w:val="28"/>
        </w:rPr>
        <w:t>天国用（</w:t>
      </w:r>
      <w:r w:rsidR="002E690D" w:rsidRPr="009F6C93">
        <w:rPr>
          <w:rFonts w:ascii="Arial" w:eastAsia="仿宋_GB2312" w:hAnsi="Arial" w:cs="Arial"/>
          <w:sz w:val="28"/>
        </w:rPr>
        <w:t>2014</w:t>
      </w:r>
      <w:r w:rsidR="002E690D" w:rsidRPr="009F6C93">
        <w:rPr>
          <w:rFonts w:ascii="Arial" w:eastAsia="仿宋_GB2312" w:hAnsi="Arial" w:cs="Arial"/>
          <w:sz w:val="28"/>
        </w:rPr>
        <w:t>）第</w:t>
      </w:r>
      <w:r w:rsidR="002E690D" w:rsidRPr="009F6C93">
        <w:rPr>
          <w:rFonts w:ascii="Arial" w:eastAsia="仿宋_GB2312" w:hAnsi="Arial" w:cs="Arial"/>
          <w:sz w:val="28"/>
        </w:rPr>
        <w:t>0716</w:t>
      </w:r>
      <w:r w:rsidR="002E690D" w:rsidRPr="009F6C93">
        <w:rPr>
          <w:rFonts w:ascii="Arial" w:eastAsia="仿宋_GB2312" w:hAnsi="Arial" w:cs="Arial"/>
          <w:sz w:val="28"/>
        </w:rPr>
        <w:t>号</w:t>
      </w:r>
      <w:r w:rsidR="002E690D" w:rsidRPr="009F6C93">
        <w:rPr>
          <w:rFonts w:ascii="Arial" w:eastAsia="仿宋_GB2312" w:hAnsi="Arial" w:cs="Arial"/>
          <w:sz w:val="28"/>
        </w:rPr>
        <w:t>]</w:t>
      </w:r>
      <w:r w:rsidRPr="009F6C93">
        <w:rPr>
          <w:rFonts w:ascii="Arial" w:eastAsia="仿宋_GB2312" w:hAnsi="Arial" w:cs="Arial"/>
          <w:sz w:val="28"/>
        </w:rPr>
        <w:t>。根据该证及委托估价方与</w:t>
      </w:r>
      <w:r w:rsidR="002E690D" w:rsidRPr="009F6C93">
        <w:rPr>
          <w:rFonts w:ascii="Arial" w:eastAsia="仿宋_GB2312" w:hAnsi="Arial" w:cs="Arial"/>
          <w:sz w:val="28"/>
        </w:rPr>
        <w:t>天门市</w:t>
      </w:r>
      <w:r w:rsidRPr="009F6C93">
        <w:rPr>
          <w:rFonts w:ascii="Arial" w:eastAsia="仿宋_GB2312" w:hAnsi="Arial" w:cs="Arial"/>
          <w:sz w:val="28"/>
        </w:rPr>
        <w:t>国土资源局签订的</w:t>
      </w:r>
      <w:r w:rsidR="002E690D" w:rsidRPr="009F6C93">
        <w:rPr>
          <w:rFonts w:ascii="Arial" w:eastAsia="仿宋_GB2312" w:hAnsi="Arial" w:cs="Arial"/>
          <w:sz w:val="28"/>
        </w:rPr>
        <w:t>《国有建设用地使用权出让合同》</w:t>
      </w:r>
      <w:r w:rsidR="002E690D" w:rsidRPr="009F6C93">
        <w:rPr>
          <w:rFonts w:ascii="Arial" w:eastAsia="仿宋_GB2312" w:hAnsi="Arial" w:cs="Arial"/>
          <w:sz w:val="28"/>
        </w:rPr>
        <w:t>[</w:t>
      </w:r>
      <w:r w:rsidR="002E690D" w:rsidRPr="009F6C93">
        <w:rPr>
          <w:rFonts w:ascii="Arial" w:eastAsia="仿宋_GB2312" w:hAnsi="Arial" w:cs="Arial"/>
          <w:sz w:val="28"/>
        </w:rPr>
        <w:t>电子监管号：</w:t>
      </w:r>
      <w:r w:rsidR="002E690D" w:rsidRPr="009F6C93">
        <w:rPr>
          <w:rFonts w:ascii="Arial" w:eastAsia="仿宋_GB2312" w:hAnsi="Arial" w:cs="Arial"/>
          <w:sz w:val="28"/>
        </w:rPr>
        <w:t>4290062014B00067]</w:t>
      </w:r>
      <w:r w:rsidR="002E690D" w:rsidRPr="009F6C93">
        <w:rPr>
          <w:rFonts w:ascii="Arial" w:eastAsia="仿宋_GB2312" w:hAnsi="Arial" w:cs="Arial"/>
          <w:sz w:val="28"/>
        </w:rPr>
        <w:t>及附件</w:t>
      </w:r>
      <w:r w:rsidRPr="009F6C93">
        <w:rPr>
          <w:rFonts w:ascii="Arial" w:eastAsia="仿宋_GB2312" w:hAnsi="Arial" w:cs="Arial"/>
          <w:sz w:val="28"/>
        </w:rPr>
        <w:t>，委托估价方于</w:t>
      </w:r>
      <w:r w:rsidR="00DD3799" w:rsidRPr="009F6C93">
        <w:rPr>
          <w:rFonts w:ascii="Arial" w:eastAsia="仿宋_GB2312" w:hAnsi="Arial" w:cs="Arial"/>
          <w:sz w:val="28"/>
        </w:rPr>
        <w:t>2014</w:t>
      </w:r>
      <w:r w:rsidR="00DD3799" w:rsidRPr="009F6C93">
        <w:rPr>
          <w:rFonts w:ascii="Arial" w:eastAsia="仿宋_GB2312" w:hAnsi="Arial" w:cs="Arial"/>
          <w:sz w:val="28"/>
        </w:rPr>
        <w:t>年</w:t>
      </w:r>
      <w:r w:rsidR="00DD3799" w:rsidRPr="009F6C93">
        <w:rPr>
          <w:rFonts w:ascii="Arial" w:eastAsia="仿宋_GB2312" w:hAnsi="Arial" w:cs="Arial"/>
          <w:sz w:val="28"/>
        </w:rPr>
        <w:t>1</w:t>
      </w:r>
      <w:r w:rsidRPr="009F6C93">
        <w:rPr>
          <w:rFonts w:ascii="Arial" w:eastAsia="仿宋_GB2312" w:hAnsi="Arial" w:cs="Arial"/>
          <w:sz w:val="28"/>
        </w:rPr>
        <w:t>月</w:t>
      </w:r>
      <w:r w:rsidR="00DD3799" w:rsidRPr="009F6C93">
        <w:rPr>
          <w:rFonts w:ascii="Arial" w:eastAsia="仿宋_GB2312" w:hAnsi="Arial" w:cs="Arial"/>
          <w:sz w:val="28"/>
        </w:rPr>
        <w:t>14</w:t>
      </w:r>
      <w:r w:rsidRPr="009F6C93">
        <w:rPr>
          <w:rFonts w:ascii="Arial" w:eastAsia="仿宋_GB2312" w:hAnsi="Arial" w:cs="Arial"/>
          <w:sz w:val="28"/>
        </w:rPr>
        <w:t>日取得估价对象</w:t>
      </w:r>
      <w:r w:rsidR="00C21A12" w:rsidRPr="009F6C93">
        <w:rPr>
          <w:rFonts w:ascii="Arial" w:eastAsia="仿宋_GB2312" w:hAnsi="Arial" w:cs="Arial"/>
          <w:sz w:val="28"/>
        </w:rPr>
        <w:t>1</w:t>
      </w:r>
      <w:r w:rsidRPr="009F6C93">
        <w:rPr>
          <w:rFonts w:ascii="Arial" w:eastAsia="仿宋_GB2312" w:hAnsi="Arial" w:cs="Arial"/>
          <w:sz w:val="28"/>
        </w:rPr>
        <w:t>出让国有建设用地使用权，并于</w:t>
      </w:r>
      <w:r w:rsidR="002E690D" w:rsidRPr="009F6C93">
        <w:rPr>
          <w:rFonts w:ascii="Arial" w:eastAsia="仿宋_GB2312" w:hAnsi="Arial" w:cs="Arial"/>
          <w:sz w:val="28"/>
        </w:rPr>
        <w:t>2014</w:t>
      </w:r>
      <w:r w:rsidRPr="009F6C93">
        <w:rPr>
          <w:rFonts w:ascii="Arial" w:eastAsia="仿宋_GB2312" w:hAnsi="Arial" w:cs="Arial"/>
          <w:sz w:val="28"/>
        </w:rPr>
        <w:t>年</w:t>
      </w:r>
      <w:r w:rsidR="002E690D" w:rsidRPr="009F6C93">
        <w:rPr>
          <w:rFonts w:ascii="Arial" w:eastAsia="仿宋_GB2312" w:hAnsi="Arial" w:cs="Arial"/>
          <w:sz w:val="28"/>
        </w:rPr>
        <w:t>1</w:t>
      </w:r>
      <w:r w:rsidRPr="009F6C93">
        <w:rPr>
          <w:rFonts w:ascii="Arial" w:eastAsia="仿宋_GB2312" w:hAnsi="Arial" w:cs="Arial"/>
          <w:sz w:val="28"/>
        </w:rPr>
        <w:t>月</w:t>
      </w:r>
      <w:r w:rsidR="002E690D" w:rsidRPr="009F6C93">
        <w:rPr>
          <w:rFonts w:ascii="Arial" w:eastAsia="仿宋_GB2312" w:hAnsi="Arial" w:cs="Arial"/>
          <w:sz w:val="28"/>
        </w:rPr>
        <w:t>22</w:t>
      </w:r>
      <w:r w:rsidRPr="009F6C93">
        <w:rPr>
          <w:rFonts w:ascii="Arial" w:eastAsia="仿宋_GB2312" w:hAnsi="Arial" w:cs="Arial"/>
          <w:sz w:val="28"/>
        </w:rPr>
        <w:t>日取得</w:t>
      </w:r>
      <w:r w:rsidR="002E690D" w:rsidRPr="009F6C93">
        <w:rPr>
          <w:rFonts w:ascii="Arial" w:eastAsia="仿宋_GB2312" w:hAnsi="Arial" w:cs="Arial"/>
          <w:sz w:val="28"/>
        </w:rPr>
        <w:t>《国有土地使用证》</w:t>
      </w:r>
      <w:r w:rsidR="002E690D" w:rsidRPr="009F6C93">
        <w:rPr>
          <w:rFonts w:ascii="Arial" w:eastAsia="仿宋_GB2312" w:hAnsi="Arial" w:cs="Arial"/>
          <w:sz w:val="28"/>
        </w:rPr>
        <w:t>[</w:t>
      </w:r>
      <w:r w:rsidR="002E690D" w:rsidRPr="009F6C93">
        <w:rPr>
          <w:rFonts w:ascii="Arial" w:eastAsia="仿宋_GB2312" w:hAnsi="Arial" w:cs="Arial"/>
          <w:sz w:val="28"/>
        </w:rPr>
        <w:t>天国用（</w:t>
      </w:r>
      <w:r w:rsidR="002E690D" w:rsidRPr="009F6C93">
        <w:rPr>
          <w:rFonts w:ascii="Arial" w:eastAsia="仿宋_GB2312" w:hAnsi="Arial" w:cs="Arial"/>
          <w:sz w:val="28"/>
        </w:rPr>
        <w:t>2014</w:t>
      </w:r>
      <w:r w:rsidR="002E690D" w:rsidRPr="009F6C93">
        <w:rPr>
          <w:rFonts w:ascii="Arial" w:eastAsia="仿宋_GB2312" w:hAnsi="Arial" w:cs="Arial"/>
          <w:sz w:val="28"/>
        </w:rPr>
        <w:t>）第</w:t>
      </w:r>
      <w:r w:rsidR="002E690D" w:rsidRPr="009F6C93">
        <w:rPr>
          <w:rFonts w:ascii="Arial" w:eastAsia="仿宋_GB2312" w:hAnsi="Arial" w:cs="Arial"/>
          <w:sz w:val="28"/>
        </w:rPr>
        <w:t>0716</w:t>
      </w:r>
      <w:r w:rsidR="002E690D" w:rsidRPr="009F6C93">
        <w:rPr>
          <w:rFonts w:ascii="Arial" w:eastAsia="仿宋_GB2312" w:hAnsi="Arial" w:cs="Arial"/>
          <w:sz w:val="28"/>
        </w:rPr>
        <w:t>号</w:t>
      </w:r>
      <w:r w:rsidR="002E690D" w:rsidRPr="009F6C93">
        <w:rPr>
          <w:rFonts w:ascii="Arial" w:eastAsia="仿宋_GB2312" w:hAnsi="Arial" w:cs="Arial"/>
          <w:sz w:val="28"/>
        </w:rPr>
        <w:t>]</w:t>
      </w:r>
      <w:r w:rsidRPr="009F6C93">
        <w:rPr>
          <w:rFonts w:ascii="Arial" w:eastAsia="仿宋_GB2312" w:hAnsi="Arial" w:cs="Arial"/>
          <w:sz w:val="28"/>
        </w:rPr>
        <w:t>，土地用途为</w:t>
      </w:r>
      <w:r w:rsidR="002E690D" w:rsidRPr="009F6C93">
        <w:rPr>
          <w:rFonts w:ascii="Arial" w:eastAsia="仿宋_GB2312" w:hAnsi="Arial" w:cs="Arial"/>
          <w:bCs/>
          <w:sz w:val="28"/>
        </w:rPr>
        <w:t>商业</w:t>
      </w:r>
      <w:r w:rsidRPr="009F6C93">
        <w:rPr>
          <w:rFonts w:ascii="Arial" w:eastAsia="仿宋_GB2312" w:hAnsi="Arial" w:cs="Arial"/>
          <w:sz w:val="28"/>
        </w:rPr>
        <w:t>，批准使用年限为</w:t>
      </w:r>
      <w:r w:rsidR="002E690D" w:rsidRPr="009F6C93">
        <w:rPr>
          <w:rFonts w:ascii="Arial" w:eastAsia="仿宋_GB2312" w:hAnsi="Arial" w:cs="Arial"/>
          <w:sz w:val="28"/>
        </w:rPr>
        <w:t>40</w:t>
      </w:r>
      <w:r w:rsidRPr="009F6C93">
        <w:rPr>
          <w:rFonts w:ascii="Arial" w:eastAsia="仿宋_GB2312" w:hAnsi="Arial" w:cs="Arial"/>
          <w:sz w:val="28"/>
        </w:rPr>
        <w:t>年，终止日期为</w:t>
      </w:r>
      <w:r w:rsidR="002E690D" w:rsidRPr="009F6C93">
        <w:rPr>
          <w:rFonts w:ascii="Arial" w:eastAsia="仿宋_GB2312" w:hAnsi="Arial" w:cs="Arial"/>
          <w:sz w:val="28"/>
        </w:rPr>
        <w:t>2054</w:t>
      </w:r>
      <w:r w:rsidR="002E690D" w:rsidRPr="009F6C93">
        <w:rPr>
          <w:rFonts w:ascii="Arial" w:eastAsia="仿宋_GB2312" w:hAnsi="Arial" w:cs="Arial"/>
          <w:sz w:val="28"/>
        </w:rPr>
        <w:t>年</w:t>
      </w:r>
      <w:r w:rsidR="002E690D" w:rsidRPr="009F6C93">
        <w:rPr>
          <w:rFonts w:ascii="Arial" w:eastAsia="仿宋_GB2312" w:hAnsi="Arial" w:cs="Arial"/>
          <w:sz w:val="28"/>
        </w:rPr>
        <w:t>3</w:t>
      </w:r>
      <w:r w:rsidR="002E690D" w:rsidRPr="009F6C93">
        <w:rPr>
          <w:rFonts w:ascii="Arial" w:eastAsia="仿宋_GB2312" w:hAnsi="Arial" w:cs="Arial"/>
          <w:sz w:val="28"/>
        </w:rPr>
        <w:t>月</w:t>
      </w:r>
      <w:r w:rsidR="002E690D" w:rsidRPr="009F6C93">
        <w:rPr>
          <w:rFonts w:ascii="Arial" w:eastAsia="仿宋_GB2312" w:hAnsi="Arial" w:cs="Arial"/>
          <w:sz w:val="28"/>
        </w:rPr>
        <w:t>1</w:t>
      </w:r>
      <w:r w:rsidR="002E690D" w:rsidRPr="009F6C93">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lastRenderedPageBreak/>
        <w:t>截至估价期日，出让国有建设用地使用权已使用</w:t>
      </w:r>
      <w:r w:rsidR="001D6887">
        <w:rPr>
          <w:rFonts w:ascii="Arial" w:eastAsia="仿宋_GB2312" w:hAnsi="Arial" w:cs="Arial" w:hint="eastAsia"/>
          <w:sz w:val="28"/>
        </w:rPr>
        <w:t>4.33</w:t>
      </w:r>
      <w:r w:rsidRPr="009F6C93">
        <w:rPr>
          <w:rFonts w:ascii="Arial" w:eastAsia="仿宋_GB2312" w:hAnsi="Arial" w:cs="Arial"/>
          <w:sz w:val="28"/>
        </w:rPr>
        <w:t>年，剩余土地使用年限为</w:t>
      </w:r>
      <w:r w:rsidR="001D6887">
        <w:rPr>
          <w:rFonts w:ascii="Arial" w:eastAsia="仿宋_GB2312" w:hAnsi="Arial" w:cs="Arial"/>
          <w:sz w:val="28"/>
        </w:rPr>
        <w:t>35.67</w:t>
      </w:r>
      <w:r w:rsidR="001D6887">
        <w:rPr>
          <w:rFonts w:ascii="Arial" w:eastAsia="仿宋_GB2312" w:hAnsi="Arial" w:cs="Arial"/>
          <w:sz w:val="28"/>
        </w:rPr>
        <w:t>年</w:t>
      </w:r>
      <w:r w:rsidRPr="009F6C93">
        <w:rPr>
          <w:rFonts w:ascii="Arial" w:eastAsia="仿宋_GB2312" w:hAnsi="Arial" w:cs="Arial"/>
          <w:sz w:val="28"/>
        </w:rPr>
        <w:t>。合同约定规划总建筑面积为</w:t>
      </w:r>
      <w:r w:rsidR="002E690D" w:rsidRPr="009F6C93">
        <w:rPr>
          <w:rFonts w:ascii="Arial" w:eastAsia="仿宋_GB2312" w:hAnsi="Arial" w:cs="Arial"/>
          <w:sz w:val="28"/>
        </w:rPr>
        <w:t>82827.8</w:t>
      </w:r>
      <w:r w:rsidRPr="009F6C93">
        <w:rPr>
          <w:rFonts w:ascii="Arial" w:eastAsia="仿宋_GB2312" w:hAnsi="Arial" w:cs="Arial"/>
          <w:sz w:val="28"/>
        </w:rPr>
        <w:t>平方米；合同约定项目成交地价款共</w:t>
      </w:r>
      <w:r w:rsidR="001A4B8A" w:rsidRPr="009F6C93">
        <w:rPr>
          <w:rFonts w:ascii="Arial" w:eastAsia="仿宋_GB2312" w:hAnsi="Arial" w:cs="Arial"/>
          <w:sz w:val="28"/>
        </w:rPr>
        <w:t>1528</w:t>
      </w:r>
      <w:r w:rsidRPr="009F6C93">
        <w:rPr>
          <w:rFonts w:ascii="Arial" w:eastAsia="仿宋_GB2312" w:hAnsi="Arial" w:cs="Arial"/>
          <w:sz w:val="28"/>
        </w:rPr>
        <w:t>万元。根据委托估价方提供的相关款项支付凭证，上述地价款及契税现已全部缴清。</w:t>
      </w:r>
    </w:p>
    <w:p w:rsidR="007F642F" w:rsidRPr="009F6C93" w:rsidRDefault="007F642F" w:rsidP="0013138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截至估价期日，估价对象</w:t>
      </w:r>
      <w:r w:rsidR="00C21A12" w:rsidRPr="009F6C93">
        <w:rPr>
          <w:rFonts w:ascii="Arial" w:eastAsia="仿宋_GB2312" w:hAnsi="Arial" w:cs="Arial"/>
          <w:sz w:val="28"/>
        </w:rPr>
        <w:t>1</w:t>
      </w:r>
      <w:r w:rsidRPr="009F6C93">
        <w:rPr>
          <w:rFonts w:ascii="Arial" w:eastAsia="仿宋_GB2312" w:hAnsi="Arial" w:cs="Arial"/>
          <w:sz w:val="28"/>
        </w:rPr>
        <w:t>尚未取得《建设工程规划许可证》</w:t>
      </w:r>
      <w:r w:rsidR="00131387">
        <w:rPr>
          <w:rFonts w:ascii="Arial" w:eastAsia="仿宋_GB2312" w:hAnsi="Arial" w:cs="Arial" w:hint="eastAsia"/>
          <w:sz w:val="28"/>
        </w:rPr>
        <w:t>，</w:t>
      </w:r>
      <w:r w:rsidR="00361861" w:rsidRPr="009F6C93">
        <w:rPr>
          <w:rFonts w:ascii="Arial" w:eastAsia="仿宋_GB2312" w:hAnsi="Arial" w:cs="Arial"/>
          <w:sz w:val="28"/>
        </w:rPr>
        <w:t>尚未开工建设</w:t>
      </w:r>
      <w:r w:rsidR="001A4B8A" w:rsidRPr="009F6C93">
        <w:rPr>
          <w:rFonts w:ascii="Arial" w:eastAsia="仿宋_GB2312" w:hAnsi="Arial" w:cs="Arial"/>
          <w:sz w:val="28"/>
        </w:rPr>
        <w:t>。</w:t>
      </w:r>
    </w:p>
    <w:p w:rsidR="007F642F" w:rsidRPr="009F6C93" w:rsidRDefault="005F0B10"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评估专业人员</w:t>
      </w:r>
      <w:r w:rsidR="007F642F" w:rsidRPr="009F6C93">
        <w:rPr>
          <w:rFonts w:ascii="Arial" w:eastAsia="仿宋_GB2312" w:hAnsi="Arial" w:cs="Arial"/>
          <w:sz w:val="28"/>
        </w:rPr>
        <w:t>根据委托估价方所提供的资料（复印件），未发现有抵押、租赁的登记信息，本次评估设定估价对象</w:t>
      </w:r>
      <w:r w:rsidR="00C21A12" w:rsidRPr="009F6C93">
        <w:rPr>
          <w:rFonts w:ascii="Arial" w:eastAsia="仿宋_GB2312" w:hAnsi="Arial" w:cs="Arial"/>
          <w:sz w:val="28"/>
        </w:rPr>
        <w:t>1</w:t>
      </w:r>
      <w:r w:rsidR="007F642F" w:rsidRPr="009F6C93">
        <w:rPr>
          <w:rFonts w:ascii="Arial" w:eastAsia="仿宋_GB2312" w:hAnsi="Arial" w:cs="Arial"/>
          <w:sz w:val="28"/>
        </w:rPr>
        <w:t>不存在抵押、租赁等他项权利。</w:t>
      </w:r>
    </w:p>
    <w:p w:rsidR="001A4B8A" w:rsidRPr="009F6C93" w:rsidRDefault="001A4B8A" w:rsidP="001A4B8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1A4B8A" w:rsidRPr="009F6C93" w:rsidRDefault="001A4B8A" w:rsidP="001A4B8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00C21A12" w:rsidRPr="009F6C93">
        <w:rPr>
          <w:rFonts w:ascii="Arial" w:eastAsia="仿宋_GB2312" w:hAnsi="Arial" w:cs="Arial"/>
          <w:sz w:val="28"/>
        </w:rPr>
        <w:t>2</w:t>
      </w:r>
      <w:r w:rsidRPr="009F6C93">
        <w:rPr>
          <w:rFonts w:ascii="Arial" w:eastAsia="仿宋_GB2312" w:hAnsi="Arial" w:cs="Arial"/>
          <w:sz w:val="28"/>
        </w:rPr>
        <w:t>为国有土地，土地所有权为国家所有，土地使用权人为湖北天门汉旺房地产开发有限公司，并已取得《国有土地使用证》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。根据该证及委托估价方与天门市国土资源局签订的《国有建设用地使用权出让合同》</w:t>
      </w:r>
      <w:r w:rsidRPr="009F6C93">
        <w:rPr>
          <w:rFonts w:ascii="Arial" w:eastAsia="仿宋_GB2312" w:hAnsi="Arial" w:cs="Arial"/>
          <w:sz w:val="28"/>
        </w:rPr>
        <w:t>[</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及附件，委托估价方于</w:t>
      </w:r>
      <w:r w:rsidR="00B859AC" w:rsidRPr="009F6C93">
        <w:rPr>
          <w:rFonts w:ascii="Arial" w:eastAsia="仿宋_GB2312" w:hAnsi="Arial" w:cs="Arial"/>
          <w:sz w:val="28"/>
        </w:rPr>
        <w:t>2013</w:t>
      </w:r>
      <w:r w:rsidRPr="009F6C93">
        <w:rPr>
          <w:rFonts w:ascii="Arial" w:eastAsia="仿宋_GB2312" w:hAnsi="Arial" w:cs="Arial"/>
          <w:sz w:val="28"/>
        </w:rPr>
        <w:t>年</w:t>
      </w:r>
      <w:r w:rsidR="00B859AC" w:rsidRPr="009F6C93">
        <w:rPr>
          <w:rFonts w:ascii="Arial" w:eastAsia="仿宋_GB2312" w:hAnsi="Arial" w:cs="Arial"/>
          <w:sz w:val="28"/>
        </w:rPr>
        <w:t>12</w:t>
      </w:r>
      <w:r w:rsidRPr="009F6C93">
        <w:rPr>
          <w:rFonts w:ascii="Arial" w:eastAsia="仿宋_GB2312" w:hAnsi="Arial" w:cs="Arial"/>
          <w:sz w:val="28"/>
        </w:rPr>
        <w:t>月</w:t>
      </w:r>
      <w:r w:rsidR="00B859AC" w:rsidRPr="009F6C93">
        <w:rPr>
          <w:rFonts w:ascii="Arial" w:eastAsia="仿宋_GB2312" w:hAnsi="Arial" w:cs="Arial"/>
          <w:sz w:val="28"/>
        </w:rPr>
        <w:t>3</w:t>
      </w:r>
      <w:r w:rsidRPr="009F6C93">
        <w:rPr>
          <w:rFonts w:ascii="Arial" w:eastAsia="仿宋_GB2312" w:hAnsi="Arial" w:cs="Arial"/>
          <w:sz w:val="28"/>
        </w:rPr>
        <w:t>日前取得估价对象</w:t>
      </w:r>
      <w:r w:rsidR="00C21A12" w:rsidRPr="009F6C93">
        <w:rPr>
          <w:rFonts w:ascii="Arial" w:eastAsia="仿宋_GB2312" w:hAnsi="Arial" w:cs="Arial"/>
          <w:sz w:val="28"/>
        </w:rPr>
        <w:t>2</w:t>
      </w:r>
      <w:r w:rsidRPr="009F6C93">
        <w:rPr>
          <w:rFonts w:ascii="Arial" w:eastAsia="仿宋_GB2312" w:hAnsi="Arial" w:cs="Arial"/>
          <w:sz w:val="28"/>
        </w:rPr>
        <w:t>出让国有建设用地使用权，并于</w:t>
      </w:r>
      <w:r w:rsidRPr="009F6C93">
        <w:rPr>
          <w:rFonts w:ascii="Arial" w:eastAsia="仿宋_GB2312" w:hAnsi="Arial" w:cs="Arial"/>
          <w:sz w:val="28"/>
        </w:rPr>
        <w:t>2013</w:t>
      </w:r>
      <w:r w:rsidRPr="009F6C93">
        <w:rPr>
          <w:rFonts w:ascii="Arial" w:eastAsia="仿宋_GB2312" w:hAnsi="Arial" w:cs="Arial"/>
          <w:sz w:val="28"/>
        </w:rPr>
        <w:t>年</w:t>
      </w:r>
      <w:r w:rsidRPr="009F6C93">
        <w:rPr>
          <w:rFonts w:ascii="Arial" w:eastAsia="仿宋_GB2312" w:hAnsi="Arial" w:cs="Arial"/>
          <w:sz w:val="28"/>
        </w:rPr>
        <w:t>12</w:t>
      </w:r>
      <w:r w:rsidRPr="009F6C93">
        <w:rPr>
          <w:rFonts w:ascii="Arial" w:eastAsia="仿宋_GB2312" w:hAnsi="Arial" w:cs="Arial"/>
          <w:sz w:val="28"/>
        </w:rPr>
        <w:t>月</w:t>
      </w:r>
      <w:r w:rsidRPr="009F6C93">
        <w:rPr>
          <w:rFonts w:ascii="Arial" w:eastAsia="仿宋_GB2312" w:hAnsi="Arial" w:cs="Arial"/>
          <w:sz w:val="28"/>
        </w:rPr>
        <w:t>24</w:t>
      </w:r>
      <w:r w:rsidRPr="009F6C93">
        <w:rPr>
          <w:rFonts w:ascii="Arial" w:eastAsia="仿宋_GB2312" w:hAnsi="Arial" w:cs="Arial"/>
          <w:sz w:val="28"/>
        </w:rPr>
        <w:t>日取得《国有土地使用证》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，土地用途为住宅、</w:t>
      </w:r>
      <w:r w:rsidRPr="009F6C93">
        <w:rPr>
          <w:rFonts w:ascii="Arial" w:eastAsia="仿宋_GB2312" w:hAnsi="Arial" w:cs="Arial"/>
          <w:bCs/>
          <w:sz w:val="28"/>
        </w:rPr>
        <w:t>商业</w:t>
      </w:r>
      <w:r w:rsidRPr="009F6C93">
        <w:rPr>
          <w:rFonts w:ascii="Arial" w:eastAsia="仿宋_GB2312" w:hAnsi="Arial" w:cs="Arial"/>
          <w:sz w:val="28"/>
        </w:rPr>
        <w:t>，批准使用年限为住宅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年，终止日期为住宅</w:t>
      </w:r>
      <w:r w:rsidRPr="009F6C93">
        <w:rPr>
          <w:rFonts w:ascii="Arial" w:eastAsia="仿宋_GB2312" w:hAnsi="Arial" w:cs="Arial"/>
          <w:sz w:val="28"/>
        </w:rPr>
        <w:t>2084</w:t>
      </w:r>
      <w:r w:rsidRPr="009F6C93">
        <w:rPr>
          <w:rFonts w:ascii="Arial" w:eastAsia="仿宋_GB2312" w:hAnsi="Arial" w:cs="Arial"/>
          <w:sz w:val="28"/>
        </w:rPr>
        <w:t>年</w:t>
      </w:r>
      <w:r w:rsidRPr="009F6C93">
        <w:rPr>
          <w:rFonts w:ascii="Arial" w:eastAsia="仿宋_GB2312" w:hAnsi="Arial" w:cs="Arial"/>
          <w:sz w:val="28"/>
        </w:rPr>
        <w:t>2</w:t>
      </w:r>
      <w:r w:rsidRPr="009F6C93">
        <w:rPr>
          <w:rFonts w:ascii="Arial" w:eastAsia="仿宋_GB2312" w:hAnsi="Arial" w:cs="Arial"/>
          <w:sz w:val="28"/>
        </w:rPr>
        <w:t>月</w:t>
      </w:r>
      <w:r w:rsidRPr="009F6C93">
        <w:rPr>
          <w:rFonts w:ascii="Arial" w:eastAsia="仿宋_GB2312" w:hAnsi="Arial" w:cs="Arial"/>
          <w:sz w:val="28"/>
        </w:rPr>
        <w:t>28</w:t>
      </w:r>
      <w:r w:rsidRPr="009F6C93">
        <w:rPr>
          <w:rFonts w:ascii="Arial" w:eastAsia="仿宋_GB2312" w:hAnsi="Arial" w:cs="Arial"/>
          <w:sz w:val="28"/>
        </w:rPr>
        <w:t>日，商业</w:t>
      </w:r>
      <w:r w:rsidRPr="009F6C93">
        <w:rPr>
          <w:rFonts w:ascii="Arial" w:eastAsia="仿宋_GB2312" w:hAnsi="Arial" w:cs="Arial"/>
          <w:sz w:val="28"/>
        </w:rPr>
        <w:t>2054</w:t>
      </w:r>
      <w:r w:rsidRPr="009F6C93">
        <w:rPr>
          <w:rFonts w:ascii="Arial" w:eastAsia="仿宋_GB2312" w:hAnsi="Arial" w:cs="Arial"/>
          <w:sz w:val="28"/>
        </w:rPr>
        <w:t>年</w:t>
      </w:r>
      <w:r w:rsidRPr="009F6C93">
        <w:rPr>
          <w:rFonts w:ascii="Arial" w:eastAsia="仿宋_GB2312" w:hAnsi="Arial" w:cs="Arial"/>
          <w:sz w:val="28"/>
        </w:rPr>
        <w:t>2</w:t>
      </w:r>
      <w:r w:rsidRPr="009F6C93">
        <w:rPr>
          <w:rFonts w:ascii="Arial" w:eastAsia="仿宋_GB2312" w:hAnsi="Arial" w:cs="Arial"/>
          <w:sz w:val="28"/>
        </w:rPr>
        <w:t>月</w:t>
      </w:r>
      <w:r w:rsidRPr="009F6C93">
        <w:rPr>
          <w:rFonts w:ascii="Arial" w:eastAsia="仿宋_GB2312" w:hAnsi="Arial" w:cs="Arial"/>
          <w:sz w:val="28"/>
        </w:rPr>
        <w:t>28</w:t>
      </w:r>
      <w:r w:rsidRPr="009F6C93">
        <w:rPr>
          <w:rFonts w:ascii="Arial" w:eastAsia="仿宋_GB2312" w:hAnsi="Arial" w:cs="Arial"/>
          <w:sz w:val="28"/>
        </w:rPr>
        <w:t>日。截至估价期日，出让国有建设用地使用权已使用</w:t>
      </w:r>
      <w:r w:rsidR="005E488E">
        <w:rPr>
          <w:rFonts w:ascii="Arial" w:eastAsia="仿宋_GB2312" w:hAnsi="Arial" w:cs="Arial" w:hint="eastAsia"/>
          <w:sz w:val="28"/>
        </w:rPr>
        <w:t>4.4</w:t>
      </w:r>
      <w:r w:rsidRPr="009F6C93">
        <w:rPr>
          <w:rFonts w:ascii="Arial" w:eastAsia="仿宋_GB2312" w:hAnsi="Arial" w:cs="Arial"/>
          <w:sz w:val="28"/>
        </w:rPr>
        <w:t>年，剩余土地使用年限为</w:t>
      </w:r>
      <w:r w:rsidR="005E488E">
        <w:rPr>
          <w:rFonts w:ascii="Arial" w:eastAsia="仿宋_GB2312" w:hAnsi="Arial" w:cs="Arial"/>
          <w:sz w:val="28"/>
        </w:rPr>
        <w:t>住宅</w:t>
      </w:r>
      <w:r w:rsidR="005E488E">
        <w:rPr>
          <w:rFonts w:ascii="Arial" w:eastAsia="仿宋_GB2312" w:hAnsi="Arial" w:cs="Arial"/>
          <w:sz w:val="28"/>
        </w:rPr>
        <w:t>65.6</w:t>
      </w:r>
      <w:r w:rsidR="005E488E">
        <w:rPr>
          <w:rFonts w:ascii="Arial" w:eastAsia="仿宋_GB2312" w:hAnsi="Arial" w:cs="Arial"/>
          <w:sz w:val="28"/>
        </w:rPr>
        <w:t>年，商业</w:t>
      </w:r>
      <w:r w:rsidR="005E488E">
        <w:rPr>
          <w:rFonts w:ascii="Arial" w:eastAsia="仿宋_GB2312" w:hAnsi="Arial" w:cs="Arial"/>
          <w:sz w:val="28"/>
        </w:rPr>
        <w:t>35.6</w:t>
      </w:r>
      <w:r w:rsidR="005E488E">
        <w:rPr>
          <w:rFonts w:ascii="Arial" w:eastAsia="仿宋_GB2312" w:hAnsi="Arial" w:cs="Arial"/>
          <w:sz w:val="28"/>
        </w:rPr>
        <w:t>年</w:t>
      </w:r>
      <w:r w:rsidRPr="009F6C93">
        <w:rPr>
          <w:rFonts w:ascii="Arial" w:eastAsia="仿宋_GB2312" w:hAnsi="Arial" w:cs="Arial"/>
          <w:sz w:val="28"/>
        </w:rPr>
        <w:t>。合同约定规划总建筑面积为</w:t>
      </w:r>
      <w:r w:rsidRPr="009F6C93">
        <w:rPr>
          <w:rFonts w:ascii="Arial" w:eastAsia="仿宋_GB2312" w:hAnsi="Arial" w:cs="Arial"/>
          <w:sz w:val="28"/>
        </w:rPr>
        <w:t>62906.36</w:t>
      </w:r>
      <w:r w:rsidRPr="009F6C93">
        <w:rPr>
          <w:rFonts w:ascii="Arial" w:eastAsia="仿宋_GB2312" w:hAnsi="Arial" w:cs="Arial"/>
          <w:sz w:val="28"/>
        </w:rPr>
        <w:t>平方米；合同约定项目成交地价款共</w:t>
      </w:r>
      <w:r w:rsidRPr="009F6C93">
        <w:rPr>
          <w:rFonts w:ascii="Arial" w:eastAsia="仿宋_GB2312" w:hAnsi="Arial" w:cs="Arial"/>
          <w:sz w:val="28"/>
        </w:rPr>
        <w:t>2544</w:t>
      </w:r>
      <w:r w:rsidRPr="009F6C93">
        <w:rPr>
          <w:rFonts w:ascii="Arial" w:eastAsia="仿宋_GB2312" w:hAnsi="Arial" w:cs="Arial"/>
          <w:sz w:val="28"/>
        </w:rPr>
        <w:t>万元。根据委托估价方提供的相关款项支付凭证，上述地价款及契税现已全部缴清。</w:t>
      </w:r>
    </w:p>
    <w:p w:rsidR="001A4B8A" w:rsidRPr="009F6C93" w:rsidRDefault="001A4B8A" w:rsidP="0013138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截至估价期日，估价对象</w:t>
      </w:r>
      <w:r w:rsidR="00C21A12" w:rsidRPr="009F6C93">
        <w:rPr>
          <w:rFonts w:ascii="Arial" w:eastAsia="仿宋_GB2312" w:hAnsi="Arial" w:cs="Arial"/>
          <w:sz w:val="28"/>
        </w:rPr>
        <w:t>2</w:t>
      </w:r>
      <w:r w:rsidRPr="009F6C93">
        <w:rPr>
          <w:rFonts w:ascii="Arial" w:eastAsia="仿宋_GB2312" w:hAnsi="Arial" w:cs="Arial"/>
          <w:sz w:val="28"/>
        </w:rPr>
        <w:t>尚未取得《建设工程规划许可证》</w:t>
      </w:r>
      <w:r w:rsidR="00131387">
        <w:rPr>
          <w:rFonts w:ascii="Arial" w:eastAsia="仿宋_GB2312" w:hAnsi="Arial" w:cs="Arial" w:hint="eastAsia"/>
          <w:sz w:val="28"/>
        </w:rPr>
        <w:t>，</w:t>
      </w:r>
      <w:r w:rsidRPr="009F6C93">
        <w:rPr>
          <w:rFonts w:ascii="Arial" w:eastAsia="仿宋_GB2312" w:hAnsi="Arial" w:cs="Arial"/>
          <w:sz w:val="28"/>
        </w:rPr>
        <w:t>尚未开工建设。</w:t>
      </w:r>
    </w:p>
    <w:p w:rsidR="001A4B8A" w:rsidRPr="009F6C93" w:rsidRDefault="001A4B8A" w:rsidP="001A4B8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评估专业人员根据委托估价方所提供的资料（复印件），未发现有抵押、租赁的登记信息，本次评估设定估价对象</w:t>
      </w:r>
      <w:r w:rsidR="00C21A12" w:rsidRPr="009F6C93">
        <w:rPr>
          <w:rFonts w:ascii="Arial" w:eastAsia="仿宋_GB2312" w:hAnsi="Arial" w:cs="Arial"/>
          <w:sz w:val="28"/>
        </w:rPr>
        <w:t>2</w:t>
      </w:r>
      <w:r w:rsidRPr="009F6C93">
        <w:rPr>
          <w:rFonts w:ascii="Arial" w:eastAsia="仿宋_GB2312" w:hAnsi="Arial" w:cs="Arial"/>
          <w:sz w:val="28"/>
        </w:rPr>
        <w:t>不存在抵押、租赁等他项权利。</w:t>
      </w:r>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lastRenderedPageBreak/>
        <w:t>（三）土地利用状况</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土地规划设计条件</w:t>
      </w:r>
    </w:p>
    <w:p w:rsidR="001A4B8A" w:rsidRPr="009F6C93" w:rsidRDefault="001A4B8A"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根据委托估价方提供的</w:t>
      </w:r>
      <w:r w:rsidR="001A4B8A" w:rsidRPr="009F6C93">
        <w:rPr>
          <w:rFonts w:ascii="Arial" w:eastAsia="仿宋_GB2312" w:hAnsi="Arial" w:cs="Arial"/>
          <w:sz w:val="28"/>
        </w:rPr>
        <w:t>《国有建设用地使用权出让合同》</w:t>
      </w:r>
      <w:r w:rsidR="001A4B8A" w:rsidRPr="009F6C93">
        <w:rPr>
          <w:rFonts w:ascii="Arial" w:eastAsia="仿宋_GB2312" w:hAnsi="Arial" w:cs="Arial"/>
          <w:sz w:val="28"/>
        </w:rPr>
        <w:t>[</w:t>
      </w:r>
      <w:r w:rsidR="001A4B8A" w:rsidRPr="009F6C93">
        <w:rPr>
          <w:rFonts w:ascii="Arial" w:eastAsia="仿宋_GB2312" w:hAnsi="Arial" w:cs="Arial"/>
          <w:sz w:val="28"/>
        </w:rPr>
        <w:t>电子监管号：</w:t>
      </w:r>
      <w:r w:rsidR="001A4B8A" w:rsidRPr="009F6C93">
        <w:rPr>
          <w:rFonts w:ascii="Arial" w:eastAsia="仿宋_GB2312" w:hAnsi="Arial" w:cs="Arial"/>
          <w:sz w:val="28"/>
        </w:rPr>
        <w:t>4290062014B00067]</w:t>
      </w:r>
      <w:r w:rsidR="001A4B8A" w:rsidRPr="009F6C93">
        <w:rPr>
          <w:rFonts w:ascii="Arial" w:eastAsia="仿宋_GB2312" w:hAnsi="Arial" w:cs="Arial"/>
          <w:sz w:val="28"/>
        </w:rPr>
        <w:t>及附件</w:t>
      </w:r>
      <w:r w:rsidRPr="009F6C93">
        <w:rPr>
          <w:rFonts w:ascii="Arial" w:eastAsia="仿宋_GB2312" w:hAnsi="Arial" w:cs="Arial"/>
          <w:sz w:val="28"/>
        </w:rPr>
        <w:t>，</w:t>
      </w:r>
      <w:r w:rsidR="001A4B8A" w:rsidRPr="009F6C93">
        <w:rPr>
          <w:rFonts w:ascii="Arial" w:eastAsia="仿宋_GB2312" w:hAnsi="Arial" w:cs="Arial"/>
          <w:sz w:val="28"/>
        </w:rPr>
        <w:t>估价对象</w:t>
      </w:r>
      <w:r w:rsidR="00415335" w:rsidRPr="009F6C93">
        <w:rPr>
          <w:rFonts w:ascii="Arial" w:eastAsia="仿宋_GB2312" w:hAnsi="Arial" w:cs="Arial"/>
          <w:sz w:val="28"/>
        </w:rPr>
        <w:t>1</w:t>
      </w:r>
      <w:r w:rsidR="001A4B8A" w:rsidRPr="009F6C93">
        <w:rPr>
          <w:rFonts w:ascii="Arial" w:eastAsia="仿宋_GB2312" w:hAnsi="Arial" w:cs="Arial"/>
          <w:sz w:val="28"/>
        </w:rPr>
        <w:t>规划建筑面积为</w:t>
      </w:r>
      <w:r w:rsidR="001A4B8A" w:rsidRPr="009F6C93">
        <w:rPr>
          <w:rFonts w:ascii="Arial" w:eastAsia="仿宋_GB2312" w:hAnsi="Arial" w:cs="Arial"/>
          <w:sz w:val="28"/>
        </w:rPr>
        <w:t>82827.8</w:t>
      </w:r>
      <w:r w:rsidR="001A4B8A" w:rsidRPr="009F6C93">
        <w:rPr>
          <w:rFonts w:ascii="Arial" w:eastAsia="仿宋_GB2312" w:hAnsi="Arial" w:cs="Arial"/>
          <w:sz w:val="28"/>
        </w:rPr>
        <w:t>平方米</w:t>
      </w:r>
      <w:r w:rsidR="00DE0DFD" w:rsidRPr="009F6C93">
        <w:rPr>
          <w:rFonts w:ascii="Arial" w:eastAsia="仿宋_GB2312" w:hAnsi="Arial" w:cs="Arial"/>
          <w:sz w:val="28"/>
        </w:rPr>
        <w:t>，均为经营性商业用途用房。</w:t>
      </w:r>
      <w:r w:rsidRPr="009F6C93">
        <w:rPr>
          <w:rFonts w:ascii="Arial" w:eastAsia="仿宋_GB2312" w:hAnsi="Arial" w:cs="Arial"/>
          <w:sz w:val="28"/>
        </w:rPr>
        <w:t>地上容积率为</w:t>
      </w:r>
      <w:r w:rsidRPr="009F6C93">
        <w:rPr>
          <w:rFonts w:ascii="Arial" w:eastAsia="仿宋_GB2312" w:hAnsi="Arial" w:cs="Arial"/>
          <w:sz w:val="28"/>
        </w:rPr>
        <w:t>2.</w:t>
      </w:r>
      <w:r w:rsidR="00DE0DFD" w:rsidRPr="009F6C93">
        <w:rPr>
          <w:rFonts w:ascii="Arial" w:eastAsia="仿宋_GB2312" w:hAnsi="Arial" w:cs="Arial"/>
          <w:sz w:val="28"/>
        </w:rPr>
        <w:t>2</w:t>
      </w:r>
      <w:r w:rsidRPr="009F6C93">
        <w:rPr>
          <w:rFonts w:ascii="Arial" w:eastAsia="仿宋_GB2312" w:hAnsi="Arial" w:cs="Arial"/>
          <w:sz w:val="28"/>
        </w:rPr>
        <w:t>。</w:t>
      </w:r>
    </w:p>
    <w:p w:rsidR="00DE0DFD" w:rsidRPr="009F6C93" w:rsidRDefault="00DE0DFD" w:rsidP="00DE0DF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DE0DFD" w:rsidRPr="009F6C93" w:rsidRDefault="00DE0DFD" w:rsidP="00DE0DFD">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根据委托估价方提供的《国有建设用地使用权出让合同》</w:t>
      </w:r>
      <w:r w:rsidRPr="009F6C93">
        <w:rPr>
          <w:rFonts w:ascii="Arial" w:eastAsia="仿宋_GB2312" w:hAnsi="Arial" w:cs="Arial"/>
          <w:sz w:val="28"/>
        </w:rPr>
        <w:t>[</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及附件、《抵押物清单》，估价对象</w:t>
      </w:r>
      <w:r w:rsidR="00774CB5" w:rsidRPr="009F6C93">
        <w:rPr>
          <w:rFonts w:ascii="Arial" w:eastAsia="仿宋_GB2312" w:hAnsi="Arial" w:cs="Arial"/>
          <w:sz w:val="28"/>
        </w:rPr>
        <w:t>2</w:t>
      </w:r>
      <w:r w:rsidRPr="009F6C93">
        <w:rPr>
          <w:rFonts w:ascii="Arial" w:eastAsia="仿宋_GB2312" w:hAnsi="Arial" w:cs="Arial"/>
          <w:sz w:val="28"/>
        </w:rPr>
        <w:t>规划建筑面积为</w:t>
      </w:r>
      <w:r w:rsidRPr="009F6C93">
        <w:rPr>
          <w:rFonts w:ascii="Arial" w:eastAsia="仿宋_GB2312" w:hAnsi="Arial" w:cs="Arial"/>
          <w:sz w:val="28"/>
        </w:rPr>
        <w:t>62906.36</w:t>
      </w:r>
      <w:r w:rsidRPr="009F6C93">
        <w:rPr>
          <w:rFonts w:ascii="Arial" w:eastAsia="仿宋_GB2312" w:hAnsi="Arial" w:cs="Arial"/>
          <w:sz w:val="28"/>
        </w:rPr>
        <w:t>平方米，均为经营性用途用房，其中住宅用途</w:t>
      </w:r>
      <w:r w:rsidRPr="009F6C93">
        <w:rPr>
          <w:rFonts w:ascii="Arial" w:eastAsia="仿宋_GB2312" w:hAnsi="Arial" w:cs="Arial"/>
          <w:sz w:val="28"/>
        </w:rPr>
        <w:t>56615.72</w:t>
      </w:r>
      <w:r w:rsidRPr="009F6C93">
        <w:rPr>
          <w:rFonts w:ascii="Arial" w:eastAsia="仿宋_GB2312" w:hAnsi="Arial" w:cs="Arial"/>
          <w:sz w:val="28"/>
        </w:rPr>
        <w:t>平方米，商业用途</w:t>
      </w:r>
      <w:r w:rsidRPr="009F6C93">
        <w:rPr>
          <w:rFonts w:ascii="Arial" w:eastAsia="仿宋_GB2312" w:hAnsi="Arial" w:cs="Arial"/>
          <w:sz w:val="28"/>
        </w:rPr>
        <w:t>6290.64</w:t>
      </w:r>
      <w:r w:rsidRPr="009F6C93">
        <w:rPr>
          <w:rFonts w:ascii="Arial" w:eastAsia="仿宋_GB2312" w:hAnsi="Arial" w:cs="Arial"/>
          <w:sz w:val="28"/>
        </w:rPr>
        <w:t>平方米。地上容积率为</w:t>
      </w:r>
      <w:r w:rsidRPr="009F6C93">
        <w:rPr>
          <w:rFonts w:ascii="Arial" w:eastAsia="仿宋_GB2312" w:hAnsi="Arial" w:cs="Arial"/>
          <w:sz w:val="28"/>
        </w:rPr>
        <w:t>2.2</w:t>
      </w:r>
      <w:r w:rsidRPr="009F6C93">
        <w:rPr>
          <w:rFonts w:ascii="Arial" w:eastAsia="仿宋_GB2312" w:hAnsi="Arial" w:cs="Arial"/>
          <w:sz w:val="28"/>
        </w:rPr>
        <w:t>。</w:t>
      </w:r>
    </w:p>
    <w:p w:rsidR="007F642F" w:rsidRPr="009F6C93" w:rsidRDefault="007F642F" w:rsidP="007F642F">
      <w:pPr>
        <w:spacing w:line="360" w:lineRule="auto"/>
        <w:ind w:firstLineChars="200" w:firstLine="552"/>
        <w:jc w:val="both"/>
        <w:rPr>
          <w:rFonts w:ascii="Arial" w:eastAsia="仿宋_GB2312" w:hAnsi="Arial" w:cs="Arial"/>
          <w:sz w:val="28"/>
        </w:rPr>
      </w:pPr>
      <w:r w:rsidRPr="009F6C93">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综合考虑估价对象所处地理位置、周边环境、市政配套设施以及区域房地产市场发展现状，我们分析认为上述规划条件能够保证该宗地在符合区域总体规划的前提下，达到最高最佳使用条件</w:t>
      </w:r>
      <w:r w:rsidRPr="009F6C93">
        <w:rPr>
          <w:rFonts w:ascii="Arial" w:eastAsia="仿宋_GB2312" w:hAnsi="Arial" w:cs="Arial"/>
          <w:sz w:val="28"/>
        </w:rPr>
        <w:t>。</w:t>
      </w:r>
    </w:p>
    <w:p w:rsidR="007F642F" w:rsidRPr="009F6C93" w:rsidRDefault="007F642F" w:rsidP="007F642F">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2.</w:t>
      </w:r>
      <w:r w:rsidRPr="009F6C93">
        <w:rPr>
          <w:rFonts w:ascii="Arial" w:eastAsia="仿宋_GB2312" w:hAnsi="Arial" w:cs="Arial"/>
          <w:spacing w:val="-12"/>
          <w:sz w:val="28"/>
        </w:rPr>
        <w:t>土地利用现状</w:t>
      </w:r>
    </w:p>
    <w:p w:rsidR="007F642F" w:rsidRPr="009F6C93" w:rsidRDefault="007F642F" w:rsidP="007F642F">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根据</w:t>
      </w:r>
      <w:r w:rsidR="005F0B10" w:rsidRPr="009F6C93">
        <w:rPr>
          <w:rFonts w:ascii="Arial" w:eastAsia="仿宋_GB2312" w:hAnsi="Arial" w:cs="Arial"/>
          <w:spacing w:val="-12"/>
          <w:sz w:val="28"/>
        </w:rPr>
        <w:t>评估专业人员</w:t>
      </w:r>
      <w:r w:rsidRPr="009F6C93">
        <w:rPr>
          <w:rFonts w:ascii="Arial" w:eastAsia="仿宋_GB2312" w:hAnsi="Arial" w:cs="Arial"/>
          <w:spacing w:val="-12"/>
          <w:sz w:val="28"/>
        </w:rPr>
        <w:t>现场勘查，截至估价期日，估价对象</w:t>
      </w:r>
      <w:r w:rsidR="00DE0DFD" w:rsidRPr="009F6C93">
        <w:rPr>
          <w:rFonts w:ascii="Arial" w:eastAsia="仿宋_GB2312" w:hAnsi="Arial" w:cs="Arial"/>
          <w:spacing w:val="-12"/>
          <w:sz w:val="28"/>
        </w:rPr>
        <w:t>1</w:t>
      </w:r>
      <w:r w:rsidR="00DE0DFD" w:rsidRPr="009F6C93">
        <w:rPr>
          <w:rFonts w:ascii="Arial" w:eastAsia="仿宋_GB2312" w:hAnsi="Arial" w:cs="Arial"/>
          <w:spacing w:val="-12"/>
          <w:sz w:val="28"/>
        </w:rPr>
        <w:t>、</w:t>
      </w:r>
      <w:r w:rsidR="00DE0DFD" w:rsidRPr="009F6C93">
        <w:rPr>
          <w:rFonts w:ascii="Arial" w:eastAsia="仿宋_GB2312" w:hAnsi="Arial" w:cs="Arial"/>
          <w:spacing w:val="-12"/>
          <w:sz w:val="28"/>
        </w:rPr>
        <w:t>2</w:t>
      </w:r>
      <w:r w:rsidRPr="009F6C93">
        <w:rPr>
          <w:rFonts w:ascii="Arial" w:eastAsia="仿宋_GB2312" w:hAnsi="Arial" w:cs="Arial"/>
          <w:spacing w:val="-12"/>
          <w:sz w:val="28"/>
        </w:rPr>
        <w:t>宗地红线外达</w:t>
      </w:r>
      <w:r w:rsidRPr="009F6C93">
        <w:rPr>
          <w:rFonts w:ascii="Arial" w:eastAsia="仿宋_GB2312" w:hAnsi="Arial" w:cs="Arial"/>
          <w:spacing w:val="-12"/>
          <w:sz w:val="28"/>
        </w:rPr>
        <w:t>“</w:t>
      </w:r>
      <w:r w:rsidR="00DE0DFD" w:rsidRPr="009F6C93">
        <w:rPr>
          <w:rFonts w:ascii="Arial" w:eastAsia="仿宋_GB2312" w:hAnsi="Arial" w:cs="Arial"/>
          <w:spacing w:val="-12"/>
          <w:sz w:val="28"/>
        </w:rPr>
        <w:t>六</w:t>
      </w:r>
      <w:r w:rsidRPr="009F6C93">
        <w:rPr>
          <w:rFonts w:ascii="Arial" w:eastAsia="仿宋_GB2312" w:hAnsi="Arial" w:cs="Arial"/>
          <w:spacing w:val="-12"/>
          <w:sz w:val="28"/>
        </w:rPr>
        <w:t>通</w:t>
      </w:r>
      <w:r w:rsidRPr="009F6C93">
        <w:rPr>
          <w:rFonts w:ascii="Arial" w:eastAsia="仿宋_GB2312" w:hAnsi="Arial" w:cs="Arial"/>
          <w:spacing w:val="-12"/>
          <w:sz w:val="28"/>
        </w:rPr>
        <w:t>”</w:t>
      </w:r>
      <w:r w:rsidRPr="009F6C93">
        <w:rPr>
          <w:rFonts w:ascii="Arial" w:eastAsia="仿宋_GB2312" w:hAnsi="Arial" w:cs="Arial"/>
          <w:spacing w:val="-12"/>
          <w:sz w:val="28"/>
        </w:rPr>
        <w:t>，红线内场地平整，尚未开工建设。</w:t>
      </w:r>
    </w:p>
    <w:p w:rsidR="00415335" w:rsidRPr="009F6C93" w:rsidRDefault="00415335" w:rsidP="007F642F">
      <w:pPr>
        <w:spacing w:line="360" w:lineRule="auto"/>
        <w:ind w:firstLineChars="200" w:firstLine="512"/>
        <w:jc w:val="both"/>
        <w:rPr>
          <w:rFonts w:ascii="Arial" w:eastAsia="仿宋_GB2312" w:hAnsi="Arial" w:cs="Arial"/>
          <w:spacing w:val="-12"/>
          <w:sz w:val="28"/>
        </w:rPr>
      </w:pPr>
    </w:p>
    <w:p w:rsidR="007F642F" w:rsidRPr="009F6C93" w:rsidRDefault="007F642F" w:rsidP="007F642F">
      <w:pPr>
        <w:spacing w:line="360" w:lineRule="auto"/>
        <w:outlineLvl w:val="1"/>
        <w:rPr>
          <w:rFonts w:ascii="Arial" w:eastAsia="仿宋_GB2312" w:hAnsi="Arial" w:cs="Arial"/>
          <w:b/>
          <w:sz w:val="28"/>
        </w:rPr>
      </w:pPr>
      <w:bookmarkStart w:id="81" w:name="_Toc416783532"/>
      <w:bookmarkStart w:id="82" w:name="_Toc418750895"/>
      <w:bookmarkStart w:id="83" w:name="_Toc425250317"/>
      <w:bookmarkStart w:id="84" w:name="_Toc469066142"/>
      <w:bookmarkStart w:id="85" w:name="_Toc469066315"/>
      <w:r w:rsidRPr="009F6C93">
        <w:rPr>
          <w:rFonts w:ascii="Arial" w:eastAsia="仿宋_GB2312" w:hAnsi="Arial" w:cs="Arial"/>
          <w:b/>
          <w:sz w:val="28"/>
        </w:rPr>
        <w:t>四</w:t>
      </w:r>
      <w:r w:rsidR="00282105" w:rsidRPr="009F6C93">
        <w:rPr>
          <w:rFonts w:ascii="Arial" w:eastAsia="仿宋_GB2312" w:hAnsi="Arial" w:cs="Arial"/>
          <w:b/>
          <w:sz w:val="28"/>
        </w:rPr>
        <w:t>、</w:t>
      </w:r>
      <w:r w:rsidRPr="009F6C93">
        <w:rPr>
          <w:rFonts w:ascii="Arial" w:eastAsia="仿宋_GB2312" w:hAnsi="Arial" w:cs="Arial"/>
          <w:b/>
          <w:sz w:val="28"/>
        </w:rPr>
        <w:t>影响地价的因素说明</w:t>
      </w:r>
      <w:bookmarkEnd w:id="81"/>
      <w:bookmarkEnd w:id="82"/>
      <w:bookmarkEnd w:id="83"/>
      <w:bookmarkEnd w:id="84"/>
      <w:bookmarkEnd w:id="85"/>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（一）一般因素</w:t>
      </w:r>
    </w:p>
    <w:p w:rsidR="007F642F" w:rsidRPr="009F6C93" w:rsidRDefault="007F642F" w:rsidP="007F642F">
      <w:pPr>
        <w:spacing w:line="360" w:lineRule="auto"/>
        <w:ind w:right="205" w:firstLineChars="200" w:firstLine="560"/>
        <w:jc w:val="both"/>
        <w:rPr>
          <w:rFonts w:ascii="Arial" w:eastAsia="仿宋_GB2312" w:hAnsi="Arial" w:cs="Arial"/>
          <w:bCs/>
          <w:i/>
          <w:sz w:val="28"/>
          <w:szCs w:val="28"/>
        </w:rPr>
      </w:pPr>
      <w:r w:rsidRPr="009F6C93">
        <w:rPr>
          <w:rFonts w:ascii="Arial" w:eastAsia="仿宋_GB2312" w:hAnsi="Arial" w:cs="Arial"/>
          <w:bCs/>
          <w:sz w:val="28"/>
          <w:szCs w:val="28"/>
        </w:rPr>
        <w:t>1.</w:t>
      </w:r>
      <w:r w:rsidRPr="009F6C93">
        <w:rPr>
          <w:rFonts w:ascii="Arial" w:eastAsia="仿宋_GB2312" w:hAnsi="Arial" w:cs="Arial"/>
          <w:bCs/>
          <w:sz w:val="28"/>
          <w:szCs w:val="28"/>
        </w:rPr>
        <w:t>城市资源状况</w:t>
      </w:r>
    </w:p>
    <w:p w:rsidR="00DE0DFD" w:rsidRPr="009F6C93" w:rsidRDefault="00DE0DFD" w:rsidP="00DE0DF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天门市位于湖北省中南部，江汉平原北部。版图总面积</w:t>
      </w:r>
      <w:r w:rsidRPr="009F6C93">
        <w:rPr>
          <w:rFonts w:ascii="Arial" w:eastAsia="仿宋_GB2312" w:hAnsi="Arial" w:cs="Arial"/>
          <w:sz w:val="28"/>
        </w:rPr>
        <w:t>2622</w:t>
      </w:r>
      <w:r w:rsidRPr="009F6C93">
        <w:rPr>
          <w:rFonts w:ascii="Arial" w:eastAsia="仿宋_GB2312" w:hAnsi="Arial" w:cs="Arial"/>
          <w:sz w:val="28"/>
        </w:rPr>
        <w:t>平方公里。平面地理坐标介于东经</w:t>
      </w:r>
      <w:r w:rsidRPr="009F6C93">
        <w:rPr>
          <w:rFonts w:ascii="Arial" w:eastAsia="仿宋_GB2312" w:hAnsi="Arial" w:cs="Arial"/>
          <w:sz w:val="28"/>
        </w:rPr>
        <w:t>112.33</w:t>
      </w:r>
      <w:r w:rsidRPr="009F6C93">
        <w:rPr>
          <w:rFonts w:ascii="宋体" w:hAnsi="宋体" w:cs="宋体" w:hint="eastAsia"/>
          <w:sz w:val="28"/>
        </w:rPr>
        <w:t>ˊ</w:t>
      </w:r>
      <w:r w:rsidRPr="009F6C93">
        <w:rPr>
          <w:rFonts w:ascii="Arial" w:eastAsia="仿宋_GB2312" w:hAnsi="Arial" w:cs="Arial"/>
          <w:sz w:val="28"/>
        </w:rPr>
        <w:t>45</w:t>
      </w:r>
      <w:r w:rsidRPr="009F6C93">
        <w:rPr>
          <w:rFonts w:ascii="宋体" w:hAnsi="宋体" w:cs="宋体" w:hint="eastAsia"/>
          <w:sz w:val="28"/>
        </w:rPr>
        <w:t>〞</w:t>
      </w:r>
      <w:r w:rsidRPr="009F6C93">
        <w:rPr>
          <w:rFonts w:ascii="仿宋_GB2312" w:eastAsia="仿宋_GB2312" w:hAnsi="仿宋_GB2312" w:cs="仿宋_GB2312" w:hint="eastAsia"/>
          <w:sz w:val="28"/>
        </w:rPr>
        <w:t>－</w:t>
      </w:r>
      <w:r w:rsidRPr="009F6C93">
        <w:rPr>
          <w:rFonts w:ascii="Arial" w:eastAsia="仿宋_GB2312" w:hAnsi="Arial" w:cs="Arial"/>
          <w:sz w:val="28"/>
        </w:rPr>
        <w:t>113.26</w:t>
      </w:r>
      <w:r w:rsidRPr="009F6C93">
        <w:rPr>
          <w:rFonts w:ascii="宋体" w:hAnsi="宋体" w:cs="宋体" w:hint="eastAsia"/>
          <w:sz w:val="28"/>
        </w:rPr>
        <w:t>ˊ</w:t>
      </w:r>
      <w:r w:rsidRPr="009F6C93">
        <w:rPr>
          <w:rFonts w:ascii="Arial" w:eastAsia="仿宋_GB2312" w:hAnsi="Arial" w:cs="Arial"/>
          <w:sz w:val="28"/>
        </w:rPr>
        <w:t>15</w:t>
      </w:r>
      <w:r w:rsidRPr="009F6C93">
        <w:rPr>
          <w:rFonts w:ascii="宋体" w:hAnsi="宋体" w:cs="宋体" w:hint="eastAsia"/>
          <w:sz w:val="28"/>
        </w:rPr>
        <w:t>〞</w:t>
      </w:r>
      <w:r w:rsidRPr="009F6C93">
        <w:rPr>
          <w:rFonts w:ascii="仿宋_GB2312" w:eastAsia="仿宋_GB2312" w:hAnsi="仿宋_GB2312" w:cs="仿宋_GB2312" w:hint="eastAsia"/>
          <w:sz w:val="28"/>
        </w:rPr>
        <w:t>北纬</w:t>
      </w:r>
      <w:r w:rsidRPr="009F6C93">
        <w:rPr>
          <w:rFonts w:ascii="Arial" w:eastAsia="仿宋_GB2312" w:hAnsi="Arial" w:cs="Arial"/>
          <w:sz w:val="28"/>
        </w:rPr>
        <w:t>30.22</w:t>
      </w:r>
      <w:r w:rsidRPr="009F6C93">
        <w:rPr>
          <w:rFonts w:ascii="宋体" w:hAnsi="宋体" w:cs="宋体" w:hint="eastAsia"/>
          <w:sz w:val="28"/>
        </w:rPr>
        <w:t>ˊ</w:t>
      </w:r>
      <w:r w:rsidRPr="009F6C93">
        <w:rPr>
          <w:rFonts w:ascii="Arial" w:eastAsia="仿宋_GB2312" w:hAnsi="Arial" w:cs="Arial"/>
          <w:sz w:val="28"/>
        </w:rPr>
        <w:t>30</w:t>
      </w:r>
      <w:r w:rsidRPr="009F6C93">
        <w:rPr>
          <w:rFonts w:ascii="Arial" w:hAnsi="Arial" w:cs="Arial"/>
          <w:sz w:val="28"/>
        </w:rPr>
        <w:t>〞</w:t>
      </w:r>
      <w:r w:rsidRPr="009F6C93">
        <w:rPr>
          <w:rFonts w:ascii="Arial" w:eastAsia="仿宋_GB2312" w:hAnsi="Arial" w:cs="Arial"/>
          <w:sz w:val="28"/>
        </w:rPr>
        <w:t>－</w:t>
      </w:r>
      <w:r w:rsidRPr="009F6C93">
        <w:rPr>
          <w:rFonts w:ascii="Arial" w:eastAsia="仿宋_GB2312" w:hAnsi="Arial" w:cs="Arial"/>
          <w:sz w:val="28"/>
        </w:rPr>
        <w:t>30.52</w:t>
      </w:r>
      <w:r w:rsidRPr="009F6C93">
        <w:rPr>
          <w:rFonts w:ascii="宋体" w:hAnsi="宋体" w:cs="宋体" w:hint="eastAsia"/>
          <w:sz w:val="28"/>
        </w:rPr>
        <w:t>ˊ</w:t>
      </w:r>
      <w:r w:rsidRPr="009F6C93">
        <w:rPr>
          <w:rFonts w:ascii="Arial" w:eastAsia="仿宋_GB2312" w:hAnsi="Arial" w:cs="Arial"/>
          <w:sz w:val="28"/>
        </w:rPr>
        <w:t>30</w:t>
      </w:r>
      <w:r w:rsidRPr="009F6C93">
        <w:rPr>
          <w:rFonts w:ascii="Arial" w:hAnsi="Arial" w:cs="Arial"/>
          <w:sz w:val="28"/>
        </w:rPr>
        <w:t>〞</w:t>
      </w:r>
      <w:r w:rsidRPr="009F6C93">
        <w:rPr>
          <w:rFonts w:ascii="Arial" w:eastAsia="仿宋_GB2312" w:hAnsi="Arial" w:cs="Arial"/>
          <w:sz w:val="28"/>
        </w:rPr>
        <w:t>之间。东与汉川、应城接壤，北与京山、钟祥毗邻，南面和西面隔汉江与仙桃、潜江、荆门相望。境内东西最大横距约</w:t>
      </w:r>
      <w:r w:rsidRPr="009F6C93">
        <w:rPr>
          <w:rFonts w:ascii="Arial" w:eastAsia="仿宋_GB2312" w:hAnsi="Arial" w:cs="Arial"/>
          <w:sz w:val="28"/>
        </w:rPr>
        <w:t>85</w:t>
      </w:r>
      <w:r w:rsidRPr="009F6C93">
        <w:rPr>
          <w:rFonts w:ascii="Arial" w:eastAsia="仿宋_GB2312" w:hAnsi="Arial" w:cs="Arial"/>
          <w:sz w:val="28"/>
        </w:rPr>
        <w:t>公里，南北最</w:t>
      </w:r>
      <w:r w:rsidRPr="009F6C93">
        <w:rPr>
          <w:rFonts w:ascii="Arial" w:eastAsia="仿宋_GB2312" w:hAnsi="Arial" w:cs="Arial"/>
          <w:sz w:val="28"/>
        </w:rPr>
        <w:lastRenderedPageBreak/>
        <w:t>大纵距约</w:t>
      </w:r>
      <w:r w:rsidRPr="009F6C93">
        <w:rPr>
          <w:rFonts w:ascii="Arial" w:eastAsia="仿宋_GB2312" w:hAnsi="Arial" w:cs="Arial"/>
          <w:sz w:val="28"/>
        </w:rPr>
        <w:t>58</w:t>
      </w:r>
      <w:r w:rsidRPr="009F6C93">
        <w:rPr>
          <w:rFonts w:ascii="Arial" w:eastAsia="仿宋_GB2312" w:hAnsi="Arial" w:cs="Arial"/>
          <w:sz w:val="28"/>
        </w:rPr>
        <w:t>公里。</w:t>
      </w:r>
    </w:p>
    <w:p w:rsidR="00DE0DFD" w:rsidRPr="009F6C93" w:rsidRDefault="00DE0DFD" w:rsidP="00DE0DFD">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sz w:val="28"/>
        </w:rPr>
        <w:t>天门市户籍总人口</w:t>
      </w:r>
      <w:r w:rsidRPr="009F6C93">
        <w:rPr>
          <w:rFonts w:ascii="Arial" w:eastAsia="仿宋_GB2312" w:hAnsi="Arial" w:cs="Arial"/>
          <w:sz w:val="28"/>
        </w:rPr>
        <w:t>163.36</w:t>
      </w:r>
      <w:r w:rsidRPr="009F6C93">
        <w:rPr>
          <w:rFonts w:ascii="Arial" w:eastAsia="仿宋_GB2312" w:hAnsi="Arial" w:cs="Arial"/>
          <w:sz w:val="28"/>
        </w:rPr>
        <w:t>万人，</w:t>
      </w:r>
      <w:r w:rsidR="00E849EC" w:rsidRPr="009F6C93">
        <w:rPr>
          <w:rFonts w:ascii="Arial" w:eastAsia="仿宋_GB2312" w:hAnsi="Arial" w:cs="Arial"/>
          <w:sz w:val="28"/>
        </w:rPr>
        <w:t>天门市</w:t>
      </w:r>
      <w:r w:rsidRPr="009F6C93">
        <w:rPr>
          <w:rFonts w:ascii="Arial" w:eastAsia="仿宋_GB2312" w:hAnsi="Arial" w:cs="Arial"/>
          <w:sz w:val="28"/>
        </w:rPr>
        <w:t>常住人口</w:t>
      </w:r>
      <w:r w:rsidRPr="009F6C93">
        <w:rPr>
          <w:rFonts w:ascii="Arial" w:eastAsia="仿宋_GB2312" w:hAnsi="Arial" w:cs="Arial"/>
          <w:sz w:val="28"/>
        </w:rPr>
        <w:t>128.66</w:t>
      </w:r>
      <w:r w:rsidRPr="009F6C93">
        <w:rPr>
          <w:rFonts w:ascii="Arial" w:eastAsia="仿宋_GB2312" w:hAnsi="Arial" w:cs="Arial"/>
          <w:sz w:val="28"/>
        </w:rPr>
        <w:t>万人。社会从业人数</w:t>
      </w:r>
      <w:r w:rsidRPr="009F6C93">
        <w:rPr>
          <w:rFonts w:ascii="Arial" w:eastAsia="仿宋_GB2312" w:hAnsi="Arial" w:cs="Arial"/>
          <w:sz w:val="28"/>
        </w:rPr>
        <w:t>78.35</w:t>
      </w:r>
      <w:r w:rsidRPr="009F6C93">
        <w:rPr>
          <w:rFonts w:ascii="Arial" w:eastAsia="仿宋_GB2312" w:hAnsi="Arial" w:cs="Arial"/>
          <w:sz w:val="28"/>
        </w:rPr>
        <w:t>万人，其中从事第一产业</w:t>
      </w:r>
      <w:r w:rsidRPr="009F6C93">
        <w:rPr>
          <w:rFonts w:ascii="Arial" w:eastAsia="仿宋_GB2312" w:hAnsi="Arial" w:cs="Arial"/>
          <w:sz w:val="28"/>
        </w:rPr>
        <w:t>21.02</w:t>
      </w:r>
      <w:r w:rsidRPr="009F6C93">
        <w:rPr>
          <w:rFonts w:ascii="Arial" w:eastAsia="仿宋_GB2312" w:hAnsi="Arial" w:cs="Arial"/>
          <w:sz w:val="28"/>
        </w:rPr>
        <w:t>万人，第二产业</w:t>
      </w:r>
      <w:r w:rsidRPr="009F6C93">
        <w:rPr>
          <w:rFonts w:ascii="Arial" w:eastAsia="仿宋_GB2312" w:hAnsi="Arial" w:cs="Arial"/>
          <w:sz w:val="28"/>
        </w:rPr>
        <w:t>22.84</w:t>
      </w:r>
      <w:r w:rsidRPr="009F6C93">
        <w:rPr>
          <w:rFonts w:ascii="Arial" w:eastAsia="仿宋_GB2312" w:hAnsi="Arial" w:cs="Arial"/>
          <w:sz w:val="28"/>
        </w:rPr>
        <w:t>万人，第三产业</w:t>
      </w:r>
      <w:r w:rsidRPr="009F6C93">
        <w:rPr>
          <w:rFonts w:ascii="Arial" w:eastAsia="仿宋_GB2312" w:hAnsi="Arial" w:cs="Arial"/>
          <w:sz w:val="28"/>
        </w:rPr>
        <w:t>34.49</w:t>
      </w:r>
      <w:r w:rsidRPr="009F6C93">
        <w:rPr>
          <w:rFonts w:ascii="Arial" w:eastAsia="仿宋_GB2312" w:hAnsi="Arial" w:cs="Arial"/>
          <w:sz w:val="28"/>
        </w:rPr>
        <w:t>万人。乡村劳动力</w:t>
      </w:r>
      <w:r w:rsidRPr="009F6C93">
        <w:rPr>
          <w:rFonts w:ascii="Arial" w:eastAsia="仿宋_GB2312" w:hAnsi="Arial" w:cs="Arial"/>
          <w:sz w:val="28"/>
        </w:rPr>
        <w:t>59</w:t>
      </w:r>
      <w:r w:rsidRPr="009F6C93">
        <w:rPr>
          <w:rFonts w:ascii="Arial" w:eastAsia="仿宋_GB2312" w:hAnsi="Arial" w:cs="Arial"/>
          <w:sz w:val="28"/>
        </w:rPr>
        <w:t>万人，其中男劳力</w:t>
      </w:r>
      <w:r w:rsidRPr="009F6C93">
        <w:rPr>
          <w:rFonts w:ascii="Arial" w:eastAsia="仿宋_GB2312" w:hAnsi="Arial" w:cs="Arial"/>
          <w:sz w:val="28"/>
        </w:rPr>
        <w:t>31</w:t>
      </w:r>
      <w:r w:rsidRPr="009F6C93">
        <w:rPr>
          <w:rFonts w:ascii="Arial" w:eastAsia="仿宋_GB2312" w:hAnsi="Arial" w:cs="Arial"/>
          <w:sz w:val="28"/>
        </w:rPr>
        <w:t>万人，女劳力</w:t>
      </w:r>
      <w:r w:rsidRPr="009F6C93">
        <w:rPr>
          <w:rFonts w:ascii="Arial" w:eastAsia="仿宋_GB2312" w:hAnsi="Arial" w:cs="Arial"/>
          <w:sz w:val="28"/>
        </w:rPr>
        <w:t>28</w:t>
      </w:r>
      <w:r w:rsidRPr="009F6C93">
        <w:rPr>
          <w:rFonts w:ascii="Arial" w:eastAsia="仿宋_GB2312" w:hAnsi="Arial" w:cs="Arial"/>
          <w:sz w:val="28"/>
        </w:rPr>
        <w:t>万人；人口寿命平均为</w:t>
      </w:r>
      <w:r w:rsidRPr="009F6C93">
        <w:rPr>
          <w:rFonts w:ascii="Arial" w:eastAsia="仿宋_GB2312" w:hAnsi="Arial" w:cs="Arial"/>
          <w:sz w:val="28"/>
        </w:rPr>
        <w:t>73</w:t>
      </w:r>
      <w:r w:rsidRPr="009F6C93">
        <w:rPr>
          <w:rFonts w:ascii="Arial" w:eastAsia="仿宋_GB2312" w:hAnsi="Arial" w:cs="Arial"/>
          <w:sz w:val="28"/>
        </w:rPr>
        <w:t>岁；老年人口（</w:t>
      </w:r>
      <w:r w:rsidRPr="009F6C93">
        <w:rPr>
          <w:rFonts w:ascii="Arial" w:eastAsia="仿宋_GB2312" w:hAnsi="Arial" w:cs="Arial"/>
          <w:sz w:val="28"/>
        </w:rPr>
        <w:t>65</w:t>
      </w:r>
      <w:r w:rsidRPr="009F6C93">
        <w:rPr>
          <w:rFonts w:ascii="Arial" w:eastAsia="仿宋_GB2312" w:hAnsi="Arial" w:cs="Arial"/>
          <w:sz w:val="28"/>
        </w:rPr>
        <w:t>岁及以上）比重为</w:t>
      </w:r>
      <w:r w:rsidRPr="009F6C93">
        <w:rPr>
          <w:rFonts w:ascii="Arial" w:eastAsia="仿宋_GB2312" w:hAnsi="Arial" w:cs="Arial"/>
          <w:sz w:val="28"/>
        </w:rPr>
        <w:t>6.2%</w:t>
      </w:r>
      <w:r w:rsidRPr="009F6C93">
        <w:rPr>
          <w:rFonts w:ascii="Arial" w:eastAsia="仿宋_GB2312" w:hAnsi="Arial" w:cs="Arial"/>
          <w:sz w:val="28"/>
        </w:rPr>
        <w:t>。</w:t>
      </w:r>
    </w:p>
    <w:p w:rsidR="007F642F" w:rsidRPr="009F6C93" w:rsidRDefault="007F642F" w:rsidP="007F642F">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2.</w:t>
      </w:r>
      <w:r w:rsidRPr="009F6C93">
        <w:rPr>
          <w:rFonts w:ascii="Arial" w:eastAsia="仿宋_GB2312" w:hAnsi="Arial" w:cs="Arial"/>
          <w:bCs/>
          <w:sz w:val="28"/>
          <w:szCs w:val="28"/>
        </w:rPr>
        <w:t>不动产制度与不动产市场状况</w:t>
      </w:r>
    </w:p>
    <w:p w:rsidR="004572B8" w:rsidRPr="009F6C93" w:rsidRDefault="004572B8" w:rsidP="007F642F">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w:t>
      </w:r>
      <w:r w:rsidR="00C21A12" w:rsidRPr="009F6C93">
        <w:rPr>
          <w:rFonts w:ascii="Arial" w:eastAsia="仿宋_GB2312" w:hAnsi="Arial" w:cs="Arial"/>
          <w:bCs/>
          <w:sz w:val="28"/>
          <w:szCs w:val="28"/>
        </w:rPr>
        <w:t>1</w:t>
      </w:r>
      <w:r w:rsidRPr="009F6C93">
        <w:rPr>
          <w:rFonts w:ascii="Arial" w:eastAsia="仿宋_GB2312" w:hAnsi="Arial" w:cs="Arial"/>
          <w:bCs/>
          <w:sz w:val="28"/>
          <w:szCs w:val="28"/>
        </w:rPr>
        <w:t>）土地市场</w:t>
      </w:r>
    </w:p>
    <w:p w:rsidR="00526C77" w:rsidRDefault="00526C77" w:rsidP="00526C7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201</w:t>
      </w:r>
      <w:r w:rsidR="008E1A01">
        <w:rPr>
          <w:rFonts w:ascii="Arial" w:eastAsia="仿宋_GB2312" w:hAnsi="Arial" w:cs="Arial" w:hint="eastAsia"/>
          <w:sz w:val="28"/>
        </w:rPr>
        <w:t>7</w:t>
      </w:r>
      <w:r w:rsidRPr="009F6C93">
        <w:rPr>
          <w:rFonts w:ascii="Arial" w:eastAsia="仿宋_GB2312" w:hAnsi="Arial" w:cs="Arial"/>
          <w:sz w:val="28"/>
        </w:rPr>
        <w:t>年</w:t>
      </w:r>
      <w:r w:rsidRPr="009F6C93">
        <w:rPr>
          <w:rFonts w:ascii="Arial" w:eastAsia="仿宋_GB2312" w:hAnsi="Arial" w:cs="Arial"/>
          <w:sz w:val="28"/>
        </w:rPr>
        <w:t>-201</w:t>
      </w:r>
      <w:r w:rsidR="00097987">
        <w:rPr>
          <w:rFonts w:ascii="Arial" w:eastAsia="仿宋_GB2312" w:hAnsi="Arial" w:cs="Arial" w:hint="eastAsia"/>
          <w:sz w:val="28"/>
        </w:rPr>
        <w:t>8</w:t>
      </w:r>
      <w:r w:rsidRPr="009F6C93">
        <w:rPr>
          <w:rFonts w:ascii="Arial" w:eastAsia="仿宋_GB2312" w:hAnsi="Arial" w:cs="Arial"/>
          <w:sz w:val="28"/>
        </w:rPr>
        <w:t>年</w:t>
      </w:r>
      <w:r w:rsidR="00097987">
        <w:rPr>
          <w:rFonts w:ascii="Arial" w:eastAsia="仿宋_GB2312" w:hAnsi="Arial" w:cs="Arial" w:hint="eastAsia"/>
          <w:sz w:val="28"/>
        </w:rPr>
        <w:t>7</w:t>
      </w:r>
      <w:r w:rsidR="00097987">
        <w:rPr>
          <w:rFonts w:ascii="Arial" w:eastAsia="仿宋_GB2312" w:hAnsi="Arial" w:cs="Arial" w:hint="eastAsia"/>
          <w:sz w:val="28"/>
        </w:rPr>
        <w:t>月</w:t>
      </w:r>
      <w:r w:rsidRPr="009F6C93">
        <w:rPr>
          <w:rFonts w:ascii="Arial" w:eastAsia="仿宋_GB2312" w:hAnsi="Arial" w:cs="Arial"/>
          <w:sz w:val="28"/>
        </w:rPr>
        <w:t>天门市成交量上涨、均价连续上涨。</w:t>
      </w:r>
    </w:p>
    <w:p w:rsidR="00131387" w:rsidRDefault="00131387" w:rsidP="002F415F">
      <w:pPr>
        <w:spacing w:line="360" w:lineRule="auto"/>
        <w:jc w:val="both"/>
        <w:rPr>
          <w:rFonts w:ascii="Arial" w:eastAsia="仿宋_GB2312" w:hAnsi="Arial" w:cs="Arial" w:hint="eastAsia"/>
          <w:sz w:val="28"/>
        </w:rPr>
      </w:pPr>
    </w:p>
    <w:p w:rsidR="002F415F" w:rsidRDefault="002F415F" w:rsidP="002F415F">
      <w:pPr>
        <w:spacing w:line="360" w:lineRule="auto"/>
        <w:jc w:val="both"/>
        <w:rPr>
          <w:rFonts w:ascii="Arial" w:eastAsia="仿宋_GB2312" w:hAnsi="Arial" w:cs="Arial"/>
          <w:sz w:val="28"/>
        </w:rPr>
      </w:pPr>
      <w:r>
        <w:rPr>
          <w:rFonts w:ascii="Arial" w:eastAsia="仿宋_GB2312" w:hAnsi="Arial" w:cs="Arial" w:hint="eastAsia"/>
          <w:sz w:val="28"/>
        </w:rPr>
        <w:t>（转下页）</w:t>
      </w:r>
    </w:p>
    <w:p w:rsidR="002F415F" w:rsidRDefault="002F415F" w:rsidP="002F415F">
      <w:pPr>
        <w:spacing w:line="360" w:lineRule="auto"/>
        <w:jc w:val="both"/>
        <w:rPr>
          <w:rFonts w:ascii="Arial" w:eastAsia="仿宋_GB2312" w:hAnsi="Arial" w:cs="Arial"/>
          <w:sz w:val="28"/>
        </w:rPr>
      </w:pPr>
    </w:p>
    <w:p w:rsidR="00DA2E3A" w:rsidRDefault="00DA2E3A" w:rsidP="00DA2E3A">
      <w:pPr>
        <w:spacing w:line="360" w:lineRule="auto"/>
        <w:ind w:firstLineChars="200" w:firstLine="480"/>
        <w:jc w:val="center"/>
        <w:rPr>
          <w:rFonts w:ascii="Arial" w:eastAsia="仿宋_GB2312" w:hAnsi="Arial" w:cs="Arial"/>
          <w:szCs w:val="24"/>
        </w:rPr>
        <w:sectPr w:rsidR="00DA2E3A" w:rsidSect="00EA0DAE">
          <w:headerReference w:type="default" r:id="rId25"/>
          <w:footerReference w:type="default" r:id="rId26"/>
          <w:headerReference w:type="first" r:id="rId27"/>
          <w:pgSz w:w="11907" w:h="16840" w:code="9"/>
          <w:pgMar w:top="1843" w:right="1134" w:bottom="1134" w:left="1134" w:header="1134" w:footer="907" w:gutter="340"/>
          <w:cols w:space="720"/>
          <w:titlePg/>
          <w:docGrid w:linePitch="326"/>
        </w:sectPr>
      </w:pPr>
    </w:p>
    <w:p w:rsidR="00DA2E3A" w:rsidRDefault="00DA2E3A" w:rsidP="00DA2E3A">
      <w:pPr>
        <w:spacing w:line="360" w:lineRule="auto"/>
        <w:ind w:firstLineChars="200" w:firstLine="480"/>
        <w:jc w:val="center"/>
        <w:rPr>
          <w:rFonts w:ascii="Arial" w:eastAsia="仿宋_GB2312" w:hAnsi="Arial" w:cs="Arial"/>
          <w:szCs w:val="24"/>
        </w:rPr>
      </w:pPr>
      <w:r w:rsidRPr="00DA2E3A">
        <w:rPr>
          <w:rFonts w:ascii="Arial" w:eastAsia="仿宋_GB2312" w:hAnsi="Arial" w:cs="Arial"/>
          <w:szCs w:val="24"/>
        </w:rPr>
        <w:lastRenderedPageBreak/>
        <w:t>2017</w:t>
      </w:r>
      <w:r w:rsidRPr="00DA2E3A">
        <w:rPr>
          <w:rFonts w:ascii="Arial" w:eastAsia="仿宋_GB2312" w:hAnsi="Arial" w:cs="Arial"/>
          <w:szCs w:val="24"/>
        </w:rPr>
        <w:t>年</w:t>
      </w:r>
      <w:r w:rsidRPr="00DA2E3A">
        <w:rPr>
          <w:rFonts w:ascii="Arial" w:eastAsia="仿宋_GB2312" w:hAnsi="Arial" w:cs="Arial"/>
          <w:szCs w:val="24"/>
        </w:rPr>
        <w:t>-2018</w:t>
      </w:r>
      <w:r w:rsidRPr="00DA2E3A">
        <w:rPr>
          <w:rFonts w:ascii="Arial" w:eastAsia="仿宋_GB2312" w:hAnsi="Arial" w:cs="Arial"/>
          <w:szCs w:val="24"/>
        </w:rPr>
        <w:t>年</w:t>
      </w:r>
      <w:r w:rsidRPr="00DA2E3A">
        <w:rPr>
          <w:rFonts w:ascii="Arial" w:eastAsia="仿宋_GB2312" w:hAnsi="Arial" w:cs="Arial"/>
          <w:szCs w:val="24"/>
        </w:rPr>
        <w:t>7</w:t>
      </w:r>
      <w:r w:rsidRPr="00DA2E3A">
        <w:rPr>
          <w:rFonts w:ascii="Arial" w:eastAsia="仿宋_GB2312" w:hAnsi="Arial" w:cs="Arial"/>
          <w:szCs w:val="24"/>
        </w:rPr>
        <w:t>月天门市住宅、商业用地统计</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9"/>
        <w:gridCol w:w="1755"/>
        <w:gridCol w:w="1506"/>
        <w:gridCol w:w="1506"/>
        <w:gridCol w:w="1038"/>
        <w:gridCol w:w="1170"/>
        <w:gridCol w:w="1551"/>
        <w:gridCol w:w="2934"/>
      </w:tblGrid>
      <w:tr w:rsidR="00DA2E3A" w:rsidRPr="00DA2E3A" w:rsidTr="00DA2E3A">
        <w:trPr>
          <w:trHeight w:val="255"/>
          <w:tblHeader/>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序号</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地块名称</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用地性质</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建设用地面积</w:t>
            </w:r>
            <w:r w:rsidRPr="00DA2E3A">
              <w:rPr>
                <w:rFonts w:ascii="Arial" w:eastAsia="仿宋_GB2312" w:hAnsi="Arial" w:cs="Arial"/>
                <w:sz w:val="18"/>
                <w:szCs w:val="18"/>
              </w:rPr>
              <w:t>(</w:t>
            </w:r>
            <w:r w:rsidRPr="00DA2E3A">
              <w:rPr>
                <w:rFonts w:ascii="Arial" w:hAnsi="Arial" w:cs="Arial"/>
                <w:sz w:val="18"/>
                <w:szCs w:val="18"/>
              </w:rPr>
              <w:t>㎡</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规划建筑面积</w:t>
            </w:r>
            <w:r w:rsidRPr="00DA2E3A">
              <w:rPr>
                <w:rFonts w:ascii="Arial" w:eastAsia="仿宋_GB2312" w:hAnsi="Arial" w:cs="Arial"/>
                <w:sz w:val="18"/>
                <w:szCs w:val="18"/>
              </w:rPr>
              <w:t>(</w:t>
            </w:r>
            <w:r w:rsidRPr="00DA2E3A">
              <w:rPr>
                <w:rFonts w:ascii="Arial" w:hAnsi="Arial" w:cs="Arial"/>
                <w:sz w:val="18"/>
                <w:szCs w:val="18"/>
              </w:rPr>
              <w:t>㎡</w:t>
            </w:r>
            <w:r w:rsidRPr="00DA2E3A">
              <w:rPr>
                <w:rFonts w:ascii="Arial" w:eastAsia="仿宋_GB2312" w:hAnsi="Arial" w:cs="Arial"/>
                <w:sz w:val="18"/>
                <w:szCs w:val="18"/>
              </w:rPr>
              <w:t>)</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容积率</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成交价</w:t>
            </w:r>
            <w:r w:rsidRPr="00DA2E3A">
              <w:rPr>
                <w:rFonts w:ascii="Arial" w:eastAsia="仿宋_GB2312" w:hAnsi="Arial" w:cs="Arial"/>
                <w:sz w:val="18"/>
                <w:szCs w:val="18"/>
              </w:rPr>
              <w:t>(</w:t>
            </w:r>
            <w:r w:rsidRPr="00DA2E3A">
              <w:rPr>
                <w:rFonts w:ascii="Arial" w:eastAsia="仿宋_GB2312" w:hAnsi="Arial" w:cs="Arial"/>
                <w:sz w:val="18"/>
                <w:szCs w:val="18"/>
              </w:rPr>
              <w:t>万元</w:t>
            </w:r>
            <w:r w:rsidRPr="00DA2E3A">
              <w:rPr>
                <w:rFonts w:ascii="Arial" w:eastAsia="仿宋_GB2312" w:hAnsi="Arial" w:cs="Arial"/>
                <w:sz w:val="18"/>
                <w:szCs w:val="18"/>
              </w:rPr>
              <w:t>)</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成交楼面价</w:t>
            </w:r>
            <w:r w:rsidRPr="00DA2E3A">
              <w:rPr>
                <w:rFonts w:ascii="Arial" w:eastAsia="仿宋_GB2312" w:hAnsi="Arial" w:cs="Arial"/>
                <w:sz w:val="18"/>
                <w:szCs w:val="18"/>
              </w:rPr>
              <w:t>(</w:t>
            </w:r>
            <w:r w:rsidRPr="00DA2E3A">
              <w:rPr>
                <w:rFonts w:ascii="Arial" w:eastAsia="仿宋_GB2312" w:hAnsi="Arial" w:cs="Arial"/>
                <w:sz w:val="18"/>
                <w:szCs w:val="18"/>
              </w:rPr>
              <w:t>元</w:t>
            </w:r>
            <w:r w:rsidRPr="00DA2E3A">
              <w:rPr>
                <w:rFonts w:ascii="Arial" w:eastAsia="仿宋_GB2312" w:hAnsi="Arial" w:cs="Arial"/>
                <w:sz w:val="18"/>
                <w:szCs w:val="18"/>
              </w:rPr>
              <w:t>/</w:t>
            </w:r>
            <w:r w:rsidRPr="00DA2E3A">
              <w:rPr>
                <w:rFonts w:ascii="Arial" w:hAnsi="Arial" w:cs="Arial"/>
                <w:sz w:val="18"/>
                <w:szCs w:val="18"/>
              </w:rPr>
              <w:t>㎡</w:t>
            </w:r>
            <w:r w:rsidRPr="00DA2E3A">
              <w:rPr>
                <w:rFonts w:ascii="Arial" w:eastAsia="仿宋_GB2312" w:hAnsi="Arial" w:cs="Arial"/>
                <w:sz w:val="18"/>
                <w:szCs w:val="18"/>
              </w:rPr>
              <w:t>)</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受让单位</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竟陵办事处广沟路交华侨大道东北角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48560.72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145682.2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8013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550.02</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天门市城市建设投资有限公司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竟陵办事处广沟路交华侨大道东北角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34590.26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103770.8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6474</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623.87</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天门市城市建设投资有限公司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经济开发区接官村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17017.08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47647.82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1570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329.5</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天门市天园置业有限公司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经济开发区接官村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29538.03</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88614.09</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3236</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365.18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天门市天园置业有限公司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马湾镇兴侨大道</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1204.47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1445.36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65</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449.7</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张业民</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天门竟陵办事处华侨大道南侧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33347.06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40016.47</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9700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2424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武汉上坤置业有限公司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天门竟陵办事处华侨大道南侧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40015.44</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48018.53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11750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2446.96</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武汉上坤置业有限公司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马湾镇马场村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21250.72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25500.86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847</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332.14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湖北维一置业有限公司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天门竟陵办事处陆羽社区</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3571.47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14285.88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1484</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1038.78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天门市君佳房地产开发有限公司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天门经济开发区陈方社区</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35352.5</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98987</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3950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399.04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碧桂园湖北房地产投资有限公司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天门经济开发区陈方社区、凡店社区</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49959.44</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149878.3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4500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300.24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碧桂园湖北房地产投资有限公司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天门工业园襄江路交锦江大道西南角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40285.33</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112798.9</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7553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669.6</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碧桂园湖北房地产投资有限公司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竟陵街道办事处钟惺大道交接官路西南角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31038.55</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124154.2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26200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2110.28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湖北恩杰房地产开发有限公司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渔薪镇人民大道</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2915.5</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4664.8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1,≤1.6</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349.43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杨幸元</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干驿镇荷沙公路北侧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185.13</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740.52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86</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1161.34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尹国斌</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干驿镇白马小区</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550.46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3027.53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1,≤5.5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98</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323.69</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鲁茂林</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石河镇石河大道</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5497.9</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8246.85</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248</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300.72</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肖江波</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马湾镇侨乡大道</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1325.65</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1590.78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125</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785.77</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张军</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经济开发区天仙大道交龙嘴河北侧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68718.94</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103078.4</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2941</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285.31</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天门威马房地产开发有限公司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20</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竟陵办事处华侨大道交四号路东北角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51876.01</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140065.2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≤2.7</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17100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1220.85</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武汉南德鸿达置业有限公司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竟陵办事处华侨大道交四号路东北角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58370.27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145925.7</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≤2.5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16200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1110.15</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温州华政置业有限公司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竟陵办事处北湖三号路交四号路北侧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31263.23</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37515.88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8900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2372.32</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天门市卓越房地产开发有限公司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皂市镇花园村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1469.67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3233.27</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194.84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天门市天宇置业有限公司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lastRenderedPageBreak/>
              <w:t>24</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皂市镇花园村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1627.08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3579.58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69</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192.75</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天门市天宇置业有限公司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25</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白茅湖原种场牛张公路北侧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62547.87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262701.1</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4123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156.94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天门市宏大建设投资有限公司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白茅湖原种场牛张公路北侧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58845.99</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247153.2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3875</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156.78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天门市宏大建设投资有限公司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竟陵办事处环北大道交学院路西南角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38092.37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114277.1</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7400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647.54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天门市城市建设投资有限公司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竟陵街道东环路交钟惺大道西南角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51497.72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61797.26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9640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1559.94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天门鑫龙置业有限公司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彭市镇新场村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642.52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771.02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285.33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王浩</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杨林街道办事处赵湾村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2987.18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2987.18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118</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395.01</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付习海</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九真镇利涉村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329589.6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659179.3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15212</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230.77</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天门市城市建设投资有限公司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小板镇艾台村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8000</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6400</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≤0.8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325</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507.81</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聂治</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岳口镇粮仓巷村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4167.76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8543.91</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1,≤2.05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194</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227.06</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天门欣泰农贸有限公司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34</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九真镇九真村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308.22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616.44</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275.77</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天门卓泰置业有限公司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九真镇九真村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1536.08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3072.16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128</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416.63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天门卓泰置业有限公司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36</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九真镇九真村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203.09</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406.18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369.29</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天门卓泰置业有限公司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37</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九真镇九真村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427.02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854.04</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257.6</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天门卓泰置业有限公司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马湾镇陈马村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1813.12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3082.3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≥1,≤1.7</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197.9</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廖会平</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天门市小板镇黄金村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64295.07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141449.2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268.64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何书剑</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杨林办事处杨林口村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5331.95</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12156.85</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183.43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湖北华茂置业有限公司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杨林办事处徐渡村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2862.94</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6527.5</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173.11</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湖北华茂置业有限公司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42</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天门经济开发区汇侨大道以南</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41094.16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115063.6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12400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1077.66</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湖北富力房地产开发有限公司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43</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天门经济开发区汇侨大道以南</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38300.72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107242.02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13900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1296.13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湖北富力房地产开发有限公司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44</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天门市竟陵办事处北湖大道南侧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7141.47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27137.59</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1124</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414.18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天门市君佳房地产开发有限公司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45</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竟陵办事处西龙社区</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59363.23</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166217</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8098</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487.18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天门市天力置业有限公司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46</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竟陵办事处公园村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43614.28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135204.3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1,≤3.1</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7112</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526.01</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卓尔城</w:t>
            </w:r>
            <w:r w:rsidRPr="00DA2E3A">
              <w:rPr>
                <w:rFonts w:ascii="Arial" w:eastAsia="仿宋_GB2312" w:hAnsi="Arial" w:cs="Arial"/>
                <w:sz w:val="18"/>
                <w:szCs w:val="18"/>
              </w:rPr>
              <w:t>(</w:t>
            </w:r>
            <w:r w:rsidRPr="00DA2E3A">
              <w:rPr>
                <w:rFonts w:ascii="Arial" w:eastAsia="仿宋_GB2312" w:hAnsi="Arial" w:cs="Arial"/>
                <w:sz w:val="18"/>
                <w:szCs w:val="18"/>
              </w:rPr>
              <w:t>天门</w:t>
            </w:r>
            <w:r w:rsidRPr="00DA2E3A">
              <w:rPr>
                <w:rFonts w:ascii="Arial" w:eastAsia="仿宋_GB2312" w:hAnsi="Arial" w:cs="Arial"/>
                <w:sz w:val="18"/>
                <w:szCs w:val="18"/>
              </w:rPr>
              <w:t>)</w:t>
            </w:r>
            <w:r w:rsidRPr="00DA2E3A">
              <w:rPr>
                <w:rFonts w:ascii="Arial" w:eastAsia="仿宋_GB2312" w:hAnsi="Arial" w:cs="Arial"/>
                <w:sz w:val="18"/>
                <w:szCs w:val="18"/>
              </w:rPr>
              <w:t>投资有限公司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竟陵办事处华侨大道南侧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40015.44</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48018.53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3940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820.51</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天门市三乡置业有限公司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竟陵办事处华侨大道南侧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33347.06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40016.47</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3324</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830.65</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天门市三乡置业有限公司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49</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竟陵办鄢家巷</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7436.44</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31604.87</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1,≤4.25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2776</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878.35</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天门市高新投资建设开发有限公司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50</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竟陵办事处人民大道</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11174.31</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52519.26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≥1,≤4.7</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4587</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873.38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天门市天城置业有限公司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51</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天门市竟陵办江河村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8950.01</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21480.02</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1,≤2.4</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1895</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882.22</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孙建国</w:t>
            </w:r>
          </w:p>
        </w:tc>
      </w:tr>
      <w:tr w:rsidR="00DA2E3A" w:rsidRPr="00DA2E3A" w:rsidTr="00DA2E3A">
        <w:trPr>
          <w:trHeight w:val="31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竟陵办事处人民大道东</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24070.13</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69803.38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≥1,≤2.9</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3718</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532.63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天门市三乡置业有限公司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53</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竟陵办事处人民大道东</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59524.7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172621.6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≥1,≤2.9</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9146</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529.83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天门市三乡置业有限公司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lastRenderedPageBreak/>
              <w:t>54</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开发区接官村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2674.65</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4011.98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232</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578.26</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谭顺新</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55</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汪场镇汪场幼儿园南侧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16996.68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22095.68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1,≤1.3</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583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263.85</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天门市泰安房地产开发有限公司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56</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汪场镇汪场幼儿园西侧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3617.06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4702.18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1,≤1.3</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131</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278.58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天门市泰安房地产开发有限公司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57</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干驿镇干驿大道</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5239.32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7858.98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417</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530.6</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黄姚林</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58</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竟陵办事处西龙村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14495.58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50734.53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2491</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490.99</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李治成</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59</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天门经济开发区长湾社区</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23076.26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87689.79</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≤3.8</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3423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390.35</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谭顺新</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60</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天门市竟陵办事处实验高中南侧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15020.08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52570.28</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≤3.5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2450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466.04</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天门鑫龙置业有限公司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天门市竟陵办纺织路交文学泉路</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3186.91</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7521.11</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≤2.36</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359</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477.31</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天门三鑫房地产开发有限公司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62</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天门工业园滨江大道</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32917.97</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39501.56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1274</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322.51</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湖北天下鸿图置业有限公司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63</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天门多祥镇东号字村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4550.26</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2275.13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≤0.5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130</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571.39</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杨弦</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小板镇金科村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2994.22</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3593.06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≥1,≤1.2</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397.99</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刘红秀</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65</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天门城区东环路东侧</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19717.59</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39632.36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≥1,≤2.01</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938</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236.68</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官国威</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66</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天门工业园</w:t>
            </w:r>
            <w:r w:rsidRPr="00DA2E3A">
              <w:rPr>
                <w:rFonts w:ascii="Arial" w:eastAsia="仿宋_GB2312" w:hAnsi="Arial" w:cs="Arial"/>
                <w:sz w:val="18"/>
                <w:szCs w:val="18"/>
              </w:rPr>
              <w:t>8</w:t>
            </w:r>
            <w:r w:rsidRPr="00DA2E3A">
              <w:rPr>
                <w:rFonts w:ascii="Arial" w:eastAsia="仿宋_GB2312" w:hAnsi="Arial" w:cs="Arial"/>
                <w:sz w:val="18"/>
                <w:szCs w:val="18"/>
              </w:rPr>
              <w:t>号路交</w:t>
            </w:r>
            <w:r w:rsidRPr="00DA2E3A">
              <w:rPr>
                <w:rFonts w:ascii="Arial" w:eastAsia="仿宋_GB2312" w:hAnsi="Arial" w:cs="Arial"/>
                <w:sz w:val="18"/>
                <w:szCs w:val="18"/>
              </w:rPr>
              <w:t>2</w:t>
            </w:r>
            <w:r w:rsidRPr="00DA2E3A">
              <w:rPr>
                <w:rFonts w:ascii="Arial" w:eastAsia="仿宋_GB2312" w:hAnsi="Arial" w:cs="Arial"/>
                <w:sz w:val="18"/>
                <w:szCs w:val="18"/>
              </w:rPr>
              <w:t>号路东南角</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2654.45</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796.33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等于</w:t>
            </w:r>
            <w:r w:rsidRPr="00DA2E3A">
              <w:rPr>
                <w:rFonts w:ascii="Arial" w:eastAsia="仿宋_GB2312" w:hAnsi="Arial" w:cs="Arial"/>
                <w:sz w:val="18"/>
                <w:szCs w:val="18"/>
              </w:rPr>
              <w:t>0.3</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108</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1356.22</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黄海林</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67</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汪场镇罗阳村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2604</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156.24</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等于</w:t>
            </w:r>
            <w:r w:rsidRPr="00DA2E3A">
              <w:rPr>
                <w:rFonts w:ascii="Arial" w:eastAsia="仿宋_GB2312" w:hAnsi="Arial" w:cs="Arial"/>
                <w:sz w:val="18"/>
                <w:szCs w:val="18"/>
              </w:rPr>
              <w:t>0.06</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74</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4736.3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天门华然天然气有限责任公司</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68</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麻洋镇边湖村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29864.48</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43602.14</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≤1.46</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929</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213.06</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潘路瑶</w:t>
            </w:r>
          </w:p>
        </w:tc>
      </w:tr>
      <w:tr w:rsidR="00DA2E3A" w:rsidRPr="00DA2E3A" w:rsidTr="00DA2E3A">
        <w:trPr>
          <w:trHeight w:val="255"/>
        </w:trPr>
        <w:tc>
          <w:tcPr>
            <w:tcW w:w="18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69</w:t>
            </w:r>
          </w:p>
        </w:tc>
        <w:tc>
          <w:tcPr>
            <w:tcW w:w="993"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石河镇姚岭村</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2445.19</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611.3</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0.25</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103</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1684.93</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谭博文</w:t>
            </w:r>
          </w:p>
        </w:tc>
      </w:tr>
      <w:tr w:rsidR="00DA2E3A" w:rsidRPr="00DA2E3A" w:rsidTr="00DA2E3A">
        <w:trPr>
          <w:trHeight w:val="255"/>
        </w:trPr>
        <w:tc>
          <w:tcPr>
            <w:tcW w:w="1180" w:type="pct"/>
            <w:gridSpan w:val="2"/>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合计</w:t>
            </w:r>
          </w:p>
        </w:tc>
        <w:tc>
          <w:tcPr>
            <w:tcW w:w="585"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 xml:space="preserve">　</w:t>
            </w:r>
            <w:r>
              <w:rPr>
                <w:rFonts w:ascii="Arial" w:eastAsia="仿宋_GB2312" w:hAnsi="Arial" w:cs="Arial" w:hint="eastAsia"/>
                <w:sz w:val="18"/>
                <w:szCs w:val="18"/>
              </w:rPr>
              <w:t>/</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632864.14</w:t>
            </w:r>
          </w:p>
        </w:tc>
        <w:tc>
          <w:tcPr>
            <w:tcW w:w="502"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1522445.96</w:t>
            </w:r>
          </w:p>
        </w:tc>
        <w:tc>
          <w:tcPr>
            <w:tcW w:w="346"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 xml:space="preserve">　</w:t>
            </w:r>
            <w:r>
              <w:rPr>
                <w:rFonts w:ascii="Arial" w:eastAsia="仿宋_GB2312" w:hAnsi="Arial" w:cs="Arial" w:hint="eastAsia"/>
                <w:sz w:val="18"/>
                <w:szCs w:val="18"/>
              </w:rPr>
              <w:t>/</w:t>
            </w:r>
          </w:p>
        </w:tc>
        <w:tc>
          <w:tcPr>
            <w:tcW w:w="390"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90184</w:t>
            </w:r>
          </w:p>
        </w:tc>
        <w:tc>
          <w:tcPr>
            <w:tcW w:w="517"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 xml:space="preserve">　</w:t>
            </w:r>
            <w:r>
              <w:rPr>
                <w:rFonts w:ascii="Arial" w:eastAsia="仿宋_GB2312" w:hAnsi="Arial" w:cs="Arial" w:hint="eastAsia"/>
                <w:sz w:val="18"/>
                <w:szCs w:val="18"/>
              </w:rPr>
              <w:t>/</w:t>
            </w:r>
          </w:p>
        </w:tc>
        <w:tc>
          <w:tcPr>
            <w:tcW w:w="978" w:type="pct"/>
            <w:shd w:val="clear" w:color="000000" w:fill="FFFFFF"/>
            <w:noWrap/>
            <w:vAlign w:val="center"/>
            <w:hideMark/>
          </w:tcPr>
          <w:p w:rsidR="00DA2E3A" w:rsidRPr="00DA2E3A" w:rsidRDefault="00DA2E3A" w:rsidP="00DA2E3A">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 xml:space="preserve">　</w:t>
            </w:r>
            <w:r>
              <w:rPr>
                <w:rFonts w:ascii="Arial" w:eastAsia="仿宋_GB2312" w:hAnsi="Arial" w:cs="Arial" w:hint="eastAsia"/>
                <w:sz w:val="18"/>
                <w:szCs w:val="18"/>
              </w:rPr>
              <w:t>/</w:t>
            </w:r>
          </w:p>
        </w:tc>
      </w:tr>
    </w:tbl>
    <w:p w:rsidR="00DA2E3A" w:rsidRPr="00DA2E3A" w:rsidRDefault="00DA2E3A" w:rsidP="00DA2E3A">
      <w:pPr>
        <w:spacing w:line="360" w:lineRule="auto"/>
        <w:ind w:firstLineChars="200" w:firstLine="480"/>
        <w:jc w:val="both"/>
        <w:rPr>
          <w:rFonts w:ascii="Arial" w:eastAsia="仿宋_GB2312" w:hAnsi="Arial" w:cs="Arial"/>
          <w:szCs w:val="24"/>
        </w:rPr>
      </w:pPr>
    </w:p>
    <w:p w:rsidR="00DA2E3A" w:rsidRDefault="00DA2E3A" w:rsidP="00526C77">
      <w:pPr>
        <w:spacing w:line="360" w:lineRule="auto"/>
        <w:ind w:firstLineChars="200" w:firstLine="560"/>
        <w:jc w:val="both"/>
        <w:rPr>
          <w:rFonts w:ascii="Arial" w:eastAsia="仿宋_GB2312" w:hAnsi="Arial" w:cs="Arial"/>
          <w:sz w:val="28"/>
        </w:rPr>
        <w:sectPr w:rsidR="00DA2E3A" w:rsidSect="00131387">
          <w:pgSz w:w="16840" w:h="11907" w:orient="landscape" w:code="9"/>
          <w:pgMar w:top="1508" w:right="1134" w:bottom="1134" w:left="1134" w:header="1134" w:footer="907" w:gutter="340"/>
          <w:cols w:space="720"/>
          <w:titlePg/>
          <w:docGrid w:linePitch="326"/>
        </w:sectPr>
      </w:pPr>
    </w:p>
    <w:p w:rsidR="00526C77" w:rsidRPr="009F6C93" w:rsidRDefault="00526C77" w:rsidP="00526C7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土地市场主要特征如下：</w:t>
      </w:r>
    </w:p>
    <w:p w:rsidR="00526C77" w:rsidRPr="009F6C93" w:rsidRDefault="00526C77" w:rsidP="00526C7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）土地分布：近年土地供应主要集中在经济开发区，土地出让较为频繁，其次为城北区域，随着北湖公园的规划落实，未来城北区域将是天门的热点区域。</w:t>
      </w:r>
    </w:p>
    <w:p w:rsidR="00526C77" w:rsidRPr="009F6C93" w:rsidRDefault="00526C77" w:rsidP="00526C7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）土地类型：成交地块主要以工业为主，其次为商住类型的用地，以住宅用地为主导。</w:t>
      </w:r>
    </w:p>
    <w:p w:rsidR="00526C77" w:rsidRPr="009F6C93" w:rsidRDefault="00526C77" w:rsidP="00526C7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）土地规模：除碧桂园、汉旺、卓尔等，近期供应土块信息多为小规模，均为</w:t>
      </w:r>
      <w:r w:rsidRPr="009F6C93">
        <w:rPr>
          <w:rFonts w:ascii="Arial" w:eastAsia="仿宋_GB2312" w:hAnsi="Arial" w:cs="Arial"/>
          <w:sz w:val="28"/>
        </w:rPr>
        <w:t>10</w:t>
      </w:r>
      <w:r w:rsidRPr="009F6C93">
        <w:rPr>
          <w:rFonts w:ascii="Arial" w:eastAsia="仿宋_GB2312" w:hAnsi="Arial" w:cs="Arial"/>
          <w:sz w:val="28"/>
        </w:rPr>
        <w:t>万</w:t>
      </w:r>
      <w:r w:rsidRPr="009F6C93">
        <w:rPr>
          <w:rFonts w:ascii="Arial" w:hAnsi="Arial" w:cs="Arial"/>
          <w:sz w:val="28"/>
        </w:rPr>
        <w:t>㎡</w:t>
      </w:r>
      <w:r w:rsidRPr="009F6C93">
        <w:rPr>
          <w:rFonts w:ascii="Arial" w:eastAsia="仿宋_GB2312" w:hAnsi="Arial" w:cs="Arial"/>
          <w:sz w:val="28"/>
        </w:rPr>
        <w:t>以下，大型开发商拿地目标分别</w:t>
      </w:r>
      <w:r w:rsidRPr="009F6C93">
        <w:rPr>
          <w:rFonts w:ascii="Arial" w:eastAsia="仿宋_GB2312" w:hAnsi="Arial" w:cs="Arial"/>
          <w:sz w:val="28"/>
        </w:rPr>
        <w:t>2</w:t>
      </w:r>
      <w:r w:rsidRPr="009F6C93">
        <w:rPr>
          <w:rFonts w:ascii="Arial" w:eastAsia="仿宋_GB2312" w:hAnsi="Arial" w:cs="Arial"/>
          <w:sz w:val="28"/>
        </w:rPr>
        <w:t>个或</w:t>
      </w:r>
      <w:r w:rsidRPr="009F6C93">
        <w:rPr>
          <w:rFonts w:ascii="Arial" w:eastAsia="仿宋_GB2312" w:hAnsi="Arial" w:cs="Arial"/>
          <w:sz w:val="28"/>
        </w:rPr>
        <w:t>2</w:t>
      </w:r>
      <w:r w:rsidRPr="009F6C93">
        <w:rPr>
          <w:rFonts w:ascii="Arial" w:eastAsia="仿宋_GB2312" w:hAnsi="Arial" w:cs="Arial"/>
          <w:sz w:val="28"/>
        </w:rPr>
        <w:t>个以上地块，</w:t>
      </w:r>
      <w:r w:rsidRPr="009F6C93">
        <w:rPr>
          <w:rFonts w:ascii="Arial" w:eastAsia="仿宋_GB2312" w:hAnsi="Arial" w:cs="Arial"/>
          <w:sz w:val="28"/>
        </w:rPr>
        <w:t>2017</w:t>
      </w:r>
      <w:r w:rsidRPr="009F6C93">
        <w:rPr>
          <w:rFonts w:ascii="Arial" w:eastAsia="仿宋_GB2312" w:hAnsi="Arial" w:cs="Arial"/>
          <w:sz w:val="28"/>
        </w:rPr>
        <w:t>年下半年土地成交规模较大土地为富力地产占地</w:t>
      </w:r>
      <w:r w:rsidRPr="009F6C93">
        <w:rPr>
          <w:rFonts w:ascii="Arial" w:eastAsia="仿宋_GB2312" w:hAnsi="Arial" w:cs="Arial"/>
          <w:sz w:val="28"/>
        </w:rPr>
        <w:t>7.9</w:t>
      </w:r>
      <w:r w:rsidRPr="009F6C93">
        <w:rPr>
          <w:rFonts w:ascii="Arial" w:eastAsia="仿宋_GB2312" w:hAnsi="Arial" w:cs="Arial"/>
          <w:sz w:val="28"/>
        </w:rPr>
        <w:t>万</w:t>
      </w:r>
      <w:r w:rsidRPr="009F6C93">
        <w:rPr>
          <w:rFonts w:ascii="Arial" w:hAnsi="Arial" w:cs="Arial"/>
          <w:sz w:val="28"/>
        </w:rPr>
        <w:t>㎡</w:t>
      </w:r>
      <w:r w:rsidRPr="009F6C93">
        <w:rPr>
          <w:rFonts w:ascii="Arial" w:eastAsia="仿宋_GB2312" w:hAnsi="Arial" w:cs="Arial"/>
          <w:sz w:val="28"/>
        </w:rPr>
        <w:t>，建面</w:t>
      </w:r>
      <w:r w:rsidRPr="009F6C93">
        <w:rPr>
          <w:rFonts w:ascii="Arial" w:eastAsia="仿宋_GB2312" w:hAnsi="Arial" w:cs="Arial"/>
          <w:sz w:val="28"/>
        </w:rPr>
        <w:t>22</w:t>
      </w:r>
      <w:r w:rsidRPr="009F6C93">
        <w:rPr>
          <w:rFonts w:ascii="Arial" w:eastAsia="仿宋_GB2312" w:hAnsi="Arial" w:cs="Arial"/>
          <w:sz w:val="28"/>
        </w:rPr>
        <w:t>万</w:t>
      </w:r>
      <w:r w:rsidRPr="009F6C93">
        <w:rPr>
          <w:rFonts w:ascii="Arial" w:hAnsi="Arial" w:cs="Arial"/>
          <w:sz w:val="28"/>
        </w:rPr>
        <w:t>㎡</w:t>
      </w:r>
      <w:r w:rsidRPr="009F6C93">
        <w:rPr>
          <w:rFonts w:ascii="Arial" w:eastAsia="仿宋_GB2312" w:hAnsi="Arial" w:cs="Arial"/>
          <w:sz w:val="28"/>
        </w:rPr>
        <w:t>的经济开发区地块，成交金额达</w:t>
      </w:r>
      <w:r w:rsidRPr="009F6C93">
        <w:rPr>
          <w:rFonts w:ascii="Arial" w:eastAsia="仿宋_GB2312" w:hAnsi="Arial" w:cs="Arial"/>
          <w:sz w:val="28"/>
        </w:rPr>
        <w:t>2.6</w:t>
      </w:r>
      <w:r w:rsidRPr="009F6C93">
        <w:rPr>
          <w:rFonts w:ascii="Arial" w:eastAsia="仿宋_GB2312" w:hAnsi="Arial" w:cs="Arial"/>
          <w:sz w:val="28"/>
        </w:rPr>
        <w:t>亿元左右。</w:t>
      </w:r>
    </w:p>
    <w:p w:rsidR="00526C77" w:rsidRPr="009F6C93" w:rsidRDefault="00526C77" w:rsidP="00526C7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）规划强度：商住用地的容积率基本上都在</w:t>
      </w:r>
      <w:r w:rsidRPr="009F6C93">
        <w:rPr>
          <w:rFonts w:ascii="Arial" w:eastAsia="仿宋_GB2312" w:hAnsi="Arial" w:cs="Arial"/>
          <w:sz w:val="28"/>
        </w:rPr>
        <w:t>2.2</w:t>
      </w:r>
      <w:r w:rsidRPr="009F6C93">
        <w:rPr>
          <w:rFonts w:ascii="Arial" w:eastAsia="仿宋_GB2312" w:hAnsi="Arial" w:cs="Arial"/>
          <w:sz w:val="28"/>
        </w:rPr>
        <w:t>以上，主力集中在</w:t>
      </w:r>
      <w:r w:rsidRPr="009F6C93">
        <w:rPr>
          <w:rFonts w:ascii="Arial" w:eastAsia="仿宋_GB2312" w:hAnsi="Arial" w:cs="Arial"/>
          <w:sz w:val="28"/>
        </w:rPr>
        <w:t>2.5-3.5</w:t>
      </w:r>
      <w:r w:rsidRPr="009F6C93">
        <w:rPr>
          <w:rFonts w:ascii="Arial" w:eastAsia="仿宋_GB2312" w:hAnsi="Arial" w:cs="Arial"/>
          <w:sz w:val="28"/>
        </w:rPr>
        <w:t>之间。</w:t>
      </w:r>
    </w:p>
    <w:p w:rsidR="00526C77" w:rsidRPr="009F6C93" w:rsidRDefault="00526C77" w:rsidP="00526C7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）供应年度：商住用地近年每年土地成交量面积约</w:t>
      </w:r>
      <w:r w:rsidRPr="009F6C93">
        <w:rPr>
          <w:rFonts w:ascii="Arial" w:eastAsia="仿宋_GB2312" w:hAnsi="Arial" w:cs="Arial"/>
          <w:sz w:val="28"/>
        </w:rPr>
        <w:t>1</w:t>
      </w:r>
      <w:r w:rsidR="00DA2E3A">
        <w:rPr>
          <w:rFonts w:ascii="Arial" w:eastAsia="仿宋_GB2312" w:hAnsi="Arial" w:cs="Arial" w:hint="eastAsia"/>
          <w:sz w:val="28"/>
        </w:rPr>
        <w:t>5</w:t>
      </w:r>
      <w:r w:rsidRPr="009F6C93">
        <w:rPr>
          <w:rFonts w:ascii="Arial" w:eastAsia="仿宋_GB2312" w:hAnsi="Arial" w:cs="Arial"/>
          <w:sz w:val="28"/>
        </w:rPr>
        <w:t>00-</w:t>
      </w:r>
      <w:r w:rsidR="00DA2E3A">
        <w:rPr>
          <w:rFonts w:ascii="Arial" w:eastAsia="仿宋_GB2312" w:hAnsi="Arial" w:cs="Arial" w:hint="eastAsia"/>
          <w:sz w:val="28"/>
        </w:rPr>
        <w:t>20</w:t>
      </w:r>
      <w:r w:rsidRPr="009F6C93">
        <w:rPr>
          <w:rFonts w:ascii="Arial" w:eastAsia="仿宋_GB2312" w:hAnsi="Arial" w:cs="Arial"/>
          <w:sz w:val="28"/>
        </w:rPr>
        <w:t>00</w:t>
      </w:r>
      <w:r w:rsidRPr="009F6C93">
        <w:rPr>
          <w:rFonts w:ascii="Arial" w:eastAsia="仿宋_GB2312" w:hAnsi="Arial" w:cs="Arial"/>
          <w:sz w:val="28"/>
        </w:rPr>
        <w:t>亩（</w:t>
      </w:r>
      <w:r w:rsidRPr="009F6C93">
        <w:rPr>
          <w:rFonts w:ascii="Arial" w:eastAsia="仿宋_GB2312" w:hAnsi="Arial" w:cs="Arial"/>
          <w:sz w:val="28"/>
        </w:rPr>
        <w:t>66-87</w:t>
      </w:r>
      <w:r w:rsidRPr="009F6C93">
        <w:rPr>
          <w:rFonts w:ascii="Arial" w:eastAsia="仿宋_GB2312" w:hAnsi="Arial" w:cs="Arial"/>
          <w:sz w:val="28"/>
        </w:rPr>
        <w:t>万</w:t>
      </w:r>
      <w:r w:rsidRPr="009F6C93">
        <w:rPr>
          <w:rFonts w:ascii="Arial" w:hAnsi="Arial" w:cs="Arial"/>
          <w:sz w:val="28"/>
        </w:rPr>
        <w:t>㎡</w:t>
      </w:r>
      <w:r w:rsidRPr="009F6C93">
        <w:rPr>
          <w:rFonts w:ascii="Arial" w:eastAsia="仿宋_GB2312" w:hAnsi="Arial" w:cs="Arial"/>
          <w:sz w:val="28"/>
        </w:rPr>
        <w:t>左右）。</w:t>
      </w:r>
    </w:p>
    <w:p w:rsidR="00526C77" w:rsidRPr="009F6C93" w:rsidRDefault="00526C77" w:rsidP="00526C7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）土地价格：天门市楼面地价为</w:t>
      </w:r>
      <w:r w:rsidRPr="009F6C93">
        <w:rPr>
          <w:rFonts w:ascii="Arial" w:eastAsia="仿宋_GB2312" w:hAnsi="Arial" w:cs="Arial"/>
          <w:sz w:val="28"/>
        </w:rPr>
        <w:t>600-</w:t>
      </w:r>
      <w:r w:rsidR="00DA2E3A">
        <w:rPr>
          <w:rFonts w:ascii="Arial" w:eastAsia="仿宋_GB2312" w:hAnsi="Arial" w:cs="Arial" w:hint="eastAsia"/>
          <w:sz w:val="28"/>
        </w:rPr>
        <w:t>25</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，最高为</w:t>
      </w:r>
      <w:r w:rsidR="00DA2E3A" w:rsidRPr="00DA2E3A">
        <w:rPr>
          <w:rFonts w:ascii="Arial" w:eastAsia="仿宋_GB2312" w:hAnsi="Arial" w:cs="Arial" w:hint="eastAsia"/>
          <w:sz w:val="28"/>
        </w:rPr>
        <w:t>武汉上坤置业有限公司</w:t>
      </w:r>
      <w:r w:rsidRPr="009F6C93">
        <w:rPr>
          <w:rFonts w:ascii="Arial" w:eastAsia="仿宋_GB2312" w:hAnsi="Arial" w:cs="Arial"/>
          <w:sz w:val="28"/>
        </w:rPr>
        <w:t>楼面地价</w:t>
      </w:r>
      <w:r w:rsidR="00DA2E3A">
        <w:rPr>
          <w:rFonts w:ascii="Arial" w:eastAsia="仿宋_GB2312" w:hAnsi="Arial" w:cs="Arial" w:hint="eastAsia"/>
          <w:sz w:val="28"/>
        </w:rPr>
        <w:t>2447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w:t>
      </w:r>
    </w:p>
    <w:p w:rsidR="00526C77" w:rsidRPr="009F6C93" w:rsidRDefault="00526C77" w:rsidP="00526C77">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bCs/>
          <w:sz w:val="28"/>
          <w:szCs w:val="28"/>
        </w:rPr>
        <w:t>房地产市场状况（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FD02C3" w:rsidRPr="009F6C93" w:rsidRDefault="00FD02C3" w:rsidP="00FD02C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目前，天门市房地产市场已形成了</w:t>
      </w:r>
      <w:r w:rsidRPr="009F6C93">
        <w:rPr>
          <w:rFonts w:ascii="Arial" w:eastAsia="仿宋_GB2312" w:hAnsi="Arial" w:cs="Arial"/>
          <w:sz w:val="28"/>
        </w:rPr>
        <w:t>5</w:t>
      </w:r>
      <w:r w:rsidRPr="009F6C93">
        <w:rPr>
          <w:rFonts w:ascii="Arial" w:eastAsia="仿宋_GB2312" w:hAnsi="Arial" w:cs="Arial"/>
          <w:sz w:val="28"/>
        </w:rPr>
        <w:t>个主要板块，分别为：老城区、城东、城西、城北、城南。自</w:t>
      </w:r>
      <w:r w:rsidRPr="009F6C93">
        <w:rPr>
          <w:rFonts w:ascii="Arial" w:eastAsia="仿宋_GB2312" w:hAnsi="Arial" w:cs="Arial"/>
          <w:sz w:val="28"/>
        </w:rPr>
        <w:t>2012</w:t>
      </w:r>
      <w:r w:rsidRPr="009F6C93">
        <w:rPr>
          <w:rFonts w:ascii="Arial" w:eastAsia="仿宋_GB2312" w:hAnsi="Arial" w:cs="Arial"/>
          <w:sz w:val="28"/>
        </w:rPr>
        <w:t>年以来，市场房地产项目呈现</w:t>
      </w:r>
      <w:r w:rsidR="00A7255E" w:rsidRPr="009F6C93">
        <w:rPr>
          <w:rFonts w:ascii="Arial" w:eastAsia="仿宋_GB2312" w:hAnsi="Arial" w:cs="Arial"/>
          <w:sz w:val="28"/>
        </w:rPr>
        <w:t>高速增长</w:t>
      </w:r>
      <w:r w:rsidRPr="009F6C93">
        <w:rPr>
          <w:rFonts w:ascii="Arial" w:eastAsia="仿宋_GB2312" w:hAnsi="Arial" w:cs="Arial"/>
          <w:sz w:val="28"/>
        </w:rPr>
        <w:t>态势。市场已入市或即将入市项目将近</w:t>
      </w:r>
      <w:r w:rsidR="00DA2E3A">
        <w:rPr>
          <w:rFonts w:ascii="Arial" w:eastAsia="仿宋_GB2312" w:hAnsi="Arial" w:cs="Arial" w:hint="eastAsia"/>
          <w:sz w:val="28"/>
        </w:rPr>
        <w:t>3</w:t>
      </w:r>
      <w:r w:rsidRPr="009F6C93">
        <w:rPr>
          <w:rFonts w:ascii="Arial" w:eastAsia="仿宋_GB2312" w:hAnsi="Arial" w:cs="Arial"/>
          <w:sz w:val="28"/>
        </w:rPr>
        <w:t>0</w:t>
      </w:r>
      <w:r w:rsidRPr="009F6C93">
        <w:rPr>
          <w:rFonts w:ascii="Arial" w:eastAsia="仿宋_GB2312" w:hAnsi="Arial" w:cs="Arial"/>
          <w:sz w:val="28"/>
        </w:rPr>
        <w:t>个，存在契机的同时。亦存在较大竞争。</w:t>
      </w:r>
    </w:p>
    <w:p w:rsidR="00131387" w:rsidRDefault="00131387" w:rsidP="00FD02C3">
      <w:pPr>
        <w:spacing w:line="360" w:lineRule="auto"/>
        <w:ind w:firstLineChars="200" w:firstLine="560"/>
        <w:jc w:val="both"/>
        <w:rPr>
          <w:rFonts w:ascii="Arial" w:eastAsia="仿宋_GB2312" w:hAnsi="Arial" w:cs="Arial" w:hint="eastAsia"/>
          <w:sz w:val="28"/>
        </w:rPr>
      </w:pPr>
    </w:p>
    <w:p w:rsidR="00A7255E" w:rsidRPr="009F6C93" w:rsidRDefault="00A7255E" w:rsidP="00131387">
      <w:pPr>
        <w:spacing w:line="360" w:lineRule="auto"/>
        <w:jc w:val="both"/>
        <w:rPr>
          <w:rFonts w:ascii="Arial" w:eastAsia="仿宋_GB2312" w:hAnsi="Arial" w:cs="Arial"/>
          <w:sz w:val="28"/>
        </w:rPr>
      </w:pPr>
      <w:r w:rsidRPr="009F6C93">
        <w:rPr>
          <w:rFonts w:ascii="Arial" w:eastAsia="仿宋_GB2312" w:hAnsi="Arial" w:cs="Arial"/>
          <w:sz w:val="28"/>
        </w:rPr>
        <w:t>（转下页）</w:t>
      </w:r>
    </w:p>
    <w:p w:rsidR="00A7255E" w:rsidRPr="009F6C93" w:rsidRDefault="00A7255E" w:rsidP="00FD02C3">
      <w:pPr>
        <w:spacing w:line="360" w:lineRule="auto"/>
        <w:ind w:firstLineChars="200" w:firstLine="560"/>
        <w:jc w:val="both"/>
        <w:rPr>
          <w:rFonts w:ascii="Arial" w:eastAsia="仿宋_GB2312" w:hAnsi="Arial" w:cs="Arial"/>
          <w:sz w:val="28"/>
        </w:rPr>
      </w:pPr>
    </w:p>
    <w:p w:rsidR="00A7255E" w:rsidRPr="009F6C93" w:rsidRDefault="00A7255E" w:rsidP="00FD02C3">
      <w:pPr>
        <w:spacing w:line="360" w:lineRule="auto"/>
        <w:ind w:firstLineChars="200" w:firstLine="560"/>
        <w:jc w:val="both"/>
        <w:rPr>
          <w:rFonts w:ascii="Arial" w:eastAsia="仿宋_GB2312" w:hAnsi="Arial" w:cs="Arial"/>
          <w:sz w:val="28"/>
        </w:rPr>
      </w:pPr>
    </w:p>
    <w:p w:rsidR="00A7255E" w:rsidRPr="009F6C93" w:rsidRDefault="00A7255E" w:rsidP="00FD02C3">
      <w:pPr>
        <w:spacing w:line="360" w:lineRule="auto"/>
        <w:ind w:firstLineChars="200" w:firstLine="560"/>
        <w:jc w:val="both"/>
        <w:rPr>
          <w:rFonts w:ascii="Arial" w:eastAsia="仿宋_GB2312" w:hAnsi="Arial" w:cs="Arial"/>
          <w:sz w:val="28"/>
        </w:rPr>
      </w:pPr>
    </w:p>
    <w:p w:rsidR="003209B4" w:rsidRPr="009F6C93" w:rsidRDefault="003209B4" w:rsidP="00FD02C3">
      <w:pPr>
        <w:spacing w:line="360" w:lineRule="auto"/>
        <w:ind w:firstLineChars="200" w:firstLine="560"/>
        <w:jc w:val="both"/>
        <w:rPr>
          <w:rFonts w:ascii="Arial" w:eastAsia="仿宋_GB2312" w:hAnsi="Arial" w:cs="Arial"/>
          <w:sz w:val="28"/>
        </w:rPr>
      </w:pPr>
    </w:p>
    <w:p w:rsidR="00FD02C3" w:rsidRPr="009F6C93" w:rsidRDefault="00FD02C3" w:rsidP="00FD02C3">
      <w:pPr>
        <w:snapToGrid w:val="0"/>
        <w:spacing w:line="360" w:lineRule="auto"/>
        <w:rPr>
          <w:rFonts w:ascii="Arial" w:eastAsia="华文细黑" w:hAnsi="Arial" w:cs="Arial"/>
        </w:rPr>
      </w:pPr>
      <w:r w:rsidRPr="009F6C93">
        <w:rPr>
          <w:rFonts w:ascii="Arial" w:eastAsia="华文细黑" w:hAnsi="Arial" w:cs="Arial"/>
          <w:noProof/>
        </w:rPr>
        <w:drawing>
          <wp:anchor distT="0" distB="0" distL="114300" distR="114300" simplePos="0" relativeHeight="251660288" behindDoc="0" locked="0" layoutInCell="1" allowOverlap="1" wp14:anchorId="109ACB1D" wp14:editId="1D6EE29E">
            <wp:simplePos x="0" y="0"/>
            <wp:positionH relativeFrom="column">
              <wp:posOffset>6985</wp:posOffset>
            </wp:positionH>
            <wp:positionV relativeFrom="paragraph">
              <wp:posOffset>2540</wp:posOffset>
            </wp:positionV>
            <wp:extent cx="5904000" cy="3872174"/>
            <wp:effectExtent l="0" t="0" r="1905" b="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a:srcRect r="1250"/>
                    <a:stretch>
                      <a:fillRect/>
                    </a:stretch>
                  </pic:blipFill>
                  <pic:spPr bwMode="auto">
                    <a:xfrm>
                      <a:off x="0" y="0"/>
                      <a:ext cx="5904000" cy="3872174"/>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695F3C">
        <w:rPr>
          <w:rFonts w:ascii="Arial" w:eastAsia="华文细黑" w:hAnsi="Arial" w:cs="Arial"/>
          <w:noProof/>
        </w:rPr>
        <mc:AlternateContent>
          <mc:Choice Requires="wpg">
            <w:drawing>
              <wp:anchor distT="0" distB="0" distL="114300" distR="114300" simplePos="0" relativeHeight="251661312" behindDoc="0" locked="0" layoutInCell="1" allowOverlap="1" wp14:anchorId="2719CF16" wp14:editId="242A41C1">
                <wp:simplePos x="0" y="0"/>
                <wp:positionH relativeFrom="column">
                  <wp:posOffset>57150</wp:posOffset>
                </wp:positionH>
                <wp:positionV relativeFrom="paragraph">
                  <wp:posOffset>254635</wp:posOffset>
                </wp:positionV>
                <wp:extent cx="5196840" cy="3587115"/>
                <wp:effectExtent l="9525" t="6985" r="13335" b="6350"/>
                <wp:wrapNone/>
                <wp:docPr id="39" name="组合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0" cy="3587115"/>
                          <a:chOff x="1098" y="1533"/>
                          <a:chExt cx="8767" cy="6667"/>
                        </a:xfrm>
                      </wpg:grpSpPr>
                      <wpg:grpSp>
                        <wpg:cNvPr id="40" name="组合 31"/>
                        <wpg:cNvGrpSpPr>
                          <a:grpSpLocks/>
                        </wpg:cNvGrpSpPr>
                        <wpg:grpSpPr bwMode="auto">
                          <a:xfrm>
                            <a:off x="1098" y="1533"/>
                            <a:ext cx="8767" cy="6667"/>
                            <a:chOff x="4366" y="178184"/>
                            <a:chExt cx="8767" cy="6667"/>
                          </a:xfrm>
                        </wpg:grpSpPr>
                        <wps:wsp>
                          <wps:cNvPr id="42" name="椭圆 26"/>
                          <wps:cNvSpPr>
                            <a:spLocks noChangeArrowheads="1"/>
                          </wps:cNvSpPr>
                          <wps:spPr bwMode="auto">
                            <a:xfrm>
                              <a:off x="8200" y="178184"/>
                              <a:ext cx="3231" cy="1619"/>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s:wsp>
                          <wps:cNvPr id="43" name="椭圆 27"/>
                          <wps:cNvSpPr>
                            <a:spLocks noChangeArrowheads="1"/>
                          </wps:cNvSpPr>
                          <wps:spPr bwMode="auto">
                            <a:xfrm>
                              <a:off x="7348" y="179583"/>
                              <a:ext cx="2284" cy="2100"/>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s:wsp>
                          <wps:cNvPr id="44" name="椭圆 28"/>
                          <wps:cNvSpPr>
                            <a:spLocks noChangeArrowheads="1"/>
                          </wps:cNvSpPr>
                          <wps:spPr bwMode="auto">
                            <a:xfrm>
                              <a:off x="7630" y="182033"/>
                              <a:ext cx="2902" cy="2818"/>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s:wsp>
                          <wps:cNvPr id="45" name="椭圆 29"/>
                          <wps:cNvSpPr>
                            <a:spLocks noChangeArrowheads="1"/>
                          </wps:cNvSpPr>
                          <wps:spPr bwMode="auto">
                            <a:xfrm>
                              <a:off x="10233" y="179235"/>
                              <a:ext cx="2901" cy="2951"/>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s:wsp>
                          <wps:cNvPr id="46" name="椭圆 30"/>
                          <wps:cNvSpPr>
                            <a:spLocks noChangeArrowheads="1"/>
                          </wps:cNvSpPr>
                          <wps:spPr bwMode="auto">
                            <a:xfrm>
                              <a:off x="4366" y="180003"/>
                              <a:ext cx="3133" cy="3250"/>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g:grpSp>
                      <wps:wsp>
                        <wps:cNvPr id="47" name="文本框 32"/>
                        <wps:cNvSpPr txBox="1">
                          <a:spLocks noChangeArrowheads="1"/>
                        </wps:cNvSpPr>
                        <wps:spPr bwMode="auto">
                          <a:xfrm>
                            <a:off x="5933" y="2062"/>
                            <a:ext cx="89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FD02C3">
                              <w:pPr>
                                <w:rPr>
                                  <w:szCs w:val="21"/>
                                  <w:highlight w:val="green"/>
                                </w:rPr>
                              </w:pPr>
                              <w:r>
                                <w:rPr>
                                  <w:rFonts w:hint="eastAsia"/>
                                  <w:szCs w:val="21"/>
                                  <w:highlight w:val="green"/>
                                </w:rPr>
                                <w:t>城北</w:t>
                              </w:r>
                            </w:p>
                          </w:txbxContent>
                        </wps:txbx>
                        <wps:bodyPr rot="0" vert="horz" wrap="square" lIns="91440" tIns="45720" rIns="91440" bIns="45720" anchor="t" anchorCtr="0" upright="1">
                          <a:noAutofit/>
                        </wps:bodyPr>
                      </wps:wsp>
                      <wps:wsp>
                        <wps:cNvPr id="48" name="文本框 33"/>
                        <wps:cNvSpPr txBox="1">
                          <a:spLocks noChangeArrowheads="1"/>
                        </wps:cNvSpPr>
                        <wps:spPr bwMode="auto">
                          <a:xfrm>
                            <a:off x="4666" y="3596"/>
                            <a:ext cx="12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FD02C3">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老城区</w:t>
                              </w:r>
                            </w:p>
                          </w:txbxContent>
                        </wps:txbx>
                        <wps:bodyPr rot="0" vert="horz" wrap="square" lIns="91440" tIns="45720" rIns="91440" bIns="45720" anchor="t" anchorCtr="0" upright="1">
                          <a:noAutofit/>
                        </wps:bodyPr>
                      </wps:wsp>
                      <wps:wsp>
                        <wps:cNvPr id="49" name="文本框 34"/>
                        <wps:cNvSpPr txBox="1">
                          <a:spLocks noChangeArrowheads="1"/>
                        </wps:cNvSpPr>
                        <wps:spPr bwMode="auto">
                          <a:xfrm>
                            <a:off x="1833" y="3963"/>
                            <a:ext cx="12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FD02C3">
                              <w:pPr>
                                <w:jc w:val="cente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城西</w:t>
                              </w:r>
                            </w:p>
                          </w:txbxContent>
                        </wps:txbx>
                        <wps:bodyPr rot="0" vert="horz" wrap="square" lIns="91440" tIns="45720" rIns="91440" bIns="45720" anchor="t" anchorCtr="0" upright="1">
                          <a:noAutofit/>
                        </wps:bodyPr>
                      </wps:wsp>
                      <wps:wsp>
                        <wps:cNvPr id="50" name="文本框 35"/>
                        <wps:cNvSpPr txBox="1">
                          <a:spLocks noChangeArrowheads="1"/>
                        </wps:cNvSpPr>
                        <wps:spPr bwMode="auto">
                          <a:xfrm>
                            <a:off x="8400" y="4163"/>
                            <a:ext cx="12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FD02C3">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shd w:val="clear" w:color="FFFFFF" w:fill="D9D9D9"/>
                                </w:rPr>
                                <w:t>城东</w:t>
                              </w:r>
                            </w:p>
                          </w:txbxContent>
                        </wps:txbx>
                        <wps:bodyPr rot="0" vert="horz" wrap="square" lIns="91440" tIns="45720" rIns="91440" bIns="45720" anchor="t" anchorCtr="0" upright="1">
                          <a:noAutofit/>
                        </wps:bodyPr>
                      </wps:wsp>
                      <wps:wsp>
                        <wps:cNvPr id="51" name="文本框 36"/>
                        <wps:cNvSpPr txBox="1">
                          <a:spLocks noChangeArrowheads="1"/>
                        </wps:cNvSpPr>
                        <wps:spPr bwMode="auto">
                          <a:xfrm>
                            <a:off x="6033" y="6697"/>
                            <a:ext cx="12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FD02C3">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城南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90" o:spid="_x0000_s1026" style="position:absolute;margin-left:4.5pt;margin-top:20.05pt;width:409.2pt;height:282.45pt;z-index:251661312" coordorigin="1098,1533" coordsize="8767,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">
                <v:group id="组合 31" o:spid="_x0000_s1027" style="position:absolute;left:1098;top:1533;width:8767;height:6667" coordorigin="4366,178184" coordsize="8767,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椭圆 26" o:spid="_x0000_s1028" style="position:absolute;left:8200;top:178184;width:323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o9cMA&#10;AADbAAAADwAAAGRycy9kb3ducmV2LnhtbESPT2vCQBTE70K/w/IKvZmNqYhNXUUCQunJPzno7ZF9&#10;JsHs25hdY/z2rlDocZiZ3zCL1WAa0VPnassKJlEMgriwuuZSQX7YjOcgnEfW2FgmBQ9ysFq+jRaY&#10;anvnHfV7X4oAYZeigsr7NpXSFRUZdJFtiYN3tp1BH2RXSt3hPcBNI5M4nkmDNYeFClvKKiou+5tR&#10;cL0dD73dtp+/J8xo8zVrMLcTpT7eh/U3CE+D/w//tX+0gmkCr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Oo9cMAAADbAAAADwAAAAAAAAAAAAAAAACYAgAAZHJzL2Rv&#10;d25yZXYueG1sUEsFBgAAAAAEAAQA9QAAAIgDAAAAAA==&#10;" fillcolor="#5b9bd5" strokecolor="#c00000" strokeweight="1pt">
                    <v:fill opacity="32896f"/>
                    <v:stroke dashstyle="dash" joinstyle="miter"/>
                  </v:oval>
                  <v:oval id="椭圆 27" o:spid="_x0000_s1029" style="position:absolute;left:7348;top:179583;width:2284;height:2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NbsQA&#10;AADbAAAADwAAAGRycy9kb3ducmV2LnhtbESPQWvCQBSE7wX/w/KE3uomtYhNswlFEEpPrfGgt0f2&#10;NQndfZtm1xj/vVsQPA4z8w2Tl5M1YqTBd44VpIsEBHHtdMeNgn21fVqD8AFZo3FMCi7koSxmDzlm&#10;2p35m8ZdaESEsM9QQRtCn0np65Ys+oXriaP34waLIcqhkXrAc4RbI5+TZCUtdhwXWuxp01L9uztZ&#10;BX+nQzW6r375ecQNbV9XBvcuVepxPr2/gQg0hXv41v7QCl6W8P8l/g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DW7EAAAA2wAAAA8AAAAAAAAAAAAAAAAAmAIAAGRycy9k&#10;b3ducmV2LnhtbFBLBQYAAAAABAAEAPUAAACJAwAAAAA=&#10;" fillcolor="#5b9bd5" strokecolor="#c00000" strokeweight="1pt">
                    <v:fill opacity="32896f"/>
                    <v:stroke dashstyle="dash" joinstyle="miter"/>
                  </v:oval>
                  <v:oval id="椭圆 28" o:spid="_x0000_s1030" style="position:absolute;left:7630;top:182033;width:2902;height:2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VGsMA&#10;AADbAAAADwAAAGRycy9kb3ducmV2LnhtbESPQWvCQBSE70L/w/IKvZmNrYhNXUUCgeLJag56e2Sf&#10;STD7NmbXGP+9WxA8DjPzDbNYDaYRPXWutqxgEsUgiAuray4V5PtsPAfhPLLGxjIpuJOD1fJttMBE&#10;2xv/Ub/zpQgQdgkqqLxvEyldUZFBF9mWOHgn2xn0QXal1B3eAtw08jOOZ9JgzWGhwpbSiorz7moU&#10;XK6HfW+37dfmiCll37MGcztR6uN9WP+A8DT4V/jZ/tUKpl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aVGsMAAADbAAAADwAAAAAAAAAAAAAAAACYAgAAZHJzL2Rv&#10;d25yZXYueG1sUEsFBgAAAAAEAAQA9QAAAIgDAAAAAA==&#10;" fillcolor="#5b9bd5" strokecolor="#c00000" strokeweight="1pt">
                    <v:fill opacity="32896f"/>
                    <v:stroke dashstyle="dash" joinstyle="miter"/>
                  </v:oval>
                  <v:oval id="椭圆 29" o:spid="_x0000_s1031" style="position:absolute;left:10233;top:179235;width:2901;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wgcQA&#10;AADbAAAADwAAAGRycy9kb3ducmV2LnhtbESPQWvCQBSE74X+h+UJvdVNbA2aZhURhNJTNR709si+&#10;JsHdt2l2jem/7xYKHoeZ+YYp1qM1YqDet44VpNMEBHHldMu1gmO5e16A8AFZo3FMCn7Iw3r1+FBg&#10;rt2N9zQcQi0ihH2OCpoQulxKXzVk0U9dRxy9L9dbDFH2tdQ93iLcGjlLkkxabDkuNNjRtqHqcrha&#10;Bd/XUzm4z+7l44xb2i0zg0eXKvU0GTdvIAKN4R7+b79rBa9z+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MIHEAAAA2wAAAA8AAAAAAAAAAAAAAAAAmAIAAGRycy9k&#10;b3ducmV2LnhtbFBLBQYAAAAABAAEAPUAAACJAwAAAAA=&#10;" fillcolor="#5b9bd5" strokecolor="#c00000" strokeweight="1pt">
                    <v:fill opacity="32896f"/>
                    <v:stroke dashstyle="dash" joinstyle="miter"/>
                  </v:oval>
                  <v:oval id="椭圆 30" o:spid="_x0000_s1032" style="position:absolute;left:4366;top:180003;width:3133;height:3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u9sMA&#10;AADbAAAADwAAAGRycy9kb3ducmV2LnhtbESPS4vCQBCE74L/YWhhb2big7DGjCKCIHvydVhvTaZN&#10;gpmemBlj9t/vCAt7LKrqKypb96YWHbWusqxgEsUgiHOrKy4UXM678ScI55E11pZJwQ85WK+GgwxT&#10;bV98pO7kCxEg7FJUUHrfpFK6vCSDLrINcfButjXog2wLqVt8Bbip5TSOE2mw4rBQYkPbkvL76WkU&#10;PJ7f584emtnXFbe0WyQ1XuxEqY9Rv1mC8NT7//Bfe68VzBN4fw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u9sMAAADbAAAADwAAAAAAAAAAAAAAAACYAgAAZHJzL2Rv&#10;d25yZXYueG1sUEsFBgAAAAAEAAQA9QAAAIgDAAAAAA==&#10;" fillcolor="#5b9bd5" strokecolor="#c00000" strokeweight="1pt">
                    <v:fill opacity="32896f"/>
                    <v:stroke dashstyle="dash" joinstyle="miter"/>
                  </v:oval>
                </v:group>
                <v:shapetype id="_x0000_t202" coordsize="21600,21600" o:spt="202" path="m,l,21600r21600,l21600,xe">
                  <v:stroke joinstyle="miter"/>
                  <v:path gradientshapeok="t" o:connecttype="rect"/>
                </v:shapetype>
                <v:shape id="文本框 32" o:spid="_x0000_s1033" type="#_x0000_t202" style="position:absolute;left:5933;top:2062;width:89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5D0BA6" w:rsidRDefault="005D0BA6" w:rsidP="00FD02C3">
                        <w:pPr>
                          <w:rPr>
                            <w:szCs w:val="21"/>
                            <w:highlight w:val="green"/>
                          </w:rPr>
                        </w:pPr>
                        <w:r>
                          <w:rPr>
                            <w:rFonts w:hint="eastAsia"/>
                            <w:szCs w:val="21"/>
                            <w:highlight w:val="green"/>
                          </w:rPr>
                          <w:t>城北</w:t>
                        </w:r>
                      </w:p>
                    </w:txbxContent>
                  </v:textbox>
                </v:shape>
                <v:shape id="文本框 33" o:spid="_x0000_s1034" type="#_x0000_t202" style="position:absolute;left:4666;top:3596;width:124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5D0BA6" w:rsidRDefault="005D0BA6" w:rsidP="00FD02C3">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老城区</w:t>
                        </w:r>
                      </w:p>
                    </w:txbxContent>
                  </v:textbox>
                </v:shape>
                <v:shape id="文本框 34" o:spid="_x0000_s1035" type="#_x0000_t202" style="position:absolute;left:1833;top:3963;width:124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5D0BA6" w:rsidRDefault="005D0BA6" w:rsidP="00FD02C3">
                        <w:pPr>
                          <w:jc w:val="cente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城西</w:t>
                        </w:r>
                      </w:p>
                    </w:txbxContent>
                  </v:textbox>
                </v:shape>
                <v:shape id="文本框 35" o:spid="_x0000_s1036" type="#_x0000_t202" style="position:absolute;left:8400;top:4163;width:124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5D0BA6" w:rsidRDefault="005D0BA6" w:rsidP="00FD02C3">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shd w:val="clear" w:color="FFFFFF" w:fill="D9D9D9"/>
                          </w:rPr>
                          <w:t>城东</w:t>
                        </w:r>
                      </w:p>
                    </w:txbxContent>
                  </v:textbox>
                </v:shape>
                <v:shape id="文本框 36" o:spid="_x0000_s1037" type="#_x0000_t202" style="position:absolute;left:6033;top:6697;width:124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5D0BA6" w:rsidRDefault="005D0BA6" w:rsidP="00FD02C3">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城南</w:t>
                        </w:r>
                      </w:p>
                    </w:txbxContent>
                  </v:textbox>
                </v:shape>
              </v:group>
            </w:pict>
          </mc:Fallback>
        </mc:AlternateContent>
      </w:r>
    </w:p>
    <w:p w:rsidR="00FD02C3" w:rsidRPr="009F6C93" w:rsidRDefault="00FD02C3" w:rsidP="00FD02C3">
      <w:pPr>
        <w:snapToGrid w:val="0"/>
        <w:spacing w:line="360" w:lineRule="auto"/>
        <w:rPr>
          <w:rFonts w:ascii="Arial" w:eastAsia="华文细黑" w:hAnsi="Arial" w:cs="Arial"/>
        </w:rPr>
      </w:pPr>
    </w:p>
    <w:p w:rsidR="00FD02C3" w:rsidRPr="009F6C93" w:rsidRDefault="00FD02C3" w:rsidP="00FD02C3">
      <w:pPr>
        <w:snapToGrid w:val="0"/>
        <w:spacing w:line="360" w:lineRule="auto"/>
        <w:rPr>
          <w:rFonts w:ascii="Arial" w:eastAsia="华文细黑" w:hAnsi="Arial" w:cs="Arial"/>
        </w:rPr>
      </w:pPr>
    </w:p>
    <w:p w:rsidR="00FD02C3" w:rsidRPr="009F6C93" w:rsidRDefault="00FD02C3" w:rsidP="00FD02C3">
      <w:pPr>
        <w:snapToGrid w:val="0"/>
        <w:spacing w:line="360" w:lineRule="auto"/>
        <w:rPr>
          <w:rFonts w:ascii="Arial" w:eastAsia="华文细黑" w:hAnsi="Arial" w:cs="Arial"/>
        </w:rPr>
      </w:pPr>
    </w:p>
    <w:p w:rsidR="00FD02C3" w:rsidRPr="009F6C93" w:rsidRDefault="00FD02C3" w:rsidP="00FD02C3">
      <w:pPr>
        <w:snapToGrid w:val="0"/>
        <w:spacing w:line="360" w:lineRule="auto"/>
        <w:rPr>
          <w:rFonts w:ascii="Arial" w:eastAsia="华文细黑" w:hAnsi="Arial" w:cs="Arial"/>
        </w:rPr>
      </w:pPr>
    </w:p>
    <w:p w:rsidR="00FD02C3" w:rsidRPr="009F6C93" w:rsidRDefault="00FD02C3" w:rsidP="00FD02C3">
      <w:pPr>
        <w:rPr>
          <w:rFonts w:ascii="Arial" w:hAnsi="Arial" w:cs="Arial"/>
        </w:rPr>
      </w:pPr>
    </w:p>
    <w:p w:rsidR="00FD02C3" w:rsidRPr="009F6C93" w:rsidRDefault="00FD02C3" w:rsidP="00A7255E">
      <w:pPr>
        <w:pStyle w:val="2"/>
        <w:numPr>
          <w:ilvl w:val="0"/>
          <w:numId w:val="0"/>
        </w:numPr>
        <w:snapToGrid w:val="0"/>
        <w:spacing w:line="360" w:lineRule="auto"/>
        <w:rPr>
          <w:rFonts w:eastAsia="宋体" w:cs="Arial"/>
          <w:b w:val="0"/>
          <w:bCs w:val="0"/>
          <w:sz w:val="24"/>
        </w:rPr>
      </w:pPr>
    </w:p>
    <w:p w:rsidR="00A7255E" w:rsidRPr="009F6C93" w:rsidRDefault="00A7255E" w:rsidP="00A7255E">
      <w:pPr>
        <w:rPr>
          <w:rFonts w:ascii="Arial" w:hAnsi="Arial" w:cs="Arial"/>
        </w:rPr>
      </w:pPr>
    </w:p>
    <w:p w:rsidR="00A7255E" w:rsidRPr="009F6C93" w:rsidRDefault="00A7255E" w:rsidP="00A7255E">
      <w:pPr>
        <w:rPr>
          <w:rFonts w:ascii="Arial" w:hAnsi="Arial" w:cs="Arial"/>
        </w:rPr>
      </w:pPr>
    </w:p>
    <w:p w:rsidR="00A7255E" w:rsidRPr="009F6C93" w:rsidRDefault="00A7255E" w:rsidP="00A7255E">
      <w:pPr>
        <w:rPr>
          <w:rFonts w:ascii="Arial" w:hAnsi="Arial" w:cs="Arial"/>
        </w:rPr>
      </w:pPr>
    </w:p>
    <w:p w:rsidR="00A7255E" w:rsidRPr="009F6C93" w:rsidRDefault="00A7255E" w:rsidP="00A7255E">
      <w:pPr>
        <w:rPr>
          <w:rFonts w:ascii="Arial" w:hAnsi="Arial" w:cs="Arial"/>
        </w:rPr>
      </w:pPr>
    </w:p>
    <w:p w:rsidR="00A7255E" w:rsidRPr="009F6C93" w:rsidRDefault="00A7255E" w:rsidP="00A7255E">
      <w:pPr>
        <w:rPr>
          <w:rFonts w:ascii="Arial" w:hAnsi="Arial" w:cs="Arial"/>
        </w:rPr>
      </w:pPr>
    </w:p>
    <w:p w:rsidR="00A7255E" w:rsidRPr="009F6C93" w:rsidRDefault="00A7255E" w:rsidP="00A7255E">
      <w:pPr>
        <w:rPr>
          <w:rFonts w:ascii="Arial" w:hAnsi="Arial" w:cs="Arial"/>
        </w:rPr>
      </w:pPr>
    </w:p>
    <w:p w:rsidR="00A7255E" w:rsidRPr="009F6C93" w:rsidRDefault="00A7255E" w:rsidP="00A7255E">
      <w:pPr>
        <w:rPr>
          <w:rFonts w:ascii="Arial" w:hAnsi="Arial" w:cs="Arial"/>
        </w:rPr>
      </w:pPr>
    </w:p>
    <w:p w:rsidR="00A7255E" w:rsidRPr="009F6C93" w:rsidRDefault="00A7255E" w:rsidP="00A7255E">
      <w:pPr>
        <w:rPr>
          <w:rFonts w:ascii="Arial" w:hAnsi="Arial" w:cs="Arial"/>
        </w:rPr>
      </w:pPr>
    </w:p>
    <w:p w:rsidR="00A7255E" w:rsidRPr="009F6C93" w:rsidRDefault="00A7255E" w:rsidP="00A7255E">
      <w:pPr>
        <w:rPr>
          <w:rFonts w:ascii="Arial" w:hAnsi="Arial" w:cs="Arial"/>
        </w:rPr>
      </w:pPr>
    </w:p>
    <w:p w:rsidR="002F415F" w:rsidRDefault="002F415F" w:rsidP="00A7255E">
      <w:pPr>
        <w:spacing w:line="360" w:lineRule="auto"/>
        <w:ind w:firstLineChars="150" w:firstLine="420"/>
        <w:jc w:val="both"/>
        <w:rPr>
          <w:rFonts w:ascii="Arial" w:eastAsia="仿宋_GB2312" w:hAnsi="Arial" w:cs="Arial"/>
          <w:sz w:val="28"/>
        </w:rPr>
      </w:pPr>
    </w:p>
    <w:p w:rsidR="00A7255E" w:rsidRPr="009F6C93" w:rsidRDefault="00D769E7" w:rsidP="00A7255E">
      <w:pPr>
        <w:spacing w:line="360" w:lineRule="auto"/>
        <w:ind w:firstLineChars="150" w:firstLine="42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w:t>
      </w:r>
      <w:r w:rsidR="00A7255E" w:rsidRPr="009F6C93">
        <w:rPr>
          <w:rFonts w:ascii="Arial" w:eastAsia="仿宋_GB2312" w:hAnsi="Arial" w:cs="Arial"/>
          <w:sz w:val="28"/>
        </w:rPr>
        <w:t>住宅房地产市场</w:t>
      </w:r>
    </w:p>
    <w:p w:rsidR="00FD02C3" w:rsidRPr="009F6C93" w:rsidRDefault="00A7255E" w:rsidP="00A7255E">
      <w:pPr>
        <w:spacing w:line="360" w:lineRule="auto"/>
        <w:ind w:firstLineChars="150" w:firstLine="420"/>
        <w:jc w:val="both"/>
        <w:rPr>
          <w:rFonts w:ascii="Arial" w:eastAsia="仿宋_GB2312" w:hAnsi="Arial" w:cs="Arial"/>
          <w:sz w:val="28"/>
        </w:rPr>
      </w:pPr>
      <w:r w:rsidRPr="009F6C93">
        <w:rPr>
          <w:rFonts w:ascii="Arial" w:eastAsia="仿宋_GB2312" w:hAnsi="Arial" w:cs="Arial"/>
          <w:sz w:val="28"/>
        </w:rPr>
        <w:t>项目</w:t>
      </w:r>
      <w:r w:rsidR="00FD02C3" w:rsidRPr="009F6C93">
        <w:rPr>
          <w:rFonts w:ascii="Arial" w:eastAsia="仿宋_GB2312" w:hAnsi="Arial" w:cs="Arial"/>
          <w:sz w:val="28"/>
        </w:rPr>
        <w:t>分布：老城区为天门老城中心，目前在售的楼盘较少，以东湖公园、陆羽广场为中心，城西、城南区域将是未来城市的发展方向，而城东将是未来的城市行政中心近年开发的楼盘较多，如汉旺世纪城、智汇东城等大盘项目。</w:t>
      </w:r>
    </w:p>
    <w:p w:rsidR="00FD02C3" w:rsidRPr="009F6C93" w:rsidRDefault="00FD02C3" w:rsidP="00FD02C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住宅价格：</w:t>
      </w:r>
      <w:r w:rsidRPr="009F6C93">
        <w:rPr>
          <w:rFonts w:ascii="Arial" w:eastAsia="仿宋_GB2312" w:hAnsi="Arial" w:cs="Arial"/>
          <w:sz w:val="28"/>
        </w:rPr>
        <w:t>2017</w:t>
      </w:r>
      <w:r w:rsidRPr="009F6C93">
        <w:rPr>
          <w:rFonts w:ascii="Arial" w:eastAsia="仿宋_GB2312" w:hAnsi="Arial" w:cs="Arial"/>
          <w:sz w:val="28"/>
        </w:rPr>
        <w:t>年，</w:t>
      </w:r>
      <w:r w:rsidR="00E849EC" w:rsidRPr="009F6C93">
        <w:rPr>
          <w:rFonts w:ascii="Arial" w:eastAsia="仿宋_GB2312" w:hAnsi="Arial" w:cs="Arial"/>
          <w:sz w:val="28"/>
        </w:rPr>
        <w:t>天门市</w:t>
      </w:r>
      <w:r w:rsidRPr="009F6C93">
        <w:rPr>
          <w:rFonts w:ascii="Arial" w:eastAsia="仿宋_GB2312" w:hAnsi="Arial" w:cs="Arial"/>
          <w:sz w:val="28"/>
        </w:rPr>
        <w:t>住宅成交均价为</w:t>
      </w:r>
      <w:r w:rsidR="00DA2E3A">
        <w:rPr>
          <w:rFonts w:ascii="Arial" w:eastAsia="仿宋_GB2312" w:hAnsi="Arial" w:cs="Arial" w:hint="eastAsia"/>
          <w:sz w:val="28"/>
        </w:rPr>
        <w:t>3887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，呈平稳上升趋势。主城区主要高层住宅价格集中</w:t>
      </w:r>
      <w:r w:rsidRPr="009F6C93">
        <w:rPr>
          <w:rFonts w:ascii="Arial" w:eastAsia="仿宋_GB2312" w:hAnsi="Arial" w:cs="Arial"/>
          <w:sz w:val="28"/>
        </w:rPr>
        <w:t>4000-4500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，总价在</w:t>
      </w:r>
      <w:r w:rsidRPr="009F6C93">
        <w:rPr>
          <w:rFonts w:ascii="Arial" w:eastAsia="仿宋_GB2312" w:hAnsi="Arial" w:cs="Arial"/>
          <w:sz w:val="28"/>
        </w:rPr>
        <w:t>45-65</w:t>
      </w:r>
      <w:r w:rsidRPr="009F6C93">
        <w:rPr>
          <w:rFonts w:ascii="Arial" w:eastAsia="仿宋_GB2312" w:hAnsi="Arial" w:cs="Arial"/>
          <w:sz w:val="28"/>
        </w:rPr>
        <w:t>万元；目前价格最高为碧桂园，均价</w:t>
      </w:r>
      <w:r w:rsidRPr="009F6C93">
        <w:rPr>
          <w:rFonts w:ascii="Arial" w:eastAsia="仿宋_GB2312" w:hAnsi="Arial" w:cs="Arial"/>
          <w:sz w:val="28"/>
        </w:rPr>
        <w:t>6000-6500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。北湖沿线目前在售的项目主要碧桂园、华西新城，北湖轩整体均价约为</w:t>
      </w:r>
      <w:r w:rsidRPr="009F6C93">
        <w:rPr>
          <w:rFonts w:ascii="Arial" w:eastAsia="仿宋_GB2312" w:hAnsi="Arial" w:cs="Arial"/>
          <w:sz w:val="28"/>
        </w:rPr>
        <w:t>5000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。而东湖在售汉旺、东湖金利屋、智汇东城等项目平均价格约</w:t>
      </w:r>
      <w:r w:rsidRPr="009F6C93">
        <w:rPr>
          <w:rFonts w:ascii="Arial" w:eastAsia="仿宋_GB2312" w:hAnsi="Arial" w:cs="Arial"/>
          <w:sz w:val="28"/>
        </w:rPr>
        <w:t>4500</w:t>
      </w:r>
      <w:r w:rsidR="00DA2E3A">
        <w:rPr>
          <w:rFonts w:ascii="Arial" w:eastAsia="仿宋_GB2312" w:hAnsi="Arial" w:cs="Arial" w:hint="eastAsia"/>
          <w:sz w:val="28"/>
        </w:rPr>
        <w:t>-5000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w:t>
      </w:r>
    </w:p>
    <w:p w:rsidR="00FD02C3" w:rsidRPr="009F6C93" w:rsidRDefault="00FD02C3" w:rsidP="00FD02C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住宅产品：从产品供应结构来看：</w:t>
      </w:r>
      <w:r w:rsidRPr="009F6C93">
        <w:rPr>
          <w:rFonts w:ascii="Arial" w:eastAsia="仿宋_GB2312" w:hAnsi="Arial" w:cs="Arial"/>
          <w:sz w:val="28"/>
        </w:rPr>
        <w:t>110-130</w:t>
      </w:r>
      <w:r w:rsidRPr="009F6C93">
        <w:rPr>
          <w:rFonts w:ascii="Arial" w:hAnsi="Arial" w:cs="Arial"/>
          <w:sz w:val="28"/>
        </w:rPr>
        <w:t>㎡</w:t>
      </w:r>
      <w:r w:rsidRPr="009F6C93">
        <w:rPr>
          <w:rFonts w:ascii="Arial" w:eastAsia="仿宋_GB2312" w:hAnsi="Arial" w:cs="Arial"/>
          <w:sz w:val="28"/>
        </w:rPr>
        <w:t>三房产品，以及</w:t>
      </w:r>
      <w:r w:rsidRPr="009F6C93">
        <w:rPr>
          <w:rFonts w:ascii="Arial" w:eastAsia="仿宋_GB2312" w:hAnsi="Arial" w:cs="Arial"/>
          <w:sz w:val="28"/>
        </w:rPr>
        <w:t>130-140</w:t>
      </w:r>
      <w:r w:rsidRPr="009F6C93">
        <w:rPr>
          <w:rFonts w:ascii="Arial" w:hAnsi="Arial" w:cs="Arial"/>
          <w:sz w:val="28"/>
        </w:rPr>
        <w:t>㎡</w:t>
      </w:r>
      <w:r w:rsidRPr="009F6C93">
        <w:rPr>
          <w:rFonts w:ascii="Arial" w:eastAsia="仿宋_GB2312" w:hAnsi="Arial" w:cs="Arial"/>
          <w:sz w:val="28"/>
        </w:rPr>
        <w:t>四房产品；其中大面积由于景观资源优势明显、去化较好，天门客户对环</w:t>
      </w:r>
      <w:r w:rsidRPr="009F6C93">
        <w:rPr>
          <w:rFonts w:ascii="Arial" w:eastAsia="仿宋_GB2312" w:hAnsi="Arial" w:cs="Arial"/>
          <w:sz w:val="28"/>
        </w:rPr>
        <w:lastRenderedPageBreak/>
        <w:t>境要求较高。</w:t>
      </w:r>
    </w:p>
    <w:p w:rsidR="00A7255E" w:rsidRPr="009F6C93" w:rsidRDefault="00FD02C3" w:rsidP="00A7255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住宅销售：较好的单盘月去化量达</w:t>
      </w:r>
      <w:r w:rsidRPr="009F6C93">
        <w:rPr>
          <w:rFonts w:ascii="Arial" w:eastAsia="仿宋_GB2312" w:hAnsi="Arial" w:cs="Arial"/>
          <w:sz w:val="28"/>
        </w:rPr>
        <w:t>100-120</w:t>
      </w:r>
      <w:r w:rsidRPr="009F6C93">
        <w:rPr>
          <w:rFonts w:ascii="Arial" w:eastAsia="仿宋_GB2312" w:hAnsi="Arial" w:cs="Arial"/>
          <w:sz w:val="28"/>
        </w:rPr>
        <w:t>套（如汉旺世纪城），年去化量达</w:t>
      </w:r>
      <w:r w:rsidRPr="009F6C93">
        <w:rPr>
          <w:rFonts w:ascii="Arial" w:eastAsia="仿宋_GB2312" w:hAnsi="Arial" w:cs="Arial"/>
          <w:sz w:val="28"/>
        </w:rPr>
        <w:t>1200</w:t>
      </w:r>
      <w:r w:rsidRPr="009F6C93">
        <w:rPr>
          <w:rFonts w:ascii="Arial" w:eastAsia="仿宋_GB2312" w:hAnsi="Arial" w:cs="Arial"/>
          <w:sz w:val="28"/>
        </w:rPr>
        <w:t>套。北湖片区年销售量约</w:t>
      </w:r>
      <w:r w:rsidRPr="009F6C93">
        <w:rPr>
          <w:rFonts w:ascii="Arial" w:eastAsia="仿宋_GB2312" w:hAnsi="Arial" w:cs="Arial"/>
          <w:sz w:val="28"/>
        </w:rPr>
        <w:t>600</w:t>
      </w:r>
      <w:r w:rsidRPr="009F6C93">
        <w:rPr>
          <w:rFonts w:ascii="Arial" w:eastAsia="仿宋_GB2312" w:hAnsi="Arial" w:cs="Arial"/>
          <w:sz w:val="28"/>
        </w:rPr>
        <w:t>套左右，约</w:t>
      </w:r>
      <w:r w:rsidRPr="009F6C93">
        <w:rPr>
          <w:rFonts w:ascii="Arial" w:eastAsia="仿宋_GB2312" w:hAnsi="Arial" w:cs="Arial"/>
          <w:sz w:val="28"/>
        </w:rPr>
        <w:t>7.2</w:t>
      </w:r>
      <w:r w:rsidRPr="009F6C93">
        <w:rPr>
          <w:rFonts w:ascii="Arial" w:eastAsia="仿宋_GB2312" w:hAnsi="Arial" w:cs="Arial"/>
          <w:sz w:val="28"/>
        </w:rPr>
        <w:t>万平方米，东湖片区年销售量约</w:t>
      </w:r>
      <w:r w:rsidRPr="009F6C93">
        <w:rPr>
          <w:rFonts w:ascii="Arial" w:eastAsia="仿宋_GB2312" w:hAnsi="Arial" w:cs="Arial"/>
          <w:sz w:val="28"/>
        </w:rPr>
        <w:t>900</w:t>
      </w:r>
      <w:r w:rsidRPr="009F6C93">
        <w:rPr>
          <w:rFonts w:ascii="Arial" w:eastAsia="仿宋_GB2312" w:hAnsi="Arial" w:cs="Arial"/>
          <w:sz w:val="28"/>
        </w:rPr>
        <w:t>套左右，约</w:t>
      </w:r>
      <w:r w:rsidRPr="009F6C93">
        <w:rPr>
          <w:rFonts w:ascii="Arial" w:eastAsia="仿宋_GB2312" w:hAnsi="Arial" w:cs="Arial"/>
          <w:sz w:val="28"/>
        </w:rPr>
        <w:t>11</w:t>
      </w:r>
      <w:r w:rsidRPr="009F6C93">
        <w:rPr>
          <w:rFonts w:ascii="Arial" w:eastAsia="仿宋_GB2312" w:hAnsi="Arial" w:cs="Arial"/>
          <w:sz w:val="28"/>
        </w:rPr>
        <w:t>万平方米。</w:t>
      </w:r>
    </w:p>
    <w:p w:rsidR="00A7255E" w:rsidRPr="009F6C93" w:rsidRDefault="00D769E7" w:rsidP="00A7255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）商业房地产市场</w:t>
      </w:r>
    </w:p>
    <w:p w:rsidR="00D769E7" w:rsidRPr="009F6C93" w:rsidRDefault="00D769E7" w:rsidP="00D769E7">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截至</w:t>
      </w:r>
      <w:r w:rsidRPr="009F6C93">
        <w:rPr>
          <w:rFonts w:ascii="Arial" w:eastAsia="仿宋_GB2312" w:hAnsi="Arial" w:cs="Arial"/>
          <w:sz w:val="28"/>
          <w:szCs w:val="28"/>
        </w:rPr>
        <w:t>2017</w:t>
      </w:r>
      <w:r w:rsidRPr="009F6C93">
        <w:rPr>
          <w:rFonts w:ascii="Arial" w:eastAsia="仿宋_GB2312" w:hAnsi="Arial" w:cs="Arial"/>
          <w:sz w:val="28"/>
          <w:szCs w:val="28"/>
        </w:rPr>
        <w:t>年底，天门市已形成大润发、</w:t>
      </w:r>
      <w:r w:rsidRPr="009F6C93">
        <w:rPr>
          <w:rFonts w:ascii="Arial" w:eastAsia="仿宋_GB2312" w:hAnsi="Arial" w:cs="Arial"/>
          <w:sz w:val="28"/>
          <w:szCs w:val="28"/>
        </w:rPr>
        <w:t>CBD</w:t>
      </w:r>
      <w:r w:rsidRPr="009F6C93">
        <w:rPr>
          <w:rFonts w:ascii="Arial" w:eastAsia="仿宋_GB2312" w:hAnsi="Arial" w:cs="Arial"/>
          <w:sz w:val="28"/>
          <w:szCs w:val="28"/>
        </w:rPr>
        <w:t>等几大商圈。商业物业总体经营情况良好，各购物中心为增强市场竞争力，加大招商力度。由于各购物中心纷纷引入新品牌，优质购物中心整体空置率较前期约下降了</w:t>
      </w:r>
      <w:r w:rsidRPr="009F6C93">
        <w:rPr>
          <w:rFonts w:ascii="Arial" w:eastAsia="仿宋_GB2312" w:hAnsi="Arial" w:cs="Arial"/>
          <w:sz w:val="28"/>
          <w:szCs w:val="28"/>
        </w:rPr>
        <w:t>1.2</w:t>
      </w:r>
      <w:r w:rsidRPr="009F6C93">
        <w:rPr>
          <w:rFonts w:ascii="Arial" w:eastAsia="仿宋_GB2312" w:hAnsi="Arial" w:cs="Arial"/>
          <w:sz w:val="28"/>
          <w:szCs w:val="28"/>
        </w:rPr>
        <w:t>个百分点。</w:t>
      </w:r>
    </w:p>
    <w:p w:rsidR="00551921" w:rsidRPr="009F6C93" w:rsidRDefault="00551921" w:rsidP="00551921">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2017</w:t>
      </w:r>
      <w:r w:rsidRPr="009F6C93">
        <w:rPr>
          <w:rFonts w:ascii="Arial" w:eastAsia="仿宋_GB2312" w:hAnsi="Arial" w:cs="Arial"/>
          <w:sz w:val="28"/>
          <w:szCs w:val="28"/>
        </w:rPr>
        <w:t>年天门市共实现社会消费品零售额</w:t>
      </w:r>
      <w:r w:rsidRPr="009F6C93">
        <w:rPr>
          <w:rFonts w:ascii="Arial" w:eastAsia="仿宋_GB2312" w:hAnsi="Arial" w:cs="Arial"/>
          <w:sz w:val="28"/>
          <w:szCs w:val="28"/>
        </w:rPr>
        <w:t>289</w:t>
      </w:r>
      <w:r w:rsidRPr="009F6C93">
        <w:rPr>
          <w:rFonts w:ascii="Arial" w:eastAsia="仿宋_GB2312" w:hAnsi="Arial" w:cs="Arial"/>
          <w:sz w:val="28"/>
          <w:szCs w:val="28"/>
        </w:rPr>
        <w:t>亿元，同比增长</w:t>
      </w:r>
      <w:r w:rsidRPr="009F6C93">
        <w:rPr>
          <w:rFonts w:ascii="Arial" w:eastAsia="仿宋_GB2312" w:hAnsi="Arial" w:cs="Arial"/>
          <w:sz w:val="28"/>
          <w:szCs w:val="28"/>
        </w:rPr>
        <w:t>11.7%</w:t>
      </w:r>
      <w:r w:rsidRPr="009F6C93">
        <w:rPr>
          <w:rFonts w:ascii="Arial" w:eastAsia="仿宋_GB2312" w:hAnsi="Arial" w:cs="Arial"/>
          <w:sz w:val="28"/>
          <w:szCs w:val="28"/>
        </w:rPr>
        <w:t>，批发、零售、住宿和餐饮四大消费业态分别实现</w:t>
      </w:r>
      <w:r w:rsidRPr="009F6C93">
        <w:rPr>
          <w:rFonts w:ascii="Arial" w:eastAsia="仿宋_GB2312" w:hAnsi="Arial" w:cs="Arial"/>
          <w:sz w:val="28"/>
          <w:szCs w:val="28"/>
        </w:rPr>
        <w:t>70.56</w:t>
      </w:r>
      <w:r w:rsidRPr="009F6C93">
        <w:rPr>
          <w:rFonts w:ascii="Arial" w:eastAsia="仿宋_GB2312" w:hAnsi="Arial" w:cs="Arial"/>
          <w:sz w:val="28"/>
          <w:szCs w:val="28"/>
        </w:rPr>
        <w:t>亿元，</w:t>
      </w:r>
      <w:r w:rsidRPr="009F6C93">
        <w:rPr>
          <w:rFonts w:ascii="Arial" w:eastAsia="仿宋_GB2312" w:hAnsi="Arial" w:cs="Arial"/>
          <w:sz w:val="28"/>
          <w:szCs w:val="28"/>
        </w:rPr>
        <w:t>189.7</w:t>
      </w:r>
      <w:r w:rsidRPr="009F6C93">
        <w:rPr>
          <w:rFonts w:ascii="Arial" w:eastAsia="仿宋_GB2312" w:hAnsi="Arial" w:cs="Arial"/>
          <w:sz w:val="28"/>
          <w:szCs w:val="28"/>
        </w:rPr>
        <w:t>亿元、</w:t>
      </w:r>
      <w:r w:rsidRPr="009F6C93">
        <w:rPr>
          <w:rFonts w:ascii="Arial" w:eastAsia="仿宋_GB2312" w:hAnsi="Arial" w:cs="Arial"/>
          <w:sz w:val="28"/>
          <w:szCs w:val="28"/>
        </w:rPr>
        <w:t>4.63</w:t>
      </w:r>
      <w:r w:rsidRPr="009F6C93">
        <w:rPr>
          <w:rFonts w:ascii="Arial" w:eastAsia="仿宋_GB2312" w:hAnsi="Arial" w:cs="Arial"/>
          <w:sz w:val="28"/>
          <w:szCs w:val="28"/>
        </w:rPr>
        <w:t>亿元和</w:t>
      </w:r>
      <w:r w:rsidRPr="009F6C93">
        <w:rPr>
          <w:rFonts w:ascii="Arial" w:eastAsia="仿宋_GB2312" w:hAnsi="Arial" w:cs="Arial"/>
          <w:sz w:val="28"/>
          <w:szCs w:val="28"/>
        </w:rPr>
        <w:t>24.35</w:t>
      </w:r>
      <w:r w:rsidRPr="009F6C93">
        <w:rPr>
          <w:rFonts w:ascii="Arial" w:eastAsia="仿宋_GB2312" w:hAnsi="Arial" w:cs="Arial"/>
          <w:sz w:val="28"/>
          <w:szCs w:val="28"/>
        </w:rPr>
        <w:t>亿元（人均消费水平</w:t>
      </w:r>
      <w:r w:rsidRPr="009F6C93">
        <w:rPr>
          <w:rFonts w:ascii="Arial" w:eastAsia="仿宋_GB2312" w:hAnsi="Arial" w:cs="Arial"/>
          <w:sz w:val="28"/>
          <w:szCs w:val="28"/>
        </w:rPr>
        <w:t>17703</w:t>
      </w:r>
      <w:r w:rsidRPr="009F6C93">
        <w:rPr>
          <w:rFonts w:ascii="Arial" w:eastAsia="仿宋_GB2312" w:hAnsi="Arial" w:cs="Arial"/>
          <w:sz w:val="28"/>
          <w:szCs w:val="28"/>
        </w:rPr>
        <w:t>元）。</w:t>
      </w:r>
    </w:p>
    <w:p w:rsidR="00551921" w:rsidRPr="009F6C93" w:rsidRDefault="00551921" w:rsidP="00A7255E">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估价对象周边商业物业以住宅配套底商为主，并未形成区域性商业氛围。</w:t>
      </w:r>
    </w:p>
    <w:p w:rsidR="007F642F" w:rsidRPr="009F6C93" w:rsidRDefault="007F642F" w:rsidP="00A7255E">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3.</w:t>
      </w:r>
      <w:r w:rsidRPr="009F6C93">
        <w:rPr>
          <w:rFonts w:ascii="Arial" w:eastAsia="仿宋_GB2312" w:hAnsi="Arial" w:cs="Arial"/>
          <w:bCs/>
          <w:sz w:val="28"/>
          <w:szCs w:val="28"/>
        </w:rPr>
        <w:t>产业政策</w:t>
      </w:r>
    </w:p>
    <w:p w:rsidR="00A7255E" w:rsidRPr="009F6C93" w:rsidRDefault="00551921" w:rsidP="007F642F">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sz w:val="28"/>
        </w:rPr>
        <w:t>天门市属于三、四线及以下城市，</w:t>
      </w:r>
      <w:r w:rsidR="00A7255E" w:rsidRPr="009F6C93">
        <w:rPr>
          <w:rFonts w:ascii="Arial" w:eastAsia="仿宋_GB2312" w:hAnsi="Arial" w:cs="Arial"/>
          <w:sz w:val="28"/>
        </w:rPr>
        <w:t>商品</w:t>
      </w:r>
      <w:r w:rsidRPr="009F6C93">
        <w:rPr>
          <w:rFonts w:ascii="Arial" w:eastAsia="仿宋_GB2312" w:hAnsi="Arial" w:cs="Arial"/>
          <w:sz w:val="28"/>
        </w:rPr>
        <w:t>房</w:t>
      </w:r>
      <w:r w:rsidR="00A7255E" w:rsidRPr="009F6C93">
        <w:rPr>
          <w:rFonts w:ascii="Arial" w:eastAsia="仿宋_GB2312" w:hAnsi="Arial" w:cs="Arial"/>
          <w:sz w:val="28"/>
        </w:rPr>
        <w:t>销售</w:t>
      </w:r>
      <w:r w:rsidRPr="009F6C93">
        <w:rPr>
          <w:rFonts w:ascii="Arial" w:eastAsia="仿宋_GB2312" w:hAnsi="Arial" w:cs="Arial"/>
          <w:sz w:val="28"/>
        </w:rPr>
        <w:t>时无特别限制</w:t>
      </w:r>
      <w:r w:rsidR="00A7255E" w:rsidRPr="009F6C93">
        <w:rPr>
          <w:rFonts w:ascii="Arial" w:eastAsia="仿宋_GB2312" w:hAnsi="Arial" w:cs="Arial"/>
          <w:sz w:val="28"/>
        </w:rPr>
        <w:t>，商品房</w:t>
      </w:r>
      <w:r w:rsidRPr="009F6C93">
        <w:rPr>
          <w:rFonts w:ascii="Arial" w:eastAsia="仿宋_GB2312" w:hAnsi="Arial" w:cs="Arial"/>
          <w:sz w:val="28"/>
        </w:rPr>
        <w:t>“</w:t>
      </w:r>
      <w:r w:rsidRPr="009F6C93">
        <w:rPr>
          <w:rFonts w:ascii="Arial" w:eastAsia="仿宋_GB2312" w:hAnsi="Arial" w:cs="Arial"/>
          <w:sz w:val="28"/>
        </w:rPr>
        <w:t>五限</w:t>
      </w:r>
      <w:r w:rsidRPr="009F6C93">
        <w:rPr>
          <w:rFonts w:ascii="Arial" w:eastAsia="仿宋_GB2312" w:hAnsi="Arial" w:cs="Arial"/>
          <w:sz w:val="28"/>
        </w:rPr>
        <w:t>”</w:t>
      </w:r>
      <w:r w:rsidRPr="009F6C93">
        <w:rPr>
          <w:rFonts w:ascii="Arial" w:eastAsia="仿宋_GB2312" w:hAnsi="Arial" w:cs="Arial"/>
          <w:sz w:val="28"/>
        </w:rPr>
        <w:t>（限购、限售、限价、限贷、限精装）</w:t>
      </w:r>
      <w:r w:rsidR="00A7255E" w:rsidRPr="009F6C93">
        <w:rPr>
          <w:rFonts w:ascii="Arial" w:eastAsia="仿宋_GB2312" w:hAnsi="Arial" w:cs="Arial"/>
          <w:sz w:val="28"/>
        </w:rPr>
        <w:t>中，</w:t>
      </w:r>
      <w:r w:rsidR="00754ADA" w:rsidRPr="009F6C93">
        <w:rPr>
          <w:rFonts w:ascii="Arial" w:eastAsia="仿宋_GB2312" w:hAnsi="Arial" w:cs="Arial"/>
          <w:sz w:val="28"/>
        </w:rPr>
        <w:t>仅就贷款政策有一定要求，</w:t>
      </w:r>
      <w:r w:rsidR="00A7255E" w:rsidRPr="009F6C93">
        <w:rPr>
          <w:rFonts w:ascii="Arial" w:eastAsia="仿宋_GB2312" w:hAnsi="Arial" w:cs="Arial"/>
          <w:sz w:val="28"/>
        </w:rPr>
        <w:t>主要针对二套房</w:t>
      </w:r>
      <w:r w:rsidR="00754ADA" w:rsidRPr="009F6C93">
        <w:rPr>
          <w:rFonts w:ascii="Arial" w:eastAsia="仿宋_GB2312" w:hAnsi="Arial" w:cs="Arial"/>
          <w:sz w:val="28"/>
        </w:rPr>
        <w:t>及</w:t>
      </w:r>
      <w:r w:rsidR="00A7255E" w:rsidRPr="009F6C93">
        <w:rPr>
          <w:rFonts w:ascii="Arial" w:eastAsia="仿宋_GB2312" w:hAnsi="Arial" w:cs="Arial"/>
          <w:sz w:val="28"/>
        </w:rPr>
        <w:t>以上</w:t>
      </w:r>
      <w:r w:rsidR="00754ADA" w:rsidRPr="009F6C93">
        <w:rPr>
          <w:rFonts w:ascii="Arial" w:eastAsia="仿宋_GB2312" w:hAnsi="Arial" w:cs="Arial"/>
          <w:sz w:val="28"/>
        </w:rPr>
        <w:t>贷款者</w:t>
      </w:r>
      <w:r w:rsidR="00A7255E" w:rsidRPr="009F6C93">
        <w:rPr>
          <w:rFonts w:ascii="Arial" w:eastAsia="仿宋_GB2312" w:hAnsi="Arial" w:cs="Arial"/>
          <w:sz w:val="28"/>
        </w:rPr>
        <w:t>首付比例将有所提高。天门采用</w:t>
      </w:r>
      <w:r w:rsidR="00A7255E" w:rsidRPr="009F6C93">
        <w:rPr>
          <w:rFonts w:ascii="Arial" w:eastAsia="仿宋_GB2312" w:hAnsi="Arial" w:cs="Arial"/>
          <w:sz w:val="28"/>
        </w:rPr>
        <w:t>“</w:t>
      </w:r>
      <w:r w:rsidR="00A7255E" w:rsidRPr="009F6C93">
        <w:rPr>
          <w:rFonts w:ascii="Arial" w:eastAsia="仿宋_GB2312" w:hAnsi="Arial" w:cs="Arial"/>
          <w:sz w:val="28"/>
        </w:rPr>
        <w:t>零门槛</w:t>
      </w:r>
      <w:r w:rsidR="00A7255E" w:rsidRPr="009F6C93">
        <w:rPr>
          <w:rFonts w:ascii="Arial" w:eastAsia="仿宋_GB2312" w:hAnsi="Arial" w:cs="Arial"/>
          <w:sz w:val="28"/>
        </w:rPr>
        <w:t>”</w:t>
      </w:r>
      <w:r w:rsidR="00A7255E" w:rsidRPr="009F6C93">
        <w:rPr>
          <w:rFonts w:ascii="Arial" w:eastAsia="仿宋_GB2312" w:hAnsi="Arial" w:cs="Arial"/>
          <w:sz w:val="28"/>
        </w:rPr>
        <w:t>落户政策，从天门商品房销售、落户等政策来看，对房地产后期销售影响不大。</w:t>
      </w:r>
    </w:p>
    <w:p w:rsidR="007F642F" w:rsidRPr="009F6C93" w:rsidRDefault="007F642F" w:rsidP="007F642F">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4.</w:t>
      </w:r>
      <w:r w:rsidRPr="009F6C93">
        <w:rPr>
          <w:rFonts w:ascii="Arial" w:eastAsia="仿宋_GB2312" w:hAnsi="Arial" w:cs="Arial"/>
          <w:bCs/>
          <w:sz w:val="28"/>
          <w:szCs w:val="28"/>
        </w:rPr>
        <w:t>城市规划与发展目标</w:t>
      </w:r>
    </w:p>
    <w:p w:rsidR="00754ADA" w:rsidRPr="009F6C93" w:rsidRDefault="00754ADA" w:rsidP="00754ADA">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根据《湖北省天门市城市总体规划（修编）》</w:t>
      </w:r>
      <w:r w:rsidRPr="009F6C93">
        <w:rPr>
          <w:rFonts w:ascii="Arial" w:eastAsia="仿宋_GB2312" w:hAnsi="Arial" w:cs="Arial"/>
          <w:sz w:val="28"/>
          <w:szCs w:val="28"/>
        </w:rPr>
        <w:t>(2006-2020)</w:t>
      </w:r>
      <w:r w:rsidR="00787FC6" w:rsidRPr="009F6C93">
        <w:rPr>
          <w:rFonts w:ascii="Arial" w:eastAsia="仿宋_GB2312" w:hAnsi="Arial" w:cs="Arial"/>
          <w:sz w:val="28"/>
          <w:szCs w:val="28"/>
        </w:rPr>
        <w:t>，</w:t>
      </w:r>
      <w:r w:rsidRPr="009F6C93">
        <w:rPr>
          <w:rFonts w:ascii="Arial" w:eastAsia="仿宋_GB2312" w:hAnsi="Arial" w:cs="Arial"/>
          <w:sz w:val="28"/>
          <w:szCs w:val="28"/>
        </w:rPr>
        <w:t>天门市总体按照</w:t>
      </w:r>
      <w:r w:rsidRPr="009F6C93">
        <w:rPr>
          <w:rFonts w:ascii="Arial" w:eastAsia="仿宋_GB2312" w:hAnsi="Arial" w:cs="Arial"/>
          <w:sz w:val="28"/>
          <w:szCs w:val="28"/>
        </w:rPr>
        <w:t>“</w:t>
      </w:r>
      <w:r w:rsidRPr="009F6C93">
        <w:rPr>
          <w:rFonts w:ascii="Arial" w:eastAsia="仿宋_GB2312" w:hAnsi="Arial" w:cs="Arial"/>
          <w:sz w:val="28"/>
          <w:szCs w:val="28"/>
        </w:rPr>
        <w:t>一体两翼</w:t>
      </w:r>
      <w:r w:rsidRPr="009F6C93">
        <w:rPr>
          <w:rFonts w:ascii="Arial" w:eastAsia="仿宋_GB2312" w:hAnsi="Arial" w:cs="Arial"/>
          <w:sz w:val="28"/>
          <w:szCs w:val="28"/>
        </w:rPr>
        <w:t>”</w:t>
      </w:r>
      <w:r w:rsidRPr="009F6C93">
        <w:rPr>
          <w:rFonts w:ascii="Arial" w:eastAsia="仿宋_GB2312" w:hAnsi="Arial" w:cs="Arial"/>
          <w:sz w:val="28"/>
          <w:szCs w:val="28"/>
        </w:rPr>
        <w:t>的城镇空间格局发展。市域城镇空间布局规划采取强化首位城市和重点镇方式，以点轴式布局为特点，以</w:t>
      </w:r>
      <w:r w:rsidRPr="009F6C93">
        <w:rPr>
          <w:rFonts w:ascii="Arial" w:eastAsia="仿宋_GB2312" w:hAnsi="Arial" w:cs="Arial"/>
          <w:sz w:val="28"/>
          <w:szCs w:val="28"/>
        </w:rPr>
        <w:t>“</w:t>
      </w:r>
      <w:r w:rsidRPr="009F6C93">
        <w:rPr>
          <w:rFonts w:ascii="Arial" w:eastAsia="仿宋_GB2312" w:hAnsi="Arial" w:cs="Arial"/>
          <w:sz w:val="28"/>
          <w:szCs w:val="28"/>
        </w:rPr>
        <w:t>一主两翼</w:t>
      </w:r>
      <w:r w:rsidRPr="009F6C93">
        <w:rPr>
          <w:rFonts w:ascii="Arial" w:eastAsia="仿宋_GB2312" w:hAnsi="Arial" w:cs="Arial"/>
          <w:sz w:val="28"/>
          <w:szCs w:val="28"/>
        </w:rPr>
        <w:t>”</w:t>
      </w:r>
      <w:r w:rsidRPr="009F6C93">
        <w:rPr>
          <w:rFonts w:ascii="Arial" w:eastAsia="仿宋_GB2312" w:hAnsi="Arial" w:cs="Arial"/>
          <w:sz w:val="28"/>
          <w:szCs w:val="28"/>
        </w:rPr>
        <w:t>为战略空间布局，形成以天门主城区为主中心，以岳口城区及多祥（仙北工业园）为副中心，以一般城镇为基础，沿随岳高速公路、天仙一级公路、荷沙公路、皂毛</w:t>
      </w:r>
      <w:r w:rsidRPr="009F6C93">
        <w:rPr>
          <w:rFonts w:ascii="Arial" w:eastAsia="仿宋_GB2312" w:hAnsi="Arial" w:cs="Arial"/>
          <w:sz w:val="28"/>
          <w:szCs w:val="28"/>
        </w:rPr>
        <w:lastRenderedPageBreak/>
        <w:t>公路、汉江主轴分布的城镇网络体系，构成城乡一体化格局。实现东边一片（岳口、九真、皂市、干驿、仙北），西边一线（渔薪、拖市、多宝），强化南北。</w:t>
      </w:r>
    </w:p>
    <w:p w:rsidR="00754ADA" w:rsidRPr="009F6C93" w:rsidRDefault="00131387" w:rsidP="00754ADA">
      <w:pPr>
        <w:snapToGrid w:val="0"/>
        <w:spacing w:line="360" w:lineRule="auto"/>
        <w:rPr>
          <w:rFonts w:ascii="Arial" w:eastAsia="华文细黑" w:hAnsi="Arial" w:cs="Arial"/>
        </w:rPr>
      </w:pPr>
      <w:r w:rsidRPr="009F6C93">
        <w:rPr>
          <w:rFonts w:ascii="Arial" w:eastAsia="华文细黑" w:hAnsi="Arial" w:cs="Arial"/>
          <w:noProof/>
        </w:rPr>
        <w:drawing>
          <wp:anchor distT="0" distB="0" distL="114300" distR="114300" simplePos="0" relativeHeight="251665408" behindDoc="0" locked="0" layoutInCell="1" allowOverlap="0" wp14:anchorId="0806B507" wp14:editId="045B708A">
            <wp:simplePos x="0" y="0"/>
            <wp:positionH relativeFrom="margin">
              <wp:posOffset>478140</wp:posOffset>
            </wp:positionH>
            <wp:positionV relativeFrom="page">
              <wp:posOffset>2360428</wp:posOffset>
            </wp:positionV>
            <wp:extent cx="5050465" cy="5869172"/>
            <wp:effectExtent l="19050" t="19050" r="17145" b="17780"/>
            <wp:wrapNone/>
            <wp:docPr id="20" name="Picture 2" descr="http://www.tmgh.gov.cn/UpFiles/Images/2008/06/12/094535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mgh.gov.cn/UpFiles/Images/2008/06/12/0945351798.jpg"/>
                    <pic:cNvPicPr>
                      <a:picLocks noChangeAspect="1" noChangeArrowheads="1"/>
                    </pic:cNvPicPr>
                  </pic:nvPicPr>
                  <pic:blipFill>
                    <a:blip r:embed="rId29"/>
                    <a:srcRect l="3311" t="11406" b="6088"/>
                    <a:stretch>
                      <a:fillRect/>
                    </a:stretch>
                  </pic:blipFill>
                  <pic:spPr bwMode="auto">
                    <a:xfrm>
                      <a:off x="0" y="0"/>
                      <a:ext cx="5054400" cy="5873745"/>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snapToGrid w:val="0"/>
        <w:spacing w:line="360" w:lineRule="auto"/>
        <w:rPr>
          <w:rFonts w:ascii="Arial" w:eastAsia="华文细黑" w:hAnsi="Arial" w:cs="Arial"/>
        </w:rPr>
      </w:pPr>
    </w:p>
    <w:p w:rsidR="00754ADA" w:rsidRPr="009F6C93" w:rsidRDefault="00754ADA" w:rsidP="00754ADA">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突出皂市作为老中心城镇的经济作用，同时重视南部与仙桃衔接的仙北工业园的经济带动作用，突出中心的格局（通过非均衡发展的模式，强化中心城区的核心地位），通过中心城市的带动作用，体现网络辐射与引力互补的优势特征。产业南扩、休闲北进：城市核心产业往南扩展，居住休闲往北挺进，形成南北兼顾格局。</w:t>
      </w:r>
    </w:p>
    <w:p w:rsidR="00754ADA" w:rsidRPr="009F6C93" w:rsidRDefault="00754ADA" w:rsidP="00754ADA">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lastRenderedPageBreak/>
        <w:t>天门四湖定位：西湖</w:t>
      </w:r>
      <w:r w:rsidRPr="009F6C93">
        <w:rPr>
          <w:rFonts w:ascii="Arial" w:eastAsia="仿宋_GB2312" w:hAnsi="Arial" w:cs="Arial"/>
          <w:sz w:val="28"/>
          <w:szCs w:val="28"/>
        </w:rPr>
        <w:t>-</w:t>
      </w:r>
      <w:r w:rsidRPr="009F6C93">
        <w:rPr>
          <w:rFonts w:ascii="Arial" w:eastAsia="仿宋_GB2312" w:hAnsi="Arial" w:cs="Arial"/>
          <w:sz w:val="28"/>
          <w:szCs w:val="28"/>
        </w:rPr>
        <w:t>城市客厅、东湖</w:t>
      </w:r>
      <w:r w:rsidRPr="009F6C93">
        <w:rPr>
          <w:rFonts w:ascii="Arial" w:eastAsia="仿宋_GB2312" w:hAnsi="Arial" w:cs="Arial"/>
          <w:sz w:val="28"/>
          <w:szCs w:val="28"/>
        </w:rPr>
        <w:t>-</w:t>
      </w:r>
      <w:r w:rsidRPr="009F6C93">
        <w:rPr>
          <w:rFonts w:ascii="Arial" w:eastAsia="仿宋_GB2312" w:hAnsi="Arial" w:cs="Arial"/>
          <w:sz w:val="28"/>
          <w:szCs w:val="28"/>
        </w:rPr>
        <w:t>城市起居室、南湖</w:t>
      </w:r>
      <w:r w:rsidRPr="009F6C93">
        <w:rPr>
          <w:rFonts w:ascii="Arial" w:eastAsia="仿宋_GB2312" w:hAnsi="Arial" w:cs="Arial"/>
          <w:sz w:val="28"/>
          <w:szCs w:val="28"/>
        </w:rPr>
        <w:t>-</w:t>
      </w:r>
      <w:r w:rsidRPr="009F6C93">
        <w:rPr>
          <w:rFonts w:ascii="Arial" w:eastAsia="仿宋_GB2312" w:hAnsi="Arial" w:cs="Arial"/>
          <w:sz w:val="28"/>
          <w:szCs w:val="28"/>
        </w:rPr>
        <w:t>天门花园、北湖</w:t>
      </w:r>
      <w:r w:rsidRPr="009F6C93">
        <w:rPr>
          <w:rFonts w:ascii="Arial" w:eastAsia="仿宋_GB2312" w:hAnsi="Arial" w:cs="Arial"/>
          <w:sz w:val="28"/>
          <w:szCs w:val="28"/>
        </w:rPr>
        <w:t>-</w:t>
      </w:r>
      <w:r w:rsidRPr="009F6C93">
        <w:rPr>
          <w:rFonts w:ascii="Arial" w:eastAsia="仿宋_GB2312" w:hAnsi="Arial" w:cs="Arial"/>
          <w:sz w:val="28"/>
          <w:szCs w:val="28"/>
        </w:rPr>
        <w:t>天门新城</w:t>
      </w:r>
    </w:p>
    <w:p w:rsidR="00754ADA" w:rsidRPr="009F6C93" w:rsidRDefault="00131387" w:rsidP="00754ADA">
      <w:pPr>
        <w:snapToGrid w:val="0"/>
        <w:spacing w:line="360" w:lineRule="auto"/>
        <w:rPr>
          <w:rFonts w:ascii="Arial" w:hAnsi="Arial" w:cs="Arial"/>
        </w:rPr>
      </w:pPr>
      <w:r w:rsidRPr="009F6C93">
        <w:rPr>
          <w:rFonts w:ascii="Arial" w:hAnsi="Arial" w:cs="Arial"/>
          <w:noProof/>
        </w:rPr>
        <w:drawing>
          <wp:anchor distT="0" distB="0" distL="114300" distR="114300" simplePos="0" relativeHeight="251663360" behindDoc="0" locked="0" layoutInCell="1" allowOverlap="1" wp14:anchorId="78560B40" wp14:editId="17FA94CF">
            <wp:simplePos x="0" y="0"/>
            <wp:positionH relativeFrom="margin">
              <wp:posOffset>3136265</wp:posOffset>
            </wp:positionH>
            <wp:positionV relativeFrom="paragraph">
              <wp:posOffset>30480</wp:posOffset>
            </wp:positionV>
            <wp:extent cx="2732405" cy="3721100"/>
            <wp:effectExtent l="19050" t="19050" r="10795" b="12700"/>
            <wp:wrapNone/>
            <wp:docPr id="1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noChangeArrowheads="1"/>
                    </pic:cNvPicPr>
                  </pic:nvPicPr>
                  <pic:blipFill>
                    <a:blip r:embed="rId30"/>
                    <a:srcRect/>
                    <a:stretch>
                      <a:fillRect/>
                    </a:stretch>
                  </pic:blipFill>
                  <pic:spPr bwMode="auto">
                    <a:xfrm>
                      <a:off x="0" y="0"/>
                      <a:ext cx="2732405" cy="37211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754ADA" w:rsidRPr="009F6C93">
        <w:rPr>
          <w:rFonts w:ascii="Arial" w:hAnsi="Arial" w:cs="Arial"/>
          <w:noProof/>
        </w:rPr>
        <w:drawing>
          <wp:anchor distT="0" distB="0" distL="114300" distR="114300" simplePos="0" relativeHeight="251664384" behindDoc="0" locked="0" layoutInCell="1" allowOverlap="1" wp14:anchorId="1848A647" wp14:editId="361FADA9">
            <wp:simplePos x="0" y="0"/>
            <wp:positionH relativeFrom="margin">
              <wp:posOffset>-324</wp:posOffset>
            </wp:positionH>
            <wp:positionV relativeFrom="paragraph">
              <wp:posOffset>30775</wp:posOffset>
            </wp:positionV>
            <wp:extent cx="2785730" cy="3721396"/>
            <wp:effectExtent l="19050" t="19050" r="15240" b="12700"/>
            <wp:wrapNone/>
            <wp:docPr id="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31"/>
                    <a:srcRect/>
                    <a:stretch>
                      <a:fillRect/>
                    </a:stretch>
                  </pic:blipFill>
                  <pic:spPr bwMode="auto">
                    <a:xfrm>
                      <a:off x="0" y="0"/>
                      <a:ext cx="2789626" cy="37266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Fonts w:ascii="Arial" w:hAnsi="Arial" w:cs="Arial"/>
        </w:rPr>
      </w:pPr>
    </w:p>
    <w:p w:rsidR="00754ADA" w:rsidRPr="009F6C93" w:rsidRDefault="00754ADA" w:rsidP="00754ADA">
      <w:pPr>
        <w:snapToGrid w:val="0"/>
        <w:spacing w:line="360" w:lineRule="auto"/>
        <w:rPr>
          <w:rStyle w:val="24"/>
          <w:rFonts w:eastAsia="华文细黑" w:cs="Arial"/>
          <w:sz w:val="24"/>
        </w:rPr>
      </w:pPr>
    </w:p>
    <w:p w:rsidR="007F642F" w:rsidRPr="009F6C93" w:rsidRDefault="007F642F" w:rsidP="007F642F">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5.</w:t>
      </w:r>
      <w:r w:rsidRPr="009F6C93">
        <w:rPr>
          <w:rFonts w:ascii="Arial" w:eastAsia="仿宋_GB2312" w:hAnsi="Arial" w:cs="Arial"/>
          <w:bCs/>
          <w:sz w:val="28"/>
          <w:szCs w:val="28"/>
        </w:rPr>
        <w:t>城市社会经济发展状况（</w:t>
      </w:r>
      <w:r w:rsidRPr="009F6C93">
        <w:rPr>
          <w:rFonts w:ascii="Arial" w:eastAsia="仿宋_GB2312" w:hAnsi="Arial" w:cs="Arial"/>
          <w:bCs/>
          <w:sz w:val="28"/>
          <w:szCs w:val="28"/>
        </w:rPr>
        <w:t>201</w:t>
      </w:r>
      <w:r w:rsidR="00E849EC" w:rsidRPr="009F6C93">
        <w:rPr>
          <w:rFonts w:ascii="Arial" w:eastAsia="仿宋_GB2312" w:hAnsi="Arial" w:cs="Arial"/>
          <w:bCs/>
          <w:sz w:val="28"/>
          <w:szCs w:val="28"/>
        </w:rPr>
        <w:t>7</w:t>
      </w:r>
      <w:r w:rsidRPr="009F6C93">
        <w:rPr>
          <w:rFonts w:ascii="Arial" w:eastAsia="仿宋_GB2312" w:hAnsi="Arial" w:cs="Arial"/>
          <w:bCs/>
          <w:sz w:val="28"/>
          <w:szCs w:val="28"/>
        </w:rPr>
        <w:t>年）</w:t>
      </w:r>
    </w:p>
    <w:p w:rsidR="00DA2E3A" w:rsidRPr="00DA2E3A" w:rsidRDefault="00DA2E3A" w:rsidP="00DA2E3A">
      <w:pPr>
        <w:overflowPunct w:val="0"/>
        <w:spacing w:line="360" w:lineRule="auto"/>
        <w:ind w:firstLineChars="200" w:firstLine="480"/>
        <w:jc w:val="both"/>
        <w:textAlignment w:val="auto"/>
        <w:rPr>
          <w:rFonts w:ascii="Arial" w:eastAsia="仿宋_GB2312" w:hAnsi="Arial" w:cs="Arial"/>
          <w:sz w:val="28"/>
          <w:szCs w:val="28"/>
        </w:rPr>
      </w:pPr>
      <w:r>
        <w:rPr>
          <w:rFonts w:ascii="微软雅黑" w:eastAsia="微软雅黑" w:hAnsi="微软雅黑" w:hint="eastAsia"/>
          <w:color w:val="000000"/>
        </w:rPr>
        <w:t xml:space="preserve">　</w:t>
      </w:r>
      <w:r w:rsidR="004B392B">
        <w:rPr>
          <w:rFonts w:ascii="Arial" w:eastAsia="仿宋_GB2312" w:hAnsi="Arial" w:cs="Arial" w:hint="eastAsia"/>
          <w:sz w:val="28"/>
          <w:szCs w:val="28"/>
        </w:rPr>
        <w:t>2017</w:t>
      </w:r>
      <w:r w:rsidR="004B392B">
        <w:rPr>
          <w:rFonts w:ascii="Arial" w:eastAsia="仿宋_GB2312" w:hAnsi="Arial" w:cs="Arial" w:hint="eastAsia"/>
          <w:sz w:val="28"/>
          <w:szCs w:val="28"/>
        </w:rPr>
        <w:t>年天门市</w:t>
      </w:r>
      <w:r w:rsidRPr="00DA2E3A">
        <w:rPr>
          <w:rFonts w:ascii="Arial" w:eastAsia="仿宋_GB2312" w:hAnsi="Arial" w:cs="Arial" w:hint="eastAsia"/>
          <w:sz w:val="28"/>
          <w:szCs w:val="28"/>
        </w:rPr>
        <w:t>实现地区生产总值（</w:t>
      </w:r>
      <w:r w:rsidRPr="00DA2E3A">
        <w:rPr>
          <w:rFonts w:ascii="Arial" w:eastAsia="仿宋_GB2312" w:hAnsi="Arial" w:cs="Arial" w:hint="eastAsia"/>
          <w:sz w:val="28"/>
          <w:szCs w:val="28"/>
        </w:rPr>
        <w:t>GDP</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528.25</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8.0%</w:t>
      </w:r>
      <w:r w:rsidRPr="00DA2E3A">
        <w:rPr>
          <w:rFonts w:ascii="Arial" w:eastAsia="仿宋_GB2312" w:hAnsi="Arial" w:cs="Arial" w:hint="eastAsia"/>
          <w:sz w:val="28"/>
          <w:szCs w:val="28"/>
        </w:rPr>
        <w:t>。其中：第一产业实现增加值</w:t>
      </w:r>
      <w:r w:rsidRPr="00DA2E3A">
        <w:rPr>
          <w:rFonts w:ascii="Arial" w:eastAsia="仿宋_GB2312" w:hAnsi="Arial" w:cs="Arial" w:hint="eastAsia"/>
          <w:sz w:val="28"/>
          <w:szCs w:val="28"/>
        </w:rPr>
        <w:t>75.66</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2.8%</w:t>
      </w:r>
      <w:r w:rsidRPr="00DA2E3A">
        <w:rPr>
          <w:rFonts w:ascii="Arial" w:eastAsia="仿宋_GB2312" w:hAnsi="Arial" w:cs="Arial" w:hint="eastAsia"/>
          <w:sz w:val="28"/>
          <w:szCs w:val="28"/>
        </w:rPr>
        <w:t>；第二产业增加值</w:t>
      </w:r>
      <w:r w:rsidRPr="00DA2E3A">
        <w:rPr>
          <w:rFonts w:ascii="Arial" w:eastAsia="仿宋_GB2312" w:hAnsi="Arial" w:cs="Arial" w:hint="eastAsia"/>
          <w:sz w:val="28"/>
          <w:szCs w:val="28"/>
        </w:rPr>
        <w:t>267.23</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8.4%</w:t>
      </w:r>
      <w:r w:rsidRPr="00DA2E3A">
        <w:rPr>
          <w:rFonts w:ascii="Arial" w:eastAsia="仿宋_GB2312" w:hAnsi="Arial" w:cs="Arial" w:hint="eastAsia"/>
          <w:sz w:val="28"/>
          <w:szCs w:val="28"/>
        </w:rPr>
        <w:t>；第三产业增加值</w:t>
      </w:r>
      <w:r w:rsidRPr="00DA2E3A">
        <w:rPr>
          <w:rFonts w:ascii="Arial" w:eastAsia="仿宋_GB2312" w:hAnsi="Arial" w:cs="Arial" w:hint="eastAsia"/>
          <w:sz w:val="28"/>
          <w:szCs w:val="28"/>
        </w:rPr>
        <w:t>185.36</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10.0%</w:t>
      </w:r>
      <w:r w:rsidRPr="00DA2E3A">
        <w:rPr>
          <w:rFonts w:ascii="Arial" w:eastAsia="仿宋_GB2312" w:hAnsi="Arial" w:cs="Arial" w:hint="eastAsia"/>
          <w:sz w:val="28"/>
          <w:szCs w:val="28"/>
        </w:rPr>
        <w:t>。第一产业增加值占国内生产总值的比重为</w:t>
      </w:r>
      <w:r w:rsidRPr="00DA2E3A">
        <w:rPr>
          <w:rFonts w:ascii="Arial" w:eastAsia="仿宋_GB2312" w:hAnsi="Arial" w:cs="Arial" w:hint="eastAsia"/>
          <w:sz w:val="28"/>
          <w:szCs w:val="28"/>
        </w:rPr>
        <w:t>14.3%</w:t>
      </w:r>
      <w:r w:rsidRPr="00DA2E3A">
        <w:rPr>
          <w:rFonts w:ascii="Arial" w:eastAsia="仿宋_GB2312" w:hAnsi="Arial" w:cs="Arial" w:hint="eastAsia"/>
          <w:sz w:val="28"/>
          <w:szCs w:val="28"/>
        </w:rPr>
        <w:t>，第二产业增加值比重为</w:t>
      </w:r>
      <w:r w:rsidRPr="00DA2E3A">
        <w:rPr>
          <w:rFonts w:ascii="Arial" w:eastAsia="仿宋_GB2312" w:hAnsi="Arial" w:cs="Arial" w:hint="eastAsia"/>
          <w:sz w:val="28"/>
          <w:szCs w:val="28"/>
        </w:rPr>
        <w:t>50.6%</w:t>
      </w:r>
      <w:r w:rsidRPr="00DA2E3A">
        <w:rPr>
          <w:rFonts w:ascii="Arial" w:eastAsia="仿宋_GB2312" w:hAnsi="Arial" w:cs="Arial" w:hint="eastAsia"/>
          <w:sz w:val="28"/>
          <w:szCs w:val="28"/>
        </w:rPr>
        <w:t>，第三产业增加值比重为</w:t>
      </w:r>
      <w:r w:rsidRPr="00DA2E3A">
        <w:rPr>
          <w:rFonts w:ascii="Arial" w:eastAsia="仿宋_GB2312" w:hAnsi="Arial" w:cs="Arial" w:hint="eastAsia"/>
          <w:sz w:val="28"/>
          <w:szCs w:val="28"/>
        </w:rPr>
        <w:t>35.1%</w:t>
      </w:r>
      <w:r w:rsidRPr="00DA2E3A">
        <w:rPr>
          <w:rFonts w:ascii="Arial" w:eastAsia="仿宋_GB2312" w:hAnsi="Arial" w:cs="Arial" w:hint="eastAsia"/>
          <w:sz w:val="28"/>
          <w:szCs w:val="28"/>
        </w:rPr>
        <w:t>，比上年提高</w:t>
      </w:r>
      <w:r w:rsidRPr="00DA2E3A">
        <w:rPr>
          <w:rFonts w:ascii="Arial" w:eastAsia="仿宋_GB2312" w:hAnsi="Arial" w:cs="Arial" w:hint="eastAsia"/>
          <w:sz w:val="28"/>
          <w:szCs w:val="28"/>
        </w:rPr>
        <w:t>1.7</w:t>
      </w:r>
      <w:r w:rsidRPr="00DA2E3A">
        <w:rPr>
          <w:rFonts w:ascii="Arial" w:eastAsia="仿宋_GB2312" w:hAnsi="Arial" w:cs="Arial" w:hint="eastAsia"/>
          <w:sz w:val="28"/>
          <w:szCs w:val="28"/>
        </w:rPr>
        <w:t>个百分点。在第三产业中交通运输仓储和邮政业、批发和零售业、住宿和餐饮业、金融业、房地产业、营利性服务业及非营利性服务业增加值分别增长</w:t>
      </w:r>
      <w:r w:rsidRPr="00DA2E3A">
        <w:rPr>
          <w:rFonts w:ascii="Arial" w:eastAsia="仿宋_GB2312" w:hAnsi="Arial" w:cs="Arial" w:hint="eastAsia"/>
          <w:sz w:val="28"/>
          <w:szCs w:val="28"/>
        </w:rPr>
        <w:t>12.9%</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6.3%</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5.7%</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10.9%</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7.1%</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19.7%</w:t>
      </w:r>
      <w:r w:rsidRPr="00DA2E3A">
        <w:rPr>
          <w:rFonts w:ascii="Arial" w:eastAsia="仿宋_GB2312" w:hAnsi="Arial" w:cs="Arial" w:hint="eastAsia"/>
          <w:sz w:val="28"/>
          <w:szCs w:val="28"/>
        </w:rPr>
        <w:t>和</w:t>
      </w:r>
      <w:r w:rsidRPr="00DA2E3A">
        <w:rPr>
          <w:rFonts w:ascii="Arial" w:eastAsia="仿宋_GB2312" w:hAnsi="Arial" w:cs="Arial" w:hint="eastAsia"/>
          <w:sz w:val="28"/>
          <w:szCs w:val="28"/>
        </w:rPr>
        <w:t>6.5%</w:t>
      </w:r>
      <w:r w:rsidRPr="00DA2E3A">
        <w:rPr>
          <w:rFonts w:ascii="Arial" w:eastAsia="仿宋_GB2312" w:hAnsi="Arial" w:cs="Arial" w:hint="eastAsia"/>
          <w:sz w:val="28"/>
          <w:szCs w:val="28"/>
        </w:rPr>
        <w:t>。</w:t>
      </w:r>
    </w:p>
    <w:p w:rsidR="00DA2E3A" w:rsidRPr="00DA2E3A" w:rsidRDefault="00DA2E3A"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lastRenderedPageBreak/>
        <w:drawing>
          <wp:inline distT="0" distB="0" distL="0" distR="0" wp14:anchorId="0E6F2050" wp14:editId="58376524">
            <wp:extent cx="4572000" cy="2743200"/>
            <wp:effectExtent l="0" t="0" r="0" b="0"/>
            <wp:docPr id="69" name="图片 69" descr="http://www.tianmen.gov.cn/root10/0000/auto952/201804/W020180605301250038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anmen.gov.cn/root10/0000/auto952/201804/W02018060530125003894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4B392B" w:rsidRDefault="00DA2E3A"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3E6B7F80" wp14:editId="3D071C6E">
            <wp:extent cx="4572000" cy="2743200"/>
            <wp:effectExtent l="0" t="0" r="0" b="0"/>
            <wp:docPr id="68" name="图片 68" descr="http://www.tianmen.gov.cn/root10/0000/auto952/201804/W020180605301250047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anmen.gov.cn/root10/0000/auto952/201804/W02018060530125004787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A2E3A" w:rsidRPr="00DA2E3A" w:rsidRDefault="004B392B" w:rsidP="004B392B">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天门市</w:t>
      </w:r>
      <w:r w:rsidR="00DA2E3A" w:rsidRPr="00DA2E3A">
        <w:rPr>
          <w:rFonts w:ascii="Arial" w:eastAsia="仿宋_GB2312" w:hAnsi="Arial" w:cs="Arial" w:hint="eastAsia"/>
          <w:sz w:val="28"/>
          <w:szCs w:val="28"/>
        </w:rPr>
        <w:t>居民消费价格水平上涨</w:t>
      </w:r>
      <w:r w:rsidR="00DA2E3A" w:rsidRPr="00DA2E3A">
        <w:rPr>
          <w:rFonts w:ascii="Arial" w:eastAsia="仿宋_GB2312" w:hAnsi="Arial" w:cs="Arial" w:hint="eastAsia"/>
          <w:sz w:val="28"/>
          <w:szCs w:val="28"/>
        </w:rPr>
        <w:t>1.5%</w:t>
      </w:r>
      <w:r w:rsidR="00DA2E3A" w:rsidRPr="00DA2E3A">
        <w:rPr>
          <w:rFonts w:ascii="Arial" w:eastAsia="仿宋_GB2312" w:hAnsi="Arial" w:cs="Arial" w:hint="eastAsia"/>
          <w:sz w:val="28"/>
          <w:szCs w:val="28"/>
        </w:rPr>
        <w:t>。八大类消费项目中，食品烟酒类价格上涨</w:t>
      </w:r>
      <w:r w:rsidR="00DA2E3A" w:rsidRPr="00DA2E3A">
        <w:rPr>
          <w:rFonts w:ascii="Arial" w:eastAsia="仿宋_GB2312" w:hAnsi="Arial" w:cs="Arial" w:hint="eastAsia"/>
          <w:sz w:val="28"/>
          <w:szCs w:val="28"/>
        </w:rPr>
        <w:t>0.4%</w:t>
      </w:r>
      <w:r w:rsidR="00DA2E3A" w:rsidRPr="00DA2E3A">
        <w:rPr>
          <w:rFonts w:ascii="Arial" w:eastAsia="仿宋_GB2312" w:hAnsi="Arial" w:cs="Arial" w:hint="eastAsia"/>
          <w:sz w:val="28"/>
          <w:szCs w:val="28"/>
        </w:rPr>
        <w:t>，衣着类价格上涨</w:t>
      </w:r>
      <w:r w:rsidR="00DA2E3A" w:rsidRPr="00DA2E3A">
        <w:rPr>
          <w:rFonts w:ascii="Arial" w:eastAsia="仿宋_GB2312" w:hAnsi="Arial" w:cs="Arial" w:hint="eastAsia"/>
          <w:sz w:val="28"/>
          <w:szCs w:val="28"/>
        </w:rPr>
        <w:t>0.7%</w:t>
      </w:r>
      <w:r w:rsidR="00DA2E3A" w:rsidRPr="00DA2E3A">
        <w:rPr>
          <w:rFonts w:ascii="Arial" w:eastAsia="仿宋_GB2312" w:hAnsi="Arial" w:cs="Arial" w:hint="eastAsia"/>
          <w:sz w:val="28"/>
          <w:szCs w:val="28"/>
        </w:rPr>
        <w:t>，居住类价格上涨</w:t>
      </w:r>
      <w:r w:rsidR="00DA2E3A" w:rsidRPr="00DA2E3A">
        <w:rPr>
          <w:rFonts w:ascii="Arial" w:eastAsia="仿宋_GB2312" w:hAnsi="Arial" w:cs="Arial" w:hint="eastAsia"/>
          <w:sz w:val="28"/>
          <w:szCs w:val="28"/>
        </w:rPr>
        <w:t>1.1%</w:t>
      </w:r>
      <w:r w:rsidR="00DA2E3A" w:rsidRPr="00DA2E3A">
        <w:rPr>
          <w:rFonts w:ascii="Arial" w:eastAsia="仿宋_GB2312" w:hAnsi="Arial" w:cs="Arial" w:hint="eastAsia"/>
          <w:sz w:val="28"/>
          <w:szCs w:val="28"/>
        </w:rPr>
        <w:t>，生活用品及服务类价格上涨</w:t>
      </w:r>
      <w:r w:rsidR="00DA2E3A" w:rsidRPr="00DA2E3A">
        <w:rPr>
          <w:rFonts w:ascii="Arial" w:eastAsia="仿宋_GB2312" w:hAnsi="Arial" w:cs="Arial" w:hint="eastAsia"/>
          <w:sz w:val="28"/>
          <w:szCs w:val="28"/>
        </w:rPr>
        <w:t>0.7%</w:t>
      </w:r>
      <w:r w:rsidR="00DA2E3A" w:rsidRPr="00DA2E3A">
        <w:rPr>
          <w:rFonts w:ascii="Arial" w:eastAsia="仿宋_GB2312" w:hAnsi="Arial" w:cs="Arial" w:hint="eastAsia"/>
          <w:sz w:val="28"/>
          <w:szCs w:val="28"/>
        </w:rPr>
        <w:t>，医疗保健类价格上上涨</w:t>
      </w:r>
      <w:r w:rsidR="00DA2E3A" w:rsidRPr="00DA2E3A">
        <w:rPr>
          <w:rFonts w:ascii="Arial" w:eastAsia="仿宋_GB2312" w:hAnsi="Arial" w:cs="Arial" w:hint="eastAsia"/>
          <w:sz w:val="28"/>
          <w:szCs w:val="28"/>
        </w:rPr>
        <w:t>3.2%</w:t>
      </w:r>
      <w:r w:rsidR="00DA2E3A" w:rsidRPr="00DA2E3A">
        <w:rPr>
          <w:rFonts w:ascii="Arial" w:eastAsia="仿宋_GB2312" w:hAnsi="Arial" w:cs="Arial" w:hint="eastAsia"/>
          <w:sz w:val="28"/>
          <w:szCs w:val="28"/>
        </w:rPr>
        <w:t>，交通和通信类价格上涨</w:t>
      </w:r>
      <w:r w:rsidR="00DA2E3A" w:rsidRPr="00DA2E3A">
        <w:rPr>
          <w:rFonts w:ascii="Arial" w:eastAsia="仿宋_GB2312" w:hAnsi="Arial" w:cs="Arial" w:hint="eastAsia"/>
          <w:sz w:val="28"/>
          <w:szCs w:val="28"/>
        </w:rPr>
        <w:t>3.8%</w:t>
      </w:r>
      <w:r w:rsidR="00DA2E3A" w:rsidRPr="00DA2E3A">
        <w:rPr>
          <w:rFonts w:ascii="Arial" w:eastAsia="仿宋_GB2312" w:hAnsi="Arial" w:cs="Arial" w:hint="eastAsia"/>
          <w:sz w:val="28"/>
          <w:szCs w:val="28"/>
        </w:rPr>
        <w:t>，教育文化和娱乐类价格上涨</w:t>
      </w:r>
      <w:r w:rsidR="00DA2E3A" w:rsidRPr="00DA2E3A">
        <w:rPr>
          <w:rFonts w:ascii="Arial" w:eastAsia="仿宋_GB2312" w:hAnsi="Arial" w:cs="Arial" w:hint="eastAsia"/>
          <w:sz w:val="28"/>
          <w:szCs w:val="28"/>
        </w:rPr>
        <w:t>3.2%</w:t>
      </w:r>
      <w:r w:rsidR="00DA2E3A" w:rsidRPr="00DA2E3A">
        <w:rPr>
          <w:rFonts w:ascii="Arial" w:eastAsia="仿宋_GB2312" w:hAnsi="Arial" w:cs="Arial" w:hint="eastAsia"/>
          <w:sz w:val="28"/>
          <w:szCs w:val="28"/>
        </w:rPr>
        <w:t>，其他用品和服务类价格下降</w:t>
      </w:r>
      <w:r w:rsidR="00DA2E3A" w:rsidRPr="00DA2E3A">
        <w:rPr>
          <w:rFonts w:ascii="Arial" w:eastAsia="仿宋_GB2312" w:hAnsi="Arial" w:cs="Arial" w:hint="eastAsia"/>
          <w:sz w:val="28"/>
          <w:szCs w:val="28"/>
        </w:rPr>
        <w:t>0.1%</w:t>
      </w:r>
      <w:r w:rsidR="00DA2E3A" w:rsidRPr="00DA2E3A">
        <w:rPr>
          <w:rFonts w:ascii="Arial" w:eastAsia="仿宋_GB2312" w:hAnsi="Arial" w:cs="Arial" w:hint="eastAsia"/>
          <w:sz w:val="28"/>
          <w:szCs w:val="28"/>
        </w:rPr>
        <w:t>。</w:t>
      </w:r>
      <w:r>
        <w:rPr>
          <w:rFonts w:ascii="Arial" w:eastAsia="仿宋_GB2312" w:hAnsi="Arial" w:cs="Arial" w:hint="eastAsia"/>
          <w:sz w:val="28"/>
          <w:szCs w:val="28"/>
        </w:rPr>
        <w:t>2017</w:t>
      </w:r>
      <w:r>
        <w:rPr>
          <w:rFonts w:ascii="Arial" w:eastAsia="仿宋_GB2312" w:hAnsi="Arial" w:cs="Arial" w:hint="eastAsia"/>
          <w:sz w:val="28"/>
          <w:szCs w:val="28"/>
        </w:rPr>
        <w:t>年</w:t>
      </w:r>
      <w:r w:rsidR="00DA2E3A" w:rsidRPr="00DA2E3A">
        <w:rPr>
          <w:rFonts w:ascii="Arial" w:eastAsia="仿宋_GB2312" w:hAnsi="Arial" w:cs="Arial" w:hint="eastAsia"/>
          <w:sz w:val="28"/>
          <w:szCs w:val="28"/>
        </w:rPr>
        <w:t>农业生产资料价格与上年持平，</w:t>
      </w:r>
      <w:r w:rsidR="00DA2E3A" w:rsidRPr="00DA2E3A">
        <w:rPr>
          <w:rFonts w:ascii="Arial" w:eastAsia="仿宋_GB2312" w:hAnsi="Arial" w:cs="Arial" w:hint="eastAsia"/>
          <w:sz w:val="28"/>
          <w:szCs w:val="28"/>
        </w:rPr>
        <w:t>12</w:t>
      </w:r>
      <w:r w:rsidR="00DA2E3A" w:rsidRPr="00DA2E3A">
        <w:rPr>
          <w:rFonts w:ascii="Arial" w:eastAsia="仿宋_GB2312" w:hAnsi="Arial" w:cs="Arial" w:hint="eastAsia"/>
          <w:sz w:val="28"/>
          <w:szCs w:val="28"/>
        </w:rPr>
        <w:t>月当月工业生产者出厂价格上涨</w:t>
      </w:r>
      <w:r w:rsidR="00DA2E3A" w:rsidRPr="00DA2E3A">
        <w:rPr>
          <w:rFonts w:ascii="Arial" w:eastAsia="仿宋_GB2312" w:hAnsi="Arial" w:cs="Arial" w:hint="eastAsia"/>
          <w:sz w:val="28"/>
          <w:szCs w:val="28"/>
        </w:rPr>
        <w:t>3.7%</w:t>
      </w:r>
      <w:r w:rsidR="00DA2E3A" w:rsidRPr="00DA2E3A">
        <w:rPr>
          <w:rFonts w:ascii="Arial" w:eastAsia="仿宋_GB2312" w:hAnsi="Arial" w:cs="Arial" w:hint="eastAsia"/>
          <w:sz w:val="28"/>
          <w:szCs w:val="28"/>
        </w:rPr>
        <w:t>。</w:t>
      </w:r>
    </w:p>
    <w:p w:rsidR="00DA2E3A" w:rsidRPr="00DA2E3A" w:rsidRDefault="00DA2E3A" w:rsidP="004B392B">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就业保持稳定。</w:t>
      </w:r>
      <w:r w:rsidR="004B392B">
        <w:rPr>
          <w:rFonts w:ascii="Arial" w:eastAsia="仿宋_GB2312" w:hAnsi="Arial" w:cs="Arial" w:hint="eastAsia"/>
          <w:sz w:val="28"/>
          <w:szCs w:val="28"/>
        </w:rPr>
        <w:t>2017</w:t>
      </w:r>
      <w:r w:rsidR="004B392B">
        <w:rPr>
          <w:rFonts w:ascii="Arial" w:eastAsia="仿宋_GB2312" w:hAnsi="Arial" w:cs="Arial" w:hint="eastAsia"/>
          <w:sz w:val="28"/>
          <w:szCs w:val="28"/>
        </w:rPr>
        <w:t>年</w:t>
      </w:r>
      <w:r w:rsidRPr="00DA2E3A">
        <w:rPr>
          <w:rFonts w:ascii="Arial" w:eastAsia="仿宋_GB2312" w:hAnsi="Arial" w:cs="Arial" w:hint="eastAsia"/>
          <w:sz w:val="28"/>
          <w:szCs w:val="28"/>
        </w:rPr>
        <w:t>新增城镇就业人员</w:t>
      </w:r>
      <w:r w:rsidRPr="00DA2E3A">
        <w:rPr>
          <w:rFonts w:ascii="Arial" w:eastAsia="仿宋_GB2312" w:hAnsi="Arial" w:cs="Arial" w:hint="eastAsia"/>
          <w:sz w:val="28"/>
          <w:szCs w:val="28"/>
        </w:rPr>
        <w:t>1.21</w:t>
      </w:r>
      <w:r w:rsidRPr="00DA2E3A">
        <w:rPr>
          <w:rFonts w:ascii="Arial" w:eastAsia="仿宋_GB2312" w:hAnsi="Arial" w:cs="Arial" w:hint="eastAsia"/>
          <w:sz w:val="28"/>
          <w:szCs w:val="28"/>
        </w:rPr>
        <w:t>万人，年末城镇登记失业率</w:t>
      </w:r>
      <w:r w:rsidRPr="00DA2E3A">
        <w:rPr>
          <w:rFonts w:ascii="Arial" w:eastAsia="仿宋_GB2312" w:hAnsi="Arial" w:cs="Arial" w:hint="eastAsia"/>
          <w:sz w:val="28"/>
          <w:szCs w:val="28"/>
        </w:rPr>
        <w:t>0.9%</w:t>
      </w:r>
      <w:r w:rsidRPr="00DA2E3A">
        <w:rPr>
          <w:rFonts w:ascii="Arial" w:eastAsia="仿宋_GB2312" w:hAnsi="Arial" w:cs="Arial" w:hint="eastAsia"/>
          <w:sz w:val="28"/>
          <w:szCs w:val="28"/>
        </w:rPr>
        <w:t>，比去年下降</w:t>
      </w:r>
      <w:r w:rsidRPr="00DA2E3A">
        <w:rPr>
          <w:rFonts w:ascii="Arial" w:eastAsia="仿宋_GB2312" w:hAnsi="Arial" w:cs="Arial" w:hint="eastAsia"/>
          <w:sz w:val="28"/>
          <w:szCs w:val="28"/>
        </w:rPr>
        <w:t>0.4</w:t>
      </w:r>
      <w:r w:rsidRPr="00DA2E3A">
        <w:rPr>
          <w:rFonts w:ascii="Arial" w:eastAsia="仿宋_GB2312" w:hAnsi="Arial" w:cs="Arial" w:hint="eastAsia"/>
          <w:sz w:val="28"/>
          <w:szCs w:val="28"/>
        </w:rPr>
        <w:t>个百分点。</w:t>
      </w:r>
    </w:p>
    <w:p w:rsidR="00DA2E3A" w:rsidRPr="00DA2E3A" w:rsidRDefault="00DA2E3A" w:rsidP="004B392B">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劳动生产率稳步提高。当年按常住人口计算的</w:t>
      </w:r>
      <w:r w:rsidR="004B392B">
        <w:rPr>
          <w:rFonts w:ascii="Arial" w:eastAsia="仿宋_GB2312" w:hAnsi="Arial" w:cs="Arial" w:hint="eastAsia"/>
          <w:sz w:val="28"/>
          <w:szCs w:val="28"/>
        </w:rPr>
        <w:t>天门市</w:t>
      </w:r>
      <w:r w:rsidRPr="00DA2E3A">
        <w:rPr>
          <w:rFonts w:ascii="Arial" w:eastAsia="仿宋_GB2312" w:hAnsi="Arial" w:cs="Arial" w:hint="eastAsia"/>
          <w:sz w:val="28"/>
          <w:szCs w:val="28"/>
        </w:rPr>
        <w:t>人均地区生产总值</w:t>
      </w:r>
      <w:r w:rsidRPr="00DA2E3A">
        <w:rPr>
          <w:rFonts w:ascii="Arial" w:eastAsia="仿宋_GB2312" w:hAnsi="Arial" w:cs="Arial" w:hint="eastAsia"/>
          <w:sz w:val="28"/>
          <w:szCs w:val="28"/>
        </w:rPr>
        <w:lastRenderedPageBreak/>
        <w:t>40039</w:t>
      </w:r>
      <w:r w:rsidRPr="00DA2E3A">
        <w:rPr>
          <w:rFonts w:ascii="Arial" w:eastAsia="仿宋_GB2312" w:hAnsi="Arial" w:cs="Arial" w:hint="eastAsia"/>
          <w:sz w:val="28"/>
          <w:szCs w:val="28"/>
        </w:rPr>
        <w:t>元，按不变价计算，同比增长</w:t>
      </w:r>
      <w:r w:rsidRPr="00DA2E3A">
        <w:rPr>
          <w:rFonts w:ascii="Arial" w:eastAsia="仿宋_GB2312" w:hAnsi="Arial" w:cs="Arial" w:hint="eastAsia"/>
          <w:sz w:val="28"/>
          <w:szCs w:val="28"/>
        </w:rPr>
        <w:t>9.5%</w:t>
      </w:r>
      <w:r w:rsidRPr="00DA2E3A">
        <w:rPr>
          <w:rFonts w:ascii="Arial" w:eastAsia="仿宋_GB2312" w:hAnsi="Arial" w:cs="Arial" w:hint="eastAsia"/>
          <w:sz w:val="28"/>
          <w:szCs w:val="28"/>
        </w:rPr>
        <w:t>。</w:t>
      </w:r>
    </w:p>
    <w:p w:rsidR="00DA2E3A" w:rsidRPr="00DA2E3A" w:rsidRDefault="00DA2E3A"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20DEEE34" wp14:editId="23650F6B">
            <wp:extent cx="4572000" cy="2743200"/>
            <wp:effectExtent l="0" t="0" r="0" b="0"/>
            <wp:docPr id="67" name="图片 67" descr="http://www.tianmen.gov.cn/root10/0000/auto952/201804/W020180605301250065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anmen.gov.cn/root10/0000/auto952/201804/W0201806053012500659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A2E3A" w:rsidRPr="00DA2E3A" w:rsidRDefault="00DA2E3A" w:rsidP="004B392B">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工业生产保持稳定增长。</w:t>
      </w:r>
      <w:r w:rsidR="004B392B">
        <w:rPr>
          <w:rFonts w:ascii="Arial" w:eastAsia="仿宋_GB2312" w:hAnsi="Arial" w:cs="Arial" w:hint="eastAsia"/>
          <w:sz w:val="28"/>
          <w:szCs w:val="28"/>
        </w:rPr>
        <w:t>天门市</w:t>
      </w:r>
      <w:r w:rsidRPr="00DA2E3A">
        <w:rPr>
          <w:rFonts w:ascii="Arial" w:eastAsia="仿宋_GB2312" w:hAnsi="Arial" w:cs="Arial" w:hint="eastAsia"/>
          <w:sz w:val="28"/>
          <w:szCs w:val="28"/>
        </w:rPr>
        <w:t>全部工业增加值</w:t>
      </w:r>
      <w:r w:rsidRPr="00DA2E3A">
        <w:rPr>
          <w:rFonts w:ascii="Arial" w:eastAsia="仿宋_GB2312" w:hAnsi="Arial" w:cs="Arial" w:hint="eastAsia"/>
          <w:sz w:val="28"/>
          <w:szCs w:val="28"/>
        </w:rPr>
        <w:t>237.53</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7.5%</w:t>
      </w:r>
      <w:r w:rsidRPr="00DA2E3A">
        <w:rPr>
          <w:rFonts w:ascii="Arial" w:eastAsia="仿宋_GB2312" w:hAnsi="Arial" w:cs="Arial" w:hint="eastAsia"/>
          <w:sz w:val="28"/>
          <w:szCs w:val="28"/>
        </w:rPr>
        <w:t>。年末</w:t>
      </w:r>
      <w:r w:rsidR="004B392B">
        <w:rPr>
          <w:rFonts w:ascii="Arial" w:eastAsia="仿宋_GB2312" w:hAnsi="Arial" w:cs="Arial" w:hint="eastAsia"/>
          <w:sz w:val="28"/>
          <w:szCs w:val="28"/>
        </w:rPr>
        <w:t>天门市</w:t>
      </w:r>
      <w:r w:rsidRPr="00DA2E3A">
        <w:rPr>
          <w:rFonts w:ascii="Arial" w:eastAsia="仿宋_GB2312" w:hAnsi="Arial" w:cs="Arial" w:hint="eastAsia"/>
          <w:sz w:val="28"/>
          <w:szCs w:val="28"/>
        </w:rPr>
        <w:t>规模以上工业企业</w:t>
      </w:r>
      <w:r w:rsidRPr="00DA2E3A">
        <w:rPr>
          <w:rFonts w:ascii="Arial" w:eastAsia="仿宋_GB2312" w:hAnsi="Arial" w:cs="Arial" w:hint="eastAsia"/>
          <w:sz w:val="28"/>
          <w:szCs w:val="28"/>
        </w:rPr>
        <w:t>300</w:t>
      </w:r>
      <w:r w:rsidRPr="00DA2E3A">
        <w:rPr>
          <w:rFonts w:ascii="Arial" w:eastAsia="仿宋_GB2312" w:hAnsi="Arial" w:cs="Arial" w:hint="eastAsia"/>
          <w:sz w:val="28"/>
          <w:szCs w:val="28"/>
        </w:rPr>
        <w:t>家，规上工业增加值增长</w:t>
      </w:r>
      <w:r w:rsidRPr="00DA2E3A">
        <w:rPr>
          <w:rFonts w:ascii="Arial" w:eastAsia="仿宋_GB2312" w:hAnsi="Arial" w:cs="Arial" w:hint="eastAsia"/>
          <w:sz w:val="28"/>
          <w:szCs w:val="28"/>
        </w:rPr>
        <w:t>7.7%</w:t>
      </w:r>
      <w:r w:rsidRPr="00DA2E3A">
        <w:rPr>
          <w:rFonts w:ascii="Arial" w:eastAsia="仿宋_GB2312" w:hAnsi="Arial" w:cs="Arial" w:hint="eastAsia"/>
          <w:sz w:val="28"/>
          <w:szCs w:val="28"/>
        </w:rPr>
        <w:t>。工业总产值名义同比增长</w:t>
      </w:r>
      <w:r w:rsidRPr="00DA2E3A">
        <w:rPr>
          <w:rFonts w:ascii="Arial" w:eastAsia="仿宋_GB2312" w:hAnsi="Arial" w:cs="Arial" w:hint="eastAsia"/>
          <w:sz w:val="28"/>
          <w:szCs w:val="28"/>
        </w:rPr>
        <w:t>12.3%</w:t>
      </w:r>
      <w:r w:rsidRPr="00DA2E3A">
        <w:rPr>
          <w:rFonts w:ascii="Arial" w:eastAsia="仿宋_GB2312" w:hAnsi="Arial" w:cs="Arial" w:hint="eastAsia"/>
          <w:sz w:val="28"/>
          <w:szCs w:val="28"/>
        </w:rPr>
        <w:t>，其中国有及国有控股企业增长</w:t>
      </w:r>
      <w:r w:rsidRPr="00DA2E3A">
        <w:rPr>
          <w:rFonts w:ascii="Arial" w:eastAsia="仿宋_GB2312" w:hAnsi="Arial" w:cs="Arial" w:hint="eastAsia"/>
          <w:sz w:val="28"/>
          <w:szCs w:val="28"/>
        </w:rPr>
        <w:t>8.2%</w:t>
      </w:r>
      <w:r w:rsidRPr="00DA2E3A">
        <w:rPr>
          <w:rFonts w:ascii="Arial" w:eastAsia="仿宋_GB2312" w:hAnsi="Arial" w:cs="Arial" w:hint="eastAsia"/>
          <w:sz w:val="28"/>
          <w:szCs w:val="28"/>
        </w:rPr>
        <w:t>；股份合作企业增长</w:t>
      </w:r>
      <w:r w:rsidRPr="00DA2E3A">
        <w:rPr>
          <w:rFonts w:ascii="Arial" w:eastAsia="仿宋_GB2312" w:hAnsi="Arial" w:cs="Arial" w:hint="eastAsia"/>
          <w:sz w:val="28"/>
          <w:szCs w:val="28"/>
        </w:rPr>
        <w:t>17.4%</w:t>
      </w:r>
      <w:r w:rsidRPr="00DA2E3A">
        <w:rPr>
          <w:rFonts w:ascii="Arial" w:eastAsia="仿宋_GB2312" w:hAnsi="Arial" w:cs="Arial" w:hint="eastAsia"/>
          <w:sz w:val="28"/>
          <w:szCs w:val="28"/>
        </w:rPr>
        <w:t>；外商及港澳台投资企业增长</w:t>
      </w:r>
      <w:r w:rsidRPr="00DA2E3A">
        <w:rPr>
          <w:rFonts w:ascii="Arial" w:eastAsia="仿宋_GB2312" w:hAnsi="Arial" w:cs="Arial" w:hint="eastAsia"/>
          <w:sz w:val="28"/>
          <w:szCs w:val="28"/>
        </w:rPr>
        <w:t>19.4%</w:t>
      </w:r>
      <w:r w:rsidRPr="00DA2E3A">
        <w:rPr>
          <w:rFonts w:ascii="Arial" w:eastAsia="仿宋_GB2312" w:hAnsi="Arial" w:cs="Arial" w:hint="eastAsia"/>
          <w:sz w:val="28"/>
          <w:szCs w:val="28"/>
        </w:rPr>
        <w:t>；其他经济类型企业增长</w:t>
      </w:r>
      <w:r w:rsidRPr="00DA2E3A">
        <w:rPr>
          <w:rFonts w:ascii="Arial" w:eastAsia="仿宋_GB2312" w:hAnsi="Arial" w:cs="Arial" w:hint="eastAsia"/>
          <w:sz w:val="28"/>
          <w:szCs w:val="28"/>
        </w:rPr>
        <w:t>2.5%</w:t>
      </w:r>
      <w:r w:rsidRPr="00DA2E3A">
        <w:rPr>
          <w:rFonts w:ascii="Arial" w:eastAsia="仿宋_GB2312" w:hAnsi="Arial" w:cs="Arial" w:hint="eastAsia"/>
          <w:sz w:val="28"/>
          <w:szCs w:val="28"/>
        </w:rPr>
        <w:t>；轻工业增长</w:t>
      </w:r>
      <w:r w:rsidRPr="00DA2E3A">
        <w:rPr>
          <w:rFonts w:ascii="Arial" w:eastAsia="仿宋_GB2312" w:hAnsi="Arial" w:cs="Arial" w:hint="eastAsia"/>
          <w:sz w:val="28"/>
          <w:szCs w:val="28"/>
        </w:rPr>
        <w:t>14.3%</w:t>
      </w:r>
      <w:r w:rsidRPr="00DA2E3A">
        <w:rPr>
          <w:rFonts w:ascii="Arial" w:eastAsia="仿宋_GB2312" w:hAnsi="Arial" w:cs="Arial" w:hint="eastAsia"/>
          <w:sz w:val="28"/>
          <w:szCs w:val="28"/>
        </w:rPr>
        <w:t>，重工业增长</w:t>
      </w:r>
      <w:r w:rsidRPr="00DA2E3A">
        <w:rPr>
          <w:rFonts w:ascii="Arial" w:eastAsia="仿宋_GB2312" w:hAnsi="Arial" w:cs="Arial" w:hint="eastAsia"/>
          <w:sz w:val="28"/>
          <w:szCs w:val="28"/>
        </w:rPr>
        <w:t>10.2%</w:t>
      </w:r>
      <w:r w:rsidRPr="00DA2E3A">
        <w:rPr>
          <w:rFonts w:ascii="Arial" w:eastAsia="仿宋_GB2312" w:hAnsi="Arial" w:cs="Arial" w:hint="eastAsia"/>
          <w:sz w:val="28"/>
          <w:szCs w:val="28"/>
        </w:rPr>
        <w:t>。</w:t>
      </w:r>
    </w:p>
    <w:p w:rsidR="00DA2E3A" w:rsidRPr="00DA2E3A" w:rsidRDefault="00DA2E3A"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1076548C" wp14:editId="26963CD4">
            <wp:extent cx="4763135" cy="2839085"/>
            <wp:effectExtent l="0" t="0" r="0" b="0"/>
            <wp:docPr id="65" name="图片 65" descr="http://www.tianmen.gov.cn/root10/0000/auto952/201804/W020180605301250083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anmen.gov.cn/root10/0000/auto952/201804/W02018060530125008398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2839085"/>
                    </a:xfrm>
                    <a:prstGeom prst="rect">
                      <a:avLst/>
                    </a:prstGeom>
                    <a:noFill/>
                    <a:ln>
                      <a:noFill/>
                    </a:ln>
                  </pic:spPr>
                </pic:pic>
              </a:graphicData>
            </a:graphic>
          </wp:inline>
        </w:drawing>
      </w:r>
    </w:p>
    <w:p w:rsidR="00DA2E3A" w:rsidRPr="00DA2E3A" w:rsidRDefault="004B392B" w:rsidP="004B392B">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w:t>
      </w:r>
      <w:r w:rsidR="00DA2E3A" w:rsidRPr="00DA2E3A">
        <w:rPr>
          <w:rFonts w:ascii="Arial" w:eastAsia="仿宋_GB2312" w:hAnsi="Arial" w:cs="Arial" w:hint="eastAsia"/>
          <w:sz w:val="28"/>
          <w:szCs w:val="28"/>
        </w:rPr>
        <w:t>规上工业销售产值同比增长</w:t>
      </w:r>
      <w:r w:rsidR="00DA2E3A" w:rsidRPr="00DA2E3A">
        <w:rPr>
          <w:rFonts w:ascii="Arial" w:eastAsia="仿宋_GB2312" w:hAnsi="Arial" w:cs="Arial" w:hint="eastAsia"/>
          <w:sz w:val="28"/>
          <w:szCs w:val="28"/>
        </w:rPr>
        <w:t>12.1%</w:t>
      </w:r>
      <w:r w:rsidR="00DA2E3A" w:rsidRPr="00DA2E3A">
        <w:rPr>
          <w:rFonts w:ascii="Arial" w:eastAsia="仿宋_GB2312" w:hAnsi="Arial" w:cs="Arial" w:hint="eastAsia"/>
          <w:sz w:val="28"/>
          <w:szCs w:val="28"/>
        </w:rPr>
        <w:t>，产品销售率</w:t>
      </w:r>
      <w:r w:rsidR="00DA2E3A" w:rsidRPr="00DA2E3A">
        <w:rPr>
          <w:rFonts w:ascii="Arial" w:eastAsia="仿宋_GB2312" w:hAnsi="Arial" w:cs="Arial" w:hint="eastAsia"/>
          <w:sz w:val="28"/>
          <w:szCs w:val="28"/>
        </w:rPr>
        <w:t>97.9%</w:t>
      </w:r>
      <w:r w:rsidR="00DA2E3A" w:rsidRPr="00DA2E3A">
        <w:rPr>
          <w:rFonts w:ascii="Arial" w:eastAsia="仿宋_GB2312" w:hAnsi="Arial" w:cs="Arial" w:hint="eastAsia"/>
          <w:sz w:val="28"/>
          <w:szCs w:val="28"/>
        </w:rPr>
        <w:t>，实现出口交货值</w:t>
      </w:r>
      <w:r w:rsidR="00DA2E3A" w:rsidRPr="00DA2E3A">
        <w:rPr>
          <w:rFonts w:ascii="Arial" w:eastAsia="仿宋_GB2312" w:hAnsi="Arial" w:cs="Arial" w:hint="eastAsia"/>
          <w:sz w:val="28"/>
          <w:szCs w:val="28"/>
        </w:rPr>
        <w:t>65.5</w:t>
      </w:r>
      <w:r w:rsidR="00DA2E3A" w:rsidRPr="00DA2E3A">
        <w:rPr>
          <w:rFonts w:ascii="Arial" w:eastAsia="仿宋_GB2312" w:hAnsi="Arial" w:cs="Arial" w:hint="eastAsia"/>
          <w:sz w:val="28"/>
          <w:szCs w:val="28"/>
        </w:rPr>
        <w:t>亿元，增长</w:t>
      </w:r>
      <w:r w:rsidR="00DA2E3A" w:rsidRPr="00DA2E3A">
        <w:rPr>
          <w:rFonts w:ascii="Arial" w:eastAsia="仿宋_GB2312" w:hAnsi="Arial" w:cs="Arial" w:hint="eastAsia"/>
          <w:sz w:val="28"/>
          <w:szCs w:val="28"/>
        </w:rPr>
        <w:t>12.9%</w:t>
      </w:r>
      <w:r w:rsidR="00DA2E3A" w:rsidRPr="00DA2E3A">
        <w:rPr>
          <w:rFonts w:ascii="Arial" w:eastAsia="仿宋_GB2312" w:hAnsi="Arial" w:cs="Arial" w:hint="eastAsia"/>
          <w:sz w:val="28"/>
          <w:szCs w:val="28"/>
        </w:rPr>
        <w:t>。</w:t>
      </w:r>
      <w:r>
        <w:rPr>
          <w:rFonts w:ascii="Arial" w:eastAsia="仿宋_GB2312" w:hAnsi="Arial" w:cs="Arial" w:hint="eastAsia"/>
          <w:sz w:val="28"/>
          <w:szCs w:val="28"/>
        </w:rPr>
        <w:t>2017</w:t>
      </w:r>
      <w:r>
        <w:rPr>
          <w:rFonts w:ascii="Arial" w:eastAsia="仿宋_GB2312" w:hAnsi="Arial" w:cs="Arial" w:hint="eastAsia"/>
          <w:sz w:val="28"/>
          <w:szCs w:val="28"/>
        </w:rPr>
        <w:t>年</w:t>
      </w:r>
      <w:r w:rsidR="00DA2E3A" w:rsidRPr="00DA2E3A">
        <w:rPr>
          <w:rFonts w:ascii="Arial" w:eastAsia="仿宋_GB2312" w:hAnsi="Arial" w:cs="Arial" w:hint="eastAsia"/>
          <w:sz w:val="28"/>
          <w:szCs w:val="28"/>
        </w:rPr>
        <w:t>规上工业实现利润同比增长</w:t>
      </w:r>
      <w:r w:rsidR="00DA2E3A" w:rsidRPr="00DA2E3A">
        <w:rPr>
          <w:rFonts w:ascii="Arial" w:eastAsia="仿宋_GB2312" w:hAnsi="Arial" w:cs="Arial" w:hint="eastAsia"/>
          <w:sz w:val="28"/>
          <w:szCs w:val="28"/>
        </w:rPr>
        <w:lastRenderedPageBreak/>
        <w:t>10.3%</w:t>
      </w:r>
      <w:r w:rsidR="00DA2E3A" w:rsidRPr="00DA2E3A">
        <w:rPr>
          <w:rFonts w:ascii="Arial" w:eastAsia="仿宋_GB2312" w:hAnsi="Arial" w:cs="Arial" w:hint="eastAsia"/>
          <w:sz w:val="28"/>
          <w:szCs w:val="28"/>
        </w:rPr>
        <w:t>。</w:t>
      </w:r>
    </w:p>
    <w:p w:rsidR="00DA2E3A" w:rsidRPr="00DA2E3A" w:rsidRDefault="004B392B" w:rsidP="00DA2E3A">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年天门市</w:t>
      </w:r>
      <w:r w:rsidR="00DA2E3A" w:rsidRPr="00DA2E3A">
        <w:rPr>
          <w:rFonts w:ascii="Arial" w:eastAsia="仿宋_GB2312" w:hAnsi="Arial" w:cs="Arial" w:hint="eastAsia"/>
          <w:sz w:val="28"/>
          <w:szCs w:val="28"/>
        </w:rPr>
        <w:t>资质以上建筑业企业</w:t>
      </w:r>
      <w:r w:rsidR="00DA2E3A" w:rsidRPr="00DA2E3A">
        <w:rPr>
          <w:rFonts w:ascii="Arial" w:eastAsia="仿宋_GB2312" w:hAnsi="Arial" w:cs="Arial" w:hint="eastAsia"/>
          <w:sz w:val="28"/>
          <w:szCs w:val="28"/>
        </w:rPr>
        <w:t>31</w:t>
      </w:r>
      <w:r w:rsidR="00DA2E3A" w:rsidRPr="00DA2E3A">
        <w:rPr>
          <w:rFonts w:ascii="Arial" w:eastAsia="仿宋_GB2312" w:hAnsi="Arial" w:cs="Arial" w:hint="eastAsia"/>
          <w:sz w:val="28"/>
          <w:szCs w:val="28"/>
        </w:rPr>
        <w:t>家，与去年持平。建筑业总产值</w:t>
      </w:r>
      <w:r w:rsidR="00DA2E3A" w:rsidRPr="00DA2E3A">
        <w:rPr>
          <w:rFonts w:ascii="Arial" w:eastAsia="仿宋_GB2312" w:hAnsi="Arial" w:cs="Arial" w:hint="eastAsia"/>
          <w:sz w:val="28"/>
          <w:szCs w:val="28"/>
        </w:rPr>
        <w:t>100.05</w:t>
      </w:r>
      <w:r w:rsidR="00DA2E3A" w:rsidRPr="00DA2E3A">
        <w:rPr>
          <w:rFonts w:ascii="Arial" w:eastAsia="仿宋_GB2312" w:hAnsi="Arial" w:cs="Arial" w:hint="eastAsia"/>
          <w:sz w:val="28"/>
          <w:szCs w:val="28"/>
        </w:rPr>
        <w:t>亿元，同比增长</w:t>
      </w:r>
      <w:r w:rsidR="00DA2E3A" w:rsidRPr="00DA2E3A">
        <w:rPr>
          <w:rFonts w:ascii="Arial" w:eastAsia="仿宋_GB2312" w:hAnsi="Arial" w:cs="Arial" w:hint="eastAsia"/>
          <w:sz w:val="28"/>
          <w:szCs w:val="28"/>
        </w:rPr>
        <w:t>27.0%</w:t>
      </w:r>
      <w:r w:rsidR="00DA2E3A" w:rsidRPr="00DA2E3A">
        <w:rPr>
          <w:rFonts w:ascii="Arial" w:eastAsia="仿宋_GB2312" w:hAnsi="Arial" w:cs="Arial" w:hint="eastAsia"/>
          <w:sz w:val="28"/>
          <w:szCs w:val="28"/>
        </w:rPr>
        <w:t>。房屋施工面积</w:t>
      </w:r>
      <w:r w:rsidR="00DA2E3A" w:rsidRPr="00DA2E3A">
        <w:rPr>
          <w:rFonts w:ascii="Arial" w:eastAsia="仿宋_GB2312" w:hAnsi="Arial" w:cs="Arial" w:hint="eastAsia"/>
          <w:sz w:val="28"/>
          <w:szCs w:val="28"/>
        </w:rPr>
        <w:t>400</w:t>
      </w:r>
      <w:r w:rsidR="00DA2E3A" w:rsidRPr="00DA2E3A">
        <w:rPr>
          <w:rFonts w:ascii="Arial" w:eastAsia="仿宋_GB2312" w:hAnsi="Arial" w:cs="Arial" w:hint="eastAsia"/>
          <w:sz w:val="28"/>
          <w:szCs w:val="28"/>
        </w:rPr>
        <w:t>万平方米，增长</w:t>
      </w:r>
      <w:r w:rsidR="00DA2E3A" w:rsidRPr="00DA2E3A">
        <w:rPr>
          <w:rFonts w:ascii="Arial" w:eastAsia="仿宋_GB2312" w:hAnsi="Arial" w:cs="Arial" w:hint="eastAsia"/>
          <w:sz w:val="28"/>
          <w:szCs w:val="28"/>
        </w:rPr>
        <w:t>3.8%</w:t>
      </w:r>
      <w:r w:rsidR="00DA2E3A" w:rsidRPr="00DA2E3A">
        <w:rPr>
          <w:rFonts w:ascii="Arial" w:eastAsia="仿宋_GB2312" w:hAnsi="Arial" w:cs="Arial" w:hint="eastAsia"/>
          <w:sz w:val="28"/>
          <w:szCs w:val="28"/>
        </w:rPr>
        <w:t>；竣工面积</w:t>
      </w:r>
      <w:r w:rsidR="00DA2E3A" w:rsidRPr="00DA2E3A">
        <w:rPr>
          <w:rFonts w:ascii="Arial" w:eastAsia="仿宋_GB2312" w:hAnsi="Arial" w:cs="Arial" w:hint="eastAsia"/>
          <w:sz w:val="28"/>
          <w:szCs w:val="28"/>
        </w:rPr>
        <w:t>50</w:t>
      </w:r>
      <w:r w:rsidR="00DA2E3A" w:rsidRPr="00DA2E3A">
        <w:rPr>
          <w:rFonts w:ascii="Arial" w:eastAsia="仿宋_GB2312" w:hAnsi="Arial" w:cs="Arial" w:hint="eastAsia"/>
          <w:sz w:val="28"/>
          <w:szCs w:val="28"/>
        </w:rPr>
        <w:t>万平方米，增长</w:t>
      </w:r>
      <w:r w:rsidR="00DA2E3A" w:rsidRPr="00DA2E3A">
        <w:rPr>
          <w:rFonts w:ascii="Arial" w:eastAsia="仿宋_GB2312" w:hAnsi="Arial" w:cs="Arial" w:hint="eastAsia"/>
          <w:sz w:val="28"/>
          <w:szCs w:val="28"/>
        </w:rPr>
        <w:t>2.9%</w:t>
      </w:r>
      <w:r w:rsidR="00DA2E3A" w:rsidRPr="00DA2E3A">
        <w:rPr>
          <w:rFonts w:ascii="Arial" w:eastAsia="仿宋_GB2312" w:hAnsi="Arial" w:cs="Arial" w:hint="eastAsia"/>
          <w:sz w:val="28"/>
          <w:szCs w:val="28"/>
        </w:rPr>
        <w:t>。</w:t>
      </w:r>
    </w:p>
    <w:p w:rsidR="00DA2E3A" w:rsidRPr="00DA2E3A" w:rsidRDefault="004B392B" w:rsidP="00DA2E3A">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天门市</w:t>
      </w:r>
      <w:r w:rsidR="00DA2E3A" w:rsidRPr="00DA2E3A">
        <w:rPr>
          <w:rFonts w:ascii="Arial" w:eastAsia="仿宋_GB2312" w:hAnsi="Arial" w:cs="Arial" w:hint="eastAsia"/>
          <w:sz w:val="28"/>
          <w:szCs w:val="28"/>
        </w:rPr>
        <w:t>共完成固定资产投资额</w:t>
      </w:r>
      <w:r w:rsidR="00DA2E3A" w:rsidRPr="00DA2E3A">
        <w:rPr>
          <w:rFonts w:ascii="Arial" w:eastAsia="仿宋_GB2312" w:hAnsi="Arial" w:cs="Arial" w:hint="eastAsia"/>
          <w:sz w:val="28"/>
          <w:szCs w:val="28"/>
        </w:rPr>
        <w:t>468.72</w:t>
      </w:r>
      <w:r w:rsidR="00DA2E3A" w:rsidRPr="00DA2E3A">
        <w:rPr>
          <w:rFonts w:ascii="Arial" w:eastAsia="仿宋_GB2312" w:hAnsi="Arial" w:cs="Arial" w:hint="eastAsia"/>
          <w:sz w:val="28"/>
          <w:szCs w:val="28"/>
        </w:rPr>
        <w:t>亿元，同比增长</w:t>
      </w:r>
      <w:r w:rsidR="00DA2E3A" w:rsidRPr="00DA2E3A">
        <w:rPr>
          <w:rFonts w:ascii="Arial" w:eastAsia="仿宋_GB2312" w:hAnsi="Arial" w:cs="Arial" w:hint="eastAsia"/>
          <w:sz w:val="28"/>
          <w:szCs w:val="28"/>
        </w:rPr>
        <w:t>16.4%</w:t>
      </w:r>
      <w:r w:rsidR="00DA2E3A" w:rsidRPr="00DA2E3A">
        <w:rPr>
          <w:rFonts w:ascii="Arial" w:eastAsia="仿宋_GB2312" w:hAnsi="Arial" w:cs="Arial" w:hint="eastAsia"/>
          <w:sz w:val="28"/>
          <w:szCs w:val="28"/>
        </w:rPr>
        <w:t>，其中中私营经济及其他投资主体完成</w:t>
      </w:r>
      <w:r w:rsidR="00DA2E3A" w:rsidRPr="00DA2E3A">
        <w:rPr>
          <w:rFonts w:ascii="Arial" w:eastAsia="仿宋_GB2312" w:hAnsi="Arial" w:cs="Arial" w:hint="eastAsia"/>
          <w:sz w:val="28"/>
          <w:szCs w:val="28"/>
        </w:rPr>
        <w:t>435.61</w:t>
      </w:r>
      <w:r w:rsidR="00DA2E3A" w:rsidRPr="00DA2E3A">
        <w:rPr>
          <w:rFonts w:ascii="Arial" w:eastAsia="仿宋_GB2312" w:hAnsi="Arial" w:cs="Arial" w:hint="eastAsia"/>
          <w:sz w:val="28"/>
          <w:szCs w:val="28"/>
        </w:rPr>
        <w:t>亿元，占比</w:t>
      </w:r>
      <w:r w:rsidR="00DA2E3A" w:rsidRPr="00DA2E3A">
        <w:rPr>
          <w:rFonts w:ascii="Arial" w:eastAsia="仿宋_GB2312" w:hAnsi="Arial" w:cs="Arial" w:hint="eastAsia"/>
          <w:sz w:val="28"/>
          <w:szCs w:val="28"/>
        </w:rPr>
        <w:t>92.9%</w:t>
      </w:r>
      <w:r w:rsidR="00DA2E3A" w:rsidRPr="00DA2E3A">
        <w:rPr>
          <w:rFonts w:ascii="Arial" w:eastAsia="仿宋_GB2312" w:hAnsi="Arial" w:cs="Arial" w:hint="eastAsia"/>
          <w:sz w:val="28"/>
          <w:szCs w:val="28"/>
        </w:rPr>
        <w:t>。分投资领域看，第一、二、三产业分别完成投资</w:t>
      </w:r>
      <w:r w:rsidR="00DA2E3A" w:rsidRPr="00DA2E3A">
        <w:rPr>
          <w:rFonts w:ascii="Arial" w:eastAsia="仿宋_GB2312" w:hAnsi="Arial" w:cs="Arial" w:hint="eastAsia"/>
          <w:sz w:val="28"/>
          <w:szCs w:val="28"/>
        </w:rPr>
        <w:t>25.88</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301.16</w:t>
      </w:r>
      <w:r w:rsidR="00DA2E3A" w:rsidRPr="00DA2E3A">
        <w:rPr>
          <w:rFonts w:ascii="Arial" w:eastAsia="仿宋_GB2312" w:hAnsi="Arial" w:cs="Arial" w:hint="eastAsia"/>
          <w:sz w:val="28"/>
          <w:szCs w:val="28"/>
        </w:rPr>
        <w:t>亿元和</w:t>
      </w:r>
      <w:r w:rsidR="00DA2E3A" w:rsidRPr="00DA2E3A">
        <w:rPr>
          <w:rFonts w:ascii="Arial" w:eastAsia="仿宋_GB2312" w:hAnsi="Arial" w:cs="Arial" w:hint="eastAsia"/>
          <w:sz w:val="28"/>
          <w:szCs w:val="28"/>
        </w:rPr>
        <w:t>141.69</w:t>
      </w:r>
      <w:r w:rsidR="00DA2E3A" w:rsidRPr="00DA2E3A">
        <w:rPr>
          <w:rFonts w:ascii="Arial" w:eastAsia="仿宋_GB2312" w:hAnsi="Arial" w:cs="Arial" w:hint="eastAsia"/>
          <w:sz w:val="28"/>
          <w:szCs w:val="28"/>
        </w:rPr>
        <w:t>亿元，分别同比增长</w:t>
      </w:r>
      <w:r w:rsidR="00DA2E3A" w:rsidRPr="00DA2E3A">
        <w:rPr>
          <w:rFonts w:ascii="Arial" w:eastAsia="仿宋_GB2312" w:hAnsi="Arial" w:cs="Arial" w:hint="eastAsia"/>
          <w:sz w:val="28"/>
          <w:szCs w:val="28"/>
        </w:rPr>
        <w:t>34.4%</w:t>
      </w:r>
      <w:r w:rsidR="00DA2E3A" w:rsidRPr="00DA2E3A">
        <w:rPr>
          <w:rFonts w:ascii="Arial" w:eastAsia="仿宋_GB2312" w:hAnsi="Arial" w:cs="Arial" w:hint="eastAsia"/>
          <w:sz w:val="28"/>
          <w:szCs w:val="28"/>
        </w:rPr>
        <w:t>、</w:t>
      </w:r>
      <w:r w:rsidR="00DA2E3A" w:rsidRPr="00DA2E3A">
        <w:rPr>
          <w:rFonts w:ascii="Arial" w:eastAsia="仿宋_GB2312" w:hAnsi="Arial" w:cs="Arial" w:hint="eastAsia"/>
          <w:sz w:val="28"/>
          <w:szCs w:val="28"/>
        </w:rPr>
        <w:t>6.7%</w:t>
      </w:r>
      <w:r w:rsidR="00DA2E3A" w:rsidRPr="00DA2E3A">
        <w:rPr>
          <w:rFonts w:ascii="Arial" w:eastAsia="仿宋_GB2312" w:hAnsi="Arial" w:cs="Arial" w:hint="eastAsia"/>
          <w:sz w:val="28"/>
          <w:szCs w:val="28"/>
        </w:rPr>
        <w:t>和</w:t>
      </w:r>
      <w:r w:rsidR="00DA2E3A" w:rsidRPr="00DA2E3A">
        <w:rPr>
          <w:rFonts w:ascii="Arial" w:eastAsia="仿宋_GB2312" w:hAnsi="Arial" w:cs="Arial" w:hint="eastAsia"/>
          <w:sz w:val="28"/>
          <w:szCs w:val="28"/>
        </w:rPr>
        <w:t>32.5%</w:t>
      </w:r>
      <w:r w:rsidR="00DA2E3A" w:rsidRPr="00DA2E3A">
        <w:rPr>
          <w:rFonts w:ascii="Arial" w:eastAsia="仿宋_GB2312" w:hAnsi="Arial" w:cs="Arial" w:hint="eastAsia"/>
          <w:sz w:val="28"/>
          <w:szCs w:val="28"/>
        </w:rPr>
        <w:t>，制造业和房地产开发投资增速均较上年有所回落。商品房销售相对活跃，</w:t>
      </w:r>
      <w:r>
        <w:rPr>
          <w:rFonts w:ascii="Arial" w:eastAsia="仿宋_GB2312" w:hAnsi="Arial" w:cs="Arial" w:hint="eastAsia"/>
          <w:sz w:val="28"/>
          <w:szCs w:val="28"/>
        </w:rPr>
        <w:t>2017</w:t>
      </w:r>
      <w:r>
        <w:rPr>
          <w:rFonts w:ascii="Arial" w:eastAsia="仿宋_GB2312" w:hAnsi="Arial" w:cs="Arial" w:hint="eastAsia"/>
          <w:sz w:val="28"/>
          <w:szCs w:val="28"/>
        </w:rPr>
        <w:t>年</w:t>
      </w:r>
      <w:r w:rsidR="00DA2E3A" w:rsidRPr="00DA2E3A">
        <w:rPr>
          <w:rFonts w:ascii="Arial" w:eastAsia="仿宋_GB2312" w:hAnsi="Arial" w:cs="Arial" w:hint="eastAsia"/>
          <w:sz w:val="28"/>
          <w:szCs w:val="28"/>
        </w:rPr>
        <w:t>各类商品房销售面积达到</w:t>
      </w:r>
      <w:r w:rsidR="00DA2E3A" w:rsidRPr="00DA2E3A">
        <w:rPr>
          <w:rFonts w:ascii="Arial" w:eastAsia="仿宋_GB2312" w:hAnsi="Arial" w:cs="Arial" w:hint="eastAsia"/>
          <w:sz w:val="28"/>
          <w:szCs w:val="28"/>
        </w:rPr>
        <w:t>112</w:t>
      </w:r>
      <w:r w:rsidR="00DA2E3A" w:rsidRPr="00DA2E3A">
        <w:rPr>
          <w:rFonts w:ascii="Arial" w:eastAsia="仿宋_GB2312" w:hAnsi="Arial" w:cs="Arial" w:hint="eastAsia"/>
          <w:sz w:val="28"/>
          <w:szCs w:val="28"/>
        </w:rPr>
        <w:t>万平米，同比增长</w:t>
      </w:r>
      <w:r w:rsidR="00DA2E3A" w:rsidRPr="00DA2E3A">
        <w:rPr>
          <w:rFonts w:ascii="Arial" w:eastAsia="仿宋_GB2312" w:hAnsi="Arial" w:cs="Arial" w:hint="eastAsia"/>
          <w:sz w:val="28"/>
          <w:szCs w:val="28"/>
        </w:rPr>
        <w:t>27.5%</w:t>
      </w:r>
      <w:r w:rsidR="00DA2E3A" w:rsidRPr="00DA2E3A">
        <w:rPr>
          <w:rFonts w:ascii="Arial" w:eastAsia="仿宋_GB2312" w:hAnsi="Arial" w:cs="Arial" w:hint="eastAsia"/>
          <w:sz w:val="28"/>
          <w:szCs w:val="28"/>
        </w:rPr>
        <w:t>。</w:t>
      </w:r>
    </w:p>
    <w:p w:rsidR="00DA2E3A" w:rsidRPr="00DA2E3A" w:rsidRDefault="004B392B" w:rsidP="00DA2E3A">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年天门市</w:t>
      </w:r>
      <w:r w:rsidR="00DA2E3A" w:rsidRPr="00DA2E3A">
        <w:rPr>
          <w:rFonts w:ascii="Arial" w:eastAsia="仿宋_GB2312" w:hAnsi="Arial" w:cs="Arial" w:hint="eastAsia"/>
          <w:sz w:val="28"/>
          <w:szCs w:val="28"/>
        </w:rPr>
        <w:t>共实现社会消费品零售额</w:t>
      </w:r>
      <w:r w:rsidR="00DA2E3A" w:rsidRPr="00DA2E3A">
        <w:rPr>
          <w:rFonts w:ascii="Arial" w:eastAsia="仿宋_GB2312" w:hAnsi="Arial" w:cs="Arial" w:hint="eastAsia"/>
          <w:sz w:val="28"/>
          <w:szCs w:val="28"/>
        </w:rPr>
        <w:t>322.07</w:t>
      </w:r>
      <w:r w:rsidR="00DA2E3A" w:rsidRPr="00DA2E3A">
        <w:rPr>
          <w:rFonts w:ascii="Arial" w:eastAsia="仿宋_GB2312" w:hAnsi="Arial" w:cs="Arial" w:hint="eastAsia"/>
          <w:sz w:val="28"/>
          <w:szCs w:val="28"/>
        </w:rPr>
        <w:t>亿元，同比增长</w:t>
      </w:r>
      <w:r w:rsidR="00DA2E3A" w:rsidRPr="00DA2E3A">
        <w:rPr>
          <w:rFonts w:ascii="Arial" w:eastAsia="仿宋_GB2312" w:hAnsi="Arial" w:cs="Arial" w:hint="eastAsia"/>
          <w:sz w:val="28"/>
          <w:szCs w:val="28"/>
        </w:rPr>
        <w:t>11.4%</w:t>
      </w:r>
      <w:r w:rsidR="00DA2E3A" w:rsidRPr="00DA2E3A">
        <w:rPr>
          <w:rFonts w:ascii="Arial" w:eastAsia="仿宋_GB2312" w:hAnsi="Arial" w:cs="Arial" w:hint="eastAsia"/>
          <w:sz w:val="28"/>
          <w:szCs w:val="28"/>
        </w:rPr>
        <w:t>，批发、零售、住宿和餐饮四大消费业态分别实现销售额</w:t>
      </w:r>
      <w:r w:rsidR="00DA2E3A" w:rsidRPr="00DA2E3A">
        <w:rPr>
          <w:rFonts w:ascii="Arial" w:eastAsia="仿宋_GB2312" w:hAnsi="Arial" w:cs="Arial" w:hint="eastAsia"/>
          <w:sz w:val="28"/>
          <w:szCs w:val="28"/>
        </w:rPr>
        <w:t>182.28</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296.69</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6.73</w:t>
      </w:r>
      <w:r w:rsidR="00DA2E3A" w:rsidRPr="00DA2E3A">
        <w:rPr>
          <w:rFonts w:ascii="Arial" w:eastAsia="仿宋_GB2312" w:hAnsi="Arial" w:cs="Arial" w:hint="eastAsia"/>
          <w:sz w:val="28"/>
          <w:szCs w:val="28"/>
        </w:rPr>
        <w:t>亿元和</w:t>
      </w:r>
      <w:r w:rsidR="00DA2E3A" w:rsidRPr="00DA2E3A">
        <w:rPr>
          <w:rFonts w:ascii="Arial" w:eastAsia="仿宋_GB2312" w:hAnsi="Arial" w:cs="Arial" w:hint="eastAsia"/>
          <w:sz w:val="28"/>
          <w:szCs w:val="28"/>
        </w:rPr>
        <w:t>32.64</w:t>
      </w:r>
      <w:r w:rsidR="00DA2E3A" w:rsidRPr="00DA2E3A">
        <w:rPr>
          <w:rFonts w:ascii="Arial" w:eastAsia="仿宋_GB2312" w:hAnsi="Arial" w:cs="Arial" w:hint="eastAsia"/>
          <w:sz w:val="28"/>
          <w:szCs w:val="28"/>
        </w:rPr>
        <w:t>亿元。纳入统计的限额以上商贸法人企业</w:t>
      </w:r>
      <w:r w:rsidR="00DA2E3A" w:rsidRPr="00DA2E3A">
        <w:rPr>
          <w:rFonts w:ascii="Arial" w:eastAsia="仿宋_GB2312" w:hAnsi="Arial" w:cs="Arial" w:hint="eastAsia"/>
          <w:sz w:val="28"/>
          <w:szCs w:val="28"/>
        </w:rPr>
        <w:t>81</w:t>
      </w:r>
      <w:r w:rsidR="00DA2E3A" w:rsidRPr="00DA2E3A">
        <w:rPr>
          <w:rFonts w:ascii="Arial" w:eastAsia="仿宋_GB2312" w:hAnsi="Arial" w:cs="Arial" w:hint="eastAsia"/>
          <w:sz w:val="28"/>
          <w:szCs w:val="28"/>
        </w:rPr>
        <w:t>家，比上年减少</w:t>
      </w:r>
      <w:r w:rsidR="00DA2E3A" w:rsidRPr="00DA2E3A">
        <w:rPr>
          <w:rFonts w:ascii="Arial" w:eastAsia="仿宋_GB2312" w:hAnsi="Arial" w:cs="Arial" w:hint="eastAsia"/>
          <w:sz w:val="28"/>
          <w:szCs w:val="28"/>
        </w:rPr>
        <w:t>3</w:t>
      </w:r>
      <w:r w:rsidR="00DA2E3A" w:rsidRPr="00DA2E3A">
        <w:rPr>
          <w:rFonts w:ascii="Arial" w:eastAsia="仿宋_GB2312" w:hAnsi="Arial" w:cs="Arial" w:hint="eastAsia"/>
          <w:sz w:val="28"/>
          <w:szCs w:val="28"/>
        </w:rPr>
        <w:t>家。</w:t>
      </w:r>
      <w:r>
        <w:rPr>
          <w:rFonts w:ascii="Arial" w:eastAsia="仿宋_GB2312" w:hAnsi="Arial" w:cs="Arial" w:hint="eastAsia"/>
          <w:sz w:val="28"/>
          <w:szCs w:val="28"/>
        </w:rPr>
        <w:t>2017</w:t>
      </w:r>
      <w:r>
        <w:rPr>
          <w:rFonts w:ascii="Arial" w:eastAsia="仿宋_GB2312" w:hAnsi="Arial" w:cs="Arial" w:hint="eastAsia"/>
          <w:sz w:val="28"/>
          <w:szCs w:val="28"/>
        </w:rPr>
        <w:t>年</w:t>
      </w:r>
      <w:r w:rsidR="00DA2E3A" w:rsidRPr="00DA2E3A">
        <w:rPr>
          <w:rFonts w:ascii="Arial" w:eastAsia="仿宋_GB2312" w:hAnsi="Arial" w:cs="Arial" w:hint="eastAsia"/>
          <w:sz w:val="28"/>
          <w:szCs w:val="28"/>
        </w:rPr>
        <w:t>外贸出口形势稳定，货物进出口额</w:t>
      </w:r>
      <w:r w:rsidR="00DA2E3A" w:rsidRPr="00DA2E3A">
        <w:rPr>
          <w:rFonts w:ascii="Arial" w:eastAsia="仿宋_GB2312" w:hAnsi="Arial" w:cs="Arial" w:hint="eastAsia"/>
          <w:sz w:val="28"/>
          <w:szCs w:val="28"/>
        </w:rPr>
        <w:t>8.4</w:t>
      </w:r>
      <w:r w:rsidR="00DA2E3A" w:rsidRPr="00DA2E3A">
        <w:rPr>
          <w:rFonts w:ascii="Arial" w:eastAsia="仿宋_GB2312" w:hAnsi="Arial" w:cs="Arial" w:hint="eastAsia"/>
          <w:sz w:val="28"/>
          <w:szCs w:val="28"/>
        </w:rPr>
        <w:t>亿元，同比增长</w:t>
      </w:r>
      <w:r w:rsidR="00DA2E3A" w:rsidRPr="00DA2E3A">
        <w:rPr>
          <w:rFonts w:ascii="Arial" w:eastAsia="仿宋_GB2312" w:hAnsi="Arial" w:cs="Arial" w:hint="eastAsia"/>
          <w:sz w:val="28"/>
          <w:szCs w:val="28"/>
        </w:rPr>
        <w:t>24.4%</w:t>
      </w:r>
      <w:r w:rsidR="00DA2E3A" w:rsidRPr="00DA2E3A">
        <w:rPr>
          <w:rFonts w:ascii="Arial" w:eastAsia="仿宋_GB2312" w:hAnsi="Arial" w:cs="Arial" w:hint="eastAsia"/>
          <w:sz w:val="28"/>
          <w:szCs w:val="28"/>
        </w:rPr>
        <w:t>。其中出口额</w:t>
      </w:r>
      <w:r w:rsidR="00DA2E3A" w:rsidRPr="00DA2E3A">
        <w:rPr>
          <w:rFonts w:ascii="Arial" w:eastAsia="仿宋_GB2312" w:hAnsi="Arial" w:cs="Arial" w:hint="eastAsia"/>
          <w:sz w:val="28"/>
          <w:szCs w:val="28"/>
        </w:rPr>
        <w:t>8.2</w:t>
      </w:r>
      <w:r w:rsidR="00DA2E3A" w:rsidRPr="00DA2E3A">
        <w:rPr>
          <w:rFonts w:ascii="Arial" w:eastAsia="仿宋_GB2312" w:hAnsi="Arial" w:cs="Arial" w:hint="eastAsia"/>
          <w:sz w:val="28"/>
          <w:szCs w:val="28"/>
        </w:rPr>
        <w:t>亿元，增长</w:t>
      </w:r>
      <w:r w:rsidR="00DA2E3A" w:rsidRPr="00DA2E3A">
        <w:rPr>
          <w:rFonts w:ascii="Arial" w:eastAsia="仿宋_GB2312" w:hAnsi="Arial" w:cs="Arial" w:hint="eastAsia"/>
          <w:sz w:val="28"/>
          <w:szCs w:val="28"/>
        </w:rPr>
        <w:t>24.4%</w:t>
      </w:r>
      <w:r w:rsidR="00DA2E3A" w:rsidRPr="00DA2E3A">
        <w:rPr>
          <w:rFonts w:ascii="Arial" w:eastAsia="仿宋_GB2312" w:hAnsi="Arial" w:cs="Arial" w:hint="eastAsia"/>
          <w:sz w:val="28"/>
          <w:szCs w:val="28"/>
        </w:rPr>
        <w:t>。</w:t>
      </w:r>
    </w:p>
    <w:p w:rsidR="00DA2E3A" w:rsidRPr="00DA2E3A" w:rsidRDefault="00DA2E3A"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7E67CA32" wp14:editId="6EC4D99F">
            <wp:extent cx="4572000" cy="2743200"/>
            <wp:effectExtent l="0" t="0" r="0" b="0"/>
            <wp:docPr id="64" name="图片 64" descr="http://www.tianmen.gov.cn/root10/0000/auto952/201804/W02018060530125009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ianmen.gov.cn/root10/0000/auto952/201804/W02018060530125009525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A2E3A" w:rsidRPr="00DA2E3A" w:rsidRDefault="00DA2E3A" w:rsidP="00DA2E3A">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截止</w:t>
      </w:r>
      <w:r w:rsidRPr="00DA2E3A">
        <w:rPr>
          <w:rFonts w:ascii="Arial" w:eastAsia="仿宋_GB2312" w:hAnsi="Arial" w:cs="Arial" w:hint="eastAsia"/>
          <w:sz w:val="28"/>
          <w:szCs w:val="28"/>
        </w:rPr>
        <w:t>2017</w:t>
      </w:r>
      <w:r w:rsidRPr="00DA2E3A">
        <w:rPr>
          <w:rFonts w:ascii="Arial" w:eastAsia="仿宋_GB2312" w:hAnsi="Arial" w:cs="Arial" w:hint="eastAsia"/>
          <w:sz w:val="28"/>
          <w:szCs w:val="28"/>
        </w:rPr>
        <w:t>年底</w:t>
      </w:r>
      <w:r w:rsidR="004B392B">
        <w:rPr>
          <w:rFonts w:ascii="Arial" w:eastAsia="仿宋_GB2312" w:hAnsi="Arial" w:cs="Arial" w:hint="eastAsia"/>
          <w:sz w:val="28"/>
          <w:szCs w:val="28"/>
        </w:rPr>
        <w:t>天门市</w:t>
      </w:r>
      <w:r w:rsidRPr="00DA2E3A">
        <w:rPr>
          <w:rFonts w:ascii="Arial" w:eastAsia="仿宋_GB2312" w:hAnsi="Arial" w:cs="Arial" w:hint="eastAsia"/>
          <w:sz w:val="28"/>
          <w:szCs w:val="28"/>
        </w:rPr>
        <w:t>通车公路总里程</w:t>
      </w:r>
      <w:r w:rsidRPr="00DA2E3A">
        <w:rPr>
          <w:rFonts w:ascii="Arial" w:eastAsia="仿宋_GB2312" w:hAnsi="Arial" w:cs="Arial" w:hint="eastAsia"/>
          <w:sz w:val="28"/>
          <w:szCs w:val="28"/>
        </w:rPr>
        <w:t>4331.45</w:t>
      </w:r>
      <w:r w:rsidRPr="00DA2E3A">
        <w:rPr>
          <w:rFonts w:ascii="Arial" w:eastAsia="仿宋_GB2312" w:hAnsi="Arial" w:cs="Arial" w:hint="eastAsia"/>
          <w:sz w:val="28"/>
          <w:szCs w:val="28"/>
        </w:rPr>
        <w:t>公里，其中等级公路</w:t>
      </w:r>
      <w:r w:rsidRPr="00DA2E3A">
        <w:rPr>
          <w:rFonts w:ascii="Arial" w:eastAsia="仿宋_GB2312" w:hAnsi="Arial" w:cs="Arial" w:hint="eastAsia"/>
          <w:sz w:val="28"/>
          <w:szCs w:val="28"/>
        </w:rPr>
        <w:t>4183.38</w:t>
      </w:r>
      <w:r w:rsidRPr="00DA2E3A">
        <w:rPr>
          <w:rFonts w:ascii="Arial" w:eastAsia="仿宋_GB2312" w:hAnsi="Arial" w:cs="Arial" w:hint="eastAsia"/>
          <w:sz w:val="28"/>
          <w:szCs w:val="28"/>
        </w:rPr>
        <w:t>公里。城市公共汽（电）车</w:t>
      </w:r>
      <w:r w:rsidRPr="00DA2E3A">
        <w:rPr>
          <w:rFonts w:ascii="Arial" w:eastAsia="仿宋_GB2312" w:hAnsi="Arial" w:cs="Arial" w:hint="eastAsia"/>
          <w:sz w:val="28"/>
          <w:szCs w:val="28"/>
        </w:rPr>
        <w:t>170</w:t>
      </w:r>
      <w:r w:rsidRPr="00DA2E3A">
        <w:rPr>
          <w:rFonts w:ascii="Arial" w:eastAsia="仿宋_GB2312" w:hAnsi="Arial" w:cs="Arial" w:hint="eastAsia"/>
          <w:sz w:val="28"/>
          <w:szCs w:val="28"/>
        </w:rPr>
        <w:t>辆。年末出租汽车运营车辆</w:t>
      </w:r>
      <w:r w:rsidRPr="00DA2E3A">
        <w:rPr>
          <w:rFonts w:ascii="Arial" w:eastAsia="仿宋_GB2312" w:hAnsi="Arial" w:cs="Arial" w:hint="eastAsia"/>
          <w:sz w:val="28"/>
          <w:szCs w:val="28"/>
        </w:rPr>
        <w:t>323</w:t>
      </w:r>
      <w:r w:rsidRPr="00DA2E3A">
        <w:rPr>
          <w:rFonts w:ascii="Arial" w:eastAsia="仿宋_GB2312" w:hAnsi="Arial" w:cs="Arial" w:hint="eastAsia"/>
          <w:sz w:val="28"/>
          <w:szCs w:val="28"/>
        </w:rPr>
        <w:lastRenderedPageBreak/>
        <w:t>辆。年末民用汽车拥有量</w:t>
      </w:r>
      <w:r w:rsidRPr="00DA2E3A">
        <w:rPr>
          <w:rFonts w:ascii="Arial" w:eastAsia="仿宋_GB2312" w:hAnsi="Arial" w:cs="Arial" w:hint="eastAsia"/>
          <w:sz w:val="28"/>
          <w:szCs w:val="28"/>
        </w:rPr>
        <w:t>79757</w:t>
      </w:r>
      <w:r w:rsidRPr="00DA2E3A">
        <w:rPr>
          <w:rFonts w:ascii="Arial" w:eastAsia="仿宋_GB2312" w:hAnsi="Arial" w:cs="Arial" w:hint="eastAsia"/>
          <w:sz w:val="28"/>
          <w:szCs w:val="28"/>
        </w:rPr>
        <w:t>辆，比上年增长</w:t>
      </w:r>
      <w:r w:rsidRPr="00DA2E3A">
        <w:rPr>
          <w:rFonts w:ascii="Arial" w:eastAsia="仿宋_GB2312" w:hAnsi="Arial" w:cs="Arial" w:hint="eastAsia"/>
          <w:sz w:val="28"/>
          <w:szCs w:val="28"/>
        </w:rPr>
        <w:t>20.9%</w:t>
      </w:r>
      <w:r w:rsidRPr="00DA2E3A">
        <w:rPr>
          <w:rFonts w:ascii="Arial" w:eastAsia="仿宋_GB2312" w:hAnsi="Arial" w:cs="Arial" w:hint="eastAsia"/>
          <w:sz w:val="28"/>
          <w:szCs w:val="28"/>
        </w:rPr>
        <w:t>。</w:t>
      </w:r>
    </w:p>
    <w:p w:rsidR="00DA2E3A" w:rsidRPr="00DA2E3A" w:rsidRDefault="00DA2E3A"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6D1C5052" wp14:editId="72425604">
            <wp:extent cx="4572000" cy="2743200"/>
            <wp:effectExtent l="0" t="0" r="0" b="0"/>
            <wp:docPr id="63" name="图片 63" descr="http://www.tianmen.gov.cn/root10/0000/auto952/201804/W020180605301250100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anmen.gov.cn/root10/0000/auto952/201804/W02018060530125010099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A2E3A" w:rsidRPr="00DA2E3A" w:rsidRDefault="004B392B" w:rsidP="00DA2E3A">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年天门市</w:t>
      </w:r>
      <w:r w:rsidR="00DA2E3A" w:rsidRPr="00DA2E3A">
        <w:rPr>
          <w:rFonts w:ascii="Arial" w:eastAsia="仿宋_GB2312" w:hAnsi="Arial" w:cs="Arial" w:hint="eastAsia"/>
          <w:sz w:val="28"/>
          <w:szCs w:val="28"/>
        </w:rPr>
        <w:t>社会用电量</w:t>
      </w:r>
      <w:r w:rsidR="00DA2E3A" w:rsidRPr="00DA2E3A">
        <w:rPr>
          <w:rFonts w:ascii="Arial" w:eastAsia="仿宋_GB2312" w:hAnsi="Arial" w:cs="Arial" w:hint="eastAsia"/>
          <w:sz w:val="28"/>
          <w:szCs w:val="28"/>
        </w:rPr>
        <w:t>13.92</w:t>
      </w:r>
      <w:r w:rsidR="00DA2E3A" w:rsidRPr="00DA2E3A">
        <w:rPr>
          <w:rFonts w:ascii="Arial" w:eastAsia="仿宋_GB2312" w:hAnsi="Arial" w:cs="Arial" w:hint="eastAsia"/>
          <w:sz w:val="28"/>
          <w:szCs w:val="28"/>
        </w:rPr>
        <w:t>亿千瓦时，比上年增长</w:t>
      </w:r>
      <w:r w:rsidR="00DA2E3A" w:rsidRPr="00DA2E3A">
        <w:rPr>
          <w:rFonts w:ascii="Arial" w:eastAsia="仿宋_GB2312" w:hAnsi="Arial" w:cs="Arial" w:hint="eastAsia"/>
          <w:sz w:val="28"/>
          <w:szCs w:val="28"/>
        </w:rPr>
        <w:t>4.8%</w:t>
      </w:r>
      <w:r w:rsidR="00DA2E3A" w:rsidRPr="00DA2E3A">
        <w:rPr>
          <w:rFonts w:ascii="Arial" w:eastAsia="仿宋_GB2312" w:hAnsi="Arial" w:cs="Arial" w:hint="eastAsia"/>
          <w:sz w:val="28"/>
          <w:szCs w:val="28"/>
        </w:rPr>
        <w:t>。其中第一产业用电量</w:t>
      </w:r>
      <w:r w:rsidR="00DA2E3A" w:rsidRPr="00DA2E3A">
        <w:rPr>
          <w:rFonts w:ascii="Arial" w:eastAsia="仿宋_GB2312" w:hAnsi="Arial" w:cs="Arial" w:hint="eastAsia"/>
          <w:sz w:val="28"/>
          <w:szCs w:val="28"/>
        </w:rPr>
        <w:t>0.60</w:t>
      </w:r>
      <w:r w:rsidR="00DA2E3A" w:rsidRPr="00DA2E3A">
        <w:rPr>
          <w:rFonts w:ascii="Arial" w:eastAsia="仿宋_GB2312" w:hAnsi="Arial" w:cs="Arial" w:hint="eastAsia"/>
          <w:sz w:val="28"/>
          <w:szCs w:val="28"/>
        </w:rPr>
        <w:t>亿千瓦时，比上年增长</w:t>
      </w:r>
      <w:r w:rsidR="00DA2E3A" w:rsidRPr="00DA2E3A">
        <w:rPr>
          <w:rFonts w:ascii="Arial" w:eastAsia="仿宋_GB2312" w:hAnsi="Arial" w:cs="Arial" w:hint="eastAsia"/>
          <w:sz w:val="28"/>
          <w:szCs w:val="28"/>
        </w:rPr>
        <w:t>2.8%</w:t>
      </w:r>
      <w:r w:rsidR="00DA2E3A" w:rsidRPr="00DA2E3A">
        <w:rPr>
          <w:rFonts w:ascii="Arial" w:eastAsia="仿宋_GB2312" w:hAnsi="Arial" w:cs="Arial" w:hint="eastAsia"/>
          <w:sz w:val="28"/>
          <w:szCs w:val="28"/>
        </w:rPr>
        <w:t>；第二产业用电量</w:t>
      </w:r>
      <w:r w:rsidR="00DA2E3A" w:rsidRPr="00DA2E3A">
        <w:rPr>
          <w:rFonts w:ascii="Arial" w:eastAsia="仿宋_GB2312" w:hAnsi="Arial" w:cs="Arial" w:hint="eastAsia"/>
          <w:sz w:val="28"/>
          <w:szCs w:val="28"/>
        </w:rPr>
        <w:t>6.03</w:t>
      </w:r>
      <w:r w:rsidR="00DA2E3A" w:rsidRPr="00DA2E3A">
        <w:rPr>
          <w:rFonts w:ascii="Arial" w:eastAsia="仿宋_GB2312" w:hAnsi="Arial" w:cs="Arial" w:hint="eastAsia"/>
          <w:sz w:val="28"/>
          <w:szCs w:val="28"/>
        </w:rPr>
        <w:t>亿千瓦时，比上年增长</w:t>
      </w:r>
      <w:r w:rsidR="00DA2E3A" w:rsidRPr="00DA2E3A">
        <w:rPr>
          <w:rFonts w:ascii="Arial" w:eastAsia="仿宋_GB2312" w:hAnsi="Arial" w:cs="Arial" w:hint="eastAsia"/>
          <w:sz w:val="28"/>
          <w:szCs w:val="28"/>
        </w:rPr>
        <w:t>4.3%</w:t>
      </w:r>
      <w:r w:rsidR="00DA2E3A" w:rsidRPr="00DA2E3A">
        <w:rPr>
          <w:rFonts w:ascii="Arial" w:eastAsia="仿宋_GB2312" w:hAnsi="Arial" w:cs="Arial" w:hint="eastAsia"/>
          <w:sz w:val="28"/>
          <w:szCs w:val="28"/>
        </w:rPr>
        <w:t>；第三产业用电量</w:t>
      </w:r>
      <w:r w:rsidR="00DA2E3A" w:rsidRPr="00DA2E3A">
        <w:rPr>
          <w:rFonts w:ascii="Arial" w:eastAsia="仿宋_GB2312" w:hAnsi="Arial" w:cs="Arial" w:hint="eastAsia"/>
          <w:sz w:val="28"/>
          <w:szCs w:val="28"/>
        </w:rPr>
        <w:t>2.14</w:t>
      </w:r>
      <w:r w:rsidR="00DA2E3A" w:rsidRPr="00DA2E3A">
        <w:rPr>
          <w:rFonts w:ascii="Arial" w:eastAsia="仿宋_GB2312" w:hAnsi="Arial" w:cs="Arial" w:hint="eastAsia"/>
          <w:sz w:val="28"/>
          <w:szCs w:val="28"/>
        </w:rPr>
        <w:t>亿千瓦时，比上年增长</w:t>
      </w:r>
      <w:r w:rsidR="00DA2E3A" w:rsidRPr="00DA2E3A">
        <w:rPr>
          <w:rFonts w:ascii="Arial" w:eastAsia="仿宋_GB2312" w:hAnsi="Arial" w:cs="Arial" w:hint="eastAsia"/>
          <w:sz w:val="28"/>
          <w:szCs w:val="28"/>
        </w:rPr>
        <w:t>12.0%</w:t>
      </w:r>
      <w:r w:rsidR="00DA2E3A" w:rsidRPr="00DA2E3A">
        <w:rPr>
          <w:rFonts w:ascii="Arial" w:eastAsia="仿宋_GB2312" w:hAnsi="Arial" w:cs="Arial" w:hint="eastAsia"/>
          <w:sz w:val="28"/>
          <w:szCs w:val="28"/>
        </w:rPr>
        <w:t>；居民生活用电</w:t>
      </w:r>
      <w:r w:rsidR="00DA2E3A" w:rsidRPr="00DA2E3A">
        <w:rPr>
          <w:rFonts w:ascii="Arial" w:eastAsia="仿宋_GB2312" w:hAnsi="Arial" w:cs="Arial" w:hint="eastAsia"/>
          <w:sz w:val="28"/>
          <w:szCs w:val="28"/>
        </w:rPr>
        <w:t>5.15</w:t>
      </w:r>
      <w:r w:rsidR="00DA2E3A" w:rsidRPr="00DA2E3A">
        <w:rPr>
          <w:rFonts w:ascii="Arial" w:eastAsia="仿宋_GB2312" w:hAnsi="Arial" w:cs="Arial" w:hint="eastAsia"/>
          <w:sz w:val="28"/>
          <w:szCs w:val="28"/>
        </w:rPr>
        <w:t>亿千瓦时，比上年增长</w:t>
      </w:r>
      <w:r w:rsidR="00DA2E3A" w:rsidRPr="00DA2E3A">
        <w:rPr>
          <w:rFonts w:ascii="Arial" w:eastAsia="仿宋_GB2312" w:hAnsi="Arial" w:cs="Arial" w:hint="eastAsia"/>
          <w:sz w:val="28"/>
          <w:szCs w:val="28"/>
        </w:rPr>
        <w:t>4.3%</w:t>
      </w:r>
      <w:r w:rsidR="00DA2E3A" w:rsidRPr="00DA2E3A">
        <w:rPr>
          <w:rFonts w:ascii="Arial" w:eastAsia="仿宋_GB2312" w:hAnsi="Arial" w:cs="Arial" w:hint="eastAsia"/>
          <w:sz w:val="28"/>
          <w:szCs w:val="28"/>
        </w:rPr>
        <w:t>。第二产业中工业用电量</w:t>
      </w:r>
      <w:r w:rsidR="00DA2E3A" w:rsidRPr="00DA2E3A">
        <w:rPr>
          <w:rFonts w:ascii="Arial" w:eastAsia="仿宋_GB2312" w:hAnsi="Arial" w:cs="Arial" w:hint="eastAsia"/>
          <w:sz w:val="28"/>
          <w:szCs w:val="28"/>
        </w:rPr>
        <w:t>5.62</w:t>
      </w:r>
      <w:r w:rsidR="00DA2E3A" w:rsidRPr="00DA2E3A">
        <w:rPr>
          <w:rFonts w:ascii="Arial" w:eastAsia="仿宋_GB2312" w:hAnsi="Arial" w:cs="Arial" w:hint="eastAsia"/>
          <w:sz w:val="28"/>
          <w:szCs w:val="28"/>
        </w:rPr>
        <w:t>亿千瓦时，比上年增长</w:t>
      </w:r>
      <w:r w:rsidR="00DA2E3A" w:rsidRPr="00DA2E3A">
        <w:rPr>
          <w:rFonts w:ascii="Arial" w:eastAsia="仿宋_GB2312" w:hAnsi="Arial" w:cs="Arial" w:hint="eastAsia"/>
          <w:sz w:val="28"/>
          <w:szCs w:val="28"/>
        </w:rPr>
        <w:t>2.0%</w:t>
      </w:r>
      <w:r w:rsidR="00DA2E3A" w:rsidRPr="00DA2E3A">
        <w:rPr>
          <w:rFonts w:ascii="Arial" w:eastAsia="仿宋_GB2312" w:hAnsi="Arial" w:cs="Arial" w:hint="eastAsia"/>
          <w:sz w:val="28"/>
          <w:szCs w:val="28"/>
        </w:rPr>
        <w:t>。</w:t>
      </w:r>
    </w:p>
    <w:p w:rsidR="00DA2E3A" w:rsidRPr="00DA2E3A" w:rsidRDefault="004B392B" w:rsidP="00DA2E3A">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w:t>
      </w:r>
      <w:r w:rsidR="00DA2E3A" w:rsidRPr="00DA2E3A">
        <w:rPr>
          <w:rFonts w:ascii="Arial" w:eastAsia="仿宋_GB2312" w:hAnsi="Arial" w:cs="Arial" w:hint="eastAsia"/>
          <w:sz w:val="28"/>
          <w:szCs w:val="28"/>
        </w:rPr>
        <w:t>邮政、电信业务总量分别完成</w:t>
      </w:r>
      <w:r w:rsidR="00DA2E3A" w:rsidRPr="00DA2E3A">
        <w:rPr>
          <w:rFonts w:ascii="Arial" w:eastAsia="仿宋_GB2312" w:hAnsi="Arial" w:cs="Arial" w:hint="eastAsia"/>
          <w:sz w:val="28"/>
          <w:szCs w:val="28"/>
        </w:rPr>
        <w:t>1.79</w:t>
      </w:r>
      <w:r w:rsidR="00DA2E3A" w:rsidRPr="00DA2E3A">
        <w:rPr>
          <w:rFonts w:ascii="Arial" w:eastAsia="仿宋_GB2312" w:hAnsi="Arial" w:cs="Arial" w:hint="eastAsia"/>
          <w:sz w:val="28"/>
          <w:szCs w:val="28"/>
        </w:rPr>
        <w:t>亿元和</w:t>
      </w:r>
      <w:r w:rsidR="00DA2E3A" w:rsidRPr="00DA2E3A">
        <w:rPr>
          <w:rFonts w:ascii="Arial" w:eastAsia="仿宋_GB2312" w:hAnsi="Arial" w:cs="Arial" w:hint="eastAsia"/>
          <w:sz w:val="28"/>
          <w:szCs w:val="28"/>
        </w:rPr>
        <w:t>5.03</w:t>
      </w:r>
      <w:r w:rsidR="00DA2E3A" w:rsidRPr="00DA2E3A">
        <w:rPr>
          <w:rFonts w:ascii="Arial" w:eastAsia="仿宋_GB2312" w:hAnsi="Arial" w:cs="Arial" w:hint="eastAsia"/>
          <w:sz w:val="28"/>
          <w:szCs w:val="28"/>
        </w:rPr>
        <w:t>亿元（按</w:t>
      </w:r>
      <w:r w:rsidR="00DA2E3A" w:rsidRPr="00DA2E3A">
        <w:rPr>
          <w:rFonts w:ascii="Arial" w:eastAsia="仿宋_GB2312" w:hAnsi="Arial" w:cs="Arial" w:hint="eastAsia"/>
          <w:sz w:val="28"/>
          <w:szCs w:val="28"/>
        </w:rPr>
        <w:t>2015</w:t>
      </w:r>
      <w:r w:rsidR="00DA2E3A" w:rsidRPr="00DA2E3A">
        <w:rPr>
          <w:rFonts w:ascii="Arial" w:eastAsia="仿宋_GB2312" w:hAnsi="Arial" w:cs="Arial" w:hint="eastAsia"/>
          <w:sz w:val="28"/>
          <w:szCs w:val="28"/>
        </w:rPr>
        <w:t>年不变价格）。年末</w:t>
      </w:r>
      <w:r>
        <w:rPr>
          <w:rFonts w:ascii="Arial" w:eastAsia="仿宋_GB2312" w:hAnsi="Arial" w:cs="Arial" w:hint="eastAsia"/>
          <w:sz w:val="28"/>
          <w:szCs w:val="28"/>
        </w:rPr>
        <w:t>天门市</w:t>
      </w:r>
      <w:r w:rsidR="00DA2E3A" w:rsidRPr="00DA2E3A">
        <w:rPr>
          <w:rFonts w:ascii="Arial" w:eastAsia="仿宋_GB2312" w:hAnsi="Arial" w:cs="Arial" w:hint="eastAsia"/>
          <w:sz w:val="28"/>
          <w:szCs w:val="28"/>
        </w:rPr>
        <w:t>移动通信电话用户数</w:t>
      </w:r>
      <w:r w:rsidR="00DA2E3A" w:rsidRPr="00DA2E3A">
        <w:rPr>
          <w:rFonts w:ascii="Arial" w:eastAsia="仿宋_GB2312" w:hAnsi="Arial" w:cs="Arial" w:hint="eastAsia"/>
          <w:sz w:val="28"/>
          <w:szCs w:val="28"/>
        </w:rPr>
        <w:t>73.34</w:t>
      </w:r>
      <w:r w:rsidR="00DA2E3A" w:rsidRPr="00DA2E3A">
        <w:rPr>
          <w:rFonts w:ascii="Arial" w:eastAsia="仿宋_GB2312" w:hAnsi="Arial" w:cs="Arial" w:hint="eastAsia"/>
          <w:sz w:val="28"/>
          <w:szCs w:val="28"/>
        </w:rPr>
        <w:t>万户，比上年增加</w:t>
      </w:r>
      <w:r w:rsidR="00DA2E3A" w:rsidRPr="00DA2E3A">
        <w:rPr>
          <w:rFonts w:ascii="Arial" w:eastAsia="仿宋_GB2312" w:hAnsi="Arial" w:cs="Arial" w:hint="eastAsia"/>
          <w:sz w:val="28"/>
          <w:szCs w:val="28"/>
        </w:rPr>
        <w:t>3.43</w:t>
      </w:r>
      <w:r w:rsidR="00DA2E3A" w:rsidRPr="00DA2E3A">
        <w:rPr>
          <w:rFonts w:ascii="Arial" w:eastAsia="仿宋_GB2312" w:hAnsi="Arial" w:cs="Arial" w:hint="eastAsia"/>
          <w:sz w:val="28"/>
          <w:szCs w:val="28"/>
        </w:rPr>
        <w:t>万户。互联网宽带用户数</w:t>
      </w:r>
      <w:r w:rsidR="00DA2E3A" w:rsidRPr="00DA2E3A">
        <w:rPr>
          <w:rFonts w:ascii="Arial" w:eastAsia="仿宋_GB2312" w:hAnsi="Arial" w:cs="Arial" w:hint="eastAsia"/>
          <w:sz w:val="28"/>
          <w:szCs w:val="28"/>
        </w:rPr>
        <w:t>15.83</w:t>
      </w:r>
      <w:r w:rsidR="00DA2E3A" w:rsidRPr="00DA2E3A">
        <w:rPr>
          <w:rFonts w:ascii="Arial" w:eastAsia="仿宋_GB2312" w:hAnsi="Arial" w:cs="Arial" w:hint="eastAsia"/>
          <w:sz w:val="28"/>
          <w:szCs w:val="28"/>
        </w:rPr>
        <w:t>万户，比上年增加</w:t>
      </w:r>
      <w:r w:rsidR="00DA2E3A" w:rsidRPr="00DA2E3A">
        <w:rPr>
          <w:rFonts w:ascii="Arial" w:eastAsia="仿宋_GB2312" w:hAnsi="Arial" w:cs="Arial" w:hint="eastAsia"/>
          <w:sz w:val="28"/>
          <w:szCs w:val="28"/>
        </w:rPr>
        <w:t>0.63</w:t>
      </w:r>
      <w:r w:rsidR="00DA2E3A" w:rsidRPr="00DA2E3A">
        <w:rPr>
          <w:rFonts w:ascii="Arial" w:eastAsia="仿宋_GB2312" w:hAnsi="Arial" w:cs="Arial" w:hint="eastAsia"/>
          <w:sz w:val="28"/>
          <w:szCs w:val="28"/>
        </w:rPr>
        <w:t>万户，民用通信光缆</w:t>
      </w:r>
      <w:r w:rsidR="00DA2E3A" w:rsidRPr="00DA2E3A">
        <w:rPr>
          <w:rFonts w:ascii="Arial" w:eastAsia="仿宋_GB2312" w:hAnsi="Arial" w:cs="Arial" w:hint="eastAsia"/>
          <w:sz w:val="28"/>
          <w:szCs w:val="28"/>
        </w:rPr>
        <w:t>17499</w:t>
      </w:r>
      <w:r w:rsidR="00DA2E3A" w:rsidRPr="00DA2E3A">
        <w:rPr>
          <w:rFonts w:ascii="Arial" w:eastAsia="仿宋_GB2312" w:hAnsi="Arial" w:cs="Arial" w:hint="eastAsia"/>
          <w:sz w:val="28"/>
          <w:szCs w:val="28"/>
        </w:rPr>
        <w:t>公里。</w:t>
      </w:r>
    </w:p>
    <w:p w:rsidR="00DA2E3A" w:rsidRPr="00DA2E3A" w:rsidRDefault="004B392B" w:rsidP="00DA2E3A">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年天门市</w:t>
      </w:r>
      <w:r w:rsidR="00DA2E3A" w:rsidRPr="00DA2E3A">
        <w:rPr>
          <w:rFonts w:ascii="Arial" w:eastAsia="仿宋_GB2312" w:hAnsi="Arial" w:cs="Arial" w:hint="eastAsia"/>
          <w:sz w:val="28"/>
          <w:szCs w:val="28"/>
        </w:rPr>
        <w:t>共完成财政总收入</w:t>
      </w:r>
      <w:r w:rsidR="00DA2E3A" w:rsidRPr="00DA2E3A">
        <w:rPr>
          <w:rFonts w:ascii="Arial" w:eastAsia="仿宋_GB2312" w:hAnsi="Arial" w:cs="Arial" w:hint="eastAsia"/>
          <w:sz w:val="28"/>
          <w:szCs w:val="28"/>
        </w:rPr>
        <w:t>26.92</w:t>
      </w:r>
      <w:r w:rsidR="00DA2E3A" w:rsidRPr="00DA2E3A">
        <w:rPr>
          <w:rFonts w:ascii="Arial" w:eastAsia="仿宋_GB2312" w:hAnsi="Arial" w:cs="Arial" w:hint="eastAsia"/>
          <w:sz w:val="28"/>
          <w:szCs w:val="28"/>
        </w:rPr>
        <w:t>亿元，较上年增加</w:t>
      </w:r>
      <w:r w:rsidR="00DA2E3A" w:rsidRPr="00DA2E3A">
        <w:rPr>
          <w:rFonts w:ascii="Arial" w:eastAsia="仿宋_GB2312" w:hAnsi="Arial" w:cs="Arial" w:hint="eastAsia"/>
          <w:sz w:val="28"/>
          <w:szCs w:val="28"/>
        </w:rPr>
        <w:t>10.8%</w:t>
      </w:r>
      <w:r w:rsidR="00DA2E3A" w:rsidRPr="00DA2E3A">
        <w:rPr>
          <w:rFonts w:ascii="Arial" w:eastAsia="仿宋_GB2312" w:hAnsi="Arial" w:cs="Arial" w:hint="eastAsia"/>
          <w:sz w:val="28"/>
          <w:szCs w:val="28"/>
        </w:rPr>
        <w:t>，完成地方公共财政预算收入</w:t>
      </w:r>
      <w:r w:rsidR="00DA2E3A" w:rsidRPr="00DA2E3A">
        <w:rPr>
          <w:rFonts w:ascii="Arial" w:eastAsia="仿宋_GB2312" w:hAnsi="Arial" w:cs="Arial" w:hint="eastAsia"/>
          <w:sz w:val="28"/>
          <w:szCs w:val="28"/>
        </w:rPr>
        <w:t>19.25</w:t>
      </w:r>
      <w:r w:rsidR="00DA2E3A" w:rsidRPr="00DA2E3A">
        <w:rPr>
          <w:rFonts w:ascii="Arial" w:eastAsia="仿宋_GB2312" w:hAnsi="Arial" w:cs="Arial" w:hint="eastAsia"/>
          <w:sz w:val="28"/>
          <w:szCs w:val="28"/>
        </w:rPr>
        <w:t>亿元，可比增长</w:t>
      </w:r>
      <w:r w:rsidR="00DA2E3A" w:rsidRPr="00DA2E3A">
        <w:rPr>
          <w:rFonts w:ascii="Arial" w:eastAsia="仿宋_GB2312" w:hAnsi="Arial" w:cs="Arial" w:hint="eastAsia"/>
          <w:sz w:val="28"/>
          <w:szCs w:val="28"/>
        </w:rPr>
        <w:t>11.8%</w:t>
      </w:r>
      <w:r w:rsidR="00DA2E3A" w:rsidRPr="00DA2E3A">
        <w:rPr>
          <w:rFonts w:ascii="Arial" w:eastAsia="仿宋_GB2312" w:hAnsi="Arial" w:cs="Arial" w:hint="eastAsia"/>
          <w:sz w:val="28"/>
          <w:szCs w:val="28"/>
        </w:rPr>
        <w:t>。其中地方税收收入</w:t>
      </w:r>
      <w:r w:rsidR="00DA2E3A" w:rsidRPr="00DA2E3A">
        <w:rPr>
          <w:rFonts w:ascii="Arial" w:eastAsia="仿宋_GB2312" w:hAnsi="Arial" w:cs="Arial" w:hint="eastAsia"/>
          <w:sz w:val="28"/>
          <w:szCs w:val="28"/>
        </w:rPr>
        <w:t>12.90</w:t>
      </w:r>
      <w:r w:rsidR="00DA2E3A" w:rsidRPr="00DA2E3A">
        <w:rPr>
          <w:rFonts w:ascii="Arial" w:eastAsia="仿宋_GB2312" w:hAnsi="Arial" w:cs="Arial" w:hint="eastAsia"/>
          <w:sz w:val="28"/>
          <w:szCs w:val="28"/>
        </w:rPr>
        <w:t>亿元，同比增长</w:t>
      </w:r>
      <w:r w:rsidR="00DA2E3A" w:rsidRPr="00DA2E3A">
        <w:rPr>
          <w:rFonts w:ascii="Arial" w:eastAsia="仿宋_GB2312" w:hAnsi="Arial" w:cs="Arial" w:hint="eastAsia"/>
          <w:sz w:val="28"/>
          <w:szCs w:val="28"/>
        </w:rPr>
        <w:t>10.8%</w:t>
      </w:r>
      <w:r w:rsidR="00DA2E3A" w:rsidRPr="00DA2E3A">
        <w:rPr>
          <w:rFonts w:ascii="Arial" w:eastAsia="仿宋_GB2312" w:hAnsi="Arial" w:cs="Arial" w:hint="eastAsia"/>
          <w:sz w:val="28"/>
          <w:szCs w:val="28"/>
        </w:rPr>
        <w:t>。</w:t>
      </w:r>
      <w:r>
        <w:rPr>
          <w:rFonts w:ascii="Arial" w:eastAsia="仿宋_GB2312" w:hAnsi="Arial" w:cs="Arial" w:hint="eastAsia"/>
          <w:sz w:val="28"/>
          <w:szCs w:val="28"/>
        </w:rPr>
        <w:t>2017</w:t>
      </w:r>
      <w:r>
        <w:rPr>
          <w:rFonts w:ascii="Arial" w:eastAsia="仿宋_GB2312" w:hAnsi="Arial" w:cs="Arial" w:hint="eastAsia"/>
          <w:sz w:val="28"/>
          <w:szCs w:val="28"/>
        </w:rPr>
        <w:t>年</w:t>
      </w:r>
      <w:r w:rsidR="00DA2E3A" w:rsidRPr="00DA2E3A">
        <w:rPr>
          <w:rFonts w:ascii="Arial" w:eastAsia="仿宋_GB2312" w:hAnsi="Arial" w:cs="Arial" w:hint="eastAsia"/>
          <w:sz w:val="28"/>
          <w:szCs w:val="28"/>
        </w:rPr>
        <w:t>财政总支出</w:t>
      </w:r>
      <w:r w:rsidR="00DA2E3A" w:rsidRPr="00DA2E3A">
        <w:rPr>
          <w:rFonts w:ascii="Arial" w:eastAsia="仿宋_GB2312" w:hAnsi="Arial" w:cs="Arial" w:hint="eastAsia"/>
          <w:sz w:val="28"/>
          <w:szCs w:val="28"/>
        </w:rPr>
        <w:t>74.02</w:t>
      </w:r>
      <w:r w:rsidR="00DA2E3A" w:rsidRPr="00DA2E3A">
        <w:rPr>
          <w:rFonts w:ascii="Arial" w:eastAsia="仿宋_GB2312" w:hAnsi="Arial" w:cs="Arial" w:hint="eastAsia"/>
          <w:sz w:val="28"/>
          <w:szCs w:val="28"/>
        </w:rPr>
        <w:t>亿元，同比增长</w:t>
      </w:r>
      <w:r w:rsidR="00DA2E3A" w:rsidRPr="00DA2E3A">
        <w:rPr>
          <w:rFonts w:ascii="Arial" w:eastAsia="仿宋_GB2312" w:hAnsi="Arial" w:cs="Arial" w:hint="eastAsia"/>
          <w:sz w:val="28"/>
          <w:szCs w:val="28"/>
        </w:rPr>
        <w:t>7.6%</w:t>
      </w:r>
      <w:r w:rsidR="00DA2E3A" w:rsidRPr="00DA2E3A">
        <w:rPr>
          <w:rFonts w:ascii="Arial" w:eastAsia="仿宋_GB2312" w:hAnsi="Arial" w:cs="Arial" w:hint="eastAsia"/>
          <w:sz w:val="28"/>
          <w:szCs w:val="28"/>
        </w:rPr>
        <w:t>，其中一般公共服务、公共安全、教育、科学技术、社会保障与就业、医疗卫生与计划生育、节能环保和城乡社区等八项支出，分别累计支出</w:t>
      </w:r>
      <w:r w:rsidR="00DA2E3A" w:rsidRPr="00DA2E3A">
        <w:rPr>
          <w:rFonts w:ascii="Arial" w:eastAsia="仿宋_GB2312" w:hAnsi="Arial" w:cs="Arial" w:hint="eastAsia"/>
          <w:sz w:val="28"/>
          <w:szCs w:val="28"/>
        </w:rPr>
        <w:t>11.25</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2.10</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16.94</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1.57</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14.55</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10.88</w:t>
      </w:r>
      <w:r w:rsidR="00DA2E3A" w:rsidRPr="00DA2E3A">
        <w:rPr>
          <w:rFonts w:ascii="Arial" w:eastAsia="仿宋_GB2312" w:hAnsi="Arial" w:cs="Arial" w:hint="eastAsia"/>
          <w:sz w:val="28"/>
          <w:szCs w:val="28"/>
        </w:rPr>
        <w:t>亿元、</w:t>
      </w:r>
      <w:r w:rsidR="00DA2E3A" w:rsidRPr="00DA2E3A">
        <w:rPr>
          <w:rFonts w:ascii="Arial" w:eastAsia="仿宋_GB2312" w:hAnsi="Arial" w:cs="Arial" w:hint="eastAsia"/>
          <w:sz w:val="28"/>
          <w:szCs w:val="28"/>
        </w:rPr>
        <w:t>0.85</w:t>
      </w:r>
      <w:r w:rsidR="00DA2E3A" w:rsidRPr="00DA2E3A">
        <w:rPr>
          <w:rFonts w:ascii="Arial" w:eastAsia="仿宋_GB2312" w:hAnsi="Arial" w:cs="Arial" w:hint="eastAsia"/>
          <w:sz w:val="28"/>
          <w:szCs w:val="28"/>
        </w:rPr>
        <w:t>亿元和</w:t>
      </w:r>
      <w:r w:rsidR="00DA2E3A" w:rsidRPr="00DA2E3A">
        <w:rPr>
          <w:rFonts w:ascii="Arial" w:eastAsia="仿宋_GB2312" w:hAnsi="Arial" w:cs="Arial" w:hint="eastAsia"/>
          <w:sz w:val="28"/>
          <w:szCs w:val="28"/>
        </w:rPr>
        <w:t>2.83</w:t>
      </w:r>
      <w:r w:rsidR="00DA2E3A" w:rsidRPr="00DA2E3A">
        <w:rPr>
          <w:rFonts w:ascii="Arial" w:eastAsia="仿宋_GB2312" w:hAnsi="Arial" w:cs="Arial" w:hint="eastAsia"/>
          <w:sz w:val="28"/>
          <w:szCs w:val="28"/>
        </w:rPr>
        <w:t>亿元，较上年分别增长</w:t>
      </w:r>
      <w:r w:rsidR="00DA2E3A" w:rsidRPr="00DA2E3A">
        <w:rPr>
          <w:rFonts w:ascii="Arial" w:eastAsia="仿宋_GB2312" w:hAnsi="Arial" w:cs="Arial" w:hint="eastAsia"/>
          <w:sz w:val="28"/>
          <w:szCs w:val="28"/>
        </w:rPr>
        <w:t>0.9%</w:t>
      </w:r>
      <w:r w:rsidR="00DA2E3A" w:rsidRPr="00DA2E3A">
        <w:rPr>
          <w:rFonts w:ascii="Arial" w:eastAsia="仿宋_GB2312" w:hAnsi="Arial" w:cs="Arial" w:hint="eastAsia"/>
          <w:sz w:val="28"/>
          <w:szCs w:val="28"/>
        </w:rPr>
        <w:t>、</w:t>
      </w:r>
      <w:r w:rsidR="00DA2E3A" w:rsidRPr="00DA2E3A">
        <w:rPr>
          <w:rFonts w:ascii="Arial" w:eastAsia="仿宋_GB2312" w:hAnsi="Arial" w:cs="Arial" w:hint="eastAsia"/>
          <w:sz w:val="28"/>
          <w:szCs w:val="28"/>
        </w:rPr>
        <w:t>27.0%</w:t>
      </w:r>
      <w:r w:rsidR="00DA2E3A" w:rsidRPr="00DA2E3A">
        <w:rPr>
          <w:rFonts w:ascii="Arial" w:eastAsia="仿宋_GB2312" w:hAnsi="Arial" w:cs="Arial" w:hint="eastAsia"/>
          <w:sz w:val="28"/>
          <w:szCs w:val="28"/>
        </w:rPr>
        <w:t>、</w:t>
      </w:r>
      <w:r w:rsidR="00DA2E3A" w:rsidRPr="00DA2E3A">
        <w:rPr>
          <w:rFonts w:ascii="Arial" w:eastAsia="仿宋_GB2312" w:hAnsi="Arial" w:cs="Arial" w:hint="eastAsia"/>
          <w:sz w:val="28"/>
          <w:szCs w:val="28"/>
        </w:rPr>
        <w:t>7.7%</w:t>
      </w:r>
      <w:r w:rsidR="00DA2E3A" w:rsidRPr="00DA2E3A">
        <w:rPr>
          <w:rFonts w:ascii="Arial" w:eastAsia="仿宋_GB2312" w:hAnsi="Arial" w:cs="Arial" w:hint="eastAsia"/>
          <w:sz w:val="28"/>
          <w:szCs w:val="28"/>
        </w:rPr>
        <w:t>、</w:t>
      </w:r>
      <w:r w:rsidR="00DA2E3A" w:rsidRPr="00DA2E3A">
        <w:rPr>
          <w:rFonts w:ascii="Arial" w:eastAsia="仿宋_GB2312" w:hAnsi="Arial" w:cs="Arial" w:hint="eastAsia"/>
          <w:sz w:val="28"/>
          <w:szCs w:val="28"/>
        </w:rPr>
        <w:lastRenderedPageBreak/>
        <w:t>14.9%</w:t>
      </w:r>
      <w:r w:rsidR="00DA2E3A" w:rsidRPr="00DA2E3A">
        <w:rPr>
          <w:rFonts w:ascii="Arial" w:eastAsia="仿宋_GB2312" w:hAnsi="Arial" w:cs="Arial" w:hint="eastAsia"/>
          <w:sz w:val="28"/>
          <w:szCs w:val="28"/>
        </w:rPr>
        <w:t>、</w:t>
      </w:r>
      <w:r w:rsidR="00DA2E3A" w:rsidRPr="00DA2E3A">
        <w:rPr>
          <w:rFonts w:ascii="Arial" w:eastAsia="仿宋_GB2312" w:hAnsi="Arial" w:cs="Arial" w:hint="eastAsia"/>
          <w:sz w:val="28"/>
          <w:szCs w:val="28"/>
        </w:rPr>
        <w:t>13.3%</w:t>
      </w:r>
      <w:r w:rsidR="00DA2E3A" w:rsidRPr="00DA2E3A">
        <w:rPr>
          <w:rFonts w:ascii="Arial" w:eastAsia="仿宋_GB2312" w:hAnsi="Arial" w:cs="Arial" w:hint="eastAsia"/>
          <w:sz w:val="28"/>
          <w:szCs w:val="28"/>
        </w:rPr>
        <w:t>、</w:t>
      </w:r>
      <w:r w:rsidR="00DA2E3A" w:rsidRPr="00DA2E3A">
        <w:rPr>
          <w:rFonts w:ascii="Arial" w:eastAsia="仿宋_GB2312" w:hAnsi="Arial" w:cs="Arial" w:hint="eastAsia"/>
          <w:sz w:val="28"/>
          <w:szCs w:val="28"/>
        </w:rPr>
        <w:t>11.1%</w:t>
      </w:r>
      <w:r w:rsidR="00DA2E3A" w:rsidRPr="00DA2E3A">
        <w:rPr>
          <w:rFonts w:ascii="Arial" w:eastAsia="仿宋_GB2312" w:hAnsi="Arial" w:cs="Arial" w:hint="eastAsia"/>
          <w:sz w:val="28"/>
          <w:szCs w:val="28"/>
        </w:rPr>
        <w:t>、</w:t>
      </w:r>
      <w:r w:rsidR="00DA2E3A" w:rsidRPr="00DA2E3A">
        <w:rPr>
          <w:rFonts w:ascii="Arial" w:eastAsia="仿宋_GB2312" w:hAnsi="Arial" w:cs="Arial" w:hint="eastAsia"/>
          <w:sz w:val="28"/>
          <w:szCs w:val="28"/>
        </w:rPr>
        <w:t>8.2%</w:t>
      </w:r>
      <w:r w:rsidR="00DA2E3A" w:rsidRPr="00DA2E3A">
        <w:rPr>
          <w:rFonts w:ascii="Arial" w:eastAsia="仿宋_GB2312" w:hAnsi="Arial" w:cs="Arial" w:hint="eastAsia"/>
          <w:sz w:val="28"/>
          <w:szCs w:val="28"/>
        </w:rPr>
        <w:t>和</w:t>
      </w:r>
      <w:r w:rsidR="00DA2E3A" w:rsidRPr="00DA2E3A">
        <w:rPr>
          <w:rFonts w:ascii="Arial" w:eastAsia="仿宋_GB2312" w:hAnsi="Arial" w:cs="Arial" w:hint="eastAsia"/>
          <w:sz w:val="28"/>
          <w:szCs w:val="28"/>
        </w:rPr>
        <w:t>9.0%</w:t>
      </w:r>
      <w:r w:rsidR="00DA2E3A" w:rsidRPr="00DA2E3A">
        <w:rPr>
          <w:rFonts w:ascii="Arial" w:eastAsia="仿宋_GB2312" w:hAnsi="Arial" w:cs="Arial" w:hint="eastAsia"/>
          <w:sz w:val="28"/>
          <w:szCs w:val="28"/>
        </w:rPr>
        <w:t>。</w:t>
      </w:r>
    </w:p>
    <w:p w:rsidR="00DA2E3A" w:rsidRPr="00DA2E3A" w:rsidRDefault="00DA2E3A" w:rsidP="00DA2E3A">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截止年底</w:t>
      </w:r>
      <w:r w:rsidR="004B392B">
        <w:rPr>
          <w:rFonts w:ascii="Arial" w:eastAsia="仿宋_GB2312" w:hAnsi="Arial" w:cs="Arial" w:hint="eastAsia"/>
          <w:sz w:val="28"/>
          <w:szCs w:val="28"/>
        </w:rPr>
        <w:t>天门市</w:t>
      </w:r>
      <w:r w:rsidRPr="00DA2E3A">
        <w:rPr>
          <w:rFonts w:ascii="Arial" w:eastAsia="仿宋_GB2312" w:hAnsi="Arial" w:cs="Arial" w:hint="eastAsia"/>
          <w:sz w:val="28"/>
          <w:szCs w:val="28"/>
        </w:rPr>
        <w:t>金融机构存款余额共计</w:t>
      </w:r>
      <w:r w:rsidRPr="00DA2E3A">
        <w:rPr>
          <w:rFonts w:ascii="Arial" w:eastAsia="仿宋_GB2312" w:hAnsi="Arial" w:cs="Arial" w:hint="eastAsia"/>
          <w:sz w:val="28"/>
          <w:szCs w:val="28"/>
        </w:rPr>
        <w:t>575.89</w:t>
      </w:r>
      <w:r w:rsidRPr="00DA2E3A">
        <w:rPr>
          <w:rFonts w:ascii="Arial" w:eastAsia="仿宋_GB2312" w:hAnsi="Arial" w:cs="Arial" w:hint="eastAsia"/>
          <w:sz w:val="28"/>
          <w:szCs w:val="28"/>
        </w:rPr>
        <w:t>亿元，比上年末增加</w:t>
      </w:r>
      <w:r w:rsidRPr="00DA2E3A">
        <w:rPr>
          <w:rFonts w:ascii="Arial" w:eastAsia="仿宋_GB2312" w:hAnsi="Arial" w:cs="Arial" w:hint="eastAsia"/>
          <w:sz w:val="28"/>
          <w:szCs w:val="28"/>
        </w:rPr>
        <w:t>56.27</w:t>
      </w:r>
      <w:r w:rsidRPr="00DA2E3A">
        <w:rPr>
          <w:rFonts w:ascii="Arial" w:eastAsia="仿宋_GB2312" w:hAnsi="Arial" w:cs="Arial" w:hint="eastAsia"/>
          <w:sz w:val="28"/>
          <w:szCs w:val="28"/>
        </w:rPr>
        <w:t>亿元，其中住户存款余额</w:t>
      </w:r>
      <w:r w:rsidRPr="00DA2E3A">
        <w:rPr>
          <w:rFonts w:ascii="Arial" w:eastAsia="仿宋_GB2312" w:hAnsi="Arial" w:cs="Arial" w:hint="eastAsia"/>
          <w:sz w:val="28"/>
          <w:szCs w:val="28"/>
        </w:rPr>
        <w:t>473.21</w:t>
      </w:r>
      <w:r w:rsidRPr="00DA2E3A">
        <w:rPr>
          <w:rFonts w:ascii="Arial" w:eastAsia="仿宋_GB2312" w:hAnsi="Arial" w:cs="Arial" w:hint="eastAsia"/>
          <w:sz w:val="28"/>
          <w:szCs w:val="28"/>
        </w:rPr>
        <w:t>亿元，比上年末增加</w:t>
      </w:r>
      <w:r w:rsidRPr="00DA2E3A">
        <w:rPr>
          <w:rFonts w:ascii="Arial" w:eastAsia="仿宋_GB2312" w:hAnsi="Arial" w:cs="Arial" w:hint="eastAsia"/>
          <w:sz w:val="28"/>
          <w:szCs w:val="28"/>
        </w:rPr>
        <w:t>41.21</w:t>
      </w:r>
      <w:r w:rsidRPr="00DA2E3A">
        <w:rPr>
          <w:rFonts w:ascii="Arial" w:eastAsia="仿宋_GB2312" w:hAnsi="Arial" w:cs="Arial" w:hint="eastAsia"/>
          <w:sz w:val="28"/>
          <w:szCs w:val="28"/>
        </w:rPr>
        <w:t>亿元；各项贷款余额</w:t>
      </w:r>
      <w:r w:rsidRPr="00DA2E3A">
        <w:rPr>
          <w:rFonts w:ascii="Arial" w:eastAsia="仿宋_GB2312" w:hAnsi="Arial" w:cs="Arial" w:hint="eastAsia"/>
          <w:sz w:val="28"/>
          <w:szCs w:val="28"/>
        </w:rPr>
        <w:t>185.84</w:t>
      </w:r>
      <w:r w:rsidRPr="00DA2E3A">
        <w:rPr>
          <w:rFonts w:ascii="Arial" w:eastAsia="仿宋_GB2312" w:hAnsi="Arial" w:cs="Arial" w:hint="eastAsia"/>
          <w:sz w:val="28"/>
          <w:szCs w:val="28"/>
        </w:rPr>
        <w:t>亿元，比上年末增加</w:t>
      </w:r>
      <w:r w:rsidRPr="00DA2E3A">
        <w:rPr>
          <w:rFonts w:ascii="Arial" w:eastAsia="仿宋_GB2312" w:hAnsi="Arial" w:cs="Arial" w:hint="eastAsia"/>
          <w:sz w:val="28"/>
          <w:szCs w:val="28"/>
        </w:rPr>
        <w:t>32.07</w:t>
      </w:r>
      <w:r w:rsidRPr="00DA2E3A">
        <w:rPr>
          <w:rFonts w:ascii="Arial" w:eastAsia="仿宋_GB2312" w:hAnsi="Arial" w:cs="Arial" w:hint="eastAsia"/>
          <w:sz w:val="28"/>
          <w:szCs w:val="28"/>
        </w:rPr>
        <w:t>亿元。</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（二）区域因素</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区域概况</w:t>
      </w:r>
    </w:p>
    <w:p w:rsidR="00E849EC" w:rsidRPr="009F6C93" w:rsidRDefault="00E849EC" w:rsidP="00E849E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天门市竟陵街道是中国湖北省</w:t>
      </w:r>
      <w:hyperlink r:id="rId38" w:tgtFrame="_blank" w:history="1">
        <w:r w:rsidRPr="009F6C93">
          <w:rPr>
            <w:rFonts w:ascii="Arial" w:eastAsia="仿宋_GB2312" w:hAnsi="Arial" w:cs="Arial"/>
            <w:sz w:val="28"/>
            <w:szCs w:val="28"/>
          </w:rPr>
          <w:t>天门市</w:t>
        </w:r>
      </w:hyperlink>
      <w:r w:rsidRPr="009F6C93">
        <w:rPr>
          <w:rFonts w:ascii="Arial" w:eastAsia="仿宋_GB2312" w:hAnsi="Arial" w:cs="Arial"/>
          <w:sz w:val="28"/>
          <w:szCs w:val="28"/>
        </w:rPr>
        <w:t>下辖的一个</w:t>
      </w:r>
      <w:hyperlink r:id="rId39" w:tgtFrame="_blank" w:history="1">
        <w:r w:rsidRPr="009F6C93">
          <w:rPr>
            <w:rFonts w:ascii="Arial" w:eastAsia="仿宋_GB2312" w:hAnsi="Arial" w:cs="Arial"/>
            <w:sz w:val="28"/>
            <w:szCs w:val="28"/>
          </w:rPr>
          <w:t>乡镇</w:t>
        </w:r>
      </w:hyperlink>
      <w:r w:rsidRPr="009F6C93">
        <w:rPr>
          <w:rFonts w:ascii="Arial" w:eastAsia="仿宋_GB2312" w:hAnsi="Arial" w:cs="Arial"/>
          <w:sz w:val="28"/>
          <w:szCs w:val="28"/>
        </w:rPr>
        <w:t>级行政单位。是天门市委、市政府所在地。茶圣陆羽的故里。天门著名的东湖、西湖均在竟陵街道内。</w:t>
      </w:r>
    </w:p>
    <w:p w:rsidR="00E849EC" w:rsidRPr="009F6C93" w:rsidRDefault="00131387" w:rsidP="00ED4711">
      <w:pPr>
        <w:overflowPunct w:val="0"/>
        <w:spacing w:line="360" w:lineRule="auto"/>
        <w:ind w:firstLineChars="200" w:firstLine="480"/>
        <w:jc w:val="both"/>
        <w:textAlignment w:val="auto"/>
        <w:rPr>
          <w:rFonts w:ascii="Arial" w:eastAsia="仿宋_GB2312" w:hAnsi="Arial" w:cs="Arial"/>
          <w:sz w:val="28"/>
          <w:szCs w:val="28"/>
        </w:rPr>
      </w:pPr>
      <w:hyperlink r:id="rId40" w:tgtFrame="_blank" w:history="1">
        <w:r w:rsidR="00E849EC" w:rsidRPr="009F6C93">
          <w:rPr>
            <w:rFonts w:ascii="Arial" w:eastAsia="仿宋_GB2312" w:hAnsi="Arial" w:cs="Arial"/>
            <w:sz w:val="28"/>
            <w:szCs w:val="28"/>
          </w:rPr>
          <w:t>竟陵</w:t>
        </w:r>
      </w:hyperlink>
      <w:r w:rsidR="00E849EC" w:rsidRPr="009F6C93">
        <w:rPr>
          <w:rFonts w:ascii="Arial" w:eastAsia="仿宋_GB2312" w:hAnsi="Arial" w:cs="Arial"/>
          <w:sz w:val="28"/>
          <w:szCs w:val="28"/>
        </w:rPr>
        <w:t>街道办事处国土面积</w:t>
      </w:r>
      <w:r w:rsidR="00E849EC" w:rsidRPr="009F6C93">
        <w:rPr>
          <w:rFonts w:ascii="Arial" w:eastAsia="仿宋_GB2312" w:hAnsi="Arial" w:cs="Arial"/>
          <w:sz w:val="28"/>
          <w:szCs w:val="28"/>
        </w:rPr>
        <w:t>68</w:t>
      </w:r>
      <w:r w:rsidR="00E849EC" w:rsidRPr="009F6C93">
        <w:rPr>
          <w:rFonts w:ascii="Arial" w:eastAsia="仿宋_GB2312" w:hAnsi="Arial" w:cs="Arial"/>
          <w:sz w:val="28"/>
          <w:szCs w:val="28"/>
        </w:rPr>
        <w:t>余平方公里，辖</w:t>
      </w:r>
      <w:r w:rsidR="00E849EC" w:rsidRPr="009F6C93">
        <w:rPr>
          <w:rFonts w:ascii="Arial" w:eastAsia="仿宋_GB2312" w:hAnsi="Arial" w:cs="Arial"/>
          <w:sz w:val="28"/>
          <w:szCs w:val="28"/>
        </w:rPr>
        <w:t>26</w:t>
      </w:r>
      <w:r w:rsidR="00E849EC" w:rsidRPr="009F6C93">
        <w:rPr>
          <w:rFonts w:ascii="Arial" w:eastAsia="仿宋_GB2312" w:hAnsi="Arial" w:cs="Arial"/>
          <w:sz w:val="28"/>
          <w:szCs w:val="28"/>
        </w:rPr>
        <w:t>个</w:t>
      </w:r>
      <w:hyperlink r:id="rId41" w:tgtFrame="_blank" w:history="1">
        <w:r w:rsidR="00E849EC" w:rsidRPr="009F6C93">
          <w:rPr>
            <w:rFonts w:ascii="Arial" w:eastAsia="仿宋_GB2312" w:hAnsi="Arial" w:cs="Arial"/>
            <w:sz w:val="28"/>
            <w:szCs w:val="28"/>
          </w:rPr>
          <w:t>社区居委会</w:t>
        </w:r>
      </w:hyperlink>
      <w:r w:rsidR="00E849EC" w:rsidRPr="009F6C93">
        <w:rPr>
          <w:rFonts w:ascii="Arial" w:eastAsia="仿宋_GB2312" w:hAnsi="Arial" w:cs="Arial"/>
          <w:sz w:val="28"/>
          <w:szCs w:val="28"/>
        </w:rPr>
        <w:t>和</w:t>
      </w:r>
      <w:r w:rsidR="00E849EC" w:rsidRPr="009F6C93">
        <w:rPr>
          <w:rFonts w:ascii="Arial" w:eastAsia="仿宋_GB2312" w:hAnsi="Arial" w:cs="Arial"/>
          <w:sz w:val="28"/>
          <w:szCs w:val="28"/>
        </w:rPr>
        <w:t>6</w:t>
      </w:r>
      <w:r w:rsidR="00E849EC" w:rsidRPr="009F6C93">
        <w:rPr>
          <w:rFonts w:ascii="Arial" w:eastAsia="仿宋_GB2312" w:hAnsi="Arial" w:cs="Arial"/>
          <w:sz w:val="28"/>
          <w:szCs w:val="28"/>
        </w:rPr>
        <w:t>个行政村，总人口约</w:t>
      </w:r>
      <w:r w:rsidR="00E849EC" w:rsidRPr="009F6C93">
        <w:rPr>
          <w:rFonts w:ascii="Arial" w:eastAsia="仿宋_GB2312" w:hAnsi="Arial" w:cs="Arial"/>
          <w:sz w:val="28"/>
          <w:szCs w:val="28"/>
        </w:rPr>
        <w:t>18</w:t>
      </w:r>
      <w:r w:rsidR="00E849EC" w:rsidRPr="009F6C93">
        <w:rPr>
          <w:rFonts w:ascii="Arial" w:eastAsia="仿宋_GB2312" w:hAnsi="Arial" w:cs="Arial"/>
          <w:sz w:val="28"/>
          <w:szCs w:val="28"/>
        </w:rPr>
        <w:t>万人。</w:t>
      </w:r>
    </w:p>
    <w:p w:rsidR="00E849EC" w:rsidRPr="009F6C93" w:rsidRDefault="00E849EC" w:rsidP="00E849E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rPr>
        <w:t>估价对象位于天门市竟陵办事处，所在区域内分布银行（</w:t>
      </w:r>
      <w:r w:rsidR="00426AAB" w:rsidRPr="009F6C93">
        <w:rPr>
          <w:rFonts w:ascii="Arial" w:eastAsia="仿宋_GB2312" w:hAnsi="Arial" w:cs="Arial"/>
          <w:sz w:val="28"/>
        </w:rPr>
        <w:t>工商</w:t>
      </w:r>
      <w:r w:rsidRPr="009F6C93">
        <w:rPr>
          <w:rFonts w:ascii="Arial" w:eastAsia="仿宋_GB2312" w:hAnsi="Arial" w:cs="Arial"/>
          <w:sz w:val="28"/>
        </w:rPr>
        <w:t>银行）、购物场所（</w:t>
      </w:r>
      <w:r w:rsidR="00426AAB" w:rsidRPr="009F6C93">
        <w:rPr>
          <w:rFonts w:ascii="Arial" w:eastAsia="仿宋_GB2312" w:hAnsi="Arial" w:cs="Arial"/>
          <w:sz w:val="28"/>
        </w:rPr>
        <w:t>陆羽神大市场、新明超市</w:t>
      </w:r>
      <w:r w:rsidRPr="009F6C93">
        <w:rPr>
          <w:rFonts w:ascii="Arial" w:eastAsia="仿宋_GB2312" w:hAnsi="Arial" w:cs="Arial"/>
          <w:sz w:val="28"/>
        </w:rPr>
        <w:t>等）、学校（</w:t>
      </w:r>
      <w:r w:rsidR="00C258CA" w:rsidRPr="009F6C93">
        <w:rPr>
          <w:rFonts w:ascii="Arial" w:eastAsia="仿宋_GB2312" w:hAnsi="Arial" w:cs="Arial"/>
          <w:sz w:val="28"/>
        </w:rPr>
        <w:t>天门育才</w:t>
      </w:r>
      <w:r w:rsidRPr="009F6C93">
        <w:rPr>
          <w:rFonts w:ascii="Arial" w:eastAsia="仿宋_GB2312" w:hAnsi="Arial" w:cs="Arial"/>
          <w:sz w:val="28"/>
        </w:rPr>
        <w:t>小学</w:t>
      </w:r>
      <w:r w:rsidR="00C258CA" w:rsidRPr="009F6C93">
        <w:rPr>
          <w:rFonts w:ascii="Arial" w:eastAsia="仿宋_GB2312" w:hAnsi="Arial" w:cs="Arial"/>
          <w:sz w:val="28"/>
        </w:rPr>
        <w:t>、天门实验高中</w:t>
      </w:r>
      <w:r w:rsidRPr="009F6C93">
        <w:rPr>
          <w:rFonts w:ascii="Arial" w:eastAsia="仿宋_GB2312" w:hAnsi="Arial" w:cs="Arial"/>
          <w:sz w:val="28"/>
        </w:rPr>
        <w:t>等）、公园（</w:t>
      </w:r>
      <w:r w:rsidR="00C258CA" w:rsidRPr="009F6C93">
        <w:rPr>
          <w:rFonts w:ascii="Arial" w:eastAsia="仿宋_GB2312" w:hAnsi="Arial" w:cs="Arial"/>
          <w:sz w:val="28"/>
        </w:rPr>
        <w:t>东湖</w:t>
      </w:r>
      <w:r w:rsidRPr="009F6C93">
        <w:rPr>
          <w:rFonts w:ascii="Arial" w:eastAsia="仿宋_GB2312" w:hAnsi="Arial" w:cs="Arial"/>
          <w:sz w:val="28"/>
        </w:rPr>
        <w:t>公园）等配套设施，配套设施完善程度一般，综合考虑估价对象所在区域公共服务设施齐备程度一般。</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交通条件</w:t>
      </w:r>
    </w:p>
    <w:p w:rsidR="007F642F" w:rsidRPr="009F6C93" w:rsidRDefault="00C258CA" w:rsidP="007F642F">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环境条件</w:t>
      </w:r>
    </w:p>
    <w:p w:rsidR="007F642F" w:rsidRPr="009F6C93" w:rsidRDefault="00C258CA" w:rsidP="007F642F">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估价对象所在区域内有东湖公园，绿化较好，区域内有天门市科技馆等人文设施，综合评价自然及人文环境较好。</w:t>
      </w:r>
    </w:p>
    <w:p w:rsidR="007F642F" w:rsidRPr="009F6C93" w:rsidRDefault="007F642F" w:rsidP="007F642F">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4.</w:t>
      </w:r>
      <w:r w:rsidRPr="009F6C93">
        <w:rPr>
          <w:rFonts w:ascii="Arial" w:eastAsia="仿宋_GB2312" w:hAnsi="Arial" w:cs="Arial"/>
          <w:sz w:val="28"/>
        </w:rPr>
        <w:t>基础设施设施条件</w:t>
      </w:r>
    </w:p>
    <w:p w:rsidR="007F642F" w:rsidRPr="009F6C93" w:rsidRDefault="00C258CA"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天门市</w:t>
      </w:r>
      <w:r w:rsidR="007F642F" w:rsidRPr="009F6C93">
        <w:rPr>
          <w:rFonts w:ascii="Arial" w:eastAsia="仿宋_GB2312" w:hAnsi="Arial" w:cs="Arial"/>
          <w:sz w:val="28"/>
        </w:rPr>
        <w:t>目前已拥有完善的基础设施配套保障，区内大部分区域基础设施配套目前可达到</w:t>
      </w:r>
      <w:r w:rsidR="007F642F" w:rsidRPr="009F6C93">
        <w:rPr>
          <w:rFonts w:ascii="Arial" w:eastAsia="仿宋_GB2312" w:hAnsi="Arial" w:cs="Arial"/>
          <w:sz w:val="28"/>
        </w:rPr>
        <w:t>“</w:t>
      </w:r>
      <w:r w:rsidRPr="009F6C93">
        <w:rPr>
          <w:rFonts w:ascii="Arial" w:eastAsia="仿宋_GB2312" w:hAnsi="Arial" w:cs="Arial"/>
          <w:sz w:val="28"/>
        </w:rPr>
        <w:t>六</w:t>
      </w:r>
      <w:r w:rsidR="007F642F" w:rsidRPr="009F6C93">
        <w:rPr>
          <w:rFonts w:ascii="Arial" w:eastAsia="仿宋_GB2312" w:hAnsi="Arial" w:cs="Arial"/>
          <w:sz w:val="28"/>
        </w:rPr>
        <w:t>通</w:t>
      </w:r>
      <w:r w:rsidR="007F642F" w:rsidRPr="009F6C93">
        <w:rPr>
          <w:rFonts w:ascii="Arial" w:eastAsia="仿宋_GB2312" w:hAnsi="Arial" w:cs="Arial"/>
          <w:sz w:val="28"/>
        </w:rPr>
        <w:t>”</w:t>
      </w:r>
      <w:r w:rsidR="007F642F" w:rsidRPr="009F6C93">
        <w:rPr>
          <w:rFonts w:ascii="Arial" w:eastAsia="仿宋_GB2312" w:hAnsi="Arial" w:cs="Arial"/>
          <w:sz w:val="28"/>
        </w:rPr>
        <w:t>（即通路、通电、通讯、通上水、通下水、通燃气）条件。</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5.</w:t>
      </w:r>
      <w:r w:rsidR="00787FC6" w:rsidRPr="009F6C93">
        <w:rPr>
          <w:rFonts w:ascii="Arial" w:eastAsia="仿宋_GB2312" w:hAnsi="Arial" w:cs="Arial"/>
          <w:sz w:val="28"/>
        </w:rPr>
        <w:t>区域</w:t>
      </w:r>
      <w:r w:rsidRPr="009F6C93">
        <w:rPr>
          <w:rFonts w:ascii="Arial" w:eastAsia="仿宋_GB2312" w:hAnsi="Arial" w:cs="Arial"/>
          <w:sz w:val="28"/>
        </w:rPr>
        <w:t>成熟度</w:t>
      </w:r>
    </w:p>
    <w:p w:rsidR="00C258CA" w:rsidRPr="009F6C93" w:rsidRDefault="00C258CA"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估价对象所在区域居住用地比例高、居住小区规模和社区发展完善程度较好，有</w:t>
      </w:r>
      <w:r w:rsidR="00787FC6" w:rsidRPr="009F6C93">
        <w:rPr>
          <w:rFonts w:ascii="Arial" w:eastAsia="仿宋_GB2312" w:hAnsi="Arial" w:cs="Arial"/>
          <w:sz w:val="28"/>
        </w:rPr>
        <w:t>汉旺世纪城</w:t>
      </w:r>
      <w:r w:rsidRPr="009F6C93">
        <w:rPr>
          <w:rFonts w:ascii="Arial" w:eastAsia="仿宋_GB2312" w:hAnsi="Arial" w:cs="Arial"/>
          <w:sz w:val="28"/>
        </w:rPr>
        <w:t>、</w:t>
      </w:r>
      <w:r w:rsidR="00787FC6" w:rsidRPr="009F6C93">
        <w:rPr>
          <w:rFonts w:ascii="Arial" w:eastAsia="仿宋_GB2312" w:hAnsi="Arial" w:cs="Arial"/>
          <w:sz w:val="28"/>
        </w:rPr>
        <w:t>碧桂园</w:t>
      </w:r>
      <w:r w:rsidRPr="009F6C93">
        <w:rPr>
          <w:rFonts w:ascii="Arial" w:eastAsia="仿宋_GB2312" w:hAnsi="Arial" w:cs="Arial"/>
          <w:sz w:val="28"/>
        </w:rPr>
        <w:t>等居住项目，综合评价居住社区成熟度</w:t>
      </w:r>
      <w:r w:rsidR="00787FC6" w:rsidRPr="009F6C93">
        <w:rPr>
          <w:rFonts w:ascii="Arial" w:eastAsia="仿宋_GB2312" w:hAnsi="Arial" w:cs="Arial"/>
          <w:sz w:val="28"/>
        </w:rPr>
        <w:t>较好</w:t>
      </w:r>
      <w:r w:rsidRPr="009F6C93">
        <w:rPr>
          <w:rFonts w:ascii="Arial" w:eastAsia="仿宋_GB2312" w:hAnsi="Arial" w:cs="Arial"/>
          <w:sz w:val="28"/>
        </w:rPr>
        <w:t>。估价对象所在区域商业多为住宅底商，综合评价商服繁华程度一般。</w:t>
      </w:r>
    </w:p>
    <w:p w:rsidR="00787FC6" w:rsidRPr="009F6C93" w:rsidRDefault="007F642F" w:rsidP="00787FC6">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00787FC6" w:rsidRPr="009F6C93">
        <w:rPr>
          <w:rFonts w:ascii="Arial" w:eastAsia="仿宋_GB2312" w:hAnsi="Arial" w:cs="Arial"/>
          <w:sz w:val="28"/>
        </w:rPr>
        <w:t>规划限制</w:t>
      </w:r>
    </w:p>
    <w:p w:rsidR="00787FC6" w:rsidRPr="009F6C93" w:rsidRDefault="00787FC6" w:rsidP="00787FC6">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Pr="009F6C93">
        <w:rPr>
          <w:rFonts w:ascii="Arial" w:eastAsia="仿宋_GB2312" w:hAnsi="Arial" w:cs="Arial"/>
          <w:sz w:val="28"/>
          <w:szCs w:val="28"/>
        </w:rPr>
        <w:t>《湖北省天门市城市总体规划（修编）》</w:t>
      </w:r>
      <w:r w:rsidRPr="009F6C93">
        <w:rPr>
          <w:rFonts w:ascii="Arial" w:eastAsia="仿宋_GB2312" w:hAnsi="Arial" w:cs="Arial"/>
          <w:sz w:val="28"/>
          <w:szCs w:val="28"/>
        </w:rPr>
        <w:t>(2006-2020)</w:t>
      </w:r>
      <w:r w:rsidRPr="009F6C93">
        <w:rPr>
          <w:rFonts w:ascii="Arial" w:eastAsia="仿宋_GB2312" w:hAnsi="Arial" w:cs="Arial"/>
          <w:sz w:val="28"/>
        </w:rPr>
        <w:t>规划的要求，估价对象所处区域位于东部新城区域，无特别规划限制，对估价对象土地发展利用无不利影响。</w:t>
      </w:r>
    </w:p>
    <w:p w:rsidR="00C258CA" w:rsidRPr="009F6C93" w:rsidRDefault="00787FC6" w:rsidP="00787FC6">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综上所述，估价对象所处区域地理位置一般，交通便捷度较好，公共服务设施齐备程度一般，区域基础设施达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，自然及人文环境较好，居住社区成熟度较好，商服繁华程度一般。总体评价影响估价对象的区域因素一般。</w:t>
      </w:r>
    </w:p>
    <w:p w:rsidR="007F642F" w:rsidRPr="009F6C93" w:rsidRDefault="007F642F" w:rsidP="00787FC6">
      <w:pPr>
        <w:spacing w:line="360" w:lineRule="auto"/>
        <w:ind w:firstLineChars="150" w:firstLine="420"/>
        <w:jc w:val="both"/>
        <w:rPr>
          <w:rFonts w:ascii="Arial" w:eastAsia="仿宋_GB2312" w:hAnsi="Arial" w:cs="Arial"/>
          <w:sz w:val="28"/>
        </w:rPr>
      </w:pPr>
      <w:r w:rsidRPr="009F6C93">
        <w:rPr>
          <w:rFonts w:ascii="Arial" w:eastAsia="仿宋_GB2312" w:hAnsi="Arial" w:cs="Arial"/>
          <w:sz w:val="28"/>
        </w:rPr>
        <w:t>（三）个别因素</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估价对象位置：估价对象位于</w:t>
      </w:r>
      <w:r w:rsidR="00787FC6" w:rsidRPr="009F6C93">
        <w:rPr>
          <w:rFonts w:ascii="Arial" w:eastAsia="仿宋_GB2312" w:hAnsi="Arial" w:cs="Arial"/>
          <w:sz w:val="28"/>
        </w:rPr>
        <w:t>天门市竟陵办事处</w:t>
      </w:r>
      <w:r w:rsidRPr="009F6C93">
        <w:rPr>
          <w:rFonts w:ascii="Arial" w:eastAsia="仿宋_GB2312" w:hAnsi="Arial" w:cs="Arial"/>
          <w:sz w:val="28"/>
        </w:rPr>
        <w:t>，为</w:t>
      </w:r>
      <w:r w:rsidR="00DE2E9F" w:rsidRPr="009F6C93">
        <w:rPr>
          <w:rFonts w:ascii="Arial" w:eastAsia="仿宋_GB2312" w:hAnsi="Arial" w:cs="Arial"/>
          <w:bCs/>
          <w:sz w:val="28"/>
        </w:rPr>
        <w:t>湖北天门汉旺房地产开发有限公司</w:t>
      </w:r>
      <w:r w:rsidRPr="009F6C93">
        <w:rPr>
          <w:rFonts w:ascii="Arial" w:eastAsia="仿宋_GB2312" w:hAnsi="Arial" w:cs="Arial"/>
          <w:sz w:val="28"/>
        </w:rPr>
        <w:t>开发建设的</w:t>
      </w:r>
      <w:r w:rsidR="00DE2E9F" w:rsidRPr="009F6C93">
        <w:rPr>
          <w:rFonts w:ascii="Arial" w:eastAsia="仿宋_GB2312" w:hAnsi="Arial" w:cs="Arial"/>
          <w:sz w:val="28"/>
        </w:rPr>
        <w:t>汉旺世纪城</w:t>
      </w:r>
      <w:r w:rsidRPr="009F6C93">
        <w:rPr>
          <w:rFonts w:ascii="Arial" w:eastAsia="仿宋_GB2312" w:hAnsi="Arial" w:cs="Arial"/>
          <w:sz w:val="28"/>
        </w:rPr>
        <w:t>项目。根据</w:t>
      </w:r>
      <w:r w:rsidR="00DE2E9F" w:rsidRPr="009F6C93">
        <w:rPr>
          <w:rFonts w:ascii="Arial" w:eastAsia="仿宋_GB2312" w:hAnsi="Arial" w:cs="Arial"/>
          <w:sz w:val="28"/>
        </w:rPr>
        <w:t>《湖北省天门市人民政府关于调整城镇应税土地等级和土地使用税税额标准的通知》【天政发〔</w:t>
      </w:r>
      <w:r w:rsidR="00DE2E9F" w:rsidRPr="009F6C93">
        <w:rPr>
          <w:rFonts w:ascii="Arial" w:eastAsia="仿宋_GB2312" w:hAnsi="Arial" w:cs="Arial"/>
          <w:sz w:val="28"/>
        </w:rPr>
        <w:t>2007</w:t>
      </w:r>
      <w:r w:rsidR="00DE2E9F" w:rsidRPr="009F6C93">
        <w:rPr>
          <w:rFonts w:ascii="Arial" w:eastAsia="仿宋_GB2312" w:hAnsi="Arial" w:cs="Arial"/>
          <w:sz w:val="28"/>
        </w:rPr>
        <w:t>〕</w:t>
      </w:r>
      <w:r w:rsidR="00DE2E9F" w:rsidRPr="009F6C93">
        <w:rPr>
          <w:rFonts w:ascii="Arial" w:eastAsia="仿宋_GB2312" w:hAnsi="Arial" w:cs="Arial"/>
          <w:sz w:val="28"/>
        </w:rPr>
        <w:t>16</w:t>
      </w:r>
      <w:r w:rsidR="00DE2E9F" w:rsidRPr="009F6C93">
        <w:rPr>
          <w:rFonts w:ascii="Arial" w:eastAsia="仿宋_GB2312" w:hAnsi="Arial" w:cs="Arial"/>
          <w:sz w:val="28"/>
        </w:rPr>
        <w:t>号】</w:t>
      </w:r>
      <w:r w:rsidRPr="009F6C93">
        <w:rPr>
          <w:rFonts w:ascii="Arial" w:eastAsia="仿宋_GB2312" w:hAnsi="Arial" w:cs="Arial"/>
          <w:sz w:val="28"/>
        </w:rPr>
        <w:t>的规定，估价对象属于</w:t>
      </w:r>
      <w:r w:rsidR="00C21A12" w:rsidRPr="009F6C93">
        <w:rPr>
          <w:rFonts w:ascii="Arial" w:eastAsia="仿宋_GB2312" w:hAnsi="Arial" w:cs="Arial"/>
          <w:sz w:val="28"/>
        </w:rPr>
        <w:t>2</w:t>
      </w:r>
      <w:r w:rsidRPr="009F6C93">
        <w:rPr>
          <w:rFonts w:ascii="Arial" w:eastAsia="仿宋_GB2312" w:hAnsi="Arial" w:cs="Arial"/>
          <w:sz w:val="28"/>
        </w:rPr>
        <w:t>级地价区。</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宗地规划用途、面积</w:t>
      </w:r>
    </w:p>
    <w:p w:rsidR="00DE2E9F" w:rsidRPr="009F6C93" w:rsidRDefault="00DE2E9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DE2E9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00C21A12" w:rsidRPr="009F6C93">
        <w:rPr>
          <w:rFonts w:ascii="Arial" w:eastAsia="仿宋_GB2312" w:hAnsi="Arial" w:cs="Arial"/>
          <w:sz w:val="28"/>
        </w:rPr>
        <w:t>1</w:t>
      </w:r>
      <w:r w:rsidRPr="009F6C93">
        <w:rPr>
          <w:rFonts w:ascii="Arial" w:eastAsia="仿宋_GB2312" w:hAnsi="Arial" w:cs="Arial"/>
          <w:sz w:val="28"/>
        </w:rPr>
        <w:t>登记土地用途为</w:t>
      </w:r>
      <w:r w:rsidRPr="009F6C93">
        <w:rPr>
          <w:rFonts w:ascii="Arial" w:eastAsia="仿宋_GB2312" w:hAnsi="Arial" w:cs="Arial"/>
          <w:bCs/>
          <w:kern w:val="2"/>
          <w:sz w:val="28"/>
        </w:rPr>
        <w:t>商业</w:t>
      </w:r>
      <w:r w:rsidRPr="009F6C93">
        <w:rPr>
          <w:rFonts w:ascii="Arial" w:eastAsia="仿宋_GB2312" w:hAnsi="Arial" w:cs="Arial"/>
          <w:sz w:val="28"/>
        </w:rPr>
        <w:t>，为最佳最有效用途。</w:t>
      </w:r>
    </w:p>
    <w:p w:rsidR="00DE2E9F" w:rsidRPr="009F6C93" w:rsidRDefault="00DE2E9F" w:rsidP="00DE2E9F">
      <w:pPr>
        <w:spacing w:line="360" w:lineRule="auto"/>
        <w:ind w:firstLineChars="200" w:firstLine="512"/>
        <w:jc w:val="both"/>
        <w:rPr>
          <w:rFonts w:ascii="Arial" w:eastAsia="仿宋_GB2312" w:hAnsi="Arial" w:cs="Arial"/>
          <w:sz w:val="28"/>
        </w:rPr>
      </w:pPr>
      <w:r w:rsidRPr="009F6C93">
        <w:rPr>
          <w:rFonts w:ascii="Arial" w:eastAsia="仿宋_GB2312" w:hAnsi="Arial" w:cs="Arial"/>
          <w:spacing w:val="-12"/>
          <w:sz w:val="28"/>
        </w:rPr>
        <w:t>根据委托估价方提供的</w:t>
      </w: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pacing w:val="-12"/>
          <w:sz w:val="28"/>
        </w:rPr>
        <w:t>，估价对象</w:t>
      </w:r>
      <w:r w:rsidR="00C21A12" w:rsidRPr="009F6C93">
        <w:rPr>
          <w:rFonts w:ascii="Arial" w:eastAsia="华文细黑" w:hAnsi="Arial" w:cs="Arial"/>
          <w:spacing w:val="-12"/>
          <w:sz w:val="28"/>
        </w:rPr>
        <w:t>1</w:t>
      </w:r>
      <w:r w:rsidRPr="009F6C93">
        <w:rPr>
          <w:rFonts w:ascii="Arial" w:eastAsia="仿宋_GB2312" w:hAnsi="Arial" w:cs="Arial"/>
          <w:spacing w:val="-12"/>
          <w:sz w:val="28"/>
        </w:rPr>
        <w:t>土地</w:t>
      </w:r>
      <w:r w:rsidRPr="009F6C93">
        <w:rPr>
          <w:rFonts w:ascii="Arial" w:eastAsia="仿宋_GB2312" w:hAnsi="Arial" w:cs="Arial"/>
          <w:bCs/>
          <w:kern w:val="2"/>
          <w:sz w:val="28"/>
        </w:rPr>
        <w:t>面积为</w:t>
      </w:r>
      <w:r w:rsidRPr="009F6C93">
        <w:rPr>
          <w:rFonts w:ascii="Arial" w:eastAsia="仿宋_GB2312" w:hAnsi="Arial" w:cs="Arial"/>
          <w:bCs/>
          <w:kern w:val="2"/>
          <w:sz w:val="28"/>
        </w:rPr>
        <w:t>37649</w:t>
      </w:r>
      <w:r w:rsidRPr="009F6C93">
        <w:rPr>
          <w:rFonts w:ascii="Arial" w:eastAsia="仿宋_GB2312" w:hAnsi="Arial" w:cs="Arial"/>
          <w:bCs/>
          <w:kern w:val="2"/>
          <w:sz w:val="28"/>
        </w:rPr>
        <w:t>平方</w:t>
      </w:r>
      <w:r w:rsidRPr="009F6C93">
        <w:rPr>
          <w:rFonts w:ascii="Arial" w:eastAsia="仿宋_GB2312" w:hAnsi="Arial" w:cs="Arial"/>
          <w:sz w:val="28"/>
        </w:rPr>
        <w:t>米。</w:t>
      </w:r>
    </w:p>
    <w:p w:rsidR="007F642F" w:rsidRPr="009F6C93" w:rsidRDefault="00DE2E9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7F642F" w:rsidRPr="009F6C93" w:rsidRDefault="00DE2E9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00C21A12" w:rsidRPr="009F6C93">
        <w:rPr>
          <w:rFonts w:ascii="Arial" w:eastAsia="仿宋_GB2312" w:hAnsi="Arial" w:cs="Arial"/>
          <w:sz w:val="28"/>
        </w:rPr>
        <w:t>2</w:t>
      </w:r>
      <w:r w:rsidRPr="009F6C93">
        <w:rPr>
          <w:rFonts w:ascii="Arial" w:eastAsia="仿宋_GB2312" w:hAnsi="Arial" w:cs="Arial"/>
          <w:sz w:val="28"/>
        </w:rPr>
        <w:t>登记土地用途为住宅、</w:t>
      </w:r>
      <w:r w:rsidRPr="009F6C93">
        <w:rPr>
          <w:rFonts w:ascii="Arial" w:eastAsia="仿宋_GB2312" w:hAnsi="Arial" w:cs="Arial"/>
          <w:bCs/>
          <w:kern w:val="2"/>
          <w:sz w:val="28"/>
        </w:rPr>
        <w:t>商业</w:t>
      </w:r>
      <w:r w:rsidRPr="009F6C93">
        <w:rPr>
          <w:rFonts w:ascii="Arial" w:eastAsia="仿宋_GB2312" w:hAnsi="Arial" w:cs="Arial"/>
          <w:sz w:val="28"/>
        </w:rPr>
        <w:t>，为最佳最有效用途。</w:t>
      </w:r>
    </w:p>
    <w:p w:rsidR="007F642F" w:rsidRPr="009F6C93" w:rsidRDefault="00DE2E9F" w:rsidP="00DE2E9F">
      <w:pPr>
        <w:spacing w:line="360" w:lineRule="auto"/>
        <w:ind w:firstLineChars="200" w:firstLine="512"/>
        <w:jc w:val="both"/>
        <w:rPr>
          <w:rFonts w:ascii="Arial" w:eastAsia="仿宋_GB2312" w:hAnsi="Arial" w:cs="Arial"/>
          <w:sz w:val="28"/>
        </w:rPr>
      </w:pPr>
      <w:r w:rsidRPr="009F6C93">
        <w:rPr>
          <w:rFonts w:ascii="Arial" w:eastAsia="仿宋_GB2312" w:hAnsi="Arial" w:cs="Arial"/>
          <w:spacing w:val="-12"/>
          <w:sz w:val="28"/>
        </w:rPr>
        <w:t>根据委托估价方提供的</w:t>
      </w: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pacing w:val="-12"/>
          <w:sz w:val="28"/>
        </w:rPr>
        <w:t>，</w:t>
      </w:r>
      <w:r w:rsidRPr="009F6C93">
        <w:rPr>
          <w:rFonts w:ascii="Arial" w:eastAsia="仿宋_GB2312" w:hAnsi="Arial" w:cs="Arial"/>
          <w:spacing w:val="-12"/>
          <w:sz w:val="28"/>
        </w:rPr>
        <w:lastRenderedPageBreak/>
        <w:t>估价对象</w:t>
      </w:r>
      <w:r w:rsidR="00C21A12" w:rsidRPr="009F6C93">
        <w:rPr>
          <w:rFonts w:ascii="Arial" w:eastAsia="仿宋_GB2312" w:hAnsi="Arial" w:cs="Arial"/>
          <w:spacing w:val="-12"/>
          <w:sz w:val="28"/>
        </w:rPr>
        <w:t>2</w:t>
      </w:r>
      <w:r w:rsidRPr="009F6C93">
        <w:rPr>
          <w:rFonts w:ascii="Arial" w:eastAsia="仿宋_GB2312" w:hAnsi="Arial" w:cs="Arial"/>
          <w:spacing w:val="-12"/>
          <w:sz w:val="28"/>
        </w:rPr>
        <w:t>土地</w:t>
      </w:r>
      <w:r w:rsidRPr="009F6C93">
        <w:rPr>
          <w:rFonts w:ascii="Arial" w:eastAsia="仿宋_GB2312" w:hAnsi="Arial" w:cs="Arial"/>
          <w:bCs/>
          <w:kern w:val="2"/>
          <w:sz w:val="28"/>
        </w:rPr>
        <w:t>面积为</w:t>
      </w:r>
      <w:r w:rsidRPr="009F6C93">
        <w:rPr>
          <w:rFonts w:ascii="Arial" w:eastAsia="仿宋_GB2312" w:hAnsi="Arial" w:cs="Arial"/>
          <w:bCs/>
          <w:kern w:val="2"/>
          <w:sz w:val="28"/>
        </w:rPr>
        <w:t>28593.8</w:t>
      </w:r>
      <w:r w:rsidRPr="009F6C93">
        <w:rPr>
          <w:rFonts w:ascii="Arial" w:eastAsia="仿宋_GB2312" w:hAnsi="Arial" w:cs="Arial"/>
          <w:bCs/>
          <w:kern w:val="2"/>
          <w:sz w:val="28"/>
        </w:rPr>
        <w:t>平方</w:t>
      </w:r>
      <w:r w:rsidRPr="009F6C93">
        <w:rPr>
          <w:rFonts w:ascii="Arial" w:eastAsia="仿宋_GB2312" w:hAnsi="Arial" w:cs="Arial"/>
          <w:sz w:val="28"/>
        </w:rPr>
        <w:t>米。</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宗地容积率及可利用情况</w:t>
      </w:r>
    </w:p>
    <w:p w:rsidR="00DE2E9F" w:rsidRPr="009F6C93" w:rsidRDefault="00DE2E9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00C21A12" w:rsidRPr="009F6C93">
        <w:rPr>
          <w:rFonts w:ascii="Arial" w:eastAsia="仿宋_GB2312" w:hAnsi="Arial" w:cs="Arial"/>
          <w:sz w:val="28"/>
        </w:rPr>
        <w:t>1</w:t>
      </w:r>
      <w:r w:rsidRPr="009F6C93">
        <w:rPr>
          <w:rFonts w:ascii="Arial" w:eastAsia="仿宋_GB2312" w:hAnsi="Arial" w:cs="Arial"/>
          <w:sz w:val="28"/>
        </w:rPr>
        <w:t>规划建筑面积为</w:t>
      </w:r>
      <w:r w:rsidR="00DE2E9F" w:rsidRPr="009F6C93">
        <w:rPr>
          <w:rFonts w:ascii="Arial" w:eastAsia="仿宋_GB2312" w:hAnsi="Arial" w:cs="Arial"/>
          <w:sz w:val="28"/>
        </w:rPr>
        <w:t>82827.8</w:t>
      </w:r>
      <w:r w:rsidRPr="009F6C93">
        <w:rPr>
          <w:rFonts w:ascii="Arial" w:eastAsia="仿宋_GB2312" w:hAnsi="Arial" w:cs="Arial"/>
          <w:sz w:val="28"/>
        </w:rPr>
        <w:t>平方米，容积率为</w:t>
      </w:r>
      <w:r w:rsidR="00DE2E9F" w:rsidRPr="009F6C93">
        <w:rPr>
          <w:rFonts w:ascii="Arial" w:eastAsia="仿宋_GB2312" w:hAnsi="Arial" w:cs="Arial"/>
          <w:sz w:val="28"/>
        </w:rPr>
        <w:t>2.2</w:t>
      </w:r>
      <w:r w:rsidRPr="009F6C93">
        <w:rPr>
          <w:rFonts w:ascii="Arial" w:eastAsia="仿宋_GB2312" w:hAnsi="Arial" w:cs="Arial"/>
          <w:sz w:val="28"/>
        </w:rPr>
        <w:t>。估价对象宗地形状</w:t>
      </w:r>
      <w:r w:rsidR="00DE2E9F" w:rsidRPr="009F6C93">
        <w:rPr>
          <w:rFonts w:ascii="Arial" w:eastAsia="仿宋_GB2312" w:hAnsi="Arial" w:cs="Arial"/>
          <w:sz w:val="28"/>
        </w:rPr>
        <w:t>较</w:t>
      </w:r>
      <w:r w:rsidRPr="009F6C93">
        <w:rPr>
          <w:rFonts w:ascii="Arial" w:eastAsia="仿宋_GB2312" w:hAnsi="Arial" w:cs="Arial"/>
          <w:sz w:val="28"/>
        </w:rPr>
        <w:t>规则、地形平坦、地质良好。综合评价估价对象</w:t>
      </w:r>
      <w:r w:rsidR="00C21A12" w:rsidRPr="009F6C93">
        <w:rPr>
          <w:rFonts w:ascii="Arial" w:eastAsia="仿宋_GB2312" w:hAnsi="Arial" w:cs="Arial"/>
          <w:sz w:val="28"/>
        </w:rPr>
        <w:t>1</w:t>
      </w:r>
      <w:r w:rsidRPr="009F6C93">
        <w:rPr>
          <w:rFonts w:ascii="Arial" w:eastAsia="仿宋_GB2312" w:hAnsi="Arial" w:cs="Arial"/>
          <w:sz w:val="28"/>
        </w:rPr>
        <w:t>土地利用程度</w:t>
      </w:r>
      <w:r w:rsidR="00DE2E9F" w:rsidRPr="009F6C93">
        <w:rPr>
          <w:rFonts w:ascii="Arial" w:eastAsia="仿宋_GB2312" w:hAnsi="Arial" w:cs="Arial"/>
          <w:sz w:val="28"/>
        </w:rPr>
        <w:t>较好</w:t>
      </w:r>
      <w:r w:rsidRPr="009F6C93">
        <w:rPr>
          <w:rFonts w:ascii="Arial" w:eastAsia="仿宋_GB2312" w:hAnsi="Arial" w:cs="Arial"/>
          <w:sz w:val="28"/>
        </w:rPr>
        <w:t>。</w:t>
      </w:r>
    </w:p>
    <w:p w:rsidR="00DE2E9F" w:rsidRPr="009F6C93" w:rsidRDefault="00DE2E9F" w:rsidP="00DE2E9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DE2E9F" w:rsidRPr="009F6C93" w:rsidRDefault="00DE2E9F" w:rsidP="00DE2E9F">
      <w:pPr>
        <w:spacing w:line="360" w:lineRule="auto"/>
        <w:ind w:firstLineChars="200" w:firstLine="560"/>
        <w:jc w:val="both"/>
        <w:rPr>
          <w:rFonts w:ascii="Arial" w:eastAsia="仿宋_GB2312" w:hAnsi="Arial" w:cs="Arial"/>
          <w:spacing w:val="-12"/>
          <w:sz w:val="28"/>
        </w:rPr>
      </w:pPr>
      <w:r w:rsidRPr="009F6C93">
        <w:rPr>
          <w:rFonts w:ascii="Arial" w:eastAsia="仿宋_GB2312" w:hAnsi="Arial" w:cs="Arial"/>
          <w:sz w:val="28"/>
        </w:rPr>
        <w:t>估价对象</w:t>
      </w:r>
      <w:r w:rsidR="00C21A12" w:rsidRPr="009F6C93">
        <w:rPr>
          <w:rFonts w:ascii="Arial" w:eastAsia="仿宋_GB2312" w:hAnsi="Arial" w:cs="Arial"/>
          <w:sz w:val="28"/>
        </w:rPr>
        <w:t>2</w:t>
      </w:r>
      <w:r w:rsidRPr="009F6C93">
        <w:rPr>
          <w:rFonts w:ascii="Arial" w:eastAsia="仿宋_GB2312" w:hAnsi="Arial" w:cs="Arial"/>
          <w:sz w:val="28"/>
        </w:rPr>
        <w:t>规划建筑面积为</w:t>
      </w:r>
      <w:r w:rsidRPr="009F6C93">
        <w:rPr>
          <w:rFonts w:ascii="Arial" w:eastAsia="仿宋_GB2312" w:hAnsi="Arial" w:cs="Arial"/>
          <w:sz w:val="28"/>
        </w:rPr>
        <w:t>62906.36</w:t>
      </w:r>
      <w:r w:rsidRPr="009F6C93">
        <w:rPr>
          <w:rFonts w:ascii="Arial" w:eastAsia="仿宋_GB2312" w:hAnsi="Arial" w:cs="Arial"/>
          <w:sz w:val="28"/>
        </w:rPr>
        <w:t>平方米，容积率为</w:t>
      </w:r>
      <w:r w:rsidRPr="009F6C93">
        <w:rPr>
          <w:rFonts w:ascii="Arial" w:eastAsia="仿宋_GB2312" w:hAnsi="Arial" w:cs="Arial"/>
          <w:sz w:val="28"/>
        </w:rPr>
        <w:t>2.2</w:t>
      </w:r>
      <w:r w:rsidRPr="009F6C93">
        <w:rPr>
          <w:rFonts w:ascii="Arial" w:eastAsia="仿宋_GB2312" w:hAnsi="Arial" w:cs="Arial"/>
          <w:sz w:val="28"/>
        </w:rPr>
        <w:t>。估价对象宗地形状较规则、地形平坦、地质良好。综合评价估价对象</w:t>
      </w:r>
      <w:r w:rsidR="00C21A12" w:rsidRPr="009F6C93">
        <w:rPr>
          <w:rFonts w:ascii="Arial" w:eastAsia="仿宋_GB2312" w:hAnsi="Arial" w:cs="Arial"/>
          <w:sz w:val="28"/>
        </w:rPr>
        <w:t>2</w:t>
      </w:r>
      <w:r w:rsidRPr="009F6C93">
        <w:rPr>
          <w:rFonts w:ascii="Arial" w:eastAsia="仿宋_GB2312" w:hAnsi="Arial" w:cs="Arial"/>
          <w:sz w:val="28"/>
        </w:rPr>
        <w:t>土地利用程度较好。</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宗地基础设施</w:t>
      </w:r>
    </w:p>
    <w:p w:rsidR="007F642F" w:rsidRPr="009F6C93" w:rsidRDefault="00DE2E9F" w:rsidP="00DE2E9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根据委托估价方提供的资料，估价对象开发完成后拟达到的市政基础设施条件为</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，现状市政基础设施条件为红线外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w:t>
      </w:r>
    </w:p>
    <w:p w:rsidR="00282105" w:rsidRPr="009F6C93" w:rsidRDefault="00282105" w:rsidP="00DE2E9F">
      <w:pPr>
        <w:spacing w:line="360" w:lineRule="auto"/>
        <w:ind w:firstLineChars="200" w:firstLine="560"/>
        <w:jc w:val="both"/>
        <w:rPr>
          <w:rFonts w:ascii="Arial" w:eastAsia="仿宋_GB2312" w:hAnsi="Arial" w:cs="Arial"/>
          <w:sz w:val="28"/>
        </w:rPr>
      </w:pPr>
    </w:p>
    <w:p w:rsidR="007F642F" w:rsidRPr="009F6C93" w:rsidRDefault="007F642F" w:rsidP="007F642F">
      <w:pPr>
        <w:spacing w:line="360" w:lineRule="auto"/>
        <w:outlineLvl w:val="1"/>
        <w:rPr>
          <w:rFonts w:ascii="Arial" w:eastAsia="仿宋_GB2312" w:hAnsi="Arial" w:cs="Arial"/>
          <w:b/>
          <w:sz w:val="28"/>
          <w:szCs w:val="18"/>
        </w:rPr>
      </w:pPr>
      <w:bookmarkStart w:id="86" w:name="_Toc416783533"/>
      <w:bookmarkStart w:id="87" w:name="_Toc418750896"/>
      <w:bookmarkStart w:id="88" w:name="_Toc425250318"/>
      <w:bookmarkStart w:id="89" w:name="_Toc469066143"/>
      <w:bookmarkStart w:id="90" w:name="_Toc469066316"/>
      <w:r w:rsidRPr="009F6C93">
        <w:rPr>
          <w:rFonts w:ascii="Arial" w:eastAsia="仿宋_GB2312" w:hAnsi="Arial" w:cs="Arial"/>
          <w:b/>
          <w:sz w:val="28"/>
          <w:szCs w:val="18"/>
        </w:rPr>
        <w:t>五</w:t>
      </w:r>
      <w:r w:rsidR="00282105" w:rsidRPr="009F6C93">
        <w:rPr>
          <w:rFonts w:ascii="Arial" w:eastAsia="仿宋_GB2312" w:hAnsi="Arial" w:cs="Arial"/>
          <w:b/>
          <w:sz w:val="28"/>
          <w:szCs w:val="18"/>
        </w:rPr>
        <w:t>、</w:t>
      </w:r>
      <w:r w:rsidRPr="009F6C93">
        <w:rPr>
          <w:rFonts w:ascii="Arial" w:eastAsia="仿宋_GB2312" w:hAnsi="Arial" w:cs="Arial"/>
          <w:b/>
          <w:sz w:val="28"/>
          <w:szCs w:val="18"/>
        </w:rPr>
        <w:t>估价对象变现能力分析</w:t>
      </w:r>
      <w:bookmarkEnd w:id="86"/>
      <w:bookmarkEnd w:id="87"/>
      <w:bookmarkEnd w:id="88"/>
      <w:bookmarkEnd w:id="89"/>
      <w:bookmarkEnd w:id="90"/>
    </w:p>
    <w:p w:rsidR="007F642F" w:rsidRPr="009F6C93" w:rsidRDefault="007F642F" w:rsidP="007F642F">
      <w:pPr>
        <w:spacing w:line="360" w:lineRule="auto"/>
        <w:ind w:firstLineChars="200" w:firstLine="560"/>
        <w:jc w:val="both"/>
        <w:rPr>
          <w:rFonts w:ascii="Arial" w:eastAsia="仿宋_GB2312" w:hAnsi="Arial" w:cs="Arial"/>
          <w:sz w:val="28"/>
          <w:szCs w:val="18"/>
        </w:rPr>
      </w:pPr>
      <w:r w:rsidRPr="009F6C93">
        <w:rPr>
          <w:rFonts w:ascii="Arial" w:eastAsia="仿宋_GB2312" w:hAnsi="Arial" w:cs="Arial"/>
          <w:sz w:val="28"/>
          <w:szCs w:val="18"/>
        </w:rPr>
        <w:t>所谓变现能力是指假定在估价期日实现抵押权时，在没有过多损失的条件下，将抵押物转换为现金的可能性。它主要体现在以下几个方面：</w:t>
      </w:r>
    </w:p>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t>（一）</w:t>
      </w:r>
      <w:r w:rsidR="006029F9" w:rsidRPr="009F6C93">
        <w:rPr>
          <w:rFonts w:ascii="Arial" w:eastAsia="仿宋_GB2312" w:hAnsi="Arial" w:cs="Arial"/>
          <w:sz w:val="28"/>
        </w:rPr>
        <w:t>影响房地产变现能力的因素分析：</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85" w:type="dxa"/>
          <w:bottom w:w="28" w:type="dxa"/>
          <w:right w:w="85" w:type="dxa"/>
        </w:tblCellMar>
        <w:tblLook w:val="04A0" w:firstRow="1" w:lastRow="0" w:firstColumn="1" w:lastColumn="0" w:noHBand="0" w:noVBand="1"/>
      </w:tblPr>
      <w:tblGrid>
        <w:gridCol w:w="2681"/>
        <w:gridCol w:w="6618"/>
      </w:tblGrid>
      <w:tr w:rsidR="006029F9" w:rsidRPr="009F6C93" w:rsidTr="004B392B">
        <w:trPr>
          <w:cantSplit/>
          <w:tblHeader/>
          <w:jc w:val="center"/>
        </w:trPr>
        <w:tc>
          <w:tcPr>
            <w:tcW w:w="2518"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影响变现能力的因素</w:t>
            </w:r>
          </w:p>
        </w:tc>
        <w:tc>
          <w:tcPr>
            <w:tcW w:w="6215"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因素分析</w:t>
            </w:r>
          </w:p>
        </w:tc>
      </w:tr>
      <w:tr w:rsidR="006029F9" w:rsidRPr="009F6C93" w:rsidTr="00EA0DAE">
        <w:trPr>
          <w:cantSplit/>
          <w:jc w:val="center"/>
        </w:trPr>
        <w:tc>
          <w:tcPr>
            <w:tcW w:w="2518"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通用性</w:t>
            </w:r>
          </w:p>
        </w:tc>
        <w:tc>
          <w:tcPr>
            <w:tcW w:w="6215" w:type="dxa"/>
            <w:shd w:val="clear" w:color="auto" w:fill="auto"/>
            <w:vAlign w:val="center"/>
          </w:tcPr>
          <w:p w:rsidR="006029F9" w:rsidRPr="009F6C93" w:rsidRDefault="006029F9" w:rsidP="00DE2E9F">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通用性，即是否常见、是否普遍使用。</w:t>
            </w:r>
            <w:r w:rsidR="00DE2E9F" w:rsidRPr="009F6C93">
              <w:rPr>
                <w:rFonts w:ascii="Arial" w:eastAsia="仿宋_GB2312" w:hAnsi="Arial" w:cs="Arial"/>
                <w:sz w:val="21"/>
                <w:szCs w:val="21"/>
                <w:lang w:val="zh-CN"/>
              </w:rPr>
              <w:t>估价对象</w:t>
            </w:r>
            <w:r w:rsidR="00C21A12" w:rsidRPr="009F6C93">
              <w:rPr>
                <w:rFonts w:ascii="Arial" w:eastAsia="仿宋_GB2312" w:hAnsi="Arial" w:cs="Arial"/>
                <w:sz w:val="21"/>
                <w:szCs w:val="21"/>
                <w:lang w:val="zh-CN"/>
              </w:rPr>
              <w:t>1</w:t>
            </w:r>
            <w:r w:rsidR="00DE2E9F" w:rsidRPr="009F6C93">
              <w:rPr>
                <w:rFonts w:ascii="Arial" w:eastAsia="仿宋_GB2312" w:hAnsi="Arial" w:cs="Arial"/>
                <w:sz w:val="21"/>
                <w:szCs w:val="21"/>
                <w:lang w:val="zh-CN"/>
              </w:rPr>
              <w:t>用途为商业，估价对象</w:t>
            </w:r>
            <w:r w:rsidR="00C21A12" w:rsidRPr="009F6C93">
              <w:rPr>
                <w:rFonts w:ascii="Arial" w:eastAsia="仿宋_GB2312" w:hAnsi="Arial" w:cs="Arial"/>
                <w:sz w:val="21"/>
                <w:szCs w:val="21"/>
                <w:lang w:val="zh-CN"/>
              </w:rPr>
              <w:t>2</w:t>
            </w:r>
            <w:r w:rsidR="00DE2E9F" w:rsidRPr="009F6C93">
              <w:rPr>
                <w:rFonts w:ascii="Arial" w:eastAsia="仿宋_GB2312" w:hAnsi="Arial" w:cs="Arial"/>
                <w:sz w:val="21"/>
                <w:szCs w:val="21"/>
                <w:lang w:val="zh-CN"/>
              </w:rPr>
              <w:t>用途为住宅、商业，通用性均较强。</w:t>
            </w:r>
          </w:p>
        </w:tc>
      </w:tr>
      <w:tr w:rsidR="006029F9" w:rsidRPr="009F6C93" w:rsidTr="00EA0DAE">
        <w:trPr>
          <w:cantSplit/>
          <w:jc w:val="center"/>
        </w:trPr>
        <w:tc>
          <w:tcPr>
            <w:tcW w:w="2518"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独立使用性</w:t>
            </w:r>
          </w:p>
        </w:tc>
        <w:tc>
          <w:tcPr>
            <w:tcW w:w="6215" w:type="dxa"/>
            <w:shd w:val="clear" w:color="auto" w:fill="auto"/>
            <w:vAlign w:val="center"/>
          </w:tcPr>
          <w:p w:rsidR="006029F9" w:rsidRPr="009F6C93" w:rsidRDefault="006029F9" w:rsidP="00C620DB">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独立使用性，即能否单独地使用而不受限制。</w:t>
            </w:r>
            <w:r w:rsidR="00DE2E9F" w:rsidRPr="009F6C93">
              <w:rPr>
                <w:rFonts w:ascii="Arial" w:eastAsia="仿宋_GB2312" w:hAnsi="Arial" w:cs="Arial"/>
                <w:sz w:val="21"/>
                <w:szCs w:val="21"/>
                <w:lang w:val="zh-CN"/>
              </w:rPr>
              <w:t>估价对象为</w:t>
            </w:r>
            <w:r w:rsidR="00C620DB" w:rsidRPr="009F6C93">
              <w:rPr>
                <w:rFonts w:ascii="Arial" w:eastAsia="仿宋_GB2312" w:hAnsi="Arial" w:cs="Arial"/>
                <w:sz w:val="21"/>
                <w:szCs w:val="21"/>
                <w:lang w:val="zh-CN"/>
              </w:rPr>
              <w:t>两</w:t>
            </w:r>
            <w:r w:rsidR="00DE2E9F" w:rsidRPr="009F6C93">
              <w:rPr>
                <w:rFonts w:ascii="Arial" w:eastAsia="仿宋_GB2312" w:hAnsi="Arial" w:cs="Arial"/>
                <w:sz w:val="21"/>
                <w:szCs w:val="21"/>
                <w:lang w:val="zh-CN"/>
              </w:rPr>
              <w:t>宗独立宗地，独立使用性较强。</w:t>
            </w:r>
          </w:p>
        </w:tc>
      </w:tr>
      <w:tr w:rsidR="006029F9" w:rsidRPr="009F6C93" w:rsidTr="00EA0DAE">
        <w:trPr>
          <w:cantSplit/>
          <w:jc w:val="center"/>
        </w:trPr>
        <w:tc>
          <w:tcPr>
            <w:tcW w:w="2518"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可分割转让性</w:t>
            </w:r>
          </w:p>
        </w:tc>
        <w:tc>
          <w:tcPr>
            <w:tcW w:w="6215" w:type="dxa"/>
            <w:shd w:val="clear" w:color="auto" w:fill="auto"/>
            <w:vAlign w:val="center"/>
          </w:tcPr>
          <w:p w:rsidR="006029F9" w:rsidRPr="009F6C93" w:rsidRDefault="006029F9" w:rsidP="00C620DB">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可分割转让性，是指在物理上、经济上是否可以分离开来使用。</w:t>
            </w:r>
            <w:r w:rsidR="00DE2E9F" w:rsidRPr="009F6C93">
              <w:rPr>
                <w:rFonts w:ascii="Arial" w:eastAsia="仿宋_GB2312" w:hAnsi="Arial" w:cs="Arial"/>
                <w:sz w:val="21"/>
                <w:szCs w:val="21"/>
                <w:lang w:val="zh-CN"/>
              </w:rPr>
              <w:t>估价对象各宗土地已取得</w:t>
            </w:r>
            <w:r w:rsidR="00C620DB" w:rsidRPr="009F6C93">
              <w:rPr>
                <w:rFonts w:ascii="Arial" w:eastAsia="仿宋_GB2312" w:hAnsi="Arial" w:cs="Arial"/>
                <w:sz w:val="21"/>
                <w:szCs w:val="21"/>
                <w:lang w:val="zh-CN"/>
              </w:rPr>
              <w:t>《国有土地使用证》</w:t>
            </w:r>
            <w:r w:rsidR="00DE2E9F" w:rsidRPr="009F6C93">
              <w:rPr>
                <w:rFonts w:ascii="Arial" w:eastAsia="仿宋_GB2312" w:hAnsi="Arial" w:cs="Arial"/>
                <w:sz w:val="21"/>
                <w:szCs w:val="21"/>
                <w:lang w:val="zh-CN"/>
              </w:rPr>
              <w:t>，整宗土地具备可转让性，但宗地内部不可分割转让。</w:t>
            </w:r>
          </w:p>
        </w:tc>
      </w:tr>
      <w:tr w:rsidR="006029F9" w:rsidRPr="009F6C93" w:rsidTr="00EA0DAE">
        <w:trPr>
          <w:cantSplit/>
          <w:jc w:val="center"/>
        </w:trPr>
        <w:tc>
          <w:tcPr>
            <w:tcW w:w="2518"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开发程度</w:t>
            </w:r>
          </w:p>
        </w:tc>
        <w:tc>
          <w:tcPr>
            <w:tcW w:w="6215" w:type="dxa"/>
            <w:shd w:val="clear" w:color="auto" w:fill="auto"/>
            <w:vAlign w:val="center"/>
          </w:tcPr>
          <w:p w:rsidR="006029F9" w:rsidRPr="009F6C93" w:rsidRDefault="006029F9" w:rsidP="00EA0DAE">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开发程度越低的房地产，不确定因素越多，变现能力会越弱。</w:t>
            </w:r>
            <w:r w:rsidR="006B3DFA" w:rsidRPr="009F6C93">
              <w:rPr>
                <w:rFonts w:ascii="Arial" w:eastAsia="仿宋_GB2312" w:hAnsi="Arial" w:cs="Arial"/>
                <w:sz w:val="21"/>
                <w:szCs w:val="21"/>
                <w:lang w:val="zh-CN"/>
              </w:rPr>
              <w:t>估价对象尚未开始建设。</w:t>
            </w:r>
          </w:p>
        </w:tc>
      </w:tr>
      <w:tr w:rsidR="006029F9" w:rsidRPr="009F6C93" w:rsidTr="00EA0DAE">
        <w:trPr>
          <w:cantSplit/>
          <w:jc w:val="center"/>
        </w:trPr>
        <w:tc>
          <w:tcPr>
            <w:tcW w:w="2518"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区位</w:t>
            </w:r>
          </w:p>
        </w:tc>
        <w:tc>
          <w:tcPr>
            <w:tcW w:w="6215" w:type="dxa"/>
            <w:shd w:val="clear" w:color="auto" w:fill="auto"/>
            <w:vAlign w:val="center"/>
          </w:tcPr>
          <w:p w:rsidR="006029F9" w:rsidRPr="009F6C93" w:rsidRDefault="006029F9" w:rsidP="006B3DFA">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所处位置越偏僻、越不成熟区域的房地产，变现能力会越弱。</w:t>
            </w:r>
            <w:r w:rsidR="006B3DFA" w:rsidRPr="009F6C93">
              <w:rPr>
                <w:rFonts w:ascii="Arial" w:eastAsia="仿宋_GB2312" w:hAnsi="Arial" w:cs="Arial"/>
                <w:sz w:val="21"/>
                <w:szCs w:val="21"/>
                <w:lang w:val="zh-CN"/>
              </w:rPr>
              <w:t>估价对象位于天门市竟陵办事处东部，区位条件一般。</w:t>
            </w:r>
          </w:p>
        </w:tc>
      </w:tr>
      <w:tr w:rsidR="006029F9" w:rsidRPr="009F6C93" w:rsidTr="00EA0DAE">
        <w:trPr>
          <w:cantSplit/>
          <w:jc w:val="center"/>
        </w:trPr>
        <w:tc>
          <w:tcPr>
            <w:tcW w:w="2518"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lastRenderedPageBreak/>
              <w:t>价值大小</w:t>
            </w:r>
          </w:p>
        </w:tc>
        <w:tc>
          <w:tcPr>
            <w:tcW w:w="6215" w:type="dxa"/>
            <w:shd w:val="clear" w:color="auto" w:fill="auto"/>
            <w:vAlign w:val="center"/>
          </w:tcPr>
          <w:p w:rsidR="006029F9" w:rsidRPr="009F6C93" w:rsidRDefault="006029F9" w:rsidP="00EA0DAE">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价值越大的房地产，购买所需要的资金越多，越不容易找到买者，变现能力会越弱。</w:t>
            </w:r>
            <w:r w:rsidR="006B3DFA" w:rsidRPr="009F6C93">
              <w:rPr>
                <w:rFonts w:ascii="Arial" w:eastAsia="仿宋_GB2312" w:hAnsi="Arial" w:cs="Arial"/>
                <w:sz w:val="21"/>
                <w:szCs w:val="21"/>
                <w:lang w:val="zh-CN"/>
              </w:rPr>
              <w:t>估价对象规划建筑规模较大，价值量较高。</w:t>
            </w:r>
          </w:p>
        </w:tc>
      </w:tr>
      <w:tr w:rsidR="006029F9" w:rsidRPr="009F6C93" w:rsidTr="00EA0DAE">
        <w:trPr>
          <w:cantSplit/>
          <w:jc w:val="center"/>
        </w:trPr>
        <w:tc>
          <w:tcPr>
            <w:tcW w:w="2518"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房地产市场状况</w:t>
            </w:r>
          </w:p>
        </w:tc>
        <w:tc>
          <w:tcPr>
            <w:tcW w:w="6215" w:type="dxa"/>
            <w:shd w:val="clear" w:color="auto" w:fill="auto"/>
            <w:vAlign w:val="center"/>
          </w:tcPr>
          <w:p w:rsidR="006029F9" w:rsidRPr="009F6C93" w:rsidRDefault="006029F9" w:rsidP="006B3DFA">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房地产市场越不景气，出售房地产会越困难，变现能力就越弱。</w:t>
            </w:r>
            <w:r w:rsidR="006B3DFA" w:rsidRPr="009F6C93">
              <w:rPr>
                <w:rFonts w:ascii="Arial" w:eastAsia="仿宋_GB2312" w:hAnsi="Arial" w:cs="Arial"/>
                <w:sz w:val="21"/>
                <w:szCs w:val="21"/>
                <w:lang w:val="zh-CN"/>
              </w:rPr>
              <w:t>目前天门市房地产市场活跃程度较好，未来限制发展的不确定性因素较少。</w:t>
            </w:r>
          </w:p>
        </w:tc>
      </w:tr>
    </w:tbl>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t>（二）处置估价对象时，其变现的时间长短以及费用、税金的种类、数额和清偿顺序与处置方式和营销策略等因素有关。一般说来，以拍卖方式处置房地产时，变现时间较短，变现价格一般较低，变现成本较高，要支付拍卖费用、拍卖佣金、</w:t>
      </w:r>
      <w:r w:rsidR="005357F7" w:rsidRPr="009F6C93">
        <w:rPr>
          <w:rFonts w:ascii="Arial" w:eastAsia="仿宋_GB2312" w:hAnsi="Arial" w:cs="Arial"/>
          <w:sz w:val="28"/>
          <w:szCs w:val="18"/>
        </w:rPr>
        <w:t>增值税</w:t>
      </w:r>
      <w:r w:rsidRPr="009F6C93">
        <w:rPr>
          <w:rFonts w:ascii="Arial" w:eastAsia="仿宋_GB2312" w:hAnsi="Arial" w:cs="Arial"/>
          <w:sz w:val="28"/>
          <w:szCs w:val="18"/>
        </w:rPr>
        <w:t>、城市维护建设税、教育费附加等税费。对处置国有建设用地使用权所得金额，依法应按下列顺序分配：</w:t>
      </w:r>
      <w:r w:rsidR="00DC1A04" w:rsidRPr="009F6C93">
        <w:rPr>
          <w:rFonts w:ascii="Arial" w:eastAsia="仿宋_GB2312" w:hAnsi="Arial" w:cs="Arial"/>
          <w:sz w:val="28"/>
          <w:szCs w:val="18"/>
        </w:rPr>
        <w:t>1.</w:t>
      </w:r>
      <w:r w:rsidRPr="009F6C93">
        <w:rPr>
          <w:rFonts w:ascii="Arial" w:eastAsia="仿宋_GB2312" w:hAnsi="Arial" w:cs="Arial"/>
          <w:sz w:val="28"/>
          <w:szCs w:val="18"/>
        </w:rPr>
        <w:t>支付处分抵押国有建设用地使用权的费用</w:t>
      </w:r>
      <w:r w:rsidR="00020655" w:rsidRPr="009F6C93">
        <w:rPr>
          <w:rFonts w:ascii="Arial" w:eastAsia="仿宋_GB2312" w:hAnsi="Arial" w:cs="Arial"/>
          <w:sz w:val="28"/>
        </w:rPr>
        <w:t>（如律师费、诉讼费、执行费、诉讼保全费、评估费、拍卖佣金）</w:t>
      </w:r>
      <w:r w:rsidRPr="009F6C93">
        <w:rPr>
          <w:rFonts w:ascii="Arial" w:eastAsia="仿宋_GB2312" w:hAnsi="Arial" w:cs="Arial"/>
          <w:sz w:val="28"/>
          <w:szCs w:val="18"/>
        </w:rPr>
        <w:t>；</w:t>
      </w:r>
      <w:r w:rsidR="00DC1A04" w:rsidRPr="009F6C93">
        <w:rPr>
          <w:rFonts w:ascii="Arial" w:eastAsia="仿宋_GB2312" w:hAnsi="Arial" w:cs="Arial"/>
          <w:sz w:val="28"/>
          <w:szCs w:val="18"/>
        </w:rPr>
        <w:t>2.</w:t>
      </w:r>
      <w:r w:rsidRPr="009F6C93">
        <w:rPr>
          <w:rFonts w:ascii="Arial" w:eastAsia="仿宋_GB2312" w:hAnsi="Arial" w:cs="Arial"/>
          <w:sz w:val="28"/>
          <w:szCs w:val="18"/>
        </w:rPr>
        <w:t>扣除抵押国有建设用地使用权应缴纳的税费</w:t>
      </w:r>
      <w:r w:rsidR="00020655" w:rsidRPr="009F6C93">
        <w:rPr>
          <w:rFonts w:ascii="Arial" w:eastAsia="仿宋_GB2312" w:hAnsi="Arial" w:cs="Arial"/>
          <w:sz w:val="28"/>
        </w:rPr>
        <w:t>（如增值税及附加、印花税、土地增值税）</w:t>
      </w:r>
      <w:r w:rsidRPr="009F6C93">
        <w:rPr>
          <w:rFonts w:ascii="Arial" w:eastAsia="仿宋_GB2312" w:hAnsi="Arial" w:cs="Arial"/>
          <w:sz w:val="28"/>
          <w:szCs w:val="18"/>
        </w:rPr>
        <w:t>；</w:t>
      </w:r>
      <w:r w:rsidR="00DC1A04" w:rsidRPr="009F6C93">
        <w:rPr>
          <w:rFonts w:ascii="Arial" w:eastAsia="仿宋_GB2312" w:hAnsi="Arial" w:cs="Arial"/>
          <w:sz w:val="28"/>
          <w:szCs w:val="18"/>
        </w:rPr>
        <w:t>3.</w:t>
      </w:r>
      <w:r w:rsidRPr="009F6C93">
        <w:rPr>
          <w:rFonts w:ascii="Arial" w:eastAsia="仿宋_GB2312" w:hAnsi="Arial" w:cs="Arial"/>
          <w:sz w:val="28"/>
          <w:szCs w:val="18"/>
        </w:rPr>
        <w:t>偿还抵押权人债权本息及支付违约金，当同一估价对象设定两个以上抵押权时，以抵押登记的先后顺序受偿；</w:t>
      </w:r>
      <w:r w:rsidR="00DC1A04" w:rsidRPr="009F6C93">
        <w:rPr>
          <w:rFonts w:ascii="Arial" w:eastAsia="仿宋_GB2312" w:hAnsi="Arial" w:cs="Arial"/>
          <w:sz w:val="28"/>
          <w:szCs w:val="18"/>
        </w:rPr>
        <w:t>4.</w:t>
      </w:r>
      <w:r w:rsidRPr="009F6C93">
        <w:rPr>
          <w:rFonts w:ascii="Arial" w:eastAsia="仿宋_GB2312" w:hAnsi="Arial" w:cs="Arial"/>
          <w:sz w:val="28"/>
          <w:szCs w:val="18"/>
        </w:rPr>
        <w:t>赔偿由债务人违反合同而对抵押权人造成的损害；</w:t>
      </w:r>
      <w:r w:rsidR="00DC1A04" w:rsidRPr="009F6C93">
        <w:rPr>
          <w:rFonts w:ascii="Arial" w:eastAsia="仿宋_GB2312" w:hAnsi="Arial" w:cs="Arial"/>
          <w:sz w:val="28"/>
          <w:szCs w:val="18"/>
        </w:rPr>
        <w:t>5.</w:t>
      </w:r>
      <w:r w:rsidRPr="009F6C93">
        <w:rPr>
          <w:rFonts w:ascii="Arial" w:eastAsia="仿宋_GB2312" w:hAnsi="Arial" w:cs="Arial"/>
          <w:sz w:val="28"/>
          <w:szCs w:val="18"/>
        </w:rPr>
        <w:t>剩余金额交还抵押人。</w:t>
      </w:r>
    </w:p>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t>（三）假定在估价时点拍卖或者变卖估价对象时，因存在短期内强制处分、潜在购买群体受到限制及心理排斥等因素的影响，最可能实现的价格一般比公开市场价格要低。</w:t>
      </w:r>
    </w:p>
    <w:p w:rsidR="007F642F" w:rsidRPr="009F6C93" w:rsidRDefault="006B3DFA" w:rsidP="007F642F">
      <w:pPr>
        <w:spacing w:line="360" w:lineRule="auto"/>
        <w:ind w:firstLineChars="202" w:firstLine="566"/>
        <w:jc w:val="both"/>
        <w:rPr>
          <w:rFonts w:ascii="Arial" w:eastAsia="仿宋_GB2312" w:hAnsi="Arial" w:cs="Arial"/>
          <w:sz w:val="28"/>
          <w:szCs w:val="18"/>
        </w:rPr>
      </w:pPr>
      <w:r w:rsidRPr="009F6C93">
        <w:rPr>
          <w:rFonts w:ascii="Arial" w:eastAsia="仿宋_GB2312" w:hAnsi="Arial" w:cs="Arial"/>
          <w:sz w:val="28"/>
        </w:rPr>
        <w:t>估价对象通用性较强、独立使用性较强、两宗土地有单独的《国有土地使用证》，整宗土地具备可转让性，但宗地内部不可分割转让，另地块规模较大，价值量较高，结合所在区位状况及天门市目前整体房地产状况，我们认为估价对象变现能力一般。</w:t>
      </w:r>
    </w:p>
    <w:p w:rsidR="007F642F" w:rsidRPr="009F6C93" w:rsidRDefault="007F642F" w:rsidP="007F642F">
      <w:pPr>
        <w:spacing w:line="360" w:lineRule="auto"/>
        <w:ind w:firstLineChars="202" w:firstLine="566"/>
        <w:jc w:val="both"/>
        <w:rPr>
          <w:rFonts w:ascii="Arial" w:eastAsia="仿宋_GB2312" w:hAnsi="Arial" w:cs="Arial"/>
          <w:sz w:val="28"/>
          <w:szCs w:val="18"/>
        </w:rPr>
        <w:sectPr w:rsidR="007F642F" w:rsidRPr="009F6C93" w:rsidSect="00DA2E3A">
          <w:pgSz w:w="11907" w:h="16840" w:code="9"/>
          <w:pgMar w:top="1843" w:right="1134" w:bottom="1134" w:left="1134" w:header="1134" w:footer="907" w:gutter="340"/>
          <w:cols w:space="720"/>
          <w:titlePg/>
          <w:docGrid w:linePitch="326"/>
        </w:sectPr>
      </w:pPr>
    </w:p>
    <w:p w:rsidR="007F642F" w:rsidRPr="009F6C93" w:rsidRDefault="007F642F" w:rsidP="007F642F">
      <w:pPr>
        <w:spacing w:line="360" w:lineRule="auto"/>
        <w:jc w:val="center"/>
        <w:outlineLvl w:val="0"/>
        <w:rPr>
          <w:rFonts w:ascii="Arial" w:hAnsi="Arial" w:cs="Arial"/>
          <w:b/>
          <w:sz w:val="32"/>
        </w:rPr>
      </w:pPr>
      <w:bookmarkStart w:id="91" w:name="_Toc416783534"/>
      <w:bookmarkStart w:id="92" w:name="_Toc418750897"/>
      <w:bookmarkStart w:id="93" w:name="_Toc425250319"/>
      <w:bookmarkStart w:id="94" w:name="_Toc469066144"/>
      <w:bookmarkStart w:id="95" w:name="_Toc469066317"/>
      <w:r w:rsidRPr="009F6C93">
        <w:rPr>
          <w:rFonts w:ascii="Arial" w:hAnsi="Arial" w:cs="Arial"/>
          <w:b/>
          <w:sz w:val="32"/>
        </w:rPr>
        <w:lastRenderedPageBreak/>
        <w:t>第三部分土地估价结果及其使用</w:t>
      </w:r>
      <w:bookmarkEnd w:id="91"/>
      <w:bookmarkEnd w:id="92"/>
      <w:bookmarkEnd w:id="93"/>
      <w:bookmarkEnd w:id="94"/>
      <w:bookmarkEnd w:id="95"/>
    </w:p>
    <w:p w:rsidR="007F642F" w:rsidRPr="009F6C93" w:rsidRDefault="007F642F" w:rsidP="00836D17">
      <w:pPr>
        <w:spacing w:line="360" w:lineRule="auto"/>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96" w:name="_Toc416783535"/>
      <w:bookmarkStart w:id="97" w:name="_Toc418750898"/>
      <w:bookmarkStart w:id="98" w:name="_Toc425250320"/>
      <w:bookmarkStart w:id="99" w:name="_Toc469066145"/>
      <w:bookmarkStart w:id="100" w:name="_Toc469066318"/>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估价依据</w:t>
      </w:r>
      <w:bookmarkEnd w:id="96"/>
      <w:bookmarkEnd w:id="97"/>
      <w:bookmarkEnd w:id="98"/>
      <w:bookmarkEnd w:id="99"/>
      <w:bookmarkEnd w:id="100"/>
    </w:p>
    <w:p w:rsidR="007F642F" w:rsidRPr="009F6C93" w:rsidRDefault="007F642F" w:rsidP="002D6449">
      <w:pPr>
        <w:spacing w:line="360" w:lineRule="auto"/>
        <w:jc w:val="both"/>
        <w:rPr>
          <w:rFonts w:ascii="Arial" w:eastAsia="仿宋_GB2312" w:hAnsi="Arial" w:cs="Arial"/>
          <w:sz w:val="28"/>
        </w:rPr>
      </w:pPr>
      <w:r w:rsidRPr="009F6C93">
        <w:rPr>
          <w:rFonts w:ascii="Arial" w:eastAsia="仿宋_GB2312" w:hAnsi="Arial" w:cs="Arial"/>
          <w:sz w:val="28"/>
        </w:rPr>
        <w:t>（一）有关的法律、法规、行政规章及估价对象所在省市的有关法律法规和政策</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947166" w:rsidRPr="009F6C93">
        <w:rPr>
          <w:rFonts w:ascii="Arial" w:eastAsia="仿宋_GB2312" w:hAnsi="Arial" w:cs="Arial"/>
          <w:sz w:val="28"/>
        </w:rPr>
        <w:t>《中华人民共和国土地管理法》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28</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00947166" w:rsidRPr="009F6C93">
        <w:rPr>
          <w:rFonts w:ascii="Arial" w:eastAsia="仿宋_GB2312" w:hAnsi="Arial" w:cs="Arial"/>
          <w:sz w:val="28"/>
        </w:rPr>
        <w:t>《中华人民共和国资产评估法》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46</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00947166" w:rsidRPr="009F6C93">
        <w:rPr>
          <w:rFonts w:ascii="Arial" w:eastAsia="仿宋_GB2312" w:hAnsi="Arial" w:cs="Arial"/>
          <w:sz w:val="28"/>
        </w:rPr>
        <w:t>《中华人民共和国担保法》</w:t>
      </w:r>
      <w:r w:rsidR="00947166" w:rsidRPr="009F6C93">
        <w:rPr>
          <w:rFonts w:ascii="Arial" w:eastAsia="仿宋_GB2312" w:hAnsi="Arial" w:cs="Arial"/>
          <w:sz w:val="28"/>
        </w:rPr>
        <w:t>[</w:t>
      </w:r>
      <w:r w:rsidR="00CC7996" w:rsidRPr="009F6C93">
        <w:rPr>
          <w:rFonts w:ascii="Arial" w:eastAsia="仿宋_GB2312" w:hAnsi="Arial" w:cs="Arial"/>
          <w:sz w:val="28"/>
        </w:rPr>
        <w:t>主席令第</w:t>
      </w:r>
      <w:r w:rsidR="00CC7996" w:rsidRPr="009F6C93">
        <w:rPr>
          <w:rFonts w:ascii="Arial" w:eastAsia="仿宋_GB2312" w:hAnsi="Arial" w:cs="Arial"/>
          <w:sz w:val="28"/>
        </w:rPr>
        <w:t>50</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00947166" w:rsidRPr="009F6C93">
        <w:rPr>
          <w:rFonts w:ascii="Arial" w:eastAsia="仿宋_GB2312" w:hAnsi="Arial" w:cs="Arial"/>
          <w:sz w:val="28"/>
        </w:rPr>
        <w:t>《中华人民共和国物权法》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62</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D2E0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00947166" w:rsidRPr="009F6C93">
        <w:rPr>
          <w:rFonts w:ascii="Arial" w:eastAsia="仿宋_GB2312" w:hAnsi="Arial" w:cs="Arial"/>
          <w:sz w:val="28"/>
        </w:rPr>
        <w:t>《中华人民共和国城市房地产管理法》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72</w:t>
      </w:r>
      <w:r w:rsidR="00947166" w:rsidRPr="009F6C93">
        <w:rPr>
          <w:rFonts w:ascii="Arial" w:eastAsia="仿宋_GB2312" w:hAnsi="Arial" w:cs="Arial"/>
          <w:sz w:val="28"/>
        </w:rPr>
        <w:t>号</w:t>
      </w:r>
      <w:r w:rsidR="00947166" w:rsidRPr="009F6C93">
        <w:rPr>
          <w:rFonts w:ascii="Arial" w:eastAsia="仿宋_GB2312" w:hAnsi="Arial" w:cs="Arial"/>
          <w:sz w:val="28"/>
        </w:rPr>
        <w:t>]</w:t>
      </w:r>
    </w:p>
    <w:p w:rsidR="00E4552F" w:rsidRPr="009F6C93" w:rsidRDefault="007F642F"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00947166" w:rsidRPr="009F6C93">
        <w:rPr>
          <w:rFonts w:ascii="Arial" w:eastAsia="仿宋_GB2312" w:hAnsi="Arial" w:cs="Arial"/>
          <w:sz w:val="28"/>
        </w:rPr>
        <w:t>《中华人民共和国城乡规划法》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74</w:t>
      </w:r>
      <w:r w:rsidR="00947166" w:rsidRPr="009F6C93">
        <w:rPr>
          <w:rFonts w:ascii="Arial" w:eastAsia="仿宋_GB2312" w:hAnsi="Arial" w:cs="Arial"/>
          <w:sz w:val="28"/>
        </w:rPr>
        <w:t>号</w:t>
      </w:r>
      <w:r w:rsidR="00947166" w:rsidRPr="009F6C93">
        <w:rPr>
          <w:rFonts w:ascii="Arial" w:eastAsia="仿宋_GB2312" w:hAnsi="Arial" w:cs="Arial"/>
          <w:sz w:val="28"/>
        </w:rPr>
        <w:t>]</w:t>
      </w:r>
    </w:p>
    <w:p w:rsidR="00947166" w:rsidRPr="009F6C93" w:rsidRDefault="00947166"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《中华人民共和国城镇国有土地使用权出让和转让暂行条例》</w:t>
      </w:r>
      <w:r w:rsidRPr="009F6C93">
        <w:rPr>
          <w:rFonts w:ascii="Arial" w:eastAsia="仿宋_GB2312" w:hAnsi="Arial" w:cs="Arial"/>
          <w:sz w:val="28"/>
        </w:rPr>
        <w:t>[</w:t>
      </w:r>
      <w:r w:rsidRPr="009F6C93">
        <w:rPr>
          <w:rFonts w:ascii="Arial" w:eastAsia="仿宋_GB2312" w:hAnsi="Arial" w:cs="Arial"/>
          <w:sz w:val="28"/>
        </w:rPr>
        <w:t>国务院令第</w:t>
      </w:r>
      <w:r w:rsidR="00CC7996" w:rsidRPr="009F6C93">
        <w:rPr>
          <w:rFonts w:ascii="Arial" w:eastAsia="仿宋_GB2312" w:hAnsi="Arial" w:cs="Arial"/>
          <w:sz w:val="28"/>
        </w:rPr>
        <w:t>55</w:t>
      </w:r>
      <w:r w:rsidRPr="009F6C93">
        <w:rPr>
          <w:rFonts w:ascii="Arial" w:eastAsia="仿宋_GB2312" w:hAnsi="Arial" w:cs="Arial"/>
          <w:sz w:val="28"/>
        </w:rPr>
        <w:t>号</w:t>
      </w:r>
      <w:r w:rsidRPr="009F6C93">
        <w:rPr>
          <w:rFonts w:ascii="Arial" w:eastAsia="仿宋_GB2312" w:hAnsi="Arial" w:cs="Arial"/>
          <w:sz w:val="28"/>
        </w:rPr>
        <w:t>]</w:t>
      </w:r>
    </w:p>
    <w:p w:rsidR="004C0429" w:rsidRPr="009F6C93"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《城市房地产抵押管理办法》</w:t>
      </w:r>
      <w:r w:rsidRPr="009F6C93">
        <w:rPr>
          <w:rFonts w:ascii="Arial" w:eastAsia="仿宋_GB2312" w:hAnsi="Arial" w:cs="Arial"/>
          <w:sz w:val="28"/>
        </w:rPr>
        <w:t>[</w:t>
      </w:r>
      <w:r w:rsidRPr="009F6C93">
        <w:rPr>
          <w:rFonts w:ascii="Arial" w:eastAsia="仿宋_GB2312" w:hAnsi="Arial" w:cs="Arial"/>
          <w:sz w:val="28"/>
        </w:rPr>
        <w:t>建设部令第</w:t>
      </w:r>
      <w:r w:rsidRPr="009F6C93">
        <w:rPr>
          <w:rFonts w:ascii="Arial" w:eastAsia="仿宋_GB2312" w:hAnsi="Arial" w:cs="Arial"/>
          <w:sz w:val="28"/>
        </w:rPr>
        <w:t>98</w:t>
      </w:r>
      <w:r w:rsidRPr="009F6C93">
        <w:rPr>
          <w:rFonts w:ascii="Arial" w:eastAsia="仿宋_GB2312" w:hAnsi="Arial" w:cs="Arial"/>
          <w:sz w:val="28"/>
        </w:rPr>
        <w:t>号</w:t>
      </w:r>
      <w:r w:rsidRPr="009F6C93">
        <w:rPr>
          <w:rFonts w:ascii="Arial" w:eastAsia="仿宋_GB2312" w:hAnsi="Arial" w:cs="Arial"/>
          <w:sz w:val="28"/>
        </w:rPr>
        <w:t>]</w:t>
      </w:r>
    </w:p>
    <w:p w:rsidR="00E4552F" w:rsidRPr="009F6C93"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007F642F" w:rsidRPr="009F6C93">
        <w:rPr>
          <w:rFonts w:ascii="Arial" w:eastAsia="仿宋_GB2312" w:hAnsi="Arial" w:cs="Arial"/>
          <w:sz w:val="28"/>
        </w:rPr>
        <w:t>.</w:t>
      </w:r>
      <w:r w:rsidR="007F642F" w:rsidRPr="009F6C93">
        <w:rPr>
          <w:rFonts w:ascii="Arial" w:eastAsia="仿宋_GB2312" w:hAnsi="Arial" w:cs="Arial"/>
          <w:sz w:val="28"/>
        </w:rPr>
        <w:t>《关于规范与银行信贷业务相关的房地产抵押估价管理相关问题的通知》</w:t>
      </w:r>
      <w:r w:rsidR="007F642F" w:rsidRPr="009F6C93">
        <w:rPr>
          <w:rFonts w:ascii="Arial" w:eastAsia="仿宋_GB2312" w:hAnsi="Arial" w:cs="Arial"/>
          <w:sz w:val="28"/>
        </w:rPr>
        <w:t>[</w:t>
      </w:r>
      <w:r w:rsidR="007F642F" w:rsidRPr="009F6C93">
        <w:rPr>
          <w:rFonts w:ascii="Arial" w:eastAsia="仿宋_GB2312" w:hAnsi="Arial" w:cs="Arial"/>
          <w:sz w:val="28"/>
        </w:rPr>
        <w:t>建住房</w:t>
      </w:r>
      <w:r w:rsidR="007F642F" w:rsidRPr="009F6C93">
        <w:rPr>
          <w:rFonts w:ascii="Arial" w:eastAsia="仿宋_GB2312" w:hAnsi="Arial" w:cs="Arial"/>
          <w:sz w:val="28"/>
        </w:rPr>
        <w:t>[2006]8</w:t>
      </w:r>
      <w:r w:rsidR="007F642F" w:rsidRPr="009F6C93">
        <w:rPr>
          <w:rFonts w:ascii="Arial" w:eastAsia="仿宋_GB2312" w:hAnsi="Arial" w:cs="Arial"/>
          <w:sz w:val="28"/>
        </w:rPr>
        <w:t>号</w:t>
      </w:r>
      <w:r w:rsidR="007F642F" w:rsidRPr="009F6C93">
        <w:rPr>
          <w:rFonts w:ascii="Arial" w:eastAsia="仿宋_GB2312" w:hAnsi="Arial" w:cs="Arial"/>
          <w:sz w:val="28"/>
        </w:rPr>
        <w:t>]</w:t>
      </w:r>
    </w:p>
    <w:p w:rsidR="007F642F" w:rsidRPr="009F6C93"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10</w:t>
      </w:r>
      <w:r w:rsidR="007F642F" w:rsidRPr="009F6C93">
        <w:rPr>
          <w:rFonts w:ascii="Arial" w:eastAsia="仿宋_GB2312" w:hAnsi="Arial" w:cs="Arial"/>
          <w:sz w:val="28"/>
        </w:rPr>
        <w:t>.</w:t>
      </w:r>
      <w:r w:rsidR="006B3DFA" w:rsidRPr="009F6C93">
        <w:rPr>
          <w:rFonts w:ascii="Arial" w:eastAsia="仿宋_GB2312" w:hAnsi="Arial" w:cs="Arial"/>
          <w:sz w:val="28"/>
        </w:rPr>
        <w:t>《湖北省天门市人民政府关于调整城镇应税土地等级和土地使用税税额标准的通知》【天政发〔</w:t>
      </w:r>
      <w:r w:rsidR="006B3DFA" w:rsidRPr="009F6C93">
        <w:rPr>
          <w:rFonts w:ascii="Arial" w:eastAsia="仿宋_GB2312" w:hAnsi="Arial" w:cs="Arial"/>
          <w:sz w:val="28"/>
        </w:rPr>
        <w:t>2007</w:t>
      </w:r>
      <w:r w:rsidR="006B3DFA" w:rsidRPr="009F6C93">
        <w:rPr>
          <w:rFonts w:ascii="Arial" w:eastAsia="仿宋_GB2312" w:hAnsi="Arial" w:cs="Arial"/>
          <w:sz w:val="28"/>
        </w:rPr>
        <w:t>〕</w:t>
      </w:r>
      <w:r w:rsidR="006B3DFA" w:rsidRPr="009F6C93">
        <w:rPr>
          <w:rFonts w:ascii="Arial" w:eastAsia="仿宋_GB2312" w:hAnsi="Arial" w:cs="Arial"/>
          <w:sz w:val="28"/>
        </w:rPr>
        <w:t>16</w:t>
      </w:r>
      <w:r w:rsidR="006B3DFA" w:rsidRPr="009F6C93">
        <w:rPr>
          <w:rFonts w:ascii="Arial" w:eastAsia="仿宋_GB2312" w:hAnsi="Arial" w:cs="Arial"/>
          <w:sz w:val="28"/>
        </w:rPr>
        <w:t>号】</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（二）采用的技术标准</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《城镇土地估价规程》</w:t>
      </w:r>
      <w:r w:rsidRPr="009F6C93">
        <w:rPr>
          <w:rFonts w:ascii="Arial" w:eastAsia="仿宋_GB2312" w:hAnsi="Arial" w:cs="Arial"/>
          <w:sz w:val="28"/>
        </w:rPr>
        <w:t>[GB/T18508-2014]</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《城镇土地分等定级规程》</w:t>
      </w:r>
      <w:hyperlink r:id="rId42" w:tgtFrame="_blank" w:history="1">
        <w:r w:rsidR="00876574" w:rsidRPr="009F6C93">
          <w:rPr>
            <w:rFonts w:ascii="Arial" w:eastAsia="仿宋_GB2312" w:hAnsi="Arial" w:cs="Arial"/>
            <w:sz w:val="28"/>
          </w:rPr>
          <w:t>[</w:t>
        </w:r>
        <w:r w:rsidRPr="009F6C93">
          <w:rPr>
            <w:rFonts w:ascii="Arial" w:eastAsia="仿宋_GB2312" w:hAnsi="Arial" w:cs="Arial"/>
            <w:sz w:val="28"/>
          </w:rPr>
          <w:t>GB/T18507-2014</w:t>
        </w:r>
        <w:r w:rsidR="00876574" w:rsidRPr="009F6C93">
          <w:rPr>
            <w:rFonts w:ascii="Arial" w:eastAsia="仿宋_GB2312" w:hAnsi="Arial" w:cs="Arial"/>
            <w:sz w:val="28"/>
          </w:rPr>
          <w:t>]</w:t>
        </w:r>
      </w:hyperlink>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《土地利用现状分类》</w:t>
      </w:r>
      <w:r w:rsidRPr="009F6C93">
        <w:rPr>
          <w:rFonts w:ascii="Arial" w:eastAsia="仿宋_GB2312" w:hAnsi="Arial" w:cs="Arial"/>
          <w:sz w:val="28"/>
        </w:rPr>
        <w:t>[GB/T21010-20</w:t>
      </w:r>
      <w:r w:rsidR="002812F5" w:rsidRPr="009F6C93">
        <w:rPr>
          <w:rFonts w:ascii="Arial" w:eastAsia="仿宋_GB2312" w:hAnsi="Arial" w:cs="Arial"/>
          <w:sz w:val="28"/>
        </w:rPr>
        <w:t>1</w:t>
      </w:r>
      <w:r w:rsidRPr="009F6C93">
        <w:rPr>
          <w:rFonts w:ascii="Arial" w:eastAsia="仿宋_GB2312" w:hAnsi="Arial" w:cs="Arial"/>
          <w:sz w:val="28"/>
        </w:rPr>
        <w:t>7]</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《城市用地分类与规划建设用地标准》</w:t>
      </w:r>
      <w:r w:rsidRPr="009F6C93">
        <w:rPr>
          <w:rFonts w:ascii="Arial" w:eastAsia="仿宋_GB2312" w:hAnsi="Arial" w:cs="Arial"/>
          <w:sz w:val="28"/>
        </w:rPr>
        <w:t>[GB50137-2011]</w:t>
      </w:r>
    </w:p>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t>（三）委托估价方提供的资料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《委托估价函》</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2.</w:t>
      </w:r>
      <w:r w:rsidR="006B3DFA" w:rsidRPr="009F6C93">
        <w:rPr>
          <w:rFonts w:ascii="Arial" w:eastAsia="仿宋_GB2312" w:hAnsi="Arial" w:cs="Arial"/>
          <w:sz w:val="28"/>
        </w:rPr>
        <w:t>《国有建设用地使用权出让合同》</w:t>
      </w:r>
      <w:r w:rsidR="006B3DFA" w:rsidRPr="009F6C93">
        <w:rPr>
          <w:rFonts w:ascii="Arial" w:eastAsia="仿宋_GB2312" w:hAnsi="Arial" w:cs="Arial"/>
          <w:sz w:val="28"/>
        </w:rPr>
        <w:t>[</w:t>
      </w:r>
      <w:r w:rsidR="006B3DFA" w:rsidRPr="009F6C93">
        <w:rPr>
          <w:rFonts w:ascii="Arial" w:eastAsia="仿宋_GB2312" w:hAnsi="Arial" w:cs="Arial"/>
          <w:sz w:val="28"/>
        </w:rPr>
        <w:t>电子监管号：</w:t>
      </w:r>
      <w:r w:rsidR="006B3DFA" w:rsidRPr="009F6C93">
        <w:rPr>
          <w:rFonts w:ascii="Arial" w:eastAsia="仿宋_GB2312" w:hAnsi="Arial" w:cs="Arial"/>
          <w:sz w:val="28"/>
        </w:rPr>
        <w:t>4290062014B00067</w:t>
      </w:r>
      <w:r w:rsidR="006B3DFA" w:rsidRPr="009F6C93">
        <w:rPr>
          <w:rFonts w:ascii="Arial" w:eastAsia="仿宋_GB2312" w:hAnsi="Arial" w:cs="Arial"/>
          <w:sz w:val="28"/>
        </w:rPr>
        <w:t>、合同编号</w:t>
      </w:r>
      <w:r w:rsidR="006B3DFA" w:rsidRPr="009F6C93">
        <w:rPr>
          <w:rFonts w:ascii="Arial" w:eastAsia="仿宋_GB2312" w:hAnsi="Arial" w:cs="Arial"/>
          <w:sz w:val="28"/>
        </w:rPr>
        <w:t>:</w:t>
      </w:r>
      <w:r w:rsidR="006B3DFA" w:rsidRPr="009F6C93">
        <w:rPr>
          <w:rFonts w:ascii="Arial" w:eastAsia="仿宋_GB2312" w:hAnsi="Arial" w:cs="Arial"/>
          <w:sz w:val="28"/>
        </w:rPr>
        <w:t>鄂</w:t>
      </w:r>
      <w:r w:rsidR="006B3DFA" w:rsidRPr="009F6C93">
        <w:rPr>
          <w:rFonts w:ascii="Arial" w:eastAsia="仿宋_GB2312" w:hAnsi="Arial" w:cs="Arial"/>
          <w:sz w:val="28"/>
        </w:rPr>
        <w:t>TM-2013-168]</w:t>
      </w:r>
      <w:r w:rsidR="006B3DFA" w:rsidRPr="009F6C93">
        <w:rPr>
          <w:rFonts w:ascii="Arial" w:eastAsia="仿宋_GB2312" w:hAnsi="Arial" w:cs="Arial"/>
          <w:sz w:val="28"/>
        </w:rPr>
        <w:t>及附件复印件</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006B3DFA" w:rsidRPr="009F6C93">
        <w:rPr>
          <w:rFonts w:ascii="Arial" w:eastAsia="仿宋_GB2312" w:hAnsi="Arial" w:cs="Arial"/>
          <w:sz w:val="28"/>
        </w:rPr>
        <w:t>地价款及相关税费支付凭证复印件</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006B3DFA" w:rsidRPr="009F6C93">
        <w:rPr>
          <w:rFonts w:ascii="Arial" w:eastAsia="仿宋_GB2312" w:hAnsi="Arial" w:cs="Arial"/>
          <w:sz w:val="28"/>
        </w:rPr>
        <w:t>《建设用地规划许可证》</w:t>
      </w:r>
      <w:r w:rsidR="006B3DFA" w:rsidRPr="009F6C93">
        <w:rPr>
          <w:rFonts w:ascii="Arial" w:eastAsia="仿宋_GB2312" w:hAnsi="Arial" w:cs="Arial"/>
          <w:sz w:val="28"/>
        </w:rPr>
        <w:t>[</w:t>
      </w:r>
      <w:r w:rsidR="006B3DFA" w:rsidRPr="009F6C93">
        <w:rPr>
          <w:rFonts w:ascii="Arial" w:eastAsia="仿宋_GB2312" w:hAnsi="Arial" w:cs="Arial"/>
          <w:sz w:val="28"/>
        </w:rPr>
        <w:t>地字第</w:t>
      </w:r>
      <w:r w:rsidR="00C21A12" w:rsidRPr="009F6C93">
        <w:rPr>
          <w:rFonts w:ascii="Arial" w:eastAsia="仿宋_GB2312" w:hAnsi="Arial" w:cs="Arial"/>
          <w:sz w:val="28"/>
        </w:rPr>
        <w:t>2014</w:t>
      </w:r>
      <w:r w:rsidR="006B3DFA" w:rsidRPr="009F6C93">
        <w:rPr>
          <w:rFonts w:ascii="Arial" w:eastAsia="仿宋_GB2312" w:hAnsi="Arial" w:cs="Arial"/>
          <w:sz w:val="28"/>
        </w:rPr>
        <w:t>-</w:t>
      </w:r>
      <w:r w:rsidR="006B3DFA" w:rsidRPr="009F6C93">
        <w:rPr>
          <w:rFonts w:ascii="Arial" w:eastAsia="仿宋_GB2312" w:hAnsi="Arial" w:cs="Arial"/>
          <w:sz w:val="28"/>
        </w:rPr>
        <w:t>天规（用地）</w:t>
      </w:r>
      <w:r w:rsidR="006B3DFA" w:rsidRPr="009F6C93">
        <w:rPr>
          <w:rFonts w:ascii="Arial" w:eastAsia="仿宋_GB2312" w:hAnsi="Arial" w:cs="Arial"/>
          <w:sz w:val="28"/>
        </w:rPr>
        <w:t>-</w:t>
      </w:r>
      <w:r w:rsidR="00C21A12" w:rsidRPr="009F6C93">
        <w:rPr>
          <w:rFonts w:ascii="Arial" w:eastAsia="仿宋_GB2312" w:hAnsi="Arial" w:cs="Arial"/>
          <w:sz w:val="28"/>
        </w:rPr>
        <w:t>0183</w:t>
      </w:r>
      <w:r w:rsidR="006B3DFA" w:rsidRPr="009F6C93">
        <w:rPr>
          <w:rFonts w:ascii="Arial" w:eastAsia="仿宋_GB2312" w:hAnsi="Arial" w:cs="Arial"/>
          <w:sz w:val="28"/>
        </w:rPr>
        <w:t>、</w:t>
      </w:r>
      <w:r w:rsidR="00C21A12" w:rsidRPr="009F6C93">
        <w:rPr>
          <w:rFonts w:ascii="Arial" w:eastAsia="仿宋_GB2312" w:hAnsi="Arial" w:cs="Arial"/>
          <w:sz w:val="28"/>
        </w:rPr>
        <w:t>2014</w:t>
      </w:r>
      <w:r w:rsidR="006B3DFA" w:rsidRPr="009F6C93">
        <w:rPr>
          <w:rFonts w:ascii="Arial" w:eastAsia="仿宋_GB2312" w:hAnsi="Arial" w:cs="Arial"/>
          <w:sz w:val="28"/>
        </w:rPr>
        <w:t>-</w:t>
      </w:r>
      <w:r w:rsidR="006B3DFA" w:rsidRPr="009F6C93">
        <w:rPr>
          <w:rFonts w:ascii="Arial" w:eastAsia="仿宋_GB2312" w:hAnsi="Arial" w:cs="Arial"/>
          <w:sz w:val="28"/>
        </w:rPr>
        <w:t>天规（用地）</w:t>
      </w:r>
      <w:r w:rsidR="006B3DFA" w:rsidRPr="009F6C93">
        <w:rPr>
          <w:rFonts w:ascii="Arial" w:eastAsia="仿宋_GB2312" w:hAnsi="Arial" w:cs="Arial"/>
          <w:sz w:val="28"/>
        </w:rPr>
        <w:t>-</w:t>
      </w:r>
      <w:r w:rsidR="00C21A12" w:rsidRPr="009F6C93">
        <w:rPr>
          <w:rFonts w:ascii="Arial" w:eastAsia="仿宋_GB2312" w:hAnsi="Arial" w:cs="Arial"/>
          <w:sz w:val="28"/>
        </w:rPr>
        <w:t>0184</w:t>
      </w:r>
      <w:r w:rsidR="006B3DFA" w:rsidRPr="009F6C93">
        <w:rPr>
          <w:rFonts w:ascii="Arial" w:eastAsia="仿宋_GB2312" w:hAnsi="Arial" w:cs="Arial"/>
          <w:sz w:val="28"/>
        </w:rPr>
        <w:t>号</w:t>
      </w:r>
      <w:r w:rsidR="006B3DFA" w:rsidRPr="009F6C93">
        <w:rPr>
          <w:rFonts w:ascii="Arial" w:eastAsia="仿宋_GB2312" w:hAnsi="Arial" w:cs="Arial"/>
          <w:sz w:val="28"/>
        </w:rPr>
        <w:t>]</w:t>
      </w:r>
      <w:r w:rsidR="006B3DFA" w:rsidRPr="009F6C93">
        <w:rPr>
          <w:rFonts w:ascii="Arial" w:eastAsia="仿宋_GB2312" w:hAnsi="Arial" w:cs="Arial"/>
          <w:sz w:val="28"/>
        </w:rPr>
        <w:t>复印件</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006B3DFA" w:rsidRPr="009F6C93">
        <w:rPr>
          <w:rFonts w:ascii="Arial" w:eastAsia="仿宋_GB2312" w:hAnsi="Arial" w:cs="Arial"/>
          <w:sz w:val="28"/>
        </w:rPr>
        <w:t>《国有土地使用证》</w:t>
      </w:r>
      <w:r w:rsidR="006B3DFA" w:rsidRPr="009F6C93">
        <w:rPr>
          <w:rFonts w:ascii="Arial" w:eastAsia="仿宋_GB2312" w:hAnsi="Arial" w:cs="Arial"/>
          <w:sz w:val="28"/>
        </w:rPr>
        <w:t>[</w:t>
      </w:r>
      <w:r w:rsidR="006B3DFA" w:rsidRPr="009F6C93">
        <w:rPr>
          <w:rFonts w:ascii="Arial" w:eastAsia="仿宋_GB2312" w:hAnsi="Arial" w:cs="Arial"/>
          <w:sz w:val="28"/>
        </w:rPr>
        <w:t>天国用（</w:t>
      </w:r>
      <w:r w:rsidR="006B3DFA" w:rsidRPr="009F6C93">
        <w:rPr>
          <w:rFonts w:ascii="Arial" w:eastAsia="仿宋_GB2312" w:hAnsi="Arial" w:cs="Arial"/>
          <w:sz w:val="28"/>
        </w:rPr>
        <w:t>2014</w:t>
      </w:r>
      <w:r w:rsidR="006B3DFA" w:rsidRPr="009F6C93">
        <w:rPr>
          <w:rFonts w:ascii="Arial" w:eastAsia="仿宋_GB2312" w:hAnsi="Arial" w:cs="Arial"/>
          <w:sz w:val="28"/>
        </w:rPr>
        <w:t>）第</w:t>
      </w:r>
      <w:r w:rsidR="006B3DFA" w:rsidRPr="009F6C93">
        <w:rPr>
          <w:rFonts w:ascii="Arial" w:eastAsia="仿宋_GB2312" w:hAnsi="Arial" w:cs="Arial"/>
          <w:sz w:val="28"/>
        </w:rPr>
        <w:t>0716</w:t>
      </w:r>
      <w:r w:rsidR="006B3DFA" w:rsidRPr="009F6C93">
        <w:rPr>
          <w:rFonts w:ascii="Arial" w:eastAsia="仿宋_GB2312" w:hAnsi="Arial" w:cs="Arial"/>
          <w:sz w:val="28"/>
        </w:rPr>
        <w:t>号、天国用（</w:t>
      </w:r>
      <w:r w:rsidR="006B3DFA" w:rsidRPr="009F6C93">
        <w:rPr>
          <w:rFonts w:ascii="Arial" w:eastAsia="仿宋_GB2312" w:hAnsi="Arial" w:cs="Arial"/>
          <w:sz w:val="28"/>
        </w:rPr>
        <w:t>2013</w:t>
      </w:r>
      <w:r w:rsidR="006B3DFA" w:rsidRPr="009F6C93">
        <w:rPr>
          <w:rFonts w:ascii="Arial" w:eastAsia="仿宋_GB2312" w:hAnsi="Arial" w:cs="Arial"/>
          <w:sz w:val="28"/>
        </w:rPr>
        <w:t>）第</w:t>
      </w:r>
      <w:r w:rsidR="006B3DFA" w:rsidRPr="009F6C93">
        <w:rPr>
          <w:rFonts w:ascii="Arial" w:eastAsia="仿宋_GB2312" w:hAnsi="Arial" w:cs="Arial"/>
          <w:sz w:val="28"/>
        </w:rPr>
        <w:t>5549</w:t>
      </w:r>
      <w:r w:rsidR="006B3DFA" w:rsidRPr="009F6C93">
        <w:rPr>
          <w:rFonts w:ascii="Arial" w:eastAsia="仿宋_GB2312" w:hAnsi="Arial" w:cs="Arial"/>
          <w:sz w:val="28"/>
        </w:rPr>
        <w:t>号</w:t>
      </w:r>
      <w:r w:rsidR="006B3DFA" w:rsidRPr="009F6C93">
        <w:rPr>
          <w:rFonts w:ascii="Arial" w:eastAsia="仿宋_GB2312" w:hAnsi="Arial" w:cs="Arial"/>
          <w:sz w:val="28"/>
        </w:rPr>
        <w:t>]</w:t>
      </w:r>
      <w:r w:rsidR="006B3DFA" w:rsidRPr="009F6C93">
        <w:rPr>
          <w:rFonts w:ascii="Arial" w:eastAsia="仿宋_GB2312" w:hAnsi="Arial" w:cs="Arial"/>
          <w:sz w:val="28"/>
        </w:rPr>
        <w:t>复印件</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006B3DFA" w:rsidRPr="009F6C93">
        <w:rPr>
          <w:rFonts w:ascii="Arial" w:eastAsia="仿宋_GB2312" w:hAnsi="Arial" w:cs="Arial"/>
          <w:sz w:val="28"/>
        </w:rPr>
        <w:t>《情况说明》</w:t>
      </w:r>
    </w:p>
    <w:p w:rsidR="007F642F" w:rsidRPr="009F6C93" w:rsidRDefault="007F642F" w:rsidP="00D3049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00D30498" w:rsidRPr="009F6C93">
        <w:rPr>
          <w:rFonts w:ascii="Arial" w:eastAsia="仿宋_GB2312" w:hAnsi="Arial" w:cs="Arial"/>
          <w:sz w:val="28"/>
        </w:rPr>
        <w:t>《关于抵押房地产是否存在法定优先受偿权利等情况的书面查询和调查记录》</w:t>
      </w:r>
    </w:p>
    <w:p w:rsidR="007F642F" w:rsidRPr="009F6C93" w:rsidRDefault="007F642F" w:rsidP="00AC03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00AC0305" w:rsidRPr="009F6C93">
        <w:rPr>
          <w:rFonts w:ascii="Arial" w:eastAsia="仿宋_GB2312" w:hAnsi="Arial" w:cs="Arial"/>
          <w:sz w:val="28"/>
        </w:rPr>
        <w:t>《市政基础设施情况说明</w:t>
      </w:r>
      <w:r w:rsidR="00AC0305" w:rsidRPr="009F6C93">
        <w:rPr>
          <w:rFonts w:ascii="Arial" w:eastAsia="仿宋_GB2312" w:hAnsi="Arial" w:cs="Arial"/>
          <w:sz w:val="28"/>
        </w:rPr>
        <w:t>——</w:t>
      </w:r>
      <w:r w:rsidR="00AC0305" w:rsidRPr="009F6C93">
        <w:rPr>
          <w:rFonts w:ascii="Arial" w:eastAsia="仿宋_GB2312" w:hAnsi="Arial" w:cs="Arial"/>
          <w:sz w:val="28"/>
        </w:rPr>
        <w:t>汉旺世纪城项目</w:t>
      </w:r>
      <w:r w:rsidR="00AC0305" w:rsidRPr="009F6C93">
        <w:rPr>
          <w:rFonts w:ascii="Arial" w:eastAsia="仿宋_GB2312" w:hAnsi="Arial" w:cs="Arial"/>
          <w:sz w:val="28"/>
        </w:rPr>
        <w:t>5#</w:t>
      </w:r>
      <w:r w:rsidR="00AC0305" w:rsidRPr="009F6C93">
        <w:rPr>
          <w:rFonts w:ascii="Arial" w:eastAsia="仿宋_GB2312" w:hAnsi="Arial" w:cs="Arial"/>
          <w:sz w:val="28"/>
        </w:rPr>
        <w:t>、</w:t>
      </w:r>
      <w:r w:rsidR="00AC0305" w:rsidRPr="009F6C93">
        <w:rPr>
          <w:rFonts w:ascii="Arial" w:eastAsia="仿宋_GB2312" w:hAnsi="Arial" w:cs="Arial"/>
          <w:sz w:val="28"/>
        </w:rPr>
        <w:t>6#</w:t>
      </w:r>
      <w:r w:rsidR="00AC0305" w:rsidRPr="009F6C93">
        <w:rPr>
          <w:rFonts w:ascii="Arial" w:eastAsia="仿宋_GB2312" w:hAnsi="Arial" w:cs="Arial"/>
          <w:sz w:val="28"/>
        </w:rPr>
        <w:t>地块》</w:t>
      </w:r>
    </w:p>
    <w:p w:rsidR="007F642F" w:rsidRPr="009F6C93" w:rsidRDefault="007F642F" w:rsidP="007F642F">
      <w:pPr>
        <w:tabs>
          <w:tab w:val="left" w:pos="6030"/>
        </w:tabs>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003863EE" w:rsidRPr="009F6C93">
        <w:rPr>
          <w:rFonts w:ascii="Arial" w:eastAsia="仿宋_GB2312" w:hAnsi="Arial" w:cs="Arial"/>
          <w:sz w:val="28"/>
        </w:rPr>
        <w:t>《同意评估函》</w:t>
      </w:r>
    </w:p>
    <w:p w:rsidR="003863EE" w:rsidRPr="009F6C93" w:rsidRDefault="003863EE" w:rsidP="007F642F">
      <w:pPr>
        <w:tabs>
          <w:tab w:val="left" w:pos="6030"/>
        </w:tabs>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《抵押物清单》</w:t>
      </w:r>
    </w:p>
    <w:p w:rsidR="007F642F" w:rsidRPr="009F6C93" w:rsidRDefault="003863E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11.</w:t>
      </w:r>
      <w:r w:rsidR="007F642F" w:rsidRPr="009F6C93">
        <w:rPr>
          <w:rFonts w:ascii="Arial" w:eastAsia="仿宋_GB2312" w:hAnsi="Arial" w:cs="Arial"/>
          <w:sz w:val="28"/>
        </w:rPr>
        <w:t>委托估价方《营业执照</w:t>
      </w:r>
      <w:r w:rsidR="001A0B0D" w:rsidRPr="009F6C93">
        <w:rPr>
          <w:rFonts w:ascii="Arial" w:eastAsia="仿宋_GB2312" w:hAnsi="Arial" w:cs="Arial"/>
          <w:sz w:val="28"/>
        </w:rPr>
        <w:t>（副本）</w:t>
      </w:r>
      <w:r w:rsidR="007F642F" w:rsidRPr="009F6C93">
        <w:rPr>
          <w:rFonts w:ascii="Arial" w:eastAsia="仿宋_GB2312" w:hAnsi="Arial" w:cs="Arial"/>
          <w:sz w:val="28"/>
        </w:rPr>
        <w:t>》</w:t>
      </w:r>
      <w:r w:rsidR="00282105" w:rsidRPr="009F6C93">
        <w:rPr>
          <w:rFonts w:ascii="Arial" w:eastAsia="仿宋_GB2312" w:hAnsi="Arial" w:cs="Arial"/>
          <w:sz w:val="28"/>
        </w:rPr>
        <w:t>复印件</w:t>
      </w:r>
    </w:p>
    <w:p w:rsidR="007F642F" w:rsidRPr="009F6C93" w:rsidRDefault="007F642F" w:rsidP="002D6449">
      <w:pPr>
        <w:spacing w:line="360" w:lineRule="auto"/>
        <w:jc w:val="both"/>
        <w:rPr>
          <w:rFonts w:ascii="Arial" w:eastAsia="仿宋_GB2312" w:hAnsi="Arial" w:cs="Arial"/>
          <w:sz w:val="28"/>
        </w:rPr>
      </w:pPr>
      <w:r w:rsidRPr="009F6C93">
        <w:rPr>
          <w:rFonts w:ascii="Arial" w:eastAsia="仿宋_GB2312" w:hAnsi="Arial" w:cs="Arial"/>
          <w:sz w:val="28"/>
          <w:szCs w:val="18"/>
        </w:rPr>
        <w:t>（四）受托估价方掌握的有关资料和</w:t>
      </w:r>
      <w:r w:rsidR="005F0B10" w:rsidRPr="009F6C93">
        <w:rPr>
          <w:rFonts w:ascii="Arial" w:eastAsia="仿宋_GB2312" w:hAnsi="Arial" w:cs="Arial"/>
          <w:sz w:val="28"/>
          <w:szCs w:val="18"/>
        </w:rPr>
        <w:t>评估专业人员</w:t>
      </w:r>
      <w:r w:rsidRPr="009F6C93">
        <w:rPr>
          <w:rFonts w:ascii="Arial" w:eastAsia="仿宋_GB2312" w:hAnsi="Arial" w:cs="Arial"/>
          <w:sz w:val="28"/>
          <w:szCs w:val="18"/>
        </w:rPr>
        <w:t>实地勘察、调查所获取的资料实地勘查</w:t>
      </w:r>
      <w:r w:rsidRPr="009F6C93">
        <w:rPr>
          <w:rFonts w:ascii="Arial" w:eastAsia="仿宋_GB2312" w:hAnsi="Arial" w:cs="Arial"/>
          <w:sz w:val="28"/>
        </w:rPr>
        <w:t>的有关资料</w:t>
      </w:r>
    </w:p>
    <w:p w:rsidR="007F642F" w:rsidRPr="009F6C93" w:rsidRDefault="007F642F" w:rsidP="007F642F">
      <w:pPr>
        <w:spacing w:line="360" w:lineRule="auto"/>
        <w:jc w:val="both"/>
        <w:rPr>
          <w:rFonts w:ascii="Arial" w:eastAsia="仿宋_GB2312" w:hAnsi="Arial" w:cs="Arial"/>
          <w:sz w:val="28"/>
        </w:rPr>
      </w:pPr>
    </w:p>
    <w:p w:rsidR="007F642F" w:rsidRPr="009F6C93" w:rsidRDefault="007F642F" w:rsidP="007F642F">
      <w:pPr>
        <w:spacing w:line="360" w:lineRule="auto"/>
        <w:outlineLvl w:val="1"/>
        <w:rPr>
          <w:rFonts w:ascii="Arial" w:eastAsia="仿宋_GB2312" w:hAnsi="Arial" w:cs="Arial"/>
          <w:b/>
          <w:sz w:val="28"/>
        </w:rPr>
      </w:pPr>
      <w:bookmarkStart w:id="101" w:name="_Toc416783536"/>
      <w:bookmarkStart w:id="102" w:name="_Toc418750899"/>
      <w:bookmarkStart w:id="103" w:name="_Toc425250321"/>
      <w:bookmarkStart w:id="104" w:name="_Toc469066146"/>
      <w:bookmarkStart w:id="105" w:name="_Toc469066319"/>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土地估价</w:t>
      </w:r>
      <w:bookmarkEnd w:id="101"/>
      <w:bookmarkEnd w:id="102"/>
      <w:bookmarkEnd w:id="103"/>
      <w:bookmarkEnd w:id="104"/>
      <w:bookmarkEnd w:id="105"/>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（一）估价原则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地价是由其效用、相对稀缺性及有效需求三者相互作用影响所形成，由于这些因素又经常处于变动之中，我们在估价时遵循以下原则：</w:t>
      </w:r>
    </w:p>
    <w:p w:rsidR="007F642F" w:rsidRPr="009F6C93" w:rsidRDefault="007F642F" w:rsidP="00695F3C">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替代原则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地价遵循替代规律，有相同使用价值、有替代可能的宗地之间会相互影响和竞争，使其价值相互牵制而趋于一致。因此宗地的土地价格，应以相邻地区或类似地区功能相同或相近、条件</w:t>
      </w:r>
      <w:r w:rsidR="0098667A" w:rsidRPr="009F6C93">
        <w:rPr>
          <w:rFonts w:ascii="Arial" w:eastAsia="仿宋_GB2312" w:hAnsi="Arial" w:cs="Arial"/>
          <w:sz w:val="28"/>
        </w:rPr>
        <w:t>相似</w:t>
      </w:r>
      <w:r w:rsidRPr="009F6C93">
        <w:rPr>
          <w:rFonts w:ascii="Arial" w:eastAsia="仿宋_GB2312" w:hAnsi="Arial" w:cs="Arial"/>
          <w:sz w:val="28"/>
        </w:rPr>
        <w:t>的土地市场交易价格为依据。</w:t>
      </w:r>
    </w:p>
    <w:p w:rsidR="007F642F" w:rsidRPr="009F6C93" w:rsidRDefault="007F642F" w:rsidP="00695F3C">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2.</w:t>
      </w:r>
      <w:r w:rsidRPr="009F6C93">
        <w:rPr>
          <w:rFonts w:ascii="Arial" w:eastAsia="仿宋_GB2312" w:hAnsi="Arial" w:cs="Arial"/>
          <w:sz w:val="28"/>
        </w:rPr>
        <w:t>最有效利用原则</w:t>
      </w:r>
    </w:p>
    <w:p w:rsidR="007F642F" w:rsidRPr="009F6C93" w:rsidRDefault="007F642F" w:rsidP="00695F3C">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r w:rsidR="00282105" w:rsidRPr="009F6C93">
        <w:rPr>
          <w:rFonts w:ascii="Arial" w:eastAsia="仿宋_GB2312" w:hAnsi="Arial" w:cs="Arial"/>
          <w:sz w:val="28"/>
        </w:rPr>
        <w:t>本次评估以设定规划条件符合最有效使用原则为前提。</w:t>
      </w:r>
    </w:p>
    <w:p w:rsidR="007F642F" w:rsidRPr="009F6C93" w:rsidRDefault="007F642F" w:rsidP="00695F3C">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预期收益原则</w:t>
      </w:r>
    </w:p>
    <w:p w:rsidR="007F642F" w:rsidRPr="009F6C93" w:rsidRDefault="007F642F" w:rsidP="00695F3C">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209B4" w:rsidRPr="009F6C93" w:rsidRDefault="007F642F" w:rsidP="00695F3C">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供需原则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p>
    <w:p w:rsidR="007F642F" w:rsidRPr="009F6C93" w:rsidRDefault="007F642F" w:rsidP="00695F3C">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贡献原则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不动产的总收益是由土地及建筑物等其他生产要素共同作用的结果。就土地部分的贡献而言，由于地价是在生产经营活动之前优先支付的，故土地</w:t>
      </w:r>
      <w:r w:rsidRPr="009F6C93">
        <w:rPr>
          <w:rFonts w:ascii="Arial" w:eastAsia="仿宋_GB2312" w:hAnsi="Arial" w:cs="Arial"/>
          <w:sz w:val="28"/>
        </w:rPr>
        <w:lastRenderedPageBreak/>
        <w:t>的贡献具有优先性和特殊性，评估时应特别考虑。同时，土地的价格可根据土地对不动产收益的贡献大小确定。</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谨慎原则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（二）估价方法</w:t>
      </w:r>
    </w:p>
    <w:p w:rsidR="00282105" w:rsidRPr="009F6C93" w:rsidRDefault="00282105"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方法选择</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根据《城镇土地估价规程》</w:t>
      </w:r>
      <w:r w:rsidRPr="009F6C93">
        <w:rPr>
          <w:rFonts w:ascii="Arial" w:eastAsia="仿宋_GB2312" w:hAnsi="Arial" w:cs="Arial"/>
          <w:sz w:val="28"/>
        </w:rPr>
        <w:t>[GB/T18508-2014]</w:t>
      </w:r>
      <w:r w:rsidRPr="009F6C93">
        <w:rPr>
          <w:rFonts w:ascii="Arial" w:eastAsia="仿宋_GB2312" w:hAnsi="Arial" w:cs="Arial"/>
          <w:sz w:val="28"/>
        </w:rPr>
        <w:t>，估价方法通常有市场比较法、收益还原法、成本逼近法、剩余法及基准地价系数修正法共五种估价方法。</w:t>
      </w:r>
    </w:p>
    <w:p w:rsidR="007F642F" w:rsidRPr="009F6C93" w:rsidRDefault="005F0B10" w:rsidP="007F642F">
      <w:pPr>
        <w:pStyle w:val="10"/>
        <w:autoSpaceDE w:val="0"/>
        <w:autoSpaceDN w:val="0"/>
        <w:spacing w:line="360" w:lineRule="auto"/>
        <w:ind w:right="6" w:firstLineChars="200" w:firstLine="560"/>
        <w:jc w:val="both"/>
        <w:textAlignment w:val="bottom"/>
        <w:rPr>
          <w:rFonts w:ascii="Arial" w:eastAsia="仿宋_GB2312" w:hAnsi="Arial" w:cs="Arial"/>
          <w:i/>
          <w:sz w:val="28"/>
        </w:rPr>
      </w:pPr>
      <w:r w:rsidRPr="009F6C93">
        <w:rPr>
          <w:rFonts w:ascii="Arial" w:eastAsia="仿宋_GB2312" w:hAnsi="Arial" w:cs="Arial"/>
          <w:sz w:val="28"/>
        </w:rPr>
        <w:t>评估专业人员</w:t>
      </w:r>
      <w:r w:rsidR="007F642F" w:rsidRPr="009F6C93">
        <w:rPr>
          <w:rFonts w:ascii="Arial" w:eastAsia="仿宋_GB2312" w:hAnsi="Arial" w:cs="Arial"/>
          <w:sz w:val="28"/>
        </w:rPr>
        <w:t>根据估价对象的特点、实际情况以及估价目的，对上述估价方法分析如下：</w:t>
      </w:r>
    </w:p>
    <w:p w:rsidR="007F642F" w:rsidRPr="009F6C93" w:rsidRDefault="00E3649E" w:rsidP="007F642F">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市场比较法：市场比较法主要用于土地市场发达，有充足的具有替代性的土地交易实例的地区。估价对象位于</w:t>
      </w:r>
      <w:r w:rsidR="00ED4711" w:rsidRPr="009F6C93">
        <w:rPr>
          <w:rFonts w:ascii="Arial" w:eastAsia="仿宋_GB2312" w:hAnsi="Arial" w:cs="Arial"/>
          <w:sz w:val="28"/>
        </w:rPr>
        <w:t>天门市竟陵办事处</w:t>
      </w:r>
      <w:r w:rsidR="007F642F" w:rsidRPr="009F6C93">
        <w:rPr>
          <w:rFonts w:ascii="Arial" w:eastAsia="仿宋_GB2312" w:hAnsi="Arial" w:cs="Arial"/>
          <w:sz w:val="28"/>
        </w:rPr>
        <w:t>，土地用途为</w:t>
      </w:r>
      <w:r w:rsidR="00ED4711" w:rsidRPr="009F6C93">
        <w:rPr>
          <w:rFonts w:ascii="Arial" w:eastAsia="仿宋_GB2312" w:hAnsi="Arial" w:cs="Arial"/>
          <w:sz w:val="28"/>
        </w:rPr>
        <w:t>商业、</w:t>
      </w:r>
      <w:r w:rsidR="007F642F" w:rsidRPr="009F6C93">
        <w:rPr>
          <w:rFonts w:ascii="Arial" w:eastAsia="仿宋_GB2312" w:hAnsi="Arial" w:cs="Arial"/>
          <w:sz w:val="28"/>
        </w:rPr>
        <w:t>住宅，近几年周边有同类或类似土地交易案例，故本次评估采用市场比较法作为方法之一。</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收益还原法：收益还原法适用于有现实收益或潜在收益的土地或不动产估价。估价对象用途为</w:t>
      </w:r>
      <w:r w:rsidR="00ED4711" w:rsidRPr="009F6C93">
        <w:rPr>
          <w:rFonts w:ascii="Arial" w:eastAsia="仿宋_GB2312" w:hAnsi="Arial" w:cs="Arial"/>
          <w:sz w:val="28"/>
        </w:rPr>
        <w:t>住宅、</w:t>
      </w:r>
      <w:r w:rsidR="007F642F" w:rsidRPr="009F6C93">
        <w:rPr>
          <w:rFonts w:ascii="Arial" w:eastAsia="仿宋_GB2312" w:hAnsi="Arial" w:cs="Arial"/>
          <w:sz w:val="28"/>
        </w:rPr>
        <w:t>商业，具备潜在收益，但考虑到收益还原法中建筑物还原率</w:t>
      </w:r>
      <w:r w:rsidR="00221B39" w:rsidRPr="009F6C93">
        <w:rPr>
          <w:rFonts w:ascii="Arial" w:eastAsia="仿宋_GB2312" w:hAnsi="Arial" w:cs="Arial"/>
          <w:sz w:val="28"/>
        </w:rPr>
        <w:t>等参数</w:t>
      </w:r>
      <w:r w:rsidR="007F642F" w:rsidRPr="009F6C93">
        <w:rPr>
          <w:rFonts w:ascii="Arial" w:eastAsia="仿宋_GB2312" w:hAnsi="Arial" w:cs="Arial"/>
          <w:sz w:val="28"/>
        </w:rPr>
        <w:t>的确定依据性不足，因此本次评估未采用收益还原法评估估价对象出让国有建设用地使用权价格。</w:t>
      </w:r>
    </w:p>
    <w:p w:rsidR="007F642F" w:rsidRPr="009F6C93" w:rsidRDefault="00E3649E" w:rsidP="007F642F">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成本逼近法：成本逼近法一般是用于新开发土地，或土地市场欠发育、交易实例少的地区的土地价格评估。估价对象出让国有建设用地使用权为委托估价方于</w:t>
      </w:r>
      <w:r w:rsidR="007F642F" w:rsidRPr="009F6C93">
        <w:rPr>
          <w:rFonts w:ascii="Arial" w:eastAsia="仿宋_GB2312" w:hAnsi="Arial" w:cs="Arial"/>
          <w:sz w:val="28"/>
        </w:rPr>
        <w:t>201</w:t>
      </w:r>
      <w:r w:rsidR="00ED4711" w:rsidRPr="009F6C93">
        <w:rPr>
          <w:rFonts w:ascii="Arial" w:eastAsia="仿宋_GB2312" w:hAnsi="Arial" w:cs="Arial"/>
          <w:sz w:val="28"/>
        </w:rPr>
        <w:t>4</w:t>
      </w:r>
      <w:r w:rsidR="007F642F" w:rsidRPr="009F6C93">
        <w:rPr>
          <w:rFonts w:ascii="Arial" w:eastAsia="仿宋_GB2312" w:hAnsi="Arial" w:cs="Arial"/>
          <w:sz w:val="28"/>
        </w:rPr>
        <w:t>年取得，且尚未开发建设，但周边同类或类似土地</w:t>
      </w:r>
      <w:r w:rsidR="007F642F" w:rsidRPr="009F6C93">
        <w:rPr>
          <w:rFonts w:ascii="Arial" w:eastAsia="仿宋_GB2312" w:hAnsi="Arial" w:cs="Arial"/>
          <w:sz w:val="28"/>
        </w:rPr>
        <w:lastRenderedPageBreak/>
        <w:t>交易实例较多，因此本次评估不采用成本逼近法进行测算。</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剩余法：剩余法适用于具有开发投资价值或再开发潜力的房地产。估价对象为拟开发建设的出让国有建设用地使用权，具备开发投资价值。且估价对象为</w:t>
      </w:r>
      <w:r w:rsidR="00ED4711" w:rsidRPr="009F6C93">
        <w:rPr>
          <w:rFonts w:ascii="Arial" w:eastAsia="仿宋_GB2312" w:hAnsi="Arial" w:cs="Arial"/>
          <w:sz w:val="28"/>
        </w:rPr>
        <w:t>住宅、</w:t>
      </w:r>
      <w:r w:rsidR="007F642F" w:rsidRPr="009F6C93">
        <w:rPr>
          <w:rFonts w:ascii="Arial" w:eastAsia="仿宋_GB2312" w:hAnsi="Arial" w:cs="Arial"/>
          <w:sz w:val="28"/>
        </w:rPr>
        <w:t>商业用地，周边同类已建成项目较多，可通过获取其租赁信息确定估价对象开发完成后价格，故可采用此方法。</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5</w:t>
      </w:r>
      <w:r w:rsidRPr="009F6C93">
        <w:rPr>
          <w:rFonts w:ascii="Arial" w:eastAsia="仿宋_GB2312" w:hAnsi="Arial" w:cs="Arial"/>
          <w:sz w:val="28"/>
        </w:rPr>
        <w:t>）</w:t>
      </w:r>
      <w:r w:rsidR="007F642F" w:rsidRPr="009F6C93">
        <w:rPr>
          <w:rFonts w:ascii="Arial" w:eastAsia="仿宋_GB2312" w:hAnsi="Arial" w:cs="Arial"/>
          <w:sz w:val="28"/>
        </w:rPr>
        <w:t>基准地价系数修正法：拥有基准地价体系的地区均可采用基准地价系数修正法进行评估。但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rsidR="00282105" w:rsidRPr="009F6C93" w:rsidRDefault="007F642F"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综上所述，本次评估根据估价对象的特点和实际状况，采用</w:t>
      </w:r>
      <w:r w:rsidR="004A5B85" w:rsidRPr="009F6C93">
        <w:rPr>
          <w:rFonts w:ascii="Arial" w:eastAsia="仿宋_GB2312" w:hAnsi="Arial" w:cs="Arial"/>
          <w:sz w:val="28"/>
        </w:rPr>
        <w:t>市场比较法和</w:t>
      </w:r>
      <w:r w:rsidRPr="009F6C93">
        <w:rPr>
          <w:rFonts w:ascii="Arial" w:eastAsia="仿宋_GB2312" w:hAnsi="Arial" w:cs="Arial"/>
          <w:sz w:val="28"/>
        </w:rPr>
        <w:t>剩余法两种方法进行测算，</w:t>
      </w:r>
      <w:r w:rsidR="00EE0141" w:rsidRPr="009F6C93">
        <w:rPr>
          <w:rFonts w:ascii="Arial" w:eastAsia="仿宋_GB2312" w:hAnsi="Arial" w:cs="Arial"/>
          <w:sz w:val="28"/>
        </w:rPr>
        <w:t>其中剩余法中不动产开发完成后总价采用市场比较法</w:t>
      </w:r>
      <w:r w:rsidR="00332733" w:rsidRPr="009F6C93">
        <w:rPr>
          <w:rFonts w:ascii="Arial" w:eastAsia="仿宋_GB2312" w:hAnsi="Arial" w:cs="Arial"/>
          <w:sz w:val="28"/>
        </w:rPr>
        <w:t>、</w:t>
      </w:r>
      <w:r w:rsidR="00EE0141" w:rsidRPr="009F6C93">
        <w:rPr>
          <w:rFonts w:ascii="Arial" w:eastAsia="仿宋_GB2312" w:hAnsi="Arial" w:cs="Arial"/>
          <w:sz w:val="28"/>
        </w:rPr>
        <w:t>收益还原法</w:t>
      </w:r>
      <w:r w:rsidR="00BF5C35" w:rsidRPr="009F6C93">
        <w:rPr>
          <w:rFonts w:ascii="Arial" w:eastAsia="仿宋_GB2312" w:hAnsi="Arial" w:cs="Arial"/>
          <w:sz w:val="28"/>
        </w:rPr>
        <w:t>求取</w:t>
      </w:r>
      <w:r w:rsidR="00EE0141" w:rsidRPr="009F6C93">
        <w:rPr>
          <w:rFonts w:ascii="Arial" w:eastAsia="仿宋_GB2312" w:hAnsi="Arial" w:cs="Arial"/>
          <w:sz w:val="28"/>
        </w:rPr>
        <w:t>，</w:t>
      </w:r>
      <w:r w:rsidRPr="009F6C93">
        <w:rPr>
          <w:rFonts w:ascii="Arial" w:eastAsia="仿宋_GB2312" w:hAnsi="Arial" w:cs="Arial"/>
          <w:sz w:val="28"/>
        </w:rPr>
        <w:t>力求合理科学地评估出估价对象的出让国有建设用地使用权价格；然后再用出让国有建设用地使用权价格减去</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所知悉的法定优先受偿款确定出让国有建设用地使用权抵押价格。</w:t>
      </w:r>
    </w:p>
    <w:p w:rsidR="007F642F" w:rsidRPr="009F6C93" w:rsidRDefault="00282105"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007F642F" w:rsidRPr="009F6C93">
        <w:rPr>
          <w:rFonts w:ascii="Arial" w:eastAsia="仿宋_GB2312" w:hAnsi="Arial" w:cs="Arial"/>
          <w:sz w:val="28"/>
        </w:rPr>
        <w:t>本次评估所采用的估价方法简述如下：</w:t>
      </w:r>
    </w:p>
    <w:p w:rsidR="007F642F" w:rsidRPr="009F6C93" w:rsidRDefault="00E3649E"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332733" w:rsidRPr="009F6C93">
        <w:rPr>
          <w:rFonts w:ascii="Arial" w:eastAsia="仿宋_GB2312" w:hAnsi="Arial" w:cs="Arial"/>
          <w:sz w:val="28"/>
        </w:rPr>
        <w:t>市场比较法</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根据替代原理，将待估宗地（房地产）与具有替代性的，且在估价期日近期市场上交易的类似宗地（房地产）进行比较，并对类似宗地（房地产）的成交价格进行差异修正，以此估算待估宗地（房地产）价格的方法。</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其计算公式为：</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P=P</w:t>
      </w:r>
      <w:r w:rsidRPr="009F6C93">
        <w:rPr>
          <w:rFonts w:ascii="Arial" w:eastAsia="仿宋_GB2312" w:hAnsi="Arial" w:cs="Arial"/>
          <w:sz w:val="28"/>
          <w:szCs w:val="28"/>
          <w:vertAlign w:val="subscript"/>
        </w:rPr>
        <w:t>B</w:t>
      </w:r>
      <w:r w:rsidRPr="009F6C93">
        <w:rPr>
          <w:rFonts w:ascii="Arial" w:eastAsia="仿宋_GB2312" w:hAnsi="Arial" w:cs="Arial"/>
          <w:sz w:val="28"/>
          <w:szCs w:val="28"/>
        </w:rPr>
        <w:t>×A×B×C×D×E</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式中：</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待估宗地（房地产）价格；</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vertAlign w:val="subscript"/>
        </w:rPr>
        <w:t>B</w:t>
      </w:r>
      <w:r w:rsidRPr="009F6C93">
        <w:rPr>
          <w:rFonts w:ascii="Arial" w:eastAsia="仿宋_GB2312" w:hAnsi="Arial" w:cs="Arial"/>
          <w:sz w:val="28"/>
          <w:szCs w:val="28"/>
        </w:rPr>
        <w:t>——</w:t>
      </w:r>
      <w:r w:rsidRPr="009F6C93">
        <w:rPr>
          <w:rFonts w:ascii="Arial" w:eastAsia="仿宋_GB2312" w:hAnsi="Arial" w:cs="Arial"/>
          <w:sz w:val="28"/>
          <w:szCs w:val="28"/>
        </w:rPr>
        <w:t>比较实例价格；</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lastRenderedPageBreak/>
        <w:t>A——</w:t>
      </w:r>
      <w:r w:rsidRPr="009F6C93">
        <w:rPr>
          <w:rFonts w:ascii="Arial" w:eastAsia="仿宋_GB2312" w:hAnsi="Arial" w:cs="Arial"/>
          <w:sz w:val="28"/>
          <w:szCs w:val="28"/>
        </w:rPr>
        <w:t>待估宗地（房地产）交易情况指数除以比较实例宗地交易情况指数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待估宗地（房地产）估价期日地价指数除以比较实例宗地交易日期地价指数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待估宗地（房地产）区域因素条件指数除以比较实例宗地区域因素条件指数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D——</w:t>
      </w:r>
      <w:r w:rsidRPr="009F6C93">
        <w:rPr>
          <w:rFonts w:ascii="Arial" w:eastAsia="仿宋_GB2312" w:hAnsi="Arial" w:cs="Arial"/>
          <w:sz w:val="28"/>
          <w:szCs w:val="28"/>
        </w:rPr>
        <w:t>待估宗地（房地产）个别因素条件指数除以比较实例宗地个别因素条件指数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E——</w:t>
      </w:r>
      <w:r w:rsidRPr="009F6C93">
        <w:rPr>
          <w:rFonts w:ascii="Arial" w:eastAsia="仿宋_GB2312" w:hAnsi="Arial" w:cs="Arial"/>
          <w:sz w:val="28"/>
          <w:szCs w:val="28"/>
        </w:rPr>
        <w:t>待估宗地（房地产）使用年期修正指数除以比较实例宗地使用年期修正指数</w:t>
      </w:r>
    </w:p>
    <w:p w:rsidR="00332733" w:rsidRPr="009F6C93" w:rsidRDefault="00332733" w:rsidP="00332733">
      <w:pPr>
        <w:pStyle w:val="Style1"/>
        <w:spacing w:line="360" w:lineRule="auto"/>
        <w:ind w:firstLineChars="150" w:firstLine="420"/>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2</w:t>
      </w:r>
      <w:r w:rsidRPr="009F6C93">
        <w:rPr>
          <w:rFonts w:ascii="Arial" w:eastAsia="仿宋_GB2312" w:hAnsi="Arial" w:cs="Arial"/>
          <w:i w:val="0"/>
          <w:iCs w:val="0"/>
          <w:color w:val="auto"/>
          <w:sz w:val="28"/>
          <w:szCs w:val="28"/>
        </w:rPr>
        <w:t>）剩余法</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剩余法是在测算完成开发后的不动产正常交易价格的基础上，扣除预计的正常建造成本以及有关专业费用、利息、利润和税费等，以价格余额来估算待估宗地价格的方法。</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其计算公式为：</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式中：</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待估宗地价格</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不动产总价</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开发项目整体的开发成本</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客观开发利润</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其中：开发项目整体的开发成本包括购地税费、房屋建造成本、管理费用、投资利息和销售税费。</w:t>
      </w:r>
    </w:p>
    <w:p w:rsidR="00332733" w:rsidRPr="009F6C93" w:rsidRDefault="00332733" w:rsidP="00332733">
      <w:pPr>
        <w:pStyle w:val="af6"/>
        <w:spacing w:line="360" w:lineRule="auto"/>
        <w:jc w:val="both"/>
        <w:rPr>
          <w:rFonts w:ascii="Arial" w:eastAsia="仿宋_GB2312" w:hAnsi="Arial" w:cs="Arial"/>
          <w:i w:val="0"/>
          <w:color w:val="auto"/>
          <w:sz w:val="28"/>
          <w:szCs w:val="28"/>
        </w:rPr>
      </w:pP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3</w:t>
      </w:r>
      <w:r w:rsidRPr="009F6C93">
        <w:rPr>
          <w:rFonts w:ascii="Arial" w:eastAsia="仿宋_GB2312" w:hAnsi="Arial" w:cs="Arial"/>
          <w:i w:val="0"/>
          <w:color w:val="auto"/>
          <w:sz w:val="28"/>
          <w:szCs w:val="28"/>
        </w:rPr>
        <w:t>）</w:t>
      </w:r>
      <w:bookmarkStart w:id="106" w:name="_Toc416958990"/>
      <w:r w:rsidRPr="009F6C93">
        <w:rPr>
          <w:rFonts w:ascii="Arial" w:eastAsia="仿宋_GB2312" w:hAnsi="Arial" w:cs="Arial"/>
          <w:i w:val="0"/>
          <w:color w:val="auto"/>
          <w:sz w:val="28"/>
          <w:szCs w:val="28"/>
        </w:rPr>
        <w:t>市场比较法</w:t>
      </w:r>
      <w:r w:rsidRPr="009F6C93">
        <w:rPr>
          <w:rFonts w:ascii="Arial" w:eastAsia="仿宋_GB2312" w:hAnsi="Arial" w:cs="Arial"/>
          <w:i w:val="0"/>
          <w:color w:val="auto"/>
          <w:sz w:val="28"/>
          <w:szCs w:val="28"/>
        </w:rPr>
        <w:t>——</w:t>
      </w:r>
      <w:bookmarkEnd w:id="106"/>
      <w:r w:rsidRPr="009F6C93">
        <w:rPr>
          <w:rFonts w:ascii="Arial" w:eastAsia="仿宋_GB2312" w:hAnsi="Arial" w:cs="Arial"/>
          <w:i w:val="0"/>
          <w:color w:val="auto"/>
          <w:sz w:val="28"/>
          <w:szCs w:val="28"/>
        </w:rPr>
        <w:t>剩余法套用</w:t>
      </w:r>
    </w:p>
    <w:p w:rsidR="00332733" w:rsidRPr="009F6C93" w:rsidRDefault="00332733" w:rsidP="00332733">
      <w:pPr>
        <w:autoSpaceDE w:val="0"/>
        <w:autoSpaceDN w:val="0"/>
        <w:spacing w:line="360" w:lineRule="auto"/>
        <w:ind w:right="-113" w:firstLine="525"/>
        <w:jc w:val="both"/>
        <w:textAlignment w:val="bottom"/>
        <w:rPr>
          <w:rFonts w:ascii="Arial" w:eastAsia="仿宋_GB2312" w:hAnsi="Arial" w:cs="Arial"/>
          <w:sz w:val="28"/>
        </w:rPr>
      </w:pPr>
      <w:r w:rsidRPr="009F6C93">
        <w:rPr>
          <w:rFonts w:ascii="Arial" w:eastAsia="仿宋_GB2312" w:hAnsi="Arial" w:cs="Arial"/>
          <w:sz w:val="28"/>
        </w:rPr>
        <w:t>根据替代原理，将待估不动产与具有替代性的，且在估价期日近期市场</w:t>
      </w:r>
      <w:r w:rsidRPr="009F6C93">
        <w:rPr>
          <w:rFonts w:ascii="Arial" w:eastAsia="仿宋_GB2312" w:hAnsi="Arial" w:cs="Arial"/>
          <w:sz w:val="28"/>
        </w:rPr>
        <w:lastRenderedPageBreak/>
        <w:t>上交易的类似不动产进行比较，并对类似不动产的成交价格进行差异修正，以此估算待估不动产价格的方法。</w:t>
      </w:r>
    </w:p>
    <w:p w:rsidR="00332733" w:rsidRPr="009F6C93" w:rsidRDefault="00332733" w:rsidP="00332733">
      <w:pPr>
        <w:pStyle w:val="25"/>
        <w:autoSpaceDE w:val="0"/>
        <w:autoSpaceDN w:val="0"/>
        <w:spacing w:line="360" w:lineRule="auto"/>
        <w:ind w:right="3" w:firstLineChars="202" w:firstLine="566"/>
        <w:jc w:val="both"/>
        <w:textAlignment w:val="bottom"/>
        <w:rPr>
          <w:rFonts w:ascii="Arial" w:eastAsia="仿宋_GB2312" w:hAnsi="Arial" w:cs="Arial"/>
          <w:sz w:val="28"/>
        </w:rPr>
      </w:pPr>
      <w:r w:rsidRPr="009F6C93">
        <w:rPr>
          <w:rFonts w:ascii="Arial" w:eastAsia="仿宋_GB2312" w:hAnsi="Arial" w:cs="Arial"/>
          <w:sz w:val="28"/>
        </w:rPr>
        <w:t>其计算公式为：</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P=P</w:t>
      </w:r>
      <w:r w:rsidRPr="009F6C93">
        <w:rPr>
          <w:rFonts w:ascii="Arial" w:eastAsia="仿宋_GB2312" w:hAnsi="Arial" w:cs="Arial"/>
          <w:sz w:val="28"/>
          <w:vertAlign w:val="subscript"/>
        </w:rPr>
        <w:t>B</w:t>
      </w:r>
      <w:r w:rsidRPr="009F6C93">
        <w:rPr>
          <w:rFonts w:ascii="Arial" w:hAnsi="Arial" w:cs="Arial"/>
          <w:sz w:val="28"/>
        </w:rPr>
        <w:t>×</w:t>
      </w:r>
      <w:r w:rsidRPr="009F6C93">
        <w:rPr>
          <w:rFonts w:ascii="Arial" w:eastAsia="仿宋_GB2312" w:hAnsi="Arial" w:cs="Arial"/>
          <w:sz w:val="28"/>
        </w:rPr>
        <w:t>A</w:t>
      </w:r>
      <w:r w:rsidRPr="009F6C93">
        <w:rPr>
          <w:rFonts w:ascii="Arial" w:hAnsi="Arial" w:cs="Arial"/>
          <w:sz w:val="28"/>
        </w:rPr>
        <w:t>×</w:t>
      </w:r>
      <w:r w:rsidRPr="009F6C93">
        <w:rPr>
          <w:rFonts w:ascii="Arial" w:eastAsia="仿宋_GB2312" w:hAnsi="Arial" w:cs="Arial"/>
          <w:sz w:val="28"/>
        </w:rPr>
        <w:t>B</w:t>
      </w:r>
      <w:r w:rsidRPr="009F6C93">
        <w:rPr>
          <w:rFonts w:ascii="Arial" w:hAnsi="Arial" w:cs="Arial"/>
          <w:sz w:val="28"/>
        </w:rPr>
        <w:t>×</w:t>
      </w:r>
      <w:r w:rsidRPr="009F6C93">
        <w:rPr>
          <w:rFonts w:ascii="Arial" w:eastAsia="仿宋_GB2312" w:hAnsi="Arial" w:cs="Arial"/>
          <w:sz w:val="28"/>
        </w:rPr>
        <w:t>C</w:t>
      </w:r>
      <w:r w:rsidRPr="009F6C93">
        <w:rPr>
          <w:rFonts w:ascii="Arial" w:hAnsi="Arial" w:cs="Arial"/>
          <w:sz w:val="28"/>
        </w:rPr>
        <w:t>×</w:t>
      </w:r>
      <w:r w:rsidRPr="009F6C93">
        <w:rPr>
          <w:rFonts w:ascii="Arial" w:eastAsia="仿宋_GB2312" w:hAnsi="Arial" w:cs="Arial"/>
          <w:sz w:val="28"/>
        </w:rPr>
        <w:t>D</w:t>
      </w:r>
      <w:r w:rsidRPr="009F6C93">
        <w:rPr>
          <w:rFonts w:ascii="Arial" w:hAnsi="Arial" w:cs="Arial"/>
          <w:sz w:val="28"/>
        </w:rPr>
        <w:t>×</w:t>
      </w:r>
      <w:r w:rsidRPr="009F6C93">
        <w:rPr>
          <w:rFonts w:ascii="Arial" w:eastAsia="仿宋_GB2312" w:hAnsi="Arial" w:cs="Arial"/>
          <w:sz w:val="28"/>
        </w:rPr>
        <w:t>E</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待估不动产价格；</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vertAlign w:val="subscript"/>
        </w:rPr>
      </w:pPr>
      <w:r w:rsidRPr="009F6C93">
        <w:rPr>
          <w:rFonts w:ascii="Arial" w:eastAsia="仿宋_GB2312" w:hAnsi="Arial" w:cs="Arial"/>
          <w:sz w:val="28"/>
        </w:rPr>
        <w:t>P</w:t>
      </w:r>
      <w:r w:rsidRPr="009F6C93">
        <w:rPr>
          <w:rFonts w:ascii="Arial" w:eastAsia="仿宋_GB2312" w:hAnsi="Arial" w:cs="Arial"/>
          <w:sz w:val="28"/>
          <w:vertAlign w:val="subscript"/>
        </w:rPr>
        <w:t>B</w:t>
      </w:r>
      <w:r w:rsidRPr="009F6C93">
        <w:rPr>
          <w:rFonts w:ascii="Arial" w:eastAsia="仿宋_GB2312" w:hAnsi="Arial" w:cs="Arial"/>
          <w:sz w:val="28"/>
        </w:rPr>
        <w:t>——</w:t>
      </w:r>
      <w:r w:rsidRPr="009F6C93">
        <w:rPr>
          <w:rFonts w:ascii="Arial" w:eastAsia="仿宋_GB2312" w:hAnsi="Arial" w:cs="Arial"/>
          <w:sz w:val="28"/>
        </w:rPr>
        <w:t>比较实例价格；</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待估不动产交易情况指数</w:t>
      </w:r>
      <w:r w:rsidRPr="009F6C93">
        <w:rPr>
          <w:rFonts w:ascii="Arial" w:eastAsia="仿宋_GB2312" w:hAnsi="Arial" w:cs="Arial"/>
          <w:sz w:val="28"/>
        </w:rPr>
        <w:t>/</w:t>
      </w:r>
      <w:r w:rsidRPr="009F6C93">
        <w:rPr>
          <w:rFonts w:ascii="Arial" w:eastAsia="仿宋_GB2312" w:hAnsi="Arial" w:cs="Arial"/>
          <w:sz w:val="28"/>
        </w:rPr>
        <w:t>比较实例不动产交易情况指数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B——</w:t>
      </w:r>
      <w:r w:rsidRPr="009F6C93">
        <w:rPr>
          <w:rFonts w:ascii="Arial" w:eastAsia="仿宋_GB2312" w:hAnsi="Arial" w:cs="Arial"/>
          <w:sz w:val="28"/>
        </w:rPr>
        <w:t>待估不动产估价期日地价指数</w:t>
      </w:r>
      <w:r w:rsidRPr="009F6C93">
        <w:rPr>
          <w:rFonts w:ascii="Arial" w:eastAsia="仿宋_GB2312" w:hAnsi="Arial" w:cs="Arial"/>
          <w:sz w:val="28"/>
        </w:rPr>
        <w:t>/</w:t>
      </w:r>
      <w:r w:rsidRPr="009F6C93">
        <w:rPr>
          <w:rFonts w:ascii="Arial" w:eastAsia="仿宋_GB2312" w:hAnsi="Arial" w:cs="Arial"/>
          <w:sz w:val="28"/>
        </w:rPr>
        <w:t>比较实例不动产交易日期地价指数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C——</w:t>
      </w:r>
      <w:r w:rsidRPr="009F6C93">
        <w:rPr>
          <w:rFonts w:ascii="Arial" w:eastAsia="仿宋_GB2312" w:hAnsi="Arial" w:cs="Arial"/>
          <w:sz w:val="28"/>
        </w:rPr>
        <w:t>待估不动产区域因素条件指数</w:t>
      </w:r>
      <w:r w:rsidRPr="009F6C93">
        <w:rPr>
          <w:rFonts w:ascii="Arial" w:eastAsia="仿宋_GB2312" w:hAnsi="Arial" w:cs="Arial"/>
          <w:sz w:val="28"/>
        </w:rPr>
        <w:t>/</w:t>
      </w:r>
      <w:r w:rsidRPr="009F6C93">
        <w:rPr>
          <w:rFonts w:ascii="Arial" w:eastAsia="仿宋_GB2312" w:hAnsi="Arial" w:cs="Arial"/>
          <w:sz w:val="28"/>
        </w:rPr>
        <w:t>比较实例不动产区域因素条件指数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D——</w:t>
      </w:r>
      <w:r w:rsidRPr="009F6C93">
        <w:rPr>
          <w:rFonts w:ascii="Arial" w:eastAsia="仿宋_GB2312" w:hAnsi="Arial" w:cs="Arial"/>
          <w:sz w:val="28"/>
        </w:rPr>
        <w:t>待估不动产个别因素条件指数</w:t>
      </w:r>
      <w:r w:rsidRPr="009F6C93">
        <w:rPr>
          <w:rFonts w:ascii="Arial" w:eastAsia="仿宋_GB2312" w:hAnsi="Arial" w:cs="Arial"/>
          <w:sz w:val="28"/>
        </w:rPr>
        <w:t>/</w:t>
      </w:r>
      <w:r w:rsidRPr="009F6C93">
        <w:rPr>
          <w:rFonts w:ascii="Arial" w:eastAsia="仿宋_GB2312" w:hAnsi="Arial" w:cs="Arial"/>
          <w:sz w:val="28"/>
        </w:rPr>
        <w:t>比较实例不动产个别因素条件指数</w:t>
      </w:r>
    </w:p>
    <w:p w:rsidR="003209B4" w:rsidRPr="009F6C93" w:rsidRDefault="00332733">
      <w:pPr>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rPr>
        <w:t>E——</w:t>
      </w:r>
      <w:r w:rsidRPr="009F6C93">
        <w:rPr>
          <w:rFonts w:ascii="Arial" w:eastAsia="仿宋_GB2312" w:hAnsi="Arial" w:cs="Arial"/>
          <w:sz w:val="28"/>
        </w:rPr>
        <w:t>待估不动产土地使用年期修正指数</w:t>
      </w:r>
      <w:r w:rsidRPr="009F6C93">
        <w:rPr>
          <w:rFonts w:ascii="Arial" w:eastAsia="仿宋_GB2312" w:hAnsi="Arial" w:cs="Arial"/>
          <w:sz w:val="28"/>
        </w:rPr>
        <w:t>/</w:t>
      </w:r>
      <w:r w:rsidRPr="009F6C93">
        <w:rPr>
          <w:rFonts w:ascii="Arial" w:eastAsia="仿宋_GB2312" w:hAnsi="Arial" w:cs="Arial"/>
          <w:sz w:val="28"/>
        </w:rPr>
        <w:t>比较实例土地使用年期修正指数</w:t>
      </w:r>
    </w:p>
    <w:p w:rsidR="00332733" w:rsidRPr="009F6C93" w:rsidRDefault="00332733" w:rsidP="00332733">
      <w:pPr>
        <w:pStyle w:val="Style1"/>
        <w:spacing w:line="360" w:lineRule="auto"/>
        <w:ind w:firstLineChars="150" w:firstLine="420"/>
        <w:jc w:val="both"/>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4</w:t>
      </w:r>
      <w:r w:rsidRPr="009F6C93">
        <w:rPr>
          <w:rFonts w:ascii="Arial" w:eastAsia="仿宋_GB2312" w:hAnsi="Arial" w:cs="Arial"/>
          <w:i w:val="0"/>
          <w:iCs w:val="0"/>
          <w:color w:val="auto"/>
          <w:sz w:val="28"/>
          <w:szCs w:val="28"/>
        </w:rPr>
        <w:t>）</w:t>
      </w:r>
      <w:bookmarkStart w:id="107" w:name="_Toc416958991"/>
      <w:r w:rsidRPr="009F6C93">
        <w:rPr>
          <w:rFonts w:ascii="Arial" w:eastAsia="仿宋_GB2312" w:hAnsi="Arial" w:cs="Arial"/>
          <w:i w:val="0"/>
          <w:color w:val="auto"/>
          <w:sz w:val="28"/>
          <w:szCs w:val="28"/>
        </w:rPr>
        <w:t>收益还原法</w:t>
      </w:r>
      <w:r w:rsidRPr="009F6C93">
        <w:rPr>
          <w:rFonts w:ascii="Arial" w:eastAsia="仿宋_GB2312" w:hAnsi="Arial" w:cs="Arial"/>
          <w:i w:val="0"/>
          <w:color w:val="auto"/>
          <w:sz w:val="28"/>
          <w:szCs w:val="28"/>
        </w:rPr>
        <w:t>——</w:t>
      </w:r>
      <w:bookmarkEnd w:id="107"/>
      <w:r w:rsidRPr="009F6C93">
        <w:rPr>
          <w:rFonts w:ascii="Arial" w:eastAsia="仿宋_GB2312" w:hAnsi="Arial" w:cs="Arial"/>
          <w:i w:val="0"/>
          <w:color w:val="auto"/>
          <w:sz w:val="28"/>
          <w:szCs w:val="28"/>
        </w:rPr>
        <w:t>剩余法套用</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其计算公式为：</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P=A×{1-[(1+g)/(1+Y)]</w:t>
      </w:r>
      <w:r w:rsidRPr="009F6C93">
        <w:rPr>
          <w:rFonts w:ascii="Arial" w:eastAsia="仿宋_GB2312" w:hAnsi="Arial" w:cs="Arial"/>
          <w:sz w:val="28"/>
          <w:vertAlign w:val="superscript"/>
        </w:rPr>
        <w:t>n</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Y-g</w:t>
      </w:r>
      <w:r w:rsidRPr="009F6C93">
        <w:rPr>
          <w:rFonts w:ascii="Arial" w:eastAsia="仿宋_GB2312" w:hAnsi="Arial" w:cs="Arial"/>
          <w:sz w:val="28"/>
        </w:rPr>
        <w:t>）</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不动产价格</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未来第一年净收益</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lastRenderedPageBreak/>
        <w:t>g——</w:t>
      </w:r>
      <w:r w:rsidRPr="009F6C93">
        <w:rPr>
          <w:rFonts w:ascii="Arial" w:eastAsia="仿宋_GB2312" w:hAnsi="Arial" w:cs="Arial"/>
          <w:sz w:val="28"/>
        </w:rPr>
        <w:t>净收益逐年增长比率</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Y——</w:t>
      </w:r>
      <w:r w:rsidRPr="009F6C93">
        <w:rPr>
          <w:rFonts w:ascii="Arial" w:eastAsia="仿宋_GB2312" w:hAnsi="Arial" w:cs="Arial"/>
          <w:sz w:val="28"/>
        </w:rPr>
        <w:t>还原率</w:t>
      </w:r>
    </w:p>
    <w:p w:rsidR="00332733" w:rsidRPr="009F6C93" w:rsidRDefault="00332733" w:rsidP="00332733">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n——</w:t>
      </w:r>
      <w:r w:rsidRPr="009F6C93">
        <w:rPr>
          <w:rFonts w:ascii="Arial" w:eastAsia="仿宋_GB2312" w:hAnsi="Arial" w:cs="Arial"/>
          <w:sz w:val="28"/>
        </w:rPr>
        <w:t>收益年期</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（三）估价结果</w:t>
      </w:r>
    </w:p>
    <w:p w:rsidR="007F642F" w:rsidRPr="009F6C93" w:rsidRDefault="005F0B10" w:rsidP="004B392B">
      <w:pPr>
        <w:spacing w:line="360" w:lineRule="auto"/>
        <w:ind w:firstLineChars="200" w:firstLine="560"/>
        <w:jc w:val="both"/>
        <w:rPr>
          <w:rFonts w:ascii="Arial" w:eastAsia="仿宋_GB2312" w:hAnsi="Arial" w:cs="Arial"/>
          <w:kern w:val="2"/>
          <w:sz w:val="28"/>
        </w:rPr>
      </w:pPr>
      <w:r w:rsidRPr="009F6C93">
        <w:rPr>
          <w:rFonts w:ascii="Arial" w:eastAsia="仿宋_GB2312" w:hAnsi="Arial" w:cs="Arial"/>
          <w:kern w:val="2"/>
          <w:sz w:val="28"/>
        </w:rPr>
        <w:t>评估专业人员</w:t>
      </w:r>
      <w:r w:rsidR="00CE3A54" w:rsidRPr="009F6C93">
        <w:rPr>
          <w:rFonts w:ascii="Arial" w:eastAsia="仿宋_GB2312" w:hAnsi="Arial" w:cs="Arial"/>
          <w:kern w:val="2"/>
          <w:sz w:val="28"/>
        </w:rPr>
        <w:t>根据估价的目的，按照估价的程序，采用科学的估价方法（</w:t>
      </w:r>
      <w:r w:rsidR="00332733" w:rsidRPr="009F6C93">
        <w:rPr>
          <w:rFonts w:ascii="Arial" w:eastAsia="仿宋_GB2312" w:hAnsi="Arial" w:cs="Arial"/>
          <w:kern w:val="2"/>
          <w:sz w:val="28"/>
        </w:rPr>
        <w:t>市场比较法</w:t>
      </w:r>
      <w:r w:rsidR="00CE3A54" w:rsidRPr="009F6C93">
        <w:rPr>
          <w:rFonts w:ascii="Arial" w:eastAsia="仿宋_GB2312" w:hAnsi="Arial" w:cs="Arial"/>
          <w:kern w:val="2"/>
          <w:sz w:val="28"/>
        </w:rPr>
        <w:t>和</w:t>
      </w:r>
      <w:r w:rsidR="00332733" w:rsidRPr="009F6C93">
        <w:rPr>
          <w:rFonts w:ascii="Arial" w:eastAsia="仿宋_GB2312" w:hAnsi="Arial" w:cs="Arial"/>
          <w:kern w:val="2"/>
          <w:sz w:val="28"/>
        </w:rPr>
        <w:t>剩余法</w:t>
      </w:r>
      <w:r w:rsidR="00CE3A54" w:rsidRPr="009F6C93">
        <w:rPr>
          <w:rFonts w:ascii="Arial" w:eastAsia="仿宋_GB2312" w:hAnsi="Arial" w:cs="Arial"/>
          <w:kern w:val="2"/>
          <w:sz w:val="28"/>
        </w:rPr>
        <w:t>），在认真分析现有资料的基础上，通过仔细测算和认真分析各种影响</w:t>
      </w:r>
      <w:r w:rsidR="00CE3A54" w:rsidRPr="009F6C93">
        <w:rPr>
          <w:rFonts w:ascii="Arial" w:eastAsia="仿宋_GB2312" w:hAnsi="Arial" w:cs="Arial"/>
          <w:sz w:val="28"/>
        </w:rPr>
        <w:t>土地</w:t>
      </w:r>
      <w:r w:rsidR="00CE3A54" w:rsidRPr="009F6C93">
        <w:rPr>
          <w:rFonts w:ascii="Arial" w:eastAsia="仿宋_GB2312" w:hAnsi="Arial" w:cs="Arial"/>
          <w:kern w:val="2"/>
          <w:sz w:val="28"/>
        </w:rPr>
        <w:t>价格的因素，确定</w:t>
      </w:r>
      <w:r w:rsidR="00CE3A54" w:rsidRPr="009F6C93">
        <w:rPr>
          <w:rFonts w:ascii="Arial" w:eastAsia="仿宋_GB2312" w:hAnsi="Arial" w:cs="Arial"/>
          <w:sz w:val="28"/>
        </w:rPr>
        <w:t>估价对象于估价期日的出让国有建设用地使用权评估价格为（币种：人民币）：</w:t>
      </w:r>
    </w:p>
    <w:p w:rsidR="007F642F" w:rsidRPr="009F6C93" w:rsidRDefault="00332733"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00C21A12" w:rsidRPr="009F6C93">
        <w:rPr>
          <w:rFonts w:ascii="Arial" w:eastAsia="仿宋_GB2312" w:hAnsi="Arial" w:cs="Arial"/>
          <w:sz w:val="28"/>
        </w:rPr>
        <w:t>1</w:t>
      </w:r>
      <w:r w:rsidRPr="009F6C93">
        <w:rPr>
          <w:rFonts w:ascii="Arial" w:eastAsia="仿宋_GB2312" w:hAnsi="Arial" w:cs="Arial"/>
          <w:sz w:val="28"/>
        </w:rPr>
        <w:t>:</w:t>
      </w:r>
    </w:p>
    <w:p w:rsidR="00184E5B" w:rsidRPr="009F6C93" w:rsidRDefault="00184E5B" w:rsidP="00184E5B">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Pr>
          <w:rFonts w:ascii="Arial" w:eastAsia="仿宋_GB2312" w:hAnsi="Arial" w:cs="Arial"/>
          <w:sz w:val="28"/>
        </w:rPr>
        <w:t>6426</w:t>
      </w:r>
      <w:r>
        <w:rPr>
          <w:rFonts w:ascii="Arial" w:eastAsia="仿宋_GB2312" w:hAnsi="Arial" w:cs="Arial"/>
          <w:sz w:val="28"/>
        </w:rPr>
        <w:t>万元</w:t>
      </w:r>
    </w:p>
    <w:p w:rsidR="00184E5B" w:rsidRPr="009F6C93" w:rsidRDefault="00184E5B" w:rsidP="00184E5B">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陆仟肆佰贰拾陆万</w:t>
      </w:r>
      <w:r w:rsidRPr="009F6C93">
        <w:rPr>
          <w:rFonts w:ascii="Arial" w:eastAsia="仿宋_GB2312" w:hAnsi="Arial" w:cs="Arial"/>
          <w:sz w:val="28"/>
        </w:rPr>
        <w:t>元整</w:t>
      </w:r>
    </w:p>
    <w:p w:rsidR="00184E5B" w:rsidRPr="009F6C93" w:rsidRDefault="00184E5B" w:rsidP="00184E5B">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Pr>
          <w:rFonts w:ascii="Arial" w:eastAsia="仿宋_GB2312" w:hAnsi="Arial" w:cs="Arial"/>
          <w:sz w:val="28"/>
        </w:rPr>
        <w:t>1707</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184E5B" w:rsidRPr="009F6C93" w:rsidRDefault="00184E5B" w:rsidP="00184E5B">
      <w:pPr>
        <w:spacing w:line="360" w:lineRule="auto"/>
        <w:ind w:firstLine="570"/>
        <w:rPr>
          <w:rFonts w:ascii="Arial" w:eastAsia="仿宋_GB2312" w:hAnsi="Arial" w:cs="Arial"/>
          <w:sz w:val="28"/>
        </w:rPr>
      </w:pPr>
      <w:r w:rsidRPr="009F6C93">
        <w:rPr>
          <w:rFonts w:ascii="Arial" w:eastAsia="仿宋_GB2312" w:hAnsi="Arial" w:cs="Arial"/>
          <w:sz w:val="28"/>
        </w:rPr>
        <w:t>楼面地价：</w:t>
      </w:r>
      <w:r>
        <w:rPr>
          <w:rFonts w:ascii="Arial" w:eastAsia="仿宋_GB2312" w:hAnsi="Arial" w:cs="Arial"/>
          <w:sz w:val="28"/>
        </w:rPr>
        <w:t>776</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184E5B" w:rsidRPr="009F6C93" w:rsidRDefault="00184E5B" w:rsidP="00184E5B">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Pr>
          <w:rFonts w:ascii="Arial" w:eastAsia="仿宋_GB2312" w:hAnsi="Arial" w:cs="Arial"/>
          <w:sz w:val="28"/>
        </w:rPr>
        <w:t>6426</w:t>
      </w:r>
      <w:r>
        <w:rPr>
          <w:rFonts w:ascii="Arial" w:eastAsia="仿宋_GB2312" w:hAnsi="Arial" w:cs="Arial"/>
          <w:sz w:val="28"/>
        </w:rPr>
        <w:t>万元</w:t>
      </w:r>
    </w:p>
    <w:p w:rsidR="00184E5B" w:rsidRPr="009F6C93" w:rsidRDefault="00184E5B" w:rsidP="00184E5B">
      <w:pPr>
        <w:spacing w:line="360" w:lineRule="auto"/>
        <w:ind w:firstLineChars="200" w:firstLine="56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陆仟肆佰贰拾陆万</w:t>
      </w:r>
      <w:r w:rsidRPr="009F6C93">
        <w:rPr>
          <w:rFonts w:ascii="Arial" w:eastAsia="仿宋_GB2312" w:hAnsi="Arial" w:cs="Arial"/>
          <w:sz w:val="28"/>
        </w:rPr>
        <w:t>元整</w:t>
      </w:r>
    </w:p>
    <w:p w:rsidR="007F642F" w:rsidRPr="009F6C93" w:rsidRDefault="007F642F" w:rsidP="00557C1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325"/>
        <w:gridCol w:w="2324"/>
        <w:gridCol w:w="2325"/>
        <w:gridCol w:w="2325"/>
      </w:tblGrid>
      <w:tr w:rsidR="007F642F" w:rsidRPr="009F6C93" w:rsidTr="00EA0DAE">
        <w:trPr>
          <w:jc w:val="center"/>
        </w:trPr>
        <w:tc>
          <w:tcPr>
            <w:tcW w:w="2130" w:type="dxa"/>
            <w:shd w:val="clear" w:color="auto" w:fill="auto"/>
            <w:vAlign w:val="center"/>
          </w:tcPr>
          <w:p w:rsidR="007F642F" w:rsidRPr="009F6C93" w:rsidRDefault="007F642F" w:rsidP="00EA0DAE">
            <w:pPr>
              <w:spacing w:line="360" w:lineRule="auto"/>
              <w:rPr>
                <w:rFonts w:ascii="Arial" w:eastAsia="仿宋_GB2312" w:hAnsi="Arial" w:cs="Arial"/>
                <w:sz w:val="21"/>
                <w:szCs w:val="21"/>
              </w:rPr>
            </w:pPr>
            <w:r w:rsidRPr="009F6C93">
              <w:rPr>
                <w:rFonts w:ascii="Arial" w:eastAsia="仿宋_GB2312" w:hAnsi="Arial" w:cs="Arial"/>
                <w:sz w:val="21"/>
                <w:szCs w:val="21"/>
              </w:rPr>
              <w:t>估价方法</w:t>
            </w:r>
          </w:p>
        </w:tc>
        <w:tc>
          <w:tcPr>
            <w:tcW w:w="2130" w:type="dxa"/>
            <w:shd w:val="clear" w:color="auto" w:fill="auto"/>
            <w:vAlign w:val="center"/>
          </w:tcPr>
          <w:p w:rsidR="007F642F" w:rsidRPr="009F6C93" w:rsidRDefault="007F642F" w:rsidP="00EA0DAE">
            <w:pPr>
              <w:spacing w:line="360" w:lineRule="auto"/>
              <w:rPr>
                <w:rFonts w:ascii="Arial" w:eastAsia="仿宋_GB2312" w:hAnsi="Arial" w:cs="Arial"/>
                <w:sz w:val="21"/>
                <w:szCs w:val="21"/>
              </w:rPr>
            </w:pPr>
            <w:r w:rsidRPr="009F6C93">
              <w:rPr>
                <w:rFonts w:ascii="Arial" w:eastAsia="仿宋_GB2312" w:hAnsi="Arial" w:cs="Arial"/>
                <w:sz w:val="21"/>
                <w:szCs w:val="21"/>
              </w:rPr>
              <w:t>估价结果</w:t>
            </w:r>
            <w:r w:rsidRPr="009F6C93">
              <w:rPr>
                <w:rFonts w:ascii="Arial" w:eastAsia="仿宋_GB2312" w:hAnsi="Arial" w:cs="Arial"/>
                <w:sz w:val="21"/>
                <w:szCs w:val="21"/>
              </w:rPr>
              <w:t>/</w:t>
            </w:r>
            <w:r w:rsidRPr="009F6C93">
              <w:rPr>
                <w:rFonts w:ascii="Arial" w:eastAsia="仿宋_GB2312" w:hAnsi="Arial" w:cs="Arial"/>
                <w:sz w:val="21"/>
                <w:szCs w:val="21"/>
              </w:rPr>
              <w:t>万元</w:t>
            </w:r>
          </w:p>
        </w:tc>
        <w:tc>
          <w:tcPr>
            <w:tcW w:w="2131" w:type="dxa"/>
            <w:shd w:val="clear" w:color="auto" w:fill="auto"/>
            <w:vAlign w:val="center"/>
          </w:tcPr>
          <w:p w:rsidR="007F642F" w:rsidRPr="009F6C93" w:rsidRDefault="007F642F" w:rsidP="00EA0DAE">
            <w:pPr>
              <w:spacing w:line="360" w:lineRule="auto"/>
              <w:rPr>
                <w:rFonts w:ascii="Arial" w:eastAsia="仿宋_GB2312" w:hAnsi="Arial" w:cs="Arial"/>
                <w:sz w:val="21"/>
                <w:szCs w:val="21"/>
              </w:rPr>
            </w:pPr>
            <w:r w:rsidRPr="009F6C93">
              <w:rPr>
                <w:rFonts w:ascii="Arial" w:eastAsia="仿宋_GB2312" w:hAnsi="Arial" w:cs="Arial"/>
                <w:sz w:val="21"/>
                <w:szCs w:val="21"/>
              </w:rPr>
              <w:t>权重</w:t>
            </w:r>
          </w:p>
        </w:tc>
        <w:tc>
          <w:tcPr>
            <w:tcW w:w="2131" w:type="dxa"/>
            <w:shd w:val="clear" w:color="auto" w:fill="auto"/>
            <w:vAlign w:val="center"/>
          </w:tcPr>
          <w:p w:rsidR="007F642F" w:rsidRPr="009F6C93" w:rsidRDefault="007F642F" w:rsidP="00EA0DAE">
            <w:pPr>
              <w:spacing w:line="360" w:lineRule="auto"/>
              <w:rPr>
                <w:rFonts w:ascii="Arial" w:eastAsia="仿宋_GB2312" w:hAnsi="Arial" w:cs="Arial"/>
                <w:sz w:val="21"/>
                <w:szCs w:val="21"/>
              </w:rPr>
            </w:pPr>
            <w:r w:rsidRPr="009F6C93">
              <w:rPr>
                <w:rFonts w:ascii="Arial" w:eastAsia="仿宋_GB2312" w:hAnsi="Arial" w:cs="Arial"/>
                <w:sz w:val="21"/>
                <w:szCs w:val="21"/>
              </w:rPr>
              <w:t>最终结果</w:t>
            </w:r>
            <w:r w:rsidRPr="009F6C93">
              <w:rPr>
                <w:rFonts w:ascii="Arial" w:eastAsia="仿宋_GB2312" w:hAnsi="Arial" w:cs="Arial"/>
                <w:sz w:val="21"/>
                <w:szCs w:val="21"/>
              </w:rPr>
              <w:t>/</w:t>
            </w:r>
            <w:r w:rsidRPr="009F6C93">
              <w:rPr>
                <w:rFonts w:ascii="Arial" w:eastAsia="仿宋_GB2312" w:hAnsi="Arial" w:cs="Arial"/>
                <w:sz w:val="21"/>
                <w:szCs w:val="21"/>
              </w:rPr>
              <w:t>万元</w:t>
            </w:r>
          </w:p>
        </w:tc>
      </w:tr>
      <w:tr w:rsidR="007F642F" w:rsidRPr="009F6C93" w:rsidTr="00EA0DAE">
        <w:trPr>
          <w:jc w:val="center"/>
        </w:trPr>
        <w:tc>
          <w:tcPr>
            <w:tcW w:w="2130" w:type="dxa"/>
            <w:shd w:val="clear" w:color="auto" w:fill="auto"/>
            <w:vAlign w:val="center"/>
          </w:tcPr>
          <w:p w:rsidR="007F642F" w:rsidRPr="009F6C93" w:rsidRDefault="00332733" w:rsidP="00EA0DAE">
            <w:pPr>
              <w:spacing w:line="360" w:lineRule="auto"/>
              <w:rPr>
                <w:rFonts w:ascii="Arial" w:eastAsia="仿宋_GB2312" w:hAnsi="Arial" w:cs="Arial"/>
                <w:sz w:val="21"/>
                <w:szCs w:val="21"/>
              </w:rPr>
            </w:pPr>
            <w:r w:rsidRPr="009F6C93">
              <w:rPr>
                <w:rFonts w:ascii="Arial" w:eastAsia="仿宋_GB2312" w:hAnsi="Arial" w:cs="Arial"/>
                <w:sz w:val="21"/>
                <w:szCs w:val="21"/>
              </w:rPr>
              <w:t>市场比较法</w:t>
            </w:r>
          </w:p>
        </w:tc>
        <w:tc>
          <w:tcPr>
            <w:tcW w:w="2130" w:type="dxa"/>
            <w:shd w:val="clear" w:color="auto" w:fill="auto"/>
            <w:vAlign w:val="center"/>
          </w:tcPr>
          <w:p w:rsidR="007F642F" w:rsidRPr="009F6C93" w:rsidRDefault="00184E5B" w:rsidP="00EA0DAE">
            <w:pPr>
              <w:spacing w:line="360" w:lineRule="auto"/>
              <w:rPr>
                <w:rFonts w:ascii="Arial" w:eastAsia="仿宋_GB2312" w:hAnsi="Arial" w:cs="Arial"/>
                <w:sz w:val="21"/>
                <w:szCs w:val="21"/>
              </w:rPr>
            </w:pPr>
            <w:r w:rsidRPr="00184E5B">
              <w:rPr>
                <w:rFonts w:ascii="Arial" w:eastAsia="仿宋_GB2312" w:hAnsi="Arial" w:cs="Arial"/>
                <w:sz w:val="21"/>
                <w:szCs w:val="21"/>
              </w:rPr>
              <w:t>2062</w:t>
            </w:r>
          </w:p>
        </w:tc>
        <w:tc>
          <w:tcPr>
            <w:tcW w:w="2131" w:type="dxa"/>
            <w:shd w:val="clear" w:color="auto" w:fill="auto"/>
            <w:vAlign w:val="center"/>
          </w:tcPr>
          <w:p w:rsidR="007F642F" w:rsidRPr="009F6C93" w:rsidRDefault="009D40A8" w:rsidP="00EA0DAE">
            <w:pPr>
              <w:spacing w:line="360" w:lineRule="auto"/>
              <w:rPr>
                <w:rFonts w:ascii="Arial" w:eastAsia="仿宋_GB2312" w:hAnsi="Arial" w:cs="Arial"/>
                <w:sz w:val="21"/>
                <w:szCs w:val="21"/>
              </w:rPr>
            </w:pPr>
            <w:r w:rsidRPr="009F6C93">
              <w:rPr>
                <w:rFonts w:ascii="Arial" w:eastAsia="仿宋_GB2312" w:hAnsi="Arial" w:cs="Arial"/>
                <w:sz w:val="21"/>
                <w:szCs w:val="21"/>
              </w:rPr>
              <w:t>60</w:t>
            </w:r>
            <w:r w:rsidR="007F642F" w:rsidRPr="009F6C93">
              <w:rPr>
                <w:rFonts w:ascii="Arial" w:eastAsia="仿宋_GB2312" w:hAnsi="Arial" w:cs="Arial"/>
                <w:sz w:val="21"/>
                <w:szCs w:val="21"/>
              </w:rPr>
              <w:t>%</w:t>
            </w:r>
          </w:p>
        </w:tc>
        <w:tc>
          <w:tcPr>
            <w:tcW w:w="2131" w:type="dxa"/>
            <w:vMerge w:val="restart"/>
            <w:shd w:val="clear" w:color="auto" w:fill="auto"/>
            <w:vAlign w:val="center"/>
          </w:tcPr>
          <w:p w:rsidR="007F642F" w:rsidRPr="009F6C93" w:rsidRDefault="00184E5B" w:rsidP="00EA0DAE">
            <w:pPr>
              <w:spacing w:line="360" w:lineRule="auto"/>
              <w:rPr>
                <w:rFonts w:ascii="Arial" w:eastAsia="仿宋_GB2312" w:hAnsi="Arial" w:cs="Arial"/>
                <w:sz w:val="21"/>
                <w:szCs w:val="21"/>
              </w:rPr>
            </w:pPr>
            <w:r w:rsidRPr="00184E5B">
              <w:rPr>
                <w:rFonts w:ascii="Arial" w:eastAsia="仿宋_GB2312" w:hAnsi="Arial" w:cs="Arial"/>
                <w:sz w:val="21"/>
                <w:szCs w:val="21"/>
              </w:rPr>
              <w:t>6426</w:t>
            </w:r>
          </w:p>
        </w:tc>
      </w:tr>
      <w:tr w:rsidR="007F642F" w:rsidRPr="009F6C93" w:rsidTr="00EA0DAE">
        <w:trPr>
          <w:jc w:val="center"/>
        </w:trPr>
        <w:tc>
          <w:tcPr>
            <w:tcW w:w="2130" w:type="dxa"/>
            <w:shd w:val="clear" w:color="auto" w:fill="auto"/>
            <w:vAlign w:val="center"/>
          </w:tcPr>
          <w:p w:rsidR="007F642F" w:rsidRPr="009F6C93" w:rsidRDefault="009D40A8" w:rsidP="00EA0DAE">
            <w:pPr>
              <w:spacing w:line="360" w:lineRule="auto"/>
              <w:rPr>
                <w:rFonts w:ascii="Arial" w:eastAsia="仿宋_GB2312" w:hAnsi="Arial" w:cs="Arial"/>
                <w:sz w:val="21"/>
                <w:szCs w:val="21"/>
              </w:rPr>
            </w:pPr>
            <w:r w:rsidRPr="009F6C93">
              <w:rPr>
                <w:rFonts w:ascii="Arial" w:eastAsia="仿宋_GB2312" w:hAnsi="Arial" w:cs="Arial"/>
                <w:sz w:val="21"/>
                <w:szCs w:val="21"/>
              </w:rPr>
              <w:t>剩余法</w:t>
            </w:r>
          </w:p>
        </w:tc>
        <w:tc>
          <w:tcPr>
            <w:tcW w:w="2130" w:type="dxa"/>
            <w:shd w:val="clear" w:color="auto" w:fill="auto"/>
            <w:vAlign w:val="center"/>
          </w:tcPr>
          <w:p w:rsidR="007F642F" w:rsidRPr="009F6C93" w:rsidRDefault="00184E5B" w:rsidP="00EA0DAE">
            <w:pPr>
              <w:spacing w:line="360" w:lineRule="auto"/>
              <w:rPr>
                <w:rFonts w:ascii="Arial" w:eastAsia="仿宋_GB2312" w:hAnsi="Arial" w:cs="Arial"/>
                <w:sz w:val="21"/>
                <w:szCs w:val="21"/>
              </w:rPr>
            </w:pPr>
            <w:r w:rsidRPr="00184E5B">
              <w:rPr>
                <w:rFonts w:ascii="Arial" w:eastAsia="仿宋_GB2312" w:hAnsi="Arial" w:cs="Arial"/>
                <w:sz w:val="21"/>
                <w:szCs w:val="21"/>
              </w:rPr>
              <w:t>12972</w:t>
            </w:r>
          </w:p>
        </w:tc>
        <w:tc>
          <w:tcPr>
            <w:tcW w:w="2131" w:type="dxa"/>
            <w:shd w:val="clear" w:color="auto" w:fill="auto"/>
            <w:vAlign w:val="center"/>
          </w:tcPr>
          <w:p w:rsidR="007F642F" w:rsidRPr="009F6C93" w:rsidRDefault="009D40A8" w:rsidP="00EA0DAE">
            <w:pPr>
              <w:spacing w:line="360" w:lineRule="auto"/>
              <w:rPr>
                <w:rFonts w:ascii="Arial" w:eastAsia="仿宋_GB2312" w:hAnsi="Arial" w:cs="Arial"/>
                <w:sz w:val="21"/>
                <w:szCs w:val="21"/>
              </w:rPr>
            </w:pPr>
            <w:r w:rsidRPr="009F6C93">
              <w:rPr>
                <w:rFonts w:ascii="Arial" w:eastAsia="仿宋_GB2312" w:hAnsi="Arial" w:cs="Arial"/>
                <w:sz w:val="21"/>
                <w:szCs w:val="21"/>
              </w:rPr>
              <w:t>40</w:t>
            </w:r>
            <w:r w:rsidR="007F642F" w:rsidRPr="009F6C93">
              <w:rPr>
                <w:rFonts w:ascii="Arial" w:eastAsia="仿宋_GB2312" w:hAnsi="Arial" w:cs="Arial"/>
                <w:sz w:val="21"/>
                <w:szCs w:val="21"/>
              </w:rPr>
              <w:t>%</w:t>
            </w:r>
          </w:p>
        </w:tc>
        <w:tc>
          <w:tcPr>
            <w:tcW w:w="2131" w:type="dxa"/>
            <w:vMerge/>
            <w:shd w:val="clear" w:color="auto" w:fill="auto"/>
            <w:vAlign w:val="center"/>
          </w:tcPr>
          <w:p w:rsidR="007F642F" w:rsidRPr="009F6C93" w:rsidRDefault="007F642F" w:rsidP="00EA0DAE">
            <w:pPr>
              <w:spacing w:line="360" w:lineRule="auto"/>
              <w:rPr>
                <w:rFonts w:ascii="Arial" w:eastAsia="仿宋_GB2312" w:hAnsi="Arial" w:cs="Arial"/>
                <w:sz w:val="21"/>
                <w:szCs w:val="21"/>
              </w:rPr>
            </w:pPr>
          </w:p>
        </w:tc>
      </w:tr>
    </w:tbl>
    <w:p w:rsidR="007F642F" w:rsidRPr="009F6C93" w:rsidRDefault="007F642F" w:rsidP="00EA0DAE">
      <w:pPr>
        <w:spacing w:line="360" w:lineRule="auto"/>
        <w:rPr>
          <w:rFonts w:ascii="Arial" w:eastAsia="仿宋_GB2312" w:hAnsi="Arial" w:cs="Arial"/>
          <w:sz w:val="21"/>
          <w:szCs w:val="21"/>
        </w:rPr>
      </w:pPr>
      <w:r w:rsidRPr="009F6C93">
        <w:rPr>
          <w:rFonts w:ascii="Arial" w:eastAsia="仿宋_GB2312" w:hAnsi="Arial" w:cs="Arial"/>
          <w:sz w:val="21"/>
          <w:szCs w:val="21"/>
        </w:rPr>
        <w:t>币种：人民币</w:t>
      </w:r>
    </w:p>
    <w:p w:rsidR="009D40A8" w:rsidRPr="009F6C93" w:rsidRDefault="009D40A8"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p>
    <w:p w:rsidR="00184E5B" w:rsidRPr="009F6C93" w:rsidRDefault="00184E5B" w:rsidP="00184E5B">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Pr>
          <w:rFonts w:ascii="Arial" w:eastAsia="仿宋_GB2312" w:hAnsi="Arial" w:cs="Arial"/>
          <w:sz w:val="28"/>
        </w:rPr>
        <w:t>13613</w:t>
      </w:r>
      <w:r>
        <w:rPr>
          <w:rFonts w:ascii="Arial" w:eastAsia="仿宋_GB2312" w:hAnsi="Arial" w:cs="Arial" w:hint="eastAsia"/>
          <w:sz w:val="28"/>
        </w:rPr>
        <w:t>万元</w:t>
      </w:r>
    </w:p>
    <w:p w:rsidR="00184E5B" w:rsidRPr="009F6C93" w:rsidRDefault="00184E5B" w:rsidP="00184E5B">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壹亿叁仟陆佰壹拾叁万</w:t>
      </w:r>
      <w:r w:rsidRPr="009F6C93">
        <w:rPr>
          <w:rFonts w:ascii="Arial" w:eastAsia="仿宋_GB2312" w:hAnsi="Arial" w:cs="Arial"/>
          <w:sz w:val="28"/>
        </w:rPr>
        <w:t>元整</w:t>
      </w:r>
    </w:p>
    <w:p w:rsidR="00184E5B" w:rsidRPr="009F6C93" w:rsidRDefault="00184E5B" w:rsidP="00184E5B">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Pr>
          <w:rFonts w:ascii="Arial" w:eastAsia="仿宋_GB2312" w:hAnsi="Arial" w:cs="Arial"/>
          <w:sz w:val="28"/>
        </w:rPr>
        <w:t>4761</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184E5B" w:rsidRPr="009F6C93" w:rsidRDefault="00184E5B" w:rsidP="00184E5B">
      <w:pPr>
        <w:spacing w:line="360" w:lineRule="auto"/>
        <w:ind w:firstLine="570"/>
        <w:rPr>
          <w:rFonts w:ascii="Arial" w:eastAsia="仿宋_GB2312" w:hAnsi="Arial" w:cs="Arial"/>
          <w:sz w:val="28"/>
        </w:rPr>
      </w:pPr>
      <w:r w:rsidRPr="009F6C93">
        <w:rPr>
          <w:rFonts w:ascii="Arial" w:eastAsia="仿宋_GB2312" w:hAnsi="Arial" w:cs="Arial"/>
          <w:sz w:val="28"/>
        </w:rPr>
        <w:t>楼面地价：</w:t>
      </w:r>
      <w:r>
        <w:rPr>
          <w:rFonts w:ascii="Arial" w:eastAsia="仿宋_GB2312" w:hAnsi="Arial" w:cs="Arial"/>
          <w:sz w:val="28"/>
        </w:rPr>
        <w:t>2164</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184E5B" w:rsidRPr="009F6C93" w:rsidRDefault="00184E5B" w:rsidP="00184E5B">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Pr>
          <w:rFonts w:ascii="Arial" w:eastAsia="仿宋_GB2312" w:hAnsi="Arial" w:cs="Arial"/>
          <w:sz w:val="28"/>
        </w:rPr>
        <w:t>13613</w:t>
      </w:r>
      <w:r>
        <w:rPr>
          <w:rFonts w:ascii="Arial" w:eastAsia="仿宋_GB2312" w:hAnsi="Arial" w:cs="Arial" w:hint="eastAsia"/>
          <w:sz w:val="28"/>
        </w:rPr>
        <w:t>万元</w:t>
      </w:r>
    </w:p>
    <w:p w:rsidR="00184E5B" w:rsidRPr="009F6C93" w:rsidRDefault="00184E5B" w:rsidP="00184E5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大写金额：人民币</w:t>
      </w:r>
      <w:r>
        <w:rPr>
          <w:rFonts w:ascii="Arial" w:eastAsia="仿宋_GB2312" w:hAnsi="Arial" w:cs="Arial" w:hint="eastAsia"/>
          <w:sz w:val="28"/>
        </w:rPr>
        <w:t>壹亿叁仟陆佰壹拾叁万</w:t>
      </w:r>
      <w:r w:rsidRPr="009F6C93">
        <w:rPr>
          <w:rFonts w:ascii="Arial" w:eastAsia="仿宋_GB2312" w:hAnsi="Arial" w:cs="Arial"/>
          <w:sz w:val="28"/>
        </w:rPr>
        <w:t>元整</w:t>
      </w:r>
    </w:p>
    <w:p w:rsidR="009D40A8" w:rsidRPr="009F6C93" w:rsidRDefault="009D40A8"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325"/>
        <w:gridCol w:w="2324"/>
        <w:gridCol w:w="2325"/>
        <w:gridCol w:w="2325"/>
      </w:tblGrid>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估价方法</w:t>
            </w:r>
          </w:p>
        </w:tc>
        <w:tc>
          <w:tcPr>
            <w:tcW w:w="2324"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估价结果</w:t>
            </w:r>
            <w:r w:rsidRPr="009F6C93">
              <w:rPr>
                <w:rFonts w:ascii="Arial" w:eastAsia="仿宋_GB2312" w:hAnsi="Arial" w:cs="Arial"/>
                <w:sz w:val="21"/>
                <w:szCs w:val="21"/>
              </w:rPr>
              <w:t>/</w:t>
            </w:r>
            <w:r w:rsidRPr="009F6C93">
              <w:rPr>
                <w:rFonts w:ascii="Arial" w:eastAsia="仿宋_GB2312" w:hAnsi="Arial" w:cs="Arial"/>
                <w:sz w:val="21"/>
                <w:szCs w:val="21"/>
              </w:rPr>
              <w:t>万元</w:t>
            </w:r>
          </w:p>
        </w:tc>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权重</w:t>
            </w:r>
          </w:p>
        </w:tc>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最终结果</w:t>
            </w:r>
            <w:r w:rsidRPr="009F6C93">
              <w:rPr>
                <w:rFonts w:ascii="Arial" w:eastAsia="仿宋_GB2312" w:hAnsi="Arial" w:cs="Arial"/>
                <w:sz w:val="21"/>
                <w:szCs w:val="21"/>
              </w:rPr>
              <w:t>/</w:t>
            </w:r>
            <w:r w:rsidRPr="009F6C93">
              <w:rPr>
                <w:rFonts w:ascii="Arial" w:eastAsia="仿宋_GB2312" w:hAnsi="Arial" w:cs="Arial"/>
                <w:sz w:val="21"/>
                <w:szCs w:val="21"/>
              </w:rPr>
              <w:t>万元</w:t>
            </w:r>
          </w:p>
        </w:tc>
      </w:tr>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市场比较法</w:t>
            </w:r>
          </w:p>
        </w:tc>
        <w:tc>
          <w:tcPr>
            <w:tcW w:w="2324" w:type="dxa"/>
            <w:shd w:val="clear" w:color="auto" w:fill="auto"/>
            <w:vAlign w:val="center"/>
          </w:tcPr>
          <w:p w:rsidR="009D40A8" w:rsidRPr="009F6C93" w:rsidRDefault="00184E5B" w:rsidP="009D40A8">
            <w:pPr>
              <w:spacing w:line="360" w:lineRule="auto"/>
              <w:rPr>
                <w:rFonts w:ascii="Arial" w:eastAsia="仿宋_GB2312" w:hAnsi="Arial" w:cs="Arial"/>
                <w:sz w:val="21"/>
                <w:szCs w:val="21"/>
              </w:rPr>
            </w:pPr>
            <w:r w:rsidRPr="00184E5B">
              <w:rPr>
                <w:rFonts w:ascii="Arial" w:eastAsia="仿宋_GB2312" w:hAnsi="Arial" w:cs="Arial"/>
                <w:sz w:val="21"/>
                <w:szCs w:val="21"/>
              </w:rPr>
              <w:t>13739</w:t>
            </w:r>
          </w:p>
        </w:tc>
        <w:tc>
          <w:tcPr>
            <w:tcW w:w="2325" w:type="dxa"/>
            <w:shd w:val="clear" w:color="auto" w:fill="auto"/>
            <w:vAlign w:val="center"/>
          </w:tcPr>
          <w:p w:rsidR="009D40A8" w:rsidRPr="009F6C93" w:rsidRDefault="00184E5B" w:rsidP="009D40A8">
            <w:pPr>
              <w:spacing w:line="360" w:lineRule="auto"/>
              <w:rPr>
                <w:rFonts w:ascii="Arial" w:eastAsia="仿宋_GB2312" w:hAnsi="Arial" w:cs="Arial"/>
                <w:sz w:val="21"/>
                <w:szCs w:val="21"/>
              </w:rPr>
            </w:pPr>
            <w:r>
              <w:rPr>
                <w:rFonts w:ascii="Arial" w:eastAsia="仿宋_GB2312" w:hAnsi="Arial" w:cs="Arial" w:hint="eastAsia"/>
                <w:sz w:val="21"/>
                <w:szCs w:val="21"/>
              </w:rPr>
              <w:t>50</w:t>
            </w:r>
            <w:r w:rsidR="009D40A8" w:rsidRPr="009F6C93">
              <w:rPr>
                <w:rFonts w:ascii="Arial" w:eastAsia="仿宋_GB2312" w:hAnsi="Arial" w:cs="Arial"/>
                <w:sz w:val="21"/>
                <w:szCs w:val="21"/>
              </w:rPr>
              <w:t>%</w:t>
            </w:r>
          </w:p>
        </w:tc>
        <w:tc>
          <w:tcPr>
            <w:tcW w:w="2325" w:type="dxa"/>
            <w:vMerge w:val="restart"/>
            <w:shd w:val="clear" w:color="auto" w:fill="auto"/>
            <w:vAlign w:val="center"/>
          </w:tcPr>
          <w:p w:rsidR="009D40A8" w:rsidRPr="009F6C93" w:rsidRDefault="00184E5B" w:rsidP="009D40A8">
            <w:pPr>
              <w:spacing w:line="360" w:lineRule="auto"/>
              <w:rPr>
                <w:rFonts w:ascii="Arial" w:eastAsia="仿宋_GB2312" w:hAnsi="Arial" w:cs="Arial"/>
                <w:sz w:val="21"/>
                <w:szCs w:val="21"/>
              </w:rPr>
            </w:pPr>
            <w:r w:rsidRPr="00184E5B">
              <w:rPr>
                <w:rFonts w:ascii="Arial" w:eastAsia="仿宋_GB2312" w:hAnsi="Arial" w:cs="Arial"/>
                <w:sz w:val="21"/>
                <w:szCs w:val="21"/>
              </w:rPr>
              <w:t>13613</w:t>
            </w:r>
          </w:p>
        </w:tc>
      </w:tr>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剩余法</w:t>
            </w:r>
          </w:p>
        </w:tc>
        <w:tc>
          <w:tcPr>
            <w:tcW w:w="2324" w:type="dxa"/>
            <w:shd w:val="clear" w:color="auto" w:fill="auto"/>
            <w:vAlign w:val="center"/>
          </w:tcPr>
          <w:p w:rsidR="009D40A8" w:rsidRPr="009F6C93" w:rsidRDefault="00184E5B" w:rsidP="009D40A8">
            <w:pPr>
              <w:spacing w:line="360" w:lineRule="auto"/>
              <w:rPr>
                <w:rFonts w:ascii="Arial" w:eastAsia="仿宋_GB2312" w:hAnsi="Arial" w:cs="Arial"/>
                <w:sz w:val="21"/>
                <w:szCs w:val="21"/>
              </w:rPr>
            </w:pPr>
            <w:r w:rsidRPr="00184E5B">
              <w:rPr>
                <w:rFonts w:ascii="Arial" w:eastAsia="仿宋_GB2312" w:hAnsi="Arial" w:cs="Arial"/>
                <w:sz w:val="21"/>
                <w:szCs w:val="21"/>
              </w:rPr>
              <w:t>13487</w:t>
            </w:r>
          </w:p>
        </w:tc>
        <w:tc>
          <w:tcPr>
            <w:tcW w:w="2325" w:type="dxa"/>
            <w:shd w:val="clear" w:color="auto" w:fill="auto"/>
            <w:vAlign w:val="center"/>
          </w:tcPr>
          <w:p w:rsidR="009D40A8" w:rsidRPr="009F6C93" w:rsidRDefault="00184E5B" w:rsidP="009D40A8">
            <w:pPr>
              <w:spacing w:line="360" w:lineRule="auto"/>
              <w:rPr>
                <w:rFonts w:ascii="Arial" w:eastAsia="仿宋_GB2312" w:hAnsi="Arial" w:cs="Arial"/>
                <w:sz w:val="21"/>
                <w:szCs w:val="21"/>
              </w:rPr>
            </w:pPr>
            <w:r>
              <w:rPr>
                <w:rFonts w:ascii="Arial" w:eastAsia="仿宋_GB2312" w:hAnsi="Arial" w:cs="Arial" w:hint="eastAsia"/>
                <w:sz w:val="21"/>
                <w:szCs w:val="21"/>
              </w:rPr>
              <w:t>50</w:t>
            </w:r>
            <w:r w:rsidR="009D40A8" w:rsidRPr="009F6C93">
              <w:rPr>
                <w:rFonts w:ascii="Arial" w:eastAsia="仿宋_GB2312" w:hAnsi="Arial" w:cs="Arial"/>
                <w:sz w:val="21"/>
                <w:szCs w:val="21"/>
              </w:rPr>
              <w:t>%</w:t>
            </w:r>
          </w:p>
        </w:tc>
        <w:tc>
          <w:tcPr>
            <w:tcW w:w="2325" w:type="dxa"/>
            <w:vMerge/>
            <w:shd w:val="clear" w:color="auto" w:fill="auto"/>
            <w:vAlign w:val="center"/>
          </w:tcPr>
          <w:p w:rsidR="009D40A8" w:rsidRPr="009F6C93" w:rsidRDefault="009D40A8" w:rsidP="009D40A8">
            <w:pPr>
              <w:spacing w:line="360" w:lineRule="auto"/>
              <w:rPr>
                <w:rFonts w:ascii="Arial" w:eastAsia="仿宋_GB2312" w:hAnsi="Arial" w:cs="Arial"/>
                <w:sz w:val="21"/>
                <w:szCs w:val="21"/>
              </w:rPr>
            </w:pPr>
          </w:p>
        </w:tc>
      </w:tr>
    </w:tbl>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币种：人民币</w:t>
      </w:r>
    </w:p>
    <w:p w:rsidR="007F642F" w:rsidRPr="009F6C93" w:rsidRDefault="007F642F" w:rsidP="00EA0DAE">
      <w:pPr>
        <w:spacing w:line="360" w:lineRule="auto"/>
        <w:jc w:val="both"/>
        <w:rPr>
          <w:rFonts w:ascii="Arial" w:eastAsia="仿宋_GB2312" w:hAnsi="Arial" w:cs="Arial"/>
          <w:b/>
          <w:sz w:val="28"/>
        </w:rPr>
      </w:pPr>
      <w:r w:rsidRPr="009F6C93">
        <w:rPr>
          <w:rFonts w:ascii="Arial" w:eastAsia="仿宋_GB2312" w:hAnsi="Arial" w:cs="Arial"/>
          <w:sz w:val="28"/>
        </w:rPr>
        <w:t>注：各方法权重的确定详见《土地估价技术报告》中估价结果的确定一节。</w:t>
      </w:r>
    </w:p>
    <w:p w:rsidR="007F642F" w:rsidRPr="009F6C93" w:rsidRDefault="007F642F" w:rsidP="007F642F">
      <w:pPr>
        <w:spacing w:line="360" w:lineRule="auto"/>
        <w:ind w:firstLine="570"/>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108" w:name="_Toc416783537"/>
      <w:bookmarkStart w:id="109" w:name="_Toc418750900"/>
      <w:bookmarkStart w:id="110" w:name="_Toc425250322"/>
      <w:bookmarkStart w:id="111" w:name="_Toc469066147"/>
      <w:bookmarkStart w:id="112" w:name="_Toc469066320"/>
      <w:r w:rsidRPr="009F6C93">
        <w:rPr>
          <w:rFonts w:ascii="Arial" w:eastAsia="仿宋_GB2312" w:hAnsi="Arial" w:cs="Arial"/>
          <w:b/>
          <w:sz w:val="28"/>
        </w:rPr>
        <w:t>三</w:t>
      </w:r>
      <w:r w:rsidR="00282105" w:rsidRPr="009F6C93">
        <w:rPr>
          <w:rFonts w:ascii="Arial" w:eastAsia="仿宋_GB2312" w:hAnsi="Arial" w:cs="Arial"/>
          <w:b/>
          <w:sz w:val="28"/>
        </w:rPr>
        <w:t>、</w:t>
      </w:r>
      <w:r w:rsidRPr="009F6C93">
        <w:rPr>
          <w:rFonts w:ascii="Arial" w:eastAsia="仿宋_GB2312" w:hAnsi="Arial" w:cs="Arial"/>
          <w:b/>
          <w:sz w:val="28"/>
        </w:rPr>
        <w:t>估价结果和估价报告的使用</w:t>
      </w:r>
      <w:bookmarkEnd w:id="108"/>
      <w:bookmarkEnd w:id="109"/>
      <w:bookmarkEnd w:id="110"/>
      <w:bookmarkEnd w:id="111"/>
      <w:bookmarkEnd w:id="112"/>
    </w:p>
    <w:p w:rsidR="007F642F" w:rsidRPr="009F6C93" w:rsidRDefault="007F642F" w:rsidP="007F642F">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t>（一）估价的前提条件和假设条件</w:t>
      </w:r>
    </w:p>
    <w:p w:rsidR="007F642F" w:rsidRPr="009F6C93" w:rsidRDefault="007F642F" w:rsidP="007F642F">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w:t>
      </w:r>
      <w:r w:rsidR="00C21A12" w:rsidRPr="009F6C93">
        <w:rPr>
          <w:rFonts w:ascii="Arial" w:eastAsia="仿宋_GB2312" w:hAnsi="Arial" w:cs="Arial"/>
          <w:sz w:val="28"/>
        </w:rPr>
        <w:t>1</w:t>
      </w:r>
      <w:r w:rsidRPr="009F6C93">
        <w:rPr>
          <w:rFonts w:ascii="Arial" w:eastAsia="仿宋_GB2312" w:hAnsi="Arial" w:cs="Arial"/>
          <w:sz w:val="28"/>
        </w:rPr>
        <w:t>作为</w:t>
      </w:r>
      <w:r w:rsidR="009D40A8" w:rsidRPr="009F6C93">
        <w:rPr>
          <w:rFonts w:ascii="Arial" w:eastAsia="仿宋_GB2312" w:hAnsi="Arial" w:cs="Arial"/>
          <w:sz w:val="28"/>
        </w:rPr>
        <w:t>商业</w:t>
      </w:r>
      <w:r w:rsidRPr="009F6C93">
        <w:rPr>
          <w:rFonts w:ascii="Arial" w:eastAsia="仿宋_GB2312" w:hAnsi="Arial" w:cs="Arial"/>
          <w:sz w:val="28"/>
        </w:rPr>
        <w:t>用地</w:t>
      </w:r>
      <w:r w:rsidR="009D40A8" w:rsidRPr="009F6C93">
        <w:rPr>
          <w:rFonts w:ascii="Arial" w:eastAsia="仿宋_GB2312" w:hAnsi="Arial" w:cs="Arial"/>
          <w:sz w:val="28"/>
        </w:rPr>
        <w:t>，估价对象</w:t>
      </w:r>
      <w:r w:rsidR="00C21A12" w:rsidRPr="009F6C93">
        <w:rPr>
          <w:rFonts w:ascii="Arial" w:eastAsia="仿宋_GB2312" w:hAnsi="Arial" w:cs="Arial"/>
          <w:sz w:val="28"/>
        </w:rPr>
        <w:t>2</w:t>
      </w:r>
      <w:r w:rsidR="009D40A8" w:rsidRPr="009F6C93">
        <w:rPr>
          <w:rFonts w:ascii="Arial" w:eastAsia="仿宋_GB2312" w:hAnsi="Arial" w:cs="Arial"/>
          <w:sz w:val="28"/>
        </w:rPr>
        <w:t>作为住宅、商业用地</w:t>
      </w:r>
      <w:r w:rsidRPr="009F6C93">
        <w:rPr>
          <w:rFonts w:ascii="Arial" w:eastAsia="仿宋_GB2312" w:hAnsi="Arial" w:cs="Arial"/>
          <w:sz w:val="28"/>
        </w:rPr>
        <w:t>为最有效利用方式。</w:t>
      </w:r>
    </w:p>
    <w:p w:rsidR="007F642F" w:rsidRPr="009F6C93" w:rsidRDefault="007F642F" w:rsidP="007F642F">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委托估价方提供的资料属实，没有保留及隐瞒。</w:t>
      </w:r>
    </w:p>
    <w:p w:rsidR="007F642F" w:rsidRPr="009F6C93" w:rsidRDefault="007F642F" w:rsidP="00F73BE9">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在估价期日的房地产市场为公开、平等、自愿的交易市场。</w:t>
      </w:r>
    </w:p>
    <w:p w:rsidR="007F642F" w:rsidRPr="009F6C93" w:rsidRDefault="007F642F" w:rsidP="00F73BE9">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任何有关估价对象的运作方式、程序符合国家、地方的有关法律、法规。</w:t>
      </w:r>
    </w:p>
    <w:p w:rsidR="007F642F" w:rsidRPr="009F6C93" w:rsidRDefault="007F642F" w:rsidP="007F642F">
      <w:pPr>
        <w:spacing w:line="360" w:lineRule="auto"/>
        <w:ind w:right="17"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委托估价方合法取得估价对象出让国有建设用地使用权，并支付全部相关税费。</w:t>
      </w:r>
    </w:p>
    <w:p w:rsidR="009D40A8" w:rsidRPr="009F6C93" w:rsidRDefault="007F642F"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009D40A8" w:rsidRPr="009F6C93">
        <w:rPr>
          <w:rFonts w:ascii="Arial" w:eastAsia="仿宋_GB2312" w:hAnsi="Arial" w:cs="Arial"/>
          <w:sz w:val="28"/>
        </w:rPr>
        <w:t>估价对象用途</w:t>
      </w:r>
    </w:p>
    <w:p w:rsidR="009D40A8" w:rsidRPr="009F6C93" w:rsidRDefault="009D40A8"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9D40A8" w:rsidRPr="009F6C93" w:rsidRDefault="009D40A8"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，本次评估估价对象证载（地类）用途为商服。本次评估设定用途即为证载用途商业。</w:t>
      </w:r>
    </w:p>
    <w:p w:rsidR="009D40A8" w:rsidRPr="009F6C93" w:rsidRDefault="009D40A8"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E3649E" w:rsidRPr="009F6C93" w:rsidRDefault="009D40A8"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，本次评估估价对象证载（地类）用途为住宅、商业。本次评估设定用途即为证载用途住宅、商业。</w:t>
      </w:r>
    </w:p>
    <w:p w:rsidR="00E3649E"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7.</w:t>
      </w:r>
      <w:r w:rsidR="009D40A8" w:rsidRPr="009F6C93">
        <w:rPr>
          <w:rFonts w:ascii="Arial" w:eastAsia="仿宋_GB2312" w:hAnsi="Arial" w:cs="Arial"/>
          <w:sz w:val="28"/>
        </w:rPr>
        <w:t>根据委托估价方介绍及评估专业人员现场勘查，本次评估估价对象实际土地开发程度为红线外市政基础设施达</w:t>
      </w:r>
      <w:r w:rsidR="009D40A8" w:rsidRPr="009F6C93">
        <w:rPr>
          <w:rFonts w:ascii="Arial" w:eastAsia="仿宋_GB2312" w:hAnsi="Arial" w:cs="Arial"/>
          <w:sz w:val="28"/>
        </w:rPr>
        <w:t>“</w:t>
      </w:r>
      <w:r w:rsidR="009D40A8" w:rsidRPr="009F6C93">
        <w:rPr>
          <w:rFonts w:ascii="Arial" w:eastAsia="仿宋_GB2312" w:hAnsi="Arial" w:cs="Arial"/>
          <w:sz w:val="28"/>
        </w:rPr>
        <w:t>六通</w:t>
      </w:r>
      <w:r w:rsidR="009D40A8" w:rsidRPr="009F6C93">
        <w:rPr>
          <w:rFonts w:ascii="Arial" w:eastAsia="仿宋_GB2312" w:hAnsi="Arial" w:cs="Arial"/>
          <w:sz w:val="28"/>
        </w:rPr>
        <w:t>”</w:t>
      </w:r>
      <w:r w:rsidR="009D40A8" w:rsidRPr="009F6C93">
        <w:rPr>
          <w:rFonts w:ascii="Arial" w:eastAsia="仿宋_GB2312" w:hAnsi="Arial" w:cs="Arial"/>
          <w:sz w:val="28"/>
        </w:rPr>
        <w:t>（即通路、通电、通讯、通上水、通下水、通燃气）、宗地红线内场地平整。本次评估设定土地开发程度即为实际开发程度红线外市政基础设施达</w:t>
      </w:r>
      <w:r w:rsidR="009D40A8" w:rsidRPr="009F6C93">
        <w:rPr>
          <w:rFonts w:ascii="Arial" w:eastAsia="仿宋_GB2312" w:hAnsi="Arial" w:cs="Arial"/>
          <w:sz w:val="28"/>
        </w:rPr>
        <w:t>“</w:t>
      </w:r>
      <w:r w:rsidR="009D40A8" w:rsidRPr="009F6C93">
        <w:rPr>
          <w:rFonts w:ascii="Arial" w:eastAsia="仿宋_GB2312" w:hAnsi="Arial" w:cs="Arial"/>
          <w:sz w:val="28"/>
        </w:rPr>
        <w:t>六通</w:t>
      </w:r>
      <w:r w:rsidR="009D40A8" w:rsidRPr="009F6C93">
        <w:rPr>
          <w:rFonts w:ascii="Arial" w:eastAsia="仿宋_GB2312" w:hAnsi="Arial" w:cs="Arial"/>
          <w:sz w:val="28"/>
        </w:rPr>
        <w:t>”</w:t>
      </w:r>
      <w:r w:rsidR="009D40A8" w:rsidRPr="009F6C93">
        <w:rPr>
          <w:rFonts w:ascii="Arial" w:eastAsia="仿宋_GB2312" w:hAnsi="Arial" w:cs="Arial"/>
          <w:sz w:val="28"/>
        </w:rPr>
        <w:t>、宗地红线内场地平整。</w:t>
      </w:r>
    </w:p>
    <w:p w:rsidR="00E3649E" w:rsidRPr="009F6C93" w:rsidRDefault="007F642F"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本次评估估价对象的规划利用条件以</w:t>
      </w:r>
      <w:r w:rsidR="009D40A8" w:rsidRPr="009F6C93">
        <w:rPr>
          <w:rFonts w:ascii="Arial" w:eastAsia="仿宋_GB2312" w:hAnsi="Arial" w:cs="Arial"/>
          <w:sz w:val="28"/>
        </w:rPr>
        <w:t>《国有建设用地使用权出让合同》</w:t>
      </w:r>
      <w:r w:rsidR="009D40A8" w:rsidRPr="009F6C93">
        <w:rPr>
          <w:rFonts w:ascii="Arial" w:eastAsia="仿宋_GB2312" w:hAnsi="Arial" w:cs="Arial"/>
          <w:sz w:val="28"/>
        </w:rPr>
        <w:t>[</w:t>
      </w:r>
      <w:r w:rsidR="009D40A8" w:rsidRPr="009F6C93">
        <w:rPr>
          <w:rFonts w:ascii="Arial" w:eastAsia="仿宋_GB2312" w:hAnsi="Arial" w:cs="Arial"/>
          <w:sz w:val="28"/>
        </w:rPr>
        <w:t>电子监管号：</w:t>
      </w:r>
      <w:r w:rsidR="009D40A8" w:rsidRPr="009F6C93">
        <w:rPr>
          <w:rFonts w:ascii="Arial" w:eastAsia="仿宋_GB2312" w:hAnsi="Arial" w:cs="Arial"/>
          <w:sz w:val="28"/>
        </w:rPr>
        <w:t>4290062014B00067</w:t>
      </w:r>
      <w:r w:rsidR="009D40A8" w:rsidRPr="009F6C93">
        <w:rPr>
          <w:rFonts w:ascii="Arial" w:eastAsia="仿宋_GB2312" w:hAnsi="Arial" w:cs="Arial"/>
          <w:sz w:val="28"/>
        </w:rPr>
        <w:t>、合同编号</w:t>
      </w:r>
      <w:r w:rsidR="009D40A8" w:rsidRPr="009F6C93">
        <w:rPr>
          <w:rFonts w:ascii="Arial" w:eastAsia="仿宋_GB2312" w:hAnsi="Arial" w:cs="Arial"/>
          <w:sz w:val="28"/>
        </w:rPr>
        <w:t>:</w:t>
      </w:r>
      <w:r w:rsidR="009D40A8" w:rsidRPr="009F6C93">
        <w:rPr>
          <w:rFonts w:ascii="Arial" w:eastAsia="仿宋_GB2312" w:hAnsi="Arial" w:cs="Arial"/>
          <w:sz w:val="28"/>
        </w:rPr>
        <w:t>鄂</w:t>
      </w:r>
      <w:r w:rsidR="009D40A8" w:rsidRPr="009F6C93">
        <w:rPr>
          <w:rFonts w:ascii="Arial" w:eastAsia="仿宋_GB2312" w:hAnsi="Arial" w:cs="Arial"/>
          <w:sz w:val="28"/>
        </w:rPr>
        <w:t>TM-2013-168]</w:t>
      </w:r>
      <w:r w:rsidR="009D40A8" w:rsidRPr="009F6C93">
        <w:rPr>
          <w:rFonts w:ascii="Arial" w:eastAsia="仿宋_GB2312" w:hAnsi="Arial" w:cs="Arial"/>
          <w:sz w:val="28"/>
        </w:rPr>
        <w:t>及附件、《抵押物清单》</w:t>
      </w:r>
      <w:r w:rsidRPr="009F6C93">
        <w:rPr>
          <w:rFonts w:ascii="Arial" w:eastAsia="仿宋_GB2312" w:hAnsi="Arial" w:cs="Arial"/>
          <w:sz w:val="28"/>
        </w:rPr>
        <w:t>上载明的为依据。</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005F0B10" w:rsidRPr="009F6C93">
        <w:rPr>
          <w:rFonts w:ascii="Arial" w:eastAsia="仿宋_GB2312" w:hAnsi="Arial" w:cs="Arial"/>
          <w:sz w:val="28"/>
        </w:rPr>
        <w:t>评估专业人员</w:t>
      </w:r>
      <w:r w:rsidRPr="009F6C93">
        <w:rPr>
          <w:rFonts w:ascii="Arial" w:eastAsia="仿宋_GB2312" w:hAnsi="Arial" w:cs="Arial"/>
          <w:sz w:val="28"/>
        </w:rPr>
        <w:t>根据委托估价方所提供的资料（复印件），未发现有抵押、租赁的登记信息，本次评估设定估价对象不存在抵押、租赁等他项权利。</w:t>
      </w:r>
    </w:p>
    <w:p w:rsidR="003209B4" w:rsidRPr="009F6C93" w:rsidRDefault="00C21A12">
      <w:pPr>
        <w:snapToGrid w:val="0"/>
        <w:spacing w:line="360" w:lineRule="auto"/>
        <w:ind w:firstLineChars="150" w:firstLine="420"/>
        <w:jc w:val="both"/>
        <w:textAlignment w:val="bottom"/>
        <w:rPr>
          <w:rFonts w:ascii="Arial" w:eastAsia="仿宋_GB2312" w:hAnsi="Arial" w:cs="Arial"/>
          <w:sz w:val="28"/>
        </w:rPr>
      </w:pPr>
      <w:r w:rsidRPr="009F6C93">
        <w:rPr>
          <w:rFonts w:ascii="Arial" w:eastAsia="仿宋_GB2312" w:hAnsi="Arial" w:cs="Arial"/>
          <w:sz w:val="28"/>
        </w:rPr>
        <w:t>10</w:t>
      </w:r>
      <w:r w:rsidR="007F642F" w:rsidRPr="009F6C93">
        <w:rPr>
          <w:rFonts w:ascii="Arial" w:eastAsia="仿宋_GB2312" w:hAnsi="Arial" w:cs="Arial"/>
          <w:sz w:val="28"/>
        </w:rPr>
        <w:t>.</w:t>
      </w:r>
      <w:r w:rsidR="00C40B4B" w:rsidRPr="009F6C93">
        <w:rPr>
          <w:rFonts w:ascii="Arial" w:eastAsia="仿宋_GB2312" w:hAnsi="Arial" w:cs="Arial"/>
          <w:sz w:val="28"/>
        </w:rPr>
        <w:t>本次估价结果以估价对象能够按照合理工期按时完成各项工程进度，直至通过竣工验收，能够在合理期限内正常投入使用，</w:t>
      </w:r>
      <w:r w:rsidR="000029BA" w:rsidRPr="009F6C93">
        <w:rPr>
          <w:rFonts w:ascii="Arial" w:eastAsia="仿宋_GB2312" w:hAnsi="Arial" w:cs="Arial"/>
          <w:sz w:val="28"/>
        </w:rPr>
        <w:t>并</w:t>
      </w:r>
      <w:r w:rsidR="00C40B4B" w:rsidRPr="009F6C93">
        <w:rPr>
          <w:rFonts w:ascii="Arial" w:eastAsia="仿宋_GB2312" w:hAnsi="Arial" w:cs="Arial"/>
          <w:sz w:val="28"/>
        </w:rPr>
        <w:t>最终取得《</w:t>
      </w:r>
      <w:r w:rsidR="00E17BFA" w:rsidRPr="009F6C93">
        <w:rPr>
          <w:rFonts w:ascii="Arial" w:eastAsia="仿宋_GB2312" w:hAnsi="Arial" w:cs="Arial"/>
          <w:sz w:val="28"/>
        </w:rPr>
        <w:t>不动产权证书</w:t>
      </w:r>
      <w:r w:rsidR="009D40A8" w:rsidRPr="009F6C93">
        <w:rPr>
          <w:rFonts w:ascii="Arial" w:eastAsia="仿宋_GB2312" w:hAnsi="Arial" w:cs="Arial"/>
          <w:sz w:val="28"/>
        </w:rPr>
        <w:t>》</w:t>
      </w:r>
      <w:r w:rsidR="00C40B4B" w:rsidRPr="009F6C93">
        <w:rPr>
          <w:rFonts w:ascii="Arial" w:eastAsia="仿宋_GB2312" w:hAnsi="Arial" w:cs="Arial"/>
          <w:sz w:val="28"/>
        </w:rPr>
        <w:t>为前提条件，未考虑估价对象因其他原因无法顺利开工、完工而产生的重大影响，在此提请报告使用者注意</w:t>
      </w:r>
      <w:r w:rsidR="000029BA" w:rsidRPr="009F6C93">
        <w:rPr>
          <w:rFonts w:ascii="Arial" w:eastAsia="仿宋_GB2312" w:hAnsi="Arial" w:cs="Arial"/>
          <w:sz w:val="28"/>
        </w:rPr>
        <w:t>。</w:t>
      </w:r>
    </w:p>
    <w:p w:rsidR="007F642F" w:rsidRPr="009F6C93" w:rsidRDefault="007F642F" w:rsidP="007F642F">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t>（二）估价结果和估价报告的使用</w:t>
      </w:r>
    </w:p>
    <w:p w:rsidR="007F642F" w:rsidRPr="009F6C93" w:rsidRDefault="007F642F"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1</w:t>
      </w:r>
      <w:r w:rsidR="000029BA" w:rsidRPr="009F6C93">
        <w:rPr>
          <w:rFonts w:ascii="Arial" w:eastAsia="仿宋_GB2312" w:hAnsi="Arial" w:cs="Arial"/>
          <w:sz w:val="28"/>
        </w:rPr>
        <w:t>.</w:t>
      </w:r>
      <w:r w:rsidRPr="009F6C93">
        <w:rPr>
          <w:rFonts w:ascii="Arial" w:eastAsia="仿宋_GB2312" w:hAnsi="Arial" w:cs="Arial"/>
          <w:sz w:val="28"/>
        </w:rPr>
        <w:t>本估价报告的依据为国务院、国土资源部、</w:t>
      </w:r>
      <w:r w:rsidR="001A0B0D" w:rsidRPr="009F6C93">
        <w:rPr>
          <w:rFonts w:ascii="Arial" w:eastAsia="仿宋_GB2312" w:hAnsi="Arial" w:cs="Arial"/>
          <w:sz w:val="28"/>
        </w:rPr>
        <w:t>住建部</w:t>
      </w:r>
      <w:r w:rsidRPr="009F6C93">
        <w:rPr>
          <w:rFonts w:ascii="Arial" w:eastAsia="仿宋_GB2312" w:hAnsi="Arial" w:cs="Arial"/>
          <w:sz w:val="28"/>
        </w:rPr>
        <w:t>、</w:t>
      </w:r>
      <w:r w:rsidR="009D40A8" w:rsidRPr="009F6C93">
        <w:rPr>
          <w:rFonts w:ascii="Arial" w:eastAsia="仿宋_GB2312" w:hAnsi="Arial" w:cs="Arial"/>
          <w:sz w:val="28"/>
        </w:rPr>
        <w:t>天门</w:t>
      </w:r>
      <w:r w:rsidRPr="009F6C93">
        <w:rPr>
          <w:rFonts w:ascii="Arial" w:eastAsia="仿宋_GB2312" w:hAnsi="Arial" w:cs="Arial"/>
          <w:sz w:val="28"/>
        </w:rPr>
        <w:t>市人民政府及有关部门颁布的有关法律、法规、政策文件、委托估价方提供的资料、受托估价方掌握的有关资料以及</w:t>
      </w:r>
      <w:r w:rsidR="005F0B10" w:rsidRPr="009F6C93">
        <w:rPr>
          <w:rFonts w:ascii="Arial" w:eastAsia="仿宋_GB2312" w:hAnsi="Arial" w:cs="Arial"/>
          <w:sz w:val="28"/>
        </w:rPr>
        <w:t>评估专业人员</w:t>
      </w:r>
      <w:r w:rsidRPr="009F6C93">
        <w:rPr>
          <w:rFonts w:ascii="Arial" w:eastAsia="仿宋_GB2312" w:hAnsi="Arial" w:cs="Arial"/>
          <w:sz w:val="28"/>
        </w:rPr>
        <w:t>实地勘察所获取的资料。</w:t>
      </w:r>
    </w:p>
    <w:p w:rsidR="000029BA"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委托估价方</w:t>
      </w:r>
      <w:r w:rsidRPr="009F6C9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3</w:t>
      </w:r>
      <w:r w:rsidR="007F642F" w:rsidRPr="009F6C93">
        <w:rPr>
          <w:rFonts w:ascii="Arial" w:eastAsia="仿宋_GB2312" w:hAnsi="Arial" w:cs="Arial"/>
          <w:sz w:val="28"/>
        </w:rPr>
        <w:t>.</w:t>
      </w:r>
      <w:r w:rsidR="007F642F" w:rsidRPr="009F6C93">
        <w:rPr>
          <w:rFonts w:ascii="Arial" w:eastAsia="仿宋_GB2312" w:hAnsi="Arial" w:cs="Arial"/>
          <w:sz w:val="28"/>
        </w:rPr>
        <w:t>本报告估价结果为估价期日下的正常市场价格，随着时间的推移，该价格需要做相应的调整直至重新评估。</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4</w:t>
      </w:r>
      <w:r w:rsidR="007F642F" w:rsidRPr="009F6C93">
        <w:rPr>
          <w:rFonts w:ascii="Arial" w:eastAsia="仿宋_GB2312" w:hAnsi="Arial" w:cs="Arial"/>
          <w:sz w:val="28"/>
        </w:rPr>
        <w:t>.</w:t>
      </w:r>
      <w:r w:rsidR="007F642F" w:rsidRPr="009F6C93">
        <w:rPr>
          <w:rFonts w:ascii="Arial" w:eastAsia="仿宋_GB2312" w:hAnsi="Arial" w:cs="Arial"/>
          <w:sz w:val="28"/>
        </w:rPr>
        <w:t>本估价报告在估价机构盖章和土地估价师签章的条件下有效。</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5</w:t>
      </w:r>
      <w:r w:rsidR="007F642F" w:rsidRPr="009F6C93">
        <w:rPr>
          <w:rFonts w:ascii="Arial" w:eastAsia="仿宋_GB2312" w:hAnsi="Arial" w:cs="Arial"/>
          <w:sz w:val="28"/>
        </w:rPr>
        <w:t>.</w:t>
      </w:r>
      <w:r w:rsidR="007F642F" w:rsidRPr="009F6C93">
        <w:rPr>
          <w:rFonts w:ascii="Arial" w:eastAsia="仿宋_GB2312" w:hAnsi="Arial" w:cs="Arial"/>
          <w:sz w:val="28"/>
        </w:rPr>
        <w:t>本次评估估价报告分为</w:t>
      </w:r>
      <w:r w:rsidR="007F642F" w:rsidRPr="009F6C93">
        <w:rPr>
          <w:rFonts w:ascii="Arial" w:eastAsia="仿宋_GB2312" w:hAnsi="Arial" w:cs="Arial"/>
          <w:sz w:val="28"/>
        </w:rPr>
        <w:t>“</w:t>
      </w:r>
      <w:r w:rsidR="007F642F" w:rsidRPr="009F6C93">
        <w:rPr>
          <w:rFonts w:ascii="Arial" w:eastAsia="仿宋_GB2312" w:hAnsi="Arial" w:cs="Arial"/>
          <w:sz w:val="28"/>
        </w:rPr>
        <w:t>土地估价报告</w:t>
      </w:r>
      <w:r w:rsidR="007F642F" w:rsidRPr="009F6C93">
        <w:rPr>
          <w:rFonts w:ascii="Arial" w:eastAsia="仿宋_GB2312" w:hAnsi="Arial" w:cs="Arial"/>
          <w:sz w:val="28"/>
        </w:rPr>
        <w:t>”</w:t>
      </w:r>
      <w:r w:rsidR="007F642F" w:rsidRPr="009F6C93">
        <w:rPr>
          <w:rFonts w:ascii="Arial" w:eastAsia="仿宋_GB2312" w:hAnsi="Arial" w:cs="Arial"/>
          <w:sz w:val="28"/>
        </w:rPr>
        <w:t>和</w:t>
      </w:r>
      <w:r w:rsidR="007F642F" w:rsidRPr="009F6C93">
        <w:rPr>
          <w:rFonts w:ascii="Arial" w:eastAsia="仿宋_GB2312" w:hAnsi="Arial" w:cs="Arial"/>
          <w:sz w:val="28"/>
        </w:rPr>
        <w:t>“</w:t>
      </w:r>
      <w:r w:rsidR="007F642F" w:rsidRPr="009F6C93">
        <w:rPr>
          <w:rFonts w:ascii="Arial" w:eastAsia="仿宋_GB2312" w:hAnsi="Arial" w:cs="Arial"/>
          <w:sz w:val="28"/>
        </w:rPr>
        <w:t>土地估价技术报告</w:t>
      </w:r>
      <w:r w:rsidR="007F642F" w:rsidRPr="009F6C93">
        <w:rPr>
          <w:rFonts w:ascii="Arial" w:eastAsia="仿宋_GB2312" w:hAnsi="Arial" w:cs="Arial"/>
          <w:sz w:val="28"/>
        </w:rPr>
        <w:t>”</w:t>
      </w:r>
      <w:r w:rsidR="007F642F" w:rsidRPr="009F6C93">
        <w:rPr>
          <w:rFonts w:ascii="Arial" w:eastAsia="仿宋_GB2312" w:hAnsi="Arial" w:cs="Arial"/>
          <w:sz w:val="28"/>
        </w:rPr>
        <w:t>两部分，</w:t>
      </w:r>
      <w:r w:rsidR="007F642F" w:rsidRPr="009F6C93">
        <w:rPr>
          <w:rFonts w:ascii="Arial" w:eastAsia="仿宋_GB2312" w:hAnsi="Arial" w:cs="Arial"/>
          <w:sz w:val="28"/>
        </w:rPr>
        <w:t>“</w:t>
      </w:r>
      <w:r w:rsidR="007F642F" w:rsidRPr="009F6C93">
        <w:rPr>
          <w:rFonts w:ascii="Arial" w:eastAsia="仿宋_GB2312" w:hAnsi="Arial" w:cs="Arial"/>
          <w:sz w:val="28"/>
        </w:rPr>
        <w:t>土地估价报告</w:t>
      </w:r>
      <w:r w:rsidR="007F642F" w:rsidRPr="009F6C93">
        <w:rPr>
          <w:rFonts w:ascii="Arial" w:eastAsia="仿宋_GB2312" w:hAnsi="Arial" w:cs="Arial"/>
          <w:sz w:val="28"/>
        </w:rPr>
        <w:t>”</w:t>
      </w:r>
      <w:r w:rsidR="007F642F" w:rsidRPr="009F6C93">
        <w:rPr>
          <w:rFonts w:ascii="Arial" w:eastAsia="仿宋_GB2312" w:hAnsi="Arial" w:cs="Arial"/>
          <w:sz w:val="28"/>
        </w:rPr>
        <w:t>供委托估价方使用，</w:t>
      </w:r>
      <w:r w:rsidR="007F642F" w:rsidRPr="009F6C93">
        <w:rPr>
          <w:rFonts w:ascii="Arial" w:eastAsia="仿宋_GB2312" w:hAnsi="Arial" w:cs="Arial"/>
          <w:sz w:val="28"/>
        </w:rPr>
        <w:t>“</w:t>
      </w:r>
      <w:r w:rsidR="007F642F" w:rsidRPr="009F6C93">
        <w:rPr>
          <w:rFonts w:ascii="Arial" w:eastAsia="仿宋_GB2312" w:hAnsi="Arial" w:cs="Arial"/>
          <w:sz w:val="28"/>
        </w:rPr>
        <w:t>土地估价技术报告</w:t>
      </w:r>
      <w:r w:rsidR="007F642F" w:rsidRPr="009F6C93">
        <w:rPr>
          <w:rFonts w:ascii="Arial" w:eastAsia="仿宋_GB2312" w:hAnsi="Arial" w:cs="Arial"/>
          <w:sz w:val="28"/>
        </w:rPr>
        <w:t>”</w:t>
      </w:r>
      <w:r w:rsidR="007F642F" w:rsidRPr="009F6C93">
        <w:rPr>
          <w:rFonts w:ascii="Arial" w:eastAsia="仿宋_GB2312" w:hAnsi="Arial" w:cs="Arial"/>
          <w:sz w:val="28"/>
        </w:rPr>
        <w:t>仅供估价机构存档</w:t>
      </w:r>
      <w:r w:rsidR="007F642F" w:rsidRPr="009F6C93">
        <w:rPr>
          <w:rFonts w:ascii="Arial" w:eastAsia="仿宋_GB2312" w:hAnsi="Arial" w:cs="Arial"/>
          <w:sz w:val="28"/>
        </w:rPr>
        <w:lastRenderedPageBreak/>
        <w:t>和作为估价结果提交房屋土地管理部门确认或备案时的附件。</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本估价报告只能由估价报告载明的报告使用者使用，且只能用于本报告载明的唯一估价目的和用途。</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F642F"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F642F"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10</w:t>
      </w:r>
      <w:r w:rsidR="007F642F" w:rsidRPr="009F6C93">
        <w:rPr>
          <w:rFonts w:ascii="Arial" w:eastAsia="仿宋_GB2312" w:hAnsi="Arial" w:cs="Arial"/>
          <w:sz w:val="28"/>
        </w:rPr>
        <w:t>.</w:t>
      </w:r>
      <w:r w:rsidR="007807FC" w:rsidRPr="009F6C93">
        <w:rPr>
          <w:rFonts w:ascii="Arial" w:eastAsia="仿宋_GB2312" w:hAnsi="Arial" w:cs="Arial"/>
          <w:sz w:val="28"/>
        </w:rPr>
        <w:t>本报告所确定的土地价格仅供办理抵押贷款的双方参考，若违反特定用途使用本土地评估报告和估价结果，由此引出的一切法律责任由使用者自负。</w:t>
      </w:r>
    </w:p>
    <w:p w:rsidR="00166FED"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11</w:t>
      </w:r>
      <w:r w:rsidR="000029BA" w:rsidRPr="009F6C93">
        <w:rPr>
          <w:rFonts w:ascii="Arial" w:eastAsia="仿宋_GB2312" w:hAnsi="Arial" w:cs="Arial"/>
          <w:sz w:val="28"/>
        </w:rPr>
        <w:t>.</w:t>
      </w:r>
      <w:r w:rsidR="00166FED" w:rsidRPr="009F6C93">
        <w:rPr>
          <w:rFonts w:ascii="Arial" w:eastAsia="仿宋_GB2312" w:hAnsi="Arial" w:cs="Arial"/>
          <w:sz w:val="28"/>
        </w:rPr>
        <w:t>报告有效期限为报告出具之日起壹年内有效。</w:t>
      </w:r>
    </w:p>
    <w:p w:rsidR="00166FED"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12</w:t>
      </w:r>
      <w:r w:rsidR="007F642F" w:rsidRPr="009F6C93">
        <w:rPr>
          <w:rFonts w:ascii="Arial" w:eastAsia="仿宋_GB2312" w:hAnsi="Arial" w:cs="Arial"/>
          <w:sz w:val="28"/>
        </w:rPr>
        <w:t>.</w:t>
      </w:r>
      <w:r w:rsidR="00166FED" w:rsidRPr="009F6C93">
        <w:rPr>
          <w:rFonts w:ascii="Arial" w:eastAsia="仿宋_GB2312" w:hAnsi="Arial" w:cs="Arial"/>
          <w:sz w:val="28"/>
        </w:rPr>
        <w:t>本次土地估价报告的使用权归湖北天门汉旺房地产开发有限公司，土地估价报告由北京康正宏基房地产评估有限公司负责解释。</w:t>
      </w:r>
    </w:p>
    <w:p w:rsidR="007F642F" w:rsidRPr="009F6C93" w:rsidRDefault="007F642F" w:rsidP="00166FED">
      <w:pPr>
        <w:snapToGrid w:val="0"/>
        <w:spacing w:line="360" w:lineRule="auto"/>
        <w:ind w:firstLineChars="100" w:firstLine="280"/>
        <w:jc w:val="both"/>
        <w:textAlignment w:val="bottom"/>
        <w:rPr>
          <w:rFonts w:ascii="Arial" w:eastAsia="仿宋_GB2312" w:hAnsi="Arial" w:cs="Arial"/>
          <w:sz w:val="28"/>
        </w:rPr>
      </w:pPr>
      <w:r w:rsidRPr="009F6C93">
        <w:rPr>
          <w:rFonts w:ascii="Arial" w:eastAsia="仿宋_GB2312" w:hAnsi="Arial" w:cs="Arial"/>
          <w:sz w:val="28"/>
        </w:rPr>
        <w:t>（三）需要特殊说明的事项</w:t>
      </w:r>
    </w:p>
    <w:p w:rsidR="007F642F" w:rsidRPr="009F6C93" w:rsidRDefault="007F642F"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资料来源说明</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估价对象的土地、房屋权属资料、土地利用状况、评估项目相关资料由委托估价方提供。</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土地区位条件、地产市场交易资料、土地利用现状照片等相关资料由</w:t>
      </w:r>
      <w:r w:rsidR="005F0B10" w:rsidRPr="009F6C93">
        <w:rPr>
          <w:rFonts w:ascii="Arial" w:eastAsia="仿宋_GB2312" w:hAnsi="Arial" w:cs="Arial"/>
          <w:sz w:val="28"/>
        </w:rPr>
        <w:t>评估专业人员</w:t>
      </w:r>
      <w:r w:rsidR="007F642F" w:rsidRPr="009F6C93">
        <w:rPr>
          <w:rFonts w:ascii="Arial" w:eastAsia="仿宋_GB2312" w:hAnsi="Arial" w:cs="Arial"/>
          <w:sz w:val="28"/>
        </w:rPr>
        <w:t>实地调查取得。</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区域经济发展状况、统计数据、城市规划资料、基准地价资料等由</w:t>
      </w:r>
      <w:r w:rsidR="005F0B10" w:rsidRPr="009F6C93">
        <w:rPr>
          <w:rFonts w:ascii="Arial" w:eastAsia="仿宋_GB2312" w:hAnsi="Arial" w:cs="Arial"/>
          <w:sz w:val="28"/>
        </w:rPr>
        <w:t>评估专业人员</w:t>
      </w:r>
      <w:r w:rsidR="007F642F" w:rsidRPr="009F6C93">
        <w:rPr>
          <w:rFonts w:ascii="Arial" w:eastAsia="仿宋_GB2312" w:hAnsi="Arial" w:cs="Arial"/>
          <w:sz w:val="28"/>
        </w:rPr>
        <w:t>通过政府相关部门获取。</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估价中的相关参数资料由</w:t>
      </w:r>
      <w:r w:rsidR="005F0B10" w:rsidRPr="009F6C93">
        <w:rPr>
          <w:rFonts w:ascii="Arial" w:eastAsia="仿宋_GB2312" w:hAnsi="Arial" w:cs="Arial"/>
          <w:sz w:val="28"/>
        </w:rPr>
        <w:t>评估专业人员</w:t>
      </w:r>
      <w:r w:rsidR="007F642F" w:rsidRPr="009F6C93">
        <w:rPr>
          <w:rFonts w:ascii="Arial" w:eastAsia="仿宋_GB2312" w:hAnsi="Arial" w:cs="Arial"/>
          <w:sz w:val="28"/>
        </w:rPr>
        <w:t>通过政府部门相关文件规定、公开媒体等多种途径获取。</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5</w:t>
      </w:r>
      <w:r w:rsidRPr="009F6C93">
        <w:rPr>
          <w:rFonts w:ascii="Arial" w:eastAsia="仿宋_GB2312" w:hAnsi="Arial" w:cs="Arial"/>
          <w:sz w:val="28"/>
        </w:rPr>
        <w:t>）</w:t>
      </w:r>
      <w:r w:rsidR="005F0B10" w:rsidRPr="009F6C93">
        <w:rPr>
          <w:rFonts w:ascii="Arial" w:eastAsia="仿宋_GB2312" w:hAnsi="Arial" w:cs="Arial"/>
          <w:sz w:val="28"/>
        </w:rPr>
        <w:t>评估专业人员</w:t>
      </w:r>
      <w:r w:rsidR="007F642F" w:rsidRPr="009F6C93">
        <w:rPr>
          <w:rFonts w:ascii="Arial" w:eastAsia="仿宋_GB2312" w:hAnsi="Arial" w:cs="Arial"/>
          <w:sz w:val="28"/>
        </w:rPr>
        <w:t>结合执业经验，对上述相关评估资料的真实性、合法性、有效性、适用性进行了尽职核实、专业判断。委托估价方对所提供资料的真实性负责，估价机构对所收集资料的真实性、准确性负责。</w:t>
      </w:r>
    </w:p>
    <w:p w:rsidR="007F642F" w:rsidRPr="009F6C93" w:rsidRDefault="007F642F"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有关参数确定及使用说明</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本次评估估价对象规划建筑面积以</w:t>
      </w:r>
      <w:r w:rsidR="00166FED" w:rsidRPr="009F6C93">
        <w:rPr>
          <w:rFonts w:ascii="Arial" w:eastAsia="仿宋_GB2312" w:hAnsi="Arial" w:cs="Arial"/>
          <w:sz w:val="28"/>
        </w:rPr>
        <w:t>《国有建设用地使用权出让合同》</w:t>
      </w:r>
      <w:r w:rsidR="00166FED" w:rsidRPr="009F6C93">
        <w:rPr>
          <w:rFonts w:ascii="Arial" w:eastAsia="仿宋_GB2312" w:hAnsi="Arial" w:cs="Arial"/>
          <w:sz w:val="28"/>
        </w:rPr>
        <w:t>[</w:t>
      </w:r>
      <w:r w:rsidR="00166FED" w:rsidRPr="009F6C93">
        <w:rPr>
          <w:rFonts w:ascii="Arial" w:eastAsia="仿宋_GB2312" w:hAnsi="Arial" w:cs="Arial"/>
          <w:sz w:val="28"/>
        </w:rPr>
        <w:t>电子监管号：</w:t>
      </w:r>
      <w:r w:rsidR="00166FED" w:rsidRPr="009F6C93">
        <w:rPr>
          <w:rFonts w:ascii="Arial" w:eastAsia="仿宋_GB2312" w:hAnsi="Arial" w:cs="Arial"/>
          <w:sz w:val="28"/>
        </w:rPr>
        <w:t>4290062014B00067</w:t>
      </w:r>
      <w:r w:rsidR="00166FED" w:rsidRPr="009F6C93">
        <w:rPr>
          <w:rFonts w:ascii="Arial" w:eastAsia="仿宋_GB2312" w:hAnsi="Arial" w:cs="Arial"/>
          <w:sz w:val="28"/>
        </w:rPr>
        <w:t>、合同编号</w:t>
      </w:r>
      <w:r w:rsidR="00166FED" w:rsidRPr="009F6C93">
        <w:rPr>
          <w:rFonts w:ascii="Arial" w:eastAsia="仿宋_GB2312" w:hAnsi="Arial" w:cs="Arial"/>
          <w:sz w:val="28"/>
        </w:rPr>
        <w:t>:</w:t>
      </w:r>
      <w:r w:rsidR="00166FED" w:rsidRPr="009F6C93">
        <w:rPr>
          <w:rFonts w:ascii="Arial" w:eastAsia="仿宋_GB2312" w:hAnsi="Arial" w:cs="Arial"/>
          <w:sz w:val="28"/>
        </w:rPr>
        <w:t>鄂</w:t>
      </w:r>
      <w:r w:rsidR="00166FED" w:rsidRPr="009F6C93">
        <w:rPr>
          <w:rFonts w:ascii="Arial" w:eastAsia="仿宋_GB2312" w:hAnsi="Arial" w:cs="Arial"/>
          <w:sz w:val="28"/>
        </w:rPr>
        <w:t>TM-2013-168]</w:t>
      </w:r>
      <w:r w:rsidR="00166FED" w:rsidRPr="009F6C93">
        <w:rPr>
          <w:rFonts w:ascii="Arial" w:eastAsia="仿宋_GB2312" w:hAnsi="Arial" w:cs="Arial"/>
          <w:sz w:val="28"/>
        </w:rPr>
        <w:t>及附件、《抵押物清单》</w:t>
      </w:r>
      <w:r w:rsidR="007F642F" w:rsidRPr="009F6C93">
        <w:rPr>
          <w:rFonts w:ascii="Arial" w:eastAsia="仿宋_GB2312" w:hAnsi="Arial" w:cs="Arial"/>
          <w:sz w:val="28"/>
        </w:rPr>
        <w:t>为依据，准确建筑面积应以委托估价方最终取得的《</w:t>
      </w:r>
      <w:r w:rsidR="00E17BFA" w:rsidRPr="009F6C93">
        <w:rPr>
          <w:rFonts w:ascii="Arial" w:eastAsia="仿宋_GB2312" w:hAnsi="Arial" w:cs="Arial"/>
          <w:sz w:val="28"/>
        </w:rPr>
        <w:t>不动产权证书</w:t>
      </w:r>
      <w:r w:rsidR="007F642F" w:rsidRPr="009F6C93">
        <w:rPr>
          <w:rFonts w:ascii="Arial" w:eastAsia="仿宋_GB2312" w:hAnsi="Arial" w:cs="Arial"/>
          <w:sz w:val="28"/>
        </w:rPr>
        <w:t>》为准。如本次估价报告采用的建筑面积与最终取得的《</w:t>
      </w:r>
      <w:r w:rsidR="00E17BFA" w:rsidRPr="009F6C93">
        <w:rPr>
          <w:rFonts w:ascii="Arial" w:eastAsia="仿宋_GB2312" w:hAnsi="Arial" w:cs="Arial"/>
          <w:sz w:val="28"/>
        </w:rPr>
        <w:t>不动产权证书</w:t>
      </w:r>
      <w:r w:rsidR="007F642F" w:rsidRPr="009F6C93">
        <w:rPr>
          <w:rFonts w:ascii="Arial" w:eastAsia="仿宋_GB2312" w:hAnsi="Arial" w:cs="Arial"/>
          <w:sz w:val="28"/>
        </w:rPr>
        <w:t>》上所登记的估价对象建筑面积不一致，估价结果将进行相应调整。</w:t>
      </w:r>
    </w:p>
    <w:p w:rsidR="006D6FA9" w:rsidRPr="009F6C93" w:rsidRDefault="00E3649E" w:rsidP="00AB4E18">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2</w:t>
      </w:r>
      <w:r w:rsidRPr="009F6C93">
        <w:rPr>
          <w:rFonts w:ascii="Arial" w:eastAsia="仿宋_GB2312" w:hAnsi="Arial" w:cs="Arial"/>
          <w:sz w:val="28"/>
        </w:rPr>
        <w:t>）</w:t>
      </w:r>
      <w:r w:rsidR="00054E3F" w:rsidRPr="009F6C93">
        <w:rPr>
          <w:rFonts w:ascii="Arial" w:eastAsia="仿宋_GB2312" w:hAnsi="Arial" w:cs="Arial"/>
          <w:sz w:val="28"/>
        </w:rPr>
        <w:t>估价师</w:t>
      </w:r>
      <w:r w:rsidR="007F642F" w:rsidRPr="009F6C93">
        <w:rPr>
          <w:rFonts w:ascii="Arial" w:eastAsia="仿宋_GB2312" w:hAnsi="Arial" w:cs="Arial"/>
          <w:sz w:val="28"/>
        </w:rPr>
        <w:t>所知悉的法定优先受偿款情况为：</w:t>
      </w:r>
    </w:p>
    <w:p w:rsidR="006D6FA9" w:rsidRPr="009F6C93" w:rsidRDefault="000029BA" w:rsidP="00166FED">
      <w:pPr>
        <w:spacing w:line="360" w:lineRule="auto"/>
        <w:ind w:firstLineChars="200" w:firstLine="560"/>
        <w:jc w:val="both"/>
        <w:rPr>
          <w:rFonts w:ascii="Arial" w:eastAsia="楷体_GB2312" w:hAnsi="Arial" w:cs="Arial"/>
          <w:szCs w:val="24"/>
        </w:rPr>
      </w:pPr>
      <w:r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根据</w:t>
      </w:r>
      <w:r w:rsidR="00166FED" w:rsidRPr="009F6C93">
        <w:rPr>
          <w:rFonts w:ascii="Arial" w:eastAsia="仿宋_GB2312" w:hAnsi="Arial" w:cs="Arial"/>
          <w:sz w:val="28"/>
        </w:rPr>
        <w:t>《国有土地使用证》</w:t>
      </w:r>
      <w:r w:rsidR="00166FED" w:rsidRPr="009F6C93">
        <w:rPr>
          <w:rFonts w:ascii="Arial" w:eastAsia="仿宋_GB2312" w:hAnsi="Arial" w:cs="Arial"/>
          <w:sz w:val="28"/>
        </w:rPr>
        <w:t>[</w:t>
      </w:r>
      <w:r w:rsidR="00166FED" w:rsidRPr="009F6C93">
        <w:rPr>
          <w:rFonts w:ascii="Arial" w:eastAsia="仿宋_GB2312" w:hAnsi="Arial" w:cs="Arial"/>
          <w:sz w:val="28"/>
        </w:rPr>
        <w:t>天国用（</w:t>
      </w:r>
      <w:r w:rsidR="00166FED" w:rsidRPr="009F6C93">
        <w:rPr>
          <w:rFonts w:ascii="Arial" w:eastAsia="仿宋_GB2312" w:hAnsi="Arial" w:cs="Arial"/>
          <w:sz w:val="28"/>
        </w:rPr>
        <w:t>2014</w:t>
      </w:r>
      <w:r w:rsidR="00166FED" w:rsidRPr="009F6C93">
        <w:rPr>
          <w:rFonts w:ascii="Arial" w:eastAsia="仿宋_GB2312" w:hAnsi="Arial" w:cs="Arial"/>
          <w:sz w:val="28"/>
        </w:rPr>
        <w:t>）第</w:t>
      </w:r>
      <w:r w:rsidR="00166FED" w:rsidRPr="009F6C93">
        <w:rPr>
          <w:rFonts w:ascii="Arial" w:eastAsia="仿宋_GB2312" w:hAnsi="Arial" w:cs="Arial"/>
          <w:sz w:val="28"/>
        </w:rPr>
        <w:t>0716</w:t>
      </w:r>
      <w:r w:rsidR="00166FED" w:rsidRPr="009F6C93">
        <w:rPr>
          <w:rFonts w:ascii="Arial" w:eastAsia="仿宋_GB2312" w:hAnsi="Arial" w:cs="Arial"/>
          <w:sz w:val="28"/>
        </w:rPr>
        <w:t>号、天国用（</w:t>
      </w:r>
      <w:r w:rsidR="00166FED" w:rsidRPr="009F6C93">
        <w:rPr>
          <w:rFonts w:ascii="Arial" w:eastAsia="仿宋_GB2312" w:hAnsi="Arial" w:cs="Arial"/>
          <w:sz w:val="28"/>
        </w:rPr>
        <w:t>2013</w:t>
      </w:r>
      <w:r w:rsidR="00166FED" w:rsidRPr="009F6C93">
        <w:rPr>
          <w:rFonts w:ascii="Arial" w:eastAsia="仿宋_GB2312" w:hAnsi="Arial" w:cs="Arial"/>
          <w:sz w:val="28"/>
        </w:rPr>
        <w:t>）第</w:t>
      </w:r>
      <w:r w:rsidR="00166FED" w:rsidRPr="009F6C93">
        <w:rPr>
          <w:rFonts w:ascii="Arial" w:eastAsia="仿宋_GB2312" w:hAnsi="Arial" w:cs="Arial"/>
          <w:sz w:val="28"/>
        </w:rPr>
        <w:t>5549</w:t>
      </w:r>
      <w:r w:rsidR="00166FED" w:rsidRPr="009F6C93">
        <w:rPr>
          <w:rFonts w:ascii="Arial" w:eastAsia="仿宋_GB2312" w:hAnsi="Arial" w:cs="Arial"/>
          <w:sz w:val="28"/>
        </w:rPr>
        <w:t>号</w:t>
      </w:r>
      <w:r w:rsidR="00166FED" w:rsidRPr="009F6C93">
        <w:rPr>
          <w:rFonts w:ascii="Arial" w:eastAsia="仿宋_GB2312" w:hAnsi="Arial" w:cs="Arial"/>
          <w:sz w:val="28"/>
        </w:rPr>
        <w:t>]</w:t>
      </w:r>
      <w:r w:rsidR="007F642F" w:rsidRPr="009F6C93">
        <w:rPr>
          <w:rFonts w:ascii="Arial" w:eastAsia="仿宋_GB2312" w:hAnsi="Arial" w:cs="Arial"/>
          <w:sz w:val="28"/>
        </w:rPr>
        <w:t>，截至估价期日，估价对象抵押权未见登记；</w:t>
      </w:r>
      <w:r w:rsidR="006D6FA9" w:rsidRPr="009F6C93">
        <w:rPr>
          <w:rFonts w:ascii="Arial" w:eastAsia="仿宋_GB2312" w:hAnsi="Arial" w:cs="Arial"/>
          <w:sz w:val="28"/>
        </w:rPr>
        <w:t>估价对象不存在除抵押担保权以外的其他法定优先受偿款。</w:t>
      </w:r>
    </w:p>
    <w:p w:rsidR="00166FED" w:rsidRPr="009F6C93" w:rsidRDefault="000029BA"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根据委托估价方提供的</w:t>
      </w:r>
      <w:r w:rsidR="00166FED" w:rsidRPr="009F6C93">
        <w:rPr>
          <w:rFonts w:ascii="Arial" w:eastAsia="仿宋_GB2312" w:hAnsi="Arial" w:cs="Arial"/>
          <w:sz w:val="28"/>
        </w:rPr>
        <w:t>《国有建设用地使用权出让合同》</w:t>
      </w:r>
      <w:r w:rsidR="00166FED" w:rsidRPr="009F6C93">
        <w:rPr>
          <w:rFonts w:ascii="Arial" w:eastAsia="仿宋_GB2312" w:hAnsi="Arial" w:cs="Arial"/>
          <w:sz w:val="28"/>
        </w:rPr>
        <w:t>[</w:t>
      </w:r>
      <w:r w:rsidR="00166FED" w:rsidRPr="009F6C93">
        <w:rPr>
          <w:rFonts w:ascii="Arial" w:eastAsia="仿宋_GB2312" w:hAnsi="Arial" w:cs="Arial"/>
          <w:sz w:val="28"/>
        </w:rPr>
        <w:t>电子监管号：</w:t>
      </w:r>
      <w:r w:rsidR="00166FED" w:rsidRPr="009F6C93">
        <w:rPr>
          <w:rFonts w:ascii="Arial" w:eastAsia="仿宋_GB2312" w:hAnsi="Arial" w:cs="Arial"/>
          <w:sz w:val="28"/>
        </w:rPr>
        <w:t>4290062014B00067</w:t>
      </w:r>
      <w:r w:rsidR="00166FED" w:rsidRPr="009F6C93">
        <w:rPr>
          <w:rFonts w:ascii="Arial" w:eastAsia="仿宋_GB2312" w:hAnsi="Arial" w:cs="Arial"/>
          <w:sz w:val="28"/>
        </w:rPr>
        <w:t>、合同编号</w:t>
      </w:r>
      <w:r w:rsidR="00166FED" w:rsidRPr="009F6C93">
        <w:rPr>
          <w:rFonts w:ascii="Arial" w:eastAsia="仿宋_GB2312" w:hAnsi="Arial" w:cs="Arial"/>
          <w:sz w:val="28"/>
        </w:rPr>
        <w:t>:</w:t>
      </w:r>
      <w:r w:rsidR="00166FED" w:rsidRPr="009F6C93">
        <w:rPr>
          <w:rFonts w:ascii="Arial" w:eastAsia="仿宋_GB2312" w:hAnsi="Arial" w:cs="Arial"/>
          <w:sz w:val="28"/>
        </w:rPr>
        <w:t>鄂</w:t>
      </w:r>
      <w:r w:rsidR="00166FED" w:rsidRPr="009F6C93">
        <w:rPr>
          <w:rFonts w:ascii="Arial" w:eastAsia="仿宋_GB2312" w:hAnsi="Arial" w:cs="Arial"/>
          <w:sz w:val="28"/>
        </w:rPr>
        <w:t>TM-2013-168]</w:t>
      </w:r>
      <w:r w:rsidR="00166FED" w:rsidRPr="009F6C93">
        <w:rPr>
          <w:rFonts w:ascii="Arial" w:eastAsia="仿宋_GB2312" w:hAnsi="Arial" w:cs="Arial"/>
          <w:sz w:val="28"/>
        </w:rPr>
        <w:t>及附件</w:t>
      </w:r>
      <w:r w:rsidR="007F642F" w:rsidRPr="009F6C93">
        <w:rPr>
          <w:rFonts w:ascii="Arial" w:eastAsia="仿宋_GB2312" w:hAnsi="Arial" w:cs="Arial"/>
          <w:sz w:val="28"/>
        </w:rPr>
        <w:t>以及相关款项支付凭证，截至估价期日，委托估价方依据合同已缴纳全部土地成交价款及契税。</w:t>
      </w:r>
    </w:p>
    <w:p w:rsidR="007F642F" w:rsidRPr="009F6C93" w:rsidRDefault="007F642F"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综上本次评估估价对象不存在</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w:t>
      </w:r>
    </w:p>
    <w:p w:rsidR="003209B4" w:rsidRPr="009F6C93" w:rsidRDefault="003209B4" w:rsidP="003209B4">
      <w:pPr>
        <w:snapToGrid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）关于还原率的确定。</w:t>
      </w:r>
    </w:p>
    <w:p w:rsidR="003209B4" w:rsidRPr="009F6C93" w:rsidRDefault="003209B4" w:rsidP="00184E5B">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）综合还原率的确定。根据《城镇土地估价规程》（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），求取还原率的方法主要有三种：</w:t>
      </w:r>
      <w:r w:rsidRPr="009F6C93">
        <w:rPr>
          <w:rFonts w:ascii="Arial" w:eastAsia="仿宋_GB2312" w:hAnsi="Arial" w:cs="Arial"/>
          <w:sz w:val="28"/>
        </w:rPr>
        <w:t>A.</w:t>
      </w:r>
      <w:r w:rsidRPr="009F6C93">
        <w:rPr>
          <w:rFonts w:ascii="Arial" w:eastAsia="仿宋_GB2312" w:hAnsi="Arial" w:cs="Arial"/>
          <w:sz w:val="28"/>
        </w:rPr>
        <w:t>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w:t>
      </w:r>
      <w:r w:rsidRPr="009F6C93">
        <w:rPr>
          <w:rFonts w:ascii="Arial" w:eastAsia="仿宋_GB2312" w:hAnsi="Arial" w:cs="Arial"/>
          <w:sz w:val="28"/>
        </w:rPr>
        <w:lastRenderedPageBreak/>
        <w:t>点，采用安全利率加风险调整值法以及投资风险与投资收益率综合排序插入法来综合确定还原率。</w:t>
      </w:r>
    </w:p>
    <w:p w:rsidR="003209B4" w:rsidRPr="009F6C93" w:rsidRDefault="003209B4" w:rsidP="00184E5B">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sidRPr="009F6C93">
        <w:rPr>
          <w:rFonts w:ascii="Arial" w:eastAsia="仿宋_GB2312" w:hAnsi="Arial" w:cs="Arial"/>
          <w:sz w:val="28"/>
        </w:rPr>
        <w:t>2%-4%</w:t>
      </w:r>
      <w:r w:rsidRPr="009F6C93">
        <w:rPr>
          <w:rFonts w:ascii="Arial" w:eastAsia="仿宋_GB2312" w:hAnsi="Arial" w:cs="Arial"/>
          <w:sz w:val="28"/>
        </w:rPr>
        <w:t>之间，本次评估依据估价对象所在项目特点，估价对象</w:t>
      </w:r>
      <w:r w:rsidRPr="009F6C93">
        <w:rPr>
          <w:rFonts w:ascii="Arial" w:eastAsia="仿宋_GB2312" w:hAnsi="Arial" w:cs="Arial"/>
          <w:sz w:val="28"/>
        </w:rPr>
        <w:t>1</w:t>
      </w:r>
      <w:r w:rsidRPr="009F6C93">
        <w:rPr>
          <w:rFonts w:ascii="Arial" w:eastAsia="仿宋_GB2312" w:hAnsi="Arial" w:cs="Arial"/>
          <w:sz w:val="28"/>
        </w:rPr>
        <w:t>取风险调整值为</w:t>
      </w:r>
      <w:r w:rsidRPr="009F6C93">
        <w:rPr>
          <w:rFonts w:ascii="Arial" w:eastAsia="仿宋_GB2312" w:hAnsi="Arial" w:cs="Arial"/>
          <w:sz w:val="28"/>
        </w:rPr>
        <w:t>3%</w:t>
      </w:r>
      <w:r w:rsidRPr="009F6C93">
        <w:rPr>
          <w:rFonts w:ascii="Arial" w:eastAsia="仿宋_GB2312" w:hAnsi="Arial" w:cs="Arial"/>
          <w:sz w:val="28"/>
        </w:rPr>
        <w:t>，则依据安全利率加风险调整值法可以得出还原率为</w:t>
      </w:r>
      <w:r w:rsidRPr="009F6C93">
        <w:rPr>
          <w:rFonts w:ascii="Arial" w:eastAsia="仿宋_GB2312" w:hAnsi="Arial" w:cs="Arial"/>
          <w:sz w:val="28"/>
        </w:rPr>
        <w:t>4.5%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取风险调整值为住宅取</w:t>
      </w:r>
      <w:r w:rsidRPr="009F6C93">
        <w:rPr>
          <w:rFonts w:ascii="Arial" w:eastAsia="仿宋_GB2312" w:hAnsi="Arial" w:cs="Arial"/>
          <w:sz w:val="28"/>
        </w:rPr>
        <w:t>2.5%</w:t>
      </w:r>
      <w:r w:rsidRPr="009F6C93">
        <w:rPr>
          <w:rFonts w:ascii="Arial" w:eastAsia="仿宋_GB2312" w:hAnsi="Arial" w:cs="Arial"/>
          <w:sz w:val="28"/>
        </w:rPr>
        <w:t>、商业取</w:t>
      </w:r>
      <w:r w:rsidRPr="009F6C93">
        <w:rPr>
          <w:rFonts w:ascii="Arial" w:eastAsia="仿宋_GB2312" w:hAnsi="Arial" w:cs="Arial"/>
          <w:sz w:val="28"/>
        </w:rPr>
        <w:t>3%</w:t>
      </w:r>
      <w:r w:rsidRPr="009F6C93">
        <w:rPr>
          <w:rFonts w:ascii="Arial" w:eastAsia="仿宋_GB2312" w:hAnsi="Arial" w:cs="Arial"/>
          <w:sz w:val="28"/>
        </w:rPr>
        <w:t>，则依据安全利率加风险调整值法可以得出估价对象</w:t>
      </w:r>
      <w:r w:rsidRPr="009F6C93">
        <w:rPr>
          <w:rFonts w:ascii="Arial" w:eastAsia="仿宋_GB2312" w:hAnsi="Arial" w:cs="Arial"/>
          <w:sz w:val="28"/>
        </w:rPr>
        <w:t>1</w:t>
      </w:r>
      <w:r w:rsidRPr="009F6C93">
        <w:rPr>
          <w:rFonts w:ascii="Arial" w:eastAsia="仿宋_GB2312" w:hAnsi="Arial" w:cs="Arial"/>
          <w:sz w:val="28"/>
        </w:rPr>
        <w:t>还原率为</w:t>
      </w:r>
      <w:r w:rsidRPr="009F6C93">
        <w:rPr>
          <w:rFonts w:ascii="Arial" w:eastAsia="仿宋_GB2312" w:hAnsi="Arial" w:cs="Arial"/>
          <w:sz w:val="28"/>
        </w:rPr>
        <w:t>4%</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还原率为住宅</w:t>
      </w:r>
      <w:r w:rsidRPr="009F6C93">
        <w:rPr>
          <w:rFonts w:ascii="Arial" w:eastAsia="仿宋_GB2312" w:hAnsi="Arial" w:cs="Arial"/>
          <w:sz w:val="28"/>
        </w:rPr>
        <w:t>4%</w:t>
      </w:r>
      <w:r w:rsidRPr="009F6C93">
        <w:rPr>
          <w:rFonts w:ascii="Arial" w:eastAsia="仿宋_GB2312" w:hAnsi="Arial" w:cs="Arial"/>
          <w:sz w:val="28"/>
        </w:rPr>
        <w:t>、商业</w:t>
      </w:r>
      <w:r w:rsidRPr="009F6C93">
        <w:rPr>
          <w:rFonts w:ascii="Arial" w:eastAsia="仿宋_GB2312" w:hAnsi="Arial" w:cs="Arial"/>
          <w:sz w:val="28"/>
        </w:rPr>
        <w:t>4.5%</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天门市近期与估价对象类似开发项目的投资收益率、风险大小，依大小进行排序，分析估价对象项目特点，综合考虑，确定估价对象</w:t>
      </w:r>
      <w:r w:rsidRPr="009F6C93">
        <w:rPr>
          <w:rFonts w:ascii="Arial" w:eastAsia="仿宋_GB2312" w:hAnsi="Arial" w:cs="Arial"/>
          <w:sz w:val="28"/>
        </w:rPr>
        <w:t>1</w:t>
      </w:r>
      <w:r w:rsidRPr="009F6C93">
        <w:rPr>
          <w:rFonts w:ascii="Arial" w:eastAsia="仿宋_GB2312" w:hAnsi="Arial" w:cs="Arial"/>
          <w:sz w:val="28"/>
        </w:rPr>
        <w:t>还原率为</w:t>
      </w:r>
      <w:r w:rsidRPr="009F6C93">
        <w:rPr>
          <w:rFonts w:ascii="Arial" w:eastAsia="仿宋_GB2312" w:hAnsi="Arial" w:cs="Arial"/>
          <w:sz w:val="28"/>
        </w:rPr>
        <w:t>5.5%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还原率为住宅</w:t>
      </w:r>
      <w:r w:rsidRPr="009F6C93">
        <w:rPr>
          <w:rFonts w:ascii="Arial" w:eastAsia="仿宋_GB2312" w:hAnsi="Arial" w:cs="Arial"/>
          <w:sz w:val="28"/>
        </w:rPr>
        <w:t>5%</w:t>
      </w:r>
      <w:r w:rsidRPr="009F6C93">
        <w:rPr>
          <w:rFonts w:ascii="Arial" w:eastAsia="仿宋_GB2312" w:hAnsi="Arial" w:cs="Arial"/>
          <w:sz w:val="28"/>
        </w:rPr>
        <w:t>、商业</w:t>
      </w:r>
      <w:r w:rsidRPr="009F6C93">
        <w:rPr>
          <w:rFonts w:ascii="Arial" w:eastAsia="仿宋_GB2312" w:hAnsi="Arial" w:cs="Arial"/>
          <w:sz w:val="28"/>
        </w:rPr>
        <w:t>5.5%</w:t>
      </w:r>
      <w:r w:rsidRPr="009F6C93">
        <w:rPr>
          <w:rFonts w:ascii="Arial" w:eastAsia="仿宋_GB2312" w:hAnsi="Arial" w:cs="Arial"/>
          <w:sz w:val="28"/>
        </w:rPr>
        <w:t>。对两种方法计算结果进行综合分析，本次评估综合确定估价对象</w:t>
      </w:r>
      <w:r w:rsidRPr="009F6C93">
        <w:rPr>
          <w:rFonts w:ascii="Arial" w:eastAsia="仿宋_GB2312" w:hAnsi="Arial" w:cs="Arial"/>
          <w:sz w:val="28"/>
        </w:rPr>
        <w:t>1</w:t>
      </w:r>
      <w:r w:rsidRPr="009F6C93">
        <w:rPr>
          <w:rFonts w:ascii="Arial" w:eastAsia="仿宋_GB2312" w:hAnsi="Arial" w:cs="Arial"/>
          <w:sz w:val="28"/>
        </w:rPr>
        <w:t>还原率为</w:t>
      </w:r>
      <w:r w:rsidRPr="009F6C93">
        <w:rPr>
          <w:rFonts w:ascii="Arial" w:eastAsia="仿宋_GB2312" w:hAnsi="Arial" w:cs="Arial"/>
          <w:sz w:val="28"/>
        </w:rPr>
        <w:t>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还原率为住宅</w:t>
      </w:r>
      <w:r w:rsidRPr="009F6C93">
        <w:rPr>
          <w:rFonts w:ascii="Arial" w:eastAsia="仿宋_GB2312" w:hAnsi="Arial" w:cs="Arial"/>
          <w:sz w:val="28"/>
        </w:rPr>
        <w:t>4.5%</w:t>
      </w:r>
      <w:r w:rsidRPr="009F6C93">
        <w:rPr>
          <w:rFonts w:ascii="Arial" w:eastAsia="仿宋_GB2312" w:hAnsi="Arial" w:cs="Arial"/>
          <w:sz w:val="28"/>
        </w:rPr>
        <w:t>、商业</w:t>
      </w:r>
      <w:r w:rsidRPr="009F6C93">
        <w:rPr>
          <w:rFonts w:ascii="Arial" w:eastAsia="仿宋_GB2312" w:hAnsi="Arial" w:cs="Arial"/>
          <w:sz w:val="28"/>
        </w:rPr>
        <w:t>5%</w:t>
      </w:r>
      <w:r w:rsidRPr="009F6C93">
        <w:rPr>
          <w:rFonts w:ascii="Arial" w:eastAsia="仿宋_GB2312" w:hAnsi="Arial" w:cs="Arial"/>
          <w:sz w:val="28"/>
        </w:rPr>
        <w:t>。</w:t>
      </w:r>
    </w:p>
    <w:p w:rsidR="003209B4" w:rsidRPr="009F6C93" w:rsidRDefault="003209B4" w:rsidP="00184E5B">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）土地还原率的确定。根据《城镇土地估价规程》（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），求取土地还原率的方法主要有三种：</w:t>
      </w:r>
      <w:r w:rsidRPr="009F6C93">
        <w:rPr>
          <w:rFonts w:ascii="Arial" w:eastAsia="仿宋_GB2312" w:hAnsi="Arial" w:cs="Arial"/>
          <w:sz w:val="28"/>
        </w:rPr>
        <w:t>A.</w:t>
      </w:r>
      <w:r w:rsidRPr="009F6C93">
        <w:rPr>
          <w:rFonts w:ascii="Arial" w:eastAsia="仿宋_GB2312" w:hAnsi="Arial" w:cs="Arial"/>
          <w:sz w:val="28"/>
        </w:rPr>
        <w:t>土地纯收益与价格比率法；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w:t>
      </w:r>
      <w:r w:rsidRPr="009F6C93">
        <w:rPr>
          <w:rFonts w:ascii="Arial" w:eastAsia="仿宋_GB2312" w:hAnsi="Arial" w:cs="Arial"/>
          <w:sz w:val="28"/>
        </w:rPr>
        <w:lastRenderedPageBreak/>
        <w:t>象自身特点，采用安全利率加风险调整值法以及投资风险与投资收益率综合排序插入法来综合确定还原率。</w:t>
      </w:r>
    </w:p>
    <w:p w:rsidR="007F642F" w:rsidRPr="009F6C93" w:rsidRDefault="003209B4" w:rsidP="003209B4">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安全利率加风险调整值法，即：土地还原率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sidRPr="009F6C93">
        <w:rPr>
          <w:rFonts w:ascii="Arial" w:eastAsia="仿宋_GB2312" w:hAnsi="Arial" w:cs="Arial"/>
          <w:sz w:val="28"/>
        </w:rPr>
        <w:t>1.5%-3.5%</w:t>
      </w:r>
      <w:r w:rsidRPr="009F6C93">
        <w:rPr>
          <w:rFonts w:ascii="Arial" w:eastAsia="仿宋_GB2312" w:hAnsi="Arial" w:cs="Arial"/>
          <w:sz w:val="28"/>
        </w:rPr>
        <w:t>之间，本次评估依据估价对象所在项目特点，估价对象</w:t>
      </w:r>
      <w:r w:rsidRPr="009F6C93">
        <w:rPr>
          <w:rFonts w:ascii="Arial" w:eastAsia="仿宋_GB2312" w:hAnsi="Arial" w:cs="Arial"/>
          <w:sz w:val="28"/>
        </w:rPr>
        <w:t>1</w:t>
      </w:r>
      <w:r w:rsidRPr="009F6C93">
        <w:rPr>
          <w:rFonts w:ascii="Arial" w:eastAsia="仿宋_GB2312" w:hAnsi="Arial" w:cs="Arial"/>
          <w:sz w:val="28"/>
        </w:rPr>
        <w:t>取风险调整值为</w:t>
      </w:r>
      <w:r w:rsidRPr="009F6C93">
        <w:rPr>
          <w:rFonts w:ascii="Arial" w:eastAsia="仿宋_GB2312" w:hAnsi="Arial" w:cs="Arial"/>
          <w:sz w:val="28"/>
        </w:rPr>
        <w:t>2.5%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取风险调整值为住宅</w:t>
      </w:r>
      <w:r w:rsidRPr="009F6C93">
        <w:rPr>
          <w:rFonts w:ascii="Arial" w:eastAsia="仿宋_GB2312" w:hAnsi="Arial" w:cs="Arial"/>
          <w:sz w:val="28"/>
        </w:rPr>
        <w:t>2%</w:t>
      </w:r>
      <w:r w:rsidRPr="009F6C93">
        <w:rPr>
          <w:rFonts w:ascii="Arial" w:eastAsia="仿宋_GB2312" w:hAnsi="Arial" w:cs="Arial"/>
          <w:sz w:val="28"/>
        </w:rPr>
        <w:t>、商业</w:t>
      </w:r>
      <w:r w:rsidRPr="009F6C93">
        <w:rPr>
          <w:rFonts w:ascii="Arial" w:eastAsia="仿宋_GB2312" w:hAnsi="Arial" w:cs="Arial"/>
          <w:sz w:val="28"/>
        </w:rPr>
        <w:t>2.5%</w:t>
      </w:r>
      <w:r w:rsidRPr="009F6C93">
        <w:rPr>
          <w:rFonts w:ascii="Arial" w:eastAsia="仿宋_GB2312" w:hAnsi="Arial" w:cs="Arial"/>
          <w:sz w:val="28"/>
        </w:rPr>
        <w:t>，则依据安全利率加风险调整值法可以得出估价对象</w:t>
      </w:r>
      <w:r w:rsidRPr="009F6C93">
        <w:rPr>
          <w:rFonts w:ascii="Arial" w:eastAsia="仿宋_GB2312" w:hAnsi="Arial" w:cs="Arial"/>
          <w:sz w:val="28"/>
        </w:rPr>
        <w:t>1</w:t>
      </w:r>
      <w:r w:rsidRPr="009F6C93">
        <w:rPr>
          <w:rFonts w:ascii="Arial" w:eastAsia="仿宋_GB2312" w:hAnsi="Arial" w:cs="Arial"/>
          <w:sz w:val="28"/>
        </w:rPr>
        <w:t>土地还原率为</w:t>
      </w:r>
      <w:r w:rsidRPr="009F6C93">
        <w:rPr>
          <w:rFonts w:ascii="Arial" w:eastAsia="仿宋_GB2312" w:hAnsi="Arial" w:cs="Arial"/>
          <w:sz w:val="28"/>
        </w:rPr>
        <w:t>4%</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土地还原率为住宅</w:t>
      </w:r>
      <w:r w:rsidRPr="009F6C93">
        <w:rPr>
          <w:rFonts w:ascii="Arial" w:eastAsia="仿宋_GB2312" w:hAnsi="Arial" w:cs="Arial"/>
          <w:sz w:val="28"/>
        </w:rPr>
        <w:t>3.5%</w:t>
      </w:r>
      <w:r w:rsidRPr="009F6C93">
        <w:rPr>
          <w:rFonts w:ascii="Arial" w:eastAsia="仿宋_GB2312" w:hAnsi="Arial" w:cs="Arial"/>
          <w:sz w:val="28"/>
        </w:rPr>
        <w:t>、商业</w:t>
      </w:r>
      <w:r w:rsidRPr="009F6C93">
        <w:rPr>
          <w:rFonts w:ascii="Arial" w:eastAsia="仿宋_GB2312" w:hAnsi="Arial" w:cs="Arial"/>
          <w:sz w:val="28"/>
        </w:rPr>
        <w:t>4%</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天门市近期与估价对象类似开发项目的投资收益率、风险大小，依大小进行排序，分析估价对象项目特点，综合考虑，确定估价对象</w:t>
      </w:r>
      <w:r w:rsidRPr="009F6C93">
        <w:rPr>
          <w:rFonts w:ascii="Arial" w:eastAsia="仿宋_GB2312" w:hAnsi="Arial" w:cs="Arial"/>
          <w:sz w:val="28"/>
        </w:rPr>
        <w:t>1</w:t>
      </w:r>
      <w:r w:rsidRPr="009F6C93">
        <w:rPr>
          <w:rFonts w:ascii="Arial" w:eastAsia="仿宋_GB2312" w:hAnsi="Arial" w:cs="Arial"/>
          <w:sz w:val="28"/>
        </w:rPr>
        <w:t>土地还原率为</w:t>
      </w:r>
      <w:r w:rsidRPr="009F6C93">
        <w:rPr>
          <w:rFonts w:ascii="Arial" w:eastAsia="仿宋_GB2312" w:hAnsi="Arial" w:cs="Arial"/>
          <w:sz w:val="28"/>
        </w:rPr>
        <w:t>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土地还原率为住宅</w:t>
      </w:r>
      <w:r w:rsidRPr="009F6C93">
        <w:rPr>
          <w:rFonts w:ascii="Arial" w:eastAsia="仿宋_GB2312" w:hAnsi="Arial" w:cs="Arial"/>
          <w:sz w:val="28"/>
        </w:rPr>
        <w:t>4.5%</w:t>
      </w:r>
      <w:r w:rsidRPr="009F6C93">
        <w:rPr>
          <w:rFonts w:ascii="Arial" w:eastAsia="仿宋_GB2312" w:hAnsi="Arial" w:cs="Arial"/>
          <w:sz w:val="28"/>
        </w:rPr>
        <w:t>、商业</w:t>
      </w:r>
      <w:r w:rsidRPr="009F6C93">
        <w:rPr>
          <w:rFonts w:ascii="Arial" w:eastAsia="仿宋_GB2312" w:hAnsi="Arial" w:cs="Arial"/>
          <w:sz w:val="28"/>
        </w:rPr>
        <w:t>5%</w:t>
      </w:r>
      <w:r w:rsidRPr="009F6C93">
        <w:rPr>
          <w:rFonts w:ascii="Arial" w:eastAsia="仿宋_GB2312" w:hAnsi="Arial" w:cs="Arial"/>
          <w:sz w:val="28"/>
        </w:rPr>
        <w:t>。对两种方法计算结果进行综合分析，本次评估综合确定估价对象</w:t>
      </w:r>
      <w:r w:rsidRPr="009F6C93">
        <w:rPr>
          <w:rFonts w:ascii="Arial" w:eastAsia="仿宋_GB2312" w:hAnsi="Arial" w:cs="Arial"/>
          <w:sz w:val="28"/>
        </w:rPr>
        <w:t>1</w:t>
      </w:r>
      <w:r w:rsidRPr="009F6C93">
        <w:rPr>
          <w:rFonts w:ascii="Arial" w:eastAsia="仿宋_GB2312" w:hAnsi="Arial" w:cs="Arial"/>
          <w:sz w:val="28"/>
        </w:rPr>
        <w:t>土地还原率为</w:t>
      </w:r>
      <w:r w:rsidRPr="009F6C93">
        <w:rPr>
          <w:rFonts w:ascii="Arial" w:eastAsia="仿宋_GB2312" w:hAnsi="Arial" w:cs="Arial"/>
          <w:sz w:val="28"/>
        </w:rPr>
        <w:t>4.5%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土地还原率为住宅</w:t>
      </w:r>
      <w:r w:rsidRPr="009F6C93">
        <w:rPr>
          <w:rFonts w:ascii="Arial" w:eastAsia="仿宋_GB2312" w:hAnsi="Arial" w:cs="Arial"/>
          <w:sz w:val="28"/>
        </w:rPr>
        <w:t>4%</w:t>
      </w:r>
      <w:r w:rsidRPr="009F6C93">
        <w:rPr>
          <w:rFonts w:ascii="Arial" w:eastAsia="仿宋_GB2312" w:hAnsi="Arial" w:cs="Arial"/>
          <w:sz w:val="28"/>
        </w:rPr>
        <w:t>、商业</w:t>
      </w:r>
      <w:r w:rsidRPr="009F6C93">
        <w:rPr>
          <w:rFonts w:ascii="Arial" w:eastAsia="仿宋_GB2312" w:hAnsi="Arial" w:cs="Arial"/>
          <w:sz w:val="28"/>
        </w:rPr>
        <w:t>4.5%</w:t>
      </w:r>
      <w:r w:rsidRPr="009F6C93">
        <w:rPr>
          <w:rFonts w:ascii="Arial" w:eastAsia="仿宋_GB2312" w:hAnsi="Arial" w:cs="Arial"/>
          <w:sz w:val="28"/>
        </w:rPr>
        <w:t>。</w:t>
      </w:r>
    </w:p>
    <w:p w:rsidR="009A5898"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AB4E18" w:rsidRPr="009F6C93">
        <w:rPr>
          <w:rFonts w:ascii="Arial" w:eastAsia="仿宋_GB2312" w:hAnsi="Arial" w:cs="Arial"/>
          <w:sz w:val="28"/>
        </w:rPr>
        <w:t>4</w:t>
      </w:r>
      <w:r w:rsidRPr="009F6C93">
        <w:rPr>
          <w:rFonts w:ascii="Arial" w:eastAsia="仿宋_GB2312" w:hAnsi="Arial" w:cs="Arial"/>
          <w:sz w:val="28"/>
        </w:rPr>
        <w:t>）</w:t>
      </w:r>
      <w:r w:rsidR="009A5898" w:rsidRPr="009F6C9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F642F" w:rsidRPr="009F6C93" w:rsidRDefault="007F642F"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其他说明</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根据《物权法》</w:t>
      </w:r>
      <w:r w:rsidR="007F642F" w:rsidRPr="009F6C93">
        <w:rPr>
          <w:rFonts w:ascii="Arial" w:eastAsia="仿宋_GB2312" w:hAnsi="Arial" w:cs="Arial"/>
          <w:sz w:val="28"/>
        </w:rPr>
        <w:t>[</w:t>
      </w:r>
      <w:r w:rsidR="007F642F" w:rsidRPr="009F6C93">
        <w:rPr>
          <w:rFonts w:ascii="Arial" w:eastAsia="仿宋_GB2312" w:hAnsi="Arial" w:cs="Arial"/>
          <w:sz w:val="28"/>
        </w:rPr>
        <w:t>主席令第六十二号</w:t>
      </w:r>
      <w:r w:rsidR="007F642F" w:rsidRPr="009F6C93">
        <w:rPr>
          <w:rFonts w:ascii="Arial" w:eastAsia="仿宋_GB2312" w:hAnsi="Arial" w:cs="Arial"/>
          <w:sz w:val="28"/>
        </w:rPr>
        <w:t>]</w:t>
      </w:r>
      <w:r w:rsidR="007F642F" w:rsidRPr="009F6C93">
        <w:rPr>
          <w:rFonts w:ascii="Arial" w:eastAsia="仿宋_GB2312" w:hAnsi="Arial" w:cs="Arial"/>
          <w:sz w:val="28"/>
        </w:rPr>
        <w:t>第二百条，建设用地使用权抵</w:t>
      </w:r>
      <w:r w:rsidR="007F642F" w:rsidRPr="009F6C93">
        <w:rPr>
          <w:rFonts w:ascii="Arial" w:eastAsia="仿宋_GB2312" w:hAnsi="Arial" w:cs="Arial"/>
          <w:sz w:val="28"/>
        </w:rPr>
        <w:lastRenderedPageBreak/>
        <w:t>押后，该土地上新增的建筑物不属于抵押财产。该建设用地使用权实现抵押权时，应当将该土地上新增的建筑物与建设用地使用权一并处分，但新增建筑物所得的价款，抵押权人无权优先受偿。在此提请报告使用者注意。</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估价对象状况和土地市场状况因时间变化对国有建设用地使用权抵押价格可能产生影响，在估价对象实物及区域因素不受意外损害，能正常维护使用，且未增加法定优先受偿款，土地市场没有大的波动的情况下，预计估价报告使用有效期内，国有建设用地使用权抵押价格基本保持稳定。</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合理使用评估结果</w:t>
      </w:r>
    </w:p>
    <w:p w:rsidR="007F642F" w:rsidRPr="009F6C93" w:rsidRDefault="00282105"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1</w:t>
      </w:r>
      <w:r w:rsidR="00E3649E" w:rsidRPr="009F6C93">
        <w:rPr>
          <w:rFonts w:ascii="Arial" w:eastAsia="仿宋_GB2312" w:hAnsi="Arial" w:cs="Arial"/>
          <w:sz w:val="28"/>
        </w:rPr>
        <w:t>）</w:t>
      </w:r>
      <w:r w:rsidR="007F642F" w:rsidRPr="009F6C93">
        <w:rPr>
          <w:rFonts w:ascii="Arial" w:eastAsia="仿宋_GB2312" w:hAnsi="Arial" w:cs="Arial"/>
          <w:sz w:val="28"/>
        </w:rPr>
        <w:t>金融机构应在</w:t>
      </w:r>
      <w:r w:rsidR="005F0B10" w:rsidRPr="009F6C93">
        <w:rPr>
          <w:rFonts w:ascii="Arial" w:eastAsia="仿宋_GB2312" w:hAnsi="Arial" w:cs="Arial"/>
          <w:sz w:val="28"/>
        </w:rPr>
        <w:t>评估专业人员</w:t>
      </w:r>
      <w:r w:rsidR="007F642F" w:rsidRPr="009F6C93">
        <w:rPr>
          <w:rFonts w:ascii="Arial" w:eastAsia="仿宋_GB2312" w:hAnsi="Arial" w:cs="Arial"/>
          <w:sz w:val="28"/>
        </w:rPr>
        <w:t>调查的基础上，更加详尽的了解抵押物产权资料的真实性、合法性及完整性，同时关注国有建设用地使用权抵押估价报告出具后至抵押登记之间，是否会出现法定优先受偿权利。</w:t>
      </w:r>
    </w:p>
    <w:p w:rsidR="007F642F" w:rsidRPr="009F6C93" w:rsidRDefault="00282105"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2</w:t>
      </w:r>
      <w:r w:rsidR="00E3649E" w:rsidRPr="009F6C93">
        <w:rPr>
          <w:rFonts w:ascii="Arial" w:eastAsia="仿宋_GB2312" w:hAnsi="Arial" w:cs="Arial"/>
          <w:sz w:val="28"/>
        </w:rPr>
        <w:t>）</w:t>
      </w:r>
      <w:r w:rsidR="007F642F" w:rsidRPr="009F6C93">
        <w:rPr>
          <w:rFonts w:ascii="Arial" w:eastAsia="仿宋_GB2312" w:hAnsi="Arial" w:cs="Arial"/>
          <w:sz w:val="28"/>
        </w:rPr>
        <w:t>金融机构应在内控制度中根据本身对信贷风险的认识、调控手段和市场策略，综合考虑借款人的资信状况、偿债能力、贷款期限以及抵押物的变现能力、变现时可能发生的价格变动、变现税费等因素，制定合理的抵押率。</w:t>
      </w:r>
    </w:p>
    <w:p w:rsidR="007F642F" w:rsidRPr="009F6C93" w:rsidRDefault="007F642F"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估价报告使用者应定期或者在出让国有建设用地使用权市场价格变化幅度较大时对出让国有建设用地使用权抵押价格进行再次评估确认。</w:t>
      </w:r>
    </w:p>
    <w:p w:rsidR="007F642F" w:rsidRPr="009F6C93" w:rsidRDefault="007F642F" w:rsidP="007F642F">
      <w:pPr>
        <w:snapToGrid w:val="0"/>
        <w:spacing w:line="360" w:lineRule="auto"/>
        <w:ind w:firstLine="570"/>
        <w:jc w:val="both"/>
        <w:rPr>
          <w:rFonts w:ascii="Arial" w:eastAsia="仿宋_GB2312" w:hAnsi="Arial" w:cs="Arial"/>
          <w:sz w:val="28"/>
        </w:rPr>
        <w:sectPr w:rsidR="007F642F" w:rsidRPr="009F6C93" w:rsidSect="00DA2E3A">
          <w:pgSz w:w="11907" w:h="16840" w:code="9"/>
          <w:pgMar w:top="1843" w:right="1134" w:bottom="1134" w:left="1134" w:header="1134" w:footer="907" w:gutter="340"/>
          <w:cols w:space="425"/>
          <w:docGrid w:linePitch="326"/>
        </w:sectPr>
      </w:pPr>
    </w:p>
    <w:p w:rsidR="007F642F" w:rsidRPr="009F6C93" w:rsidRDefault="007F642F" w:rsidP="007F642F">
      <w:pPr>
        <w:spacing w:line="360" w:lineRule="auto"/>
        <w:jc w:val="center"/>
        <w:outlineLvl w:val="0"/>
        <w:rPr>
          <w:rFonts w:ascii="Arial" w:hAnsi="Arial" w:cs="Arial"/>
          <w:b/>
          <w:sz w:val="32"/>
        </w:rPr>
      </w:pPr>
      <w:bookmarkStart w:id="113" w:name="_Toc416783538"/>
      <w:bookmarkStart w:id="114" w:name="_Toc418750901"/>
      <w:bookmarkStart w:id="115" w:name="_Toc425250323"/>
      <w:bookmarkStart w:id="116" w:name="_Toc469066148"/>
      <w:bookmarkStart w:id="117" w:name="_Toc469066321"/>
      <w:r w:rsidRPr="009F6C93">
        <w:rPr>
          <w:rFonts w:ascii="Arial" w:hAnsi="Arial" w:cs="Arial"/>
          <w:b/>
          <w:sz w:val="32"/>
        </w:rPr>
        <w:lastRenderedPageBreak/>
        <w:t>第四部分附件</w:t>
      </w:r>
      <w:bookmarkEnd w:id="113"/>
      <w:bookmarkEnd w:id="114"/>
      <w:bookmarkEnd w:id="115"/>
      <w:bookmarkEnd w:id="116"/>
      <w:bookmarkEnd w:id="117"/>
    </w:p>
    <w:p w:rsidR="007F642F" w:rsidRPr="009F6C93" w:rsidRDefault="007F642F" w:rsidP="00836D17">
      <w:pPr>
        <w:spacing w:line="360" w:lineRule="auto"/>
        <w:ind w:firstLineChars="200" w:firstLine="560"/>
        <w:jc w:val="both"/>
        <w:rPr>
          <w:rFonts w:ascii="Arial" w:eastAsia="仿宋_GB2312" w:hAnsi="Arial" w:cs="Arial"/>
          <w:sz w:val="28"/>
        </w:rPr>
      </w:pPr>
    </w:p>
    <w:p w:rsidR="007F642F" w:rsidRPr="00B71109" w:rsidRDefault="007F642F" w:rsidP="00E3649E">
      <w:pPr>
        <w:spacing w:line="360" w:lineRule="auto"/>
        <w:ind w:firstLineChars="200" w:firstLine="560"/>
        <w:jc w:val="both"/>
        <w:rPr>
          <w:rFonts w:ascii="Arial" w:eastAsia="仿宋_GB2312" w:hAnsi="Arial" w:cs="Arial"/>
          <w:sz w:val="28"/>
        </w:rPr>
      </w:pPr>
      <w:r w:rsidRPr="00B71109">
        <w:rPr>
          <w:rFonts w:ascii="Arial" w:eastAsia="仿宋_GB2312" w:hAnsi="Arial" w:cs="Arial"/>
          <w:sz w:val="28"/>
        </w:rPr>
        <w:t>1.</w:t>
      </w:r>
      <w:r w:rsidRPr="00B71109">
        <w:rPr>
          <w:rFonts w:ascii="Arial" w:eastAsia="仿宋_GB2312" w:hAnsi="Arial" w:cs="Arial"/>
          <w:sz w:val="28"/>
        </w:rPr>
        <w:t>《委托估价函》</w:t>
      </w:r>
    </w:p>
    <w:p w:rsidR="007F642F" w:rsidRPr="00B71109" w:rsidRDefault="007F642F" w:rsidP="00E3649E">
      <w:pPr>
        <w:spacing w:line="360" w:lineRule="auto"/>
        <w:ind w:firstLineChars="200" w:firstLine="560"/>
        <w:jc w:val="both"/>
        <w:rPr>
          <w:rFonts w:ascii="Arial" w:eastAsia="仿宋_GB2312" w:hAnsi="Arial" w:cs="Arial"/>
          <w:sz w:val="28"/>
        </w:rPr>
      </w:pPr>
      <w:r w:rsidRPr="00B71109">
        <w:rPr>
          <w:rFonts w:ascii="Arial" w:eastAsia="仿宋_GB2312" w:hAnsi="Arial" w:cs="Arial"/>
          <w:sz w:val="28"/>
        </w:rPr>
        <w:t>2.</w:t>
      </w:r>
      <w:r w:rsidRPr="00B71109">
        <w:rPr>
          <w:rFonts w:ascii="Arial" w:eastAsia="仿宋_GB2312" w:hAnsi="Arial" w:cs="Arial"/>
          <w:sz w:val="28"/>
        </w:rPr>
        <w:t>估价对象所在位置示意图</w:t>
      </w:r>
    </w:p>
    <w:p w:rsidR="007F642F" w:rsidRPr="00B71109" w:rsidRDefault="007F642F" w:rsidP="00E3649E">
      <w:pPr>
        <w:spacing w:line="360" w:lineRule="auto"/>
        <w:ind w:firstLineChars="200" w:firstLine="560"/>
        <w:jc w:val="both"/>
        <w:rPr>
          <w:rFonts w:ascii="Arial" w:eastAsia="仿宋_GB2312" w:hAnsi="Arial" w:cs="Arial"/>
          <w:sz w:val="28"/>
        </w:rPr>
      </w:pPr>
      <w:r w:rsidRPr="00B71109">
        <w:rPr>
          <w:rFonts w:ascii="Arial" w:eastAsia="仿宋_GB2312" w:hAnsi="Arial" w:cs="Arial"/>
          <w:sz w:val="28"/>
        </w:rPr>
        <w:t>3.</w:t>
      </w:r>
      <w:r w:rsidR="00DF2723" w:rsidRPr="00B71109">
        <w:rPr>
          <w:rFonts w:ascii="Arial" w:eastAsia="仿宋_GB2312" w:hAnsi="Arial" w:cs="Arial"/>
          <w:sz w:val="28"/>
          <w:szCs w:val="28"/>
        </w:rPr>
        <w:t>估价对象实地勘察情况和相关照片</w:t>
      </w:r>
    </w:p>
    <w:p w:rsidR="00D75FC2" w:rsidRPr="00B71109" w:rsidRDefault="007F642F" w:rsidP="00D75FC2">
      <w:pPr>
        <w:spacing w:line="360" w:lineRule="auto"/>
        <w:ind w:firstLineChars="200" w:firstLine="560"/>
        <w:jc w:val="both"/>
        <w:rPr>
          <w:rFonts w:ascii="Arial" w:eastAsia="仿宋_GB2312" w:hAnsi="Arial" w:cs="Arial"/>
          <w:sz w:val="28"/>
        </w:rPr>
      </w:pPr>
      <w:r w:rsidRPr="00B71109">
        <w:rPr>
          <w:rFonts w:ascii="Arial" w:eastAsia="仿宋_GB2312" w:hAnsi="Arial" w:cs="Arial"/>
          <w:sz w:val="28"/>
        </w:rPr>
        <w:t>4.</w:t>
      </w:r>
      <w:r w:rsidR="00D75FC2" w:rsidRPr="00B71109">
        <w:rPr>
          <w:rFonts w:ascii="Arial" w:eastAsia="仿宋_GB2312" w:hAnsi="Arial" w:cs="Arial"/>
          <w:sz w:val="28"/>
        </w:rPr>
        <w:t>《国有建设用地使用权出让合同》</w:t>
      </w:r>
      <w:r w:rsidR="00D75FC2" w:rsidRPr="00B71109">
        <w:rPr>
          <w:rFonts w:ascii="Arial" w:eastAsia="仿宋_GB2312" w:hAnsi="Arial" w:cs="Arial"/>
          <w:sz w:val="28"/>
        </w:rPr>
        <w:t>[</w:t>
      </w:r>
      <w:r w:rsidR="00D75FC2" w:rsidRPr="00B71109">
        <w:rPr>
          <w:rFonts w:ascii="Arial" w:eastAsia="仿宋_GB2312" w:hAnsi="Arial" w:cs="Arial"/>
          <w:sz w:val="28"/>
        </w:rPr>
        <w:t>电子监管号：</w:t>
      </w:r>
      <w:r w:rsidR="00D75FC2" w:rsidRPr="00B71109">
        <w:rPr>
          <w:rFonts w:ascii="Arial" w:eastAsia="仿宋_GB2312" w:hAnsi="Arial" w:cs="Arial"/>
          <w:sz w:val="28"/>
        </w:rPr>
        <w:t>4290062014B00067</w:t>
      </w:r>
      <w:r w:rsidR="00D75FC2" w:rsidRPr="00B71109">
        <w:rPr>
          <w:rFonts w:ascii="Arial" w:eastAsia="仿宋_GB2312" w:hAnsi="Arial" w:cs="Arial"/>
          <w:sz w:val="28"/>
        </w:rPr>
        <w:t>、合同编号</w:t>
      </w:r>
      <w:r w:rsidR="00D75FC2" w:rsidRPr="00B71109">
        <w:rPr>
          <w:rFonts w:ascii="Arial" w:eastAsia="仿宋_GB2312" w:hAnsi="Arial" w:cs="Arial"/>
          <w:sz w:val="28"/>
        </w:rPr>
        <w:t>:</w:t>
      </w:r>
      <w:r w:rsidR="00D75FC2" w:rsidRPr="00B71109">
        <w:rPr>
          <w:rFonts w:ascii="Arial" w:eastAsia="仿宋_GB2312" w:hAnsi="Arial" w:cs="Arial"/>
          <w:sz w:val="28"/>
        </w:rPr>
        <w:t>鄂</w:t>
      </w:r>
      <w:r w:rsidR="00D75FC2" w:rsidRPr="00B71109">
        <w:rPr>
          <w:rFonts w:ascii="Arial" w:eastAsia="仿宋_GB2312" w:hAnsi="Arial" w:cs="Arial"/>
          <w:sz w:val="28"/>
        </w:rPr>
        <w:t>TM-2013-168]</w:t>
      </w:r>
      <w:r w:rsidR="00D75FC2" w:rsidRPr="00B71109">
        <w:rPr>
          <w:rFonts w:ascii="Arial" w:eastAsia="仿宋_GB2312" w:hAnsi="Arial" w:cs="Arial"/>
          <w:sz w:val="28"/>
        </w:rPr>
        <w:t>及附件复印件</w:t>
      </w:r>
    </w:p>
    <w:p w:rsidR="00D75FC2" w:rsidRPr="00B71109" w:rsidRDefault="00D75FC2" w:rsidP="00D75FC2">
      <w:pPr>
        <w:spacing w:line="360" w:lineRule="auto"/>
        <w:ind w:firstLineChars="200" w:firstLine="560"/>
        <w:jc w:val="both"/>
        <w:rPr>
          <w:rFonts w:ascii="Arial" w:eastAsia="仿宋_GB2312" w:hAnsi="Arial" w:cs="Arial"/>
          <w:sz w:val="28"/>
        </w:rPr>
      </w:pPr>
      <w:r w:rsidRPr="00B71109">
        <w:rPr>
          <w:rFonts w:ascii="Arial" w:eastAsia="仿宋_GB2312" w:hAnsi="Arial" w:cs="Arial"/>
          <w:sz w:val="28"/>
        </w:rPr>
        <w:t>5.</w:t>
      </w:r>
      <w:r w:rsidRPr="00B71109">
        <w:rPr>
          <w:rFonts w:ascii="Arial" w:eastAsia="仿宋_GB2312" w:hAnsi="Arial" w:cs="Arial"/>
          <w:sz w:val="28"/>
        </w:rPr>
        <w:t>地价款及相关税费支付凭证复印件</w:t>
      </w:r>
    </w:p>
    <w:p w:rsidR="00D75FC2" w:rsidRPr="00B71109" w:rsidRDefault="00DE2BBF"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D75FC2" w:rsidRPr="00B71109">
        <w:rPr>
          <w:rFonts w:ascii="Arial" w:eastAsia="仿宋_GB2312" w:hAnsi="Arial" w:cs="Arial"/>
          <w:sz w:val="28"/>
        </w:rPr>
        <w:t>《建设用地规划许可证》</w:t>
      </w:r>
      <w:r w:rsidR="00D75FC2" w:rsidRPr="00B71109">
        <w:rPr>
          <w:rFonts w:ascii="Arial" w:eastAsia="仿宋_GB2312" w:hAnsi="Arial" w:cs="Arial"/>
          <w:sz w:val="28"/>
        </w:rPr>
        <w:t>[</w:t>
      </w:r>
      <w:r w:rsidR="00D75FC2" w:rsidRPr="00B71109">
        <w:rPr>
          <w:rFonts w:ascii="Arial" w:eastAsia="仿宋_GB2312" w:hAnsi="Arial" w:cs="Arial"/>
          <w:sz w:val="28"/>
        </w:rPr>
        <w:t>地字第</w:t>
      </w:r>
      <w:r w:rsidR="00D75FC2" w:rsidRPr="00B71109">
        <w:rPr>
          <w:rFonts w:ascii="Arial" w:eastAsia="仿宋_GB2312" w:hAnsi="Arial" w:cs="Arial"/>
          <w:sz w:val="28"/>
        </w:rPr>
        <w:t>2014-</w:t>
      </w:r>
      <w:r w:rsidR="00D75FC2" w:rsidRPr="00B71109">
        <w:rPr>
          <w:rFonts w:ascii="Arial" w:eastAsia="仿宋_GB2312" w:hAnsi="Arial" w:cs="Arial"/>
          <w:sz w:val="28"/>
        </w:rPr>
        <w:t>天规（用地）</w:t>
      </w:r>
      <w:r w:rsidR="00D75FC2" w:rsidRPr="00B71109">
        <w:rPr>
          <w:rFonts w:ascii="Arial" w:eastAsia="仿宋_GB2312" w:hAnsi="Arial" w:cs="Arial"/>
          <w:sz w:val="28"/>
        </w:rPr>
        <w:t>-0183</w:t>
      </w:r>
      <w:r w:rsidR="00D75FC2" w:rsidRPr="00B71109">
        <w:rPr>
          <w:rFonts w:ascii="Arial" w:eastAsia="仿宋_GB2312" w:hAnsi="Arial" w:cs="Arial"/>
          <w:sz w:val="28"/>
        </w:rPr>
        <w:t>、</w:t>
      </w:r>
      <w:r w:rsidR="00D75FC2" w:rsidRPr="00B71109">
        <w:rPr>
          <w:rFonts w:ascii="Arial" w:eastAsia="仿宋_GB2312" w:hAnsi="Arial" w:cs="Arial"/>
          <w:sz w:val="28"/>
        </w:rPr>
        <w:t>2014-</w:t>
      </w:r>
      <w:r w:rsidR="00D75FC2" w:rsidRPr="00B71109">
        <w:rPr>
          <w:rFonts w:ascii="Arial" w:eastAsia="仿宋_GB2312" w:hAnsi="Arial" w:cs="Arial"/>
          <w:sz w:val="28"/>
        </w:rPr>
        <w:t>天规（用地）</w:t>
      </w:r>
      <w:r w:rsidR="00D75FC2" w:rsidRPr="00B71109">
        <w:rPr>
          <w:rFonts w:ascii="Arial" w:eastAsia="仿宋_GB2312" w:hAnsi="Arial" w:cs="Arial"/>
          <w:sz w:val="28"/>
        </w:rPr>
        <w:t>-0184</w:t>
      </w:r>
      <w:r w:rsidR="00D75FC2" w:rsidRPr="00B71109">
        <w:rPr>
          <w:rFonts w:ascii="Arial" w:eastAsia="仿宋_GB2312" w:hAnsi="Arial" w:cs="Arial"/>
          <w:sz w:val="28"/>
        </w:rPr>
        <w:t>号</w:t>
      </w:r>
      <w:r w:rsidR="00D75FC2" w:rsidRPr="00B71109">
        <w:rPr>
          <w:rFonts w:ascii="Arial" w:eastAsia="仿宋_GB2312" w:hAnsi="Arial" w:cs="Arial"/>
          <w:sz w:val="28"/>
        </w:rPr>
        <w:t>]</w:t>
      </w:r>
      <w:r w:rsidR="00D75FC2" w:rsidRPr="00B71109">
        <w:rPr>
          <w:rFonts w:ascii="Arial" w:eastAsia="仿宋_GB2312" w:hAnsi="Arial" w:cs="Arial"/>
          <w:sz w:val="28"/>
        </w:rPr>
        <w:t>复印件</w:t>
      </w:r>
    </w:p>
    <w:p w:rsidR="00D75FC2" w:rsidRPr="00B71109" w:rsidRDefault="00DE2BBF"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D75FC2" w:rsidRPr="00B71109">
        <w:rPr>
          <w:rFonts w:ascii="Arial" w:eastAsia="仿宋_GB2312" w:hAnsi="Arial" w:cs="Arial"/>
          <w:sz w:val="28"/>
        </w:rPr>
        <w:t>.</w:t>
      </w:r>
      <w:r w:rsidR="00D75FC2" w:rsidRPr="00B71109">
        <w:rPr>
          <w:rFonts w:ascii="Arial" w:eastAsia="仿宋_GB2312" w:hAnsi="Arial" w:cs="Arial"/>
          <w:sz w:val="28"/>
        </w:rPr>
        <w:t>《国有土地使用证》</w:t>
      </w:r>
      <w:r w:rsidR="00D75FC2" w:rsidRPr="00B71109">
        <w:rPr>
          <w:rFonts w:ascii="Arial" w:eastAsia="仿宋_GB2312" w:hAnsi="Arial" w:cs="Arial"/>
          <w:sz w:val="28"/>
        </w:rPr>
        <w:t>[</w:t>
      </w:r>
      <w:r w:rsidR="00D75FC2" w:rsidRPr="00B71109">
        <w:rPr>
          <w:rFonts w:ascii="Arial" w:eastAsia="仿宋_GB2312" w:hAnsi="Arial" w:cs="Arial"/>
          <w:sz w:val="28"/>
        </w:rPr>
        <w:t>天国用（</w:t>
      </w:r>
      <w:r w:rsidR="00D75FC2" w:rsidRPr="00B71109">
        <w:rPr>
          <w:rFonts w:ascii="Arial" w:eastAsia="仿宋_GB2312" w:hAnsi="Arial" w:cs="Arial"/>
          <w:sz w:val="28"/>
        </w:rPr>
        <w:t>2014</w:t>
      </w:r>
      <w:r w:rsidR="00D75FC2" w:rsidRPr="00B71109">
        <w:rPr>
          <w:rFonts w:ascii="Arial" w:eastAsia="仿宋_GB2312" w:hAnsi="Arial" w:cs="Arial"/>
          <w:sz w:val="28"/>
        </w:rPr>
        <w:t>）第</w:t>
      </w:r>
      <w:r w:rsidR="00D75FC2" w:rsidRPr="00B71109">
        <w:rPr>
          <w:rFonts w:ascii="Arial" w:eastAsia="仿宋_GB2312" w:hAnsi="Arial" w:cs="Arial"/>
          <w:sz w:val="28"/>
        </w:rPr>
        <w:t>0716</w:t>
      </w:r>
      <w:r w:rsidR="00D75FC2" w:rsidRPr="00B71109">
        <w:rPr>
          <w:rFonts w:ascii="Arial" w:eastAsia="仿宋_GB2312" w:hAnsi="Arial" w:cs="Arial"/>
          <w:sz w:val="28"/>
        </w:rPr>
        <w:t>号、天国用（</w:t>
      </w:r>
      <w:r w:rsidR="00D75FC2" w:rsidRPr="00B71109">
        <w:rPr>
          <w:rFonts w:ascii="Arial" w:eastAsia="仿宋_GB2312" w:hAnsi="Arial" w:cs="Arial"/>
          <w:sz w:val="28"/>
        </w:rPr>
        <w:t>2013</w:t>
      </w:r>
      <w:r w:rsidR="00D75FC2" w:rsidRPr="00B71109">
        <w:rPr>
          <w:rFonts w:ascii="Arial" w:eastAsia="仿宋_GB2312" w:hAnsi="Arial" w:cs="Arial"/>
          <w:sz w:val="28"/>
        </w:rPr>
        <w:t>）第</w:t>
      </w:r>
      <w:r w:rsidR="00D75FC2" w:rsidRPr="00B71109">
        <w:rPr>
          <w:rFonts w:ascii="Arial" w:eastAsia="仿宋_GB2312" w:hAnsi="Arial" w:cs="Arial"/>
          <w:sz w:val="28"/>
        </w:rPr>
        <w:t>5549</w:t>
      </w:r>
      <w:r w:rsidR="00D75FC2" w:rsidRPr="00B71109">
        <w:rPr>
          <w:rFonts w:ascii="Arial" w:eastAsia="仿宋_GB2312" w:hAnsi="Arial" w:cs="Arial"/>
          <w:sz w:val="28"/>
        </w:rPr>
        <w:t>号</w:t>
      </w:r>
      <w:r w:rsidR="00D75FC2" w:rsidRPr="00B71109">
        <w:rPr>
          <w:rFonts w:ascii="Arial" w:eastAsia="仿宋_GB2312" w:hAnsi="Arial" w:cs="Arial"/>
          <w:sz w:val="28"/>
        </w:rPr>
        <w:t xml:space="preserve">] </w:t>
      </w:r>
      <w:r w:rsidR="00D75FC2" w:rsidRPr="00B71109">
        <w:rPr>
          <w:rFonts w:ascii="Arial" w:eastAsia="仿宋_GB2312" w:hAnsi="Arial" w:cs="Arial"/>
          <w:sz w:val="28"/>
        </w:rPr>
        <w:t>复印件</w:t>
      </w:r>
    </w:p>
    <w:p w:rsidR="00D75FC2" w:rsidRPr="00B71109" w:rsidRDefault="00DE2BBF"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D75FC2" w:rsidRPr="00B71109">
        <w:rPr>
          <w:rFonts w:ascii="Arial" w:eastAsia="仿宋_GB2312" w:hAnsi="Arial" w:cs="Arial"/>
          <w:sz w:val="28"/>
        </w:rPr>
        <w:t>.</w:t>
      </w:r>
      <w:r w:rsidR="00D75FC2" w:rsidRPr="00B71109">
        <w:rPr>
          <w:rFonts w:ascii="Arial" w:eastAsia="仿宋_GB2312" w:hAnsi="Arial" w:cs="Arial"/>
          <w:sz w:val="28"/>
        </w:rPr>
        <w:t>《情况说明》</w:t>
      </w:r>
    </w:p>
    <w:p w:rsidR="00D75FC2" w:rsidRPr="00B71109" w:rsidRDefault="00DE2BBF"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D75FC2" w:rsidRPr="00B71109">
        <w:rPr>
          <w:rFonts w:ascii="Arial" w:eastAsia="仿宋_GB2312" w:hAnsi="Arial" w:cs="Arial"/>
          <w:sz w:val="28"/>
        </w:rPr>
        <w:t>.</w:t>
      </w:r>
      <w:r w:rsidR="00D75FC2" w:rsidRPr="00B71109">
        <w:rPr>
          <w:rFonts w:ascii="Arial" w:eastAsia="仿宋_GB2312" w:hAnsi="Arial" w:cs="Arial"/>
          <w:sz w:val="28"/>
        </w:rPr>
        <w:t>《关于抵押房地产是否存在法定优先受偿权利等情况的书面查询和调查记录》</w:t>
      </w:r>
    </w:p>
    <w:p w:rsidR="00D75FC2" w:rsidRPr="00B71109" w:rsidRDefault="00DE2BBF"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10</w:t>
      </w:r>
      <w:r w:rsidR="00D75FC2" w:rsidRPr="00B71109">
        <w:rPr>
          <w:rFonts w:ascii="Arial" w:eastAsia="仿宋_GB2312" w:hAnsi="Arial" w:cs="Arial"/>
          <w:sz w:val="28"/>
        </w:rPr>
        <w:t>.</w:t>
      </w:r>
      <w:r w:rsidR="00D75FC2" w:rsidRPr="00B71109">
        <w:rPr>
          <w:rFonts w:ascii="Arial" w:eastAsia="仿宋_GB2312" w:hAnsi="Arial" w:cs="Arial"/>
          <w:sz w:val="28"/>
        </w:rPr>
        <w:t>《市政基础设施情况说明</w:t>
      </w:r>
      <w:r w:rsidR="00D75FC2" w:rsidRPr="00B71109">
        <w:rPr>
          <w:rFonts w:ascii="Arial" w:eastAsia="仿宋_GB2312" w:hAnsi="Arial" w:cs="Arial"/>
          <w:sz w:val="28"/>
        </w:rPr>
        <w:t>——</w:t>
      </w:r>
      <w:r w:rsidR="00D75FC2" w:rsidRPr="00B71109">
        <w:rPr>
          <w:rFonts w:ascii="Arial" w:eastAsia="仿宋_GB2312" w:hAnsi="Arial" w:cs="Arial"/>
          <w:sz w:val="28"/>
        </w:rPr>
        <w:t>汉旺世纪城项目</w:t>
      </w:r>
      <w:r w:rsidR="00D75FC2" w:rsidRPr="00B71109">
        <w:rPr>
          <w:rFonts w:ascii="Arial" w:eastAsia="仿宋_GB2312" w:hAnsi="Arial" w:cs="Arial"/>
          <w:sz w:val="28"/>
        </w:rPr>
        <w:t>5#</w:t>
      </w:r>
      <w:r w:rsidR="00D75FC2" w:rsidRPr="00B71109">
        <w:rPr>
          <w:rFonts w:ascii="Arial" w:eastAsia="仿宋_GB2312" w:hAnsi="Arial" w:cs="Arial"/>
          <w:sz w:val="28"/>
        </w:rPr>
        <w:t>、</w:t>
      </w:r>
      <w:r w:rsidR="00D75FC2" w:rsidRPr="00B71109">
        <w:rPr>
          <w:rFonts w:ascii="Arial" w:eastAsia="仿宋_GB2312" w:hAnsi="Arial" w:cs="Arial"/>
          <w:sz w:val="28"/>
        </w:rPr>
        <w:t>6#</w:t>
      </w:r>
      <w:r w:rsidR="00D75FC2" w:rsidRPr="00B71109">
        <w:rPr>
          <w:rFonts w:ascii="Arial" w:eastAsia="仿宋_GB2312" w:hAnsi="Arial" w:cs="Arial"/>
          <w:sz w:val="28"/>
        </w:rPr>
        <w:t>地块》</w:t>
      </w:r>
    </w:p>
    <w:p w:rsidR="00D75FC2" w:rsidRPr="00B71109" w:rsidRDefault="00D75FC2" w:rsidP="00D75FC2">
      <w:pPr>
        <w:spacing w:line="360" w:lineRule="auto"/>
        <w:ind w:firstLineChars="200" w:firstLine="560"/>
        <w:jc w:val="both"/>
        <w:rPr>
          <w:rFonts w:ascii="Arial" w:eastAsia="仿宋_GB2312" w:hAnsi="Arial" w:cs="Arial"/>
          <w:sz w:val="28"/>
        </w:rPr>
      </w:pPr>
      <w:r w:rsidRPr="00B71109">
        <w:rPr>
          <w:rFonts w:ascii="Arial" w:eastAsia="仿宋_GB2312" w:hAnsi="Arial" w:cs="Arial"/>
          <w:sz w:val="28"/>
        </w:rPr>
        <w:t>1</w:t>
      </w:r>
      <w:r w:rsidR="00DE2BBF">
        <w:rPr>
          <w:rFonts w:ascii="Arial" w:eastAsia="仿宋_GB2312" w:hAnsi="Arial" w:cs="Arial" w:hint="eastAsia"/>
          <w:sz w:val="28"/>
        </w:rPr>
        <w:t>1</w:t>
      </w:r>
      <w:r w:rsidRPr="00B71109">
        <w:rPr>
          <w:rFonts w:ascii="Arial" w:eastAsia="仿宋_GB2312" w:hAnsi="Arial" w:cs="Arial"/>
          <w:sz w:val="28"/>
        </w:rPr>
        <w:t>.</w:t>
      </w:r>
      <w:r w:rsidRPr="00B71109">
        <w:rPr>
          <w:rFonts w:ascii="Arial" w:eastAsia="仿宋_GB2312" w:hAnsi="Arial" w:cs="Arial"/>
          <w:sz w:val="28"/>
        </w:rPr>
        <w:t>《同意评估函》</w:t>
      </w:r>
    </w:p>
    <w:p w:rsidR="007F642F"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DE2BBF">
        <w:rPr>
          <w:rFonts w:ascii="Arial" w:eastAsia="仿宋_GB2312" w:hAnsi="Arial" w:cs="Arial" w:hint="eastAsia"/>
          <w:sz w:val="28"/>
        </w:rPr>
        <w:t>2</w:t>
      </w:r>
      <w:r w:rsidRPr="009F6C93">
        <w:rPr>
          <w:rFonts w:ascii="Arial" w:eastAsia="仿宋_GB2312" w:hAnsi="Arial" w:cs="Arial"/>
          <w:sz w:val="28"/>
        </w:rPr>
        <w:t>.</w:t>
      </w:r>
      <w:r w:rsidRPr="009F6C93">
        <w:rPr>
          <w:rFonts w:ascii="Arial" w:eastAsia="仿宋_GB2312" w:hAnsi="Arial" w:cs="Arial"/>
          <w:sz w:val="28"/>
        </w:rPr>
        <w:t>《抵押物清单》</w:t>
      </w:r>
    </w:p>
    <w:p w:rsidR="007F642F" w:rsidRPr="009F6C93" w:rsidRDefault="00EF32B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DE2BBF">
        <w:rPr>
          <w:rFonts w:ascii="Arial" w:eastAsia="仿宋_GB2312" w:hAnsi="Arial" w:cs="Arial" w:hint="eastAsia"/>
          <w:sz w:val="28"/>
        </w:rPr>
        <w:t>3</w:t>
      </w:r>
      <w:r w:rsidR="007F642F" w:rsidRPr="009F6C93">
        <w:rPr>
          <w:rFonts w:ascii="Arial" w:eastAsia="仿宋_GB2312" w:hAnsi="Arial" w:cs="Arial"/>
          <w:sz w:val="28"/>
        </w:rPr>
        <w:t>.</w:t>
      </w:r>
      <w:r w:rsidR="007F642F" w:rsidRPr="009F6C93">
        <w:rPr>
          <w:rFonts w:ascii="Arial" w:eastAsia="仿宋_GB2312" w:hAnsi="Arial" w:cs="Arial"/>
          <w:sz w:val="28"/>
        </w:rPr>
        <w:t>委托估价方《营业执照</w:t>
      </w:r>
      <w:r w:rsidR="001A0B0D" w:rsidRPr="009F6C93">
        <w:rPr>
          <w:rFonts w:ascii="Arial" w:eastAsia="仿宋_GB2312" w:hAnsi="Arial" w:cs="Arial"/>
          <w:sz w:val="28"/>
        </w:rPr>
        <w:t>（副本）</w:t>
      </w:r>
      <w:r w:rsidR="007F642F" w:rsidRPr="009F6C93">
        <w:rPr>
          <w:rFonts w:ascii="Arial" w:eastAsia="仿宋_GB2312" w:hAnsi="Arial" w:cs="Arial"/>
          <w:sz w:val="28"/>
        </w:rPr>
        <w:t>》</w:t>
      </w:r>
      <w:r w:rsidR="00282105" w:rsidRPr="009F6C93">
        <w:rPr>
          <w:rFonts w:ascii="Arial" w:eastAsia="仿宋_GB2312" w:hAnsi="Arial" w:cs="Arial"/>
          <w:sz w:val="28"/>
        </w:rPr>
        <w:t>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DE2BBF">
        <w:rPr>
          <w:rFonts w:ascii="Arial" w:eastAsia="仿宋_GB2312" w:hAnsi="Arial" w:cs="Arial" w:hint="eastAsia"/>
          <w:sz w:val="28"/>
        </w:rPr>
        <w:t>4</w:t>
      </w:r>
      <w:r w:rsidRPr="009F6C93">
        <w:rPr>
          <w:rFonts w:ascii="Arial" w:eastAsia="仿宋_GB2312" w:hAnsi="Arial" w:cs="Arial"/>
          <w:sz w:val="28"/>
        </w:rPr>
        <w:t>.</w:t>
      </w:r>
      <w:r w:rsidRPr="009F6C93">
        <w:rPr>
          <w:rFonts w:ascii="Arial" w:eastAsia="仿宋_GB2312" w:hAnsi="Arial" w:cs="Arial"/>
          <w:sz w:val="28"/>
        </w:rPr>
        <w:t>估价机构《营业执照</w:t>
      </w:r>
      <w:r w:rsidR="001A0B0D" w:rsidRPr="009F6C93">
        <w:rPr>
          <w:rFonts w:ascii="Arial" w:eastAsia="仿宋_GB2312" w:hAnsi="Arial" w:cs="Arial"/>
          <w:sz w:val="28"/>
        </w:rPr>
        <w:t>（副本）</w:t>
      </w:r>
      <w:r w:rsidRPr="009F6C93">
        <w:rPr>
          <w:rFonts w:ascii="Arial" w:eastAsia="仿宋_GB2312" w:hAnsi="Arial" w:cs="Arial"/>
          <w:sz w:val="28"/>
        </w:rPr>
        <w:t>》</w:t>
      </w:r>
      <w:r w:rsidR="00282105" w:rsidRPr="009F6C93">
        <w:rPr>
          <w:rFonts w:ascii="Arial" w:eastAsia="仿宋_GB2312" w:hAnsi="Arial" w:cs="Arial"/>
          <w:sz w:val="28"/>
        </w:rPr>
        <w:t>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DE2BBF">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估价机构评估资质</w:t>
      </w:r>
      <w:r w:rsidR="00282105" w:rsidRPr="009F6C93">
        <w:rPr>
          <w:rFonts w:ascii="Arial" w:eastAsia="仿宋_GB2312" w:hAnsi="Arial" w:cs="Arial"/>
          <w:sz w:val="28"/>
        </w:rPr>
        <w:t>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楷体_GB2312" w:hAnsi="Arial" w:cs="Arial"/>
          <w:sz w:val="28"/>
        </w:rPr>
        <w:t>1</w:t>
      </w:r>
      <w:r w:rsidR="00DE2BBF">
        <w:rPr>
          <w:rFonts w:ascii="Arial" w:eastAsia="楷体_GB2312" w:hAnsi="Arial" w:cs="Arial" w:hint="eastAsia"/>
          <w:sz w:val="28"/>
        </w:rPr>
        <w:t>6</w:t>
      </w:r>
      <w:r w:rsidRPr="009F6C93">
        <w:rPr>
          <w:rFonts w:ascii="Arial" w:eastAsia="楷体_GB2312" w:hAnsi="Arial" w:cs="Arial"/>
          <w:sz w:val="28"/>
        </w:rPr>
        <w:t>.</w:t>
      </w:r>
      <w:r w:rsidR="005F0B10" w:rsidRPr="009F6C93">
        <w:rPr>
          <w:rFonts w:ascii="Arial" w:eastAsia="仿宋_GB2312" w:hAnsi="Arial" w:cs="Arial"/>
          <w:sz w:val="28"/>
        </w:rPr>
        <w:t>评估专业人员</w:t>
      </w:r>
      <w:r w:rsidRPr="009F6C93">
        <w:rPr>
          <w:rFonts w:ascii="Arial" w:eastAsia="仿宋_GB2312" w:hAnsi="Arial" w:cs="Arial"/>
          <w:sz w:val="28"/>
        </w:rPr>
        <w:t>资质证书</w:t>
      </w:r>
      <w:r w:rsidR="00282105" w:rsidRPr="009F6C93">
        <w:rPr>
          <w:rFonts w:ascii="Arial" w:eastAsia="仿宋_GB2312" w:hAnsi="Arial" w:cs="Arial"/>
          <w:sz w:val="28"/>
        </w:rPr>
        <w:t>复印件</w:t>
      </w:r>
    </w:p>
    <w:p w:rsidR="006B0CFC" w:rsidRPr="009F6C93" w:rsidRDefault="006B0CFC" w:rsidP="00630AF9">
      <w:pPr>
        <w:spacing w:line="360" w:lineRule="auto"/>
        <w:ind w:left="840" w:hangingChars="300" w:hanging="840"/>
        <w:jc w:val="both"/>
        <w:rPr>
          <w:rFonts w:ascii="Arial" w:eastAsia="仿宋_GB2312" w:hAnsi="Arial" w:cs="Arial"/>
          <w:sz w:val="28"/>
        </w:rPr>
        <w:sectPr w:rsidR="006B0CFC" w:rsidRPr="009F6C93" w:rsidSect="00DA2E3A">
          <w:headerReference w:type="first" r:id="rId43"/>
          <w:pgSz w:w="11907" w:h="16840" w:code="9"/>
          <w:pgMar w:top="1843" w:right="1134" w:bottom="1134" w:left="1134" w:header="1134" w:footer="907" w:gutter="340"/>
          <w:cols w:space="720"/>
          <w:titlePg/>
          <w:docGrid w:linePitch="326"/>
        </w:sectPr>
      </w:pPr>
    </w:p>
    <w:p w:rsidR="00F907B1" w:rsidRPr="009F6C93" w:rsidRDefault="00F907B1" w:rsidP="00BF563C">
      <w:pPr>
        <w:spacing w:line="432" w:lineRule="auto"/>
        <w:ind w:left="840" w:hangingChars="300" w:hanging="840"/>
        <w:jc w:val="both"/>
        <w:rPr>
          <w:rFonts w:ascii="Arial" w:eastAsia="仿宋_GB2312" w:hAnsi="Arial" w:cs="Arial"/>
          <w:sz w:val="28"/>
        </w:rPr>
      </w:pPr>
    </w:p>
    <w:p w:rsidR="000C6F13" w:rsidRPr="009F6C93" w:rsidRDefault="000C6F13" w:rsidP="00D8099E">
      <w:pPr>
        <w:spacing w:line="432" w:lineRule="auto"/>
        <w:jc w:val="center"/>
        <w:rPr>
          <w:rFonts w:ascii="Arial" w:hAnsi="Arial" w:cs="Arial"/>
          <w:sz w:val="44"/>
        </w:rPr>
      </w:pPr>
      <w:bookmarkStart w:id="118" w:name="_Toc416783539"/>
      <w:bookmarkStart w:id="119" w:name="_Toc416783635"/>
      <w:bookmarkStart w:id="120" w:name="_Toc418750902"/>
      <w:r w:rsidRPr="009F6C93">
        <w:rPr>
          <w:rFonts w:ascii="Arial" w:hAnsi="Arial" w:cs="Arial"/>
          <w:b/>
          <w:sz w:val="44"/>
        </w:rPr>
        <w:t>土地估价技术报告</w:t>
      </w:r>
      <w:bookmarkEnd w:id="118"/>
      <w:bookmarkEnd w:id="119"/>
      <w:bookmarkEnd w:id="120"/>
    </w:p>
    <w:p w:rsidR="007F642F" w:rsidRPr="009F6C93" w:rsidRDefault="007F642F" w:rsidP="00D8099E">
      <w:pPr>
        <w:spacing w:line="432" w:lineRule="auto"/>
        <w:ind w:left="2201" w:hangingChars="685" w:hanging="2201"/>
        <w:jc w:val="both"/>
        <w:rPr>
          <w:rFonts w:ascii="Arial" w:eastAsia="楷体_GB2312" w:hAnsi="Arial" w:cs="Arial"/>
          <w:b/>
          <w:i/>
          <w:sz w:val="28"/>
          <w:szCs w:val="28"/>
        </w:rPr>
      </w:pPr>
      <w:r w:rsidRPr="009F6C93">
        <w:rPr>
          <w:rFonts w:ascii="Arial" w:eastAsia="楷体_GB2312" w:hAnsi="Arial" w:cs="Arial"/>
          <w:b/>
          <w:sz w:val="32"/>
        </w:rPr>
        <w:t>项目名称：</w:t>
      </w:r>
      <w:r w:rsidR="003209B4" w:rsidRPr="009F6C93">
        <w:rPr>
          <w:rFonts w:ascii="Arial" w:eastAsia="楷体_GB2312" w:hAnsi="Arial" w:cs="Arial"/>
          <w:b/>
          <w:sz w:val="32"/>
        </w:rPr>
        <w:t>湖北省天门市竟陵办事处永丰村（地号：</w:t>
      </w:r>
      <w:r w:rsidR="003209B4" w:rsidRPr="009F6C93">
        <w:rPr>
          <w:rFonts w:ascii="Arial" w:eastAsia="楷体_GB2312" w:hAnsi="Arial" w:cs="Arial"/>
          <w:b/>
          <w:sz w:val="32"/>
        </w:rPr>
        <w:t>429006001010GB01004</w:t>
      </w:r>
      <w:r w:rsidR="003209B4" w:rsidRPr="009F6C93">
        <w:rPr>
          <w:rFonts w:ascii="Arial" w:eastAsia="楷体_GB2312" w:hAnsi="Arial" w:cs="Arial"/>
          <w:b/>
          <w:sz w:val="32"/>
        </w:rPr>
        <w:t>号）</w:t>
      </w:r>
      <w:r w:rsidR="003209B4" w:rsidRPr="009F6C93">
        <w:rPr>
          <w:rFonts w:ascii="Arial" w:eastAsia="楷体_GB2312" w:hAnsi="Arial" w:cs="Arial"/>
          <w:b/>
          <w:sz w:val="32"/>
        </w:rPr>
        <w:t>1</w:t>
      </w:r>
      <w:r w:rsidR="003209B4" w:rsidRPr="009F6C93">
        <w:rPr>
          <w:rFonts w:ascii="Arial" w:eastAsia="楷体_GB2312" w:hAnsi="Arial" w:cs="Arial"/>
          <w:b/>
          <w:sz w:val="32"/>
        </w:rPr>
        <w:t>宗商业用途及东湖村（地号：</w:t>
      </w:r>
      <w:r w:rsidR="003209B4" w:rsidRPr="009F6C93">
        <w:rPr>
          <w:rFonts w:ascii="Arial" w:eastAsia="楷体_GB2312" w:hAnsi="Arial" w:cs="Arial"/>
          <w:b/>
          <w:sz w:val="32"/>
        </w:rPr>
        <w:t>429006001010GB04005</w:t>
      </w:r>
      <w:r w:rsidR="003209B4" w:rsidRPr="009F6C93">
        <w:rPr>
          <w:rFonts w:ascii="Arial" w:eastAsia="楷体_GB2312" w:hAnsi="Arial" w:cs="Arial"/>
          <w:b/>
          <w:sz w:val="32"/>
        </w:rPr>
        <w:t>号）</w:t>
      </w:r>
      <w:r w:rsidR="003209B4" w:rsidRPr="009F6C93">
        <w:rPr>
          <w:rFonts w:ascii="Arial" w:eastAsia="楷体_GB2312" w:hAnsi="Arial" w:cs="Arial"/>
          <w:b/>
          <w:sz w:val="32"/>
        </w:rPr>
        <w:t>1</w:t>
      </w:r>
      <w:r w:rsidR="003209B4" w:rsidRPr="009F6C93">
        <w:rPr>
          <w:rFonts w:ascii="Arial" w:eastAsia="楷体_GB2312" w:hAnsi="Arial" w:cs="Arial"/>
          <w:b/>
          <w:sz w:val="32"/>
        </w:rPr>
        <w:t>宗住宅、商业用途出让国有建设用地使用权</w:t>
      </w:r>
      <w:r w:rsidRPr="009F6C93">
        <w:rPr>
          <w:rFonts w:ascii="Arial" w:eastAsia="楷体_GB2312" w:hAnsi="Arial" w:cs="Arial"/>
          <w:b/>
          <w:sz w:val="32"/>
        </w:rPr>
        <w:t>抵押价格评估</w:t>
      </w:r>
    </w:p>
    <w:p w:rsidR="007F642F" w:rsidRPr="009F6C93" w:rsidRDefault="007F642F" w:rsidP="00D8099E">
      <w:pPr>
        <w:spacing w:line="432" w:lineRule="auto"/>
        <w:ind w:left="1925" w:hangingChars="685" w:hanging="1925"/>
        <w:jc w:val="both"/>
        <w:rPr>
          <w:rFonts w:ascii="Arial" w:eastAsia="楷体_GB2312" w:hAnsi="Arial" w:cs="Arial"/>
          <w:b/>
          <w:sz w:val="28"/>
          <w:szCs w:val="28"/>
        </w:rPr>
      </w:pPr>
    </w:p>
    <w:p w:rsidR="000C6F13" w:rsidRPr="009F6C93" w:rsidRDefault="007F642F" w:rsidP="00D8099E">
      <w:pPr>
        <w:spacing w:line="432" w:lineRule="auto"/>
        <w:rPr>
          <w:rFonts w:ascii="Arial" w:eastAsia="楷体_GB2312" w:hAnsi="Arial" w:cs="Arial"/>
          <w:b/>
          <w:bCs/>
          <w:sz w:val="32"/>
        </w:rPr>
      </w:pPr>
      <w:r w:rsidRPr="009F6C93">
        <w:rPr>
          <w:rFonts w:ascii="Arial" w:eastAsia="楷体_GB2312" w:hAnsi="Arial" w:cs="Arial"/>
          <w:b/>
          <w:sz w:val="32"/>
        </w:rPr>
        <w:t>受托估价单位：北京康正宏基房地产评估有限公司</w:t>
      </w:r>
    </w:p>
    <w:p w:rsidR="00F907B1" w:rsidRPr="009F6C93" w:rsidRDefault="00F907B1" w:rsidP="00D8099E">
      <w:pPr>
        <w:spacing w:line="432" w:lineRule="auto"/>
        <w:ind w:right="-327"/>
        <w:rPr>
          <w:rFonts w:ascii="Arial" w:eastAsia="楷体_GB2312" w:hAnsi="Arial" w:cs="Arial"/>
          <w:b/>
          <w:bCs/>
          <w:sz w:val="32"/>
        </w:rPr>
      </w:pPr>
      <w:bookmarkStart w:id="121" w:name="_Toc416783540"/>
      <w:bookmarkStart w:id="122" w:name="_Toc416783636"/>
    </w:p>
    <w:p w:rsidR="000C6F13" w:rsidRPr="009F6C93" w:rsidRDefault="007F642F" w:rsidP="00D8099E">
      <w:pPr>
        <w:spacing w:line="432" w:lineRule="auto"/>
        <w:ind w:right="-327"/>
        <w:rPr>
          <w:rFonts w:ascii="Arial" w:eastAsia="楷体_GB2312" w:hAnsi="Arial" w:cs="Arial"/>
          <w:b/>
          <w:bCs/>
          <w:sz w:val="32"/>
        </w:rPr>
      </w:pPr>
      <w:bookmarkStart w:id="123" w:name="_Toc418750903"/>
      <w:bookmarkEnd w:id="121"/>
      <w:bookmarkEnd w:id="122"/>
      <w:r w:rsidRPr="009F6C93">
        <w:rPr>
          <w:rFonts w:ascii="Arial" w:eastAsia="楷体_GB2312" w:hAnsi="Arial" w:cs="Arial"/>
          <w:b/>
          <w:sz w:val="32"/>
        </w:rPr>
        <w:t>土地估价报告编号：康正评字</w:t>
      </w:r>
      <w:r w:rsidR="001E7B03">
        <w:rPr>
          <w:rFonts w:ascii="Arial" w:eastAsia="楷体_GB2312" w:hAnsi="Arial" w:cs="Arial"/>
          <w:b/>
          <w:sz w:val="32"/>
        </w:rPr>
        <w:t>2018-1-0493-F01DYGJ3</w:t>
      </w:r>
      <w:r w:rsidRPr="009F6C93">
        <w:rPr>
          <w:rFonts w:ascii="Arial" w:eastAsia="楷体_GB2312" w:hAnsi="Arial" w:cs="Arial"/>
          <w:b/>
          <w:sz w:val="32"/>
        </w:rPr>
        <w:t>号</w:t>
      </w:r>
      <w:bookmarkEnd w:id="123"/>
    </w:p>
    <w:p w:rsidR="00F907B1" w:rsidRPr="009F6C93" w:rsidRDefault="00F907B1" w:rsidP="00D8099E">
      <w:pPr>
        <w:spacing w:line="432" w:lineRule="auto"/>
        <w:ind w:right="-207"/>
        <w:rPr>
          <w:rFonts w:ascii="Arial" w:eastAsia="楷体_GB2312" w:hAnsi="Arial" w:cs="Arial"/>
          <w:b/>
          <w:bCs/>
          <w:spacing w:val="-10"/>
          <w:sz w:val="32"/>
        </w:rPr>
      </w:pPr>
      <w:bookmarkStart w:id="124" w:name="_Toc416783541"/>
      <w:bookmarkStart w:id="125" w:name="_Toc416783637"/>
    </w:p>
    <w:p w:rsidR="000C6F13" w:rsidRPr="009F6C93" w:rsidRDefault="000C6F13" w:rsidP="00D8099E">
      <w:pPr>
        <w:spacing w:line="432" w:lineRule="auto"/>
        <w:ind w:right="-207"/>
        <w:rPr>
          <w:rFonts w:ascii="Arial" w:eastAsia="楷体_GB2312" w:hAnsi="Arial" w:cs="Arial"/>
          <w:b/>
          <w:bCs/>
          <w:spacing w:val="-10"/>
          <w:sz w:val="32"/>
        </w:rPr>
      </w:pPr>
      <w:bookmarkStart w:id="126" w:name="_Toc418750904"/>
      <w:r w:rsidRPr="009F6C93">
        <w:rPr>
          <w:rFonts w:ascii="Arial" w:eastAsia="楷体_GB2312" w:hAnsi="Arial" w:cs="Arial"/>
          <w:b/>
          <w:bCs/>
          <w:spacing w:val="-10"/>
          <w:sz w:val="32"/>
        </w:rPr>
        <w:t>土地估价技术报告编号：</w:t>
      </w:r>
      <w:r w:rsidRPr="009F6C93">
        <w:rPr>
          <w:rFonts w:ascii="Arial" w:eastAsia="楷体_GB2312" w:hAnsi="Arial" w:cs="Arial"/>
          <w:b/>
          <w:bCs/>
          <w:sz w:val="32"/>
        </w:rPr>
        <w:t>康正技评字</w:t>
      </w:r>
      <w:r w:rsidR="001E7B03">
        <w:rPr>
          <w:rFonts w:ascii="Arial" w:eastAsia="楷体_GB2312" w:hAnsi="Arial" w:cs="Arial"/>
          <w:b/>
          <w:sz w:val="32"/>
        </w:rPr>
        <w:t>2018-1-0493-F01DYGJ3</w:t>
      </w:r>
      <w:r w:rsidRPr="009F6C93">
        <w:rPr>
          <w:rFonts w:ascii="Arial" w:eastAsia="楷体_GB2312" w:hAnsi="Arial" w:cs="Arial"/>
          <w:b/>
          <w:bCs/>
          <w:sz w:val="32"/>
        </w:rPr>
        <w:t>号</w:t>
      </w:r>
      <w:bookmarkEnd w:id="124"/>
      <w:bookmarkEnd w:id="125"/>
      <w:bookmarkEnd w:id="126"/>
    </w:p>
    <w:p w:rsidR="000C6F13" w:rsidRPr="009F6C93" w:rsidRDefault="000C6F13" w:rsidP="00D8099E">
      <w:pPr>
        <w:spacing w:line="432" w:lineRule="auto"/>
        <w:rPr>
          <w:rFonts w:ascii="Arial" w:eastAsia="楷体_GB2312" w:hAnsi="Arial" w:cs="Arial"/>
          <w:b/>
          <w:sz w:val="32"/>
        </w:rPr>
      </w:pPr>
    </w:p>
    <w:p w:rsidR="000C6F13" w:rsidRPr="009F6C93" w:rsidRDefault="000C6F13" w:rsidP="00D8099E">
      <w:pPr>
        <w:spacing w:line="432" w:lineRule="auto"/>
        <w:rPr>
          <w:rFonts w:ascii="Arial" w:eastAsia="楷体_GB2312" w:hAnsi="Arial" w:cs="Arial"/>
          <w:b/>
          <w:bCs/>
          <w:spacing w:val="-20"/>
          <w:sz w:val="32"/>
        </w:rPr>
      </w:pPr>
      <w:r w:rsidRPr="009F6C93">
        <w:rPr>
          <w:rFonts w:ascii="Arial" w:eastAsia="楷体_GB2312" w:hAnsi="Arial" w:cs="Arial"/>
          <w:b/>
          <w:bCs/>
          <w:sz w:val="32"/>
        </w:rPr>
        <w:t>提交估价报告日期：</w:t>
      </w:r>
      <w:r w:rsidR="001E7B03">
        <w:rPr>
          <w:rFonts w:ascii="Arial" w:eastAsia="楷体_GB2312" w:hAnsi="Arial" w:cs="Arial"/>
          <w:b/>
          <w:sz w:val="32"/>
        </w:rPr>
        <w:t>2018</w:t>
      </w:r>
      <w:r w:rsidR="001E7B03">
        <w:rPr>
          <w:rFonts w:ascii="Arial" w:eastAsia="楷体_GB2312" w:hAnsi="Arial" w:cs="Arial"/>
          <w:b/>
          <w:sz w:val="32"/>
        </w:rPr>
        <w:t>年</w:t>
      </w:r>
      <w:r w:rsidR="001E7B03">
        <w:rPr>
          <w:rFonts w:ascii="Arial" w:eastAsia="楷体_GB2312" w:hAnsi="Arial" w:cs="Arial"/>
          <w:b/>
          <w:sz w:val="32"/>
        </w:rPr>
        <w:t>7</w:t>
      </w:r>
      <w:r w:rsidR="001E7B03">
        <w:rPr>
          <w:rFonts w:ascii="Arial" w:eastAsia="楷体_GB2312" w:hAnsi="Arial" w:cs="Arial"/>
          <w:b/>
          <w:sz w:val="32"/>
        </w:rPr>
        <w:t>月</w:t>
      </w:r>
      <w:r w:rsidR="001E7B03">
        <w:rPr>
          <w:rFonts w:ascii="Arial" w:eastAsia="楷体_GB2312" w:hAnsi="Arial" w:cs="Arial"/>
          <w:b/>
          <w:sz w:val="32"/>
        </w:rPr>
        <w:t>13</w:t>
      </w:r>
      <w:r w:rsidR="001E7B03">
        <w:rPr>
          <w:rFonts w:ascii="Arial" w:eastAsia="楷体_GB2312" w:hAnsi="Arial" w:cs="Arial"/>
          <w:b/>
          <w:sz w:val="32"/>
        </w:rPr>
        <w:t>日</w:t>
      </w:r>
    </w:p>
    <w:p w:rsidR="00F907B1" w:rsidRPr="009F6C93" w:rsidRDefault="00F907B1" w:rsidP="00D8099E">
      <w:pPr>
        <w:spacing w:line="432" w:lineRule="auto"/>
        <w:rPr>
          <w:rFonts w:ascii="Arial" w:eastAsia="楷体_GB2312" w:hAnsi="Arial" w:cs="Arial"/>
          <w:b/>
          <w:bCs/>
          <w:sz w:val="32"/>
        </w:rPr>
      </w:pPr>
    </w:p>
    <w:p w:rsidR="00F907B1" w:rsidRPr="009F6C93" w:rsidRDefault="000C6F13" w:rsidP="00D8099E">
      <w:pPr>
        <w:spacing w:line="240" w:lineRule="auto"/>
        <w:rPr>
          <w:rFonts w:ascii="Arial" w:eastAsia="楷体_GB2312" w:hAnsi="Arial" w:cs="Arial"/>
          <w:b/>
          <w:bCs/>
          <w:sz w:val="32"/>
        </w:rPr>
      </w:pPr>
      <w:r w:rsidRPr="009F6C93">
        <w:rPr>
          <w:rFonts w:ascii="Arial" w:eastAsia="楷体_GB2312" w:hAnsi="Arial" w:cs="Arial"/>
          <w:b/>
          <w:bCs/>
          <w:sz w:val="32"/>
        </w:rPr>
        <w:t>关键词</w:t>
      </w:r>
      <w:r w:rsidR="00BF563C" w:rsidRPr="009F6C93">
        <w:rPr>
          <w:rFonts w:ascii="Arial" w:eastAsia="楷体_GB2312" w:hAnsi="Arial" w:cs="Arial"/>
          <w:b/>
          <w:bCs/>
          <w:sz w:val="32"/>
        </w:rPr>
        <w:t>：</w:t>
      </w:r>
      <w:r w:rsidR="00D75FC2" w:rsidRPr="009F6C93">
        <w:rPr>
          <w:rFonts w:ascii="Arial" w:eastAsia="楷体_GB2312" w:hAnsi="Arial" w:cs="Arial"/>
          <w:b/>
          <w:bCs/>
          <w:sz w:val="32"/>
        </w:rPr>
        <w:t>湖北</w:t>
      </w:r>
      <w:r w:rsidR="007F642F" w:rsidRPr="009F6C93">
        <w:rPr>
          <w:rFonts w:ascii="Arial" w:eastAsia="楷体_GB2312" w:hAnsi="Arial" w:cs="Arial"/>
          <w:b/>
          <w:bCs/>
          <w:sz w:val="32"/>
        </w:rPr>
        <w:t>省、</w:t>
      </w:r>
      <w:r w:rsidR="00D75FC2" w:rsidRPr="009F6C93">
        <w:rPr>
          <w:rFonts w:ascii="Arial" w:eastAsia="楷体_GB2312" w:hAnsi="Arial" w:cs="Arial"/>
          <w:b/>
          <w:bCs/>
          <w:sz w:val="32"/>
        </w:rPr>
        <w:t>天门</w:t>
      </w:r>
      <w:r w:rsidRPr="009F6C93">
        <w:rPr>
          <w:rFonts w:ascii="Arial" w:eastAsia="楷体_GB2312" w:hAnsi="Arial" w:cs="Arial"/>
          <w:b/>
          <w:bCs/>
          <w:sz w:val="32"/>
        </w:rPr>
        <w:t>市、</w:t>
      </w:r>
      <w:r w:rsidR="00D75FC2" w:rsidRPr="009F6C93">
        <w:rPr>
          <w:rFonts w:ascii="Arial" w:eastAsia="楷体_GB2312" w:hAnsi="Arial" w:cs="Arial"/>
          <w:b/>
          <w:bCs/>
          <w:sz w:val="32"/>
        </w:rPr>
        <w:t>竟陵办事处</w:t>
      </w:r>
    </w:p>
    <w:p w:rsidR="0068411A" w:rsidRPr="009F6C93" w:rsidRDefault="000C6F13" w:rsidP="0068411A">
      <w:pPr>
        <w:spacing w:line="240" w:lineRule="auto"/>
        <w:ind w:firstLineChars="400" w:firstLine="1285"/>
        <w:rPr>
          <w:rFonts w:ascii="Arial" w:eastAsia="楷体_GB2312" w:hAnsi="Arial" w:cs="Arial"/>
          <w:b/>
          <w:bCs/>
          <w:sz w:val="32"/>
        </w:rPr>
      </w:pPr>
      <w:r w:rsidRPr="009F6C93">
        <w:rPr>
          <w:rFonts w:ascii="Arial" w:eastAsia="楷体_GB2312" w:hAnsi="Arial" w:cs="Arial"/>
          <w:b/>
          <w:bCs/>
          <w:sz w:val="32"/>
        </w:rPr>
        <w:t>抵押</w:t>
      </w:r>
    </w:p>
    <w:p w:rsidR="000C6F13" w:rsidRPr="009F6C93" w:rsidRDefault="000C6F13" w:rsidP="00D75FC2">
      <w:pPr>
        <w:spacing w:line="240" w:lineRule="auto"/>
        <w:ind w:firstLineChars="400" w:firstLine="1285"/>
        <w:rPr>
          <w:rFonts w:ascii="Arial" w:eastAsia="楷体_GB2312" w:hAnsi="Arial" w:cs="Arial"/>
          <w:b/>
          <w:bCs/>
          <w:sz w:val="32"/>
        </w:rPr>
      </w:pPr>
      <w:r w:rsidRPr="009F6C93">
        <w:rPr>
          <w:rFonts w:ascii="Arial" w:eastAsia="楷体_GB2312" w:hAnsi="Arial" w:cs="Arial"/>
          <w:b/>
          <w:bCs/>
          <w:sz w:val="32"/>
        </w:rPr>
        <w:t>北京康正宏基房地产评估有限公司</w:t>
      </w:r>
    </w:p>
    <w:p w:rsidR="000C6F13" w:rsidRPr="009F6C93" w:rsidRDefault="000C6F13" w:rsidP="00D75FC2">
      <w:pPr>
        <w:spacing w:line="240" w:lineRule="auto"/>
        <w:ind w:firstLineChars="400" w:firstLine="1285"/>
        <w:rPr>
          <w:rFonts w:ascii="Arial" w:eastAsia="楷体_GB2312" w:hAnsi="Arial" w:cs="Arial"/>
          <w:b/>
          <w:bCs/>
          <w:spacing w:val="-20"/>
          <w:sz w:val="32"/>
        </w:rPr>
      </w:pPr>
      <w:r w:rsidRPr="009F6C93">
        <w:rPr>
          <w:rFonts w:ascii="Arial" w:eastAsia="楷体_GB2312" w:hAnsi="Arial" w:cs="Arial"/>
          <w:b/>
          <w:bCs/>
          <w:sz w:val="32"/>
        </w:rPr>
        <w:t>二Ｏ一</w:t>
      </w:r>
      <w:r w:rsidR="00D75FC2" w:rsidRPr="009F6C93">
        <w:rPr>
          <w:rFonts w:ascii="Arial" w:eastAsia="楷体_GB2312" w:hAnsi="Arial" w:cs="Arial"/>
          <w:b/>
          <w:bCs/>
          <w:sz w:val="32"/>
        </w:rPr>
        <w:t>八</w:t>
      </w:r>
      <w:r w:rsidRPr="009F6C93">
        <w:rPr>
          <w:rFonts w:ascii="Arial" w:eastAsia="楷体_GB2312" w:hAnsi="Arial" w:cs="Arial"/>
          <w:b/>
          <w:bCs/>
          <w:sz w:val="32"/>
        </w:rPr>
        <w:t>年</w:t>
      </w:r>
    </w:p>
    <w:p w:rsidR="000C6F13" w:rsidRPr="009F6C93" w:rsidRDefault="000C6F13" w:rsidP="00D8099E">
      <w:pPr>
        <w:spacing w:line="360" w:lineRule="auto"/>
        <w:rPr>
          <w:rFonts w:ascii="Arial" w:eastAsia="楷体" w:hAnsi="Arial" w:cs="Arial"/>
          <w:bCs/>
          <w:sz w:val="32"/>
        </w:rPr>
      </w:pPr>
    </w:p>
    <w:p w:rsidR="007F642F" w:rsidRPr="009F6C93" w:rsidRDefault="007F642F" w:rsidP="000C6F13">
      <w:pPr>
        <w:spacing w:line="360" w:lineRule="auto"/>
        <w:rPr>
          <w:rFonts w:ascii="Arial" w:eastAsia="楷体" w:hAnsi="Arial" w:cs="Arial"/>
          <w:bCs/>
          <w:sz w:val="32"/>
        </w:rPr>
        <w:sectPr w:rsidR="007F642F" w:rsidRPr="009F6C93" w:rsidSect="00DA2E3A">
          <w:headerReference w:type="first" r:id="rId44"/>
          <w:footerReference w:type="first" r:id="rId45"/>
          <w:pgSz w:w="11907" w:h="16840" w:code="9"/>
          <w:pgMar w:top="1843" w:right="1134" w:bottom="1134" w:left="1134" w:header="851" w:footer="1134" w:gutter="340"/>
          <w:pgNumType w:start="0"/>
          <w:cols w:space="720"/>
          <w:titlePg/>
          <w:docGrid w:linePitch="326"/>
        </w:sectPr>
      </w:pPr>
    </w:p>
    <w:p w:rsidR="005F0B10" w:rsidRPr="009F6C93" w:rsidRDefault="007F642F" w:rsidP="005F0B10">
      <w:pPr>
        <w:pStyle w:val="11"/>
        <w:rPr>
          <w:rFonts w:ascii="Arial" w:cs="Arial"/>
          <w:kern w:val="2"/>
        </w:rPr>
      </w:pPr>
      <w:r w:rsidRPr="009F6C93">
        <w:rPr>
          <w:rFonts w:ascii="Arial" w:cs="Arial"/>
          <w:b/>
          <w:sz w:val="32"/>
          <w:szCs w:val="32"/>
        </w:rPr>
        <w:lastRenderedPageBreak/>
        <w:t>目录</w:t>
      </w:r>
      <w:r w:rsidR="000342A2" w:rsidRPr="009F6C93">
        <w:rPr>
          <w:rStyle w:val="af4"/>
          <w:rFonts w:ascii="Arial" w:cs="Arial"/>
          <w:color w:val="auto"/>
          <w:sz w:val="24"/>
          <w:szCs w:val="24"/>
        </w:rPr>
        <w:fldChar w:fldCharType="begin"/>
      </w:r>
      <w:r w:rsidR="00D8099E" w:rsidRPr="009F6C93">
        <w:rPr>
          <w:rStyle w:val="af4"/>
          <w:rFonts w:ascii="Arial" w:cs="Arial"/>
          <w:color w:val="auto"/>
          <w:sz w:val="24"/>
          <w:szCs w:val="24"/>
        </w:rPr>
        <w:instrText xml:space="preserve"> TOC \o "1-2" \h \z \u </w:instrText>
      </w:r>
      <w:r w:rsidR="000342A2" w:rsidRPr="009F6C93">
        <w:rPr>
          <w:rStyle w:val="af4"/>
          <w:rFonts w:ascii="Arial" w:cs="Arial"/>
          <w:color w:val="auto"/>
          <w:sz w:val="24"/>
          <w:szCs w:val="24"/>
        </w:rPr>
        <w:fldChar w:fldCharType="separate"/>
      </w:r>
    </w:p>
    <w:p w:rsidR="005F0B10" w:rsidRPr="009F6C93" w:rsidRDefault="00131387" w:rsidP="005F0B10">
      <w:pPr>
        <w:pStyle w:val="11"/>
        <w:rPr>
          <w:rFonts w:ascii="Arial" w:cs="Arial"/>
          <w:kern w:val="2"/>
        </w:rPr>
      </w:pPr>
      <w:hyperlink w:anchor="_Toc469066322" w:history="1">
        <w:r w:rsidR="005F0B10" w:rsidRPr="009F6C93">
          <w:rPr>
            <w:rStyle w:val="af4"/>
            <w:rFonts w:ascii="Arial" w:cs="Arial"/>
            <w:color w:val="auto"/>
          </w:rPr>
          <w:t>第一部分总述</w:t>
        </w:r>
        <w:r w:rsidR="005F0B10" w:rsidRPr="009F6C93">
          <w:rPr>
            <w:rFonts w:ascii="Arial" w:cs="Arial"/>
            <w:webHidden/>
          </w:rPr>
          <w:tab/>
        </w:r>
        <w:r w:rsidR="000342A2" w:rsidRPr="009F6C93">
          <w:rPr>
            <w:rFonts w:ascii="Arial" w:cs="Arial"/>
            <w:webHidden/>
          </w:rPr>
          <w:fldChar w:fldCharType="begin"/>
        </w:r>
        <w:r w:rsidR="005F0B10" w:rsidRPr="009F6C93">
          <w:rPr>
            <w:rFonts w:ascii="Arial" w:cs="Arial"/>
            <w:webHidden/>
          </w:rPr>
          <w:instrText xml:space="preserve"> PAGEREF _Toc469066322 \h </w:instrText>
        </w:r>
        <w:r w:rsidR="000342A2" w:rsidRPr="009F6C93">
          <w:rPr>
            <w:rFonts w:ascii="Arial" w:cs="Arial"/>
            <w:webHidden/>
          </w:rPr>
        </w:r>
        <w:r w:rsidR="000342A2" w:rsidRPr="009F6C93">
          <w:rPr>
            <w:rFonts w:ascii="Arial" w:cs="Arial"/>
            <w:webHidden/>
          </w:rPr>
          <w:fldChar w:fldCharType="separate"/>
        </w:r>
        <w:r w:rsidR="003E615D" w:rsidRPr="009F6C93">
          <w:rPr>
            <w:rFonts w:ascii="Arial" w:cs="Arial"/>
            <w:webHidden/>
          </w:rPr>
          <w:t>1</w:t>
        </w:r>
        <w:r w:rsidR="000342A2" w:rsidRPr="009F6C93">
          <w:rPr>
            <w:rFonts w:ascii="Arial" w:cs="Arial"/>
            <w:webHidden/>
          </w:rPr>
          <w:fldChar w:fldCharType="end"/>
        </w:r>
      </w:hyperlink>
    </w:p>
    <w:p w:rsidR="005F0B10" w:rsidRPr="009F6C93" w:rsidRDefault="00131387" w:rsidP="00EA0DAE">
      <w:pPr>
        <w:pStyle w:val="23"/>
        <w:rPr>
          <w:rFonts w:ascii="Arial" w:hAnsi="Arial" w:cs="Arial"/>
          <w:noProof/>
          <w:kern w:val="2"/>
        </w:rPr>
      </w:pPr>
      <w:hyperlink w:anchor="_Toc469066323" w:history="1">
        <w:r w:rsidR="005F0B10" w:rsidRPr="009F6C93">
          <w:rPr>
            <w:rStyle w:val="af4"/>
            <w:rFonts w:ascii="Arial" w:eastAsia="仿宋_GB2312" w:hAnsi="Arial" w:cs="Arial"/>
            <w:noProof/>
            <w:color w:val="auto"/>
            <w:szCs w:val="24"/>
          </w:rPr>
          <w:t>一、估价项目名称</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_Toc469066323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24" w:history="1">
        <w:r w:rsidR="005F0B10" w:rsidRPr="009F6C93">
          <w:rPr>
            <w:rStyle w:val="af4"/>
            <w:rFonts w:ascii="Arial" w:eastAsia="仿宋_GB2312" w:hAnsi="Arial" w:cs="Arial"/>
            <w:noProof/>
            <w:color w:val="auto"/>
            <w:szCs w:val="24"/>
          </w:rPr>
          <w:t>二、委托估价方</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_Toc469066324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25" w:history="1">
        <w:r w:rsidR="005F0B10" w:rsidRPr="009F6C93">
          <w:rPr>
            <w:rStyle w:val="af4"/>
            <w:rFonts w:ascii="Arial" w:eastAsia="仿宋_GB2312" w:hAnsi="Arial" w:cs="Arial"/>
            <w:noProof/>
            <w:color w:val="auto"/>
            <w:szCs w:val="24"/>
          </w:rPr>
          <w:t>三、受托估价方</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_Toc469066325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26" w:history="1">
        <w:r w:rsidR="005F0B10" w:rsidRPr="009F6C93">
          <w:rPr>
            <w:rStyle w:val="af4"/>
            <w:rFonts w:ascii="Arial" w:eastAsia="仿宋_GB2312" w:hAnsi="Arial" w:cs="Arial"/>
            <w:noProof/>
            <w:color w:val="auto"/>
            <w:szCs w:val="24"/>
          </w:rPr>
          <w:t>四、估价目的</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_Toc469066326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27" w:history="1">
        <w:r w:rsidR="005F0B10" w:rsidRPr="009F6C93">
          <w:rPr>
            <w:rStyle w:val="af4"/>
            <w:rFonts w:ascii="Arial" w:eastAsia="仿宋_GB2312" w:hAnsi="Arial" w:cs="Arial"/>
            <w:noProof/>
            <w:color w:val="auto"/>
            <w:szCs w:val="24"/>
          </w:rPr>
          <w:t>五、估价依据</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_Toc469066327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2</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28" w:history="1">
        <w:r w:rsidR="005F0B10" w:rsidRPr="009F6C93">
          <w:rPr>
            <w:rStyle w:val="af4"/>
            <w:rFonts w:ascii="Arial" w:eastAsia="仿宋_GB2312" w:hAnsi="Arial" w:cs="Arial"/>
            <w:noProof/>
            <w:color w:val="auto"/>
            <w:szCs w:val="24"/>
          </w:rPr>
          <w:t>六、估价期日</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_Toc469066328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3</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29" w:history="1">
        <w:r w:rsidR="005F0B10" w:rsidRPr="009F6C93">
          <w:rPr>
            <w:rStyle w:val="af4"/>
            <w:rFonts w:ascii="Arial" w:eastAsia="仿宋_GB2312" w:hAnsi="Arial" w:cs="Arial"/>
            <w:bCs/>
            <w:noProof/>
            <w:color w:val="auto"/>
            <w:szCs w:val="24"/>
          </w:rPr>
          <w:t>七、估价日期</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_Toc469066329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3</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30" w:history="1">
        <w:r w:rsidR="005F0B10" w:rsidRPr="009F6C93">
          <w:rPr>
            <w:rStyle w:val="af4"/>
            <w:rFonts w:ascii="Arial" w:eastAsia="仿宋_GB2312" w:hAnsi="Arial" w:cs="Arial"/>
            <w:bCs/>
            <w:noProof/>
            <w:color w:val="auto"/>
            <w:szCs w:val="24"/>
          </w:rPr>
          <w:t>八、地价定义</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_Toc469066330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3</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31" w:history="1">
        <w:r w:rsidR="005F0B10" w:rsidRPr="009F6C93">
          <w:rPr>
            <w:rStyle w:val="af4"/>
            <w:rFonts w:ascii="Arial" w:eastAsia="仿宋_GB2312" w:hAnsi="Arial" w:cs="Arial"/>
            <w:noProof/>
            <w:color w:val="auto"/>
            <w:szCs w:val="24"/>
          </w:rPr>
          <w:t>九、估价结果</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_Toc469066331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6</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32" w:history="1">
        <w:r w:rsidR="005F0B10" w:rsidRPr="009F6C93">
          <w:rPr>
            <w:rStyle w:val="af4"/>
            <w:rFonts w:ascii="Arial" w:eastAsia="仿宋_GB2312" w:hAnsi="Arial" w:cs="Arial"/>
            <w:bCs/>
            <w:noProof/>
            <w:color w:val="auto"/>
            <w:szCs w:val="24"/>
          </w:rPr>
          <w:t>附</w:t>
        </w:r>
        <w:r w:rsidR="005F0B10" w:rsidRPr="009F6C93">
          <w:rPr>
            <w:rStyle w:val="af4"/>
            <w:rFonts w:ascii="Arial" w:eastAsia="仿宋_GB2312" w:hAnsi="Arial" w:cs="Arial"/>
            <w:noProof/>
            <w:color w:val="auto"/>
            <w:szCs w:val="24"/>
          </w:rPr>
          <w:t>：估价结果一览表</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_Toc469066332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8</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33" w:history="1">
        <w:r w:rsidR="005F0B10" w:rsidRPr="009F6C93">
          <w:rPr>
            <w:rStyle w:val="af4"/>
            <w:rFonts w:ascii="Arial" w:eastAsia="仿宋_GB2312" w:hAnsi="Arial" w:cs="Arial"/>
            <w:noProof/>
            <w:color w:val="auto"/>
            <w:szCs w:val="24"/>
          </w:rPr>
          <w:t>十、需要特殊说明的事项</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_Toc469066333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9</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34" w:history="1">
        <w:r w:rsidR="005F0B10" w:rsidRPr="009F6C93">
          <w:rPr>
            <w:rStyle w:val="af4"/>
            <w:rFonts w:ascii="Arial" w:eastAsia="仿宋_GB2312" w:hAnsi="Arial" w:cs="Arial"/>
            <w:noProof/>
            <w:color w:val="auto"/>
            <w:szCs w:val="24"/>
          </w:rPr>
          <w:t>十一、评估专业人员签字</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_Toc469066334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9</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35" w:history="1">
        <w:r w:rsidR="005F0B10" w:rsidRPr="009F6C93">
          <w:rPr>
            <w:rStyle w:val="af4"/>
            <w:rFonts w:ascii="Arial" w:eastAsia="仿宋_GB2312" w:hAnsi="Arial" w:cs="Arial"/>
            <w:noProof/>
            <w:color w:val="auto"/>
            <w:szCs w:val="24"/>
          </w:rPr>
          <w:t>十二、土地估价机构</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_Toc469066335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15</w:t>
        </w:r>
        <w:r w:rsidR="000342A2" w:rsidRPr="009F6C93">
          <w:rPr>
            <w:rFonts w:ascii="Arial" w:hAnsi="Arial" w:cs="Arial"/>
            <w:noProof/>
            <w:webHidden/>
          </w:rPr>
          <w:fldChar w:fldCharType="end"/>
        </w:r>
      </w:hyperlink>
    </w:p>
    <w:p w:rsidR="005F0B10" w:rsidRPr="009F6C93" w:rsidRDefault="00131387" w:rsidP="005F0B10">
      <w:pPr>
        <w:pStyle w:val="11"/>
        <w:rPr>
          <w:rFonts w:ascii="Arial" w:cs="Arial"/>
          <w:kern w:val="2"/>
        </w:rPr>
      </w:pPr>
      <w:hyperlink w:anchor="_Toc469066336" w:history="1">
        <w:r w:rsidR="005F0B10" w:rsidRPr="009F6C93">
          <w:rPr>
            <w:rStyle w:val="af4"/>
            <w:rFonts w:ascii="Arial" w:cs="Arial"/>
            <w:color w:val="auto"/>
          </w:rPr>
          <w:t>第二部分估价对象描述及土地价格影响因素分析</w:t>
        </w:r>
        <w:r w:rsidR="005F0B10" w:rsidRPr="009F6C93">
          <w:rPr>
            <w:rFonts w:ascii="Arial" w:cs="Arial"/>
            <w:webHidden/>
          </w:rPr>
          <w:tab/>
        </w:r>
        <w:r w:rsidR="000342A2" w:rsidRPr="009F6C93">
          <w:rPr>
            <w:rFonts w:ascii="Arial" w:cs="Arial"/>
            <w:webHidden/>
          </w:rPr>
          <w:fldChar w:fldCharType="begin"/>
        </w:r>
        <w:r w:rsidR="005F0B10" w:rsidRPr="009F6C93">
          <w:rPr>
            <w:rFonts w:ascii="Arial" w:cs="Arial"/>
            <w:webHidden/>
          </w:rPr>
          <w:instrText xml:space="preserve"> PAGEREF _Toc469066336 \h </w:instrText>
        </w:r>
        <w:r w:rsidR="000342A2" w:rsidRPr="009F6C93">
          <w:rPr>
            <w:rFonts w:ascii="Arial" w:cs="Arial"/>
            <w:webHidden/>
          </w:rPr>
        </w:r>
        <w:r w:rsidR="000342A2" w:rsidRPr="009F6C93">
          <w:rPr>
            <w:rFonts w:ascii="Arial" w:cs="Arial"/>
            <w:webHidden/>
          </w:rPr>
          <w:fldChar w:fldCharType="separate"/>
        </w:r>
        <w:r w:rsidR="003E615D" w:rsidRPr="009F6C93">
          <w:rPr>
            <w:rFonts w:ascii="Arial" w:cs="Arial"/>
            <w:webHidden/>
          </w:rPr>
          <w:t>16</w:t>
        </w:r>
        <w:r w:rsidR="000342A2" w:rsidRPr="009F6C93">
          <w:rPr>
            <w:rFonts w:ascii="Arial" w:cs="Arial"/>
            <w:webHidden/>
          </w:rPr>
          <w:fldChar w:fldCharType="end"/>
        </w:r>
      </w:hyperlink>
    </w:p>
    <w:p w:rsidR="005F0B10" w:rsidRPr="009F6C93" w:rsidRDefault="00131387" w:rsidP="00EA0DAE">
      <w:pPr>
        <w:pStyle w:val="23"/>
        <w:rPr>
          <w:rFonts w:ascii="Arial" w:hAnsi="Arial" w:cs="Arial"/>
          <w:noProof/>
          <w:kern w:val="2"/>
        </w:rPr>
      </w:pPr>
      <w:hyperlink w:anchor="_Toc469066337" w:history="1">
        <w:r w:rsidR="005F0B10" w:rsidRPr="009F6C93">
          <w:rPr>
            <w:rStyle w:val="af4"/>
            <w:rFonts w:ascii="Arial" w:eastAsia="仿宋_GB2312" w:hAnsi="Arial" w:cs="Arial"/>
            <w:noProof/>
            <w:color w:val="auto"/>
            <w:szCs w:val="24"/>
          </w:rPr>
          <w:t>一、估价对象描述</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_Toc469066337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16</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38" w:history="1">
        <w:r w:rsidR="005F0B10" w:rsidRPr="009F6C93">
          <w:rPr>
            <w:rStyle w:val="af4"/>
            <w:rFonts w:ascii="Arial" w:eastAsia="仿宋_GB2312" w:hAnsi="Arial" w:cs="Arial"/>
            <w:noProof/>
            <w:color w:val="auto"/>
            <w:szCs w:val="24"/>
          </w:rPr>
          <w:t>二、地价影响因素分析</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_Toc469066338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19</w:t>
        </w:r>
        <w:r w:rsidR="000342A2" w:rsidRPr="009F6C93">
          <w:rPr>
            <w:rFonts w:ascii="Arial" w:hAnsi="Arial" w:cs="Arial"/>
            <w:noProof/>
            <w:webHidden/>
          </w:rPr>
          <w:fldChar w:fldCharType="end"/>
        </w:r>
      </w:hyperlink>
    </w:p>
    <w:p w:rsidR="005F0B10" w:rsidRPr="009F6C93" w:rsidRDefault="00131387" w:rsidP="005F0B10">
      <w:pPr>
        <w:pStyle w:val="11"/>
        <w:rPr>
          <w:rFonts w:ascii="Arial" w:cs="Arial"/>
          <w:kern w:val="2"/>
        </w:rPr>
      </w:pPr>
      <w:hyperlink w:anchor="_Toc469066340" w:history="1">
        <w:r w:rsidR="005F0B10" w:rsidRPr="009F6C93">
          <w:rPr>
            <w:rStyle w:val="af4"/>
            <w:rFonts w:ascii="Arial" w:cs="Arial"/>
            <w:color w:val="auto"/>
          </w:rPr>
          <w:t>第三部分土地估价</w:t>
        </w:r>
        <w:r w:rsidR="005F0B10" w:rsidRPr="009F6C93">
          <w:rPr>
            <w:rFonts w:ascii="Arial" w:cs="Arial"/>
            <w:webHidden/>
          </w:rPr>
          <w:tab/>
        </w:r>
        <w:r w:rsidR="000342A2" w:rsidRPr="009F6C93">
          <w:rPr>
            <w:rFonts w:ascii="Arial" w:cs="Arial"/>
            <w:webHidden/>
          </w:rPr>
          <w:fldChar w:fldCharType="begin"/>
        </w:r>
        <w:r w:rsidR="005F0B10" w:rsidRPr="009F6C93">
          <w:rPr>
            <w:rFonts w:ascii="Arial" w:cs="Arial"/>
            <w:webHidden/>
          </w:rPr>
          <w:instrText xml:space="preserve"> PAGEREF _Toc469066340 \h </w:instrText>
        </w:r>
        <w:r w:rsidR="000342A2" w:rsidRPr="009F6C93">
          <w:rPr>
            <w:rFonts w:ascii="Arial" w:cs="Arial"/>
            <w:webHidden/>
          </w:rPr>
        </w:r>
        <w:r w:rsidR="000342A2" w:rsidRPr="009F6C93">
          <w:rPr>
            <w:rFonts w:ascii="Arial" w:cs="Arial"/>
            <w:webHidden/>
          </w:rPr>
          <w:fldChar w:fldCharType="separate"/>
        </w:r>
        <w:r w:rsidR="003E615D" w:rsidRPr="009F6C93">
          <w:rPr>
            <w:rFonts w:ascii="Arial" w:cs="Arial"/>
            <w:webHidden/>
          </w:rPr>
          <w:t>31</w:t>
        </w:r>
        <w:r w:rsidR="000342A2" w:rsidRPr="009F6C93">
          <w:rPr>
            <w:rFonts w:ascii="Arial" w:cs="Arial"/>
            <w:webHidden/>
          </w:rPr>
          <w:fldChar w:fldCharType="end"/>
        </w:r>
      </w:hyperlink>
    </w:p>
    <w:p w:rsidR="005F0B10" w:rsidRPr="009F6C93" w:rsidRDefault="00131387" w:rsidP="00EA0DAE">
      <w:pPr>
        <w:pStyle w:val="23"/>
        <w:rPr>
          <w:rFonts w:ascii="Arial" w:hAnsi="Arial" w:cs="Arial"/>
          <w:noProof/>
          <w:kern w:val="2"/>
        </w:rPr>
      </w:pPr>
      <w:hyperlink w:anchor="_Toc469066341" w:history="1">
        <w:r w:rsidR="005F0B10" w:rsidRPr="009F6C93">
          <w:rPr>
            <w:rStyle w:val="af4"/>
            <w:rFonts w:ascii="Arial" w:eastAsia="仿宋_GB2312" w:hAnsi="Arial" w:cs="Arial"/>
            <w:noProof/>
            <w:color w:val="auto"/>
            <w:szCs w:val="24"/>
          </w:rPr>
          <w:t>一、估价原则</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_Toc469066341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31</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42" w:history="1">
        <w:r w:rsidR="005F0B10" w:rsidRPr="009F6C93">
          <w:rPr>
            <w:rStyle w:val="af4"/>
            <w:rFonts w:ascii="Arial" w:eastAsia="仿宋_GB2312" w:hAnsi="Arial" w:cs="Arial"/>
            <w:noProof/>
            <w:color w:val="auto"/>
            <w:szCs w:val="24"/>
          </w:rPr>
          <w:t>二、估价方法与估价过程</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_Toc469066342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33</w:t>
        </w:r>
        <w:r w:rsidR="000342A2" w:rsidRPr="009F6C93">
          <w:rPr>
            <w:rFonts w:ascii="Arial" w:hAnsi="Arial" w:cs="Arial"/>
            <w:noProof/>
            <w:webHidden/>
          </w:rPr>
          <w:fldChar w:fldCharType="end"/>
        </w:r>
      </w:hyperlink>
    </w:p>
    <w:p w:rsidR="005F0B10" w:rsidRPr="009F6C93" w:rsidRDefault="00131387" w:rsidP="00EA0DAE">
      <w:pPr>
        <w:pStyle w:val="23"/>
        <w:rPr>
          <w:rFonts w:ascii="Arial" w:hAnsi="Arial" w:cs="Arial"/>
          <w:noProof/>
          <w:kern w:val="2"/>
        </w:rPr>
      </w:pPr>
      <w:hyperlink w:anchor="_Toc469066343" w:history="1">
        <w:r w:rsidR="005F0B10" w:rsidRPr="009F6C93">
          <w:rPr>
            <w:rStyle w:val="af4"/>
            <w:rFonts w:ascii="Arial" w:eastAsia="仿宋_GB2312" w:hAnsi="Arial" w:cs="Arial"/>
            <w:bCs/>
            <w:noProof/>
            <w:color w:val="auto"/>
            <w:szCs w:val="24"/>
          </w:rPr>
          <w:t>三、估价结果的确定</w:t>
        </w:r>
        <w:r w:rsidR="005F0B10" w:rsidRPr="009F6C93">
          <w:rPr>
            <w:rFonts w:ascii="Arial" w:hAnsi="Arial" w:cs="Arial"/>
            <w:noProof/>
            <w:webHidden/>
          </w:rPr>
          <w:tab/>
        </w:r>
        <w:r w:rsidR="000342A2" w:rsidRPr="009F6C93">
          <w:rPr>
            <w:rFonts w:ascii="Arial" w:hAnsi="Arial" w:cs="Arial"/>
            <w:noProof/>
            <w:webHidden/>
          </w:rPr>
          <w:fldChar w:fldCharType="begin"/>
        </w:r>
        <w:r w:rsidR="005F0B10" w:rsidRPr="009F6C93">
          <w:rPr>
            <w:rFonts w:ascii="Arial" w:hAnsi="Arial" w:cs="Arial"/>
            <w:noProof/>
            <w:webHidden/>
          </w:rPr>
          <w:instrText xml:space="preserve"> PAGEREF _Toc469066343 \h </w:instrText>
        </w:r>
        <w:r w:rsidR="000342A2" w:rsidRPr="009F6C93">
          <w:rPr>
            <w:rFonts w:ascii="Arial" w:hAnsi="Arial" w:cs="Arial"/>
            <w:noProof/>
            <w:webHidden/>
          </w:rPr>
        </w:r>
        <w:r w:rsidR="000342A2" w:rsidRPr="009F6C93">
          <w:rPr>
            <w:rFonts w:ascii="Arial" w:hAnsi="Arial" w:cs="Arial"/>
            <w:noProof/>
            <w:webHidden/>
          </w:rPr>
          <w:fldChar w:fldCharType="separate"/>
        </w:r>
        <w:r w:rsidR="003E615D" w:rsidRPr="009F6C93">
          <w:rPr>
            <w:rFonts w:ascii="Arial" w:hAnsi="Arial" w:cs="Arial"/>
            <w:noProof/>
            <w:webHidden/>
          </w:rPr>
          <w:t>81</w:t>
        </w:r>
        <w:r w:rsidR="000342A2" w:rsidRPr="009F6C93">
          <w:rPr>
            <w:rFonts w:ascii="Arial" w:hAnsi="Arial" w:cs="Arial"/>
            <w:noProof/>
            <w:webHidden/>
          </w:rPr>
          <w:fldChar w:fldCharType="end"/>
        </w:r>
      </w:hyperlink>
    </w:p>
    <w:p w:rsidR="005F0B10" w:rsidRPr="009F6C93" w:rsidRDefault="00131387" w:rsidP="005F0B10">
      <w:pPr>
        <w:pStyle w:val="11"/>
        <w:rPr>
          <w:rFonts w:ascii="Arial" w:cs="Arial"/>
          <w:kern w:val="2"/>
        </w:rPr>
      </w:pPr>
      <w:hyperlink w:anchor="_Toc469066344" w:history="1">
        <w:r w:rsidR="005F0B10" w:rsidRPr="009F6C93">
          <w:rPr>
            <w:rStyle w:val="af4"/>
            <w:rFonts w:ascii="Arial" w:cs="Arial"/>
            <w:color w:val="auto"/>
          </w:rPr>
          <w:t>第四部分附件</w:t>
        </w:r>
        <w:r w:rsidR="005F0B10" w:rsidRPr="009F6C93">
          <w:rPr>
            <w:rFonts w:ascii="Arial" w:cs="Arial"/>
            <w:webHidden/>
          </w:rPr>
          <w:tab/>
        </w:r>
        <w:r w:rsidR="000342A2" w:rsidRPr="009F6C93">
          <w:rPr>
            <w:rFonts w:ascii="Arial" w:cs="Arial"/>
            <w:webHidden/>
          </w:rPr>
          <w:fldChar w:fldCharType="begin"/>
        </w:r>
        <w:r w:rsidR="005F0B10" w:rsidRPr="009F6C93">
          <w:rPr>
            <w:rFonts w:ascii="Arial" w:cs="Arial"/>
            <w:webHidden/>
          </w:rPr>
          <w:instrText xml:space="preserve"> PAGEREF _Toc469066344 \h </w:instrText>
        </w:r>
        <w:r w:rsidR="000342A2" w:rsidRPr="009F6C93">
          <w:rPr>
            <w:rFonts w:ascii="Arial" w:cs="Arial"/>
            <w:webHidden/>
          </w:rPr>
        </w:r>
        <w:r w:rsidR="000342A2" w:rsidRPr="009F6C93">
          <w:rPr>
            <w:rFonts w:ascii="Arial" w:cs="Arial"/>
            <w:webHidden/>
          </w:rPr>
          <w:fldChar w:fldCharType="separate"/>
        </w:r>
        <w:r w:rsidR="003E615D" w:rsidRPr="009F6C93">
          <w:rPr>
            <w:rFonts w:ascii="Arial" w:cs="Arial"/>
            <w:webHidden/>
          </w:rPr>
          <w:t>85</w:t>
        </w:r>
        <w:r w:rsidR="000342A2" w:rsidRPr="009F6C93">
          <w:rPr>
            <w:rFonts w:ascii="Arial" w:cs="Arial"/>
            <w:webHidden/>
          </w:rPr>
          <w:fldChar w:fldCharType="end"/>
        </w:r>
      </w:hyperlink>
    </w:p>
    <w:p w:rsidR="00D8099E" w:rsidRPr="009F6C93" w:rsidRDefault="000342A2" w:rsidP="00EA0DAE">
      <w:pPr>
        <w:pStyle w:val="23"/>
        <w:rPr>
          <w:rFonts w:ascii="Arial" w:eastAsia="楷体" w:hAnsi="Arial" w:cs="Arial"/>
          <w:sz w:val="32"/>
        </w:rPr>
        <w:sectPr w:rsidR="00D8099E" w:rsidRPr="009F6C93" w:rsidSect="00DA2E3A">
          <w:headerReference w:type="first" r:id="rId46"/>
          <w:pgSz w:w="11907" w:h="16840" w:code="9"/>
          <w:pgMar w:top="1843" w:right="1134" w:bottom="1134" w:left="1134" w:header="1134" w:footer="907" w:gutter="340"/>
          <w:pgNumType w:start="0"/>
          <w:cols w:space="720"/>
          <w:titlePg/>
          <w:docGrid w:linePitch="326"/>
        </w:sectPr>
      </w:pPr>
      <w:r w:rsidRPr="009F6C93">
        <w:rPr>
          <w:rStyle w:val="af4"/>
          <w:rFonts w:ascii="Arial" w:eastAsia="仿宋_GB2312" w:hAnsi="Arial" w:cs="Arial"/>
          <w:noProof/>
          <w:color w:val="auto"/>
          <w:szCs w:val="24"/>
        </w:rPr>
        <w:fldChar w:fldCharType="end"/>
      </w:r>
    </w:p>
    <w:p w:rsidR="000C6F13" w:rsidRPr="009F6C93" w:rsidRDefault="000C6F13" w:rsidP="00D8099E">
      <w:pPr>
        <w:spacing w:line="360" w:lineRule="auto"/>
        <w:jc w:val="center"/>
        <w:rPr>
          <w:rFonts w:ascii="Arial" w:hAnsi="Arial" w:cs="Arial"/>
          <w:sz w:val="32"/>
        </w:rPr>
      </w:pPr>
      <w:bookmarkStart w:id="127" w:name="_Toc416783542"/>
      <w:bookmarkStart w:id="128" w:name="_Toc416783638"/>
      <w:r w:rsidRPr="009F6C93">
        <w:rPr>
          <w:rFonts w:ascii="Arial" w:hAnsi="Arial" w:cs="Arial"/>
          <w:b/>
          <w:sz w:val="32"/>
        </w:rPr>
        <w:lastRenderedPageBreak/>
        <w:t>土地估价技术报告</w:t>
      </w:r>
      <w:bookmarkEnd w:id="127"/>
      <w:bookmarkEnd w:id="128"/>
    </w:p>
    <w:p w:rsidR="000C6F13" w:rsidRPr="009F6C93" w:rsidRDefault="000C6F13" w:rsidP="00D8099E">
      <w:pPr>
        <w:spacing w:line="360" w:lineRule="auto"/>
        <w:jc w:val="center"/>
        <w:rPr>
          <w:rFonts w:ascii="Arial" w:hAnsi="Arial" w:cs="Arial"/>
          <w:sz w:val="32"/>
        </w:rPr>
      </w:pPr>
    </w:p>
    <w:p w:rsidR="000C6F13" w:rsidRPr="009F6C93" w:rsidRDefault="000C6F13" w:rsidP="00D8099E">
      <w:pPr>
        <w:spacing w:line="360" w:lineRule="auto"/>
        <w:jc w:val="center"/>
        <w:outlineLvl w:val="0"/>
        <w:rPr>
          <w:rFonts w:ascii="Arial" w:hAnsi="Arial" w:cs="Arial"/>
          <w:sz w:val="32"/>
        </w:rPr>
      </w:pPr>
      <w:bookmarkStart w:id="129" w:name="_Toc416783543"/>
      <w:bookmarkStart w:id="130" w:name="_Toc416783639"/>
      <w:bookmarkStart w:id="131" w:name="_Toc469066149"/>
      <w:bookmarkStart w:id="132" w:name="_Toc469066322"/>
      <w:r w:rsidRPr="009F6C93">
        <w:rPr>
          <w:rFonts w:ascii="Arial" w:hAnsi="Arial" w:cs="Arial"/>
          <w:b/>
          <w:sz w:val="32"/>
        </w:rPr>
        <w:t>第一部分总述</w:t>
      </w:r>
      <w:bookmarkEnd w:id="129"/>
      <w:bookmarkEnd w:id="130"/>
      <w:bookmarkEnd w:id="131"/>
      <w:bookmarkEnd w:id="132"/>
    </w:p>
    <w:p w:rsidR="000C6F13" w:rsidRPr="009F6C93" w:rsidRDefault="000C6F13" w:rsidP="00D8099E">
      <w:pPr>
        <w:spacing w:line="360" w:lineRule="auto"/>
        <w:jc w:val="center"/>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33" w:name="_Toc416783544"/>
      <w:bookmarkStart w:id="134" w:name="_Toc416783640"/>
      <w:bookmarkStart w:id="135" w:name="_Toc469066150"/>
      <w:bookmarkStart w:id="136" w:name="_Toc469066323"/>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估价项目名称</w:t>
      </w:r>
      <w:bookmarkEnd w:id="133"/>
      <w:bookmarkEnd w:id="134"/>
      <w:bookmarkEnd w:id="135"/>
      <w:bookmarkEnd w:id="136"/>
    </w:p>
    <w:p w:rsidR="009D2E6C" w:rsidRPr="009F6C93" w:rsidRDefault="00945257" w:rsidP="00D8099E">
      <w:pPr>
        <w:spacing w:line="360" w:lineRule="auto"/>
        <w:ind w:firstLineChars="199" w:firstLine="557"/>
        <w:rPr>
          <w:rFonts w:ascii="Arial" w:eastAsia="仿宋_GB2312" w:hAnsi="Arial" w:cs="Arial"/>
          <w:bCs/>
          <w:sz w:val="28"/>
        </w:rPr>
      </w:pPr>
      <w:r w:rsidRPr="009F6C93">
        <w:rPr>
          <w:rFonts w:ascii="Arial" w:eastAsia="仿宋_GB2312" w:hAnsi="Arial" w:cs="Arial"/>
          <w:sz w:val="28"/>
        </w:rPr>
        <w:t>湖北省天门市竟陵办事处永丰村（地号：</w:t>
      </w:r>
      <w:r w:rsidRPr="009F6C93">
        <w:rPr>
          <w:rFonts w:ascii="Arial" w:eastAsia="仿宋_GB2312" w:hAnsi="Arial" w:cs="Arial"/>
          <w:sz w:val="28"/>
        </w:rPr>
        <w:t>429006001010GB01004</w:t>
      </w:r>
      <w:r w:rsidRPr="009F6C93">
        <w:rPr>
          <w:rFonts w:ascii="Arial" w:eastAsia="仿宋_GB2312" w:hAnsi="Arial" w:cs="Arial"/>
          <w:sz w:val="28"/>
        </w:rPr>
        <w:t>号）</w:t>
      </w:r>
      <w:r w:rsidRPr="009F6C93">
        <w:rPr>
          <w:rFonts w:ascii="Arial" w:eastAsia="仿宋_GB2312" w:hAnsi="Arial" w:cs="Arial"/>
          <w:sz w:val="28"/>
        </w:rPr>
        <w:t>1</w:t>
      </w:r>
      <w:r w:rsidRPr="009F6C93">
        <w:rPr>
          <w:rFonts w:ascii="Arial" w:eastAsia="仿宋_GB2312" w:hAnsi="Arial" w:cs="Arial"/>
          <w:sz w:val="28"/>
        </w:rPr>
        <w:t>宗商业用途及东湖村（地号：</w:t>
      </w:r>
      <w:r w:rsidRPr="009F6C93">
        <w:rPr>
          <w:rFonts w:ascii="Arial" w:eastAsia="仿宋_GB2312" w:hAnsi="Arial" w:cs="Arial"/>
          <w:sz w:val="28"/>
        </w:rPr>
        <w:t>429006001010GB04005</w:t>
      </w:r>
      <w:r w:rsidRPr="009F6C93">
        <w:rPr>
          <w:rFonts w:ascii="Arial" w:eastAsia="仿宋_GB2312" w:hAnsi="Arial" w:cs="Arial"/>
          <w:sz w:val="28"/>
        </w:rPr>
        <w:t>号）</w:t>
      </w:r>
      <w:r w:rsidRPr="009F6C93">
        <w:rPr>
          <w:rFonts w:ascii="Arial" w:eastAsia="仿宋_GB2312" w:hAnsi="Arial" w:cs="Arial"/>
          <w:sz w:val="28"/>
        </w:rPr>
        <w:t>1</w:t>
      </w:r>
      <w:r w:rsidRPr="009F6C93">
        <w:rPr>
          <w:rFonts w:ascii="Arial" w:eastAsia="仿宋_GB2312" w:hAnsi="Arial" w:cs="Arial"/>
          <w:sz w:val="28"/>
        </w:rPr>
        <w:t>宗住宅、商业用途出让国有建设用地使用权</w:t>
      </w:r>
      <w:r w:rsidR="00D75FC2" w:rsidRPr="009F6C93">
        <w:rPr>
          <w:rFonts w:ascii="Arial" w:eastAsia="仿宋_GB2312" w:hAnsi="Arial" w:cs="Arial"/>
          <w:sz w:val="28"/>
        </w:rPr>
        <w:t>抵押价格评估</w:t>
      </w:r>
    </w:p>
    <w:p w:rsidR="000C6F13" w:rsidRPr="009F6C93" w:rsidRDefault="000C6F13" w:rsidP="00D8099E">
      <w:pPr>
        <w:spacing w:line="360" w:lineRule="auto"/>
        <w:ind w:right="-327"/>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37" w:name="_Toc416783546"/>
      <w:bookmarkStart w:id="138" w:name="_Toc416783642"/>
      <w:bookmarkStart w:id="139" w:name="_Toc469066151"/>
      <w:bookmarkStart w:id="140" w:name="_Toc469066324"/>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委托估价方</w:t>
      </w:r>
      <w:bookmarkEnd w:id="137"/>
      <w:bookmarkEnd w:id="138"/>
      <w:bookmarkEnd w:id="139"/>
      <w:bookmarkEnd w:id="140"/>
    </w:p>
    <w:p w:rsidR="00850642" w:rsidRPr="009F6C93" w:rsidRDefault="00D75FC2" w:rsidP="00D8099E">
      <w:pPr>
        <w:spacing w:line="360" w:lineRule="auto"/>
        <w:ind w:firstLineChars="200" w:firstLine="560"/>
        <w:rPr>
          <w:rFonts w:ascii="Arial" w:eastAsia="仿宋_GB2312" w:hAnsi="Arial" w:cs="Arial"/>
          <w:sz w:val="28"/>
        </w:rPr>
      </w:pPr>
      <w:r w:rsidRPr="009F6C93">
        <w:rPr>
          <w:rFonts w:ascii="Arial" w:eastAsia="仿宋_GB2312" w:hAnsi="Arial" w:cs="Arial"/>
          <w:bCs/>
          <w:sz w:val="28"/>
        </w:rPr>
        <w:t>湖北天门汉旺房地产开发有限公司</w:t>
      </w:r>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41" w:name="_Toc416783547"/>
      <w:bookmarkStart w:id="142" w:name="_Toc416783643"/>
      <w:bookmarkStart w:id="143" w:name="_Toc469066152"/>
      <w:bookmarkStart w:id="144" w:name="_Toc469066325"/>
      <w:r w:rsidRPr="009F6C93">
        <w:rPr>
          <w:rFonts w:ascii="Arial" w:eastAsia="仿宋_GB2312" w:hAnsi="Arial" w:cs="Arial"/>
          <w:b/>
          <w:sz w:val="28"/>
        </w:rPr>
        <w:t>三</w:t>
      </w:r>
      <w:r w:rsidR="00282105" w:rsidRPr="009F6C93">
        <w:rPr>
          <w:rFonts w:ascii="Arial" w:eastAsia="仿宋_GB2312" w:hAnsi="Arial" w:cs="Arial"/>
          <w:b/>
          <w:sz w:val="28"/>
        </w:rPr>
        <w:t>、</w:t>
      </w:r>
      <w:r w:rsidRPr="009F6C93">
        <w:rPr>
          <w:rFonts w:ascii="Arial" w:eastAsia="仿宋_GB2312" w:hAnsi="Arial" w:cs="Arial"/>
          <w:b/>
          <w:sz w:val="28"/>
        </w:rPr>
        <w:t>受托估价方</w:t>
      </w:r>
      <w:bookmarkEnd w:id="141"/>
      <w:bookmarkEnd w:id="142"/>
      <w:bookmarkEnd w:id="143"/>
      <w:bookmarkEnd w:id="144"/>
    </w:p>
    <w:p w:rsidR="000C6F13" w:rsidRPr="009F6C93" w:rsidRDefault="000C6F13" w:rsidP="00D8099E">
      <w:pPr>
        <w:spacing w:line="360" w:lineRule="auto"/>
        <w:ind w:firstLine="570"/>
        <w:jc w:val="both"/>
        <w:rPr>
          <w:rFonts w:ascii="Arial" w:eastAsia="仿宋_GB2312" w:hAnsi="Arial" w:cs="Arial"/>
          <w:sz w:val="28"/>
        </w:rPr>
      </w:pPr>
      <w:bookmarkStart w:id="145" w:name="_Toc416783548"/>
      <w:bookmarkStart w:id="146" w:name="_Toc416783644"/>
      <w:r w:rsidRPr="009F6C93">
        <w:rPr>
          <w:rFonts w:ascii="Arial" w:eastAsia="仿宋_GB2312" w:hAnsi="Arial" w:cs="Arial"/>
          <w:sz w:val="28"/>
        </w:rPr>
        <w:t>受托机构：北京康正宏基房地产评估有限公司</w:t>
      </w:r>
      <w:bookmarkEnd w:id="145"/>
      <w:bookmarkEnd w:id="146"/>
    </w:p>
    <w:p w:rsidR="000C6F13" w:rsidRPr="009F6C93" w:rsidRDefault="000C6F13" w:rsidP="003209B4">
      <w:pPr>
        <w:spacing w:line="360" w:lineRule="auto"/>
        <w:ind w:leftChars="232" w:left="1957" w:hangingChars="500" w:hanging="1400"/>
        <w:rPr>
          <w:rFonts w:ascii="Arial" w:eastAsia="仿宋_GB2312" w:hAnsi="Arial" w:cs="Arial"/>
          <w:sz w:val="28"/>
        </w:rPr>
      </w:pPr>
      <w:r w:rsidRPr="009F6C93">
        <w:rPr>
          <w:rFonts w:ascii="Arial" w:eastAsia="仿宋_GB2312" w:hAnsi="Arial" w:cs="Arial"/>
          <w:sz w:val="28"/>
        </w:rPr>
        <w:t>地址：北京市朝阳区裕民路</w:t>
      </w:r>
      <w:r w:rsidRPr="009F6C93">
        <w:rPr>
          <w:rFonts w:ascii="Arial" w:eastAsia="仿宋_GB2312" w:hAnsi="Arial" w:cs="Arial"/>
          <w:sz w:val="28"/>
        </w:rPr>
        <w:t>12</w:t>
      </w:r>
      <w:r w:rsidRPr="009F6C93">
        <w:rPr>
          <w:rFonts w:ascii="Arial" w:eastAsia="仿宋_GB2312" w:hAnsi="Arial" w:cs="Arial"/>
          <w:sz w:val="28"/>
        </w:rPr>
        <w:t>号中国国际科技会展中心</w:t>
      </w:r>
      <w:r w:rsidRPr="009F6C93">
        <w:rPr>
          <w:rFonts w:ascii="Arial" w:eastAsia="仿宋_GB2312" w:hAnsi="Arial" w:cs="Arial"/>
          <w:sz w:val="28"/>
        </w:rPr>
        <w:t>B</w:t>
      </w:r>
      <w:r w:rsidRPr="009F6C93">
        <w:rPr>
          <w:rFonts w:ascii="Arial" w:eastAsia="仿宋_GB2312" w:hAnsi="Arial" w:cs="Arial"/>
          <w:sz w:val="28"/>
        </w:rPr>
        <w:t>座</w:t>
      </w:r>
      <w:r w:rsidRPr="009F6C93">
        <w:rPr>
          <w:rFonts w:ascii="Arial" w:eastAsia="仿宋_GB2312" w:hAnsi="Arial" w:cs="Arial"/>
          <w:sz w:val="28"/>
        </w:rPr>
        <w:t>10</w:t>
      </w:r>
      <w:r w:rsidRPr="009F6C93">
        <w:rPr>
          <w:rFonts w:ascii="Arial" w:eastAsia="仿宋_GB2312" w:hAnsi="Arial" w:cs="Arial"/>
          <w:sz w:val="28"/>
        </w:rPr>
        <w:t>层</w:t>
      </w:r>
      <w:r w:rsidRPr="009F6C93">
        <w:rPr>
          <w:rFonts w:ascii="Arial" w:eastAsia="仿宋_GB2312" w:hAnsi="Arial" w:cs="Arial"/>
          <w:sz w:val="28"/>
        </w:rPr>
        <w:t>1003</w:t>
      </w:r>
      <w:r w:rsidRPr="009F6C93">
        <w:rPr>
          <w:rFonts w:ascii="Arial" w:eastAsia="仿宋_GB2312" w:hAnsi="Arial" w:cs="Arial"/>
          <w:sz w:val="28"/>
        </w:rPr>
        <w:t>室</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资质级别：在全国范围内从事土地估价业务</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资质证书号：</w:t>
      </w:r>
      <w:r w:rsidR="00C75E6A" w:rsidRPr="009F6C93">
        <w:rPr>
          <w:rFonts w:ascii="Arial" w:eastAsia="仿宋_GB2312" w:hAnsi="Arial" w:cs="Arial"/>
          <w:sz w:val="28"/>
        </w:rPr>
        <w:t>A201111009</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法人代表：齐宏</w:t>
      </w:r>
    </w:p>
    <w:p w:rsidR="000C6F13" w:rsidRPr="009F6C93" w:rsidRDefault="000C6F13" w:rsidP="003209B4">
      <w:pPr>
        <w:spacing w:line="360" w:lineRule="auto"/>
        <w:ind w:firstLineChars="150" w:firstLine="534"/>
        <w:rPr>
          <w:rFonts w:ascii="Arial" w:eastAsia="仿宋_GB2312" w:hAnsi="Arial" w:cs="Arial"/>
          <w:sz w:val="28"/>
        </w:rPr>
      </w:pPr>
      <w:r w:rsidRPr="009F6C93">
        <w:rPr>
          <w:rFonts w:ascii="Arial" w:eastAsia="仿宋_GB2312" w:hAnsi="Arial" w:cs="Arial"/>
          <w:spacing w:val="38"/>
          <w:sz w:val="28"/>
        </w:rPr>
        <w:t>联系人：</w:t>
      </w:r>
      <w:r w:rsidR="00D75FC2" w:rsidRPr="009F6C93">
        <w:rPr>
          <w:rFonts w:ascii="Arial" w:eastAsia="仿宋_GB2312" w:hAnsi="Arial" w:cs="Arial"/>
          <w:sz w:val="28"/>
        </w:rPr>
        <w:t>王萌</w:t>
      </w:r>
    </w:p>
    <w:p w:rsidR="000C6F13" w:rsidRPr="009F6C93" w:rsidRDefault="000C6F13"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联系电话：</w:t>
      </w:r>
      <w:r w:rsidRPr="009F6C93">
        <w:rPr>
          <w:rFonts w:ascii="Arial" w:eastAsia="仿宋_GB2312" w:hAnsi="Arial" w:cs="Arial"/>
          <w:sz w:val="28"/>
        </w:rPr>
        <w:t>010-82253558-</w:t>
      </w:r>
      <w:r w:rsidR="00D75FC2" w:rsidRPr="009F6C93">
        <w:rPr>
          <w:rFonts w:ascii="Arial" w:eastAsia="仿宋_GB2312" w:hAnsi="Arial" w:cs="Arial"/>
          <w:sz w:val="28"/>
        </w:rPr>
        <w:t>115</w:t>
      </w:r>
    </w:p>
    <w:p w:rsidR="000C6F13" w:rsidRPr="009F6C93" w:rsidRDefault="000C6F13" w:rsidP="00D8099E">
      <w:pPr>
        <w:spacing w:line="360" w:lineRule="auto"/>
        <w:ind w:firstLine="600"/>
        <w:jc w:val="both"/>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47" w:name="_Toc416783549"/>
      <w:bookmarkStart w:id="148" w:name="_Toc416783645"/>
      <w:bookmarkStart w:id="149" w:name="_Toc469066153"/>
      <w:bookmarkStart w:id="150" w:name="_Toc469066326"/>
      <w:r w:rsidRPr="009F6C93">
        <w:rPr>
          <w:rFonts w:ascii="Arial" w:eastAsia="仿宋_GB2312" w:hAnsi="Arial" w:cs="Arial"/>
          <w:b/>
          <w:sz w:val="28"/>
        </w:rPr>
        <w:t>四</w:t>
      </w:r>
      <w:r w:rsidR="00282105" w:rsidRPr="009F6C93">
        <w:rPr>
          <w:rFonts w:ascii="Arial" w:eastAsia="仿宋_GB2312" w:hAnsi="Arial" w:cs="Arial"/>
          <w:b/>
          <w:sz w:val="28"/>
        </w:rPr>
        <w:t>、</w:t>
      </w:r>
      <w:r w:rsidRPr="009F6C93">
        <w:rPr>
          <w:rFonts w:ascii="Arial" w:eastAsia="仿宋_GB2312" w:hAnsi="Arial" w:cs="Arial"/>
          <w:b/>
          <w:sz w:val="28"/>
        </w:rPr>
        <w:t>估价目的</w:t>
      </w:r>
      <w:bookmarkEnd w:id="147"/>
      <w:bookmarkEnd w:id="148"/>
      <w:bookmarkEnd w:id="149"/>
      <w:bookmarkEnd w:id="150"/>
    </w:p>
    <w:p w:rsidR="00521F40" w:rsidRPr="009F6C93" w:rsidRDefault="00D75FC2" w:rsidP="00D8099E">
      <w:pPr>
        <w:spacing w:line="360" w:lineRule="auto"/>
        <w:ind w:firstLineChars="199" w:firstLine="557"/>
        <w:rPr>
          <w:rFonts w:ascii="Arial" w:eastAsia="仿宋_GB2312" w:hAnsi="Arial" w:cs="Arial"/>
          <w:sz w:val="28"/>
        </w:rPr>
      </w:pPr>
      <w:r w:rsidRPr="009F6C93">
        <w:rPr>
          <w:rFonts w:ascii="Arial" w:eastAsia="仿宋_GB2312" w:hAnsi="Arial" w:cs="Arial"/>
          <w:sz w:val="28"/>
        </w:rPr>
        <w:t>委托估价方在向金融机构（昆仑信托有限责任公司）办理贷款手续过程中，特委托北京康正宏基房地产评估有限公司对估价对象进行评估。本次评</w:t>
      </w:r>
      <w:r w:rsidRPr="009F6C93">
        <w:rPr>
          <w:rFonts w:ascii="Arial" w:eastAsia="仿宋_GB2312" w:hAnsi="Arial" w:cs="Arial"/>
          <w:sz w:val="28"/>
        </w:rPr>
        <w:lastRenderedPageBreak/>
        <w:t>估为确定标的物之抵押贷款额度提供参考依据而评估出让国有建设用地使用权抵押价格。</w:t>
      </w:r>
    </w:p>
    <w:p w:rsidR="000C6F13" w:rsidRPr="009F6C93" w:rsidRDefault="000C6F13" w:rsidP="00D8099E">
      <w:pPr>
        <w:spacing w:line="360" w:lineRule="auto"/>
        <w:jc w:val="both"/>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51" w:name="_Toc416783553"/>
      <w:bookmarkStart w:id="152" w:name="_Toc416783649"/>
      <w:bookmarkStart w:id="153" w:name="_Toc469066154"/>
      <w:bookmarkStart w:id="154" w:name="_Toc469066327"/>
      <w:r w:rsidRPr="009F6C93">
        <w:rPr>
          <w:rFonts w:ascii="Arial" w:eastAsia="仿宋_GB2312" w:hAnsi="Arial" w:cs="Arial"/>
          <w:b/>
          <w:sz w:val="28"/>
        </w:rPr>
        <w:t>五</w:t>
      </w:r>
      <w:r w:rsidR="00282105" w:rsidRPr="009F6C93">
        <w:rPr>
          <w:rFonts w:ascii="Arial" w:eastAsia="仿宋_GB2312" w:hAnsi="Arial" w:cs="Arial"/>
          <w:b/>
          <w:sz w:val="28"/>
        </w:rPr>
        <w:t>、</w:t>
      </w:r>
      <w:r w:rsidRPr="009F6C93">
        <w:rPr>
          <w:rFonts w:ascii="Arial" w:eastAsia="仿宋_GB2312" w:hAnsi="Arial" w:cs="Arial"/>
          <w:b/>
          <w:sz w:val="28"/>
        </w:rPr>
        <w:t>估价依据</w:t>
      </w:r>
      <w:bookmarkEnd w:id="151"/>
      <w:bookmarkEnd w:id="152"/>
      <w:bookmarkEnd w:id="153"/>
      <w:bookmarkEnd w:id="154"/>
    </w:p>
    <w:p w:rsidR="00D75FC2" w:rsidRPr="009F6C93" w:rsidRDefault="00D75FC2" w:rsidP="00D75FC2">
      <w:pPr>
        <w:spacing w:line="360" w:lineRule="auto"/>
        <w:jc w:val="both"/>
        <w:rPr>
          <w:rFonts w:ascii="Arial" w:eastAsia="仿宋_GB2312" w:hAnsi="Arial" w:cs="Arial"/>
          <w:sz w:val="28"/>
        </w:rPr>
      </w:pPr>
      <w:r w:rsidRPr="009F6C93">
        <w:rPr>
          <w:rFonts w:ascii="Arial" w:eastAsia="仿宋_GB2312" w:hAnsi="Arial" w:cs="Arial"/>
          <w:sz w:val="28"/>
        </w:rPr>
        <w:t>（一）有关的法律、法规、行政规章及估价对象所在省市的有关法律法规和政策</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《中华人民共和国土地管理法》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28</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《中华人民共和国资产评估法》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46</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《中华人民共和国担保法》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50</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《中华人民共和国物权法》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62</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《中华人民共和国城市房地产管理法》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72</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《中华人民共和国城乡规划法》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74</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《中华人民共和国城镇国有土地使用权出让和转让暂行条例》</w:t>
      </w:r>
      <w:r w:rsidRPr="009F6C93">
        <w:rPr>
          <w:rFonts w:ascii="Arial" w:eastAsia="仿宋_GB2312" w:hAnsi="Arial" w:cs="Arial"/>
          <w:sz w:val="28"/>
        </w:rPr>
        <w:t>[</w:t>
      </w:r>
      <w:r w:rsidRPr="009F6C93">
        <w:rPr>
          <w:rFonts w:ascii="Arial" w:eastAsia="仿宋_GB2312" w:hAnsi="Arial" w:cs="Arial"/>
          <w:sz w:val="28"/>
        </w:rPr>
        <w:t>国务院令第</w:t>
      </w:r>
      <w:r w:rsidRPr="009F6C93">
        <w:rPr>
          <w:rFonts w:ascii="Arial" w:eastAsia="仿宋_GB2312" w:hAnsi="Arial" w:cs="Arial"/>
          <w:sz w:val="28"/>
        </w:rPr>
        <w:t>55</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《城市房地产抵押管理办法》</w:t>
      </w:r>
      <w:r w:rsidRPr="009F6C93">
        <w:rPr>
          <w:rFonts w:ascii="Arial" w:eastAsia="仿宋_GB2312" w:hAnsi="Arial" w:cs="Arial"/>
          <w:sz w:val="28"/>
        </w:rPr>
        <w:t>[</w:t>
      </w:r>
      <w:r w:rsidRPr="009F6C93">
        <w:rPr>
          <w:rFonts w:ascii="Arial" w:eastAsia="仿宋_GB2312" w:hAnsi="Arial" w:cs="Arial"/>
          <w:sz w:val="28"/>
        </w:rPr>
        <w:t>建设部令第</w:t>
      </w:r>
      <w:r w:rsidRPr="009F6C93">
        <w:rPr>
          <w:rFonts w:ascii="Arial" w:eastAsia="仿宋_GB2312" w:hAnsi="Arial" w:cs="Arial"/>
          <w:sz w:val="28"/>
        </w:rPr>
        <w:t>98</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《关于规范与银行信贷业务相关的房地产抵押估价管理相关问题的通知》</w:t>
      </w:r>
      <w:r w:rsidRPr="009F6C93">
        <w:rPr>
          <w:rFonts w:ascii="Arial" w:eastAsia="仿宋_GB2312" w:hAnsi="Arial" w:cs="Arial"/>
          <w:sz w:val="28"/>
        </w:rPr>
        <w:t>[</w:t>
      </w:r>
      <w:r w:rsidRPr="009F6C93">
        <w:rPr>
          <w:rFonts w:ascii="Arial" w:eastAsia="仿宋_GB2312" w:hAnsi="Arial" w:cs="Arial"/>
          <w:sz w:val="28"/>
        </w:rPr>
        <w:t>建住房</w:t>
      </w:r>
      <w:r w:rsidRPr="009F6C93">
        <w:rPr>
          <w:rFonts w:ascii="Arial" w:eastAsia="仿宋_GB2312" w:hAnsi="Arial" w:cs="Arial"/>
          <w:sz w:val="28"/>
        </w:rPr>
        <w:t>[2006]8</w:t>
      </w:r>
      <w:r w:rsidRPr="009F6C93">
        <w:rPr>
          <w:rFonts w:ascii="Arial" w:eastAsia="仿宋_GB2312" w:hAnsi="Arial" w:cs="Arial"/>
          <w:sz w:val="28"/>
        </w:rPr>
        <w:t>号</w:t>
      </w:r>
      <w:r w:rsidRPr="009F6C93">
        <w:rPr>
          <w:rFonts w:ascii="Arial" w:eastAsia="仿宋_GB2312" w:hAnsi="Arial" w:cs="Arial"/>
          <w:sz w:val="28"/>
        </w:rPr>
        <w:t>]</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《湖北省天门市人民政府关于调整城镇应税土地等级和土地使用税税额标准的通知》【天政发〔</w:t>
      </w:r>
      <w:r w:rsidRPr="009F6C93">
        <w:rPr>
          <w:rFonts w:ascii="Arial" w:eastAsia="仿宋_GB2312" w:hAnsi="Arial" w:cs="Arial"/>
          <w:sz w:val="28"/>
        </w:rPr>
        <w:t>2007</w:t>
      </w:r>
      <w:r w:rsidRPr="009F6C93">
        <w:rPr>
          <w:rFonts w:ascii="Arial" w:eastAsia="仿宋_GB2312" w:hAnsi="Arial" w:cs="Arial"/>
          <w:sz w:val="28"/>
        </w:rPr>
        <w:t>〕</w:t>
      </w:r>
      <w:r w:rsidRPr="009F6C93">
        <w:rPr>
          <w:rFonts w:ascii="Arial" w:eastAsia="仿宋_GB2312" w:hAnsi="Arial" w:cs="Arial"/>
          <w:sz w:val="28"/>
        </w:rPr>
        <w:t>16</w:t>
      </w:r>
      <w:r w:rsidRPr="009F6C93">
        <w:rPr>
          <w:rFonts w:ascii="Arial" w:eastAsia="仿宋_GB2312" w:hAnsi="Arial" w:cs="Arial"/>
          <w:sz w:val="28"/>
        </w:rPr>
        <w:t>号】</w:t>
      </w:r>
    </w:p>
    <w:p w:rsidR="00D75FC2" w:rsidRPr="009F6C93" w:rsidRDefault="00D75FC2" w:rsidP="00D75FC2">
      <w:pPr>
        <w:spacing w:line="360" w:lineRule="auto"/>
        <w:jc w:val="both"/>
        <w:rPr>
          <w:rFonts w:ascii="Arial" w:eastAsia="仿宋_GB2312" w:hAnsi="Arial" w:cs="Arial"/>
          <w:sz w:val="28"/>
        </w:rPr>
      </w:pPr>
      <w:r w:rsidRPr="009F6C93">
        <w:rPr>
          <w:rFonts w:ascii="Arial" w:eastAsia="仿宋_GB2312" w:hAnsi="Arial" w:cs="Arial"/>
          <w:sz w:val="28"/>
        </w:rPr>
        <w:t>（二）采用的技术标准</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《城镇土地估价规程》</w:t>
      </w:r>
      <w:r w:rsidRPr="009F6C93">
        <w:rPr>
          <w:rFonts w:ascii="Arial" w:eastAsia="仿宋_GB2312" w:hAnsi="Arial" w:cs="Arial"/>
          <w:sz w:val="28"/>
        </w:rPr>
        <w:t>[GB/T18508-2014]</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《城镇土地分等定级规程》</w:t>
      </w:r>
      <w:hyperlink r:id="rId47" w:tgtFrame="_blank" w:history="1">
        <w:r w:rsidRPr="009F6C93">
          <w:rPr>
            <w:rFonts w:ascii="Arial" w:eastAsia="仿宋_GB2312" w:hAnsi="Arial" w:cs="Arial"/>
            <w:sz w:val="28"/>
          </w:rPr>
          <w:t>[GB/T18507-2014]</w:t>
        </w:r>
      </w:hyperlink>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《土地利用现状分类》</w:t>
      </w:r>
      <w:r w:rsidRPr="009F6C93">
        <w:rPr>
          <w:rFonts w:ascii="Arial" w:eastAsia="仿宋_GB2312" w:hAnsi="Arial" w:cs="Arial"/>
          <w:sz w:val="28"/>
        </w:rPr>
        <w:t>[GB/T21010-2017]</w:t>
      </w:r>
    </w:p>
    <w:p w:rsidR="00D75FC2"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《城市用地分类与规划建设用地标准》</w:t>
      </w:r>
      <w:r w:rsidRPr="009F6C93">
        <w:rPr>
          <w:rFonts w:ascii="Arial" w:eastAsia="仿宋_GB2312" w:hAnsi="Arial" w:cs="Arial"/>
          <w:sz w:val="28"/>
        </w:rPr>
        <w:t>[GB50137-2011]</w:t>
      </w:r>
    </w:p>
    <w:p w:rsidR="00D75FC2" w:rsidRPr="009F6C93" w:rsidRDefault="00D75FC2" w:rsidP="00D75FC2">
      <w:pPr>
        <w:spacing w:line="360" w:lineRule="auto"/>
        <w:jc w:val="both"/>
        <w:rPr>
          <w:rFonts w:ascii="Arial" w:eastAsia="仿宋_GB2312" w:hAnsi="Arial" w:cs="Arial"/>
          <w:sz w:val="28"/>
          <w:szCs w:val="18"/>
        </w:rPr>
      </w:pPr>
      <w:r w:rsidRPr="009F6C93">
        <w:rPr>
          <w:rFonts w:ascii="Arial" w:eastAsia="仿宋_GB2312" w:hAnsi="Arial" w:cs="Arial"/>
          <w:sz w:val="28"/>
          <w:szCs w:val="18"/>
        </w:rPr>
        <w:t>（三）委托估价方提供的资料</w:t>
      </w:r>
    </w:p>
    <w:p w:rsidR="003209B4"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1.</w:t>
      </w:r>
      <w:r w:rsidRPr="009F6C93">
        <w:rPr>
          <w:rFonts w:ascii="Arial" w:eastAsia="仿宋_GB2312" w:hAnsi="Arial" w:cs="Arial"/>
          <w:sz w:val="28"/>
        </w:rPr>
        <w:t>《委托估价函》</w:t>
      </w:r>
    </w:p>
    <w:p w:rsidR="003209B4"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及附件复印件</w:t>
      </w:r>
    </w:p>
    <w:p w:rsidR="003209B4"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地价款及相关税费支付凭证复印件</w:t>
      </w:r>
    </w:p>
    <w:p w:rsidR="003209B4"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《建设用地规划许可证》</w:t>
      </w:r>
      <w:r w:rsidRPr="009F6C93">
        <w:rPr>
          <w:rFonts w:ascii="Arial" w:eastAsia="仿宋_GB2312" w:hAnsi="Arial" w:cs="Arial"/>
          <w:sz w:val="28"/>
        </w:rPr>
        <w:t>[</w:t>
      </w:r>
      <w:r w:rsidRPr="009F6C93">
        <w:rPr>
          <w:rFonts w:ascii="Arial" w:eastAsia="仿宋_GB2312" w:hAnsi="Arial" w:cs="Arial"/>
          <w:sz w:val="28"/>
        </w:rPr>
        <w:t>地字第</w:t>
      </w:r>
      <w:r w:rsidRPr="009F6C93">
        <w:rPr>
          <w:rFonts w:ascii="Arial" w:eastAsia="仿宋_GB2312" w:hAnsi="Arial" w:cs="Arial"/>
          <w:sz w:val="28"/>
        </w:rPr>
        <w:t>2014-</w:t>
      </w:r>
      <w:r w:rsidRPr="009F6C93">
        <w:rPr>
          <w:rFonts w:ascii="Arial" w:eastAsia="仿宋_GB2312" w:hAnsi="Arial" w:cs="Arial"/>
          <w:sz w:val="28"/>
        </w:rPr>
        <w:t>天规（用地）</w:t>
      </w:r>
      <w:r w:rsidRPr="009F6C93">
        <w:rPr>
          <w:rFonts w:ascii="Arial" w:eastAsia="仿宋_GB2312" w:hAnsi="Arial" w:cs="Arial"/>
          <w:sz w:val="28"/>
        </w:rPr>
        <w:t>-0183</w:t>
      </w:r>
      <w:r w:rsidRPr="009F6C93">
        <w:rPr>
          <w:rFonts w:ascii="Arial" w:eastAsia="仿宋_GB2312" w:hAnsi="Arial" w:cs="Arial"/>
          <w:sz w:val="28"/>
        </w:rPr>
        <w:t>、</w:t>
      </w:r>
      <w:r w:rsidRPr="009F6C93">
        <w:rPr>
          <w:rFonts w:ascii="Arial" w:eastAsia="仿宋_GB2312" w:hAnsi="Arial" w:cs="Arial"/>
          <w:sz w:val="28"/>
        </w:rPr>
        <w:t>2014-</w:t>
      </w:r>
      <w:r w:rsidRPr="009F6C93">
        <w:rPr>
          <w:rFonts w:ascii="Arial" w:eastAsia="仿宋_GB2312" w:hAnsi="Arial" w:cs="Arial"/>
          <w:sz w:val="28"/>
        </w:rPr>
        <w:t>天规（用地）</w:t>
      </w:r>
      <w:r w:rsidRPr="009F6C93">
        <w:rPr>
          <w:rFonts w:ascii="Arial" w:eastAsia="仿宋_GB2312" w:hAnsi="Arial" w:cs="Arial"/>
          <w:sz w:val="28"/>
        </w:rPr>
        <w:t>-0184</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复印件</w:t>
      </w:r>
    </w:p>
    <w:p w:rsidR="003209B4"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复印件</w:t>
      </w:r>
    </w:p>
    <w:p w:rsidR="003209B4"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《情况说明》</w:t>
      </w:r>
    </w:p>
    <w:p w:rsidR="003209B4"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《关于抵押房地产是否存在法定优先受偿权利等情况的书面查询和调查记录》</w:t>
      </w:r>
    </w:p>
    <w:p w:rsidR="003209B4"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《市政基础设施情况说明</w:t>
      </w:r>
      <w:r w:rsidRPr="009F6C93">
        <w:rPr>
          <w:rFonts w:ascii="Arial" w:eastAsia="仿宋_GB2312" w:hAnsi="Arial" w:cs="Arial"/>
          <w:sz w:val="28"/>
        </w:rPr>
        <w:t>——</w:t>
      </w:r>
      <w:r w:rsidRPr="009F6C93">
        <w:rPr>
          <w:rFonts w:ascii="Arial" w:eastAsia="仿宋_GB2312" w:hAnsi="Arial" w:cs="Arial"/>
          <w:sz w:val="28"/>
        </w:rPr>
        <w:t>汉旺世纪城项目</w:t>
      </w:r>
      <w:r w:rsidRPr="009F6C93">
        <w:rPr>
          <w:rFonts w:ascii="Arial" w:eastAsia="仿宋_GB2312" w:hAnsi="Arial" w:cs="Arial"/>
          <w:sz w:val="28"/>
        </w:rPr>
        <w:t>5#</w:t>
      </w:r>
      <w:r w:rsidRPr="009F6C93">
        <w:rPr>
          <w:rFonts w:ascii="Arial" w:eastAsia="仿宋_GB2312" w:hAnsi="Arial" w:cs="Arial"/>
          <w:sz w:val="28"/>
        </w:rPr>
        <w:t>、</w:t>
      </w:r>
      <w:r w:rsidRPr="009F6C93">
        <w:rPr>
          <w:rFonts w:ascii="Arial" w:eastAsia="仿宋_GB2312" w:hAnsi="Arial" w:cs="Arial"/>
          <w:sz w:val="28"/>
        </w:rPr>
        <w:t>6#</w:t>
      </w:r>
      <w:r w:rsidRPr="009F6C93">
        <w:rPr>
          <w:rFonts w:ascii="Arial" w:eastAsia="仿宋_GB2312" w:hAnsi="Arial" w:cs="Arial"/>
          <w:sz w:val="28"/>
        </w:rPr>
        <w:t>地块》</w:t>
      </w:r>
    </w:p>
    <w:p w:rsidR="003209B4" w:rsidRPr="009F6C93" w:rsidRDefault="003209B4" w:rsidP="003209B4">
      <w:pPr>
        <w:tabs>
          <w:tab w:val="left" w:pos="6030"/>
        </w:tabs>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《同意评估函》</w:t>
      </w:r>
    </w:p>
    <w:p w:rsidR="003209B4" w:rsidRPr="009F6C93" w:rsidRDefault="003209B4" w:rsidP="003209B4">
      <w:pPr>
        <w:tabs>
          <w:tab w:val="left" w:pos="6030"/>
        </w:tabs>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《抵押物清单》</w:t>
      </w:r>
    </w:p>
    <w:p w:rsidR="00D75FC2" w:rsidRPr="009F6C93" w:rsidRDefault="003209B4"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11.</w:t>
      </w:r>
      <w:r w:rsidRPr="009F6C93">
        <w:rPr>
          <w:rFonts w:ascii="Arial" w:eastAsia="仿宋_GB2312" w:hAnsi="Arial" w:cs="Arial"/>
          <w:sz w:val="28"/>
        </w:rPr>
        <w:t>委托估价方《营业执照（副本）》复印件</w:t>
      </w:r>
    </w:p>
    <w:p w:rsidR="00846677" w:rsidRPr="009F6C93" w:rsidRDefault="00D75FC2" w:rsidP="00D75FC2">
      <w:pPr>
        <w:spacing w:line="360" w:lineRule="auto"/>
        <w:jc w:val="both"/>
        <w:rPr>
          <w:rFonts w:ascii="Arial" w:eastAsia="仿宋_GB2312" w:hAnsi="Arial" w:cs="Arial"/>
          <w:sz w:val="28"/>
        </w:rPr>
      </w:pPr>
      <w:r w:rsidRPr="009F6C93">
        <w:rPr>
          <w:rFonts w:ascii="Arial" w:eastAsia="仿宋_GB2312" w:hAnsi="Arial" w:cs="Arial"/>
          <w:sz w:val="28"/>
          <w:szCs w:val="18"/>
        </w:rPr>
        <w:t>（四）受托估价方掌握的有关资料和评估专业人员实地勘察、调查所获取的资料实地勘查</w:t>
      </w:r>
      <w:r w:rsidRPr="009F6C93">
        <w:rPr>
          <w:rFonts w:ascii="Arial" w:eastAsia="仿宋_GB2312" w:hAnsi="Arial" w:cs="Arial"/>
          <w:sz w:val="28"/>
        </w:rPr>
        <w:t>的有关资料</w:t>
      </w:r>
    </w:p>
    <w:p w:rsidR="000C6F13" w:rsidRPr="009F6C93" w:rsidRDefault="000C6F13" w:rsidP="00D8099E">
      <w:pPr>
        <w:spacing w:line="360" w:lineRule="auto"/>
        <w:jc w:val="both"/>
        <w:rPr>
          <w:rFonts w:ascii="Arial" w:eastAsia="仿宋_GB2312" w:hAnsi="Arial" w:cs="Arial"/>
          <w:sz w:val="28"/>
        </w:rPr>
      </w:pPr>
    </w:p>
    <w:p w:rsidR="00846677" w:rsidRPr="009F6C93" w:rsidRDefault="000C6F13" w:rsidP="00D8099E">
      <w:pPr>
        <w:spacing w:line="360" w:lineRule="auto"/>
        <w:outlineLvl w:val="1"/>
        <w:rPr>
          <w:rFonts w:ascii="Arial" w:eastAsia="仿宋_GB2312" w:hAnsi="Arial" w:cs="Arial"/>
          <w:b/>
          <w:sz w:val="28"/>
        </w:rPr>
      </w:pPr>
      <w:bookmarkStart w:id="155" w:name="_Toc469066155"/>
      <w:bookmarkStart w:id="156" w:name="_Toc469066328"/>
      <w:bookmarkStart w:id="157" w:name="_Toc416783574"/>
      <w:bookmarkStart w:id="158" w:name="_Toc416783670"/>
      <w:r w:rsidRPr="009F6C93">
        <w:rPr>
          <w:rFonts w:ascii="Arial" w:eastAsia="仿宋_GB2312" w:hAnsi="Arial" w:cs="Arial"/>
          <w:b/>
          <w:sz w:val="28"/>
        </w:rPr>
        <w:t>六</w:t>
      </w:r>
      <w:r w:rsidR="00282105" w:rsidRPr="009F6C93">
        <w:rPr>
          <w:rFonts w:ascii="Arial" w:eastAsia="仿宋_GB2312" w:hAnsi="Arial" w:cs="Arial"/>
          <w:b/>
          <w:sz w:val="28"/>
        </w:rPr>
        <w:t>、</w:t>
      </w:r>
      <w:r w:rsidR="00236537" w:rsidRPr="009F6C93">
        <w:rPr>
          <w:rFonts w:ascii="Arial" w:eastAsia="仿宋_GB2312" w:hAnsi="Arial" w:cs="Arial"/>
          <w:b/>
          <w:sz w:val="28"/>
        </w:rPr>
        <w:t>估价期日</w:t>
      </w:r>
      <w:bookmarkEnd w:id="155"/>
      <w:bookmarkEnd w:id="156"/>
    </w:p>
    <w:bookmarkEnd w:id="157"/>
    <w:bookmarkEnd w:id="158"/>
    <w:p w:rsidR="000C6F13" w:rsidRPr="009F6C93" w:rsidRDefault="001E7B03" w:rsidP="00D8099E">
      <w:pPr>
        <w:spacing w:line="360" w:lineRule="auto"/>
        <w:ind w:firstLineChars="200" w:firstLine="560"/>
        <w:rPr>
          <w:rFonts w:ascii="Arial" w:eastAsia="仿宋_GB2312" w:hAnsi="Arial" w:cs="Arial"/>
          <w:sz w:val="28"/>
        </w:rPr>
      </w:pP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5</w:t>
      </w:r>
      <w:r>
        <w:rPr>
          <w:rFonts w:ascii="Arial" w:eastAsia="仿宋_GB2312" w:hAnsi="Arial" w:cs="Arial"/>
          <w:sz w:val="28"/>
        </w:rPr>
        <w:t>日</w:t>
      </w:r>
      <w:r w:rsidR="0014435A" w:rsidRPr="009F6C93">
        <w:rPr>
          <w:rFonts w:ascii="Arial" w:eastAsia="仿宋_GB2312" w:hAnsi="Arial" w:cs="Arial"/>
          <w:sz w:val="28"/>
        </w:rPr>
        <w:t>（评估专业人员勘察现场之日）</w:t>
      </w:r>
    </w:p>
    <w:p w:rsidR="000C6F13" w:rsidRPr="009F6C93" w:rsidRDefault="000C6F13" w:rsidP="00D8099E">
      <w:pPr>
        <w:spacing w:line="360" w:lineRule="auto"/>
        <w:rPr>
          <w:rFonts w:ascii="Arial" w:eastAsia="仿宋_GB2312" w:hAnsi="Arial" w:cs="Arial"/>
          <w:b/>
          <w:bCs/>
          <w:sz w:val="28"/>
        </w:rPr>
      </w:pPr>
    </w:p>
    <w:p w:rsidR="00846677" w:rsidRPr="009F6C93" w:rsidRDefault="000C6F13" w:rsidP="00D8099E">
      <w:pPr>
        <w:spacing w:line="360" w:lineRule="auto"/>
        <w:outlineLvl w:val="1"/>
        <w:rPr>
          <w:rFonts w:ascii="Arial" w:eastAsia="仿宋_GB2312" w:hAnsi="Arial" w:cs="Arial"/>
          <w:b/>
          <w:bCs/>
          <w:sz w:val="28"/>
        </w:rPr>
      </w:pPr>
      <w:bookmarkStart w:id="159" w:name="_Toc469066156"/>
      <w:bookmarkStart w:id="160" w:name="_Toc469066329"/>
      <w:bookmarkStart w:id="161" w:name="_Toc416783575"/>
      <w:bookmarkStart w:id="162" w:name="_Toc416783671"/>
      <w:r w:rsidRPr="009F6C93">
        <w:rPr>
          <w:rFonts w:ascii="Arial" w:eastAsia="仿宋_GB2312" w:hAnsi="Arial" w:cs="Arial"/>
          <w:b/>
          <w:bCs/>
          <w:sz w:val="28"/>
        </w:rPr>
        <w:t>七</w:t>
      </w:r>
      <w:r w:rsidR="00282105" w:rsidRPr="009F6C93">
        <w:rPr>
          <w:rFonts w:ascii="Arial" w:eastAsia="仿宋_GB2312" w:hAnsi="Arial" w:cs="Arial"/>
          <w:b/>
          <w:bCs/>
          <w:sz w:val="28"/>
        </w:rPr>
        <w:t>、</w:t>
      </w:r>
      <w:r w:rsidRPr="009F6C93">
        <w:rPr>
          <w:rFonts w:ascii="Arial" w:eastAsia="仿宋_GB2312" w:hAnsi="Arial" w:cs="Arial"/>
          <w:b/>
          <w:bCs/>
          <w:sz w:val="28"/>
        </w:rPr>
        <w:t>估价日期</w:t>
      </w:r>
      <w:bookmarkEnd w:id="159"/>
      <w:bookmarkEnd w:id="160"/>
    </w:p>
    <w:bookmarkEnd w:id="161"/>
    <w:bookmarkEnd w:id="162"/>
    <w:p w:rsidR="000C6F13" w:rsidRPr="009F6C93" w:rsidRDefault="001E7B03" w:rsidP="00D8099E">
      <w:pPr>
        <w:spacing w:line="360" w:lineRule="auto"/>
        <w:ind w:firstLineChars="200" w:firstLine="560"/>
        <w:rPr>
          <w:rFonts w:ascii="Arial" w:eastAsia="仿宋_GB2312" w:hAnsi="Arial" w:cs="Arial"/>
          <w:sz w:val="28"/>
        </w:rPr>
      </w:pP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5</w:t>
      </w:r>
      <w:r>
        <w:rPr>
          <w:rFonts w:ascii="Arial" w:eastAsia="仿宋_GB2312" w:hAnsi="Arial" w:cs="Arial"/>
          <w:sz w:val="28"/>
        </w:rPr>
        <w:t>日</w:t>
      </w:r>
      <w:r w:rsidR="0014435A" w:rsidRPr="009F6C93">
        <w:rPr>
          <w:rFonts w:ascii="Arial" w:eastAsia="仿宋_GB2312" w:hAnsi="Arial" w:cs="Arial"/>
          <w:sz w:val="28"/>
        </w:rPr>
        <w:t>至</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p>
    <w:p w:rsidR="000C6F13" w:rsidRPr="009F6C93" w:rsidRDefault="000C6F13" w:rsidP="00D8099E">
      <w:pPr>
        <w:pStyle w:val="31"/>
        <w:spacing w:line="360" w:lineRule="auto"/>
        <w:ind w:left="1405" w:hangingChars="500" w:hanging="1405"/>
        <w:jc w:val="left"/>
        <w:rPr>
          <w:rFonts w:ascii="Arial" w:eastAsia="仿宋_GB2312" w:cs="Arial"/>
          <w:b/>
          <w:bCs/>
          <w:sz w:val="28"/>
        </w:rPr>
      </w:pPr>
    </w:p>
    <w:p w:rsidR="000C6F13" w:rsidRPr="009F6C93" w:rsidRDefault="000C6F13" w:rsidP="00D8099E">
      <w:pPr>
        <w:pStyle w:val="31"/>
        <w:spacing w:line="360" w:lineRule="auto"/>
        <w:ind w:left="1405" w:hangingChars="500" w:hanging="1405"/>
        <w:jc w:val="left"/>
        <w:outlineLvl w:val="1"/>
        <w:rPr>
          <w:rFonts w:ascii="Arial" w:eastAsia="仿宋_GB2312" w:cs="Arial"/>
          <w:b/>
          <w:bCs/>
          <w:sz w:val="28"/>
        </w:rPr>
      </w:pPr>
      <w:bookmarkStart w:id="163" w:name="_Toc469066157"/>
      <w:bookmarkStart w:id="164" w:name="_Toc469066330"/>
      <w:r w:rsidRPr="009F6C93">
        <w:rPr>
          <w:rFonts w:ascii="Arial" w:eastAsia="仿宋_GB2312" w:cs="Arial"/>
          <w:b/>
          <w:bCs/>
          <w:sz w:val="28"/>
        </w:rPr>
        <w:t>八</w:t>
      </w:r>
      <w:r w:rsidR="00282105" w:rsidRPr="009F6C93">
        <w:rPr>
          <w:rFonts w:ascii="Arial" w:eastAsia="仿宋_GB2312" w:cs="Arial"/>
          <w:b/>
          <w:bCs/>
          <w:sz w:val="28"/>
        </w:rPr>
        <w:t>、</w:t>
      </w:r>
      <w:r w:rsidRPr="009F6C93">
        <w:rPr>
          <w:rFonts w:ascii="Arial" w:eastAsia="仿宋_GB2312" w:cs="Arial"/>
          <w:b/>
          <w:bCs/>
          <w:sz w:val="28"/>
        </w:rPr>
        <w:t>地价定义</w:t>
      </w:r>
      <w:bookmarkEnd w:id="163"/>
      <w:bookmarkEnd w:id="164"/>
    </w:p>
    <w:p w:rsidR="004B392B" w:rsidRPr="009F6C93" w:rsidRDefault="004B392B" w:rsidP="004B392B">
      <w:pPr>
        <w:spacing w:line="360" w:lineRule="auto"/>
        <w:jc w:val="both"/>
        <w:rPr>
          <w:rFonts w:ascii="Arial" w:eastAsia="仿宋_GB2312" w:hAnsi="Arial" w:cs="Arial"/>
          <w:sz w:val="28"/>
        </w:rPr>
      </w:pPr>
      <w:r w:rsidRPr="009F6C93">
        <w:rPr>
          <w:rFonts w:ascii="Arial" w:eastAsia="仿宋_GB2312" w:hAnsi="Arial" w:cs="Arial"/>
          <w:sz w:val="28"/>
        </w:rPr>
        <w:t>（一）用途</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估价对象</w:t>
      </w:r>
      <w:r w:rsidRPr="009F6C93">
        <w:rPr>
          <w:rFonts w:ascii="Arial" w:eastAsia="仿宋_GB2312" w:hAnsi="Arial" w:cs="Arial"/>
          <w:sz w:val="28"/>
        </w:rPr>
        <w:t>1</w:t>
      </w:r>
      <w:r w:rsidRPr="009F6C93">
        <w:rPr>
          <w:rFonts w:ascii="Arial" w:eastAsia="仿宋_GB2312" w:hAnsi="Arial" w:cs="Arial"/>
          <w:sz w:val="28"/>
        </w:rPr>
        <w:t>：</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，本次评估估价对象</w:t>
      </w:r>
      <w:r w:rsidRPr="009F6C93">
        <w:rPr>
          <w:rFonts w:ascii="Arial" w:eastAsia="仿宋_GB2312" w:hAnsi="Arial" w:cs="Arial"/>
          <w:sz w:val="28"/>
        </w:rPr>
        <w:t>1</w:t>
      </w:r>
      <w:r w:rsidRPr="009F6C93">
        <w:rPr>
          <w:rFonts w:ascii="Arial" w:eastAsia="仿宋_GB2312" w:hAnsi="Arial" w:cs="Arial"/>
          <w:sz w:val="28"/>
        </w:rPr>
        <w:t>证载（地类）用途为商服。本次评估设定用途即为证载用途商业。</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，本次评估估价对象</w:t>
      </w:r>
      <w:r w:rsidRPr="009F6C93">
        <w:rPr>
          <w:rFonts w:ascii="Arial" w:eastAsia="仿宋_GB2312" w:hAnsi="Arial" w:cs="Arial"/>
          <w:sz w:val="28"/>
        </w:rPr>
        <w:t>2</w:t>
      </w:r>
      <w:r w:rsidRPr="009F6C93">
        <w:rPr>
          <w:rFonts w:ascii="Arial" w:eastAsia="仿宋_GB2312" w:hAnsi="Arial" w:cs="Arial"/>
          <w:sz w:val="28"/>
        </w:rPr>
        <w:t>证载（地类）用途为住宅、商业。本次评估设定用途即为证载用途住宅、商业。</w:t>
      </w:r>
    </w:p>
    <w:p w:rsidR="004B392B" w:rsidRPr="009F6C93" w:rsidRDefault="004B392B" w:rsidP="004B392B">
      <w:pPr>
        <w:spacing w:line="360" w:lineRule="auto"/>
        <w:jc w:val="both"/>
        <w:rPr>
          <w:rFonts w:ascii="Arial" w:eastAsia="仿宋_GB2312" w:hAnsi="Arial" w:cs="Arial"/>
          <w:sz w:val="28"/>
        </w:rPr>
      </w:pPr>
      <w:r w:rsidRPr="009F6C93">
        <w:rPr>
          <w:rFonts w:ascii="Arial" w:eastAsia="仿宋_GB2312" w:hAnsi="Arial" w:cs="Arial"/>
          <w:sz w:val="28"/>
        </w:rPr>
        <w:t>（二）土地开发程度</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根据委托估价方介绍及评估专业人员现场勘查，本次评估估价对象实际土地开发程度为红线外市政基础设施达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（即通路、通电、通讯、通上水、通下水、通燃气）、宗地红线内场地平整。本次评估设定土地开发程度即为实际开发程度红线外市政基础设施达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、宗地红线内场地平整。</w:t>
      </w:r>
    </w:p>
    <w:p w:rsidR="004B392B" w:rsidRPr="009F6C93" w:rsidRDefault="004B392B" w:rsidP="004B392B">
      <w:pPr>
        <w:spacing w:line="360" w:lineRule="auto"/>
        <w:jc w:val="both"/>
        <w:rPr>
          <w:rFonts w:ascii="Arial" w:eastAsia="仿宋_GB2312" w:hAnsi="Arial" w:cs="Arial"/>
          <w:sz w:val="28"/>
        </w:rPr>
      </w:pPr>
      <w:r w:rsidRPr="009F6C93">
        <w:rPr>
          <w:rFonts w:ascii="Arial" w:eastAsia="仿宋_GB2312" w:hAnsi="Arial" w:cs="Arial"/>
          <w:sz w:val="28"/>
        </w:rPr>
        <w:t>（三）规划利用条件</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出让国有建设用地使用权面积</w:t>
      </w:r>
      <w:r w:rsidR="00131387">
        <w:rPr>
          <w:rFonts w:ascii="Arial" w:eastAsia="仿宋_GB2312" w:hAnsi="Arial" w:cs="Arial" w:hint="eastAsia"/>
          <w:sz w:val="28"/>
        </w:rPr>
        <w:t>（以下简称‘土地面积’）</w:t>
      </w:r>
      <w:r w:rsidRPr="009F6C93">
        <w:rPr>
          <w:rFonts w:ascii="Arial" w:eastAsia="仿宋_GB2312" w:hAnsi="Arial" w:cs="Arial"/>
          <w:sz w:val="28"/>
        </w:rPr>
        <w:t>为</w:t>
      </w:r>
      <w:r w:rsidRPr="009F6C93">
        <w:rPr>
          <w:rFonts w:ascii="Arial" w:eastAsia="仿宋_GB2312" w:hAnsi="Arial" w:cs="Arial"/>
          <w:sz w:val="28"/>
        </w:rPr>
        <w:t>37649</w:t>
      </w:r>
      <w:r w:rsidRPr="009F6C93">
        <w:rPr>
          <w:rFonts w:ascii="Arial" w:eastAsia="仿宋_GB2312" w:hAnsi="Arial" w:cs="Arial"/>
          <w:sz w:val="28"/>
        </w:rPr>
        <w:t>平方米。根据《国有建设用地使用权出让合同》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及附件，估价对象</w:t>
      </w:r>
      <w:r w:rsidRPr="009F6C93">
        <w:rPr>
          <w:rFonts w:ascii="Arial" w:eastAsia="仿宋_GB2312" w:hAnsi="Arial" w:cs="Arial"/>
          <w:sz w:val="28"/>
        </w:rPr>
        <w:t>1</w:t>
      </w:r>
      <w:r w:rsidRPr="009F6C93">
        <w:rPr>
          <w:rFonts w:ascii="Arial" w:eastAsia="仿宋_GB2312" w:hAnsi="Arial" w:cs="Arial"/>
          <w:sz w:val="28"/>
        </w:rPr>
        <w:t>规划建筑面积为</w:t>
      </w:r>
      <w:r w:rsidRPr="009F6C93">
        <w:rPr>
          <w:rFonts w:ascii="Arial" w:eastAsia="仿宋_GB2312" w:hAnsi="Arial" w:cs="Arial"/>
          <w:sz w:val="28"/>
        </w:rPr>
        <w:t>82827.8</w:t>
      </w:r>
      <w:r w:rsidRPr="009F6C93">
        <w:rPr>
          <w:rFonts w:ascii="Arial" w:eastAsia="仿宋_GB2312" w:hAnsi="Arial" w:cs="Arial"/>
          <w:sz w:val="28"/>
        </w:rPr>
        <w:t>平方米。</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，估价对象</w:t>
      </w:r>
      <w:r w:rsidRPr="009F6C93">
        <w:rPr>
          <w:rFonts w:ascii="Arial" w:eastAsia="仿宋_GB2312" w:hAnsi="Arial" w:cs="Arial"/>
          <w:sz w:val="28"/>
        </w:rPr>
        <w:t>2</w:t>
      </w:r>
      <w:r w:rsidR="00131387">
        <w:rPr>
          <w:rFonts w:ascii="Arial" w:eastAsia="仿宋_GB2312" w:hAnsi="Arial" w:cs="Arial" w:hint="eastAsia"/>
          <w:sz w:val="28"/>
        </w:rPr>
        <w:t>土地面积</w:t>
      </w:r>
      <w:r w:rsidRPr="009F6C93">
        <w:rPr>
          <w:rFonts w:ascii="Arial" w:eastAsia="仿宋_GB2312" w:hAnsi="Arial" w:cs="Arial"/>
          <w:sz w:val="28"/>
        </w:rPr>
        <w:t>为</w:t>
      </w:r>
      <w:r w:rsidRPr="009F6C93">
        <w:rPr>
          <w:rFonts w:ascii="Arial" w:eastAsia="仿宋_GB2312" w:hAnsi="Arial" w:cs="Arial"/>
          <w:sz w:val="28"/>
        </w:rPr>
        <w:t>28593.8</w:t>
      </w:r>
      <w:r w:rsidRPr="009F6C93">
        <w:rPr>
          <w:rFonts w:ascii="Arial" w:eastAsia="仿宋_GB2312" w:hAnsi="Arial" w:cs="Arial"/>
          <w:sz w:val="28"/>
        </w:rPr>
        <w:t>平方米。根据《国有建设用地使用权出让合同》</w:t>
      </w:r>
      <w:r w:rsidRPr="009F6C93">
        <w:rPr>
          <w:rFonts w:ascii="Arial" w:eastAsia="仿宋_GB2312" w:hAnsi="Arial" w:cs="Arial"/>
          <w:sz w:val="28"/>
        </w:rPr>
        <w:t>[</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及附件、《抵押物清单》，估价对象</w:t>
      </w:r>
      <w:r w:rsidRPr="009F6C93">
        <w:rPr>
          <w:rFonts w:ascii="Arial" w:eastAsia="仿宋_GB2312" w:hAnsi="Arial" w:cs="Arial"/>
          <w:sz w:val="28"/>
        </w:rPr>
        <w:t>2</w:t>
      </w:r>
      <w:r w:rsidRPr="009F6C93">
        <w:rPr>
          <w:rFonts w:ascii="Arial" w:eastAsia="仿宋_GB2312" w:hAnsi="Arial" w:cs="Arial"/>
          <w:sz w:val="28"/>
        </w:rPr>
        <w:t>规划建筑面积为</w:t>
      </w:r>
      <w:r w:rsidRPr="009F6C93">
        <w:rPr>
          <w:rFonts w:ascii="Arial" w:eastAsia="仿宋_GB2312" w:hAnsi="Arial" w:cs="Arial"/>
          <w:sz w:val="28"/>
        </w:rPr>
        <w:t>62906.36</w:t>
      </w:r>
      <w:r w:rsidRPr="009F6C93">
        <w:rPr>
          <w:rFonts w:ascii="Arial" w:eastAsia="仿宋_GB2312" w:hAnsi="Arial" w:cs="Arial"/>
          <w:sz w:val="28"/>
        </w:rPr>
        <w:t>平方米。</w:t>
      </w:r>
    </w:p>
    <w:p w:rsidR="004B392B" w:rsidRPr="009F6C93" w:rsidRDefault="004B392B" w:rsidP="004B392B">
      <w:pPr>
        <w:spacing w:line="360" w:lineRule="auto"/>
        <w:jc w:val="both"/>
        <w:rPr>
          <w:rFonts w:ascii="Arial" w:eastAsia="仿宋_GB2312" w:hAnsi="Arial" w:cs="Arial"/>
          <w:sz w:val="28"/>
        </w:rPr>
      </w:pPr>
      <w:r w:rsidRPr="009F6C93">
        <w:rPr>
          <w:rFonts w:ascii="Arial" w:eastAsia="仿宋_GB2312" w:hAnsi="Arial" w:cs="Arial"/>
          <w:sz w:val="28"/>
        </w:rPr>
        <w:t>（四）土地使用年限</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本次估价对象</w:t>
      </w:r>
      <w:r w:rsidRPr="009F6C93">
        <w:rPr>
          <w:rFonts w:ascii="Arial" w:eastAsia="仿宋_GB2312" w:hAnsi="Arial" w:cs="Arial"/>
          <w:sz w:val="28"/>
        </w:rPr>
        <w:t>1</w:t>
      </w:r>
      <w:r w:rsidRPr="009F6C93">
        <w:rPr>
          <w:rFonts w:ascii="Arial" w:eastAsia="仿宋_GB2312" w:hAnsi="Arial" w:cs="Arial"/>
          <w:sz w:val="28"/>
        </w:rPr>
        <w:t>为出让国有建设用地使用权，《国有土地使用证》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证载土地终止日期为</w:t>
      </w:r>
      <w:r w:rsidRPr="009F6C93">
        <w:rPr>
          <w:rFonts w:ascii="Arial" w:eastAsia="仿宋_GB2312" w:hAnsi="Arial" w:cs="Arial"/>
          <w:sz w:val="28"/>
        </w:rPr>
        <w:t>2054</w:t>
      </w:r>
      <w:r w:rsidRPr="009F6C93">
        <w:rPr>
          <w:rFonts w:ascii="Arial" w:eastAsia="仿宋_GB2312" w:hAnsi="Arial" w:cs="Arial"/>
          <w:sz w:val="28"/>
        </w:rPr>
        <w:t>年</w:t>
      </w:r>
      <w:r w:rsidRPr="009F6C93">
        <w:rPr>
          <w:rFonts w:ascii="Arial" w:eastAsia="仿宋_GB2312" w:hAnsi="Arial" w:cs="Arial"/>
          <w:sz w:val="28"/>
        </w:rPr>
        <w:t>3</w:t>
      </w:r>
      <w:r w:rsidRPr="009F6C93">
        <w:rPr>
          <w:rFonts w:ascii="Arial" w:eastAsia="仿宋_GB2312" w:hAnsi="Arial" w:cs="Arial"/>
          <w:sz w:val="28"/>
        </w:rPr>
        <w:t>月</w:t>
      </w:r>
      <w:r w:rsidRPr="009F6C93">
        <w:rPr>
          <w:rFonts w:ascii="Arial" w:eastAsia="仿宋_GB2312" w:hAnsi="Arial" w:cs="Arial"/>
          <w:sz w:val="28"/>
        </w:rPr>
        <w:t>1</w:t>
      </w:r>
      <w:r w:rsidRPr="009F6C93">
        <w:rPr>
          <w:rFonts w:ascii="Arial" w:eastAsia="仿宋_GB2312" w:hAnsi="Arial" w:cs="Arial"/>
          <w:sz w:val="28"/>
        </w:rPr>
        <w:t>日。截至估价期日，出让国有建设用地使用权剩余土地使用年限为</w:t>
      </w:r>
      <w:r>
        <w:rPr>
          <w:rFonts w:ascii="Arial" w:eastAsia="仿宋_GB2312" w:hAnsi="Arial" w:cs="Arial"/>
          <w:sz w:val="28"/>
        </w:rPr>
        <w:t>35.67</w:t>
      </w:r>
      <w:r>
        <w:rPr>
          <w:rFonts w:ascii="Arial" w:eastAsia="仿宋_GB2312" w:hAnsi="Arial" w:cs="Arial"/>
          <w:sz w:val="28"/>
        </w:rPr>
        <w:t>年</w:t>
      </w:r>
      <w:r w:rsidRPr="009F6C93">
        <w:rPr>
          <w:rFonts w:ascii="Arial" w:eastAsia="仿宋_GB2312" w:hAnsi="Arial" w:cs="Arial"/>
          <w:sz w:val="28"/>
        </w:rPr>
        <w:t>。本次评估设定估价对象</w:t>
      </w:r>
      <w:r w:rsidRPr="009F6C93">
        <w:rPr>
          <w:rFonts w:ascii="Arial" w:eastAsia="仿宋_GB2312" w:hAnsi="Arial" w:cs="Arial"/>
          <w:sz w:val="28"/>
        </w:rPr>
        <w:t>1</w:t>
      </w:r>
      <w:r w:rsidRPr="009F6C93">
        <w:rPr>
          <w:rFonts w:ascii="Arial" w:eastAsia="仿宋_GB2312" w:hAnsi="Arial" w:cs="Arial"/>
          <w:sz w:val="28"/>
        </w:rPr>
        <w:t>剩余土地使用年限为</w:t>
      </w:r>
      <w:r>
        <w:rPr>
          <w:rFonts w:ascii="Arial" w:eastAsia="仿宋_GB2312" w:hAnsi="Arial" w:cs="Arial"/>
          <w:sz w:val="28"/>
        </w:rPr>
        <w:t>35.67</w:t>
      </w:r>
      <w:r>
        <w:rPr>
          <w:rFonts w:ascii="Arial" w:eastAsia="仿宋_GB2312" w:hAnsi="Arial" w:cs="Arial"/>
          <w:sz w:val="28"/>
        </w:rPr>
        <w:t>年</w:t>
      </w:r>
      <w:r w:rsidRPr="009F6C93">
        <w:rPr>
          <w:rFonts w:ascii="Arial" w:eastAsia="仿宋_GB2312" w:hAnsi="Arial" w:cs="Arial"/>
          <w:sz w:val="28"/>
        </w:rPr>
        <w:t>。</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是指估价对象土地所有权为国家所有，使用权性质为有偿出让，在公开市场条件下，于估价期日</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5</w:t>
      </w:r>
      <w:r>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t>在规划利用条件下、设定土地开发程度为宗地红线外市政基础设施达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（即通路、通电、通讯、通上水、通下水、通燃气）、宗地红线内场地平整、设定用途为商业，剩余土地使用年限为</w:t>
      </w:r>
      <w:r>
        <w:rPr>
          <w:rFonts w:ascii="Arial" w:eastAsia="仿宋_GB2312" w:hAnsi="Arial" w:cs="Arial"/>
          <w:sz w:val="28"/>
        </w:rPr>
        <w:t>35.67</w:t>
      </w:r>
      <w:r>
        <w:rPr>
          <w:rFonts w:ascii="Arial" w:eastAsia="仿宋_GB2312" w:hAnsi="Arial" w:cs="Arial"/>
          <w:sz w:val="28"/>
        </w:rPr>
        <w:t>年</w:t>
      </w:r>
      <w:r w:rsidRPr="009F6C93">
        <w:rPr>
          <w:rFonts w:ascii="Arial" w:eastAsia="仿宋_GB2312" w:hAnsi="Arial" w:cs="Arial"/>
          <w:sz w:val="28"/>
        </w:rPr>
        <w:t>的出让国有建设用地使用权价格。</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本次估价对象</w:t>
      </w:r>
      <w:r w:rsidRPr="009F6C93">
        <w:rPr>
          <w:rFonts w:ascii="Arial" w:eastAsia="仿宋_GB2312" w:hAnsi="Arial" w:cs="Arial"/>
          <w:sz w:val="28"/>
        </w:rPr>
        <w:t>2</w:t>
      </w:r>
      <w:r w:rsidRPr="009F6C93">
        <w:rPr>
          <w:rFonts w:ascii="Arial" w:eastAsia="仿宋_GB2312" w:hAnsi="Arial" w:cs="Arial"/>
          <w:sz w:val="28"/>
        </w:rPr>
        <w:t>为出让国有建设用地使用权，《国有土地使用证》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证载土地终止日期为住宅</w:t>
      </w:r>
      <w:r w:rsidRPr="009F6C93">
        <w:rPr>
          <w:rFonts w:ascii="Arial" w:eastAsia="仿宋_GB2312" w:hAnsi="Arial" w:cs="Arial"/>
          <w:sz w:val="28"/>
        </w:rPr>
        <w:t>2084</w:t>
      </w:r>
      <w:r w:rsidRPr="009F6C93">
        <w:rPr>
          <w:rFonts w:ascii="Arial" w:eastAsia="仿宋_GB2312" w:hAnsi="Arial" w:cs="Arial"/>
          <w:sz w:val="28"/>
        </w:rPr>
        <w:t>年</w:t>
      </w:r>
      <w:r w:rsidRPr="009F6C93">
        <w:rPr>
          <w:rFonts w:ascii="Arial" w:eastAsia="仿宋_GB2312" w:hAnsi="Arial" w:cs="Arial"/>
          <w:sz w:val="28"/>
        </w:rPr>
        <w:t>2</w:t>
      </w:r>
      <w:r w:rsidRPr="009F6C93">
        <w:rPr>
          <w:rFonts w:ascii="Arial" w:eastAsia="仿宋_GB2312" w:hAnsi="Arial" w:cs="Arial"/>
          <w:sz w:val="28"/>
        </w:rPr>
        <w:t>月</w:t>
      </w:r>
      <w:r w:rsidRPr="009F6C93">
        <w:rPr>
          <w:rFonts w:ascii="Arial" w:eastAsia="仿宋_GB2312" w:hAnsi="Arial" w:cs="Arial"/>
          <w:sz w:val="28"/>
        </w:rPr>
        <w:t>28</w:t>
      </w:r>
      <w:r w:rsidRPr="009F6C93">
        <w:rPr>
          <w:rFonts w:ascii="Arial" w:eastAsia="仿宋_GB2312" w:hAnsi="Arial" w:cs="Arial"/>
          <w:sz w:val="28"/>
        </w:rPr>
        <w:t>日、商业</w:t>
      </w:r>
      <w:r w:rsidRPr="009F6C93">
        <w:rPr>
          <w:rFonts w:ascii="Arial" w:eastAsia="仿宋_GB2312" w:hAnsi="Arial" w:cs="Arial"/>
          <w:sz w:val="28"/>
        </w:rPr>
        <w:t>2054</w:t>
      </w:r>
      <w:r w:rsidRPr="009F6C93">
        <w:rPr>
          <w:rFonts w:ascii="Arial" w:eastAsia="仿宋_GB2312" w:hAnsi="Arial" w:cs="Arial"/>
          <w:sz w:val="28"/>
        </w:rPr>
        <w:t>年</w:t>
      </w:r>
      <w:r w:rsidRPr="009F6C93">
        <w:rPr>
          <w:rFonts w:ascii="Arial" w:eastAsia="仿宋_GB2312" w:hAnsi="Arial" w:cs="Arial"/>
          <w:sz w:val="28"/>
        </w:rPr>
        <w:t>2</w:t>
      </w:r>
      <w:r w:rsidRPr="009F6C93">
        <w:rPr>
          <w:rFonts w:ascii="Arial" w:eastAsia="仿宋_GB2312" w:hAnsi="Arial" w:cs="Arial"/>
          <w:sz w:val="28"/>
        </w:rPr>
        <w:t>月</w:t>
      </w:r>
      <w:r w:rsidRPr="009F6C93">
        <w:rPr>
          <w:rFonts w:ascii="Arial" w:eastAsia="仿宋_GB2312" w:hAnsi="Arial" w:cs="Arial"/>
          <w:sz w:val="28"/>
        </w:rPr>
        <w:t>28</w:t>
      </w:r>
      <w:r w:rsidRPr="009F6C93">
        <w:rPr>
          <w:rFonts w:ascii="Arial" w:eastAsia="仿宋_GB2312" w:hAnsi="Arial" w:cs="Arial"/>
          <w:sz w:val="28"/>
        </w:rPr>
        <w:t>日。截至估价期日，出让国有建设用地使用权剩余土地使用年限为</w:t>
      </w:r>
      <w:r>
        <w:rPr>
          <w:rFonts w:ascii="Arial" w:eastAsia="仿宋_GB2312" w:hAnsi="Arial" w:cs="Arial"/>
          <w:sz w:val="28"/>
        </w:rPr>
        <w:t>住宅</w:t>
      </w:r>
      <w:r>
        <w:rPr>
          <w:rFonts w:ascii="Arial" w:eastAsia="仿宋_GB2312" w:hAnsi="Arial" w:cs="Arial"/>
          <w:sz w:val="28"/>
        </w:rPr>
        <w:t>65.6</w:t>
      </w:r>
      <w:r>
        <w:rPr>
          <w:rFonts w:ascii="Arial" w:eastAsia="仿宋_GB2312" w:hAnsi="Arial" w:cs="Arial"/>
          <w:sz w:val="28"/>
        </w:rPr>
        <w:t>年，商业</w:t>
      </w:r>
      <w:r>
        <w:rPr>
          <w:rFonts w:ascii="Arial" w:eastAsia="仿宋_GB2312" w:hAnsi="Arial" w:cs="Arial"/>
          <w:sz w:val="28"/>
        </w:rPr>
        <w:t>35.6</w:t>
      </w:r>
      <w:r>
        <w:rPr>
          <w:rFonts w:ascii="Arial" w:eastAsia="仿宋_GB2312" w:hAnsi="Arial" w:cs="Arial"/>
          <w:sz w:val="28"/>
        </w:rPr>
        <w:t>年</w:t>
      </w:r>
      <w:r w:rsidRPr="009F6C93">
        <w:rPr>
          <w:rFonts w:ascii="Arial" w:eastAsia="仿宋_GB2312" w:hAnsi="Arial" w:cs="Arial"/>
          <w:sz w:val="28"/>
        </w:rPr>
        <w:t>。本次评估设定估价对象</w:t>
      </w:r>
      <w:r w:rsidRPr="009F6C93">
        <w:rPr>
          <w:rFonts w:ascii="Arial" w:eastAsia="仿宋_GB2312" w:hAnsi="Arial" w:cs="Arial"/>
          <w:sz w:val="28"/>
        </w:rPr>
        <w:t>2</w:t>
      </w:r>
      <w:r w:rsidRPr="009F6C93">
        <w:rPr>
          <w:rFonts w:ascii="Arial" w:eastAsia="仿宋_GB2312" w:hAnsi="Arial" w:cs="Arial"/>
          <w:sz w:val="28"/>
        </w:rPr>
        <w:t>剩余土地使用年限为</w:t>
      </w:r>
      <w:r>
        <w:rPr>
          <w:rFonts w:ascii="Arial" w:eastAsia="仿宋_GB2312" w:hAnsi="Arial" w:cs="Arial"/>
          <w:sz w:val="28"/>
        </w:rPr>
        <w:t>住宅</w:t>
      </w:r>
      <w:r>
        <w:rPr>
          <w:rFonts w:ascii="Arial" w:eastAsia="仿宋_GB2312" w:hAnsi="Arial" w:cs="Arial"/>
          <w:sz w:val="28"/>
        </w:rPr>
        <w:t>65.6</w:t>
      </w:r>
      <w:r>
        <w:rPr>
          <w:rFonts w:ascii="Arial" w:eastAsia="仿宋_GB2312" w:hAnsi="Arial" w:cs="Arial"/>
          <w:sz w:val="28"/>
        </w:rPr>
        <w:t>年，商业</w:t>
      </w:r>
      <w:r>
        <w:rPr>
          <w:rFonts w:ascii="Arial" w:eastAsia="仿宋_GB2312" w:hAnsi="Arial" w:cs="Arial"/>
          <w:sz w:val="28"/>
        </w:rPr>
        <w:t>35.6</w:t>
      </w:r>
      <w:r>
        <w:rPr>
          <w:rFonts w:ascii="Arial" w:eastAsia="仿宋_GB2312" w:hAnsi="Arial" w:cs="Arial"/>
          <w:sz w:val="28"/>
        </w:rPr>
        <w:t>年</w:t>
      </w:r>
      <w:r w:rsidRPr="009F6C93">
        <w:rPr>
          <w:rFonts w:ascii="Arial" w:eastAsia="仿宋_GB2312" w:hAnsi="Arial" w:cs="Arial"/>
          <w:sz w:val="28"/>
        </w:rPr>
        <w:t>。</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是指估价对象土地所有权为国家所有，使用权性质为有偿出让，在公开市场条件下，于估价期日</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5</w:t>
      </w:r>
      <w:r>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t>在规划利用条件下、设定土地开发程度为宗地红线外市政基础设施达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（即通路、通电、通讯、通上水、通下水、通燃气）、宗地红线内场地平整、设定用途为住宅、商业，剩余土地使用年限为</w:t>
      </w:r>
      <w:r>
        <w:rPr>
          <w:rFonts w:ascii="Arial" w:eastAsia="仿宋_GB2312" w:hAnsi="Arial" w:cs="Arial"/>
          <w:sz w:val="28"/>
        </w:rPr>
        <w:t>住宅</w:t>
      </w:r>
      <w:r>
        <w:rPr>
          <w:rFonts w:ascii="Arial" w:eastAsia="仿宋_GB2312" w:hAnsi="Arial" w:cs="Arial"/>
          <w:sz w:val="28"/>
        </w:rPr>
        <w:t>65.6</w:t>
      </w:r>
      <w:r>
        <w:rPr>
          <w:rFonts w:ascii="Arial" w:eastAsia="仿宋_GB2312" w:hAnsi="Arial" w:cs="Arial"/>
          <w:sz w:val="28"/>
        </w:rPr>
        <w:t>年，商业</w:t>
      </w:r>
      <w:r>
        <w:rPr>
          <w:rFonts w:ascii="Arial" w:eastAsia="仿宋_GB2312" w:hAnsi="Arial" w:cs="Arial"/>
          <w:sz w:val="28"/>
        </w:rPr>
        <w:t>35.6</w:t>
      </w:r>
      <w:r>
        <w:rPr>
          <w:rFonts w:ascii="Arial" w:eastAsia="仿宋_GB2312" w:hAnsi="Arial" w:cs="Arial"/>
          <w:sz w:val="28"/>
        </w:rPr>
        <w:t>年</w:t>
      </w:r>
      <w:r w:rsidRPr="009F6C93">
        <w:rPr>
          <w:rFonts w:ascii="Arial" w:eastAsia="仿宋_GB2312" w:hAnsi="Arial" w:cs="Arial"/>
          <w:sz w:val="28"/>
        </w:rPr>
        <w:t>的出让国有建设用地使用权价格。</w:t>
      </w:r>
    </w:p>
    <w:p w:rsidR="004B392B"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是指估价对象在估价期日的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减去估价师于估价期日所知悉的法定优先受偿款后的余额。</w:t>
      </w:r>
    </w:p>
    <w:p w:rsidR="0014435A" w:rsidRPr="009F6C93" w:rsidRDefault="004B392B" w:rsidP="004B392B">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w:t>
      </w:r>
      <w:r w:rsidRPr="009F6C93">
        <w:rPr>
          <w:rFonts w:ascii="Arial" w:eastAsia="仿宋_GB2312" w:hAnsi="Arial" w:cs="Arial"/>
          <w:sz w:val="28"/>
        </w:rPr>
        <w:t>法定优先受偿款</w:t>
      </w:r>
      <w:r w:rsidRPr="009F6C93">
        <w:rPr>
          <w:rFonts w:ascii="Arial" w:eastAsia="仿宋_GB2312" w:hAnsi="Arial" w:cs="Arial"/>
          <w:sz w:val="28"/>
        </w:rPr>
        <w:t>”</w:t>
      </w:r>
      <w:r w:rsidRPr="009F6C93">
        <w:rPr>
          <w:rFonts w:ascii="Arial" w:eastAsia="仿宋_GB2312" w:hAnsi="Arial" w:cs="Arial"/>
          <w:sz w:val="28"/>
        </w:rPr>
        <w:t>是指假定在估价期日实现抵押权时，法律规定优先于本次抵押贷款受偿的款额，包括已抵押担保的债权数额、因规划条件变更需补交的政府土地收益、发包人拖欠的建筑工程价款以及其他法定优先受偿款。</w:t>
      </w:r>
    </w:p>
    <w:p w:rsidR="0014435A" w:rsidRPr="009F6C93" w:rsidRDefault="0014435A" w:rsidP="0014435A">
      <w:pPr>
        <w:spacing w:line="360" w:lineRule="auto"/>
        <w:jc w:val="both"/>
        <w:rPr>
          <w:rFonts w:ascii="Arial" w:eastAsia="仿宋_GB2312" w:hAnsi="Arial" w:cs="Arial"/>
          <w:sz w:val="28"/>
        </w:rPr>
      </w:pPr>
    </w:p>
    <w:p w:rsidR="000C6F13" w:rsidRPr="009F6C93" w:rsidRDefault="000C6F13" w:rsidP="00D8099E">
      <w:pPr>
        <w:spacing w:line="360" w:lineRule="auto"/>
        <w:jc w:val="both"/>
        <w:outlineLvl w:val="1"/>
        <w:rPr>
          <w:rFonts w:ascii="Arial" w:eastAsia="仿宋_GB2312" w:hAnsi="Arial" w:cs="Arial"/>
          <w:sz w:val="28"/>
        </w:rPr>
      </w:pPr>
      <w:bookmarkStart w:id="165" w:name="_Toc416783576"/>
      <w:bookmarkStart w:id="166" w:name="_Toc416783672"/>
      <w:bookmarkStart w:id="167" w:name="_Toc469066158"/>
      <w:bookmarkStart w:id="168" w:name="_Toc469066331"/>
      <w:r w:rsidRPr="009F6C93">
        <w:rPr>
          <w:rFonts w:ascii="Arial" w:eastAsia="仿宋_GB2312" w:hAnsi="Arial" w:cs="Arial"/>
          <w:b/>
          <w:sz w:val="28"/>
        </w:rPr>
        <w:t>九</w:t>
      </w:r>
      <w:r w:rsidR="00282105" w:rsidRPr="009F6C93">
        <w:rPr>
          <w:rFonts w:ascii="Arial" w:eastAsia="仿宋_GB2312" w:hAnsi="Arial" w:cs="Arial"/>
          <w:b/>
          <w:sz w:val="28"/>
        </w:rPr>
        <w:t>、</w:t>
      </w:r>
      <w:r w:rsidRPr="009F6C93">
        <w:rPr>
          <w:rFonts w:ascii="Arial" w:eastAsia="仿宋_GB2312" w:hAnsi="Arial" w:cs="Arial"/>
          <w:b/>
          <w:sz w:val="28"/>
        </w:rPr>
        <w:t>估价结果</w:t>
      </w:r>
      <w:bookmarkEnd w:id="165"/>
      <w:bookmarkEnd w:id="166"/>
      <w:bookmarkEnd w:id="167"/>
      <w:bookmarkEnd w:id="168"/>
    </w:p>
    <w:p w:rsidR="002F6E10" w:rsidRPr="009F6C93" w:rsidRDefault="002F6E10" w:rsidP="002F6E10">
      <w:pPr>
        <w:spacing w:line="360" w:lineRule="auto"/>
        <w:ind w:firstLineChars="200" w:firstLine="560"/>
        <w:rPr>
          <w:rFonts w:ascii="Arial" w:eastAsia="仿宋_GB2312" w:hAnsi="Arial" w:cs="Arial"/>
          <w:sz w:val="28"/>
        </w:rPr>
      </w:pPr>
      <w:bookmarkStart w:id="169" w:name="_Toc416783580"/>
      <w:bookmarkStart w:id="170" w:name="_Toc416783676"/>
      <w:r w:rsidRPr="009F6C93">
        <w:rPr>
          <w:rFonts w:ascii="Arial" w:eastAsia="仿宋_GB2312" w:hAnsi="Arial" w:cs="Arial"/>
          <w:sz w:val="28"/>
        </w:rPr>
        <w:t>评估专业人员根据估价的目的，按照估价的程序，采用科学的估价方法（市场比较法和剩余法），在认真分析现有资料的基础上，通过仔细测算和认真分析各种影响土地价格的因素，确定估价对象于估价期日的出让国有建设用地使用权评估价格为（币种：人民币）：</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Pr>
          <w:rFonts w:ascii="Arial" w:eastAsia="仿宋_GB2312" w:hAnsi="Arial" w:cs="Arial"/>
          <w:sz w:val="28"/>
        </w:rPr>
        <w:t>6426</w:t>
      </w:r>
      <w:r>
        <w:rPr>
          <w:rFonts w:ascii="Arial" w:eastAsia="仿宋_GB2312" w:hAnsi="Arial" w:cs="Arial"/>
          <w:sz w:val="28"/>
        </w:rPr>
        <w:t>万元</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陆仟肆佰贰拾陆万</w:t>
      </w:r>
      <w:r w:rsidRPr="009F6C93">
        <w:rPr>
          <w:rFonts w:ascii="Arial" w:eastAsia="仿宋_GB2312" w:hAnsi="Arial" w:cs="Arial"/>
          <w:sz w:val="28"/>
        </w:rPr>
        <w:t>元整</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Pr>
          <w:rFonts w:ascii="Arial" w:eastAsia="仿宋_GB2312" w:hAnsi="Arial" w:cs="Arial"/>
          <w:sz w:val="28"/>
        </w:rPr>
        <w:t>1707</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楼面地价：</w:t>
      </w:r>
      <w:r>
        <w:rPr>
          <w:rFonts w:ascii="Arial" w:eastAsia="仿宋_GB2312" w:hAnsi="Arial" w:cs="Arial"/>
          <w:sz w:val="28"/>
        </w:rPr>
        <w:t>776</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Pr>
          <w:rFonts w:ascii="Arial" w:eastAsia="仿宋_GB2312" w:hAnsi="Arial" w:cs="Arial"/>
          <w:sz w:val="28"/>
        </w:rPr>
        <w:t>6426</w:t>
      </w:r>
      <w:r>
        <w:rPr>
          <w:rFonts w:ascii="Arial" w:eastAsia="仿宋_GB2312" w:hAnsi="Arial" w:cs="Arial"/>
          <w:sz w:val="28"/>
        </w:rPr>
        <w:t>万元</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陆仟肆佰贰拾陆万</w:t>
      </w:r>
      <w:r w:rsidRPr="009F6C93">
        <w:rPr>
          <w:rFonts w:ascii="Arial" w:eastAsia="仿宋_GB2312" w:hAnsi="Arial" w:cs="Arial"/>
          <w:sz w:val="28"/>
        </w:rPr>
        <w:t>元整</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Pr>
          <w:rFonts w:ascii="Arial" w:eastAsia="仿宋_GB2312" w:hAnsi="Arial" w:cs="Arial"/>
          <w:sz w:val="28"/>
        </w:rPr>
        <w:t>13613</w:t>
      </w:r>
      <w:r>
        <w:rPr>
          <w:rFonts w:ascii="Arial" w:eastAsia="仿宋_GB2312" w:hAnsi="Arial" w:cs="Arial" w:hint="eastAsia"/>
          <w:sz w:val="28"/>
        </w:rPr>
        <w:t>万元</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壹亿叁仟陆佰壹拾叁万</w:t>
      </w:r>
      <w:r w:rsidRPr="009F6C93">
        <w:rPr>
          <w:rFonts w:ascii="Arial" w:eastAsia="仿宋_GB2312" w:hAnsi="Arial" w:cs="Arial"/>
          <w:sz w:val="28"/>
        </w:rPr>
        <w:t>元整</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Pr>
          <w:rFonts w:ascii="Arial" w:eastAsia="仿宋_GB2312" w:hAnsi="Arial" w:cs="Arial"/>
          <w:sz w:val="28"/>
        </w:rPr>
        <w:t>4761</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F6E10" w:rsidRPr="009F6C93" w:rsidRDefault="002F6E10" w:rsidP="002F6E10">
      <w:pPr>
        <w:spacing w:line="360" w:lineRule="auto"/>
        <w:ind w:firstLine="570"/>
        <w:rPr>
          <w:rFonts w:ascii="Arial" w:eastAsia="仿宋_GB2312" w:hAnsi="Arial" w:cs="Arial"/>
          <w:sz w:val="28"/>
        </w:rPr>
      </w:pPr>
      <w:r w:rsidRPr="009F6C93">
        <w:rPr>
          <w:rFonts w:ascii="Arial" w:eastAsia="仿宋_GB2312" w:hAnsi="Arial" w:cs="Arial"/>
          <w:sz w:val="28"/>
        </w:rPr>
        <w:t>楼面地价：</w:t>
      </w:r>
      <w:r>
        <w:rPr>
          <w:rFonts w:ascii="Arial" w:eastAsia="仿宋_GB2312" w:hAnsi="Arial" w:cs="Arial"/>
          <w:sz w:val="28"/>
        </w:rPr>
        <w:t>2164</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F6E10" w:rsidRPr="009F6C93" w:rsidRDefault="002F6E10" w:rsidP="002F6E1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Pr>
          <w:rFonts w:ascii="Arial" w:eastAsia="仿宋_GB2312" w:hAnsi="Arial" w:cs="Arial"/>
          <w:sz w:val="28"/>
        </w:rPr>
        <w:t>13613</w:t>
      </w:r>
      <w:r>
        <w:rPr>
          <w:rFonts w:ascii="Arial" w:eastAsia="仿宋_GB2312" w:hAnsi="Arial" w:cs="Arial" w:hint="eastAsia"/>
          <w:sz w:val="28"/>
        </w:rPr>
        <w:t>万元</w:t>
      </w:r>
    </w:p>
    <w:p w:rsidR="0014435A" w:rsidRPr="009F6C93" w:rsidRDefault="002F6E10" w:rsidP="002F6E10">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壹亿叁仟陆佰壹拾叁万</w:t>
      </w:r>
      <w:r w:rsidRPr="009F6C93">
        <w:rPr>
          <w:rFonts w:ascii="Arial" w:eastAsia="仿宋_GB2312" w:hAnsi="Arial" w:cs="Arial"/>
          <w:sz w:val="28"/>
        </w:rPr>
        <w:t>元整</w:t>
      </w:r>
    </w:p>
    <w:p w:rsidR="0014435A" w:rsidRPr="009F6C93"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备注：</w:t>
      </w:r>
    </w:p>
    <w:p w:rsidR="0014435A" w:rsidRPr="009F6C93"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估价对象不存在估价师所知悉的法定优先受偿款。</w:t>
      </w:r>
    </w:p>
    <w:p w:rsidR="005D0BA6"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2.</w:t>
      </w:r>
      <w:r w:rsidRPr="009F6C93">
        <w:rPr>
          <w:rFonts w:ascii="Arial" w:eastAsia="仿宋_GB2312" w:hAnsi="Arial" w:cs="Arial"/>
          <w:sz w:val="28"/>
        </w:rPr>
        <w:t>上述</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未考虑抵押物抵押、使用及处置时的登记费用、过户税费、拍卖佣金、司法诉讼费用及其他应付费用等</w:t>
      </w:r>
    </w:p>
    <w:p w:rsidR="005D0BA6" w:rsidRPr="009F6C93" w:rsidRDefault="005D0BA6" w:rsidP="005D0BA6">
      <w:pPr>
        <w:spacing w:line="360" w:lineRule="auto"/>
        <w:rPr>
          <w:rFonts w:ascii="Arial" w:eastAsia="仿宋_GB2312" w:hAnsi="Arial" w:cs="Arial"/>
          <w:sz w:val="28"/>
        </w:rPr>
      </w:pPr>
      <w:bookmarkStart w:id="171" w:name="_Toc469066159"/>
      <w:bookmarkStart w:id="172" w:name="_Toc469066332"/>
    </w:p>
    <w:p w:rsidR="005D0BA6" w:rsidRPr="009F6C93" w:rsidRDefault="005D0BA6" w:rsidP="005D0BA6">
      <w:pPr>
        <w:spacing w:line="360" w:lineRule="auto"/>
        <w:ind w:firstLineChars="1600" w:firstLine="4480"/>
        <w:rPr>
          <w:rFonts w:ascii="Arial" w:eastAsia="仿宋_GB2312" w:hAnsi="Arial" w:cs="Arial"/>
          <w:sz w:val="28"/>
        </w:rPr>
        <w:sectPr w:rsidR="005D0BA6" w:rsidRPr="009F6C93" w:rsidSect="00EA0DAE">
          <w:footerReference w:type="first" r:id="rId48"/>
          <w:pgSz w:w="11907" w:h="16840" w:code="9"/>
          <w:pgMar w:top="1843" w:right="1134" w:bottom="1134" w:left="1134" w:header="1134" w:footer="907" w:gutter="340"/>
          <w:pgNumType w:start="1"/>
          <w:cols w:space="720"/>
          <w:titlePg/>
          <w:docGrid w:linePitch="326"/>
        </w:sectPr>
      </w:pPr>
    </w:p>
    <w:p w:rsidR="005D0BA6" w:rsidRPr="009F6C93" w:rsidRDefault="005D0BA6" w:rsidP="005D0BA6">
      <w:pPr>
        <w:spacing w:line="240" w:lineRule="auto"/>
        <w:outlineLvl w:val="1"/>
        <w:rPr>
          <w:rFonts w:ascii="Arial" w:eastAsia="仿宋_GB2312" w:hAnsi="Arial" w:cs="Arial"/>
          <w:b/>
          <w:sz w:val="28"/>
        </w:rPr>
      </w:pPr>
      <w:r w:rsidRPr="009F6C93">
        <w:rPr>
          <w:rFonts w:ascii="Arial" w:eastAsia="仿宋_GB2312" w:hAnsi="Arial" w:cs="Arial"/>
          <w:bCs/>
          <w:sz w:val="28"/>
        </w:rPr>
        <w:lastRenderedPageBreak/>
        <w:t>附</w:t>
      </w:r>
      <w:r>
        <w:rPr>
          <w:rFonts w:ascii="Arial" w:eastAsia="仿宋_GB2312" w:hAnsi="Arial" w:cs="Arial" w:hint="eastAsia"/>
          <w:bCs/>
          <w:sz w:val="28"/>
        </w:rPr>
        <w:t xml:space="preserve">                                         </w:t>
      </w:r>
      <w:r w:rsidRPr="009F6C93">
        <w:rPr>
          <w:rFonts w:ascii="Arial" w:eastAsia="仿宋_GB2312" w:hAnsi="Arial" w:cs="Arial"/>
          <w:b/>
          <w:sz w:val="28"/>
        </w:rPr>
        <w:t>估价结果一览表</w:t>
      </w:r>
    </w:p>
    <w:p w:rsidR="005D0BA6" w:rsidRPr="009F6C93" w:rsidRDefault="005D0BA6" w:rsidP="005D0BA6">
      <w:pPr>
        <w:spacing w:line="240" w:lineRule="auto"/>
        <w:rPr>
          <w:rFonts w:ascii="Arial" w:eastAsia="仿宋_GB2312" w:hAnsi="Arial" w:cs="Arial"/>
          <w:bCs/>
          <w:sz w:val="18"/>
        </w:rPr>
      </w:pPr>
      <w:r w:rsidRPr="009F6C93">
        <w:rPr>
          <w:rFonts w:ascii="Arial" w:eastAsia="仿宋_GB2312" w:hAnsi="Arial" w:cs="Arial"/>
          <w:bCs/>
          <w:sz w:val="18"/>
        </w:rPr>
        <w:t>估价机构：</w:t>
      </w:r>
      <w:r w:rsidRPr="009F6C93">
        <w:rPr>
          <w:rFonts w:ascii="Arial" w:eastAsia="仿宋_GB2312" w:hAnsi="Arial" w:cs="Arial"/>
          <w:sz w:val="18"/>
        </w:rPr>
        <w:t>北京康正宏基房地产评估有限公司</w:t>
      </w:r>
      <w:r>
        <w:rPr>
          <w:rFonts w:ascii="Arial" w:eastAsia="仿宋_GB2312" w:hAnsi="Arial" w:cs="Arial" w:hint="eastAsia"/>
          <w:sz w:val="18"/>
        </w:rPr>
        <w:t xml:space="preserve">  </w:t>
      </w:r>
      <w:r w:rsidRPr="009F6C93">
        <w:rPr>
          <w:rFonts w:ascii="Arial" w:eastAsia="仿宋_GB2312" w:hAnsi="Arial" w:cs="Arial"/>
          <w:bCs/>
          <w:sz w:val="18"/>
        </w:rPr>
        <w:t>估价报告编号：康正评字</w:t>
      </w:r>
      <w:r>
        <w:rPr>
          <w:rFonts w:ascii="Arial" w:eastAsia="仿宋_GB2312" w:hAnsi="Arial" w:cs="Arial"/>
          <w:bCs/>
          <w:sz w:val="18"/>
        </w:rPr>
        <w:t>2018-1-0493-F01DYGJ3</w:t>
      </w:r>
      <w:r w:rsidRPr="009F6C93">
        <w:rPr>
          <w:rFonts w:ascii="Arial" w:eastAsia="仿宋_GB2312" w:hAnsi="Arial" w:cs="Arial"/>
          <w:bCs/>
          <w:sz w:val="18"/>
        </w:rPr>
        <w:t>号</w:t>
      </w:r>
      <w:r>
        <w:rPr>
          <w:rFonts w:ascii="Arial" w:eastAsia="仿宋_GB2312" w:hAnsi="Arial" w:cs="Arial" w:hint="eastAsia"/>
          <w:bCs/>
          <w:sz w:val="18"/>
        </w:rPr>
        <w:t xml:space="preserve">  </w:t>
      </w:r>
      <w:r w:rsidRPr="009F6C93">
        <w:rPr>
          <w:rFonts w:ascii="Arial" w:eastAsia="仿宋_GB2312" w:hAnsi="Arial" w:cs="Arial"/>
          <w:bCs/>
          <w:sz w:val="18"/>
        </w:rPr>
        <w:t>估价期日：</w:t>
      </w:r>
      <w:r>
        <w:rPr>
          <w:rFonts w:ascii="Arial" w:eastAsia="仿宋_GB2312" w:hAnsi="Arial" w:cs="Arial"/>
          <w:bCs/>
          <w:sz w:val="18"/>
        </w:rPr>
        <w:t>2018</w:t>
      </w:r>
      <w:r>
        <w:rPr>
          <w:rFonts w:ascii="Arial" w:eastAsia="仿宋_GB2312" w:hAnsi="Arial" w:cs="Arial"/>
          <w:bCs/>
          <w:sz w:val="18"/>
        </w:rPr>
        <w:t>年</w:t>
      </w:r>
      <w:r>
        <w:rPr>
          <w:rFonts w:ascii="Arial" w:eastAsia="仿宋_GB2312" w:hAnsi="Arial" w:cs="Arial"/>
          <w:bCs/>
          <w:sz w:val="18"/>
        </w:rPr>
        <w:t>7</w:t>
      </w:r>
      <w:r>
        <w:rPr>
          <w:rFonts w:ascii="Arial" w:eastAsia="仿宋_GB2312" w:hAnsi="Arial" w:cs="Arial"/>
          <w:bCs/>
          <w:sz w:val="18"/>
        </w:rPr>
        <w:t>月</w:t>
      </w:r>
      <w:r>
        <w:rPr>
          <w:rFonts w:ascii="Arial" w:eastAsia="仿宋_GB2312" w:hAnsi="Arial" w:cs="Arial"/>
          <w:bCs/>
          <w:sz w:val="18"/>
        </w:rPr>
        <w:t>5</w:t>
      </w:r>
      <w:r>
        <w:rPr>
          <w:rFonts w:ascii="Arial" w:eastAsia="仿宋_GB2312" w:hAnsi="Arial" w:cs="Arial"/>
          <w:bCs/>
          <w:sz w:val="18"/>
        </w:rPr>
        <w:t>日</w:t>
      </w:r>
      <w:r>
        <w:rPr>
          <w:rFonts w:ascii="Arial" w:eastAsia="仿宋_GB2312" w:hAnsi="Arial" w:cs="Arial" w:hint="eastAsia"/>
          <w:bCs/>
          <w:sz w:val="18"/>
        </w:rPr>
        <w:t xml:space="preserve">   </w:t>
      </w:r>
      <w:r w:rsidRPr="009F6C93">
        <w:rPr>
          <w:rFonts w:ascii="Arial" w:eastAsia="仿宋_GB2312" w:hAnsi="Arial" w:cs="Arial"/>
          <w:bCs/>
          <w:sz w:val="18"/>
        </w:rPr>
        <w:t>估价期日的国有建设用地使用权性质：出让</w:t>
      </w:r>
    </w:p>
    <w:tbl>
      <w:tblPr>
        <w:tblW w:w="1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42"/>
        <w:gridCol w:w="1578"/>
        <w:gridCol w:w="1182"/>
        <w:gridCol w:w="1069"/>
        <w:gridCol w:w="768"/>
        <w:gridCol w:w="768"/>
        <w:gridCol w:w="591"/>
        <w:gridCol w:w="591"/>
        <w:gridCol w:w="591"/>
        <w:gridCol w:w="886"/>
        <w:gridCol w:w="887"/>
        <w:gridCol w:w="1034"/>
        <w:gridCol w:w="981"/>
        <w:gridCol w:w="1090"/>
        <w:gridCol w:w="872"/>
        <w:gridCol w:w="981"/>
        <w:gridCol w:w="981"/>
      </w:tblGrid>
      <w:tr w:rsidR="005D0BA6" w:rsidRPr="009F6C93" w:rsidTr="005D0BA6">
        <w:trPr>
          <w:cantSplit/>
          <w:trHeight w:val="780"/>
          <w:jc w:val="center"/>
        </w:trPr>
        <w:tc>
          <w:tcPr>
            <w:tcW w:w="737"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估价期日土地使用者</w:t>
            </w:r>
          </w:p>
        </w:tc>
        <w:tc>
          <w:tcPr>
            <w:tcW w:w="742" w:type="dxa"/>
            <w:vMerge w:val="restart"/>
            <w:vAlign w:val="center"/>
          </w:tcPr>
          <w:p w:rsidR="005D0BA6" w:rsidRPr="009F6C93" w:rsidRDefault="005D0BA6" w:rsidP="005D0BA6">
            <w:pPr>
              <w:spacing w:line="240" w:lineRule="auto"/>
              <w:rPr>
                <w:rFonts w:ascii="Arial" w:eastAsia="仿宋_GB2312" w:hAnsi="Arial" w:cs="Arial"/>
                <w:bCs/>
                <w:sz w:val="18"/>
                <w:szCs w:val="18"/>
              </w:rPr>
            </w:pPr>
            <w:r w:rsidRPr="009F6C93">
              <w:rPr>
                <w:rFonts w:ascii="Arial" w:eastAsia="仿宋_GB2312" w:hAnsi="Arial" w:cs="Arial"/>
                <w:bCs/>
                <w:sz w:val="18"/>
                <w:szCs w:val="18"/>
              </w:rPr>
              <w:t>地号</w:t>
            </w:r>
          </w:p>
        </w:tc>
        <w:tc>
          <w:tcPr>
            <w:tcW w:w="1578"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宗地名称</w:t>
            </w:r>
          </w:p>
        </w:tc>
        <w:tc>
          <w:tcPr>
            <w:tcW w:w="1182"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土地使用证编号</w:t>
            </w:r>
          </w:p>
        </w:tc>
        <w:tc>
          <w:tcPr>
            <w:tcW w:w="2605" w:type="dxa"/>
            <w:gridSpan w:val="3"/>
            <w:tcBorders>
              <w:bottom w:val="single" w:sz="4" w:space="0" w:color="auto"/>
            </w:tcBorders>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估价期日的用途</w:t>
            </w:r>
          </w:p>
        </w:tc>
        <w:tc>
          <w:tcPr>
            <w:tcW w:w="1773" w:type="dxa"/>
            <w:gridSpan w:val="3"/>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容积率</w:t>
            </w:r>
          </w:p>
        </w:tc>
        <w:tc>
          <w:tcPr>
            <w:tcW w:w="886"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估价期日的实际土地开发程度</w:t>
            </w:r>
          </w:p>
        </w:tc>
        <w:tc>
          <w:tcPr>
            <w:tcW w:w="887"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估价设定的土地开发程度</w:t>
            </w:r>
          </w:p>
        </w:tc>
        <w:tc>
          <w:tcPr>
            <w:tcW w:w="1034"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土地使用年限</w:t>
            </w:r>
            <w:r w:rsidRPr="009F6C93">
              <w:rPr>
                <w:rFonts w:ascii="Arial" w:eastAsia="仿宋_GB2312" w:hAnsi="Arial" w:cs="Arial"/>
                <w:bCs/>
                <w:sz w:val="18"/>
                <w:szCs w:val="18"/>
              </w:rPr>
              <w:t>/</w:t>
            </w:r>
            <w:r w:rsidRPr="009F6C93">
              <w:rPr>
                <w:rFonts w:ascii="Arial" w:eastAsia="仿宋_GB2312" w:hAnsi="Arial" w:cs="Arial"/>
                <w:bCs/>
                <w:sz w:val="18"/>
                <w:szCs w:val="18"/>
              </w:rPr>
              <w:t>年</w:t>
            </w:r>
          </w:p>
        </w:tc>
        <w:tc>
          <w:tcPr>
            <w:tcW w:w="981"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土地面积</w:t>
            </w:r>
            <w:r w:rsidRPr="009F6C93">
              <w:rPr>
                <w:rFonts w:ascii="Arial" w:eastAsia="仿宋_GB2312" w:hAnsi="Arial" w:cs="Arial"/>
                <w:bCs/>
                <w:sz w:val="18"/>
                <w:szCs w:val="18"/>
              </w:rPr>
              <w:t>/</w:t>
            </w:r>
            <w:r w:rsidRPr="009F6C93">
              <w:rPr>
                <w:rFonts w:ascii="Arial" w:hAnsi="宋体" w:cs="Arial"/>
                <w:bCs/>
                <w:sz w:val="18"/>
                <w:szCs w:val="18"/>
              </w:rPr>
              <w:t>㎡</w:t>
            </w:r>
          </w:p>
        </w:tc>
        <w:tc>
          <w:tcPr>
            <w:tcW w:w="1090"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规划建筑面积</w:t>
            </w:r>
            <w:r w:rsidRPr="009F6C93">
              <w:rPr>
                <w:rFonts w:ascii="Arial" w:eastAsia="仿宋_GB2312" w:hAnsi="Arial" w:cs="Arial"/>
                <w:bCs/>
                <w:sz w:val="18"/>
                <w:szCs w:val="18"/>
              </w:rPr>
              <w:t>/</w:t>
            </w:r>
            <w:r w:rsidRPr="009F6C93">
              <w:rPr>
                <w:rFonts w:ascii="Arial" w:hAnsi="宋体" w:cs="Arial"/>
                <w:bCs/>
                <w:sz w:val="18"/>
                <w:szCs w:val="18"/>
              </w:rPr>
              <w:t>㎡</w:t>
            </w:r>
          </w:p>
        </w:tc>
        <w:tc>
          <w:tcPr>
            <w:tcW w:w="872"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单位面积地价</w:t>
            </w:r>
            <w:r w:rsidRPr="009F6C93">
              <w:rPr>
                <w:rFonts w:ascii="Arial" w:eastAsia="仿宋_GB2312" w:hAnsi="Arial" w:cs="Arial"/>
                <w:bCs/>
                <w:sz w:val="18"/>
                <w:szCs w:val="18"/>
              </w:rPr>
              <w:t>/</w:t>
            </w:r>
          </w:p>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eastAsia="Batang" w:hAnsi="Batang" w:cs="Arial"/>
                <w:bCs/>
                <w:sz w:val="18"/>
                <w:szCs w:val="18"/>
              </w:rPr>
              <w:t>㎡</w:t>
            </w:r>
          </w:p>
        </w:tc>
        <w:tc>
          <w:tcPr>
            <w:tcW w:w="981"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楼面地价</w:t>
            </w:r>
            <w:r w:rsidRPr="009F6C93">
              <w:rPr>
                <w:rFonts w:ascii="Arial" w:eastAsia="仿宋_GB2312" w:hAnsi="Arial" w:cs="Arial"/>
                <w:bCs/>
                <w:sz w:val="18"/>
                <w:szCs w:val="18"/>
              </w:rPr>
              <w:t>/</w:t>
            </w: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hAnsi="宋体" w:cs="Arial"/>
                <w:bCs/>
                <w:sz w:val="18"/>
                <w:szCs w:val="18"/>
              </w:rPr>
              <w:t>㎡</w:t>
            </w:r>
          </w:p>
        </w:tc>
        <w:tc>
          <w:tcPr>
            <w:tcW w:w="981"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总地价</w:t>
            </w:r>
            <w:r w:rsidRPr="009F6C93">
              <w:rPr>
                <w:rFonts w:ascii="Arial" w:eastAsia="仿宋_GB2312" w:hAnsi="Arial" w:cs="Arial"/>
                <w:bCs/>
                <w:sz w:val="18"/>
                <w:szCs w:val="18"/>
              </w:rPr>
              <w:t>/</w:t>
            </w:r>
            <w:r w:rsidRPr="009F6C93">
              <w:rPr>
                <w:rFonts w:ascii="Arial" w:eastAsia="仿宋_GB2312" w:hAnsi="Arial" w:cs="Arial"/>
                <w:bCs/>
                <w:sz w:val="18"/>
                <w:szCs w:val="18"/>
              </w:rPr>
              <w:t>万元</w:t>
            </w:r>
          </w:p>
        </w:tc>
      </w:tr>
      <w:tr w:rsidR="005D0BA6" w:rsidRPr="009F6C93" w:rsidTr="005D0BA6">
        <w:trPr>
          <w:cantSplit/>
          <w:trHeight w:val="780"/>
          <w:jc w:val="center"/>
        </w:trPr>
        <w:tc>
          <w:tcPr>
            <w:tcW w:w="737"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742" w:type="dxa"/>
            <w:vMerge/>
            <w:tcBorders>
              <w:bottom w:val="single" w:sz="4" w:space="0" w:color="auto"/>
            </w:tcBorders>
          </w:tcPr>
          <w:p w:rsidR="005D0BA6" w:rsidRPr="009F6C93" w:rsidRDefault="005D0BA6" w:rsidP="005D0BA6">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1182"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1069" w:type="dxa"/>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证载</w:t>
            </w:r>
          </w:p>
          <w:p w:rsidR="005D0BA6" w:rsidRPr="009F6C93" w:rsidRDefault="005D0BA6" w:rsidP="005D0BA6">
            <w:pPr>
              <w:spacing w:line="240" w:lineRule="auto"/>
              <w:jc w:val="center"/>
              <w:rPr>
                <w:rFonts w:ascii="Arial" w:eastAsia="仿宋_GB2312" w:hAnsi="Arial" w:cs="Arial"/>
                <w:bCs/>
                <w:sz w:val="18"/>
                <w:szCs w:val="18"/>
              </w:rPr>
            </w:pPr>
          </w:p>
        </w:tc>
        <w:tc>
          <w:tcPr>
            <w:tcW w:w="768" w:type="dxa"/>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768" w:type="dxa"/>
            <w:tcBorders>
              <w:bottom w:val="single" w:sz="4" w:space="0" w:color="auto"/>
            </w:tcBorders>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591" w:type="dxa"/>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w:t>
            </w:r>
          </w:p>
        </w:tc>
        <w:tc>
          <w:tcPr>
            <w:tcW w:w="591" w:type="dxa"/>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591" w:type="dxa"/>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886"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1034"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1090"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872"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p>
        </w:tc>
      </w:tr>
      <w:tr w:rsidR="005D0BA6" w:rsidRPr="009F6C93" w:rsidTr="005D0BA6">
        <w:trPr>
          <w:cantSplit/>
          <w:trHeight w:val="1341"/>
          <w:jc w:val="center"/>
        </w:trPr>
        <w:tc>
          <w:tcPr>
            <w:tcW w:w="737" w:type="dxa"/>
            <w:vMerge w:val="restart"/>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湖北天门汉旺房地产开发有限公司</w:t>
            </w:r>
          </w:p>
        </w:tc>
        <w:tc>
          <w:tcPr>
            <w:tcW w:w="742" w:type="dxa"/>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429006001010GB01004</w:t>
            </w:r>
          </w:p>
        </w:tc>
        <w:tc>
          <w:tcPr>
            <w:tcW w:w="1578"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湖北省天门市天门市竟陵办事处永丰村（地号：</w:t>
            </w:r>
            <w:r w:rsidRPr="009F6C93">
              <w:rPr>
                <w:rFonts w:ascii="Arial" w:eastAsia="仿宋_GB2312" w:hAnsi="Arial" w:cs="Arial"/>
                <w:bCs/>
                <w:sz w:val="18"/>
                <w:szCs w:val="18"/>
              </w:rPr>
              <w:t>429006001010GB01004</w:t>
            </w:r>
            <w:r w:rsidRPr="009F6C93">
              <w:rPr>
                <w:rFonts w:ascii="Arial" w:eastAsia="仿宋_GB2312" w:hAnsi="Arial" w:cs="Arial"/>
                <w:bCs/>
                <w:sz w:val="18"/>
                <w:szCs w:val="18"/>
              </w:rPr>
              <w:t>号）</w:t>
            </w:r>
            <w:r w:rsidRPr="009F6C93">
              <w:rPr>
                <w:rFonts w:ascii="Arial" w:eastAsia="仿宋_GB2312" w:hAnsi="Arial" w:cs="Arial"/>
                <w:bCs/>
                <w:sz w:val="18"/>
                <w:szCs w:val="18"/>
              </w:rPr>
              <w:t>1</w:t>
            </w:r>
            <w:r w:rsidRPr="009F6C93">
              <w:rPr>
                <w:rFonts w:ascii="Arial" w:eastAsia="仿宋_GB2312" w:hAnsi="Arial" w:cs="Arial"/>
                <w:bCs/>
                <w:sz w:val="18"/>
                <w:szCs w:val="18"/>
              </w:rPr>
              <w:t>宗商业用途出让国有建设用地使用权</w:t>
            </w:r>
          </w:p>
        </w:tc>
        <w:tc>
          <w:tcPr>
            <w:tcW w:w="1182"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天国用（</w:t>
            </w:r>
            <w:r w:rsidRPr="009F6C93">
              <w:rPr>
                <w:rFonts w:ascii="Arial" w:eastAsia="仿宋_GB2312" w:hAnsi="Arial" w:cs="Arial"/>
                <w:bCs/>
                <w:sz w:val="18"/>
                <w:szCs w:val="18"/>
              </w:rPr>
              <w:t>2014</w:t>
            </w:r>
            <w:r w:rsidRPr="009F6C93">
              <w:rPr>
                <w:rFonts w:ascii="Arial" w:eastAsia="仿宋_GB2312" w:hAnsi="Arial" w:cs="Arial"/>
                <w:bCs/>
                <w:sz w:val="18"/>
                <w:szCs w:val="18"/>
              </w:rPr>
              <w:t>）第</w:t>
            </w:r>
            <w:r w:rsidRPr="009F6C93">
              <w:rPr>
                <w:rFonts w:ascii="Arial" w:eastAsia="仿宋_GB2312" w:hAnsi="Arial" w:cs="Arial"/>
                <w:bCs/>
                <w:sz w:val="18"/>
                <w:szCs w:val="18"/>
              </w:rPr>
              <w:t>0716</w:t>
            </w:r>
            <w:r w:rsidRPr="009F6C93">
              <w:rPr>
                <w:rFonts w:ascii="Arial" w:eastAsia="仿宋_GB2312" w:hAnsi="Arial" w:cs="Arial"/>
                <w:bCs/>
                <w:sz w:val="18"/>
                <w:szCs w:val="18"/>
              </w:rPr>
              <w:t>号</w:t>
            </w:r>
          </w:p>
        </w:tc>
        <w:tc>
          <w:tcPr>
            <w:tcW w:w="1069"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商业</w:t>
            </w:r>
          </w:p>
        </w:tc>
        <w:tc>
          <w:tcPr>
            <w:tcW w:w="768" w:type="dxa"/>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w:t>
            </w:r>
          </w:p>
        </w:tc>
        <w:tc>
          <w:tcPr>
            <w:tcW w:w="768" w:type="dxa"/>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商业</w:t>
            </w:r>
          </w:p>
        </w:tc>
        <w:tc>
          <w:tcPr>
            <w:tcW w:w="591"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2.2</w:t>
            </w:r>
          </w:p>
        </w:tc>
        <w:tc>
          <w:tcPr>
            <w:tcW w:w="591"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591"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2.2</w:t>
            </w:r>
          </w:p>
        </w:tc>
        <w:tc>
          <w:tcPr>
            <w:tcW w:w="886" w:type="dxa"/>
            <w:vMerge w:val="restart"/>
            <w:vAlign w:val="center"/>
          </w:tcPr>
          <w:p w:rsidR="005D0BA6" w:rsidRPr="001D6887" w:rsidRDefault="005D0BA6" w:rsidP="005D0BA6">
            <w:pPr>
              <w:spacing w:line="240" w:lineRule="auto"/>
              <w:ind w:rightChars="-45" w:right="-108"/>
              <w:jc w:val="center"/>
              <w:rPr>
                <w:rFonts w:ascii="Arial" w:eastAsia="仿宋_GB2312" w:hAnsi="Arial" w:cs="Arial"/>
                <w:bCs/>
                <w:sz w:val="18"/>
                <w:szCs w:val="18"/>
              </w:rPr>
            </w:pPr>
            <w:r w:rsidRPr="001D6887">
              <w:rPr>
                <w:rFonts w:ascii="Arial" w:eastAsia="仿宋_GB2312" w:hAnsi="Arial" w:cs="Arial"/>
                <w:bCs/>
                <w:sz w:val="18"/>
                <w:szCs w:val="18"/>
              </w:rPr>
              <w:t>红线外六通、宗地红线内场地平整</w:t>
            </w:r>
          </w:p>
          <w:p w:rsidR="005D0BA6" w:rsidRPr="001D6887" w:rsidRDefault="005D0BA6" w:rsidP="005D0BA6">
            <w:pPr>
              <w:ind w:rightChars="-45" w:right="-108"/>
              <w:jc w:val="center"/>
              <w:rPr>
                <w:rFonts w:ascii="Arial" w:eastAsia="仿宋_GB2312" w:hAnsi="Arial" w:cs="Arial"/>
                <w:bCs/>
                <w:sz w:val="18"/>
                <w:szCs w:val="18"/>
              </w:rPr>
            </w:pPr>
          </w:p>
        </w:tc>
        <w:tc>
          <w:tcPr>
            <w:tcW w:w="887" w:type="dxa"/>
            <w:vMerge w:val="restart"/>
            <w:vAlign w:val="center"/>
          </w:tcPr>
          <w:p w:rsidR="005D0BA6" w:rsidRPr="001D6887" w:rsidRDefault="005D0BA6" w:rsidP="005D0BA6">
            <w:pPr>
              <w:spacing w:line="240" w:lineRule="auto"/>
              <w:ind w:rightChars="-45" w:right="-108"/>
              <w:jc w:val="center"/>
              <w:rPr>
                <w:rFonts w:ascii="Arial" w:eastAsia="仿宋_GB2312" w:hAnsi="Arial" w:cs="Arial"/>
                <w:bCs/>
                <w:sz w:val="18"/>
                <w:szCs w:val="18"/>
              </w:rPr>
            </w:pPr>
            <w:r w:rsidRPr="001D6887">
              <w:rPr>
                <w:rFonts w:ascii="Arial" w:eastAsia="仿宋_GB2312" w:hAnsi="Arial" w:cs="Arial"/>
                <w:bCs/>
                <w:sz w:val="18"/>
                <w:szCs w:val="18"/>
              </w:rPr>
              <w:t>红线外六通、宗地红线内场地平整</w:t>
            </w:r>
          </w:p>
          <w:p w:rsidR="005D0BA6" w:rsidRPr="001D6887" w:rsidRDefault="005D0BA6" w:rsidP="005D0BA6">
            <w:pPr>
              <w:ind w:rightChars="-45" w:right="-108"/>
              <w:jc w:val="center"/>
              <w:rPr>
                <w:rFonts w:ascii="Arial" w:eastAsia="仿宋_GB2312" w:hAnsi="Arial" w:cs="Arial"/>
                <w:bCs/>
                <w:sz w:val="18"/>
                <w:szCs w:val="18"/>
              </w:rPr>
            </w:pPr>
          </w:p>
        </w:tc>
        <w:tc>
          <w:tcPr>
            <w:tcW w:w="1034" w:type="dxa"/>
            <w:vAlign w:val="center"/>
          </w:tcPr>
          <w:p w:rsidR="005D0BA6" w:rsidRPr="009F6C93" w:rsidRDefault="005D0BA6" w:rsidP="005D0BA6">
            <w:pPr>
              <w:spacing w:line="240" w:lineRule="auto"/>
              <w:jc w:val="center"/>
              <w:rPr>
                <w:rFonts w:ascii="Arial" w:hAnsi="Arial" w:cs="Arial"/>
                <w:bCs/>
                <w:sz w:val="18"/>
                <w:szCs w:val="18"/>
              </w:rPr>
            </w:pPr>
            <w:r>
              <w:rPr>
                <w:rFonts w:ascii="Arial" w:hAnsi="Arial" w:cs="Arial"/>
                <w:sz w:val="18"/>
                <w:szCs w:val="18"/>
              </w:rPr>
              <w:t>35.67</w:t>
            </w:r>
            <w:r>
              <w:rPr>
                <w:rFonts w:ascii="Arial" w:hAnsi="Arial" w:cs="Arial"/>
                <w:sz w:val="18"/>
                <w:szCs w:val="18"/>
              </w:rPr>
              <w:t>年</w:t>
            </w:r>
          </w:p>
        </w:tc>
        <w:tc>
          <w:tcPr>
            <w:tcW w:w="981" w:type="dxa"/>
            <w:vAlign w:val="center"/>
          </w:tcPr>
          <w:p w:rsidR="005D0BA6" w:rsidRPr="009F6C93" w:rsidRDefault="005D0BA6" w:rsidP="005D0BA6">
            <w:pPr>
              <w:spacing w:line="240" w:lineRule="auto"/>
              <w:jc w:val="center"/>
              <w:rPr>
                <w:rFonts w:ascii="Arial" w:hAnsi="Arial" w:cs="Arial"/>
                <w:bCs/>
                <w:sz w:val="18"/>
                <w:szCs w:val="18"/>
              </w:rPr>
            </w:pPr>
            <w:r w:rsidRPr="009F6C93">
              <w:rPr>
                <w:rFonts w:ascii="Arial" w:hAnsi="Arial" w:cs="Arial"/>
                <w:sz w:val="18"/>
                <w:szCs w:val="18"/>
              </w:rPr>
              <w:t>37649</w:t>
            </w:r>
          </w:p>
        </w:tc>
        <w:tc>
          <w:tcPr>
            <w:tcW w:w="1090" w:type="dxa"/>
            <w:tcBorders>
              <w:left w:val="single" w:sz="4" w:space="0" w:color="auto"/>
            </w:tcBorders>
            <w:vAlign w:val="center"/>
          </w:tcPr>
          <w:p w:rsidR="005D0BA6" w:rsidRPr="009F6C93" w:rsidRDefault="005D0BA6" w:rsidP="005D0BA6">
            <w:pPr>
              <w:spacing w:line="240" w:lineRule="auto"/>
              <w:jc w:val="center"/>
              <w:rPr>
                <w:rFonts w:ascii="Arial" w:hAnsi="Arial" w:cs="Arial"/>
                <w:bCs/>
                <w:sz w:val="18"/>
                <w:szCs w:val="18"/>
              </w:rPr>
            </w:pPr>
            <w:r w:rsidRPr="009F6C93">
              <w:rPr>
                <w:rFonts w:ascii="Arial" w:hAnsi="Arial" w:cs="Arial"/>
                <w:sz w:val="18"/>
                <w:szCs w:val="18"/>
              </w:rPr>
              <w:t>82827.8</w:t>
            </w:r>
          </w:p>
        </w:tc>
        <w:tc>
          <w:tcPr>
            <w:tcW w:w="872" w:type="dxa"/>
            <w:tcBorders>
              <w:left w:val="single" w:sz="4" w:space="0" w:color="auto"/>
              <w:right w:val="single" w:sz="4" w:space="0" w:color="auto"/>
            </w:tcBorders>
            <w:vAlign w:val="center"/>
          </w:tcPr>
          <w:p w:rsidR="005D0BA6" w:rsidRPr="009F6C93" w:rsidRDefault="005D0BA6" w:rsidP="005D0BA6">
            <w:pPr>
              <w:spacing w:line="240" w:lineRule="auto"/>
              <w:jc w:val="center"/>
              <w:rPr>
                <w:rFonts w:ascii="Arial" w:hAnsi="Arial" w:cs="Arial"/>
                <w:bCs/>
                <w:sz w:val="18"/>
                <w:szCs w:val="18"/>
              </w:rPr>
            </w:pPr>
            <w:r>
              <w:rPr>
                <w:rFonts w:ascii="Arial" w:hAnsi="Arial" w:cs="Arial" w:hint="eastAsia"/>
                <w:sz w:val="18"/>
                <w:szCs w:val="18"/>
              </w:rPr>
              <w:t>1707</w:t>
            </w:r>
          </w:p>
        </w:tc>
        <w:tc>
          <w:tcPr>
            <w:tcW w:w="981" w:type="dxa"/>
            <w:tcBorders>
              <w:left w:val="single" w:sz="4" w:space="0" w:color="auto"/>
              <w:right w:val="single" w:sz="4" w:space="0" w:color="auto"/>
            </w:tcBorders>
            <w:vAlign w:val="center"/>
          </w:tcPr>
          <w:p w:rsidR="005D0BA6" w:rsidRPr="009F6C93" w:rsidRDefault="005D0BA6" w:rsidP="005D0BA6">
            <w:pPr>
              <w:spacing w:line="240" w:lineRule="auto"/>
              <w:jc w:val="center"/>
              <w:rPr>
                <w:rFonts w:ascii="Arial" w:hAnsi="Arial" w:cs="Arial"/>
                <w:bCs/>
                <w:sz w:val="18"/>
                <w:szCs w:val="18"/>
              </w:rPr>
            </w:pPr>
            <w:r>
              <w:rPr>
                <w:rFonts w:ascii="Arial" w:hAnsi="Arial" w:cs="Arial" w:hint="eastAsia"/>
                <w:sz w:val="18"/>
                <w:szCs w:val="18"/>
              </w:rPr>
              <w:t>776</w:t>
            </w:r>
          </w:p>
        </w:tc>
        <w:tc>
          <w:tcPr>
            <w:tcW w:w="981" w:type="dxa"/>
            <w:tcBorders>
              <w:left w:val="single" w:sz="4" w:space="0" w:color="auto"/>
            </w:tcBorders>
            <w:vAlign w:val="center"/>
          </w:tcPr>
          <w:p w:rsidR="005D0BA6" w:rsidRPr="009F6C93" w:rsidRDefault="005D0BA6" w:rsidP="005D0BA6">
            <w:pPr>
              <w:spacing w:line="240" w:lineRule="auto"/>
              <w:jc w:val="center"/>
              <w:rPr>
                <w:rFonts w:ascii="Arial" w:hAnsi="Arial" w:cs="Arial"/>
                <w:bCs/>
                <w:sz w:val="18"/>
                <w:szCs w:val="18"/>
              </w:rPr>
            </w:pPr>
            <w:r>
              <w:rPr>
                <w:rFonts w:ascii="Arial" w:hAnsi="Arial" w:cs="Arial" w:hint="eastAsia"/>
                <w:sz w:val="18"/>
                <w:szCs w:val="18"/>
              </w:rPr>
              <w:t>6426</w:t>
            </w:r>
          </w:p>
        </w:tc>
      </w:tr>
      <w:tr w:rsidR="005D0BA6" w:rsidRPr="009F6C93" w:rsidTr="005D0BA6">
        <w:trPr>
          <w:cantSplit/>
          <w:trHeight w:val="1341"/>
          <w:jc w:val="center"/>
        </w:trPr>
        <w:tc>
          <w:tcPr>
            <w:tcW w:w="737" w:type="dxa"/>
            <w:vMerge/>
            <w:vAlign w:val="center"/>
          </w:tcPr>
          <w:p w:rsidR="005D0BA6" w:rsidRPr="009F6C93" w:rsidRDefault="005D0BA6" w:rsidP="005D0BA6">
            <w:pPr>
              <w:spacing w:line="240" w:lineRule="auto"/>
              <w:jc w:val="center"/>
              <w:rPr>
                <w:rFonts w:ascii="Arial" w:eastAsia="仿宋_GB2312" w:hAnsi="Arial" w:cs="Arial"/>
                <w:bCs/>
                <w:sz w:val="18"/>
                <w:szCs w:val="18"/>
              </w:rPr>
            </w:pPr>
          </w:p>
        </w:tc>
        <w:tc>
          <w:tcPr>
            <w:tcW w:w="742" w:type="dxa"/>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429006001010GB04005</w:t>
            </w:r>
          </w:p>
        </w:tc>
        <w:tc>
          <w:tcPr>
            <w:tcW w:w="1578"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湖北省天门市竟陵办事处东湖村（地号：</w:t>
            </w:r>
            <w:r w:rsidRPr="009F6C93">
              <w:rPr>
                <w:rFonts w:ascii="Arial" w:eastAsia="仿宋_GB2312" w:hAnsi="Arial" w:cs="Arial"/>
                <w:bCs/>
                <w:sz w:val="18"/>
                <w:szCs w:val="18"/>
              </w:rPr>
              <w:t>429006001010GB04005</w:t>
            </w:r>
            <w:r w:rsidRPr="009F6C93">
              <w:rPr>
                <w:rFonts w:ascii="Arial" w:eastAsia="仿宋_GB2312" w:hAnsi="Arial" w:cs="Arial"/>
                <w:bCs/>
                <w:sz w:val="18"/>
                <w:szCs w:val="18"/>
              </w:rPr>
              <w:t>号）</w:t>
            </w:r>
            <w:r w:rsidRPr="009F6C93">
              <w:rPr>
                <w:rFonts w:ascii="Arial" w:eastAsia="仿宋_GB2312" w:hAnsi="Arial" w:cs="Arial"/>
                <w:bCs/>
                <w:sz w:val="18"/>
                <w:szCs w:val="18"/>
              </w:rPr>
              <w:t>1</w:t>
            </w:r>
            <w:r w:rsidRPr="009F6C93">
              <w:rPr>
                <w:rFonts w:ascii="Arial" w:eastAsia="仿宋_GB2312" w:hAnsi="Arial" w:cs="Arial"/>
                <w:bCs/>
                <w:sz w:val="18"/>
                <w:szCs w:val="18"/>
              </w:rPr>
              <w:t>宗住宅、商业用途出让国有建设用地使用权</w:t>
            </w:r>
          </w:p>
        </w:tc>
        <w:tc>
          <w:tcPr>
            <w:tcW w:w="1182"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天国用（</w:t>
            </w:r>
            <w:r w:rsidRPr="009F6C93">
              <w:rPr>
                <w:rFonts w:ascii="Arial" w:eastAsia="仿宋_GB2312" w:hAnsi="Arial" w:cs="Arial"/>
                <w:bCs/>
                <w:sz w:val="18"/>
                <w:szCs w:val="18"/>
              </w:rPr>
              <w:t>2013</w:t>
            </w:r>
            <w:r w:rsidRPr="009F6C93">
              <w:rPr>
                <w:rFonts w:ascii="Arial" w:eastAsia="仿宋_GB2312" w:hAnsi="Arial" w:cs="Arial"/>
                <w:bCs/>
                <w:sz w:val="18"/>
                <w:szCs w:val="18"/>
              </w:rPr>
              <w:t>）第</w:t>
            </w:r>
            <w:r w:rsidRPr="009F6C93">
              <w:rPr>
                <w:rFonts w:ascii="Arial" w:eastAsia="仿宋_GB2312" w:hAnsi="Arial" w:cs="Arial"/>
                <w:bCs/>
                <w:sz w:val="18"/>
                <w:szCs w:val="18"/>
              </w:rPr>
              <w:t>5549</w:t>
            </w:r>
            <w:r w:rsidRPr="009F6C93">
              <w:rPr>
                <w:rFonts w:ascii="Arial" w:eastAsia="仿宋_GB2312" w:hAnsi="Arial" w:cs="Arial"/>
                <w:bCs/>
                <w:sz w:val="18"/>
                <w:szCs w:val="18"/>
              </w:rPr>
              <w:t>号</w:t>
            </w:r>
          </w:p>
        </w:tc>
        <w:tc>
          <w:tcPr>
            <w:tcW w:w="1069" w:type="dxa"/>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住宅、商业</w:t>
            </w:r>
          </w:p>
        </w:tc>
        <w:tc>
          <w:tcPr>
            <w:tcW w:w="768" w:type="dxa"/>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w:t>
            </w:r>
          </w:p>
        </w:tc>
        <w:tc>
          <w:tcPr>
            <w:tcW w:w="768" w:type="dxa"/>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住宅、商业</w:t>
            </w:r>
          </w:p>
        </w:tc>
        <w:tc>
          <w:tcPr>
            <w:tcW w:w="591"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2.2</w:t>
            </w:r>
          </w:p>
        </w:tc>
        <w:tc>
          <w:tcPr>
            <w:tcW w:w="591"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591"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2.2</w:t>
            </w:r>
          </w:p>
        </w:tc>
        <w:tc>
          <w:tcPr>
            <w:tcW w:w="886" w:type="dxa"/>
            <w:vMerge/>
            <w:vAlign w:val="center"/>
          </w:tcPr>
          <w:p w:rsidR="005D0BA6" w:rsidRPr="009F6C93" w:rsidRDefault="005D0BA6" w:rsidP="005D0BA6">
            <w:pPr>
              <w:spacing w:line="240" w:lineRule="auto"/>
              <w:jc w:val="center"/>
              <w:rPr>
                <w:rFonts w:ascii="Arial" w:hAnsi="Arial" w:cs="Arial"/>
                <w:bCs/>
                <w:sz w:val="18"/>
                <w:szCs w:val="18"/>
              </w:rPr>
            </w:pPr>
          </w:p>
        </w:tc>
        <w:tc>
          <w:tcPr>
            <w:tcW w:w="887" w:type="dxa"/>
            <w:vMerge/>
            <w:vAlign w:val="center"/>
          </w:tcPr>
          <w:p w:rsidR="005D0BA6" w:rsidRPr="009F6C93" w:rsidRDefault="005D0BA6" w:rsidP="005D0BA6">
            <w:pPr>
              <w:spacing w:line="240" w:lineRule="auto"/>
              <w:jc w:val="center"/>
              <w:rPr>
                <w:rFonts w:ascii="Arial" w:hAnsi="Arial" w:cs="Arial"/>
                <w:bCs/>
                <w:sz w:val="18"/>
                <w:szCs w:val="18"/>
              </w:rPr>
            </w:pPr>
          </w:p>
        </w:tc>
        <w:tc>
          <w:tcPr>
            <w:tcW w:w="1034" w:type="dxa"/>
            <w:vAlign w:val="center"/>
          </w:tcPr>
          <w:p w:rsidR="005D0BA6" w:rsidRPr="009F6C93" w:rsidRDefault="005D0BA6" w:rsidP="005D0BA6">
            <w:pPr>
              <w:spacing w:line="240" w:lineRule="auto"/>
              <w:jc w:val="center"/>
              <w:rPr>
                <w:rFonts w:ascii="Arial" w:hAnsi="Arial" w:cs="Arial"/>
                <w:bCs/>
                <w:sz w:val="18"/>
                <w:szCs w:val="18"/>
              </w:rPr>
            </w:pPr>
            <w:r>
              <w:rPr>
                <w:rFonts w:ascii="Arial" w:hAnsi="Arial" w:cs="Arial"/>
                <w:sz w:val="18"/>
                <w:szCs w:val="18"/>
              </w:rPr>
              <w:t>住宅</w:t>
            </w:r>
            <w:r>
              <w:rPr>
                <w:rFonts w:ascii="Arial" w:hAnsi="Arial" w:cs="Arial"/>
                <w:sz w:val="18"/>
                <w:szCs w:val="18"/>
              </w:rPr>
              <w:t>65.6</w:t>
            </w:r>
            <w:r>
              <w:rPr>
                <w:rFonts w:ascii="Arial" w:hAnsi="Arial" w:cs="Arial"/>
                <w:sz w:val="18"/>
                <w:szCs w:val="18"/>
              </w:rPr>
              <w:t>年，商业</w:t>
            </w:r>
            <w:r>
              <w:rPr>
                <w:rFonts w:ascii="Arial" w:hAnsi="Arial" w:cs="Arial"/>
                <w:sz w:val="18"/>
                <w:szCs w:val="18"/>
              </w:rPr>
              <w:t>35.6</w:t>
            </w:r>
            <w:r>
              <w:rPr>
                <w:rFonts w:ascii="Arial" w:hAnsi="Arial" w:cs="Arial"/>
                <w:sz w:val="18"/>
                <w:szCs w:val="18"/>
              </w:rPr>
              <w:t>年</w:t>
            </w:r>
          </w:p>
        </w:tc>
        <w:tc>
          <w:tcPr>
            <w:tcW w:w="981" w:type="dxa"/>
            <w:vAlign w:val="center"/>
          </w:tcPr>
          <w:p w:rsidR="005D0BA6" w:rsidRPr="009F6C93" w:rsidRDefault="005D0BA6" w:rsidP="005D0BA6">
            <w:pPr>
              <w:spacing w:line="240" w:lineRule="auto"/>
              <w:jc w:val="center"/>
              <w:rPr>
                <w:rFonts w:ascii="Arial" w:hAnsi="Arial" w:cs="Arial"/>
                <w:bCs/>
                <w:sz w:val="18"/>
                <w:szCs w:val="18"/>
              </w:rPr>
            </w:pPr>
            <w:r w:rsidRPr="009F6C93">
              <w:rPr>
                <w:rFonts w:ascii="Arial" w:hAnsi="Arial" w:cs="Arial"/>
                <w:sz w:val="18"/>
                <w:szCs w:val="18"/>
              </w:rPr>
              <w:t>28593.8</w:t>
            </w:r>
          </w:p>
        </w:tc>
        <w:tc>
          <w:tcPr>
            <w:tcW w:w="1090" w:type="dxa"/>
            <w:tcBorders>
              <w:left w:val="single" w:sz="4" w:space="0" w:color="auto"/>
            </w:tcBorders>
            <w:vAlign w:val="center"/>
          </w:tcPr>
          <w:p w:rsidR="005D0BA6" w:rsidRPr="009F6C93" w:rsidRDefault="005D0BA6" w:rsidP="005D0BA6">
            <w:pPr>
              <w:spacing w:line="240" w:lineRule="auto"/>
              <w:jc w:val="center"/>
              <w:rPr>
                <w:rFonts w:ascii="Arial" w:hAnsi="Arial" w:cs="Arial"/>
                <w:bCs/>
                <w:sz w:val="18"/>
                <w:szCs w:val="18"/>
              </w:rPr>
            </w:pPr>
            <w:r w:rsidRPr="009F6C93">
              <w:rPr>
                <w:rFonts w:ascii="Arial" w:hAnsi="Arial" w:cs="Arial"/>
                <w:sz w:val="18"/>
                <w:szCs w:val="18"/>
              </w:rPr>
              <w:t>62906.36</w:t>
            </w:r>
          </w:p>
        </w:tc>
        <w:tc>
          <w:tcPr>
            <w:tcW w:w="872" w:type="dxa"/>
            <w:tcBorders>
              <w:left w:val="single" w:sz="4" w:space="0" w:color="auto"/>
              <w:right w:val="single" w:sz="4" w:space="0" w:color="auto"/>
            </w:tcBorders>
            <w:vAlign w:val="center"/>
          </w:tcPr>
          <w:p w:rsidR="005D0BA6" w:rsidRPr="009F6C93" w:rsidRDefault="005D0BA6" w:rsidP="005D0BA6">
            <w:pPr>
              <w:spacing w:line="240" w:lineRule="auto"/>
              <w:jc w:val="center"/>
              <w:rPr>
                <w:rFonts w:ascii="Arial" w:hAnsi="Arial" w:cs="Arial"/>
                <w:bCs/>
                <w:sz w:val="18"/>
                <w:szCs w:val="18"/>
              </w:rPr>
            </w:pPr>
            <w:r>
              <w:rPr>
                <w:rFonts w:ascii="Arial" w:hAnsi="Arial" w:cs="Arial" w:hint="eastAsia"/>
                <w:sz w:val="18"/>
                <w:szCs w:val="18"/>
              </w:rPr>
              <w:t>4761</w:t>
            </w:r>
          </w:p>
        </w:tc>
        <w:tc>
          <w:tcPr>
            <w:tcW w:w="981" w:type="dxa"/>
            <w:tcBorders>
              <w:left w:val="single" w:sz="4" w:space="0" w:color="auto"/>
              <w:right w:val="single" w:sz="4" w:space="0" w:color="auto"/>
            </w:tcBorders>
            <w:vAlign w:val="center"/>
          </w:tcPr>
          <w:p w:rsidR="005D0BA6" w:rsidRPr="009F6C93" w:rsidRDefault="005D0BA6" w:rsidP="005D0BA6">
            <w:pPr>
              <w:spacing w:line="240" w:lineRule="auto"/>
              <w:jc w:val="center"/>
              <w:rPr>
                <w:rFonts w:ascii="Arial" w:hAnsi="Arial" w:cs="Arial"/>
                <w:bCs/>
                <w:sz w:val="18"/>
                <w:szCs w:val="18"/>
              </w:rPr>
            </w:pPr>
            <w:r>
              <w:rPr>
                <w:rFonts w:ascii="Arial" w:hAnsi="Arial" w:cs="Arial" w:hint="eastAsia"/>
                <w:sz w:val="18"/>
                <w:szCs w:val="18"/>
              </w:rPr>
              <w:t>2164</w:t>
            </w:r>
          </w:p>
        </w:tc>
        <w:tc>
          <w:tcPr>
            <w:tcW w:w="981" w:type="dxa"/>
            <w:tcBorders>
              <w:left w:val="single" w:sz="4" w:space="0" w:color="auto"/>
            </w:tcBorders>
            <w:vAlign w:val="center"/>
          </w:tcPr>
          <w:p w:rsidR="005D0BA6" w:rsidRPr="009F6C93" w:rsidRDefault="005D0BA6" w:rsidP="005D0BA6">
            <w:pPr>
              <w:spacing w:line="240" w:lineRule="auto"/>
              <w:jc w:val="center"/>
              <w:rPr>
                <w:rFonts w:ascii="Arial" w:hAnsi="Arial" w:cs="Arial"/>
                <w:bCs/>
                <w:sz w:val="18"/>
                <w:szCs w:val="18"/>
              </w:rPr>
            </w:pPr>
            <w:r>
              <w:rPr>
                <w:rFonts w:ascii="Arial" w:hAnsi="Arial" w:cs="Arial" w:hint="eastAsia"/>
                <w:sz w:val="18"/>
                <w:szCs w:val="18"/>
              </w:rPr>
              <w:t>13613</w:t>
            </w:r>
          </w:p>
        </w:tc>
      </w:tr>
      <w:tr w:rsidR="005D0BA6" w:rsidRPr="009F6C93" w:rsidTr="005D0BA6">
        <w:trPr>
          <w:cantSplit/>
          <w:trHeight w:val="465"/>
          <w:jc w:val="center"/>
        </w:trPr>
        <w:tc>
          <w:tcPr>
            <w:tcW w:w="11424" w:type="dxa"/>
            <w:gridSpan w:val="13"/>
            <w:vAlign w:val="center"/>
          </w:tcPr>
          <w:p w:rsidR="005D0BA6" w:rsidRPr="009F6C93" w:rsidRDefault="005D0BA6" w:rsidP="005D0BA6">
            <w:pPr>
              <w:spacing w:line="240" w:lineRule="auto"/>
              <w:ind w:rightChars="-45" w:right="-108"/>
              <w:jc w:val="center"/>
              <w:rPr>
                <w:rFonts w:ascii="Arial" w:eastAsia="仿宋_GB2312" w:hAnsi="Arial" w:cs="Arial"/>
                <w:b/>
                <w:bCs/>
                <w:sz w:val="18"/>
                <w:szCs w:val="18"/>
              </w:rPr>
            </w:pPr>
            <w:r w:rsidRPr="009F6C93">
              <w:rPr>
                <w:rFonts w:ascii="Arial" w:eastAsia="仿宋_GB2312" w:hAnsi="Arial" w:cs="Arial"/>
                <w:b/>
                <w:bCs/>
                <w:sz w:val="18"/>
                <w:szCs w:val="18"/>
              </w:rPr>
              <w:t>合计</w:t>
            </w:r>
          </w:p>
        </w:tc>
        <w:tc>
          <w:tcPr>
            <w:tcW w:w="981" w:type="dxa"/>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66242.8</w:t>
            </w:r>
          </w:p>
        </w:tc>
        <w:tc>
          <w:tcPr>
            <w:tcW w:w="1090" w:type="dxa"/>
            <w:tcBorders>
              <w:left w:val="single" w:sz="4" w:space="0" w:color="auto"/>
            </w:tcBorders>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145734.16</w:t>
            </w:r>
          </w:p>
        </w:tc>
        <w:tc>
          <w:tcPr>
            <w:tcW w:w="872" w:type="dxa"/>
            <w:tcBorders>
              <w:left w:val="single" w:sz="4" w:space="0" w:color="auto"/>
              <w:right w:val="single" w:sz="4" w:space="0" w:color="auto"/>
            </w:tcBorders>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981" w:type="dxa"/>
            <w:tcBorders>
              <w:left w:val="single" w:sz="4" w:space="0" w:color="auto"/>
              <w:right w:val="single" w:sz="4" w:space="0" w:color="auto"/>
            </w:tcBorders>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981" w:type="dxa"/>
            <w:tcBorders>
              <w:left w:val="single" w:sz="4" w:space="0" w:color="auto"/>
            </w:tcBorders>
            <w:vAlign w:val="center"/>
          </w:tcPr>
          <w:p w:rsidR="005D0BA6" w:rsidRPr="009F6C93" w:rsidRDefault="005D0BA6" w:rsidP="005D0BA6">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20039</w:t>
            </w:r>
          </w:p>
        </w:tc>
      </w:tr>
      <w:tr w:rsidR="005D0BA6" w:rsidRPr="009F6C93" w:rsidTr="005D0BA6">
        <w:trPr>
          <w:cantSplit/>
          <w:trHeight w:val="465"/>
          <w:jc w:val="center"/>
        </w:trPr>
        <w:tc>
          <w:tcPr>
            <w:tcW w:w="15348" w:type="dxa"/>
            <w:gridSpan w:val="17"/>
            <w:tcBorders>
              <w:right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r w:rsidRPr="009F6C93">
              <w:rPr>
                <w:rFonts w:ascii="Arial" w:eastAsia="仿宋_GB2312" w:hAnsi="Arial" w:cs="Arial"/>
                <w:b/>
                <w:bCs/>
                <w:sz w:val="18"/>
                <w:szCs w:val="18"/>
              </w:rPr>
              <w:t>抵押价格</w:t>
            </w:r>
          </w:p>
        </w:tc>
        <w:tc>
          <w:tcPr>
            <w:tcW w:w="981" w:type="dxa"/>
            <w:tcBorders>
              <w:left w:val="single" w:sz="4" w:space="0" w:color="auto"/>
            </w:tcBorders>
            <w:vAlign w:val="center"/>
          </w:tcPr>
          <w:p w:rsidR="005D0BA6" w:rsidRPr="009F6C93" w:rsidRDefault="005D0BA6" w:rsidP="005D0BA6">
            <w:pPr>
              <w:spacing w:line="240" w:lineRule="auto"/>
              <w:jc w:val="center"/>
              <w:rPr>
                <w:rFonts w:ascii="Arial" w:eastAsia="仿宋_GB2312" w:hAnsi="Arial" w:cs="Arial"/>
                <w:bCs/>
                <w:sz w:val="18"/>
                <w:szCs w:val="18"/>
              </w:rPr>
            </w:pPr>
            <w:r>
              <w:rPr>
                <w:rFonts w:ascii="Arial" w:eastAsia="仿宋_GB2312" w:hAnsi="Arial" w:cs="Arial"/>
                <w:b/>
                <w:bCs/>
                <w:sz w:val="18"/>
                <w:szCs w:val="18"/>
                <w:u w:val="single"/>
              </w:rPr>
              <w:t>20039</w:t>
            </w:r>
          </w:p>
        </w:tc>
      </w:tr>
    </w:tbl>
    <w:p w:rsidR="005D0BA6" w:rsidRPr="009F6C93" w:rsidRDefault="005D0BA6" w:rsidP="005D0BA6">
      <w:pPr>
        <w:spacing w:line="360" w:lineRule="auto"/>
        <w:rPr>
          <w:rFonts w:ascii="Arial" w:eastAsia="仿宋_GB2312" w:hAnsi="Arial" w:cs="Arial"/>
          <w:sz w:val="18"/>
          <w:szCs w:val="18"/>
        </w:rPr>
      </w:pPr>
      <w:r w:rsidRPr="009F6C93">
        <w:rPr>
          <w:rFonts w:ascii="Arial" w:eastAsia="仿宋_GB2312" w:hAnsi="Arial" w:cs="Arial"/>
          <w:sz w:val="18"/>
          <w:szCs w:val="18"/>
        </w:rPr>
        <w:t>币种：人民币</w:t>
      </w:r>
    </w:p>
    <w:p w:rsidR="00131387" w:rsidRDefault="00131387" w:rsidP="005D0BA6">
      <w:pPr>
        <w:spacing w:line="360" w:lineRule="auto"/>
        <w:rPr>
          <w:rFonts w:ascii="Arial" w:eastAsia="仿宋_GB2312" w:hAnsi="Arial" w:cs="Arial" w:hint="eastAsia"/>
          <w:sz w:val="28"/>
          <w:szCs w:val="28"/>
        </w:rPr>
      </w:pPr>
    </w:p>
    <w:p w:rsidR="005D0BA6" w:rsidRPr="009F6C93" w:rsidRDefault="005D0BA6" w:rsidP="005D0BA6">
      <w:pPr>
        <w:spacing w:line="360" w:lineRule="auto"/>
        <w:rPr>
          <w:rFonts w:ascii="Arial" w:eastAsia="仿宋_GB2312" w:hAnsi="Arial" w:cs="Arial"/>
          <w:sz w:val="28"/>
          <w:szCs w:val="28"/>
        </w:rPr>
      </w:pPr>
    </w:p>
    <w:p w:rsidR="005D0BA6" w:rsidRPr="009F6C93" w:rsidRDefault="005D0BA6" w:rsidP="005D0BA6">
      <w:pPr>
        <w:spacing w:line="360" w:lineRule="auto"/>
        <w:jc w:val="right"/>
        <w:rPr>
          <w:rFonts w:ascii="Arial" w:eastAsia="仿宋_GB2312" w:hAnsi="Arial" w:cs="Arial"/>
          <w:b/>
          <w:sz w:val="18"/>
          <w:szCs w:val="18"/>
        </w:rPr>
        <w:sectPr w:rsidR="005D0BA6" w:rsidRPr="009F6C93" w:rsidSect="00EA0DAE">
          <w:headerReference w:type="default" r:id="rId49"/>
          <w:footerReference w:type="default" r:id="rId50"/>
          <w:headerReference w:type="first" r:id="rId51"/>
          <w:pgSz w:w="16840" w:h="11907" w:orient="landscape" w:code="9"/>
          <w:pgMar w:top="1508" w:right="1134" w:bottom="1134" w:left="1134" w:header="1134" w:footer="907" w:gutter="340"/>
          <w:cols w:space="720"/>
          <w:titlePg/>
          <w:docGrid w:linePitch="326"/>
        </w:sectPr>
      </w:pPr>
    </w:p>
    <w:p w:rsidR="000C6F13" w:rsidRPr="009F6C93" w:rsidRDefault="000C6F13" w:rsidP="00D8099E">
      <w:pPr>
        <w:spacing w:line="360" w:lineRule="auto"/>
        <w:outlineLvl w:val="1"/>
        <w:rPr>
          <w:rFonts w:ascii="Arial" w:eastAsia="仿宋_GB2312" w:hAnsi="Arial" w:cs="Arial"/>
          <w:b/>
          <w:sz w:val="28"/>
        </w:rPr>
      </w:pPr>
      <w:bookmarkStart w:id="173" w:name="_Toc469066160"/>
      <w:bookmarkStart w:id="174" w:name="_Toc469066333"/>
      <w:bookmarkEnd w:id="171"/>
      <w:bookmarkEnd w:id="172"/>
      <w:r w:rsidRPr="009F6C93">
        <w:rPr>
          <w:rFonts w:ascii="Arial" w:eastAsia="仿宋_GB2312" w:hAnsi="Arial" w:cs="Arial"/>
          <w:b/>
          <w:sz w:val="28"/>
        </w:rPr>
        <w:lastRenderedPageBreak/>
        <w:t>十</w:t>
      </w:r>
      <w:r w:rsidR="00282105" w:rsidRPr="009F6C93">
        <w:rPr>
          <w:rFonts w:ascii="Arial" w:eastAsia="仿宋_GB2312" w:hAnsi="Arial" w:cs="Arial"/>
          <w:b/>
          <w:sz w:val="28"/>
        </w:rPr>
        <w:t>、</w:t>
      </w:r>
      <w:r w:rsidRPr="009F6C93">
        <w:rPr>
          <w:rFonts w:ascii="Arial" w:eastAsia="仿宋_GB2312" w:hAnsi="Arial" w:cs="Arial"/>
          <w:b/>
          <w:sz w:val="28"/>
        </w:rPr>
        <w:t>需要特殊说明的事项</w:t>
      </w:r>
      <w:bookmarkEnd w:id="169"/>
      <w:bookmarkEnd w:id="170"/>
      <w:bookmarkEnd w:id="173"/>
      <w:bookmarkEnd w:id="174"/>
    </w:p>
    <w:p w:rsidR="005C2E7C" w:rsidRPr="009F6C93" w:rsidRDefault="005C2E7C" w:rsidP="005C2E7C">
      <w:pPr>
        <w:snapToGrid w:val="0"/>
        <w:spacing w:line="360" w:lineRule="auto"/>
        <w:jc w:val="both"/>
        <w:textAlignment w:val="bottom"/>
        <w:rPr>
          <w:rFonts w:ascii="Arial" w:eastAsia="仿宋_GB2312" w:hAnsi="Arial" w:cs="Arial"/>
          <w:sz w:val="28"/>
        </w:rPr>
      </w:pPr>
      <w:bookmarkStart w:id="175" w:name="_Toc416783581"/>
      <w:bookmarkStart w:id="176" w:name="_Toc416783677"/>
      <w:bookmarkStart w:id="177" w:name="_Toc469066161"/>
      <w:bookmarkStart w:id="178" w:name="_Toc469066334"/>
      <w:r w:rsidRPr="009F6C93">
        <w:rPr>
          <w:rFonts w:ascii="Arial" w:eastAsia="仿宋_GB2312" w:hAnsi="Arial" w:cs="Arial"/>
          <w:sz w:val="28"/>
        </w:rPr>
        <w:t>（一）估价的前提条件和假设条件</w:t>
      </w:r>
    </w:p>
    <w:p w:rsidR="005C2E7C" w:rsidRPr="009F6C93" w:rsidRDefault="005C2E7C" w:rsidP="005C2E7C">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作为商业用地，估价对象</w:t>
      </w:r>
      <w:r w:rsidRPr="009F6C93">
        <w:rPr>
          <w:rFonts w:ascii="Arial" w:eastAsia="仿宋_GB2312" w:hAnsi="Arial" w:cs="Arial"/>
          <w:sz w:val="28"/>
        </w:rPr>
        <w:t>2</w:t>
      </w:r>
      <w:r w:rsidRPr="009F6C93">
        <w:rPr>
          <w:rFonts w:ascii="Arial" w:eastAsia="仿宋_GB2312" w:hAnsi="Arial" w:cs="Arial"/>
          <w:sz w:val="28"/>
        </w:rPr>
        <w:t>作为住宅、商业用地为最有效利用方式。</w:t>
      </w:r>
    </w:p>
    <w:p w:rsidR="005C2E7C" w:rsidRPr="009F6C93" w:rsidRDefault="005C2E7C" w:rsidP="005C2E7C">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委托估价方提供的资料属实，没有保留及隐瞒。</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在估价期日的房地产市场为公开、平等、自愿的交易市场。</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任何有关估价对象的运作方式、程序符合国家、地方的有关法律、法规。</w:t>
      </w:r>
    </w:p>
    <w:p w:rsidR="005C2E7C" w:rsidRPr="009F6C93" w:rsidRDefault="005C2E7C" w:rsidP="005C2E7C">
      <w:pPr>
        <w:spacing w:line="360" w:lineRule="auto"/>
        <w:ind w:right="17"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委托估价方合法取得估价对象出让国有建设用地使用权，并支付全部相关税费。</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估价对象用途</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，本次评估估价对象证载（地类）用途为商服。本次评估设定用途即为证载用途商业。</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，本次评估估价对象证载（地类）用途为住宅、商业。本次评估设定用途即为证载用途住宅、商业。</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根据委托估价方介绍及评估专业人员现场勘查，本次评估估价对象实际土地开发程度为红线外市政基础设施达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（即通路、通电、通讯、通上水、通下水、通燃气）、宗地红线内场地平整。本次评估设定土地开发程度即为实际开发程度红线外市政基础设施达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、宗地红线内场地平整。</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本次评估估价对象的规划利用条件以《国有建设用地使用权出让合同》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及附件、《抵押物清单》上载明的为依据。</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9.</w:t>
      </w:r>
      <w:r w:rsidRPr="009F6C93">
        <w:rPr>
          <w:rFonts w:ascii="Arial" w:eastAsia="仿宋_GB2312" w:hAnsi="Arial" w:cs="Arial"/>
          <w:sz w:val="28"/>
        </w:rPr>
        <w:t>评估专业人员根据委托估价方所提供的资料（复印件），未发现有抵押、租赁的登记信息，本次评估设定估价对象不存在抵押、租赁等他项权利。</w:t>
      </w:r>
    </w:p>
    <w:p w:rsidR="005C2E7C" w:rsidRPr="009F6C93" w:rsidRDefault="005C2E7C" w:rsidP="005C2E7C">
      <w:pPr>
        <w:snapToGrid w:val="0"/>
        <w:spacing w:line="360" w:lineRule="auto"/>
        <w:ind w:firstLineChars="150" w:firstLine="420"/>
        <w:jc w:val="both"/>
        <w:textAlignment w:val="bottom"/>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5C2E7C" w:rsidRPr="009F6C93" w:rsidRDefault="005C2E7C" w:rsidP="005C2E7C">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t>（二）估价结果和估价报告的使用</w:t>
      </w:r>
    </w:p>
    <w:p w:rsidR="005C2E7C" w:rsidRPr="009F6C93" w:rsidRDefault="005C2E7C" w:rsidP="005C2E7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本估价报告的依据为国务院、国土资源部、住建部、天门市人民政府及有关部门颁布的有关法律、法规、政策文件、委托估价方提供的资料、受托估价方掌握的有关资料以及评估专业人员实地勘察所获取的资料。</w:t>
      </w:r>
    </w:p>
    <w:p w:rsidR="005C2E7C" w:rsidRPr="009F6C93" w:rsidRDefault="005C2E7C" w:rsidP="005C2E7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委托估价方</w:t>
      </w:r>
      <w:r w:rsidRPr="009F6C9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5C2E7C" w:rsidRPr="009F6C93" w:rsidRDefault="005C2E7C" w:rsidP="005C2E7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本报告估价结果为估价期日下的正常市场价格，随着时间的推移，该价格需要做相应的调整直至重新评估。</w:t>
      </w:r>
    </w:p>
    <w:p w:rsidR="005C2E7C" w:rsidRPr="009F6C93" w:rsidRDefault="005C2E7C" w:rsidP="005C2E7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本估价报告在估价机构盖章和土地估价师签章的条件下有效。</w:t>
      </w:r>
    </w:p>
    <w:p w:rsidR="005C2E7C" w:rsidRPr="009F6C93" w:rsidRDefault="005C2E7C" w:rsidP="005C2E7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本次评估估价报告分为</w:t>
      </w:r>
      <w:r w:rsidRPr="009F6C93">
        <w:rPr>
          <w:rFonts w:ascii="Arial" w:eastAsia="仿宋_GB2312" w:hAnsi="Arial" w:cs="Arial"/>
          <w:sz w:val="28"/>
        </w:rPr>
        <w:t>“</w:t>
      </w:r>
      <w:r w:rsidRPr="009F6C93">
        <w:rPr>
          <w:rFonts w:ascii="Arial" w:eastAsia="仿宋_GB2312" w:hAnsi="Arial" w:cs="Arial"/>
          <w:sz w:val="28"/>
        </w:rPr>
        <w:t>土地估价报告</w:t>
      </w:r>
      <w:r w:rsidRPr="009F6C93">
        <w:rPr>
          <w:rFonts w:ascii="Arial" w:eastAsia="仿宋_GB2312" w:hAnsi="Arial" w:cs="Arial"/>
          <w:sz w:val="28"/>
        </w:rPr>
        <w:t>”</w:t>
      </w:r>
      <w:r w:rsidRPr="009F6C93">
        <w:rPr>
          <w:rFonts w:ascii="Arial" w:eastAsia="仿宋_GB2312" w:hAnsi="Arial" w:cs="Arial"/>
          <w:sz w:val="28"/>
        </w:rPr>
        <w:t>和</w:t>
      </w:r>
      <w:r w:rsidRPr="009F6C93">
        <w:rPr>
          <w:rFonts w:ascii="Arial" w:eastAsia="仿宋_GB2312" w:hAnsi="Arial" w:cs="Arial"/>
          <w:sz w:val="28"/>
        </w:rPr>
        <w:t>“</w:t>
      </w:r>
      <w:r w:rsidRPr="009F6C93">
        <w:rPr>
          <w:rFonts w:ascii="Arial" w:eastAsia="仿宋_GB2312" w:hAnsi="Arial" w:cs="Arial"/>
          <w:sz w:val="28"/>
        </w:rPr>
        <w:t>土地估价技术报告</w:t>
      </w:r>
      <w:r w:rsidRPr="009F6C93">
        <w:rPr>
          <w:rFonts w:ascii="Arial" w:eastAsia="仿宋_GB2312" w:hAnsi="Arial" w:cs="Arial"/>
          <w:sz w:val="28"/>
        </w:rPr>
        <w:t>”</w:t>
      </w:r>
      <w:r w:rsidRPr="009F6C93">
        <w:rPr>
          <w:rFonts w:ascii="Arial" w:eastAsia="仿宋_GB2312" w:hAnsi="Arial" w:cs="Arial"/>
          <w:sz w:val="28"/>
        </w:rPr>
        <w:t>两部分，</w:t>
      </w:r>
      <w:r w:rsidRPr="009F6C93">
        <w:rPr>
          <w:rFonts w:ascii="Arial" w:eastAsia="仿宋_GB2312" w:hAnsi="Arial" w:cs="Arial"/>
          <w:sz w:val="28"/>
        </w:rPr>
        <w:t>“</w:t>
      </w:r>
      <w:r w:rsidRPr="009F6C93">
        <w:rPr>
          <w:rFonts w:ascii="Arial" w:eastAsia="仿宋_GB2312" w:hAnsi="Arial" w:cs="Arial"/>
          <w:sz w:val="28"/>
        </w:rPr>
        <w:t>土地估价报告</w:t>
      </w:r>
      <w:r w:rsidRPr="009F6C93">
        <w:rPr>
          <w:rFonts w:ascii="Arial" w:eastAsia="仿宋_GB2312" w:hAnsi="Arial" w:cs="Arial"/>
          <w:sz w:val="28"/>
        </w:rPr>
        <w:t>”</w:t>
      </w:r>
      <w:r w:rsidRPr="009F6C93">
        <w:rPr>
          <w:rFonts w:ascii="Arial" w:eastAsia="仿宋_GB2312" w:hAnsi="Arial" w:cs="Arial"/>
          <w:sz w:val="28"/>
        </w:rPr>
        <w:t>供委托估价方使用，</w:t>
      </w:r>
      <w:r w:rsidRPr="009F6C93">
        <w:rPr>
          <w:rFonts w:ascii="Arial" w:eastAsia="仿宋_GB2312" w:hAnsi="Arial" w:cs="Arial"/>
          <w:sz w:val="28"/>
        </w:rPr>
        <w:t>“</w:t>
      </w:r>
      <w:r w:rsidRPr="009F6C93">
        <w:rPr>
          <w:rFonts w:ascii="Arial" w:eastAsia="仿宋_GB2312" w:hAnsi="Arial" w:cs="Arial"/>
          <w:sz w:val="28"/>
        </w:rPr>
        <w:t>土地估价技术报告</w:t>
      </w:r>
      <w:r w:rsidRPr="009F6C93">
        <w:rPr>
          <w:rFonts w:ascii="Arial" w:eastAsia="仿宋_GB2312" w:hAnsi="Arial" w:cs="Arial"/>
          <w:sz w:val="28"/>
        </w:rPr>
        <w:t>”</w:t>
      </w:r>
      <w:r w:rsidRPr="009F6C93">
        <w:rPr>
          <w:rFonts w:ascii="Arial" w:eastAsia="仿宋_GB2312" w:hAnsi="Arial" w:cs="Arial"/>
          <w:sz w:val="28"/>
        </w:rPr>
        <w:t>仅供估价机构存档和作为估价结果提交房屋土地管理部门确认或备案时的附件。</w:t>
      </w:r>
    </w:p>
    <w:p w:rsidR="005C2E7C" w:rsidRPr="009F6C93" w:rsidRDefault="005C2E7C" w:rsidP="005C2E7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本估价报告只能由估价报告载明的报告使用者使用，且只能用于本报告载明的唯一估价目的和用途。</w:t>
      </w:r>
    </w:p>
    <w:p w:rsidR="005C2E7C" w:rsidRPr="009F6C93" w:rsidRDefault="005C2E7C" w:rsidP="005C2E7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5C2E7C" w:rsidRPr="009F6C93" w:rsidRDefault="005C2E7C" w:rsidP="005C2E7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除委托估价方、估价委托合同中约定的其他估价报告使用人和法律、</w:t>
      </w:r>
      <w:r w:rsidRPr="009F6C93">
        <w:rPr>
          <w:rFonts w:ascii="Arial" w:eastAsia="仿宋_GB2312" w:hAnsi="Arial" w:cs="Arial"/>
          <w:sz w:val="28"/>
        </w:rPr>
        <w:lastRenderedPageBreak/>
        <w:t>行政法规规定的估价报告使用人之外，其他任何机构和个人不能成为估价报告的使用人。</w:t>
      </w:r>
    </w:p>
    <w:p w:rsidR="005C2E7C" w:rsidRPr="009F6C93" w:rsidRDefault="005C2E7C" w:rsidP="005C2E7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5C2E7C" w:rsidRPr="009F6C93" w:rsidRDefault="005C2E7C" w:rsidP="005C2E7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本报告所确定的土地价格仅供办理抵押贷款的双方参考，若违反特定用途使用本土地评估报告和估价结果，由此引出的一切法律责任由使用者自负。</w:t>
      </w:r>
    </w:p>
    <w:p w:rsidR="005C2E7C" w:rsidRPr="009F6C93" w:rsidRDefault="005C2E7C" w:rsidP="005C2E7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11.</w:t>
      </w:r>
      <w:r w:rsidRPr="009F6C93">
        <w:rPr>
          <w:rFonts w:ascii="Arial" w:eastAsia="仿宋_GB2312" w:hAnsi="Arial" w:cs="Arial"/>
          <w:sz w:val="28"/>
        </w:rPr>
        <w:t>报告有效期限为报告出具之日起壹年内有效。</w:t>
      </w:r>
    </w:p>
    <w:p w:rsidR="005C2E7C" w:rsidRPr="009F6C93" w:rsidRDefault="005C2E7C" w:rsidP="005C2E7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12.</w:t>
      </w:r>
      <w:r w:rsidRPr="009F6C93">
        <w:rPr>
          <w:rFonts w:ascii="Arial" w:eastAsia="仿宋_GB2312" w:hAnsi="Arial" w:cs="Arial"/>
          <w:sz w:val="28"/>
        </w:rPr>
        <w:t>本次土地估价报告的使用权归湖北天门汉旺房地产开发有限公司，土地估价报告由北京康正宏基房地产评估有限公司负责解释。</w:t>
      </w:r>
    </w:p>
    <w:p w:rsidR="005C2E7C" w:rsidRPr="009F6C93" w:rsidRDefault="005C2E7C" w:rsidP="005C2E7C">
      <w:pPr>
        <w:snapToGrid w:val="0"/>
        <w:spacing w:line="360" w:lineRule="auto"/>
        <w:ind w:firstLineChars="100" w:firstLine="280"/>
        <w:jc w:val="both"/>
        <w:textAlignment w:val="bottom"/>
        <w:rPr>
          <w:rFonts w:ascii="Arial" w:eastAsia="仿宋_GB2312" w:hAnsi="Arial" w:cs="Arial"/>
          <w:sz w:val="28"/>
        </w:rPr>
      </w:pPr>
      <w:r w:rsidRPr="009F6C93">
        <w:rPr>
          <w:rFonts w:ascii="Arial" w:eastAsia="仿宋_GB2312" w:hAnsi="Arial" w:cs="Arial"/>
          <w:sz w:val="28"/>
        </w:rPr>
        <w:t>（三）需要特殊说明的事项</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资料来源说明</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）估价对象的土地、房屋权属资料、土地利用状况、评估项目相关资料由委托估价方提供。</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）土地区位条件、地产市场交易资料、土地利用现状照片等相关资料由评估专业人员实地调查取得。</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）区域经济发展状况、统计数据、城市规划资料、基准地价资料等由评估专业人员通过政府相关部门获取。</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）估价中的相关参数资料由评估专业人员通过政府部门相关文件规定、公开媒体等多种途径获取。</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有关参数确定及使用说明</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）本次评估估价对象规划建筑面积以《国有建设用地使用权出让合</w:t>
      </w:r>
      <w:r w:rsidRPr="009F6C93">
        <w:rPr>
          <w:rFonts w:ascii="Arial" w:eastAsia="仿宋_GB2312" w:hAnsi="Arial" w:cs="Arial"/>
          <w:sz w:val="28"/>
        </w:rPr>
        <w:lastRenderedPageBreak/>
        <w:t>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抵押物清单》为依据，准确建筑面积应以委托估价方最终取得的《不动产权证书》为准。如本次估价报告采用的建筑面积与最终取得的《不动产权证书》上所登记的估价对象建筑面积不一致，估价结果将进行相应调整。</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）估价师所知悉的法定优先受偿款情况为：</w:t>
      </w:r>
    </w:p>
    <w:p w:rsidR="005C2E7C" w:rsidRPr="009F6C93" w:rsidRDefault="005C2E7C" w:rsidP="005C2E7C">
      <w:pPr>
        <w:spacing w:line="360" w:lineRule="auto"/>
        <w:ind w:firstLineChars="200" w:firstLine="560"/>
        <w:jc w:val="both"/>
        <w:rPr>
          <w:rFonts w:ascii="Arial" w:eastAsia="楷体_GB2312" w:hAnsi="Arial" w:cs="Arial"/>
          <w:szCs w:val="24"/>
        </w:rPr>
      </w:pPr>
      <w:r w:rsidRPr="009F6C93">
        <w:rPr>
          <w:rFonts w:ascii="Arial" w:eastAsia="仿宋_GB2312" w:hAnsi="Arial" w:cs="Arial"/>
          <w:sz w:val="28"/>
        </w:rPr>
        <w:t>1</w:t>
      </w:r>
      <w:r w:rsidRPr="009F6C93">
        <w:rPr>
          <w:rFonts w:ascii="Arial" w:eastAsia="仿宋_GB2312" w:hAnsi="Arial" w:cs="Arial"/>
          <w:sz w:val="28"/>
        </w:rPr>
        <w:t>）根据《国有土地使用证》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，截至估价期日，估价对象抵押权未见登记；估价对象不存在除抵押担保权以外的其他法定优先受偿款。</w:t>
      </w:r>
    </w:p>
    <w:p w:rsidR="005C2E7C" w:rsidRPr="009F6C93" w:rsidRDefault="005C2E7C" w:rsidP="005C2E7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）根据委托估价方提供的《国有建设用地使用权出让合同》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及附件以及相关款项支付凭证，截至估价期日，委托估价方依据合同已缴纳全部土地成交价款及契税。</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综上本次评估估价对象不存在估价师所知悉的法定优先受偿款。</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）关于还原率的确定。</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）综合还原率的确定。根据《城镇土地估价规程》（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），求取还原率的方法主要有三种：</w:t>
      </w:r>
      <w:r w:rsidRPr="009F6C93">
        <w:rPr>
          <w:rFonts w:ascii="Arial" w:eastAsia="仿宋_GB2312" w:hAnsi="Arial" w:cs="Arial"/>
          <w:sz w:val="28"/>
        </w:rPr>
        <w:t>A.</w:t>
      </w:r>
      <w:r w:rsidRPr="009F6C93">
        <w:rPr>
          <w:rFonts w:ascii="Arial" w:eastAsia="仿宋_GB2312" w:hAnsi="Arial" w:cs="Arial"/>
          <w:sz w:val="28"/>
        </w:rPr>
        <w:t>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w:t>
      </w:r>
      <w:r w:rsidRPr="009F6C93">
        <w:rPr>
          <w:rFonts w:ascii="Arial" w:eastAsia="仿宋_GB2312" w:hAnsi="Arial" w:cs="Arial"/>
          <w:sz w:val="28"/>
        </w:rPr>
        <w:lastRenderedPageBreak/>
        <w:t>风险调整值则可以根据估价对象所在地区的经济现状及未来预测、估价对象的用途等自身特点确定，经调查，一般为</w:t>
      </w:r>
      <w:r w:rsidRPr="009F6C93">
        <w:rPr>
          <w:rFonts w:ascii="Arial" w:eastAsia="仿宋_GB2312" w:hAnsi="Arial" w:cs="Arial"/>
          <w:sz w:val="28"/>
        </w:rPr>
        <w:t>2%-4%</w:t>
      </w:r>
      <w:r w:rsidRPr="009F6C93">
        <w:rPr>
          <w:rFonts w:ascii="Arial" w:eastAsia="仿宋_GB2312" w:hAnsi="Arial" w:cs="Arial"/>
          <w:sz w:val="28"/>
        </w:rPr>
        <w:t>之间，本次评估依据估价对象所在项目特点，估价对象</w:t>
      </w:r>
      <w:r w:rsidRPr="009F6C93">
        <w:rPr>
          <w:rFonts w:ascii="Arial" w:eastAsia="仿宋_GB2312" w:hAnsi="Arial" w:cs="Arial"/>
          <w:sz w:val="28"/>
        </w:rPr>
        <w:t>1</w:t>
      </w:r>
      <w:r w:rsidRPr="009F6C93">
        <w:rPr>
          <w:rFonts w:ascii="Arial" w:eastAsia="仿宋_GB2312" w:hAnsi="Arial" w:cs="Arial"/>
          <w:sz w:val="28"/>
        </w:rPr>
        <w:t>取风险调整值为</w:t>
      </w:r>
      <w:r w:rsidRPr="009F6C93">
        <w:rPr>
          <w:rFonts w:ascii="Arial" w:eastAsia="仿宋_GB2312" w:hAnsi="Arial" w:cs="Arial"/>
          <w:sz w:val="28"/>
        </w:rPr>
        <w:t>3%</w:t>
      </w:r>
      <w:r w:rsidRPr="009F6C93">
        <w:rPr>
          <w:rFonts w:ascii="Arial" w:eastAsia="仿宋_GB2312" w:hAnsi="Arial" w:cs="Arial"/>
          <w:sz w:val="28"/>
        </w:rPr>
        <w:t>，则依据安全利率加风险调整值法可以得出还原率为</w:t>
      </w:r>
      <w:r w:rsidRPr="009F6C93">
        <w:rPr>
          <w:rFonts w:ascii="Arial" w:eastAsia="仿宋_GB2312" w:hAnsi="Arial" w:cs="Arial"/>
          <w:sz w:val="28"/>
        </w:rPr>
        <w:t>4.5%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取风险调整值为住宅取</w:t>
      </w:r>
      <w:r w:rsidRPr="009F6C93">
        <w:rPr>
          <w:rFonts w:ascii="Arial" w:eastAsia="仿宋_GB2312" w:hAnsi="Arial" w:cs="Arial"/>
          <w:sz w:val="28"/>
        </w:rPr>
        <w:t>2.5%</w:t>
      </w:r>
      <w:r w:rsidRPr="009F6C93">
        <w:rPr>
          <w:rFonts w:ascii="Arial" w:eastAsia="仿宋_GB2312" w:hAnsi="Arial" w:cs="Arial"/>
          <w:sz w:val="28"/>
        </w:rPr>
        <w:t>、商业取</w:t>
      </w:r>
      <w:r w:rsidRPr="009F6C93">
        <w:rPr>
          <w:rFonts w:ascii="Arial" w:eastAsia="仿宋_GB2312" w:hAnsi="Arial" w:cs="Arial"/>
          <w:sz w:val="28"/>
        </w:rPr>
        <w:t>3%</w:t>
      </w:r>
      <w:r w:rsidRPr="009F6C93">
        <w:rPr>
          <w:rFonts w:ascii="Arial" w:eastAsia="仿宋_GB2312" w:hAnsi="Arial" w:cs="Arial"/>
          <w:sz w:val="28"/>
        </w:rPr>
        <w:t>，则依据安全利率加风险调整值法可以得出估价对象</w:t>
      </w:r>
      <w:r w:rsidRPr="009F6C93">
        <w:rPr>
          <w:rFonts w:ascii="Arial" w:eastAsia="仿宋_GB2312" w:hAnsi="Arial" w:cs="Arial"/>
          <w:sz w:val="28"/>
        </w:rPr>
        <w:t>1</w:t>
      </w:r>
      <w:r w:rsidRPr="009F6C93">
        <w:rPr>
          <w:rFonts w:ascii="Arial" w:eastAsia="仿宋_GB2312" w:hAnsi="Arial" w:cs="Arial"/>
          <w:sz w:val="28"/>
        </w:rPr>
        <w:t>还原率为</w:t>
      </w:r>
      <w:r w:rsidRPr="009F6C93">
        <w:rPr>
          <w:rFonts w:ascii="Arial" w:eastAsia="仿宋_GB2312" w:hAnsi="Arial" w:cs="Arial"/>
          <w:sz w:val="28"/>
        </w:rPr>
        <w:t>4%</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还原率为住宅</w:t>
      </w:r>
      <w:r w:rsidRPr="009F6C93">
        <w:rPr>
          <w:rFonts w:ascii="Arial" w:eastAsia="仿宋_GB2312" w:hAnsi="Arial" w:cs="Arial"/>
          <w:sz w:val="28"/>
        </w:rPr>
        <w:t>4%</w:t>
      </w:r>
      <w:r w:rsidRPr="009F6C93">
        <w:rPr>
          <w:rFonts w:ascii="Arial" w:eastAsia="仿宋_GB2312" w:hAnsi="Arial" w:cs="Arial"/>
          <w:sz w:val="28"/>
        </w:rPr>
        <w:t>、商业</w:t>
      </w:r>
      <w:r w:rsidRPr="009F6C93">
        <w:rPr>
          <w:rFonts w:ascii="Arial" w:eastAsia="仿宋_GB2312" w:hAnsi="Arial" w:cs="Arial"/>
          <w:sz w:val="28"/>
        </w:rPr>
        <w:t>4.5%</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天门市近期与估价对象类似开发项目的投资收益率、风险大小，依大小进行排序，分析估价对象项目特点，综合考虑，确定估价对象</w:t>
      </w:r>
      <w:r w:rsidRPr="009F6C93">
        <w:rPr>
          <w:rFonts w:ascii="Arial" w:eastAsia="仿宋_GB2312" w:hAnsi="Arial" w:cs="Arial"/>
          <w:sz w:val="28"/>
        </w:rPr>
        <w:t>1</w:t>
      </w:r>
      <w:r w:rsidRPr="009F6C93">
        <w:rPr>
          <w:rFonts w:ascii="Arial" w:eastAsia="仿宋_GB2312" w:hAnsi="Arial" w:cs="Arial"/>
          <w:sz w:val="28"/>
        </w:rPr>
        <w:t>还原率为</w:t>
      </w:r>
      <w:r w:rsidRPr="009F6C93">
        <w:rPr>
          <w:rFonts w:ascii="Arial" w:eastAsia="仿宋_GB2312" w:hAnsi="Arial" w:cs="Arial"/>
          <w:sz w:val="28"/>
        </w:rPr>
        <w:t>5.5%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还原率为住宅</w:t>
      </w:r>
      <w:r w:rsidRPr="009F6C93">
        <w:rPr>
          <w:rFonts w:ascii="Arial" w:eastAsia="仿宋_GB2312" w:hAnsi="Arial" w:cs="Arial"/>
          <w:sz w:val="28"/>
        </w:rPr>
        <w:t>5%</w:t>
      </w:r>
      <w:r w:rsidRPr="009F6C93">
        <w:rPr>
          <w:rFonts w:ascii="Arial" w:eastAsia="仿宋_GB2312" w:hAnsi="Arial" w:cs="Arial"/>
          <w:sz w:val="28"/>
        </w:rPr>
        <w:t>、商业</w:t>
      </w:r>
      <w:r w:rsidRPr="009F6C93">
        <w:rPr>
          <w:rFonts w:ascii="Arial" w:eastAsia="仿宋_GB2312" w:hAnsi="Arial" w:cs="Arial"/>
          <w:sz w:val="28"/>
        </w:rPr>
        <w:t>5.5%</w:t>
      </w:r>
      <w:r w:rsidRPr="009F6C93">
        <w:rPr>
          <w:rFonts w:ascii="Arial" w:eastAsia="仿宋_GB2312" w:hAnsi="Arial" w:cs="Arial"/>
          <w:sz w:val="28"/>
        </w:rPr>
        <w:t>。对两种方法计算结果进行综合分析，本次评估综合确定估价对象</w:t>
      </w:r>
      <w:r w:rsidRPr="009F6C93">
        <w:rPr>
          <w:rFonts w:ascii="Arial" w:eastAsia="仿宋_GB2312" w:hAnsi="Arial" w:cs="Arial"/>
          <w:sz w:val="28"/>
        </w:rPr>
        <w:t>1</w:t>
      </w:r>
      <w:r w:rsidRPr="009F6C93">
        <w:rPr>
          <w:rFonts w:ascii="Arial" w:eastAsia="仿宋_GB2312" w:hAnsi="Arial" w:cs="Arial"/>
          <w:sz w:val="28"/>
        </w:rPr>
        <w:t>还原率为</w:t>
      </w:r>
      <w:r w:rsidRPr="009F6C93">
        <w:rPr>
          <w:rFonts w:ascii="Arial" w:eastAsia="仿宋_GB2312" w:hAnsi="Arial" w:cs="Arial"/>
          <w:sz w:val="28"/>
        </w:rPr>
        <w:t>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还原率为住宅</w:t>
      </w:r>
      <w:r w:rsidRPr="009F6C93">
        <w:rPr>
          <w:rFonts w:ascii="Arial" w:eastAsia="仿宋_GB2312" w:hAnsi="Arial" w:cs="Arial"/>
          <w:sz w:val="28"/>
        </w:rPr>
        <w:t>4.5%</w:t>
      </w:r>
      <w:r w:rsidRPr="009F6C93">
        <w:rPr>
          <w:rFonts w:ascii="Arial" w:eastAsia="仿宋_GB2312" w:hAnsi="Arial" w:cs="Arial"/>
          <w:sz w:val="28"/>
        </w:rPr>
        <w:t>、商业</w:t>
      </w:r>
      <w:r w:rsidRPr="009F6C93">
        <w:rPr>
          <w:rFonts w:ascii="Arial" w:eastAsia="仿宋_GB2312" w:hAnsi="Arial" w:cs="Arial"/>
          <w:sz w:val="28"/>
        </w:rPr>
        <w:t>5%</w:t>
      </w:r>
      <w:r w:rsidRPr="009F6C93">
        <w:rPr>
          <w:rFonts w:ascii="Arial" w:eastAsia="仿宋_GB2312" w:hAnsi="Arial" w:cs="Arial"/>
          <w:sz w:val="28"/>
        </w:rPr>
        <w:t>。</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）土地还原率的确定。根据《城镇土地估价规程》（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），求取土地还原率的方法主要有三种：</w:t>
      </w:r>
      <w:r w:rsidRPr="009F6C93">
        <w:rPr>
          <w:rFonts w:ascii="Arial" w:eastAsia="仿宋_GB2312" w:hAnsi="Arial" w:cs="Arial"/>
          <w:sz w:val="28"/>
        </w:rPr>
        <w:t>A.</w:t>
      </w:r>
      <w:r w:rsidRPr="009F6C93">
        <w:rPr>
          <w:rFonts w:ascii="Arial" w:eastAsia="仿宋_GB2312" w:hAnsi="Arial" w:cs="Arial"/>
          <w:sz w:val="28"/>
        </w:rPr>
        <w:t>土地纯收益与价格比率法；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安全利率加风险调整值法，即：土地还原率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lastRenderedPageBreak/>
        <w:t>（</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sidRPr="009F6C93">
        <w:rPr>
          <w:rFonts w:ascii="Arial" w:eastAsia="仿宋_GB2312" w:hAnsi="Arial" w:cs="Arial"/>
          <w:sz w:val="28"/>
        </w:rPr>
        <w:t>1.5%-3.5%</w:t>
      </w:r>
      <w:r w:rsidRPr="009F6C93">
        <w:rPr>
          <w:rFonts w:ascii="Arial" w:eastAsia="仿宋_GB2312" w:hAnsi="Arial" w:cs="Arial"/>
          <w:sz w:val="28"/>
        </w:rPr>
        <w:t>之间，本次评估依据估价对象所在项目特点，估价对象</w:t>
      </w:r>
      <w:r w:rsidRPr="009F6C93">
        <w:rPr>
          <w:rFonts w:ascii="Arial" w:eastAsia="仿宋_GB2312" w:hAnsi="Arial" w:cs="Arial"/>
          <w:sz w:val="28"/>
        </w:rPr>
        <w:t>1</w:t>
      </w:r>
      <w:r w:rsidRPr="009F6C93">
        <w:rPr>
          <w:rFonts w:ascii="Arial" w:eastAsia="仿宋_GB2312" w:hAnsi="Arial" w:cs="Arial"/>
          <w:sz w:val="28"/>
        </w:rPr>
        <w:t>取风险调整值为</w:t>
      </w:r>
      <w:r w:rsidRPr="009F6C93">
        <w:rPr>
          <w:rFonts w:ascii="Arial" w:eastAsia="仿宋_GB2312" w:hAnsi="Arial" w:cs="Arial"/>
          <w:sz w:val="28"/>
        </w:rPr>
        <w:t>2.5%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取风险调整值为住宅</w:t>
      </w:r>
      <w:r w:rsidRPr="009F6C93">
        <w:rPr>
          <w:rFonts w:ascii="Arial" w:eastAsia="仿宋_GB2312" w:hAnsi="Arial" w:cs="Arial"/>
          <w:sz w:val="28"/>
        </w:rPr>
        <w:t>2%</w:t>
      </w:r>
      <w:r w:rsidRPr="009F6C93">
        <w:rPr>
          <w:rFonts w:ascii="Arial" w:eastAsia="仿宋_GB2312" w:hAnsi="Arial" w:cs="Arial"/>
          <w:sz w:val="28"/>
        </w:rPr>
        <w:t>、商业</w:t>
      </w:r>
      <w:r w:rsidRPr="009F6C93">
        <w:rPr>
          <w:rFonts w:ascii="Arial" w:eastAsia="仿宋_GB2312" w:hAnsi="Arial" w:cs="Arial"/>
          <w:sz w:val="28"/>
        </w:rPr>
        <w:t>2.5%</w:t>
      </w:r>
      <w:r w:rsidRPr="009F6C93">
        <w:rPr>
          <w:rFonts w:ascii="Arial" w:eastAsia="仿宋_GB2312" w:hAnsi="Arial" w:cs="Arial"/>
          <w:sz w:val="28"/>
        </w:rPr>
        <w:t>，则依据安全利率加风险调整值法可以得出估价对象</w:t>
      </w:r>
      <w:r w:rsidRPr="009F6C93">
        <w:rPr>
          <w:rFonts w:ascii="Arial" w:eastAsia="仿宋_GB2312" w:hAnsi="Arial" w:cs="Arial"/>
          <w:sz w:val="28"/>
        </w:rPr>
        <w:t>1</w:t>
      </w:r>
      <w:r w:rsidRPr="009F6C93">
        <w:rPr>
          <w:rFonts w:ascii="Arial" w:eastAsia="仿宋_GB2312" w:hAnsi="Arial" w:cs="Arial"/>
          <w:sz w:val="28"/>
        </w:rPr>
        <w:t>土地还原率为</w:t>
      </w:r>
      <w:r w:rsidRPr="009F6C93">
        <w:rPr>
          <w:rFonts w:ascii="Arial" w:eastAsia="仿宋_GB2312" w:hAnsi="Arial" w:cs="Arial"/>
          <w:sz w:val="28"/>
        </w:rPr>
        <w:t>4%</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土地还原率为住宅</w:t>
      </w:r>
      <w:r w:rsidRPr="009F6C93">
        <w:rPr>
          <w:rFonts w:ascii="Arial" w:eastAsia="仿宋_GB2312" w:hAnsi="Arial" w:cs="Arial"/>
          <w:sz w:val="28"/>
        </w:rPr>
        <w:t>3.5%</w:t>
      </w:r>
      <w:r w:rsidRPr="009F6C93">
        <w:rPr>
          <w:rFonts w:ascii="Arial" w:eastAsia="仿宋_GB2312" w:hAnsi="Arial" w:cs="Arial"/>
          <w:sz w:val="28"/>
        </w:rPr>
        <w:t>、商业</w:t>
      </w:r>
      <w:r w:rsidRPr="009F6C93">
        <w:rPr>
          <w:rFonts w:ascii="Arial" w:eastAsia="仿宋_GB2312" w:hAnsi="Arial" w:cs="Arial"/>
          <w:sz w:val="28"/>
        </w:rPr>
        <w:t>4%</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天门市近期与估价对象类似开发项目的投资收益率、风险大小，依大小进行排序，分析估价对象项目特点，综合考虑，确定估价对象</w:t>
      </w:r>
      <w:r w:rsidRPr="009F6C93">
        <w:rPr>
          <w:rFonts w:ascii="Arial" w:eastAsia="仿宋_GB2312" w:hAnsi="Arial" w:cs="Arial"/>
          <w:sz w:val="28"/>
        </w:rPr>
        <w:t>1</w:t>
      </w:r>
      <w:r w:rsidRPr="009F6C93">
        <w:rPr>
          <w:rFonts w:ascii="Arial" w:eastAsia="仿宋_GB2312" w:hAnsi="Arial" w:cs="Arial"/>
          <w:sz w:val="28"/>
        </w:rPr>
        <w:t>土地还原率为</w:t>
      </w:r>
      <w:r w:rsidRPr="009F6C93">
        <w:rPr>
          <w:rFonts w:ascii="Arial" w:eastAsia="仿宋_GB2312" w:hAnsi="Arial" w:cs="Arial"/>
          <w:sz w:val="28"/>
        </w:rPr>
        <w:t>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土地还原率为住宅</w:t>
      </w:r>
      <w:r w:rsidRPr="009F6C93">
        <w:rPr>
          <w:rFonts w:ascii="Arial" w:eastAsia="仿宋_GB2312" w:hAnsi="Arial" w:cs="Arial"/>
          <w:sz w:val="28"/>
        </w:rPr>
        <w:t>4.5%</w:t>
      </w:r>
      <w:r w:rsidRPr="009F6C93">
        <w:rPr>
          <w:rFonts w:ascii="Arial" w:eastAsia="仿宋_GB2312" w:hAnsi="Arial" w:cs="Arial"/>
          <w:sz w:val="28"/>
        </w:rPr>
        <w:t>、商业</w:t>
      </w:r>
      <w:r w:rsidRPr="009F6C93">
        <w:rPr>
          <w:rFonts w:ascii="Arial" w:eastAsia="仿宋_GB2312" w:hAnsi="Arial" w:cs="Arial"/>
          <w:sz w:val="28"/>
        </w:rPr>
        <w:t>5%</w:t>
      </w:r>
      <w:r w:rsidRPr="009F6C93">
        <w:rPr>
          <w:rFonts w:ascii="Arial" w:eastAsia="仿宋_GB2312" w:hAnsi="Arial" w:cs="Arial"/>
          <w:sz w:val="28"/>
        </w:rPr>
        <w:t>。对两种方法计算结果进行综合分析，本次评估综合确定估价对象</w:t>
      </w:r>
      <w:r w:rsidRPr="009F6C93">
        <w:rPr>
          <w:rFonts w:ascii="Arial" w:eastAsia="仿宋_GB2312" w:hAnsi="Arial" w:cs="Arial"/>
          <w:sz w:val="28"/>
        </w:rPr>
        <w:t>1</w:t>
      </w:r>
      <w:r w:rsidRPr="009F6C93">
        <w:rPr>
          <w:rFonts w:ascii="Arial" w:eastAsia="仿宋_GB2312" w:hAnsi="Arial" w:cs="Arial"/>
          <w:sz w:val="28"/>
        </w:rPr>
        <w:t>土地还原率为</w:t>
      </w:r>
      <w:r w:rsidRPr="009F6C93">
        <w:rPr>
          <w:rFonts w:ascii="Arial" w:eastAsia="仿宋_GB2312" w:hAnsi="Arial" w:cs="Arial"/>
          <w:sz w:val="28"/>
        </w:rPr>
        <w:t>4.5%</w:t>
      </w: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土地还原率为住宅</w:t>
      </w:r>
      <w:r w:rsidRPr="009F6C93">
        <w:rPr>
          <w:rFonts w:ascii="Arial" w:eastAsia="仿宋_GB2312" w:hAnsi="Arial" w:cs="Arial"/>
          <w:sz w:val="28"/>
        </w:rPr>
        <w:t>4%</w:t>
      </w:r>
      <w:r w:rsidRPr="009F6C93">
        <w:rPr>
          <w:rFonts w:ascii="Arial" w:eastAsia="仿宋_GB2312" w:hAnsi="Arial" w:cs="Arial"/>
          <w:sz w:val="28"/>
        </w:rPr>
        <w:t>、商业</w:t>
      </w:r>
      <w:r w:rsidRPr="009F6C93">
        <w:rPr>
          <w:rFonts w:ascii="Arial" w:eastAsia="仿宋_GB2312" w:hAnsi="Arial" w:cs="Arial"/>
          <w:sz w:val="28"/>
        </w:rPr>
        <w:t>4.5%</w:t>
      </w:r>
      <w:r w:rsidRPr="009F6C93">
        <w:rPr>
          <w:rFonts w:ascii="Arial" w:eastAsia="仿宋_GB2312" w:hAnsi="Arial" w:cs="Arial"/>
          <w:sz w:val="28"/>
        </w:rPr>
        <w:t>。</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其他说明</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）根据《物权法》</w:t>
      </w:r>
      <w:r w:rsidRPr="009F6C93">
        <w:rPr>
          <w:rFonts w:ascii="Arial" w:eastAsia="仿宋_GB2312" w:hAnsi="Arial" w:cs="Arial"/>
          <w:sz w:val="28"/>
        </w:rPr>
        <w:t>[</w:t>
      </w:r>
      <w:r w:rsidRPr="009F6C93">
        <w:rPr>
          <w:rFonts w:ascii="Arial" w:eastAsia="仿宋_GB2312" w:hAnsi="Arial" w:cs="Arial"/>
          <w:sz w:val="28"/>
        </w:rPr>
        <w:t>主席令第六十二号</w:t>
      </w:r>
      <w:r w:rsidRPr="009F6C93">
        <w:rPr>
          <w:rFonts w:ascii="Arial" w:eastAsia="仿宋_GB2312" w:hAnsi="Arial" w:cs="Arial"/>
          <w:sz w:val="28"/>
        </w:rPr>
        <w:t>]</w:t>
      </w:r>
      <w:r w:rsidRPr="009F6C93">
        <w:rPr>
          <w:rFonts w:ascii="Arial" w:eastAsia="仿宋_GB2312" w:hAnsi="Arial" w:cs="Arial"/>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估价对象状况和土地市场状况因时间变化对国有建设用地使用权抵押价格可能产生影响，在估价对象实物及区域因素不受意外损害，能正常维护使用，且未增加法定优先受偿款，土地市场没有大的波动的情况下，预计估价报告使用有效期内，国有建设用地使用权抵押价格基本保持稳定。</w:t>
      </w:r>
    </w:p>
    <w:p w:rsidR="005C2E7C" w:rsidRPr="009F6C93" w:rsidRDefault="005C2E7C" w:rsidP="005D0BA6">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w:t>
      </w:r>
      <w:r w:rsidRPr="009F6C93">
        <w:rPr>
          <w:rFonts w:ascii="Arial" w:eastAsia="仿宋_GB2312" w:hAnsi="Arial" w:cs="Arial"/>
          <w:sz w:val="28"/>
        </w:rPr>
        <w:t>4</w:t>
      </w:r>
      <w:r w:rsidRPr="009F6C93">
        <w:rPr>
          <w:rFonts w:ascii="Arial" w:eastAsia="仿宋_GB2312" w:hAnsi="Arial" w:cs="Arial"/>
          <w:sz w:val="28"/>
        </w:rPr>
        <w:t>）合理使用评估结果</w:t>
      </w:r>
    </w:p>
    <w:p w:rsidR="005C2E7C" w:rsidRPr="009F6C93" w:rsidRDefault="005C2E7C" w:rsidP="005D0BA6">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）金融机构应在评估专业人员调查的基础上，更加详尽的了解抵押物产权资料的真实性、合法性及完整性，同时关注国有建设用地使用权抵押估价报告出具后至抵押登记之间，是否会出现法定优先受偿权利。</w:t>
      </w:r>
    </w:p>
    <w:p w:rsidR="005C2E7C" w:rsidRPr="009F6C93" w:rsidRDefault="005C2E7C" w:rsidP="005D0BA6">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金融机构应在内控制度中根据本身对信贷风险的认识、调控手段和市场策略，综合考虑借款人的资信状况、偿债能力、贷款期限以及抵押物的变现能力、变现时可能发生的价格变动、变现税费等因素，制定合理的抵押率。</w:t>
      </w:r>
    </w:p>
    <w:p w:rsidR="0014435A" w:rsidRDefault="005C2E7C" w:rsidP="005D0BA6">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估价报告使用者应定期或者在出让国有建设用地使用权市场价格变化幅度较大时对出让国有建设用地使用权抵押价格进行再次评估确认。</w:t>
      </w:r>
    </w:p>
    <w:p w:rsidR="005D0BA6" w:rsidRPr="009F6C93" w:rsidRDefault="005D0BA6" w:rsidP="005D0BA6">
      <w:pPr>
        <w:snapToGrid w:val="0"/>
        <w:spacing w:line="360" w:lineRule="auto"/>
        <w:ind w:firstLine="585"/>
        <w:jc w:val="both"/>
        <w:textAlignment w:val="bottom"/>
        <w:rPr>
          <w:rFonts w:ascii="Arial" w:eastAsia="仿宋_GB2312" w:hAnsi="Arial" w:cs="Arial"/>
          <w:sz w:val="28"/>
        </w:rPr>
      </w:pPr>
    </w:p>
    <w:p w:rsidR="005D0BA6" w:rsidRDefault="005D0BA6">
      <w:pPr>
        <w:widowControl/>
        <w:adjustRightInd/>
        <w:spacing w:line="240" w:lineRule="auto"/>
        <w:textAlignment w:val="auto"/>
        <w:rPr>
          <w:rFonts w:ascii="Arial" w:eastAsia="仿宋_GB2312" w:hAnsi="Arial" w:cs="Arial"/>
          <w:b/>
          <w:sz w:val="28"/>
        </w:rPr>
      </w:pPr>
      <w:r>
        <w:rPr>
          <w:rFonts w:ascii="Arial" w:eastAsia="仿宋_GB2312" w:hAnsi="Arial" w:cs="Arial"/>
          <w:b/>
          <w:sz w:val="28"/>
        </w:rPr>
        <w:br w:type="page"/>
      </w:r>
    </w:p>
    <w:p w:rsidR="000C6F13" w:rsidRPr="009F6C93" w:rsidRDefault="000C6F13" w:rsidP="00D8099E">
      <w:pPr>
        <w:spacing w:line="360" w:lineRule="auto"/>
        <w:outlineLvl w:val="1"/>
        <w:rPr>
          <w:rFonts w:ascii="Arial" w:eastAsia="仿宋_GB2312" w:hAnsi="Arial" w:cs="Arial"/>
          <w:sz w:val="28"/>
        </w:rPr>
      </w:pPr>
      <w:r w:rsidRPr="009F6C93">
        <w:rPr>
          <w:rFonts w:ascii="Arial" w:eastAsia="仿宋_GB2312" w:hAnsi="Arial" w:cs="Arial"/>
          <w:b/>
          <w:sz w:val="28"/>
        </w:rPr>
        <w:lastRenderedPageBreak/>
        <w:t>十一</w:t>
      </w:r>
      <w:r w:rsidR="00282105" w:rsidRPr="009F6C93">
        <w:rPr>
          <w:rFonts w:ascii="Arial" w:eastAsia="仿宋_GB2312" w:hAnsi="Arial" w:cs="Arial"/>
          <w:b/>
          <w:sz w:val="28"/>
        </w:rPr>
        <w:t>、</w:t>
      </w:r>
      <w:r w:rsidR="005F0B10" w:rsidRPr="009F6C93">
        <w:rPr>
          <w:rFonts w:ascii="Arial" w:eastAsia="仿宋_GB2312" w:hAnsi="Arial" w:cs="Arial"/>
          <w:b/>
          <w:sz w:val="28"/>
        </w:rPr>
        <w:t>评估专业人员</w:t>
      </w:r>
      <w:r w:rsidRPr="009F6C93">
        <w:rPr>
          <w:rFonts w:ascii="Arial" w:eastAsia="仿宋_GB2312" w:hAnsi="Arial" w:cs="Arial"/>
          <w:b/>
          <w:sz w:val="28"/>
        </w:rPr>
        <w:t>签字</w:t>
      </w:r>
      <w:bookmarkEnd w:id="175"/>
      <w:bookmarkEnd w:id="176"/>
      <w:bookmarkEnd w:id="177"/>
      <w:bookmarkEnd w:id="17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14435A" w:rsidRPr="009F6C93" w:rsidTr="00393D98">
        <w:trPr>
          <w:trHeight w:val="70"/>
          <w:jc w:val="center"/>
        </w:trPr>
        <w:tc>
          <w:tcPr>
            <w:tcW w:w="8662" w:type="dxa"/>
            <w:gridSpan w:val="3"/>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土地估价师</w:t>
            </w:r>
          </w:p>
        </w:tc>
      </w:tr>
      <w:tr w:rsidR="0014435A" w:rsidRPr="009F6C93" w:rsidTr="00393D98">
        <w:trPr>
          <w:trHeight w:val="370"/>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资格证号</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14435A" w:rsidRPr="009F6C93" w:rsidTr="00393D98">
        <w:trPr>
          <w:trHeight w:hRule="exact" w:val="1134"/>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梁津</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96010014</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14435A" w:rsidRPr="009F6C93" w:rsidTr="00393D98">
        <w:trPr>
          <w:trHeight w:hRule="exact" w:val="1134"/>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王鹏</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2002110030</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14435A" w:rsidRPr="009F6C93" w:rsidTr="00393D98">
        <w:trPr>
          <w:trHeight w:val="194"/>
          <w:jc w:val="center"/>
        </w:trPr>
        <w:tc>
          <w:tcPr>
            <w:tcW w:w="8662" w:type="dxa"/>
            <w:gridSpan w:val="3"/>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其他评估专业人员</w:t>
            </w:r>
          </w:p>
        </w:tc>
      </w:tr>
      <w:tr w:rsidR="0014435A" w:rsidRPr="009F6C93" w:rsidTr="00393D98">
        <w:trPr>
          <w:trHeight w:val="119"/>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相关资格或职称</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14435A" w:rsidRPr="009F6C93" w:rsidTr="00393D98">
        <w:trPr>
          <w:trHeight w:hRule="exact" w:val="571"/>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王萌</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bl>
    <w:p w:rsidR="005D0BA6" w:rsidRDefault="005D0BA6" w:rsidP="00D8099E">
      <w:pPr>
        <w:spacing w:line="360" w:lineRule="auto"/>
        <w:outlineLvl w:val="1"/>
        <w:rPr>
          <w:rFonts w:ascii="Arial" w:eastAsia="仿宋_GB2312" w:hAnsi="Arial" w:cs="Arial"/>
          <w:b/>
          <w:sz w:val="28"/>
        </w:rPr>
      </w:pPr>
      <w:bookmarkStart w:id="179" w:name="_Toc416783583"/>
      <w:bookmarkStart w:id="180" w:name="_Toc416783679"/>
      <w:bookmarkStart w:id="181" w:name="_Toc469066163"/>
      <w:bookmarkStart w:id="182" w:name="_Toc469066335"/>
    </w:p>
    <w:p w:rsidR="000C6F13" w:rsidRDefault="00AA6869" w:rsidP="00D8099E">
      <w:pPr>
        <w:spacing w:line="360" w:lineRule="auto"/>
        <w:outlineLvl w:val="1"/>
        <w:rPr>
          <w:rFonts w:ascii="Arial" w:eastAsia="仿宋_GB2312" w:hAnsi="Arial" w:cs="Arial"/>
          <w:b/>
          <w:sz w:val="28"/>
        </w:rPr>
      </w:pPr>
      <w:r w:rsidRPr="009F6C93">
        <w:rPr>
          <w:rFonts w:ascii="Arial" w:eastAsia="仿宋_GB2312" w:hAnsi="Arial" w:cs="Arial"/>
          <w:b/>
          <w:sz w:val="28"/>
        </w:rPr>
        <w:t>十</w:t>
      </w:r>
      <w:r w:rsidR="005F0B10" w:rsidRPr="009F6C93">
        <w:rPr>
          <w:rFonts w:ascii="Arial" w:eastAsia="仿宋_GB2312" w:hAnsi="Arial" w:cs="Arial"/>
          <w:b/>
          <w:sz w:val="28"/>
        </w:rPr>
        <w:t>二</w:t>
      </w:r>
      <w:r w:rsidR="00282105" w:rsidRPr="009F6C93">
        <w:rPr>
          <w:rFonts w:ascii="Arial" w:eastAsia="仿宋_GB2312" w:hAnsi="Arial" w:cs="Arial"/>
          <w:b/>
          <w:sz w:val="28"/>
        </w:rPr>
        <w:t>、</w:t>
      </w:r>
      <w:r w:rsidR="000C6F13" w:rsidRPr="009F6C93">
        <w:rPr>
          <w:rFonts w:ascii="Arial" w:eastAsia="仿宋_GB2312" w:hAnsi="Arial" w:cs="Arial"/>
          <w:b/>
          <w:sz w:val="28"/>
        </w:rPr>
        <w:t>土地估价机构</w:t>
      </w:r>
      <w:bookmarkEnd w:id="179"/>
      <w:bookmarkEnd w:id="180"/>
      <w:bookmarkEnd w:id="181"/>
      <w:bookmarkEnd w:id="182"/>
    </w:p>
    <w:p w:rsidR="005D0BA6" w:rsidRDefault="005D0BA6" w:rsidP="00D8099E">
      <w:pPr>
        <w:spacing w:line="360" w:lineRule="auto"/>
        <w:outlineLvl w:val="1"/>
        <w:rPr>
          <w:rFonts w:ascii="Arial" w:eastAsia="仿宋_GB2312" w:hAnsi="Arial" w:cs="Arial"/>
          <w:b/>
          <w:sz w:val="28"/>
        </w:rPr>
      </w:pPr>
    </w:p>
    <w:p w:rsidR="005D0BA6" w:rsidRDefault="005D0BA6" w:rsidP="00D8099E">
      <w:pPr>
        <w:spacing w:line="360" w:lineRule="auto"/>
        <w:outlineLvl w:val="1"/>
        <w:rPr>
          <w:rFonts w:ascii="Arial" w:eastAsia="仿宋_GB2312" w:hAnsi="Arial" w:cs="Arial"/>
          <w:b/>
          <w:sz w:val="28"/>
        </w:rPr>
      </w:pPr>
    </w:p>
    <w:p w:rsidR="005D0BA6" w:rsidRDefault="005D0BA6" w:rsidP="00D8099E">
      <w:pPr>
        <w:spacing w:line="360" w:lineRule="auto"/>
        <w:outlineLvl w:val="1"/>
        <w:rPr>
          <w:rFonts w:ascii="Arial" w:eastAsia="仿宋_GB2312" w:hAnsi="Arial" w:cs="Arial"/>
          <w:b/>
          <w:sz w:val="28"/>
        </w:rPr>
      </w:pPr>
    </w:p>
    <w:p w:rsidR="005D0BA6" w:rsidRDefault="005D0BA6" w:rsidP="00D8099E">
      <w:pPr>
        <w:spacing w:line="360" w:lineRule="auto"/>
        <w:outlineLvl w:val="1"/>
        <w:rPr>
          <w:rFonts w:ascii="Arial" w:eastAsia="仿宋_GB2312" w:hAnsi="Arial" w:cs="Arial"/>
          <w:b/>
          <w:sz w:val="28"/>
        </w:rPr>
      </w:pPr>
    </w:p>
    <w:p w:rsidR="005D0BA6" w:rsidRPr="009F6C93" w:rsidRDefault="005D0BA6" w:rsidP="00D8099E">
      <w:pPr>
        <w:spacing w:line="360" w:lineRule="auto"/>
        <w:outlineLvl w:val="1"/>
        <w:rPr>
          <w:rFonts w:ascii="Arial" w:eastAsia="仿宋_GB2312" w:hAnsi="Arial" w:cs="Arial"/>
          <w:b/>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F6C93" w:rsidTr="00FA36B3">
        <w:trPr>
          <w:jc w:val="right"/>
        </w:trPr>
        <w:tc>
          <w:tcPr>
            <w:tcW w:w="4445" w:type="dxa"/>
            <w:shd w:val="clear" w:color="auto" w:fill="auto"/>
          </w:tcPr>
          <w:p w:rsidR="00EA0DAE" w:rsidRPr="009F6C93" w:rsidRDefault="00EA0DAE" w:rsidP="00FA36B3">
            <w:pPr>
              <w:spacing w:line="360" w:lineRule="auto"/>
              <w:rPr>
                <w:rFonts w:ascii="Arial" w:eastAsia="仿宋_GB2312" w:hAnsi="Arial" w:cs="Arial"/>
                <w:sz w:val="28"/>
                <w:szCs w:val="21"/>
              </w:rPr>
            </w:pPr>
            <w:r w:rsidRPr="009F6C93">
              <w:rPr>
                <w:rFonts w:ascii="Arial" w:eastAsia="仿宋_GB2312" w:hAnsi="Arial" w:cs="Arial"/>
                <w:sz w:val="28"/>
                <w:szCs w:val="21"/>
              </w:rPr>
              <w:t>北京康正宏基房地产评估有限公司</w:t>
            </w:r>
          </w:p>
        </w:tc>
      </w:tr>
      <w:tr w:rsidR="00EA0DAE" w:rsidRPr="009F6C93" w:rsidTr="00FA36B3">
        <w:trPr>
          <w:trHeight w:val="1431"/>
          <w:jc w:val="right"/>
        </w:trPr>
        <w:tc>
          <w:tcPr>
            <w:tcW w:w="4445" w:type="dxa"/>
            <w:shd w:val="clear" w:color="auto" w:fill="auto"/>
          </w:tcPr>
          <w:p w:rsidR="00EA0DAE" w:rsidRPr="009F6C93" w:rsidRDefault="00EA0DAE" w:rsidP="00FA36B3">
            <w:pPr>
              <w:spacing w:line="480" w:lineRule="auto"/>
              <w:rPr>
                <w:rFonts w:ascii="Arial" w:eastAsia="仿宋_GB2312" w:hAnsi="Arial" w:cs="Arial"/>
                <w:sz w:val="28"/>
                <w:szCs w:val="21"/>
              </w:rPr>
            </w:pPr>
            <w:r w:rsidRPr="009F6C93">
              <w:rPr>
                <w:rFonts w:ascii="Arial" w:eastAsia="仿宋_GB2312" w:hAnsi="Arial" w:cs="Arial"/>
                <w:sz w:val="28"/>
                <w:szCs w:val="21"/>
              </w:rPr>
              <w:t>法定代表人：</w:t>
            </w:r>
          </w:p>
        </w:tc>
      </w:tr>
      <w:tr w:rsidR="00EA0DAE" w:rsidRPr="009F6C93" w:rsidTr="00FA36B3">
        <w:trPr>
          <w:cantSplit/>
          <w:jc w:val="right"/>
        </w:trPr>
        <w:tc>
          <w:tcPr>
            <w:tcW w:w="4445" w:type="dxa"/>
            <w:shd w:val="clear" w:color="auto" w:fill="auto"/>
          </w:tcPr>
          <w:p w:rsidR="00EA0DAE" w:rsidRPr="009F6C93" w:rsidRDefault="001D6887" w:rsidP="003209B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Arial" w:eastAsia="仿宋_GB2312" w:hAnsi="Arial" w:cs="Arial"/>
                <w:sz w:val="28"/>
                <w:szCs w:val="21"/>
              </w:rPr>
              <w:t>○</w:t>
            </w:r>
            <w:r>
              <w:rPr>
                <w:rFonts w:ascii="Arial" w:eastAsia="仿宋_GB2312" w:hAnsi="Arial" w:cs="Arial"/>
                <w:sz w:val="28"/>
                <w:szCs w:val="21"/>
              </w:rPr>
              <w:t>一八年七月十三日</w:t>
            </w:r>
          </w:p>
        </w:tc>
      </w:tr>
    </w:tbl>
    <w:p w:rsidR="000C6F13" w:rsidRPr="009F6C93" w:rsidRDefault="000C6F13" w:rsidP="00D8099E">
      <w:pPr>
        <w:spacing w:line="360" w:lineRule="auto"/>
        <w:jc w:val="center"/>
        <w:outlineLvl w:val="0"/>
        <w:rPr>
          <w:rFonts w:ascii="Arial" w:hAnsi="Arial" w:cs="Arial"/>
          <w:b/>
          <w:sz w:val="32"/>
        </w:rPr>
      </w:pPr>
      <w:r w:rsidRPr="009F6C93">
        <w:rPr>
          <w:rFonts w:ascii="Arial" w:eastAsia="仿宋_GB2312" w:hAnsi="Arial" w:cs="Arial"/>
          <w:sz w:val="28"/>
        </w:rPr>
        <w:br w:type="page"/>
      </w:r>
      <w:bookmarkStart w:id="183" w:name="_Toc416783586"/>
      <w:bookmarkStart w:id="184" w:name="_Toc416783682"/>
      <w:bookmarkStart w:id="185" w:name="_Toc469066164"/>
      <w:bookmarkStart w:id="186" w:name="_Toc469066336"/>
      <w:r w:rsidRPr="009F6C93">
        <w:rPr>
          <w:rFonts w:ascii="Arial" w:hAnsi="Arial" w:cs="Arial"/>
          <w:b/>
          <w:sz w:val="32"/>
        </w:rPr>
        <w:lastRenderedPageBreak/>
        <w:t>第二部分估价对象描述及土地价格影响因素分析</w:t>
      </w:r>
      <w:bookmarkEnd w:id="183"/>
      <w:bookmarkEnd w:id="184"/>
      <w:bookmarkEnd w:id="185"/>
      <w:bookmarkEnd w:id="186"/>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87" w:name="_Toc416783587"/>
      <w:bookmarkStart w:id="188" w:name="_Toc416783683"/>
      <w:bookmarkStart w:id="189" w:name="_Toc469066165"/>
      <w:bookmarkStart w:id="190" w:name="_Toc469066337"/>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估价对象描述</w:t>
      </w:r>
      <w:bookmarkEnd w:id="187"/>
      <w:bookmarkEnd w:id="188"/>
      <w:bookmarkEnd w:id="189"/>
      <w:bookmarkEnd w:id="190"/>
    </w:p>
    <w:p w:rsidR="005C2E7C" w:rsidRPr="009F6C93" w:rsidRDefault="005C2E7C" w:rsidP="005C2E7C">
      <w:pPr>
        <w:spacing w:line="360" w:lineRule="auto"/>
        <w:jc w:val="both"/>
        <w:rPr>
          <w:rFonts w:ascii="Arial" w:eastAsia="仿宋_GB2312" w:hAnsi="Arial" w:cs="Arial"/>
          <w:sz w:val="28"/>
        </w:rPr>
      </w:pPr>
      <w:r w:rsidRPr="009F6C93">
        <w:rPr>
          <w:rFonts w:ascii="Arial" w:eastAsia="仿宋_GB2312" w:hAnsi="Arial" w:cs="Arial"/>
          <w:sz w:val="28"/>
        </w:rPr>
        <w:t>（一）土地登记状况</w:t>
      </w:r>
    </w:p>
    <w:p w:rsidR="005C2E7C" w:rsidRPr="009F6C93" w:rsidRDefault="005C2E7C" w:rsidP="005C2E7C">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估价对象</w:t>
      </w:r>
      <w:r w:rsidRPr="009F6C93">
        <w:rPr>
          <w:rFonts w:ascii="Arial" w:eastAsia="仿宋_GB2312" w:hAnsi="Arial" w:cs="Arial"/>
          <w:bCs/>
          <w:sz w:val="28"/>
        </w:rPr>
        <w:t>1</w:t>
      </w:r>
      <w:r w:rsidRPr="009F6C93">
        <w:rPr>
          <w:rFonts w:ascii="Arial" w:eastAsia="仿宋_GB2312" w:hAnsi="Arial" w:cs="Arial"/>
          <w:bCs/>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土地来源：估价对象</w:t>
      </w:r>
      <w:r w:rsidRPr="009F6C93">
        <w:rPr>
          <w:rFonts w:ascii="Arial" w:eastAsia="仿宋_GB2312" w:hAnsi="Arial" w:cs="Arial"/>
          <w:bCs/>
          <w:sz w:val="28"/>
        </w:rPr>
        <w:t>1</w:t>
      </w:r>
      <w:r w:rsidRPr="009F6C93">
        <w:rPr>
          <w:rFonts w:ascii="Arial" w:eastAsia="仿宋_GB2312" w:hAnsi="Arial" w:cs="Arial"/>
          <w:bCs/>
          <w:sz w:val="28"/>
        </w:rPr>
        <w:t>为</w:t>
      </w:r>
      <w:r w:rsidRPr="009F6C93">
        <w:rPr>
          <w:rFonts w:ascii="Arial" w:eastAsia="仿宋_GB2312" w:hAnsi="Arial" w:cs="Arial"/>
          <w:sz w:val="28"/>
        </w:rPr>
        <w:t>“</w:t>
      </w:r>
      <w:r w:rsidRPr="009F6C93">
        <w:rPr>
          <w:rFonts w:ascii="Arial" w:eastAsia="仿宋_GB2312" w:hAnsi="Arial" w:cs="Arial"/>
          <w:sz w:val="28"/>
        </w:rPr>
        <w:t>汉旺世纪城</w:t>
      </w:r>
      <w:r w:rsidRPr="009F6C93">
        <w:rPr>
          <w:rFonts w:ascii="Arial" w:eastAsia="仿宋_GB2312" w:hAnsi="Arial" w:cs="Arial"/>
          <w:sz w:val="28"/>
        </w:rPr>
        <w:t>”</w:t>
      </w:r>
      <w:r w:rsidRPr="009F6C93">
        <w:rPr>
          <w:rFonts w:ascii="Arial" w:eastAsia="仿宋_GB2312" w:hAnsi="Arial" w:cs="Arial"/>
          <w:sz w:val="28"/>
        </w:rPr>
        <w:t>项目</w:t>
      </w:r>
      <w:r w:rsidRPr="009F6C93">
        <w:rPr>
          <w:rFonts w:ascii="Arial" w:eastAsia="仿宋_GB2312" w:hAnsi="Arial" w:cs="Arial"/>
          <w:sz w:val="28"/>
        </w:rPr>
        <w:t>5#</w:t>
      </w:r>
      <w:r w:rsidRPr="009F6C93">
        <w:rPr>
          <w:rFonts w:ascii="Arial" w:eastAsia="仿宋_GB2312" w:hAnsi="Arial" w:cs="Arial"/>
          <w:sz w:val="28"/>
        </w:rPr>
        <w:t>用地</w:t>
      </w:r>
      <w:r w:rsidRPr="009F6C93">
        <w:rPr>
          <w:rFonts w:ascii="Arial" w:eastAsia="仿宋_GB2312" w:hAnsi="Arial" w:cs="Arial"/>
          <w:bCs/>
          <w:sz w:val="28"/>
        </w:rPr>
        <w:t>，</w:t>
      </w:r>
      <w:r w:rsidRPr="009F6C93">
        <w:rPr>
          <w:rFonts w:ascii="Arial" w:eastAsia="仿宋_GB2312" w:hAnsi="Arial" w:cs="Arial"/>
          <w:sz w:val="28"/>
        </w:rPr>
        <w:t>湖北天门汉旺房地产开发有限公司</w:t>
      </w:r>
      <w:r w:rsidRPr="009F6C93">
        <w:rPr>
          <w:rFonts w:ascii="Arial" w:eastAsia="仿宋_GB2312" w:hAnsi="Arial" w:cs="Arial"/>
          <w:bCs/>
          <w:sz w:val="28"/>
        </w:rPr>
        <w:t>通过挂牌出让方式取得估价对象国有建设用地使用权，并于</w:t>
      </w:r>
      <w:r w:rsidRPr="009F6C93">
        <w:rPr>
          <w:rFonts w:ascii="Arial" w:eastAsia="仿宋_GB2312" w:hAnsi="Arial" w:cs="Arial"/>
          <w:bCs/>
          <w:sz w:val="28"/>
        </w:rPr>
        <w:t>2014</w:t>
      </w:r>
      <w:r w:rsidRPr="009F6C93">
        <w:rPr>
          <w:rFonts w:ascii="Arial" w:eastAsia="仿宋_GB2312" w:hAnsi="Arial" w:cs="Arial"/>
          <w:bCs/>
          <w:sz w:val="28"/>
        </w:rPr>
        <w:t>年</w:t>
      </w:r>
      <w:r w:rsidRPr="009F6C93">
        <w:rPr>
          <w:rFonts w:ascii="Arial" w:eastAsia="仿宋_GB2312" w:hAnsi="Arial" w:cs="Arial"/>
          <w:bCs/>
          <w:sz w:val="28"/>
        </w:rPr>
        <w:t>1</w:t>
      </w:r>
      <w:r w:rsidRPr="009F6C93">
        <w:rPr>
          <w:rFonts w:ascii="Arial" w:eastAsia="仿宋_GB2312" w:hAnsi="Arial" w:cs="Arial"/>
          <w:bCs/>
          <w:sz w:val="28"/>
        </w:rPr>
        <w:t>月</w:t>
      </w:r>
      <w:r w:rsidRPr="009F6C93">
        <w:rPr>
          <w:rFonts w:ascii="Arial" w:eastAsia="仿宋_GB2312" w:hAnsi="Arial" w:cs="Arial"/>
          <w:bCs/>
          <w:sz w:val="28"/>
        </w:rPr>
        <w:t>22</w:t>
      </w:r>
      <w:r w:rsidRPr="009F6C93">
        <w:rPr>
          <w:rFonts w:ascii="Arial" w:eastAsia="仿宋_GB2312" w:hAnsi="Arial" w:cs="Arial"/>
          <w:bCs/>
          <w:sz w:val="28"/>
        </w:rPr>
        <w:t>日取得由天门市人民政府核发的</w:t>
      </w: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土地使用权人：</w:t>
      </w:r>
      <w:r w:rsidRPr="009F6C93">
        <w:rPr>
          <w:rFonts w:ascii="Arial" w:eastAsia="仿宋_GB2312" w:hAnsi="Arial" w:cs="Arial"/>
          <w:sz w:val="28"/>
        </w:rPr>
        <w:t>湖北天门汉旺房地产开发有限公司</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坐落：天门竟陵永丰村</w:t>
      </w:r>
    </w:p>
    <w:p w:rsidR="005C2E7C" w:rsidRPr="009F6C93" w:rsidRDefault="005C2E7C" w:rsidP="005C2E7C">
      <w:pPr>
        <w:spacing w:line="360" w:lineRule="auto"/>
        <w:ind w:firstLineChars="200" w:firstLine="560"/>
        <w:jc w:val="both"/>
        <w:rPr>
          <w:rFonts w:ascii="Arial" w:eastAsia="仿宋_GB2312" w:hAnsi="Arial" w:cs="Arial"/>
          <w:spacing w:val="-6"/>
          <w:sz w:val="28"/>
        </w:rPr>
      </w:pPr>
      <w:r w:rsidRPr="009F6C93">
        <w:rPr>
          <w:rFonts w:ascii="Arial" w:eastAsia="仿宋_GB2312" w:hAnsi="Arial" w:cs="Arial"/>
          <w:sz w:val="28"/>
        </w:rPr>
        <w:t>土地宗数：</w:t>
      </w:r>
      <w:r w:rsidRPr="009F6C93">
        <w:rPr>
          <w:rFonts w:ascii="Arial" w:eastAsia="仿宋_GB2312" w:hAnsi="Arial" w:cs="Arial"/>
          <w:sz w:val="28"/>
        </w:rPr>
        <w:t>1</w:t>
      </w:r>
      <w:r w:rsidRPr="009F6C93">
        <w:rPr>
          <w:rFonts w:ascii="Arial" w:eastAsia="仿宋_GB2312" w:hAnsi="Arial" w:cs="Arial"/>
          <w:sz w:val="28"/>
        </w:rPr>
        <w:t>宗</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地号：</w:t>
      </w:r>
      <w:r w:rsidRPr="009F6C93">
        <w:rPr>
          <w:rFonts w:ascii="Arial" w:eastAsia="仿宋_GB2312" w:hAnsi="Arial" w:cs="Arial"/>
          <w:sz w:val="28"/>
        </w:rPr>
        <w:t>429006001010GB01004</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图号：</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地类（用途）：商服用地</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土地面积：</w:t>
      </w:r>
      <w:r w:rsidRPr="009F6C93">
        <w:rPr>
          <w:rFonts w:ascii="Arial" w:eastAsia="仿宋_GB2312" w:hAnsi="Arial" w:cs="Arial"/>
          <w:sz w:val="28"/>
        </w:rPr>
        <w:t>37649</w:t>
      </w:r>
      <w:r w:rsidRPr="009F6C93">
        <w:rPr>
          <w:rFonts w:ascii="Arial" w:eastAsia="仿宋_GB2312" w:hAnsi="Arial" w:cs="Arial"/>
          <w:sz w:val="28"/>
        </w:rPr>
        <w:t>平方米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估价对象四至：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证载四至：东至竟东路，南至陆羽大道，西至竟陵办事处永丰村，北至竟陵办事处永丰村。</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现状四至：东至竟东路，南至陆羽大道，西至待开发建设用地，北至村庄。</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土地级别：根据《湖北省天门市人民政府关于调整城镇应税土地等级和土地使用税税额标准的通知》【天政发〔</w:t>
      </w:r>
      <w:r w:rsidRPr="009F6C93">
        <w:rPr>
          <w:rFonts w:ascii="Arial" w:eastAsia="仿宋_GB2312" w:hAnsi="Arial" w:cs="Arial"/>
          <w:sz w:val="28"/>
        </w:rPr>
        <w:t>2007</w:t>
      </w:r>
      <w:r w:rsidRPr="009F6C93">
        <w:rPr>
          <w:rFonts w:ascii="Arial" w:eastAsia="仿宋_GB2312" w:hAnsi="Arial" w:cs="Arial"/>
          <w:sz w:val="28"/>
        </w:rPr>
        <w:t>〕</w:t>
      </w:r>
      <w:r w:rsidRPr="009F6C93">
        <w:rPr>
          <w:rFonts w:ascii="Arial" w:eastAsia="仿宋_GB2312" w:hAnsi="Arial" w:cs="Arial"/>
          <w:sz w:val="28"/>
        </w:rPr>
        <w:t>16</w:t>
      </w:r>
      <w:r w:rsidRPr="009F6C93">
        <w:rPr>
          <w:rFonts w:ascii="Arial" w:eastAsia="仿宋_GB2312" w:hAnsi="Arial" w:cs="Arial"/>
          <w:sz w:val="28"/>
        </w:rPr>
        <w:t>号】的规定，估价对象</w:t>
      </w:r>
      <w:r w:rsidRPr="009F6C93">
        <w:rPr>
          <w:rFonts w:ascii="Arial" w:eastAsia="仿宋_GB2312" w:hAnsi="Arial" w:cs="Arial"/>
          <w:sz w:val="28"/>
        </w:rPr>
        <w:t>1</w:t>
      </w:r>
      <w:r w:rsidRPr="009F6C93">
        <w:rPr>
          <w:rFonts w:ascii="Arial" w:eastAsia="仿宋_GB2312" w:hAnsi="Arial" w:cs="Arial"/>
          <w:sz w:val="28"/>
        </w:rPr>
        <w:t>属于</w:t>
      </w:r>
      <w:r w:rsidRPr="009F6C93">
        <w:rPr>
          <w:rFonts w:ascii="Arial" w:eastAsia="仿宋_GB2312" w:hAnsi="Arial" w:cs="Arial"/>
          <w:sz w:val="28"/>
        </w:rPr>
        <w:t>2</w:t>
      </w:r>
      <w:r w:rsidRPr="009F6C93">
        <w:rPr>
          <w:rFonts w:ascii="Arial" w:eastAsia="仿宋_GB2312" w:hAnsi="Arial" w:cs="Arial"/>
          <w:sz w:val="28"/>
        </w:rPr>
        <w:t>级地价区。</w:t>
      </w:r>
    </w:p>
    <w:p w:rsidR="005C2E7C" w:rsidRPr="009F6C93" w:rsidRDefault="005C2E7C" w:rsidP="005C2E7C">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估价对象</w:t>
      </w:r>
      <w:r w:rsidRPr="009F6C93">
        <w:rPr>
          <w:rFonts w:ascii="Arial" w:eastAsia="仿宋_GB2312" w:hAnsi="Arial" w:cs="Arial"/>
          <w:bCs/>
          <w:sz w:val="28"/>
        </w:rPr>
        <w:t>2</w:t>
      </w:r>
      <w:r w:rsidRPr="009F6C93">
        <w:rPr>
          <w:rFonts w:ascii="Arial" w:eastAsia="仿宋_GB2312" w:hAnsi="Arial" w:cs="Arial"/>
          <w:bCs/>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lastRenderedPageBreak/>
        <w:t>土地来源：估价对象</w:t>
      </w:r>
      <w:r w:rsidRPr="009F6C93">
        <w:rPr>
          <w:rFonts w:ascii="Arial" w:eastAsia="仿宋_GB2312" w:hAnsi="Arial" w:cs="Arial"/>
          <w:bCs/>
          <w:sz w:val="28"/>
        </w:rPr>
        <w:t>2</w:t>
      </w:r>
      <w:r w:rsidRPr="009F6C93">
        <w:rPr>
          <w:rFonts w:ascii="Arial" w:eastAsia="仿宋_GB2312" w:hAnsi="Arial" w:cs="Arial"/>
          <w:bCs/>
          <w:sz w:val="28"/>
        </w:rPr>
        <w:t>为</w:t>
      </w:r>
      <w:r w:rsidRPr="009F6C93">
        <w:rPr>
          <w:rFonts w:ascii="Arial" w:eastAsia="仿宋_GB2312" w:hAnsi="Arial" w:cs="Arial"/>
          <w:sz w:val="28"/>
        </w:rPr>
        <w:t>“</w:t>
      </w:r>
      <w:r w:rsidRPr="009F6C93">
        <w:rPr>
          <w:rFonts w:ascii="Arial" w:eastAsia="仿宋_GB2312" w:hAnsi="Arial" w:cs="Arial"/>
          <w:sz w:val="28"/>
        </w:rPr>
        <w:t>汉旺世纪城</w:t>
      </w:r>
      <w:r w:rsidRPr="009F6C93">
        <w:rPr>
          <w:rFonts w:ascii="Arial" w:eastAsia="仿宋_GB2312" w:hAnsi="Arial" w:cs="Arial"/>
          <w:sz w:val="28"/>
        </w:rPr>
        <w:t>”</w:t>
      </w:r>
      <w:r w:rsidRPr="009F6C93">
        <w:rPr>
          <w:rFonts w:ascii="Arial" w:eastAsia="仿宋_GB2312" w:hAnsi="Arial" w:cs="Arial"/>
          <w:sz w:val="28"/>
        </w:rPr>
        <w:t>项目</w:t>
      </w:r>
      <w:r w:rsidRPr="009F6C93">
        <w:rPr>
          <w:rFonts w:ascii="Arial" w:eastAsia="仿宋_GB2312" w:hAnsi="Arial" w:cs="Arial"/>
          <w:sz w:val="28"/>
        </w:rPr>
        <w:t>6#</w:t>
      </w:r>
      <w:r w:rsidRPr="009F6C93">
        <w:rPr>
          <w:rFonts w:ascii="Arial" w:eastAsia="仿宋_GB2312" w:hAnsi="Arial" w:cs="Arial"/>
          <w:sz w:val="28"/>
        </w:rPr>
        <w:t>用地</w:t>
      </w:r>
      <w:r w:rsidRPr="009F6C93">
        <w:rPr>
          <w:rFonts w:ascii="Arial" w:eastAsia="仿宋_GB2312" w:hAnsi="Arial" w:cs="Arial"/>
          <w:bCs/>
          <w:sz w:val="28"/>
        </w:rPr>
        <w:t>，</w:t>
      </w:r>
      <w:r w:rsidRPr="009F6C93">
        <w:rPr>
          <w:rFonts w:ascii="Arial" w:eastAsia="仿宋_GB2312" w:hAnsi="Arial" w:cs="Arial"/>
          <w:sz w:val="28"/>
        </w:rPr>
        <w:t>湖北天门汉旺房地产开发有限公司</w:t>
      </w:r>
      <w:r w:rsidRPr="009F6C93">
        <w:rPr>
          <w:rFonts w:ascii="Arial" w:eastAsia="仿宋_GB2312" w:hAnsi="Arial" w:cs="Arial"/>
          <w:bCs/>
          <w:sz w:val="28"/>
        </w:rPr>
        <w:t>通过挂牌出让方式取得估价对象国有建设用地使用权，并于</w:t>
      </w:r>
      <w:r w:rsidRPr="009F6C93">
        <w:rPr>
          <w:rFonts w:ascii="Arial" w:eastAsia="仿宋_GB2312" w:hAnsi="Arial" w:cs="Arial"/>
          <w:bCs/>
          <w:sz w:val="28"/>
        </w:rPr>
        <w:t>2013</w:t>
      </w:r>
      <w:r w:rsidRPr="009F6C93">
        <w:rPr>
          <w:rFonts w:ascii="Arial" w:eastAsia="仿宋_GB2312" w:hAnsi="Arial" w:cs="Arial"/>
          <w:bCs/>
          <w:sz w:val="28"/>
        </w:rPr>
        <w:t>年</w:t>
      </w:r>
      <w:r w:rsidRPr="009F6C93">
        <w:rPr>
          <w:rFonts w:ascii="Arial" w:eastAsia="仿宋_GB2312" w:hAnsi="Arial" w:cs="Arial"/>
          <w:bCs/>
          <w:sz w:val="28"/>
        </w:rPr>
        <w:t>12</w:t>
      </w:r>
      <w:r w:rsidRPr="009F6C93">
        <w:rPr>
          <w:rFonts w:ascii="Arial" w:eastAsia="仿宋_GB2312" w:hAnsi="Arial" w:cs="Arial"/>
          <w:bCs/>
          <w:sz w:val="28"/>
        </w:rPr>
        <w:t>月</w:t>
      </w:r>
      <w:r w:rsidRPr="009F6C93">
        <w:rPr>
          <w:rFonts w:ascii="Arial" w:eastAsia="仿宋_GB2312" w:hAnsi="Arial" w:cs="Arial"/>
          <w:bCs/>
          <w:sz w:val="28"/>
        </w:rPr>
        <w:t>24</w:t>
      </w:r>
      <w:r w:rsidRPr="009F6C93">
        <w:rPr>
          <w:rFonts w:ascii="Arial" w:eastAsia="仿宋_GB2312" w:hAnsi="Arial" w:cs="Arial"/>
          <w:bCs/>
          <w:sz w:val="28"/>
        </w:rPr>
        <w:t>日取得由天门市人民政府核发的</w:t>
      </w: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土地使用权人：</w:t>
      </w:r>
      <w:r w:rsidRPr="009F6C93">
        <w:rPr>
          <w:rFonts w:ascii="Arial" w:eastAsia="仿宋_GB2312" w:hAnsi="Arial" w:cs="Arial"/>
          <w:sz w:val="28"/>
        </w:rPr>
        <w:t>湖北天门汉旺房地产开发有限公司</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坐落：天门市竟陵办事处东湖村</w:t>
      </w:r>
    </w:p>
    <w:p w:rsidR="005C2E7C" w:rsidRPr="009F6C93" w:rsidRDefault="005C2E7C" w:rsidP="005C2E7C">
      <w:pPr>
        <w:spacing w:line="360" w:lineRule="auto"/>
        <w:ind w:firstLineChars="200" w:firstLine="560"/>
        <w:jc w:val="both"/>
        <w:rPr>
          <w:rFonts w:ascii="Arial" w:eastAsia="仿宋_GB2312" w:hAnsi="Arial" w:cs="Arial"/>
          <w:spacing w:val="-6"/>
          <w:sz w:val="28"/>
        </w:rPr>
      </w:pPr>
      <w:r w:rsidRPr="009F6C93">
        <w:rPr>
          <w:rFonts w:ascii="Arial" w:eastAsia="仿宋_GB2312" w:hAnsi="Arial" w:cs="Arial"/>
          <w:sz w:val="28"/>
        </w:rPr>
        <w:t>土地宗数：</w:t>
      </w:r>
      <w:r w:rsidRPr="009F6C93">
        <w:rPr>
          <w:rFonts w:ascii="Arial" w:eastAsia="仿宋_GB2312" w:hAnsi="Arial" w:cs="Arial"/>
          <w:sz w:val="28"/>
        </w:rPr>
        <w:t>1</w:t>
      </w:r>
      <w:r w:rsidRPr="009F6C93">
        <w:rPr>
          <w:rFonts w:ascii="Arial" w:eastAsia="仿宋_GB2312" w:hAnsi="Arial" w:cs="Arial"/>
          <w:sz w:val="28"/>
        </w:rPr>
        <w:t>宗</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地号：</w:t>
      </w:r>
      <w:r w:rsidRPr="009F6C93">
        <w:rPr>
          <w:rFonts w:ascii="Arial" w:eastAsia="仿宋_GB2312" w:hAnsi="Arial" w:cs="Arial"/>
          <w:sz w:val="28"/>
        </w:rPr>
        <w:t>429006001010GB04005</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图号：</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地类（用途）：商服用地、住宅用地</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土地面积：</w:t>
      </w:r>
      <w:r w:rsidRPr="009F6C93">
        <w:rPr>
          <w:rFonts w:ascii="Arial" w:eastAsia="仿宋_GB2312" w:hAnsi="Arial" w:cs="Arial"/>
          <w:sz w:val="28"/>
        </w:rPr>
        <w:t>28593.8</w:t>
      </w:r>
      <w:r w:rsidRPr="009F6C93">
        <w:rPr>
          <w:rFonts w:ascii="Arial" w:eastAsia="仿宋_GB2312" w:hAnsi="Arial" w:cs="Arial"/>
          <w:sz w:val="28"/>
        </w:rPr>
        <w:t>平方米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估价对象四至：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证载四至：东至竟东路，南至居民区，西至居民区，北至竟陵办事处东湖村。</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现状四至：东至竟东路，南至居民区，西至居民区，北至公共建筑。</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土地级别：根据《湖北省天门市人民政府关于调整城镇应税土地等级和土地使用税税额标准的通知》【天政发〔</w:t>
      </w:r>
      <w:r w:rsidRPr="009F6C93">
        <w:rPr>
          <w:rFonts w:ascii="Arial" w:eastAsia="仿宋_GB2312" w:hAnsi="Arial" w:cs="Arial"/>
          <w:sz w:val="28"/>
        </w:rPr>
        <w:t>2007</w:t>
      </w:r>
      <w:r w:rsidRPr="009F6C93">
        <w:rPr>
          <w:rFonts w:ascii="Arial" w:eastAsia="仿宋_GB2312" w:hAnsi="Arial" w:cs="Arial"/>
          <w:sz w:val="28"/>
        </w:rPr>
        <w:t>〕</w:t>
      </w:r>
      <w:r w:rsidRPr="009F6C93">
        <w:rPr>
          <w:rFonts w:ascii="Arial" w:eastAsia="仿宋_GB2312" w:hAnsi="Arial" w:cs="Arial"/>
          <w:sz w:val="28"/>
        </w:rPr>
        <w:t>16</w:t>
      </w:r>
      <w:r w:rsidRPr="009F6C93">
        <w:rPr>
          <w:rFonts w:ascii="Arial" w:eastAsia="仿宋_GB2312" w:hAnsi="Arial" w:cs="Arial"/>
          <w:sz w:val="28"/>
        </w:rPr>
        <w:t>号】的规定，估价对象</w:t>
      </w:r>
      <w:r w:rsidRPr="009F6C93">
        <w:rPr>
          <w:rFonts w:ascii="Arial" w:eastAsia="仿宋_GB2312" w:hAnsi="Arial" w:cs="Arial"/>
          <w:sz w:val="28"/>
        </w:rPr>
        <w:t>2</w:t>
      </w:r>
      <w:r w:rsidRPr="009F6C93">
        <w:rPr>
          <w:rFonts w:ascii="Arial" w:eastAsia="仿宋_GB2312" w:hAnsi="Arial" w:cs="Arial"/>
          <w:sz w:val="28"/>
        </w:rPr>
        <w:t>属于</w:t>
      </w:r>
      <w:r w:rsidRPr="009F6C93">
        <w:rPr>
          <w:rFonts w:ascii="Arial" w:eastAsia="仿宋_GB2312" w:hAnsi="Arial" w:cs="Arial"/>
          <w:sz w:val="28"/>
        </w:rPr>
        <w:t>2</w:t>
      </w:r>
      <w:r w:rsidRPr="009F6C93">
        <w:rPr>
          <w:rFonts w:ascii="Arial" w:eastAsia="仿宋_GB2312" w:hAnsi="Arial" w:cs="Arial"/>
          <w:sz w:val="28"/>
        </w:rPr>
        <w:t>级地价区。</w:t>
      </w:r>
    </w:p>
    <w:p w:rsidR="005C2E7C" w:rsidRPr="009F6C93" w:rsidRDefault="005C2E7C" w:rsidP="005C2E7C">
      <w:pPr>
        <w:spacing w:line="360" w:lineRule="auto"/>
        <w:jc w:val="both"/>
        <w:rPr>
          <w:rFonts w:ascii="Arial" w:eastAsia="仿宋_GB2312" w:hAnsi="Arial" w:cs="Arial"/>
          <w:sz w:val="28"/>
        </w:rPr>
      </w:pPr>
      <w:r w:rsidRPr="009F6C93">
        <w:rPr>
          <w:rFonts w:ascii="Arial" w:eastAsia="仿宋_GB2312" w:hAnsi="Arial" w:cs="Arial"/>
          <w:sz w:val="28"/>
        </w:rPr>
        <w:t>（二）土地权利状况</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估价对象为国有土地，土地所有权为国家所有，土地使用权人为湖北天门汉旺房地产开发有限公司，并已取得《国有土地使用证》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。根据该证及委托估价方与天门市国土资源局签订的《国有建设用地使用权出让合同》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及附件，委托估价方于</w:t>
      </w:r>
      <w:r w:rsidRPr="009F6C93">
        <w:rPr>
          <w:rFonts w:ascii="Arial" w:eastAsia="仿宋_GB2312" w:hAnsi="Arial" w:cs="Arial"/>
          <w:sz w:val="28"/>
        </w:rPr>
        <w:t>2014</w:t>
      </w:r>
      <w:r w:rsidRPr="009F6C93">
        <w:rPr>
          <w:rFonts w:ascii="Arial" w:eastAsia="仿宋_GB2312" w:hAnsi="Arial" w:cs="Arial"/>
          <w:sz w:val="28"/>
        </w:rPr>
        <w:t>年</w:t>
      </w:r>
      <w:r w:rsidRPr="009F6C93">
        <w:rPr>
          <w:rFonts w:ascii="Arial" w:eastAsia="仿宋_GB2312" w:hAnsi="Arial" w:cs="Arial"/>
          <w:sz w:val="28"/>
        </w:rPr>
        <w:t>1</w:t>
      </w:r>
      <w:r w:rsidRPr="009F6C93">
        <w:rPr>
          <w:rFonts w:ascii="Arial" w:eastAsia="仿宋_GB2312" w:hAnsi="Arial" w:cs="Arial"/>
          <w:sz w:val="28"/>
        </w:rPr>
        <w:t>月</w:t>
      </w:r>
      <w:r w:rsidRPr="009F6C93">
        <w:rPr>
          <w:rFonts w:ascii="Arial" w:eastAsia="仿宋_GB2312" w:hAnsi="Arial" w:cs="Arial"/>
          <w:sz w:val="28"/>
        </w:rPr>
        <w:t>14</w:t>
      </w:r>
      <w:r w:rsidRPr="009F6C93">
        <w:rPr>
          <w:rFonts w:ascii="Arial" w:eastAsia="仿宋_GB2312" w:hAnsi="Arial" w:cs="Arial"/>
          <w:sz w:val="28"/>
        </w:rPr>
        <w:t>日取得估价对象</w:t>
      </w:r>
      <w:r w:rsidRPr="009F6C93">
        <w:rPr>
          <w:rFonts w:ascii="Arial" w:eastAsia="仿宋_GB2312" w:hAnsi="Arial" w:cs="Arial"/>
          <w:sz w:val="28"/>
        </w:rPr>
        <w:t>1</w:t>
      </w:r>
      <w:r w:rsidRPr="009F6C93">
        <w:rPr>
          <w:rFonts w:ascii="Arial" w:eastAsia="仿宋_GB2312" w:hAnsi="Arial" w:cs="Arial"/>
          <w:sz w:val="28"/>
        </w:rPr>
        <w:t>出让国有建设用地使用权，并于</w:t>
      </w:r>
      <w:r w:rsidRPr="009F6C93">
        <w:rPr>
          <w:rFonts w:ascii="Arial" w:eastAsia="仿宋_GB2312" w:hAnsi="Arial" w:cs="Arial"/>
          <w:sz w:val="28"/>
        </w:rPr>
        <w:lastRenderedPageBreak/>
        <w:t>2014</w:t>
      </w:r>
      <w:r w:rsidRPr="009F6C93">
        <w:rPr>
          <w:rFonts w:ascii="Arial" w:eastAsia="仿宋_GB2312" w:hAnsi="Arial" w:cs="Arial"/>
          <w:sz w:val="28"/>
        </w:rPr>
        <w:t>年</w:t>
      </w:r>
      <w:r w:rsidRPr="009F6C93">
        <w:rPr>
          <w:rFonts w:ascii="Arial" w:eastAsia="仿宋_GB2312" w:hAnsi="Arial" w:cs="Arial"/>
          <w:sz w:val="28"/>
        </w:rPr>
        <w:t>1</w:t>
      </w:r>
      <w:r w:rsidRPr="009F6C93">
        <w:rPr>
          <w:rFonts w:ascii="Arial" w:eastAsia="仿宋_GB2312" w:hAnsi="Arial" w:cs="Arial"/>
          <w:sz w:val="28"/>
        </w:rPr>
        <w:t>月</w:t>
      </w:r>
      <w:r w:rsidRPr="009F6C93">
        <w:rPr>
          <w:rFonts w:ascii="Arial" w:eastAsia="仿宋_GB2312" w:hAnsi="Arial" w:cs="Arial"/>
          <w:sz w:val="28"/>
        </w:rPr>
        <w:t>22</w:t>
      </w:r>
      <w:r w:rsidRPr="009F6C93">
        <w:rPr>
          <w:rFonts w:ascii="Arial" w:eastAsia="仿宋_GB2312" w:hAnsi="Arial" w:cs="Arial"/>
          <w:sz w:val="28"/>
        </w:rPr>
        <w:t>日取得《国有土地使用证》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，土地用途为</w:t>
      </w:r>
      <w:r w:rsidRPr="009F6C93">
        <w:rPr>
          <w:rFonts w:ascii="Arial" w:eastAsia="仿宋_GB2312" w:hAnsi="Arial" w:cs="Arial"/>
          <w:bCs/>
          <w:sz w:val="28"/>
        </w:rPr>
        <w:t>商业</w:t>
      </w:r>
      <w:r w:rsidRPr="009F6C93">
        <w:rPr>
          <w:rFonts w:ascii="Arial" w:eastAsia="仿宋_GB2312" w:hAnsi="Arial" w:cs="Arial"/>
          <w:sz w:val="28"/>
        </w:rPr>
        <w:t>，批准使用年限为</w:t>
      </w:r>
      <w:r w:rsidRPr="009F6C93">
        <w:rPr>
          <w:rFonts w:ascii="Arial" w:eastAsia="仿宋_GB2312" w:hAnsi="Arial" w:cs="Arial"/>
          <w:sz w:val="28"/>
        </w:rPr>
        <w:t>40</w:t>
      </w:r>
      <w:r w:rsidRPr="009F6C93">
        <w:rPr>
          <w:rFonts w:ascii="Arial" w:eastAsia="仿宋_GB2312" w:hAnsi="Arial" w:cs="Arial"/>
          <w:sz w:val="28"/>
        </w:rPr>
        <w:t>年，终止日期为</w:t>
      </w:r>
      <w:r w:rsidRPr="009F6C93">
        <w:rPr>
          <w:rFonts w:ascii="Arial" w:eastAsia="仿宋_GB2312" w:hAnsi="Arial" w:cs="Arial"/>
          <w:sz w:val="28"/>
        </w:rPr>
        <w:t>2054</w:t>
      </w:r>
      <w:r w:rsidRPr="009F6C93">
        <w:rPr>
          <w:rFonts w:ascii="Arial" w:eastAsia="仿宋_GB2312" w:hAnsi="Arial" w:cs="Arial"/>
          <w:sz w:val="28"/>
        </w:rPr>
        <w:t>年</w:t>
      </w:r>
      <w:r w:rsidRPr="009F6C93">
        <w:rPr>
          <w:rFonts w:ascii="Arial" w:eastAsia="仿宋_GB2312" w:hAnsi="Arial" w:cs="Arial"/>
          <w:sz w:val="28"/>
        </w:rPr>
        <w:t>3</w:t>
      </w:r>
      <w:r w:rsidRPr="009F6C93">
        <w:rPr>
          <w:rFonts w:ascii="Arial" w:eastAsia="仿宋_GB2312" w:hAnsi="Arial" w:cs="Arial"/>
          <w:sz w:val="28"/>
        </w:rPr>
        <w:t>月</w:t>
      </w:r>
      <w:r w:rsidRPr="009F6C93">
        <w:rPr>
          <w:rFonts w:ascii="Arial" w:eastAsia="仿宋_GB2312" w:hAnsi="Arial" w:cs="Arial"/>
          <w:sz w:val="28"/>
        </w:rPr>
        <w:t>1</w:t>
      </w:r>
      <w:r w:rsidRPr="009F6C93">
        <w:rPr>
          <w:rFonts w:ascii="Arial" w:eastAsia="仿宋_GB2312" w:hAnsi="Arial" w:cs="Arial"/>
          <w:sz w:val="28"/>
        </w:rPr>
        <w:t>日。截至估价期日，出让国有建设用地使用权已使用</w:t>
      </w:r>
      <w:r>
        <w:rPr>
          <w:rFonts w:ascii="Arial" w:eastAsia="仿宋_GB2312" w:hAnsi="Arial" w:cs="Arial" w:hint="eastAsia"/>
          <w:sz w:val="28"/>
        </w:rPr>
        <w:t>4.33</w:t>
      </w:r>
      <w:r w:rsidRPr="009F6C93">
        <w:rPr>
          <w:rFonts w:ascii="Arial" w:eastAsia="仿宋_GB2312" w:hAnsi="Arial" w:cs="Arial"/>
          <w:sz w:val="28"/>
        </w:rPr>
        <w:t>年，剩余土地使用年限为</w:t>
      </w:r>
      <w:r>
        <w:rPr>
          <w:rFonts w:ascii="Arial" w:eastAsia="仿宋_GB2312" w:hAnsi="Arial" w:cs="Arial"/>
          <w:sz w:val="28"/>
        </w:rPr>
        <w:t>35.67</w:t>
      </w:r>
      <w:r>
        <w:rPr>
          <w:rFonts w:ascii="Arial" w:eastAsia="仿宋_GB2312" w:hAnsi="Arial" w:cs="Arial"/>
          <w:sz w:val="28"/>
        </w:rPr>
        <w:t>年</w:t>
      </w:r>
      <w:r w:rsidRPr="009F6C93">
        <w:rPr>
          <w:rFonts w:ascii="Arial" w:eastAsia="仿宋_GB2312" w:hAnsi="Arial" w:cs="Arial"/>
          <w:sz w:val="28"/>
        </w:rPr>
        <w:t>。合同约定规划总建筑面积为</w:t>
      </w:r>
      <w:r w:rsidRPr="009F6C93">
        <w:rPr>
          <w:rFonts w:ascii="Arial" w:eastAsia="仿宋_GB2312" w:hAnsi="Arial" w:cs="Arial"/>
          <w:sz w:val="28"/>
        </w:rPr>
        <w:t>82827.8</w:t>
      </w:r>
      <w:r w:rsidRPr="009F6C93">
        <w:rPr>
          <w:rFonts w:ascii="Arial" w:eastAsia="仿宋_GB2312" w:hAnsi="Arial" w:cs="Arial"/>
          <w:sz w:val="28"/>
        </w:rPr>
        <w:t>平方米；合同约定项目成交地价款共</w:t>
      </w:r>
      <w:r w:rsidRPr="009F6C93">
        <w:rPr>
          <w:rFonts w:ascii="Arial" w:eastAsia="仿宋_GB2312" w:hAnsi="Arial" w:cs="Arial"/>
          <w:sz w:val="28"/>
        </w:rPr>
        <w:t>1528</w:t>
      </w:r>
      <w:r w:rsidRPr="009F6C93">
        <w:rPr>
          <w:rFonts w:ascii="Arial" w:eastAsia="仿宋_GB2312" w:hAnsi="Arial" w:cs="Arial"/>
          <w:sz w:val="28"/>
        </w:rPr>
        <w:t>万元。根据委托估价方提供的相关款项支付凭证，上述地价款及契税现已全部缴清。</w:t>
      </w:r>
    </w:p>
    <w:p w:rsidR="005C2E7C" w:rsidRPr="009F6C93" w:rsidRDefault="005C2E7C" w:rsidP="0013138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截至估价期日，估价对象</w:t>
      </w:r>
      <w:r w:rsidRPr="009F6C93">
        <w:rPr>
          <w:rFonts w:ascii="Arial" w:eastAsia="仿宋_GB2312" w:hAnsi="Arial" w:cs="Arial"/>
          <w:sz w:val="28"/>
        </w:rPr>
        <w:t>1</w:t>
      </w:r>
      <w:r w:rsidRPr="009F6C93">
        <w:rPr>
          <w:rFonts w:ascii="Arial" w:eastAsia="仿宋_GB2312" w:hAnsi="Arial" w:cs="Arial"/>
          <w:sz w:val="28"/>
        </w:rPr>
        <w:t>尚未取得《建设工程规划许可证》</w:t>
      </w:r>
      <w:r w:rsidR="00131387">
        <w:rPr>
          <w:rFonts w:ascii="Arial" w:eastAsia="仿宋_GB2312" w:hAnsi="Arial" w:cs="Arial" w:hint="eastAsia"/>
          <w:sz w:val="28"/>
        </w:rPr>
        <w:t>，</w:t>
      </w:r>
      <w:r w:rsidRPr="009F6C93">
        <w:rPr>
          <w:rFonts w:ascii="Arial" w:eastAsia="仿宋_GB2312" w:hAnsi="Arial" w:cs="Arial"/>
          <w:sz w:val="28"/>
        </w:rPr>
        <w:t>尚未开工建设。</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评估专业人员根据委托估价方所提供的资料（复印件），未发现有抵押、租赁的登记信息，本次评估设定估价对象</w:t>
      </w:r>
      <w:r w:rsidRPr="009F6C93">
        <w:rPr>
          <w:rFonts w:ascii="Arial" w:eastAsia="仿宋_GB2312" w:hAnsi="Arial" w:cs="Arial"/>
          <w:sz w:val="28"/>
        </w:rPr>
        <w:t>1</w:t>
      </w:r>
      <w:r w:rsidRPr="009F6C93">
        <w:rPr>
          <w:rFonts w:ascii="Arial" w:eastAsia="仿宋_GB2312" w:hAnsi="Arial" w:cs="Arial"/>
          <w:sz w:val="28"/>
        </w:rPr>
        <w:t>不存在抵押、租赁等他项权利。</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为国有土地，土地所有权为国家所有，土地使用权人为湖北天门汉旺房地产开发有限公司，并已取得《国有土地使用证》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。根据该证及委托估价方与天门市国土资源局签订的《国有建设用地使用权出让合同》</w:t>
      </w:r>
      <w:r w:rsidRPr="009F6C93">
        <w:rPr>
          <w:rFonts w:ascii="Arial" w:eastAsia="仿宋_GB2312" w:hAnsi="Arial" w:cs="Arial"/>
          <w:sz w:val="28"/>
        </w:rPr>
        <w:t>[</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及附件，委托估价方于</w:t>
      </w:r>
      <w:r w:rsidRPr="009F6C93">
        <w:rPr>
          <w:rFonts w:ascii="Arial" w:eastAsia="仿宋_GB2312" w:hAnsi="Arial" w:cs="Arial"/>
          <w:sz w:val="28"/>
        </w:rPr>
        <w:t>2013</w:t>
      </w:r>
      <w:r w:rsidRPr="009F6C93">
        <w:rPr>
          <w:rFonts w:ascii="Arial" w:eastAsia="仿宋_GB2312" w:hAnsi="Arial" w:cs="Arial"/>
          <w:sz w:val="28"/>
        </w:rPr>
        <w:t>年</w:t>
      </w:r>
      <w:r w:rsidRPr="009F6C93">
        <w:rPr>
          <w:rFonts w:ascii="Arial" w:eastAsia="仿宋_GB2312" w:hAnsi="Arial" w:cs="Arial"/>
          <w:sz w:val="28"/>
        </w:rPr>
        <w:t>12</w:t>
      </w:r>
      <w:r w:rsidRPr="009F6C93">
        <w:rPr>
          <w:rFonts w:ascii="Arial" w:eastAsia="仿宋_GB2312" w:hAnsi="Arial" w:cs="Arial"/>
          <w:sz w:val="28"/>
        </w:rPr>
        <w:t>月</w:t>
      </w:r>
      <w:r w:rsidRPr="009F6C93">
        <w:rPr>
          <w:rFonts w:ascii="Arial" w:eastAsia="仿宋_GB2312" w:hAnsi="Arial" w:cs="Arial"/>
          <w:sz w:val="28"/>
        </w:rPr>
        <w:t>3</w:t>
      </w:r>
      <w:r w:rsidRPr="009F6C93">
        <w:rPr>
          <w:rFonts w:ascii="Arial" w:eastAsia="仿宋_GB2312" w:hAnsi="Arial" w:cs="Arial"/>
          <w:sz w:val="28"/>
        </w:rPr>
        <w:t>日前取得估价对象</w:t>
      </w:r>
      <w:r w:rsidRPr="009F6C93">
        <w:rPr>
          <w:rFonts w:ascii="Arial" w:eastAsia="仿宋_GB2312" w:hAnsi="Arial" w:cs="Arial"/>
          <w:sz w:val="28"/>
        </w:rPr>
        <w:t>2</w:t>
      </w:r>
      <w:r w:rsidRPr="009F6C93">
        <w:rPr>
          <w:rFonts w:ascii="Arial" w:eastAsia="仿宋_GB2312" w:hAnsi="Arial" w:cs="Arial"/>
          <w:sz w:val="28"/>
        </w:rPr>
        <w:t>出让国有建设用地使用权，并于</w:t>
      </w:r>
      <w:r w:rsidRPr="009F6C93">
        <w:rPr>
          <w:rFonts w:ascii="Arial" w:eastAsia="仿宋_GB2312" w:hAnsi="Arial" w:cs="Arial"/>
          <w:sz w:val="28"/>
        </w:rPr>
        <w:t>2013</w:t>
      </w:r>
      <w:r w:rsidRPr="009F6C93">
        <w:rPr>
          <w:rFonts w:ascii="Arial" w:eastAsia="仿宋_GB2312" w:hAnsi="Arial" w:cs="Arial"/>
          <w:sz w:val="28"/>
        </w:rPr>
        <w:t>年</w:t>
      </w:r>
      <w:r w:rsidRPr="009F6C93">
        <w:rPr>
          <w:rFonts w:ascii="Arial" w:eastAsia="仿宋_GB2312" w:hAnsi="Arial" w:cs="Arial"/>
          <w:sz w:val="28"/>
        </w:rPr>
        <w:t>12</w:t>
      </w:r>
      <w:r w:rsidRPr="009F6C93">
        <w:rPr>
          <w:rFonts w:ascii="Arial" w:eastAsia="仿宋_GB2312" w:hAnsi="Arial" w:cs="Arial"/>
          <w:sz w:val="28"/>
        </w:rPr>
        <w:t>月</w:t>
      </w:r>
      <w:r w:rsidRPr="009F6C93">
        <w:rPr>
          <w:rFonts w:ascii="Arial" w:eastAsia="仿宋_GB2312" w:hAnsi="Arial" w:cs="Arial"/>
          <w:sz w:val="28"/>
        </w:rPr>
        <w:t>24</w:t>
      </w:r>
      <w:r w:rsidRPr="009F6C93">
        <w:rPr>
          <w:rFonts w:ascii="Arial" w:eastAsia="仿宋_GB2312" w:hAnsi="Arial" w:cs="Arial"/>
          <w:sz w:val="28"/>
        </w:rPr>
        <w:t>日取得《国有土地使用证》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，土地用途为住宅、</w:t>
      </w:r>
      <w:r w:rsidRPr="009F6C93">
        <w:rPr>
          <w:rFonts w:ascii="Arial" w:eastAsia="仿宋_GB2312" w:hAnsi="Arial" w:cs="Arial"/>
          <w:bCs/>
          <w:sz w:val="28"/>
        </w:rPr>
        <w:t>商业</w:t>
      </w:r>
      <w:r w:rsidRPr="009F6C93">
        <w:rPr>
          <w:rFonts w:ascii="Arial" w:eastAsia="仿宋_GB2312" w:hAnsi="Arial" w:cs="Arial"/>
          <w:sz w:val="28"/>
        </w:rPr>
        <w:t>，批准使用年限为住宅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年，终止日期为住宅</w:t>
      </w:r>
      <w:r w:rsidRPr="009F6C93">
        <w:rPr>
          <w:rFonts w:ascii="Arial" w:eastAsia="仿宋_GB2312" w:hAnsi="Arial" w:cs="Arial"/>
          <w:sz w:val="28"/>
        </w:rPr>
        <w:t>2084</w:t>
      </w:r>
      <w:r w:rsidRPr="009F6C93">
        <w:rPr>
          <w:rFonts w:ascii="Arial" w:eastAsia="仿宋_GB2312" w:hAnsi="Arial" w:cs="Arial"/>
          <w:sz w:val="28"/>
        </w:rPr>
        <w:t>年</w:t>
      </w:r>
      <w:r w:rsidRPr="009F6C93">
        <w:rPr>
          <w:rFonts w:ascii="Arial" w:eastAsia="仿宋_GB2312" w:hAnsi="Arial" w:cs="Arial"/>
          <w:sz w:val="28"/>
        </w:rPr>
        <w:t>2</w:t>
      </w:r>
      <w:r w:rsidRPr="009F6C93">
        <w:rPr>
          <w:rFonts w:ascii="Arial" w:eastAsia="仿宋_GB2312" w:hAnsi="Arial" w:cs="Arial"/>
          <w:sz w:val="28"/>
        </w:rPr>
        <w:t>月</w:t>
      </w:r>
      <w:r w:rsidRPr="009F6C93">
        <w:rPr>
          <w:rFonts w:ascii="Arial" w:eastAsia="仿宋_GB2312" w:hAnsi="Arial" w:cs="Arial"/>
          <w:sz w:val="28"/>
        </w:rPr>
        <w:t>28</w:t>
      </w:r>
      <w:r w:rsidRPr="009F6C93">
        <w:rPr>
          <w:rFonts w:ascii="Arial" w:eastAsia="仿宋_GB2312" w:hAnsi="Arial" w:cs="Arial"/>
          <w:sz w:val="28"/>
        </w:rPr>
        <w:t>日，商业</w:t>
      </w:r>
      <w:r w:rsidRPr="009F6C93">
        <w:rPr>
          <w:rFonts w:ascii="Arial" w:eastAsia="仿宋_GB2312" w:hAnsi="Arial" w:cs="Arial"/>
          <w:sz w:val="28"/>
        </w:rPr>
        <w:t>2054</w:t>
      </w:r>
      <w:r w:rsidRPr="009F6C93">
        <w:rPr>
          <w:rFonts w:ascii="Arial" w:eastAsia="仿宋_GB2312" w:hAnsi="Arial" w:cs="Arial"/>
          <w:sz w:val="28"/>
        </w:rPr>
        <w:t>年</w:t>
      </w:r>
      <w:r w:rsidRPr="009F6C93">
        <w:rPr>
          <w:rFonts w:ascii="Arial" w:eastAsia="仿宋_GB2312" w:hAnsi="Arial" w:cs="Arial"/>
          <w:sz w:val="28"/>
        </w:rPr>
        <w:t>2</w:t>
      </w:r>
      <w:r w:rsidRPr="009F6C93">
        <w:rPr>
          <w:rFonts w:ascii="Arial" w:eastAsia="仿宋_GB2312" w:hAnsi="Arial" w:cs="Arial"/>
          <w:sz w:val="28"/>
        </w:rPr>
        <w:t>月</w:t>
      </w:r>
      <w:r w:rsidRPr="009F6C93">
        <w:rPr>
          <w:rFonts w:ascii="Arial" w:eastAsia="仿宋_GB2312" w:hAnsi="Arial" w:cs="Arial"/>
          <w:sz w:val="28"/>
        </w:rPr>
        <w:t>28</w:t>
      </w:r>
      <w:r w:rsidRPr="009F6C93">
        <w:rPr>
          <w:rFonts w:ascii="Arial" w:eastAsia="仿宋_GB2312" w:hAnsi="Arial" w:cs="Arial"/>
          <w:sz w:val="28"/>
        </w:rPr>
        <w:t>日。截至估价期日，出让国有建设用地使用权已使用</w:t>
      </w:r>
      <w:r>
        <w:rPr>
          <w:rFonts w:ascii="Arial" w:eastAsia="仿宋_GB2312" w:hAnsi="Arial" w:cs="Arial" w:hint="eastAsia"/>
          <w:sz w:val="28"/>
        </w:rPr>
        <w:t>4.4</w:t>
      </w:r>
      <w:r w:rsidRPr="009F6C93">
        <w:rPr>
          <w:rFonts w:ascii="Arial" w:eastAsia="仿宋_GB2312" w:hAnsi="Arial" w:cs="Arial"/>
          <w:sz w:val="28"/>
        </w:rPr>
        <w:t>年，剩余土地使用年限为</w:t>
      </w:r>
      <w:r>
        <w:rPr>
          <w:rFonts w:ascii="Arial" w:eastAsia="仿宋_GB2312" w:hAnsi="Arial" w:cs="Arial"/>
          <w:sz w:val="28"/>
        </w:rPr>
        <w:t>住宅</w:t>
      </w:r>
      <w:r>
        <w:rPr>
          <w:rFonts w:ascii="Arial" w:eastAsia="仿宋_GB2312" w:hAnsi="Arial" w:cs="Arial"/>
          <w:sz w:val="28"/>
        </w:rPr>
        <w:t>65.6</w:t>
      </w:r>
      <w:r>
        <w:rPr>
          <w:rFonts w:ascii="Arial" w:eastAsia="仿宋_GB2312" w:hAnsi="Arial" w:cs="Arial"/>
          <w:sz w:val="28"/>
        </w:rPr>
        <w:t>年，商业</w:t>
      </w:r>
      <w:r>
        <w:rPr>
          <w:rFonts w:ascii="Arial" w:eastAsia="仿宋_GB2312" w:hAnsi="Arial" w:cs="Arial"/>
          <w:sz w:val="28"/>
        </w:rPr>
        <w:t>35.6</w:t>
      </w:r>
      <w:r>
        <w:rPr>
          <w:rFonts w:ascii="Arial" w:eastAsia="仿宋_GB2312" w:hAnsi="Arial" w:cs="Arial"/>
          <w:sz w:val="28"/>
        </w:rPr>
        <w:t>年</w:t>
      </w:r>
      <w:r w:rsidRPr="009F6C93">
        <w:rPr>
          <w:rFonts w:ascii="Arial" w:eastAsia="仿宋_GB2312" w:hAnsi="Arial" w:cs="Arial"/>
          <w:sz w:val="28"/>
        </w:rPr>
        <w:t>。合同约定规划总建筑面积为</w:t>
      </w:r>
      <w:r w:rsidRPr="009F6C93">
        <w:rPr>
          <w:rFonts w:ascii="Arial" w:eastAsia="仿宋_GB2312" w:hAnsi="Arial" w:cs="Arial"/>
          <w:sz w:val="28"/>
        </w:rPr>
        <w:t>62906.36</w:t>
      </w:r>
      <w:r w:rsidRPr="009F6C93">
        <w:rPr>
          <w:rFonts w:ascii="Arial" w:eastAsia="仿宋_GB2312" w:hAnsi="Arial" w:cs="Arial"/>
          <w:sz w:val="28"/>
        </w:rPr>
        <w:t>平方米；合同约定项目成交地价款共</w:t>
      </w:r>
      <w:r w:rsidRPr="009F6C93">
        <w:rPr>
          <w:rFonts w:ascii="Arial" w:eastAsia="仿宋_GB2312" w:hAnsi="Arial" w:cs="Arial"/>
          <w:sz w:val="28"/>
        </w:rPr>
        <w:t>2544</w:t>
      </w:r>
      <w:r w:rsidRPr="009F6C93">
        <w:rPr>
          <w:rFonts w:ascii="Arial" w:eastAsia="仿宋_GB2312" w:hAnsi="Arial" w:cs="Arial"/>
          <w:sz w:val="28"/>
        </w:rPr>
        <w:t>万元。根据委托估价方提供的相关款项支付凭证，上述地价款及契税现已全部缴清。</w:t>
      </w:r>
    </w:p>
    <w:p w:rsidR="005C2E7C" w:rsidRPr="009F6C93" w:rsidRDefault="005C2E7C" w:rsidP="0013138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截至估价期日，估价对象</w:t>
      </w:r>
      <w:r w:rsidRPr="009F6C93">
        <w:rPr>
          <w:rFonts w:ascii="Arial" w:eastAsia="仿宋_GB2312" w:hAnsi="Arial" w:cs="Arial"/>
          <w:sz w:val="28"/>
        </w:rPr>
        <w:t>2</w:t>
      </w:r>
      <w:r w:rsidRPr="009F6C93">
        <w:rPr>
          <w:rFonts w:ascii="Arial" w:eastAsia="仿宋_GB2312" w:hAnsi="Arial" w:cs="Arial"/>
          <w:sz w:val="28"/>
        </w:rPr>
        <w:t>尚未取得《建设工程规划许可证》</w:t>
      </w:r>
      <w:r w:rsidR="00131387">
        <w:rPr>
          <w:rFonts w:ascii="Arial" w:eastAsia="仿宋_GB2312" w:hAnsi="Arial" w:cs="Arial" w:hint="eastAsia"/>
          <w:sz w:val="28"/>
        </w:rPr>
        <w:t>，</w:t>
      </w:r>
      <w:r w:rsidRPr="009F6C93">
        <w:rPr>
          <w:rFonts w:ascii="Arial" w:eastAsia="仿宋_GB2312" w:hAnsi="Arial" w:cs="Arial"/>
          <w:sz w:val="28"/>
        </w:rPr>
        <w:t>尚未开工建设。</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评估专业人员根据委托估价方所提供的资料（复印件），未发现有抵押、租赁的登记信息，本次评估设定估价对象</w:t>
      </w:r>
      <w:r w:rsidRPr="009F6C93">
        <w:rPr>
          <w:rFonts w:ascii="Arial" w:eastAsia="仿宋_GB2312" w:hAnsi="Arial" w:cs="Arial"/>
          <w:sz w:val="28"/>
        </w:rPr>
        <w:t>2</w:t>
      </w:r>
      <w:r w:rsidRPr="009F6C93">
        <w:rPr>
          <w:rFonts w:ascii="Arial" w:eastAsia="仿宋_GB2312" w:hAnsi="Arial" w:cs="Arial"/>
          <w:sz w:val="28"/>
        </w:rPr>
        <w:t>不存在抵押、租赁等他项权利。</w:t>
      </w:r>
    </w:p>
    <w:p w:rsidR="005C2E7C" w:rsidRPr="009F6C93" w:rsidRDefault="005C2E7C" w:rsidP="005C2E7C">
      <w:pPr>
        <w:spacing w:line="360" w:lineRule="auto"/>
        <w:jc w:val="both"/>
        <w:rPr>
          <w:rFonts w:ascii="Arial" w:eastAsia="仿宋_GB2312" w:hAnsi="Arial" w:cs="Arial"/>
          <w:sz w:val="28"/>
        </w:rPr>
      </w:pPr>
      <w:r w:rsidRPr="009F6C93">
        <w:rPr>
          <w:rFonts w:ascii="Arial" w:eastAsia="仿宋_GB2312" w:hAnsi="Arial" w:cs="Arial"/>
          <w:sz w:val="28"/>
        </w:rPr>
        <w:t>（三）土地利用状况</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土地规划设计条件</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根据委托估价方提供的《国有建设用地使用权出让合同》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及附件，估价对象</w:t>
      </w:r>
      <w:r w:rsidRPr="009F6C93">
        <w:rPr>
          <w:rFonts w:ascii="Arial" w:eastAsia="仿宋_GB2312" w:hAnsi="Arial" w:cs="Arial"/>
          <w:sz w:val="28"/>
        </w:rPr>
        <w:t>1</w:t>
      </w:r>
      <w:r w:rsidRPr="009F6C93">
        <w:rPr>
          <w:rFonts w:ascii="Arial" w:eastAsia="仿宋_GB2312" w:hAnsi="Arial" w:cs="Arial"/>
          <w:sz w:val="28"/>
        </w:rPr>
        <w:t>规划建筑面积为</w:t>
      </w:r>
      <w:r w:rsidRPr="009F6C93">
        <w:rPr>
          <w:rFonts w:ascii="Arial" w:eastAsia="仿宋_GB2312" w:hAnsi="Arial" w:cs="Arial"/>
          <w:sz w:val="28"/>
        </w:rPr>
        <w:t>82827.8</w:t>
      </w:r>
      <w:r w:rsidRPr="009F6C93">
        <w:rPr>
          <w:rFonts w:ascii="Arial" w:eastAsia="仿宋_GB2312" w:hAnsi="Arial" w:cs="Arial"/>
          <w:sz w:val="28"/>
        </w:rPr>
        <w:t>平方米，均为经营性商业用途用房。地上容积率为</w:t>
      </w:r>
      <w:r w:rsidRPr="009F6C93">
        <w:rPr>
          <w:rFonts w:ascii="Arial" w:eastAsia="仿宋_GB2312" w:hAnsi="Arial" w:cs="Arial"/>
          <w:sz w:val="28"/>
        </w:rPr>
        <w:t>2.2</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根据委托估价方提供的《国有建设用地使用权出让合同》</w:t>
      </w:r>
      <w:r w:rsidRPr="009F6C93">
        <w:rPr>
          <w:rFonts w:ascii="Arial" w:eastAsia="仿宋_GB2312" w:hAnsi="Arial" w:cs="Arial"/>
          <w:sz w:val="28"/>
        </w:rPr>
        <w:t>[</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及附件、《抵押物清单》，估价对象</w:t>
      </w:r>
      <w:r w:rsidRPr="009F6C93">
        <w:rPr>
          <w:rFonts w:ascii="Arial" w:eastAsia="仿宋_GB2312" w:hAnsi="Arial" w:cs="Arial"/>
          <w:sz w:val="28"/>
        </w:rPr>
        <w:t>2</w:t>
      </w:r>
      <w:r w:rsidRPr="009F6C93">
        <w:rPr>
          <w:rFonts w:ascii="Arial" w:eastAsia="仿宋_GB2312" w:hAnsi="Arial" w:cs="Arial"/>
          <w:sz w:val="28"/>
        </w:rPr>
        <w:t>规划建筑面积为</w:t>
      </w:r>
      <w:r w:rsidRPr="009F6C93">
        <w:rPr>
          <w:rFonts w:ascii="Arial" w:eastAsia="仿宋_GB2312" w:hAnsi="Arial" w:cs="Arial"/>
          <w:sz w:val="28"/>
        </w:rPr>
        <w:t>62906.36</w:t>
      </w:r>
      <w:r w:rsidRPr="009F6C93">
        <w:rPr>
          <w:rFonts w:ascii="Arial" w:eastAsia="仿宋_GB2312" w:hAnsi="Arial" w:cs="Arial"/>
          <w:sz w:val="28"/>
        </w:rPr>
        <w:t>平方米，均为经营性用途用房，其中住宅用途</w:t>
      </w:r>
      <w:r w:rsidRPr="009F6C93">
        <w:rPr>
          <w:rFonts w:ascii="Arial" w:eastAsia="仿宋_GB2312" w:hAnsi="Arial" w:cs="Arial"/>
          <w:sz w:val="28"/>
        </w:rPr>
        <w:t>56615.72</w:t>
      </w:r>
      <w:r w:rsidRPr="009F6C93">
        <w:rPr>
          <w:rFonts w:ascii="Arial" w:eastAsia="仿宋_GB2312" w:hAnsi="Arial" w:cs="Arial"/>
          <w:sz w:val="28"/>
        </w:rPr>
        <w:t>平方米，商业用途</w:t>
      </w:r>
      <w:r w:rsidRPr="009F6C93">
        <w:rPr>
          <w:rFonts w:ascii="Arial" w:eastAsia="仿宋_GB2312" w:hAnsi="Arial" w:cs="Arial"/>
          <w:sz w:val="28"/>
        </w:rPr>
        <w:t>6290.64</w:t>
      </w:r>
      <w:r w:rsidRPr="009F6C93">
        <w:rPr>
          <w:rFonts w:ascii="Arial" w:eastAsia="仿宋_GB2312" w:hAnsi="Arial" w:cs="Arial"/>
          <w:sz w:val="28"/>
        </w:rPr>
        <w:t>平方米。地上容积率为</w:t>
      </w:r>
      <w:r w:rsidRPr="009F6C93">
        <w:rPr>
          <w:rFonts w:ascii="Arial" w:eastAsia="仿宋_GB2312" w:hAnsi="Arial" w:cs="Arial"/>
          <w:sz w:val="28"/>
        </w:rPr>
        <w:t>2.2</w:t>
      </w:r>
      <w:r w:rsidRPr="009F6C93">
        <w:rPr>
          <w:rFonts w:ascii="Arial" w:eastAsia="仿宋_GB2312" w:hAnsi="Arial" w:cs="Arial"/>
          <w:sz w:val="28"/>
        </w:rPr>
        <w:t>。</w:t>
      </w:r>
    </w:p>
    <w:p w:rsidR="005C2E7C" w:rsidRPr="009F6C93" w:rsidRDefault="005C2E7C" w:rsidP="005C2E7C">
      <w:pPr>
        <w:spacing w:line="360" w:lineRule="auto"/>
        <w:ind w:firstLineChars="200" w:firstLine="552"/>
        <w:jc w:val="both"/>
        <w:rPr>
          <w:rFonts w:ascii="Arial" w:eastAsia="仿宋_GB2312" w:hAnsi="Arial" w:cs="Arial"/>
          <w:sz w:val="28"/>
        </w:rPr>
      </w:pPr>
      <w:r w:rsidRPr="009F6C93">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综合考虑估价对象所处地理位置、周边环境、市政配套设施以及区域房地产市场发展现状，我们分析认为上述规划条件能够保证该宗地在符合区域总体规划的前提下，达到最高最佳使用条件</w:t>
      </w:r>
      <w:r w:rsidRPr="009F6C93">
        <w:rPr>
          <w:rFonts w:ascii="Arial" w:eastAsia="仿宋_GB2312" w:hAnsi="Arial" w:cs="Arial"/>
          <w:sz w:val="28"/>
        </w:rPr>
        <w:t>。</w:t>
      </w:r>
    </w:p>
    <w:p w:rsidR="005C2E7C" w:rsidRPr="009F6C93" w:rsidRDefault="005C2E7C" w:rsidP="005C2E7C">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2.</w:t>
      </w:r>
      <w:r w:rsidRPr="009F6C93">
        <w:rPr>
          <w:rFonts w:ascii="Arial" w:eastAsia="仿宋_GB2312" w:hAnsi="Arial" w:cs="Arial"/>
          <w:spacing w:val="-12"/>
          <w:sz w:val="28"/>
        </w:rPr>
        <w:t>土地利用现状</w:t>
      </w:r>
    </w:p>
    <w:p w:rsidR="005E48AF" w:rsidRPr="009F6C93" w:rsidRDefault="005C2E7C" w:rsidP="005C2E7C">
      <w:pPr>
        <w:spacing w:line="360" w:lineRule="auto"/>
        <w:ind w:firstLineChars="200" w:firstLine="512"/>
        <w:rPr>
          <w:rFonts w:ascii="Arial" w:eastAsia="仿宋_GB2312" w:hAnsi="Arial" w:cs="Arial"/>
          <w:spacing w:val="-12"/>
          <w:sz w:val="28"/>
        </w:rPr>
      </w:pPr>
      <w:r w:rsidRPr="009F6C93">
        <w:rPr>
          <w:rFonts w:ascii="Arial" w:eastAsia="仿宋_GB2312" w:hAnsi="Arial" w:cs="Arial"/>
          <w:spacing w:val="-12"/>
          <w:sz w:val="28"/>
        </w:rPr>
        <w:t>根据评估专业人员现场勘查，截至估价期日，估价对象</w:t>
      </w:r>
      <w:r w:rsidRPr="009F6C93">
        <w:rPr>
          <w:rFonts w:ascii="Arial" w:eastAsia="仿宋_GB2312" w:hAnsi="Arial" w:cs="Arial"/>
          <w:spacing w:val="-12"/>
          <w:sz w:val="28"/>
        </w:rPr>
        <w:t>1</w:t>
      </w:r>
      <w:r w:rsidRPr="009F6C93">
        <w:rPr>
          <w:rFonts w:ascii="Arial" w:eastAsia="仿宋_GB2312" w:hAnsi="Arial" w:cs="Arial"/>
          <w:spacing w:val="-12"/>
          <w:sz w:val="28"/>
        </w:rPr>
        <w:t>、</w:t>
      </w:r>
      <w:r w:rsidRPr="009F6C93">
        <w:rPr>
          <w:rFonts w:ascii="Arial" w:eastAsia="仿宋_GB2312" w:hAnsi="Arial" w:cs="Arial"/>
          <w:spacing w:val="-12"/>
          <w:sz w:val="28"/>
        </w:rPr>
        <w:t>2</w:t>
      </w:r>
      <w:r w:rsidRPr="009F6C93">
        <w:rPr>
          <w:rFonts w:ascii="Arial" w:eastAsia="仿宋_GB2312" w:hAnsi="Arial" w:cs="Arial"/>
          <w:spacing w:val="-12"/>
          <w:sz w:val="28"/>
        </w:rPr>
        <w:t>宗地红线外达</w:t>
      </w:r>
      <w:r w:rsidRPr="009F6C93">
        <w:rPr>
          <w:rFonts w:ascii="Arial" w:eastAsia="仿宋_GB2312" w:hAnsi="Arial" w:cs="Arial"/>
          <w:spacing w:val="-12"/>
          <w:sz w:val="28"/>
        </w:rPr>
        <w:t>“</w:t>
      </w:r>
      <w:r w:rsidRPr="009F6C93">
        <w:rPr>
          <w:rFonts w:ascii="Arial" w:eastAsia="仿宋_GB2312" w:hAnsi="Arial" w:cs="Arial"/>
          <w:spacing w:val="-12"/>
          <w:sz w:val="28"/>
        </w:rPr>
        <w:t>六通</w:t>
      </w:r>
      <w:r w:rsidRPr="009F6C93">
        <w:rPr>
          <w:rFonts w:ascii="Arial" w:eastAsia="仿宋_GB2312" w:hAnsi="Arial" w:cs="Arial"/>
          <w:spacing w:val="-12"/>
          <w:sz w:val="28"/>
        </w:rPr>
        <w:t>”</w:t>
      </w:r>
      <w:r w:rsidRPr="009F6C93">
        <w:rPr>
          <w:rFonts w:ascii="Arial" w:eastAsia="仿宋_GB2312" w:hAnsi="Arial" w:cs="Arial"/>
          <w:spacing w:val="-12"/>
          <w:sz w:val="28"/>
        </w:rPr>
        <w:t>，红线内场地平整，尚未开工建设。</w:t>
      </w:r>
    </w:p>
    <w:p w:rsidR="0014435A" w:rsidRPr="009F6C93" w:rsidRDefault="0014435A" w:rsidP="0014435A">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91" w:name="_Toc416783594"/>
      <w:bookmarkStart w:id="192" w:name="_Toc416783690"/>
      <w:bookmarkStart w:id="193" w:name="_Toc469066166"/>
      <w:bookmarkStart w:id="194" w:name="_Toc469066338"/>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地价影响因素分析</w:t>
      </w:r>
      <w:bookmarkEnd w:id="191"/>
      <w:bookmarkEnd w:id="192"/>
      <w:bookmarkEnd w:id="193"/>
      <w:bookmarkEnd w:id="194"/>
    </w:p>
    <w:p w:rsidR="005C2E7C" w:rsidRPr="009F6C93" w:rsidRDefault="005C2E7C" w:rsidP="005C2E7C">
      <w:pPr>
        <w:spacing w:line="360" w:lineRule="auto"/>
        <w:jc w:val="both"/>
        <w:rPr>
          <w:rFonts w:ascii="Arial" w:eastAsia="仿宋_GB2312" w:hAnsi="Arial" w:cs="Arial"/>
          <w:sz w:val="28"/>
        </w:rPr>
      </w:pPr>
      <w:r w:rsidRPr="009F6C93">
        <w:rPr>
          <w:rFonts w:ascii="Arial" w:eastAsia="仿宋_GB2312" w:hAnsi="Arial" w:cs="Arial"/>
          <w:sz w:val="28"/>
        </w:rPr>
        <w:t>（一）一般因素</w:t>
      </w:r>
    </w:p>
    <w:p w:rsidR="005C2E7C" w:rsidRPr="009F6C93" w:rsidRDefault="005C2E7C" w:rsidP="005C2E7C">
      <w:pPr>
        <w:spacing w:line="360" w:lineRule="auto"/>
        <w:ind w:right="205" w:firstLineChars="200" w:firstLine="560"/>
        <w:jc w:val="both"/>
        <w:rPr>
          <w:rFonts w:ascii="Arial" w:eastAsia="仿宋_GB2312" w:hAnsi="Arial" w:cs="Arial"/>
          <w:bCs/>
          <w:i/>
          <w:sz w:val="28"/>
          <w:szCs w:val="28"/>
        </w:rPr>
      </w:pPr>
      <w:r w:rsidRPr="009F6C93">
        <w:rPr>
          <w:rFonts w:ascii="Arial" w:eastAsia="仿宋_GB2312" w:hAnsi="Arial" w:cs="Arial"/>
          <w:bCs/>
          <w:sz w:val="28"/>
          <w:szCs w:val="28"/>
        </w:rPr>
        <w:t>1.</w:t>
      </w:r>
      <w:r w:rsidRPr="009F6C93">
        <w:rPr>
          <w:rFonts w:ascii="Arial" w:eastAsia="仿宋_GB2312" w:hAnsi="Arial" w:cs="Arial"/>
          <w:bCs/>
          <w:sz w:val="28"/>
          <w:szCs w:val="28"/>
        </w:rPr>
        <w:t>城市资源状况</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天门市位于湖北省中南部，江汉平原北部。版图总面积</w:t>
      </w:r>
      <w:r w:rsidRPr="009F6C93">
        <w:rPr>
          <w:rFonts w:ascii="Arial" w:eastAsia="仿宋_GB2312" w:hAnsi="Arial" w:cs="Arial"/>
          <w:sz w:val="28"/>
        </w:rPr>
        <w:t>2622</w:t>
      </w:r>
      <w:r w:rsidRPr="009F6C93">
        <w:rPr>
          <w:rFonts w:ascii="Arial" w:eastAsia="仿宋_GB2312" w:hAnsi="Arial" w:cs="Arial"/>
          <w:sz w:val="28"/>
        </w:rPr>
        <w:t>平方公里。平面地理坐标介于东经</w:t>
      </w:r>
      <w:r w:rsidRPr="009F6C93">
        <w:rPr>
          <w:rFonts w:ascii="Arial" w:eastAsia="仿宋_GB2312" w:hAnsi="Arial" w:cs="Arial"/>
          <w:sz w:val="28"/>
        </w:rPr>
        <w:t>112.33</w:t>
      </w:r>
      <w:r w:rsidRPr="009F6C93">
        <w:rPr>
          <w:rFonts w:ascii="宋体" w:hAnsi="宋体" w:cs="宋体" w:hint="eastAsia"/>
          <w:sz w:val="28"/>
        </w:rPr>
        <w:t>ˊ</w:t>
      </w:r>
      <w:r w:rsidRPr="009F6C93">
        <w:rPr>
          <w:rFonts w:ascii="Arial" w:eastAsia="仿宋_GB2312" w:hAnsi="Arial" w:cs="Arial"/>
          <w:sz w:val="28"/>
        </w:rPr>
        <w:t>45</w:t>
      </w:r>
      <w:r w:rsidRPr="009F6C93">
        <w:rPr>
          <w:rFonts w:ascii="宋体" w:hAnsi="宋体" w:cs="宋体" w:hint="eastAsia"/>
          <w:sz w:val="28"/>
        </w:rPr>
        <w:t>〞</w:t>
      </w:r>
      <w:r w:rsidRPr="009F6C93">
        <w:rPr>
          <w:rFonts w:ascii="仿宋_GB2312" w:eastAsia="仿宋_GB2312" w:hAnsi="仿宋_GB2312" w:cs="仿宋_GB2312" w:hint="eastAsia"/>
          <w:sz w:val="28"/>
        </w:rPr>
        <w:t>－</w:t>
      </w:r>
      <w:r w:rsidRPr="009F6C93">
        <w:rPr>
          <w:rFonts w:ascii="Arial" w:eastAsia="仿宋_GB2312" w:hAnsi="Arial" w:cs="Arial"/>
          <w:sz w:val="28"/>
        </w:rPr>
        <w:t>113.26</w:t>
      </w:r>
      <w:r w:rsidRPr="009F6C93">
        <w:rPr>
          <w:rFonts w:ascii="宋体" w:hAnsi="宋体" w:cs="宋体" w:hint="eastAsia"/>
          <w:sz w:val="28"/>
        </w:rPr>
        <w:t>ˊ</w:t>
      </w:r>
      <w:r w:rsidRPr="009F6C93">
        <w:rPr>
          <w:rFonts w:ascii="Arial" w:eastAsia="仿宋_GB2312" w:hAnsi="Arial" w:cs="Arial"/>
          <w:sz w:val="28"/>
        </w:rPr>
        <w:t>15</w:t>
      </w:r>
      <w:r w:rsidRPr="009F6C93">
        <w:rPr>
          <w:rFonts w:ascii="宋体" w:hAnsi="宋体" w:cs="宋体" w:hint="eastAsia"/>
          <w:sz w:val="28"/>
        </w:rPr>
        <w:t>〞</w:t>
      </w:r>
      <w:r w:rsidRPr="009F6C93">
        <w:rPr>
          <w:rFonts w:ascii="仿宋_GB2312" w:eastAsia="仿宋_GB2312" w:hAnsi="仿宋_GB2312" w:cs="仿宋_GB2312" w:hint="eastAsia"/>
          <w:sz w:val="28"/>
        </w:rPr>
        <w:t>北纬</w:t>
      </w:r>
      <w:r w:rsidRPr="009F6C93">
        <w:rPr>
          <w:rFonts w:ascii="Arial" w:eastAsia="仿宋_GB2312" w:hAnsi="Arial" w:cs="Arial"/>
          <w:sz w:val="28"/>
        </w:rPr>
        <w:t>30.22</w:t>
      </w:r>
      <w:r w:rsidRPr="009F6C93">
        <w:rPr>
          <w:rFonts w:ascii="宋体" w:hAnsi="宋体" w:cs="宋体" w:hint="eastAsia"/>
          <w:sz w:val="28"/>
        </w:rPr>
        <w:t>ˊ</w:t>
      </w:r>
      <w:r w:rsidRPr="009F6C93">
        <w:rPr>
          <w:rFonts w:ascii="Arial" w:eastAsia="仿宋_GB2312" w:hAnsi="Arial" w:cs="Arial"/>
          <w:sz w:val="28"/>
        </w:rPr>
        <w:t>30</w:t>
      </w:r>
      <w:r w:rsidRPr="009F6C93">
        <w:rPr>
          <w:rFonts w:ascii="Arial" w:hAnsi="Arial" w:cs="Arial"/>
          <w:sz w:val="28"/>
        </w:rPr>
        <w:t>〞</w:t>
      </w:r>
      <w:r w:rsidRPr="009F6C93">
        <w:rPr>
          <w:rFonts w:ascii="Arial" w:eastAsia="仿宋_GB2312" w:hAnsi="Arial" w:cs="Arial"/>
          <w:sz w:val="28"/>
        </w:rPr>
        <w:t>－</w:t>
      </w:r>
      <w:r w:rsidRPr="009F6C93">
        <w:rPr>
          <w:rFonts w:ascii="Arial" w:eastAsia="仿宋_GB2312" w:hAnsi="Arial" w:cs="Arial"/>
          <w:sz w:val="28"/>
        </w:rPr>
        <w:lastRenderedPageBreak/>
        <w:t>30.52</w:t>
      </w:r>
      <w:r w:rsidRPr="009F6C93">
        <w:rPr>
          <w:rFonts w:ascii="宋体" w:hAnsi="宋体" w:cs="宋体" w:hint="eastAsia"/>
          <w:sz w:val="28"/>
        </w:rPr>
        <w:t>ˊ</w:t>
      </w:r>
      <w:r w:rsidRPr="009F6C93">
        <w:rPr>
          <w:rFonts w:ascii="Arial" w:eastAsia="仿宋_GB2312" w:hAnsi="Arial" w:cs="Arial"/>
          <w:sz w:val="28"/>
        </w:rPr>
        <w:t>30</w:t>
      </w:r>
      <w:r w:rsidRPr="009F6C93">
        <w:rPr>
          <w:rFonts w:ascii="Arial" w:hAnsi="Arial" w:cs="Arial"/>
          <w:sz w:val="28"/>
        </w:rPr>
        <w:t>〞</w:t>
      </w:r>
      <w:r w:rsidRPr="009F6C93">
        <w:rPr>
          <w:rFonts w:ascii="Arial" w:eastAsia="仿宋_GB2312" w:hAnsi="Arial" w:cs="Arial"/>
          <w:sz w:val="28"/>
        </w:rPr>
        <w:t>之间。东与汉川、应城接壤，北与京山、钟祥毗邻，南面和西面隔汉江与仙桃、潜江、荆门相望。境内东西最大横距约</w:t>
      </w:r>
      <w:r w:rsidRPr="009F6C93">
        <w:rPr>
          <w:rFonts w:ascii="Arial" w:eastAsia="仿宋_GB2312" w:hAnsi="Arial" w:cs="Arial"/>
          <w:sz w:val="28"/>
        </w:rPr>
        <w:t>85</w:t>
      </w:r>
      <w:r w:rsidRPr="009F6C93">
        <w:rPr>
          <w:rFonts w:ascii="Arial" w:eastAsia="仿宋_GB2312" w:hAnsi="Arial" w:cs="Arial"/>
          <w:sz w:val="28"/>
        </w:rPr>
        <w:t>公里，南北最大纵距约</w:t>
      </w:r>
      <w:r w:rsidRPr="009F6C93">
        <w:rPr>
          <w:rFonts w:ascii="Arial" w:eastAsia="仿宋_GB2312" w:hAnsi="Arial" w:cs="Arial"/>
          <w:sz w:val="28"/>
        </w:rPr>
        <w:t>58</w:t>
      </w:r>
      <w:r w:rsidRPr="009F6C93">
        <w:rPr>
          <w:rFonts w:ascii="Arial" w:eastAsia="仿宋_GB2312" w:hAnsi="Arial" w:cs="Arial"/>
          <w:sz w:val="28"/>
        </w:rPr>
        <w:t>公里。</w:t>
      </w:r>
    </w:p>
    <w:p w:rsidR="005C2E7C" w:rsidRPr="009F6C93" w:rsidRDefault="005C2E7C" w:rsidP="005C2E7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sz w:val="28"/>
        </w:rPr>
        <w:t>天门市户籍总人口</w:t>
      </w:r>
      <w:r w:rsidRPr="009F6C93">
        <w:rPr>
          <w:rFonts w:ascii="Arial" w:eastAsia="仿宋_GB2312" w:hAnsi="Arial" w:cs="Arial"/>
          <w:sz w:val="28"/>
        </w:rPr>
        <w:t>163.36</w:t>
      </w:r>
      <w:r w:rsidRPr="009F6C93">
        <w:rPr>
          <w:rFonts w:ascii="Arial" w:eastAsia="仿宋_GB2312" w:hAnsi="Arial" w:cs="Arial"/>
          <w:sz w:val="28"/>
        </w:rPr>
        <w:t>万人，天门市常住人口</w:t>
      </w:r>
      <w:r w:rsidRPr="009F6C93">
        <w:rPr>
          <w:rFonts w:ascii="Arial" w:eastAsia="仿宋_GB2312" w:hAnsi="Arial" w:cs="Arial"/>
          <w:sz w:val="28"/>
        </w:rPr>
        <w:t>128.66</w:t>
      </w:r>
      <w:r w:rsidRPr="009F6C93">
        <w:rPr>
          <w:rFonts w:ascii="Arial" w:eastAsia="仿宋_GB2312" w:hAnsi="Arial" w:cs="Arial"/>
          <w:sz w:val="28"/>
        </w:rPr>
        <w:t>万人。社会从业人数</w:t>
      </w:r>
      <w:r w:rsidRPr="009F6C93">
        <w:rPr>
          <w:rFonts w:ascii="Arial" w:eastAsia="仿宋_GB2312" w:hAnsi="Arial" w:cs="Arial"/>
          <w:sz w:val="28"/>
        </w:rPr>
        <w:t>78.35</w:t>
      </w:r>
      <w:r w:rsidRPr="009F6C93">
        <w:rPr>
          <w:rFonts w:ascii="Arial" w:eastAsia="仿宋_GB2312" w:hAnsi="Arial" w:cs="Arial"/>
          <w:sz w:val="28"/>
        </w:rPr>
        <w:t>万人，其中从事第一产业</w:t>
      </w:r>
      <w:r w:rsidRPr="009F6C93">
        <w:rPr>
          <w:rFonts w:ascii="Arial" w:eastAsia="仿宋_GB2312" w:hAnsi="Arial" w:cs="Arial"/>
          <w:sz w:val="28"/>
        </w:rPr>
        <w:t>21.02</w:t>
      </w:r>
      <w:r w:rsidRPr="009F6C93">
        <w:rPr>
          <w:rFonts w:ascii="Arial" w:eastAsia="仿宋_GB2312" w:hAnsi="Arial" w:cs="Arial"/>
          <w:sz w:val="28"/>
        </w:rPr>
        <w:t>万人，第二产业</w:t>
      </w:r>
      <w:r w:rsidRPr="009F6C93">
        <w:rPr>
          <w:rFonts w:ascii="Arial" w:eastAsia="仿宋_GB2312" w:hAnsi="Arial" w:cs="Arial"/>
          <w:sz w:val="28"/>
        </w:rPr>
        <w:t>22.84</w:t>
      </w:r>
      <w:r w:rsidRPr="009F6C93">
        <w:rPr>
          <w:rFonts w:ascii="Arial" w:eastAsia="仿宋_GB2312" w:hAnsi="Arial" w:cs="Arial"/>
          <w:sz w:val="28"/>
        </w:rPr>
        <w:t>万人，第三产业</w:t>
      </w:r>
      <w:r w:rsidRPr="009F6C93">
        <w:rPr>
          <w:rFonts w:ascii="Arial" w:eastAsia="仿宋_GB2312" w:hAnsi="Arial" w:cs="Arial"/>
          <w:sz w:val="28"/>
        </w:rPr>
        <w:t>34.49</w:t>
      </w:r>
      <w:r w:rsidRPr="009F6C93">
        <w:rPr>
          <w:rFonts w:ascii="Arial" w:eastAsia="仿宋_GB2312" w:hAnsi="Arial" w:cs="Arial"/>
          <w:sz w:val="28"/>
        </w:rPr>
        <w:t>万人。乡村劳动力</w:t>
      </w:r>
      <w:r w:rsidRPr="009F6C93">
        <w:rPr>
          <w:rFonts w:ascii="Arial" w:eastAsia="仿宋_GB2312" w:hAnsi="Arial" w:cs="Arial"/>
          <w:sz w:val="28"/>
        </w:rPr>
        <w:t>59</w:t>
      </w:r>
      <w:r w:rsidRPr="009F6C93">
        <w:rPr>
          <w:rFonts w:ascii="Arial" w:eastAsia="仿宋_GB2312" w:hAnsi="Arial" w:cs="Arial"/>
          <w:sz w:val="28"/>
        </w:rPr>
        <w:t>万人，其中男劳力</w:t>
      </w:r>
      <w:r w:rsidRPr="009F6C93">
        <w:rPr>
          <w:rFonts w:ascii="Arial" w:eastAsia="仿宋_GB2312" w:hAnsi="Arial" w:cs="Arial"/>
          <w:sz w:val="28"/>
        </w:rPr>
        <w:t>31</w:t>
      </w:r>
      <w:r w:rsidRPr="009F6C93">
        <w:rPr>
          <w:rFonts w:ascii="Arial" w:eastAsia="仿宋_GB2312" w:hAnsi="Arial" w:cs="Arial"/>
          <w:sz w:val="28"/>
        </w:rPr>
        <w:t>万人，女劳力</w:t>
      </w:r>
      <w:r w:rsidRPr="009F6C93">
        <w:rPr>
          <w:rFonts w:ascii="Arial" w:eastAsia="仿宋_GB2312" w:hAnsi="Arial" w:cs="Arial"/>
          <w:sz w:val="28"/>
        </w:rPr>
        <w:t>28</w:t>
      </w:r>
      <w:r w:rsidRPr="009F6C93">
        <w:rPr>
          <w:rFonts w:ascii="Arial" w:eastAsia="仿宋_GB2312" w:hAnsi="Arial" w:cs="Arial"/>
          <w:sz w:val="28"/>
        </w:rPr>
        <w:t>万人；人口寿命平均为</w:t>
      </w:r>
      <w:r w:rsidRPr="009F6C93">
        <w:rPr>
          <w:rFonts w:ascii="Arial" w:eastAsia="仿宋_GB2312" w:hAnsi="Arial" w:cs="Arial"/>
          <w:sz w:val="28"/>
        </w:rPr>
        <w:t>73</w:t>
      </w:r>
      <w:r w:rsidRPr="009F6C93">
        <w:rPr>
          <w:rFonts w:ascii="Arial" w:eastAsia="仿宋_GB2312" w:hAnsi="Arial" w:cs="Arial"/>
          <w:sz w:val="28"/>
        </w:rPr>
        <w:t>岁；老年人口（</w:t>
      </w:r>
      <w:r w:rsidRPr="009F6C93">
        <w:rPr>
          <w:rFonts w:ascii="Arial" w:eastAsia="仿宋_GB2312" w:hAnsi="Arial" w:cs="Arial"/>
          <w:sz w:val="28"/>
        </w:rPr>
        <w:t>65</w:t>
      </w:r>
      <w:r w:rsidRPr="009F6C93">
        <w:rPr>
          <w:rFonts w:ascii="Arial" w:eastAsia="仿宋_GB2312" w:hAnsi="Arial" w:cs="Arial"/>
          <w:sz w:val="28"/>
        </w:rPr>
        <w:t>岁及以上）比重为</w:t>
      </w:r>
      <w:r w:rsidRPr="009F6C93">
        <w:rPr>
          <w:rFonts w:ascii="Arial" w:eastAsia="仿宋_GB2312" w:hAnsi="Arial" w:cs="Arial"/>
          <w:sz w:val="28"/>
        </w:rPr>
        <w:t>6.2%</w:t>
      </w:r>
      <w:r w:rsidRPr="009F6C93">
        <w:rPr>
          <w:rFonts w:ascii="Arial" w:eastAsia="仿宋_GB2312" w:hAnsi="Arial" w:cs="Arial"/>
          <w:sz w:val="28"/>
        </w:rPr>
        <w:t>。</w:t>
      </w:r>
    </w:p>
    <w:p w:rsidR="005C2E7C" w:rsidRPr="009F6C93" w:rsidRDefault="005C2E7C" w:rsidP="005C2E7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2.</w:t>
      </w:r>
      <w:r w:rsidRPr="009F6C93">
        <w:rPr>
          <w:rFonts w:ascii="Arial" w:eastAsia="仿宋_GB2312" w:hAnsi="Arial" w:cs="Arial"/>
          <w:bCs/>
          <w:sz w:val="28"/>
          <w:szCs w:val="28"/>
        </w:rPr>
        <w:t>不动产制度与不动产市场状况</w:t>
      </w:r>
    </w:p>
    <w:p w:rsidR="005C2E7C" w:rsidRPr="009F6C93" w:rsidRDefault="005C2E7C" w:rsidP="005C2E7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w:t>
      </w:r>
      <w:r w:rsidRPr="009F6C93">
        <w:rPr>
          <w:rFonts w:ascii="Arial" w:eastAsia="仿宋_GB2312" w:hAnsi="Arial" w:cs="Arial"/>
          <w:bCs/>
          <w:sz w:val="28"/>
          <w:szCs w:val="28"/>
        </w:rPr>
        <w:t>1</w:t>
      </w:r>
      <w:r w:rsidRPr="009F6C93">
        <w:rPr>
          <w:rFonts w:ascii="Arial" w:eastAsia="仿宋_GB2312" w:hAnsi="Arial" w:cs="Arial"/>
          <w:bCs/>
          <w:sz w:val="28"/>
          <w:szCs w:val="28"/>
        </w:rPr>
        <w:t>）土地市场</w:t>
      </w:r>
    </w:p>
    <w:p w:rsidR="005C2E7C"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w:t>
      </w:r>
      <w:r w:rsidRPr="009F6C93">
        <w:rPr>
          <w:rFonts w:ascii="Arial" w:eastAsia="仿宋_GB2312" w:hAnsi="Arial" w:cs="Arial"/>
          <w:sz w:val="28"/>
        </w:rPr>
        <w:t>-201</w:t>
      </w:r>
      <w:r>
        <w:rPr>
          <w:rFonts w:ascii="Arial" w:eastAsia="仿宋_GB2312" w:hAnsi="Arial" w:cs="Arial" w:hint="eastAsia"/>
          <w:sz w:val="28"/>
        </w:rPr>
        <w:t>8</w:t>
      </w:r>
      <w:r w:rsidRPr="009F6C93">
        <w:rPr>
          <w:rFonts w:ascii="Arial" w:eastAsia="仿宋_GB2312" w:hAnsi="Arial" w:cs="Arial"/>
          <w:sz w:val="28"/>
        </w:rPr>
        <w:t>年</w:t>
      </w:r>
      <w:r>
        <w:rPr>
          <w:rFonts w:ascii="Arial" w:eastAsia="仿宋_GB2312" w:hAnsi="Arial" w:cs="Arial" w:hint="eastAsia"/>
          <w:sz w:val="28"/>
        </w:rPr>
        <w:t>7</w:t>
      </w:r>
      <w:r>
        <w:rPr>
          <w:rFonts w:ascii="Arial" w:eastAsia="仿宋_GB2312" w:hAnsi="Arial" w:cs="Arial" w:hint="eastAsia"/>
          <w:sz w:val="28"/>
        </w:rPr>
        <w:t>月</w:t>
      </w:r>
      <w:r w:rsidRPr="009F6C93">
        <w:rPr>
          <w:rFonts w:ascii="Arial" w:eastAsia="仿宋_GB2312" w:hAnsi="Arial" w:cs="Arial"/>
          <w:sz w:val="28"/>
        </w:rPr>
        <w:t>天门市成交量上涨、均价连续上涨。</w:t>
      </w:r>
    </w:p>
    <w:p w:rsidR="00131387" w:rsidRDefault="00131387" w:rsidP="005D0BA6">
      <w:pPr>
        <w:spacing w:line="360" w:lineRule="auto"/>
        <w:jc w:val="both"/>
        <w:rPr>
          <w:rFonts w:ascii="Arial" w:eastAsia="仿宋_GB2312" w:hAnsi="Arial" w:cs="Arial" w:hint="eastAsia"/>
          <w:sz w:val="28"/>
        </w:rPr>
      </w:pPr>
    </w:p>
    <w:p w:rsidR="005D0BA6" w:rsidRDefault="005D0BA6" w:rsidP="005D0BA6">
      <w:pPr>
        <w:spacing w:line="360" w:lineRule="auto"/>
        <w:jc w:val="both"/>
        <w:rPr>
          <w:rFonts w:ascii="Arial" w:eastAsia="仿宋_GB2312" w:hAnsi="Arial" w:cs="Arial"/>
          <w:sz w:val="28"/>
        </w:rPr>
      </w:pPr>
      <w:r>
        <w:rPr>
          <w:rFonts w:ascii="Arial" w:eastAsia="仿宋_GB2312" w:hAnsi="Arial" w:cs="Arial" w:hint="eastAsia"/>
          <w:sz w:val="28"/>
        </w:rPr>
        <w:t>（转下页）</w:t>
      </w:r>
    </w:p>
    <w:p w:rsidR="005C2E7C" w:rsidRDefault="005C2E7C" w:rsidP="005C2E7C">
      <w:pPr>
        <w:spacing w:line="360" w:lineRule="auto"/>
        <w:ind w:firstLineChars="200" w:firstLine="480"/>
        <w:jc w:val="center"/>
        <w:rPr>
          <w:rFonts w:ascii="Arial" w:eastAsia="仿宋_GB2312" w:hAnsi="Arial" w:cs="Arial"/>
          <w:szCs w:val="24"/>
        </w:rPr>
        <w:sectPr w:rsidR="005C2E7C" w:rsidSect="00EA0DAE">
          <w:headerReference w:type="default" r:id="rId52"/>
          <w:footerReference w:type="default" r:id="rId53"/>
          <w:headerReference w:type="first" r:id="rId54"/>
          <w:pgSz w:w="11907" w:h="16840" w:code="9"/>
          <w:pgMar w:top="1843" w:right="1134" w:bottom="1134" w:left="1134" w:header="1134" w:footer="907" w:gutter="340"/>
          <w:cols w:space="720"/>
          <w:titlePg/>
          <w:docGrid w:linePitch="326"/>
        </w:sectPr>
      </w:pPr>
    </w:p>
    <w:p w:rsidR="005C2E7C" w:rsidRDefault="005C2E7C" w:rsidP="005C2E7C">
      <w:pPr>
        <w:spacing w:line="360" w:lineRule="auto"/>
        <w:ind w:firstLineChars="200" w:firstLine="480"/>
        <w:jc w:val="center"/>
        <w:rPr>
          <w:rFonts w:ascii="Arial" w:eastAsia="仿宋_GB2312" w:hAnsi="Arial" w:cs="Arial"/>
          <w:szCs w:val="24"/>
        </w:rPr>
      </w:pPr>
      <w:r w:rsidRPr="00DA2E3A">
        <w:rPr>
          <w:rFonts w:ascii="Arial" w:eastAsia="仿宋_GB2312" w:hAnsi="Arial" w:cs="Arial"/>
          <w:szCs w:val="24"/>
        </w:rPr>
        <w:lastRenderedPageBreak/>
        <w:t>2017</w:t>
      </w:r>
      <w:r w:rsidRPr="00DA2E3A">
        <w:rPr>
          <w:rFonts w:ascii="Arial" w:eastAsia="仿宋_GB2312" w:hAnsi="Arial" w:cs="Arial"/>
          <w:szCs w:val="24"/>
        </w:rPr>
        <w:t>年</w:t>
      </w:r>
      <w:r w:rsidRPr="00DA2E3A">
        <w:rPr>
          <w:rFonts w:ascii="Arial" w:eastAsia="仿宋_GB2312" w:hAnsi="Arial" w:cs="Arial"/>
          <w:szCs w:val="24"/>
        </w:rPr>
        <w:t>-2018</w:t>
      </w:r>
      <w:r w:rsidRPr="00DA2E3A">
        <w:rPr>
          <w:rFonts w:ascii="Arial" w:eastAsia="仿宋_GB2312" w:hAnsi="Arial" w:cs="Arial"/>
          <w:szCs w:val="24"/>
        </w:rPr>
        <w:t>年</w:t>
      </w:r>
      <w:r w:rsidRPr="00DA2E3A">
        <w:rPr>
          <w:rFonts w:ascii="Arial" w:eastAsia="仿宋_GB2312" w:hAnsi="Arial" w:cs="Arial"/>
          <w:szCs w:val="24"/>
        </w:rPr>
        <w:t>7</w:t>
      </w:r>
      <w:r w:rsidRPr="00DA2E3A">
        <w:rPr>
          <w:rFonts w:ascii="Arial" w:eastAsia="仿宋_GB2312" w:hAnsi="Arial" w:cs="Arial"/>
          <w:szCs w:val="24"/>
        </w:rPr>
        <w:t>月天门市住宅、商业用地统计</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9"/>
        <w:gridCol w:w="1755"/>
        <w:gridCol w:w="1506"/>
        <w:gridCol w:w="1506"/>
        <w:gridCol w:w="1038"/>
        <w:gridCol w:w="1170"/>
        <w:gridCol w:w="1551"/>
        <w:gridCol w:w="2934"/>
      </w:tblGrid>
      <w:tr w:rsidR="005C2E7C" w:rsidRPr="00DA2E3A" w:rsidTr="0015709F">
        <w:trPr>
          <w:trHeight w:val="255"/>
          <w:tblHeader/>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序号</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地块名称</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用地性质</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建设用地面积</w:t>
            </w:r>
            <w:r w:rsidRPr="00DA2E3A">
              <w:rPr>
                <w:rFonts w:ascii="Arial" w:eastAsia="仿宋_GB2312" w:hAnsi="Arial" w:cs="Arial"/>
                <w:sz w:val="18"/>
                <w:szCs w:val="18"/>
              </w:rPr>
              <w:t>(</w:t>
            </w:r>
            <w:r w:rsidRPr="00DA2E3A">
              <w:rPr>
                <w:rFonts w:ascii="Arial" w:hAnsi="Arial" w:cs="Arial"/>
                <w:sz w:val="18"/>
                <w:szCs w:val="18"/>
              </w:rPr>
              <w:t>㎡</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规划建筑面积</w:t>
            </w:r>
            <w:r w:rsidRPr="00DA2E3A">
              <w:rPr>
                <w:rFonts w:ascii="Arial" w:eastAsia="仿宋_GB2312" w:hAnsi="Arial" w:cs="Arial"/>
                <w:sz w:val="18"/>
                <w:szCs w:val="18"/>
              </w:rPr>
              <w:t>(</w:t>
            </w:r>
            <w:r w:rsidRPr="00DA2E3A">
              <w:rPr>
                <w:rFonts w:ascii="Arial" w:hAnsi="Arial" w:cs="Arial"/>
                <w:sz w:val="18"/>
                <w:szCs w:val="18"/>
              </w:rPr>
              <w:t>㎡</w:t>
            </w:r>
            <w:r w:rsidRPr="00DA2E3A">
              <w:rPr>
                <w:rFonts w:ascii="Arial" w:eastAsia="仿宋_GB2312" w:hAnsi="Arial" w:cs="Arial"/>
                <w:sz w:val="18"/>
                <w:szCs w:val="18"/>
              </w:rPr>
              <w:t>)</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容积率</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成交价</w:t>
            </w:r>
            <w:r w:rsidRPr="00DA2E3A">
              <w:rPr>
                <w:rFonts w:ascii="Arial" w:eastAsia="仿宋_GB2312" w:hAnsi="Arial" w:cs="Arial"/>
                <w:sz w:val="18"/>
                <w:szCs w:val="18"/>
              </w:rPr>
              <w:t>(</w:t>
            </w:r>
            <w:r w:rsidRPr="00DA2E3A">
              <w:rPr>
                <w:rFonts w:ascii="Arial" w:eastAsia="仿宋_GB2312" w:hAnsi="Arial" w:cs="Arial"/>
                <w:sz w:val="18"/>
                <w:szCs w:val="18"/>
              </w:rPr>
              <w:t>万元</w:t>
            </w:r>
            <w:r w:rsidRPr="00DA2E3A">
              <w:rPr>
                <w:rFonts w:ascii="Arial" w:eastAsia="仿宋_GB2312" w:hAnsi="Arial" w:cs="Arial"/>
                <w:sz w:val="18"/>
                <w:szCs w:val="18"/>
              </w:rPr>
              <w:t>)</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成交楼面价</w:t>
            </w:r>
            <w:r w:rsidRPr="00DA2E3A">
              <w:rPr>
                <w:rFonts w:ascii="Arial" w:eastAsia="仿宋_GB2312" w:hAnsi="Arial" w:cs="Arial"/>
                <w:sz w:val="18"/>
                <w:szCs w:val="18"/>
              </w:rPr>
              <w:t>(</w:t>
            </w:r>
            <w:r w:rsidRPr="00DA2E3A">
              <w:rPr>
                <w:rFonts w:ascii="Arial" w:eastAsia="仿宋_GB2312" w:hAnsi="Arial" w:cs="Arial"/>
                <w:sz w:val="18"/>
                <w:szCs w:val="18"/>
              </w:rPr>
              <w:t>元</w:t>
            </w:r>
            <w:r w:rsidRPr="00DA2E3A">
              <w:rPr>
                <w:rFonts w:ascii="Arial" w:eastAsia="仿宋_GB2312" w:hAnsi="Arial" w:cs="Arial"/>
                <w:sz w:val="18"/>
                <w:szCs w:val="18"/>
              </w:rPr>
              <w:t>/</w:t>
            </w:r>
            <w:r w:rsidRPr="00DA2E3A">
              <w:rPr>
                <w:rFonts w:ascii="Arial" w:hAnsi="Arial" w:cs="Arial"/>
                <w:sz w:val="18"/>
                <w:szCs w:val="18"/>
              </w:rPr>
              <w:t>㎡</w:t>
            </w:r>
            <w:r w:rsidRPr="00DA2E3A">
              <w:rPr>
                <w:rFonts w:ascii="Arial" w:eastAsia="仿宋_GB2312" w:hAnsi="Arial" w:cs="Arial"/>
                <w:sz w:val="18"/>
                <w:szCs w:val="18"/>
              </w:rPr>
              <w:t>)</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受让单位</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竟陵办事处广沟路交华侨大道东北角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48560.72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145682.2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8013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550.02</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天门市城市建设投资有限公司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竟陵办事处广沟路交华侨大道东北角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34590.26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103770.8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6474</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623.87</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天门市城市建设投资有限公司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经济开发区接官村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17017.08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47647.82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1570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329.5</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天门市天园置业有限公司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经济开发区接官村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29538.03</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88614.09</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3236</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365.18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天门市天园置业有限公司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马湾镇兴侨大道</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1204.47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1445.36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65</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449.7</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张业民</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天门竟陵办事处华侨大道南侧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33347.06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40016.47</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9700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2424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武汉上坤置业有限公司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天门竟陵办事处华侨大道南侧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40015.44</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48018.53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11750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2446.96</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武汉上坤置业有限公司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马湾镇马场村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21250.72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25500.86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847</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332.14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湖北维一置业有限公司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天门竟陵办事处陆羽社区</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3571.47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14285.88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1484</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1038.78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天门市君佳房地产开发有限公司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天门经济开发区陈方社区</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35352.5</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98987</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3950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399.04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碧桂园湖北房地产投资有限公司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天门经济开发区陈方社区、凡店社区</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49959.44</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149878.3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4500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300.24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碧桂园湖北房地产投资有限公司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天门工业园襄江路交锦江大道西南角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40285.33</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112798.9</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7553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669.6</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碧桂园湖北房地产投资有限公司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竟陵街道办事处钟惺大道交接官路西南角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31038.55</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124154.2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26200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2110.28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湖北恩杰房地产开发有限公司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渔薪镇人民大道</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2915.5</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4664.8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1,≤1.6</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349.43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杨幸元</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干驿镇荷沙公路北侧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185.13</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740.52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86</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1161.34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尹国斌</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干驿镇白马小区</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550.46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3027.53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1,≤5.5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98</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323.69</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鲁茂林</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石河镇石河大道</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5497.9</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8246.85</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248</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300.72</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肖江波</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马湾镇侨乡大道</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1325.65</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1590.78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125</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785.77</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张军</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经济开发区天仙大道交龙嘴河北侧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68718.94</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103078.4</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2941</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285.31</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天门威马房地产开发有限公司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20</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竟陵办事处华侨大道交四号路东北角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51876.01</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140065.2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≤2.7</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17100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1220.85</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武汉南德鸿达置业有限公司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竟陵办事处华侨大道交四号路东北角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58370.27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145925.7</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≤2.5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16200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1110.15</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温州华政置业有限公司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竟陵办事处北湖三号路交四号路北侧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31263.23</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37515.88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8900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2372.32</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天门市卓越房地产开发有限公司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皂市镇花园村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1469.67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3233.27</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194.84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天门市天宇置业有限公司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lastRenderedPageBreak/>
              <w:t>24</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皂市镇花园村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1627.08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3579.58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69</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192.75</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天门市天宇置业有限公司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25</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白茅湖原种场牛张公路北侧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62547.87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262701.1</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4123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156.94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天门市宏大建设投资有限公司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白茅湖原种场牛张公路北侧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58845.99</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247153.2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3875</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156.78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天门市宏大建设投资有限公司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竟陵办事处环北大道交学院路西南角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38092.37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114277.1</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7400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647.54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天门市城市建设投资有限公司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竟陵街道东环路交钟惺大道西南角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51497.72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61797.26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9640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1559.94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天门鑫龙置业有限公司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彭市镇新场村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642.52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771.02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285.33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王浩</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杨林街道办事处赵湾村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2987.18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2987.18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118</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395.01</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付习海</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九真镇利涉村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329589.6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659179.3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15212</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230.77</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天门市城市建设投资有限公司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小板镇艾台村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8000</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6400</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≤0.8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325</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507.81</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聂治</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岳口镇粮仓巷村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4167.76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8543.91</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1,≤2.05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194</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227.06</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天门欣泰农贸有限公司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34</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九真镇九真村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308.22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616.44</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275.77</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天门卓泰置业有限公司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九真镇九真村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1536.08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3072.16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128</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416.63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天门卓泰置业有限公司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36</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九真镇九真村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203.09</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406.18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369.29</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天门卓泰置业有限公司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37</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九真镇九真村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427.02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854.04</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257.6</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天门卓泰置业有限公司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马湾镇陈马村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1813.12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3082.3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≥1,≤1.7</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197.9</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廖会平</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天门市小板镇黄金村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64295.07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141449.2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268.64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何书剑</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杨林办事处杨林口村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5331.95</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12156.85</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183.43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湖北华茂置业有限公司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杨林办事处徐渡村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2862.94</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6527.5</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1,≤2.28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173.11</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湖北华茂置业有限公司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42</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天门经济开发区汇侨大道以南</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41094.16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115063.6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12400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1077.66</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湖北富力房地产开发有限公司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43</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天门经济开发区汇侨大道以南</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38300.72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107242.02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13900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1296.13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湖北富力房地产开发有限公司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44</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天门市竟陵办事处北湖大道南侧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7141.47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27137.59</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1124</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414.18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天门市君佳房地产开发有限公司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45</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竟陵办事处西龙社区</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59363.23</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166217</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8098</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487.18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天门市天力置业有限公司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46</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竟陵办事处公园村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43614.28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135204.3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1,≤3.1</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7112</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526.01</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卓尔城</w:t>
            </w:r>
            <w:r w:rsidRPr="00DA2E3A">
              <w:rPr>
                <w:rFonts w:ascii="Arial" w:eastAsia="仿宋_GB2312" w:hAnsi="Arial" w:cs="Arial"/>
                <w:sz w:val="18"/>
                <w:szCs w:val="18"/>
              </w:rPr>
              <w:t>(</w:t>
            </w:r>
            <w:r w:rsidRPr="00DA2E3A">
              <w:rPr>
                <w:rFonts w:ascii="Arial" w:eastAsia="仿宋_GB2312" w:hAnsi="Arial" w:cs="Arial"/>
                <w:sz w:val="18"/>
                <w:szCs w:val="18"/>
              </w:rPr>
              <w:t>天门</w:t>
            </w:r>
            <w:r w:rsidRPr="00DA2E3A">
              <w:rPr>
                <w:rFonts w:ascii="Arial" w:eastAsia="仿宋_GB2312" w:hAnsi="Arial" w:cs="Arial"/>
                <w:sz w:val="18"/>
                <w:szCs w:val="18"/>
              </w:rPr>
              <w:t>)</w:t>
            </w:r>
            <w:r w:rsidRPr="00DA2E3A">
              <w:rPr>
                <w:rFonts w:ascii="Arial" w:eastAsia="仿宋_GB2312" w:hAnsi="Arial" w:cs="Arial"/>
                <w:sz w:val="18"/>
                <w:szCs w:val="18"/>
              </w:rPr>
              <w:t>投资有限公司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竟陵办事处华侨大道南侧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40015.44</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48018.53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3940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820.51</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天门市三乡置业有限公司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48</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竟陵办事处华侨大道南侧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33347.06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40016.47</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3324</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830.65</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天门市三乡置业有限公司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49</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竟陵办鄢家巷</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7436.44</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31604.87</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1,≤4.25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2776</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878.35</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天门市高新投资建设开发有限公司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50</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竟陵办事处人民大道</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11174.31</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52519.26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≥1,≤4.7</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4587</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873.38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天门市天城置业有限公司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51</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天门市竟陵办江河村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8950.01</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21480.02</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1,≤2.4</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1895</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882.22</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孙建国</w:t>
            </w:r>
          </w:p>
        </w:tc>
      </w:tr>
      <w:tr w:rsidR="005C2E7C" w:rsidRPr="00DA2E3A" w:rsidTr="0015709F">
        <w:trPr>
          <w:trHeight w:val="31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竟陵办事处人民大道东</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24070.13</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69803.38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≥1,≤2.9</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3718</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532.63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天门市三乡置业有限公司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53</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竟陵办事处人民大道东</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59524.7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172621.6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≥1,≤2.9</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9146</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529.83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天门市三乡置业有限公司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lastRenderedPageBreak/>
              <w:t>54</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开发区接官村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2674.65</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4011.98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232</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578.26</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谭顺新</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55</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汪场镇汪场幼儿园南侧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16996.68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22095.68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1,≤1.3</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583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263.85</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天门市泰安房地产开发有限公司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56</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汪场镇汪场幼儿园西侧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3617.06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4702.18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1,≤1.3</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131</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278.58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天门市泰安房地产开发有限公司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57</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干驿镇干驿大道</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5239.32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7858.98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1,≤1.5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417</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530.6</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黄姚林</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58</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竟陵办事处西龙村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14495.58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50734.53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2491</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490.99</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李治成</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59</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天门经济开发区长湾社区</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23076.26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87689.79</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≤3.8</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3423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390.35</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谭顺新</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60</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天门市竟陵办事处实验高中南侧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综合用地</w:t>
            </w:r>
            <w:r w:rsidRPr="00DA2E3A">
              <w:rPr>
                <w:rFonts w:ascii="Arial" w:eastAsia="仿宋_GB2312" w:hAnsi="Arial" w:cs="Arial"/>
                <w:sz w:val="18"/>
                <w:szCs w:val="18"/>
              </w:rPr>
              <w:t>(</w:t>
            </w:r>
            <w:r w:rsidRPr="00DA2E3A">
              <w:rPr>
                <w:rFonts w:ascii="Arial" w:eastAsia="仿宋_GB2312" w:hAnsi="Arial" w:cs="Arial"/>
                <w:sz w:val="18"/>
                <w:szCs w:val="18"/>
              </w:rPr>
              <w:t>含住宅</w:t>
            </w:r>
            <w:r w:rsidRPr="00DA2E3A">
              <w:rPr>
                <w:rFonts w:ascii="Arial" w:eastAsia="仿宋_GB2312" w:hAnsi="Arial" w:cs="Arial"/>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15020.08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52570.28</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w:t>
            </w: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≤3.5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2450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466.04</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天门鑫龙置业有限公司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天门市竟陵办纺织路交文学泉路</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住宅用地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3186.91</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7521.11</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≤2.36</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359</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477.31</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天门三鑫房地产开发有限公司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62</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天门工业园滨江大道</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32917.97</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39501.56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1274</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322.51</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湖北天下鸿图置业有限公司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63</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天门多祥镇东号字村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4550.26</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2275.13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≤0.5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130</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571.39</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杨弦</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64</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小板镇金科村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2994.22</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3593.06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≥1,≤1.2</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143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397.99</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刘红秀</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65</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天门城区东环路东侧</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19717.59</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39632.36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≥1,≤2.01</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938</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236.68</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官国威</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66</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天门工业园</w:t>
            </w:r>
            <w:r w:rsidRPr="00DA2E3A">
              <w:rPr>
                <w:rFonts w:ascii="Arial" w:eastAsia="仿宋_GB2312" w:hAnsi="Arial" w:cs="Arial"/>
                <w:sz w:val="18"/>
                <w:szCs w:val="18"/>
              </w:rPr>
              <w:t>8</w:t>
            </w:r>
            <w:r w:rsidRPr="00DA2E3A">
              <w:rPr>
                <w:rFonts w:ascii="Arial" w:eastAsia="仿宋_GB2312" w:hAnsi="Arial" w:cs="Arial"/>
                <w:sz w:val="18"/>
                <w:szCs w:val="18"/>
              </w:rPr>
              <w:t>号路交</w:t>
            </w:r>
            <w:r w:rsidRPr="00DA2E3A">
              <w:rPr>
                <w:rFonts w:ascii="Arial" w:eastAsia="仿宋_GB2312" w:hAnsi="Arial" w:cs="Arial"/>
                <w:sz w:val="18"/>
                <w:szCs w:val="18"/>
              </w:rPr>
              <w:t>2</w:t>
            </w:r>
            <w:r w:rsidRPr="00DA2E3A">
              <w:rPr>
                <w:rFonts w:ascii="Arial" w:eastAsia="仿宋_GB2312" w:hAnsi="Arial" w:cs="Arial"/>
                <w:sz w:val="18"/>
                <w:szCs w:val="18"/>
              </w:rPr>
              <w:t>号路东南角</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2654.45</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796.33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等于</w:t>
            </w:r>
            <w:r w:rsidRPr="00DA2E3A">
              <w:rPr>
                <w:rFonts w:ascii="Arial" w:eastAsia="仿宋_GB2312" w:hAnsi="Arial" w:cs="Arial"/>
                <w:sz w:val="18"/>
                <w:szCs w:val="18"/>
              </w:rPr>
              <w:t>0.3</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108</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1356.22</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黄海林</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67</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汪场镇罗阳村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2604</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156.24</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等于</w:t>
            </w:r>
            <w:r w:rsidRPr="00DA2E3A">
              <w:rPr>
                <w:rFonts w:ascii="Arial" w:eastAsia="仿宋_GB2312" w:hAnsi="Arial" w:cs="Arial"/>
                <w:sz w:val="18"/>
                <w:szCs w:val="18"/>
              </w:rPr>
              <w:t>0.06</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74</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4736.3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天门华然天然气有限责任公司</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68</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麻洋镇边湖村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29864.48</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43602.14</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w:t>
            </w:r>
            <w:r w:rsidRPr="00DA2E3A">
              <w:rPr>
                <w:rFonts w:ascii="Arial" w:eastAsia="仿宋_GB2312" w:hAnsi="Arial" w:cs="Arial"/>
                <w:sz w:val="18"/>
                <w:szCs w:val="18"/>
              </w:rPr>
              <w:t>且</w:t>
            </w:r>
            <w:r w:rsidRPr="00DA2E3A">
              <w:rPr>
                <w:rFonts w:ascii="Arial" w:eastAsia="仿宋_GB2312" w:hAnsi="Arial" w:cs="Arial"/>
                <w:sz w:val="18"/>
                <w:szCs w:val="18"/>
              </w:rPr>
              <w:t>≤1.46</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929</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213.06</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潘路瑶</w:t>
            </w:r>
          </w:p>
        </w:tc>
      </w:tr>
      <w:tr w:rsidR="005C2E7C" w:rsidRPr="00DA2E3A" w:rsidTr="0015709F">
        <w:trPr>
          <w:trHeight w:val="255"/>
        </w:trPr>
        <w:tc>
          <w:tcPr>
            <w:tcW w:w="18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69</w:t>
            </w:r>
          </w:p>
        </w:tc>
        <w:tc>
          <w:tcPr>
            <w:tcW w:w="993"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石河镇姚岭村</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商业</w:t>
            </w:r>
            <w:r w:rsidRPr="00DA2E3A">
              <w:rPr>
                <w:rFonts w:ascii="Arial" w:eastAsia="仿宋_GB2312" w:hAnsi="Arial" w:cs="Arial"/>
                <w:sz w:val="18"/>
                <w:szCs w:val="18"/>
              </w:rPr>
              <w:t>/</w:t>
            </w:r>
            <w:r w:rsidRPr="00DA2E3A">
              <w:rPr>
                <w:rFonts w:ascii="Arial" w:eastAsia="仿宋_GB2312" w:hAnsi="Arial" w:cs="Arial"/>
                <w:sz w:val="18"/>
                <w:szCs w:val="18"/>
              </w:rPr>
              <w:t>办公用地</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2445.19</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611.3</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0.25</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103</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1684.93</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谭博文</w:t>
            </w:r>
          </w:p>
        </w:tc>
      </w:tr>
      <w:tr w:rsidR="005C2E7C" w:rsidRPr="00DA2E3A" w:rsidTr="0015709F">
        <w:trPr>
          <w:trHeight w:val="255"/>
        </w:trPr>
        <w:tc>
          <w:tcPr>
            <w:tcW w:w="1180" w:type="pct"/>
            <w:gridSpan w:val="2"/>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合计</w:t>
            </w:r>
          </w:p>
        </w:tc>
        <w:tc>
          <w:tcPr>
            <w:tcW w:w="585"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 xml:space="preserve">　</w:t>
            </w:r>
            <w:r>
              <w:rPr>
                <w:rFonts w:ascii="Arial" w:eastAsia="仿宋_GB2312" w:hAnsi="Arial" w:cs="Arial" w:hint="eastAsia"/>
                <w:sz w:val="18"/>
                <w:szCs w:val="18"/>
              </w:rPr>
              <w:t>/</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632864.14</w:t>
            </w:r>
          </w:p>
        </w:tc>
        <w:tc>
          <w:tcPr>
            <w:tcW w:w="502"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1522445.96</w:t>
            </w:r>
          </w:p>
        </w:tc>
        <w:tc>
          <w:tcPr>
            <w:tcW w:w="346"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 xml:space="preserve">　</w:t>
            </w:r>
            <w:r>
              <w:rPr>
                <w:rFonts w:ascii="Arial" w:eastAsia="仿宋_GB2312" w:hAnsi="Arial" w:cs="Arial" w:hint="eastAsia"/>
                <w:sz w:val="18"/>
                <w:szCs w:val="18"/>
              </w:rPr>
              <w:t>/</w:t>
            </w:r>
          </w:p>
        </w:tc>
        <w:tc>
          <w:tcPr>
            <w:tcW w:w="390"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90184</w:t>
            </w:r>
          </w:p>
        </w:tc>
        <w:tc>
          <w:tcPr>
            <w:tcW w:w="517"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 xml:space="preserve">　</w:t>
            </w:r>
            <w:r>
              <w:rPr>
                <w:rFonts w:ascii="Arial" w:eastAsia="仿宋_GB2312" w:hAnsi="Arial" w:cs="Arial" w:hint="eastAsia"/>
                <w:sz w:val="18"/>
                <w:szCs w:val="18"/>
              </w:rPr>
              <w:t>/</w:t>
            </w:r>
          </w:p>
        </w:tc>
        <w:tc>
          <w:tcPr>
            <w:tcW w:w="978" w:type="pct"/>
            <w:shd w:val="clear" w:color="000000" w:fill="FFFFFF"/>
            <w:noWrap/>
            <w:vAlign w:val="center"/>
            <w:hideMark/>
          </w:tcPr>
          <w:p w:rsidR="005C2E7C" w:rsidRPr="00DA2E3A" w:rsidRDefault="005C2E7C" w:rsidP="0015709F">
            <w:pPr>
              <w:widowControl/>
              <w:adjustRightInd/>
              <w:spacing w:line="240" w:lineRule="auto"/>
              <w:jc w:val="both"/>
              <w:textAlignment w:val="auto"/>
              <w:rPr>
                <w:rFonts w:ascii="Arial" w:eastAsia="仿宋_GB2312" w:hAnsi="Arial" w:cs="Arial"/>
                <w:sz w:val="18"/>
                <w:szCs w:val="18"/>
              </w:rPr>
            </w:pPr>
            <w:r w:rsidRPr="00DA2E3A">
              <w:rPr>
                <w:rFonts w:ascii="Arial" w:eastAsia="仿宋_GB2312" w:hAnsi="Arial" w:cs="Arial"/>
                <w:sz w:val="18"/>
                <w:szCs w:val="18"/>
              </w:rPr>
              <w:t xml:space="preserve">　</w:t>
            </w:r>
            <w:r>
              <w:rPr>
                <w:rFonts w:ascii="Arial" w:eastAsia="仿宋_GB2312" w:hAnsi="Arial" w:cs="Arial" w:hint="eastAsia"/>
                <w:sz w:val="18"/>
                <w:szCs w:val="18"/>
              </w:rPr>
              <w:t>/</w:t>
            </w:r>
          </w:p>
        </w:tc>
      </w:tr>
    </w:tbl>
    <w:p w:rsidR="005C2E7C" w:rsidRPr="00DA2E3A" w:rsidRDefault="005C2E7C" w:rsidP="005C2E7C">
      <w:pPr>
        <w:spacing w:line="360" w:lineRule="auto"/>
        <w:ind w:firstLineChars="200" w:firstLine="480"/>
        <w:jc w:val="both"/>
        <w:rPr>
          <w:rFonts w:ascii="Arial" w:eastAsia="仿宋_GB2312" w:hAnsi="Arial" w:cs="Arial"/>
          <w:szCs w:val="24"/>
        </w:rPr>
      </w:pPr>
    </w:p>
    <w:p w:rsidR="005C2E7C" w:rsidRDefault="005C2E7C" w:rsidP="005C2E7C">
      <w:pPr>
        <w:spacing w:line="360" w:lineRule="auto"/>
        <w:ind w:firstLineChars="200" w:firstLine="560"/>
        <w:jc w:val="both"/>
        <w:rPr>
          <w:rFonts w:ascii="Arial" w:eastAsia="仿宋_GB2312" w:hAnsi="Arial" w:cs="Arial"/>
          <w:sz w:val="28"/>
        </w:rPr>
        <w:sectPr w:rsidR="005C2E7C" w:rsidSect="00131387">
          <w:pgSz w:w="16840" w:h="11907" w:orient="landscape" w:code="9"/>
          <w:pgMar w:top="1508" w:right="1134" w:bottom="1134" w:left="1134" w:header="1134" w:footer="907" w:gutter="340"/>
          <w:cols w:space="720"/>
          <w:titlePg/>
          <w:docGrid w:linePitch="326"/>
        </w:sectPr>
      </w:pP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土地市场主要特征如下：</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）土地分布：近年土地供应主要集中在经济开发区，土地出让较为频繁，其次为城北区域，随着北湖公园的规划落实，未来城北区域将是天门的热点区域。</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）土地类型：成交地块主要以工业为主，其次为商住类型的用地，以住宅用地为主导。</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）土地规模：除碧桂园、汉旺、卓尔等，近期供应土块信息多为小规模，均为</w:t>
      </w:r>
      <w:r w:rsidRPr="009F6C93">
        <w:rPr>
          <w:rFonts w:ascii="Arial" w:eastAsia="仿宋_GB2312" w:hAnsi="Arial" w:cs="Arial"/>
          <w:sz w:val="28"/>
        </w:rPr>
        <w:t>10</w:t>
      </w:r>
      <w:r w:rsidRPr="009F6C93">
        <w:rPr>
          <w:rFonts w:ascii="Arial" w:eastAsia="仿宋_GB2312" w:hAnsi="Arial" w:cs="Arial"/>
          <w:sz w:val="28"/>
        </w:rPr>
        <w:t>万</w:t>
      </w:r>
      <w:r w:rsidRPr="009F6C93">
        <w:rPr>
          <w:rFonts w:ascii="Arial" w:hAnsi="Arial" w:cs="Arial"/>
          <w:sz w:val="28"/>
        </w:rPr>
        <w:t>㎡</w:t>
      </w:r>
      <w:r w:rsidRPr="009F6C93">
        <w:rPr>
          <w:rFonts w:ascii="Arial" w:eastAsia="仿宋_GB2312" w:hAnsi="Arial" w:cs="Arial"/>
          <w:sz w:val="28"/>
        </w:rPr>
        <w:t>以下，大型开发商拿地目标分别</w:t>
      </w:r>
      <w:r w:rsidRPr="009F6C93">
        <w:rPr>
          <w:rFonts w:ascii="Arial" w:eastAsia="仿宋_GB2312" w:hAnsi="Arial" w:cs="Arial"/>
          <w:sz w:val="28"/>
        </w:rPr>
        <w:t>2</w:t>
      </w:r>
      <w:r w:rsidRPr="009F6C93">
        <w:rPr>
          <w:rFonts w:ascii="Arial" w:eastAsia="仿宋_GB2312" w:hAnsi="Arial" w:cs="Arial"/>
          <w:sz w:val="28"/>
        </w:rPr>
        <w:t>个或</w:t>
      </w:r>
      <w:r w:rsidRPr="009F6C93">
        <w:rPr>
          <w:rFonts w:ascii="Arial" w:eastAsia="仿宋_GB2312" w:hAnsi="Arial" w:cs="Arial"/>
          <w:sz w:val="28"/>
        </w:rPr>
        <w:t>2</w:t>
      </w:r>
      <w:r w:rsidRPr="009F6C93">
        <w:rPr>
          <w:rFonts w:ascii="Arial" w:eastAsia="仿宋_GB2312" w:hAnsi="Arial" w:cs="Arial"/>
          <w:sz w:val="28"/>
        </w:rPr>
        <w:t>个以上地块，</w:t>
      </w:r>
      <w:r w:rsidRPr="009F6C93">
        <w:rPr>
          <w:rFonts w:ascii="Arial" w:eastAsia="仿宋_GB2312" w:hAnsi="Arial" w:cs="Arial"/>
          <w:sz w:val="28"/>
        </w:rPr>
        <w:t>2017</w:t>
      </w:r>
      <w:r w:rsidRPr="009F6C93">
        <w:rPr>
          <w:rFonts w:ascii="Arial" w:eastAsia="仿宋_GB2312" w:hAnsi="Arial" w:cs="Arial"/>
          <w:sz w:val="28"/>
        </w:rPr>
        <w:t>年下半年土地成交规模较大土地为富力地产占地</w:t>
      </w:r>
      <w:r w:rsidRPr="009F6C93">
        <w:rPr>
          <w:rFonts w:ascii="Arial" w:eastAsia="仿宋_GB2312" w:hAnsi="Arial" w:cs="Arial"/>
          <w:sz w:val="28"/>
        </w:rPr>
        <w:t>7.9</w:t>
      </w:r>
      <w:r w:rsidRPr="009F6C93">
        <w:rPr>
          <w:rFonts w:ascii="Arial" w:eastAsia="仿宋_GB2312" w:hAnsi="Arial" w:cs="Arial"/>
          <w:sz w:val="28"/>
        </w:rPr>
        <w:t>万</w:t>
      </w:r>
      <w:r w:rsidRPr="009F6C93">
        <w:rPr>
          <w:rFonts w:ascii="Arial" w:hAnsi="Arial" w:cs="Arial"/>
          <w:sz w:val="28"/>
        </w:rPr>
        <w:t>㎡</w:t>
      </w:r>
      <w:r w:rsidRPr="009F6C93">
        <w:rPr>
          <w:rFonts w:ascii="Arial" w:eastAsia="仿宋_GB2312" w:hAnsi="Arial" w:cs="Arial"/>
          <w:sz w:val="28"/>
        </w:rPr>
        <w:t>，建面</w:t>
      </w:r>
      <w:r w:rsidRPr="009F6C93">
        <w:rPr>
          <w:rFonts w:ascii="Arial" w:eastAsia="仿宋_GB2312" w:hAnsi="Arial" w:cs="Arial"/>
          <w:sz w:val="28"/>
        </w:rPr>
        <w:t>22</w:t>
      </w:r>
      <w:r w:rsidRPr="009F6C93">
        <w:rPr>
          <w:rFonts w:ascii="Arial" w:eastAsia="仿宋_GB2312" w:hAnsi="Arial" w:cs="Arial"/>
          <w:sz w:val="28"/>
        </w:rPr>
        <w:t>万</w:t>
      </w:r>
      <w:r w:rsidRPr="009F6C93">
        <w:rPr>
          <w:rFonts w:ascii="Arial" w:hAnsi="Arial" w:cs="Arial"/>
          <w:sz w:val="28"/>
        </w:rPr>
        <w:t>㎡</w:t>
      </w:r>
      <w:r w:rsidRPr="009F6C93">
        <w:rPr>
          <w:rFonts w:ascii="Arial" w:eastAsia="仿宋_GB2312" w:hAnsi="Arial" w:cs="Arial"/>
          <w:sz w:val="28"/>
        </w:rPr>
        <w:t>的经济开发区地块，成交金额达</w:t>
      </w:r>
      <w:r w:rsidRPr="009F6C93">
        <w:rPr>
          <w:rFonts w:ascii="Arial" w:eastAsia="仿宋_GB2312" w:hAnsi="Arial" w:cs="Arial"/>
          <w:sz w:val="28"/>
        </w:rPr>
        <w:t>2.6</w:t>
      </w:r>
      <w:r w:rsidRPr="009F6C93">
        <w:rPr>
          <w:rFonts w:ascii="Arial" w:eastAsia="仿宋_GB2312" w:hAnsi="Arial" w:cs="Arial"/>
          <w:sz w:val="28"/>
        </w:rPr>
        <w:t>亿元左右。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）规划强度：商住用地的容积率基本上都在</w:t>
      </w:r>
      <w:r w:rsidRPr="009F6C93">
        <w:rPr>
          <w:rFonts w:ascii="Arial" w:eastAsia="仿宋_GB2312" w:hAnsi="Arial" w:cs="Arial"/>
          <w:sz w:val="28"/>
        </w:rPr>
        <w:t>2.2</w:t>
      </w:r>
      <w:r w:rsidRPr="009F6C93">
        <w:rPr>
          <w:rFonts w:ascii="Arial" w:eastAsia="仿宋_GB2312" w:hAnsi="Arial" w:cs="Arial"/>
          <w:sz w:val="28"/>
        </w:rPr>
        <w:t>以上，主力集中在</w:t>
      </w:r>
      <w:r w:rsidRPr="009F6C93">
        <w:rPr>
          <w:rFonts w:ascii="Arial" w:eastAsia="仿宋_GB2312" w:hAnsi="Arial" w:cs="Arial"/>
          <w:sz w:val="28"/>
        </w:rPr>
        <w:t>2.5-3.5</w:t>
      </w:r>
      <w:r w:rsidRPr="009F6C93">
        <w:rPr>
          <w:rFonts w:ascii="Arial" w:eastAsia="仿宋_GB2312" w:hAnsi="Arial" w:cs="Arial"/>
          <w:sz w:val="28"/>
        </w:rPr>
        <w:t>之间。</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）供应年度：商住用地近年每年土地成交量面积约</w:t>
      </w:r>
      <w:r w:rsidRPr="009F6C93">
        <w:rPr>
          <w:rFonts w:ascii="Arial" w:eastAsia="仿宋_GB2312" w:hAnsi="Arial" w:cs="Arial"/>
          <w:sz w:val="28"/>
        </w:rPr>
        <w:t>1</w:t>
      </w:r>
      <w:r>
        <w:rPr>
          <w:rFonts w:ascii="Arial" w:eastAsia="仿宋_GB2312" w:hAnsi="Arial" w:cs="Arial" w:hint="eastAsia"/>
          <w:sz w:val="28"/>
        </w:rPr>
        <w:t>5</w:t>
      </w:r>
      <w:r w:rsidRPr="009F6C93">
        <w:rPr>
          <w:rFonts w:ascii="Arial" w:eastAsia="仿宋_GB2312" w:hAnsi="Arial" w:cs="Arial"/>
          <w:sz w:val="28"/>
        </w:rPr>
        <w:t>00-</w:t>
      </w:r>
      <w:r>
        <w:rPr>
          <w:rFonts w:ascii="Arial" w:eastAsia="仿宋_GB2312" w:hAnsi="Arial" w:cs="Arial" w:hint="eastAsia"/>
          <w:sz w:val="28"/>
        </w:rPr>
        <w:t>20</w:t>
      </w:r>
      <w:r w:rsidRPr="009F6C93">
        <w:rPr>
          <w:rFonts w:ascii="Arial" w:eastAsia="仿宋_GB2312" w:hAnsi="Arial" w:cs="Arial"/>
          <w:sz w:val="28"/>
        </w:rPr>
        <w:t>00</w:t>
      </w:r>
      <w:r w:rsidRPr="009F6C93">
        <w:rPr>
          <w:rFonts w:ascii="Arial" w:eastAsia="仿宋_GB2312" w:hAnsi="Arial" w:cs="Arial"/>
          <w:sz w:val="28"/>
        </w:rPr>
        <w:t>亩（</w:t>
      </w:r>
      <w:r w:rsidRPr="009F6C93">
        <w:rPr>
          <w:rFonts w:ascii="Arial" w:eastAsia="仿宋_GB2312" w:hAnsi="Arial" w:cs="Arial"/>
          <w:sz w:val="28"/>
        </w:rPr>
        <w:t>66-87</w:t>
      </w:r>
      <w:r w:rsidRPr="009F6C93">
        <w:rPr>
          <w:rFonts w:ascii="Arial" w:eastAsia="仿宋_GB2312" w:hAnsi="Arial" w:cs="Arial"/>
          <w:sz w:val="28"/>
        </w:rPr>
        <w:t>万</w:t>
      </w:r>
      <w:r w:rsidRPr="009F6C93">
        <w:rPr>
          <w:rFonts w:ascii="Arial" w:hAnsi="Arial" w:cs="Arial"/>
          <w:sz w:val="28"/>
        </w:rPr>
        <w:t>㎡</w:t>
      </w:r>
      <w:r w:rsidRPr="009F6C93">
        <w:rPr>
          <w:rFonts w:ascii="Arial" w:eastAsia="仿宋_GB2312" w:hAnsi="Arial" w:cs="Arial"/>
          <w:sz w:val="28"/>
        </w:rPr>
        <w:t>左右）。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）土地价格：天门市楼面地价为</w:t>
      </w:r>
      <w:r w:rsidRPr="009F6C93">
        <w:rPr>
          <w:rFonts w:ascii="Arial" w:eastAsia="仿宋_GB2312" w:hAnsi="Arial" w:cs="Arial"/>
          <w:sz w:val="28"/>
        </w:rPr>
        <w:t>600-</w:t>
      </w:r>
      <w:r>
        <w:rPr>
          <w:rFonts w:ascii="Arial" w:eastAsia="仿宋_GB2312" w:hAnsi="Arial" w:cs="Arial" w:hint="eastAsia"/>
          <w:sz w:val="28"/>
        </w:rPr>
        <w:t>25</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，最高为</w:t>
      </w:r>
      <w:r w:rsidRPr="00DA2E3A">
        <w:rPr>
          <w:rFonts w:ascii="Arial" w:eastAsia="仿宋_GB2312" w:hAnsi="Arial" w:cs="Arial" w:hint="eastAsia"/>
          <w:sz w:val="28"/>
        </w:rPr>
        <w:t>武汉上坤置业有限公司</w:t>
      </w:r>
      <w:r w:rsidRPr="009F6C93">
        <w:rPr>
          <w:rFonts w:ascii="Arial" w:eastAsia="仿宋_GB2312" w:hAnsi="Arial" w:cs="Arial"/>
          <w:sz w:val="28"/>
        </w:rPr>
        <w:t>楼面地价</w:t>
      </w:r>
      <w:r>
        <w:rPr>
          <w:rFonts w:ascii="Arial" w:eastAsia="仿宋_GB2312" w:hAnsi="Arial" w:cs="Arial" w:hint="eastAsia"/>
          <w:sz w:val="28"/>
        </w:rPr>
        <w:t>2447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bCs/>
          <w:sz w:val="28"/>
          <w:szCs w:val="28"/>
        </w:rPr>
        <w:t>房地产市场状况（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目前，天门市房地产市场已形成了</w:t>
      </w:r>
      <w:r w:rsidRPr="009F6C93">
        <w:rPr>
          <w:rFonts w:ascii="Arial" w:eastAsia="仿宋_GB2312" w:hAnsi="Arial" w:cs="Arial"/>
          <w:sz w:val="28"/>
        </w:rPr>
        <w:t>5</w:t>
      </w:r>
      <w:r w:rsidRPr="009F6C93">
        <w:rPr>
          <w:rFonts w:ascii="Arial" w:eastAsia="仿宋_GB2312" w:hAnsi="Arial" w:cs="Arial"/>
          <w:sz w:val="28"/>
        </w:rPr>
        <w:t>个主要板块，分别为：老城区、城东、城西、城北、城南。自</w:t>
      </w:r>
      <w:r w:rsidRPr="009F6C93">
        <w:rPr>
          <w:rFonts w:ascii="Arial" w:eastAsia="仿宋_GB2312" w:hAnsi="Arial" w:cs="Arial"/>
          <w:sz w:val="28"/>
        </w:rPr>
        <w:t>2012</w:t>
      </w:r>
      <w:r w:rsidRPr="009F6C93">
        <w:rPr>
          <w:rFonts w:ascii="Arial" w:eastAsia="仿宋_GB2312" w:hAnsi="Arial" w:cs="Arial"/>
          <w:sz w:val="28"/>
        </w:rPr>
        <w:t>年以来，市场房地产项目呈现高速增长态势。市场已入市或即将入市项目将近</w:t>
      </w:r>
      <w:r>
        <w:rPr>
          <w:rFonts w:ascii="Arial" w:eastAsia="仿宋_GB2312" w:hAnsi="Arial" w:cs="Arial" w:hint="eastAsia"/>
          <w:sz w:val="28"/>
        </w:rPr>
        <w:t>3</w:t>
      </w:r>
      <w:r w:rsidRPr="009F6C93">
        <w:rPr>
          <w:rFonts w:ascii="Arial" w:eastAsia="仿宋_GB2312" w:hAnsi="Arial" w:cs="Arial"/>
          <w:sz w:val="28"/>
        </w:rPr>
        <w:t>0</w:t>
      </w:r>
      <w:r w:rsidRPr="009F6C93">
        <w:rPr>
          <w:rFonts w:ascii="Arial" w:eastAsia="仿宋_GB2312" w:hAnsi="Arial" w:cs="Arial"/>
          <w:sz w:val="28"/>
        </w:rPr>
        <w:t>个，存在契机的同时。亦存在较大竞争。</w:t>
      </w:r>
    </w:p>
    <w:p w:rsidR="00131387" w:rsidRDefault="00131387" w:rsidP="005C2E7C">
      <w:pPr>
        <w:spacing w:line="360" w:lineRule="auto"/>
        <w:ind w:firstLineChars="200" w:firstLine="560"/>
        <w:jc w:val="both"/>
        <w:rPr>
          <w:rFonts w:ascii="Arial" w:eastAsia="仿宋_GB2312" w:hAnsi="Arial" w:cs="Arial" w:hint="eastAsia"/>
          <w:sz w:val="28"/>
        </w:rPr>
      </w:pPr>
    </w:p>
    <w:p w:rsidR="005C2E7C" w:rsidRPr="009F6C93" w:rsidRDefault="005C2E7C" w:rsidP="00131387">
      <w:pPr>
        <w:spacing w:line="360" w:lineRule="auto"/>
        <w:jc w:val="both"/>
        <w:rPr>
          <w:rFonts w:ascii="Arial" w:eastAsia="仿宋_GB2312" w:hAnsi="Arial" w:cs="Arial"/>
          <w:sz w:val="28"/>
        </w:rPr>
      </w:pPr>
      <w:r w:rsidRPr="009F6C93">
        <w:rPr>
          <w:rFonts w:ascii="Arial" w:eastAsia="仿宋_GB2312" w:hAnsi="Arial" w:cs="Arial"/>
          <w:sz w:val="28"/>
        </w:rPr>
        <w:t>（转下页）</w:t>
      </w:r>
    </w:p>
    <w:p w:rsidR="005C2E7C" w:rsidRPr="009F6C93" w:rsidRDefault="005C2E7C" w:rsidP="005C2E7C">
      <w:pPr>
        <w:spacing w:line="360" w:lineRule="auto"/>
        <w:ind w:firstLineChars="200" w:firstLine="560"/>
        <w:jc w:val="both"/>
        <w:rPr>
          <w:rFonts w:ascii="Arial" w:eastAsia="仿宋_GB2312" w:hAnsi="Arial" w:cs="Arial"/>
          <w:sz w:val="28"/>
        </w:rPr>
      </w:pPr>
    </w:p>
    <w:p w:rsidR="005C2E7C" w:rsidRPr="009F6C93" w:rsidRDefault="005C2E7C" w:rsidP="005C2E7C">
      <w:pPr>
        <w:spacing w:line="360" w:lineRule="auto"/>
        <w:ind w:firstLineChars="200" w:firstLine="560"/>
        <w:jc w:val="both"/>
        <w:rPr>
          <w:rFonts w:ascii="Arial" w:eastAsia="仿宋_GB2312" w:hAnsi="Arial" w:cs="Arial"/>
          <w:sz w:val="28"/>
        </w:rPr>
      </w:pPr>
    </w:p>
    <w:p w:rsidR="005C2E7C" w:rsidRPr="009F6C93" w:rsidRDefault="005C2E7C" w:rsidP="005C2E7C">
      <w:pPr>
        <w:spacing w:line="360" w:lineRule="auto"/>
        <w:ind w:firstLineChars="200" w:firstLine="560"/>
        <w:jc w:val="both"/>
        <w:rPr>
          <w:rFonts w:ascii="Arial" w:eastAsia="仿宋_GB2312" w:hAnsi="Arial" w:cs="Arial"/>
          <w:sz w:val="28"/>
        </w:rPr>
      </w:pPr>
    </w:p>
    <w:p w:rsidR="005C2E7C" w:rsidRDefault="005C2E7C" w:rsidP="005C2E7C">
      <w:pPr>
        <w:spacing w:line="360" w:lineRule="auto"/>
        <w:ind w:firstLineChars="200" w:firstLine="560"/>
        <w:jc w:val="both"/>
        <w:rPr>
          <w:rFonts w:ascii="Arial" w:eastAsia="仿宋_GB2312" w:hAnsi="Arial" w:cs="Arial"/>
          <w:sz w:val="28"/>
        </w:rPr>
      </w:pPr>
    </w:p>
    <w:p w:rsidR="00E60176" w:rsidRDefault="00E60176" w:rsidP="00E60176">
      <w:pPr>
        <w:spacing w:line="360" w:lineRule="auto"/>
        <w:ind w:firstLineChars="200" w:firstLine="480"/>
        <w:jc w:val="both"/>
        <w:rPr>
          <w:rFonts w:ascii="Arial" w:eastAsia="仿宋_GB2312" w:hAnsi="Arial" w:cs="Arial"/>
          <w:sz w:val="28"/>
        </w:rPr>
      </w:pPr>
      <w:r>
        <w:rPr>
          <w:rFonts w:ascii="Arial" w:eastAsia="华文细黑" w:hAnsi="Arial" w:cs="Arial"/>
          <w:noProof/>
        </w:rPr>
        <mc:AlternateContent>
          <mc:Choice Requires="wpg">
            <w:drawing>
              <wp:anchor distT="0" distB="0" distL="114300" distR="114300" simplePos="0" relativeHeight="251687936" behindDoc="0" locked="0" layoutInCell="1" allowOverlap="1" wp14:anchorId="559DB7B5" wp14:editId="1E9D6CBA">
                <wp:simplePos x="0" y="0"/>
                <wp:positionH relativeFrom="column">
                  <wp:posOffset>62865</wp:posOffset>
                </wp:positionH>
                <wp:positionV relativeFrom="paragraph">
                  <wp:posOffset>275590</wp:posOffset>
                </wp:positionV>
                <wp:extent cx="5196840" cy="3136265"/>
                <wp:effectExtent l="0" t="0" r="22860" b="26035"/>
                <wp:wrapNone/>
                <wp:docPr id="70" name="组合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0" cy="3136265"/>
                          <a:chOff x="1098" y="1533"/>
                          <a:chExt cx="8767" cy="6667"/>
                        </a:xfrm>
                      </wpg:grpSpPr>
                      <wpg:grpSp>
                        <wpg:cNvPr id="71" name="组合 31"/>
                        <wpg:cNvGrpSpPr>
                          <a:grpSpLocks/>
                        </wpg:cNvGrpSpPr>
                        <wpg:grpSpPr bwMode="auto">
                          <a:xfrm>
                            <a:off x="1098" y="1533"/>
                            <a:ext cx="8767" cy="6667"/>
                            <a:chOff x="4366" y="178184"/>
                            <a:chExt cx="8767" cy="6667"/>
                          </a:xfrm>
                        </wpg:grpSpPr>
                        <wps:wsp>
                          <wps:cNvPr id="72" name="椭圆 26"/>
                          <wps:cNvSpPr>
                            <a:spLocks noChangeArrowheads="1"/>
                          </wps:cNvSpPr>
                          <wps:spPr bwMode="auto">
                            <a:xfrm>
                              <a:off x="8200" y="178184"/>
                              <a:ext cx="3231" cy="1619"/>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s:wsp>
                          <wps:cNvPr id="73" name="椭圆 27"/>
                          <wps:cNvSpPr>
                            <a:spLocks noChangeArrowheads="1"/>
                          </wps:cNvSpPr>
                          <wps:spPr bwMode="auto">
                            <a:xfrm>
                              <a:off x="7348" y="179583"/>
                              <a:ext cx="2284" cy="2100"/>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s:wsp>
                          <wps:cNvPr id="74" name="椭圆 28"/>
                          <wps:cNvSpPr>
                            <a:spLocks noChangeArrowheads="1"/>
                          </wps:cNvSpPr>
                          <wps:spPr bwMode="auto">
                            <a:xfrm>
                              <a:off x="7630" y="182033"/>
                              <a:ext cx="2902" cy="2818"/>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s:wsp>
                          <wps:cNvPr id="75" name="椭圆 29"/>
                          <wps:cNvSpPr>
                            <a:spLocks noChangeArrowheads="1"/>
                          </wps:cNvSpPr>
                          <wps:spPr bwMode="auto">
                            <a:xfrm>
                              <a:off x="10233" y="179235"/>
                              <a:ext cx="2901" cy="2951"/>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s:wsp>
                          <wps:cNvPr id="76" name="椭圆 30"/>
                          <wps:cNvSpPr>
                            <a:spLocks noChangeArrowheads="1"/>
                          </wps:cNvSpPr>
                          <wps:spPr bwMode="auto">
                            <a:xfrm>
                              <a:off x="4366" y="180003"/>
                              <a:ext cx="3133" cy="3250"/>
                            </a:xfrm>
                            <a:prstGeom prst="ellipse">
                              <a:avLst/>
                            </a:prstGeom>
                            <a:solidFill>
                              <a:srgbClr val="5B9BD5">
                                <a:alpha val="50195"/>
                              </a:srgbClr>
                            </a:solidFill>
                            <a:ln w="12700">
                              <a:solidFill>
                                <a:srgbClr val="C00000"/>
                              </a:solidFill>
                              <a:prstDash val="dash"/>
                              <a:miter lim="800000"/>
                              <a:headEnd/>
                              <a:tailEnd/>
                            </a:ln>
                          </wps:spPr>
                          <wps:bodyPr rot="0" vert="horz" wrap="square" lIns="91440" tIns="45720" rIns="91440" bIns="45720" anchor="ctr" anchorCtr="0" upright="1">
                            <a:noAutofit/>
                          </wps:bodyPr>
                        </wps:wsp>
                      </wpg:grpSp>
                      <wps:wsp>
                        <wps:cNvPr id="77" name="文本框 32"/>
                        <wps:cNvSpPr txBox="1">
                          <a:spLocks noChangeArrowheads="1"/>
                        </wps:cNvSpPr>
                        <wps:spPr bwMode="auto">
                          <a:xfrm>
                            <a:off x="5933" y="2062"/>
                            <a:ext cx="89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5C2E7C">
                              <w:pPr>
                                <w:rPr>
                                  <w:szCs w:val="21"/>
                                  <w:highlight w:val="green"/>
                                </w:rPr>
                              </w:pPr>
                              <w:r>
                                <w:rPr>
                                  <w:rFonts w:hint="eastAsia"/>
                                  <w:szCs w:val="21"/>
                                  <w:highlight w:val="green"/>
                                </w:rPr>
                                <w:t>城北</w:t>
                              </w:r>
                            </w:p>
                          </w:txbxContent>
                        </wps:txbx>
                        <wps:bodyPr rot="0" vert="horz" wrap="square" lIns="91440" tIns="45720" rIns="91440" bIns="45720" anchor="t" anchorCtr="0" upright="1">
                          <a:noAutofit/>
                        </wps:bodyPr>
                      </wps:wsp>
                      <wps:wsp>
                        <wps:cNvPr id="78" name="文本框 33"/>
                        <wps:cNvSpPr txBox="1">
                          <a:spLocks noChangeArrowheads="1"/>
                        </wps:cNvSpPr>
                        <wps:spPr bwMode="auto">
                          <a:xfrm>
                            <a:off x="4666" y="3596"/>
                            <a:ext cx="12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5C2E7C">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老城区</w:t>
                              </w:r>
                            </w:p>
                          </w:txbxContent>
                        </wps:txbx>
                        <wps:bodyPr rot="0" vert="horz" wrap="square" lIns="91440" tIns="45720" rIns="91440" bIns="45720" anchor="t" anchorCtr="0" upright="1">
                          <a:noAutofit/>
                        </wps:bodyPr>
                      </wps:wsp>
                      <wps:wsp>
                        <wps:cNvPr id="79" name="文本框 34"/>
                        <wps:cNvSpPr txBox="1">
                          <a:spLocks noChangeArrowheads="1"/>
                        </wps:cNvSpPr>
                        <wps:spPr bwMode="auto">
                          <a:xfrm>
                            <a:off x="1833" y="3963"/>
                            <a:ext cx="12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5C2E7C">
                              <w:pPr>
                                <w:jc w:val="cente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城西</w:t>
                              </w:r>
                            </w:p>
                          </w:txbxContent>
                        </wps:txbx>
                        <wps:bodyPr rot="0" vert="horz" wrap="square" lIns="91440" tIns="45720" rIns="91440" bIns="45720" anchor="t" anchorCtr="0" upright="1">
                          <a:noAutofit/>
                        </wps:bodyPr>
                      </wps:wsp>
                      <wps:wsp>
                        <wps:cNvPr id="80" name="文本框 35"/>
                        <wps:cNvSpPr txBox="1">
                          <a:spLocks noChangeArrowheads="1"/>
                        </wps:cNvSpPr>
                        <wps:spPr bwMode="auto">
                          <a:xfrm>
                            <a:off x="8400" y="4163"/>
                            <a:ext cx="12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5C2E7C">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shd w:val="clear" w:color="FFFFFF" w:fill="D9D9D9"/>
                                </w:rPr>
                                <w:t>城东</w:t>
                              </w:r>
                            </w:p>
                          </w:txbxContent>
                        </wps:txbx>
                        <wps:bodyPr rot="0" vert="horz" wrap="square" lIns="91440" tIns="45720" rIns="91440" bIns="45720" anchor="t" anchorCtr="0" upright="1">
                          <a:noAutofit/>
                        </wps:bodyPr>
                      </wps:wsp>
                      <wps:wsp>
                        <wps:cNvPr id="81" name="文本框 36"/>
                        <wps:cNvSpPr txBox="1">
                          <a:spLocks noChangeArrowheads="1"/>
                        </wps:cNvSpPr>
                        <wps:spPr bwMode="auto">
                          <a:xfrm>
                            <a:off x="6033" y="6697"/>
                            <a:ext cx="124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0BA6" w:rsidRDefault="005D0BA6" w:rsidP="005C2E7C">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城南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4.95pt;margin-top:21.7pt;width:409.2pt;height:246.95pt;z-index:251687936" coordorigin="1098,1533" coordsize="8767,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">
                <v:group id="组合 31" o:spid="_x0000_s1039" style="position:absolute;left:1098;top:1533;width:8767;height:6667" coordorigin="4366,178184" coordsize="8767,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椭圆 26" o:spid="_x0000_s1040" style="position:absolute;left:8200;top:178184;width:323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iSMMA&#10;AADbAAAADwAAAGRycy9kb3ducmV2LnhtbESPQWvCQBSE70L/w/IKvZmNKahNXUUCQunJag56e2Sf&#10;STD7NmbXGP+9KxQ8DjPzDbNYDaYRPXWutqxgEsUgiAuray4V5PvNeA7CeWSNjWVScCcHq+XbaIGp&#10;tjf+o37nSxEg7FJUUHnfplK6oiKDLrItcfBOtjPog+xKqTu8BbhpZBLHU2mw5rBQYUtZRcV5dzUK&#10;LtfDvrfb9vP3iBltvqYN5nai1Mf7sP4G4Wnwr/B/+0crmCX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iSMMAAADbAAAADwAAAAAAAAAAAAAAAACYAgAAZHJzL2Rv&#10;d25yZXYueG1sUEsFBgAAAAAEAAQA9QAAAIgDAAAAAA==&#10;" fillcolor="#5b9bd5" strokecolor="#c00000" strokeweight="1pt">
                    <v:fill opacity="32896f"/>
                    <v:stroke dashstyle="dash" joinstyle="miter"/>
                  </v:oval>
                  <v:oval id="椭圆 27" o:spid="_x0000_s1041" style="position:absolute;left:7348;top:179583;width:2284;height:2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H08QA&#10;AADbAAAADwAAAGRycy9kb3ducmV2LnhtbESPQWvCQBSE7wX/w/KE3uomFaxNswlFEEpP1XjQ2yP7&#10;moTuvk2za4z/3i0IPQ4z8w2Tl5M1YqTBd44VpIsEBHHtdMeNgkO1fVqD8AFZo3FMCq7koSxmDzlm&#10;2l14R+M+NCJC2GeooA2hz6T0dUsW/cL1xNH7doPFEOXQSD3gJcKtkc9JspIWO44LLfa0aan+2Z+t&#10;gt/zsRrdV7/8POGGtq8rgweXKvU4n97fQASawn/43v7QCl6W8Pcl/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x9PEAAAA2wAAAA8AAAAAAAAAAAAAAAAAmAIAAGRycy9k&#10;b3ducmV2LnhtbFBLBQYAAAAABAAEAPUAAACJAwAAAAA=&#10;" fillcolor="#5b9bd5" strokecolor="#c00000" strokeweight="1pt">
                    <v:fill opacity="32896f"/>
                    <v:stroke dashstyle="dash" joinstyle="miter"/>
                  </v:oval>
                  <v:oval id="椭圆 28" o:spid="_x0000_s1042" style="position:absolute;left:7630;top:182033;width:2902;height:2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fp8IA&#10;AADbAAAADwAAAGRycy9kb3ducmV2LnhtbESPS6vCMBSE9xf8D+EI7q6pD3xUo4ggiCuvutDdoTm2&#10;xeakNrHWf2+ECy6HmfmGmS8bU4iaKpdbVtDrRiCIE6tzThWcjpvfCQjnkTUWlknBixwsF62fOcba&#10;PvmP6oNPRYCwi1FB5n0ZS+mSjAy6ri2Jg3e1lUEfZJVKXeEzwE0h+1E0kgZzDgsZlrTOKLkdHkbB&#10;/XE+1nZfDnYXXNNmOirwZHtKddrNagbCU+O/4f/2VisYD+HzJfw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l+nwgAAANsAAAAPAAAAAAAAAAAAAAAAAJgCAABkcnMvZG93&#10;bnJldi54bWxQSwUGAAAAAAQABAD1AAAAhwMAAAAA&#10;" fillcolor="#5b9bd5" strokecolor="#c00000" strokeweight="1pt">
                    <v:fill opacity="32896f"/>
                    <v:stroke dashstyle="dash" joinstyle="miter"/>
                  </v:oval>
                  <v:oval id="椭圆 29" o:spid="_x0000_s1043" style="position:absolute;left:10233;top:179235;width:2901;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6PMIA&#10;AADbAAAADwAAAGRycy9kb3ducmV2LnhtbESPzarCMBSE9xd8h3AEd9dUxb9qFBEEceVVF7o7NMe2&#10;2JzUJtb69ka44HKYmW+Y+bIxhaipcrllBb1uBII4sTrnVMHpuPmdgHAeWWNhmRS8yMFy0fqZY6zt&#10;k/+oPvhUBAi7GBVk3pexlC7JyKDr2pI4eFdbGfRBVqnUFT4D3BSyH0UjaTDnsJBhSeuMktvhYRTc&#10;H+djbfflYHfBNW2mowJPtqdUp92sZiA8Nf4b/m9vtYLxED5fw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vo8wgAAANsAAAAPAAAAAAAAAAAAAAAAAJgCAABkcnMvZG93&#10;bnJldi54bWxQSwUGAAAAAAQABAD1AAAAhwMAAAAA&#10;" fillcolor="#5b9bd5" strokecolor="#c00000" strokeweight="1pt">
                    <v:fill opacity="32896f"/>
                    <v:stroke dashstyle="dash" joinstyle="miter"/>
                  </v:oval>
                  <v:oval id="椭圆 30" o:spid="_x0000_s1044" style="position:absolute;left:4366;top:180003;width:3133;height:3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kS8MA&#10;AADbAAAADwAAAGRycy9kb3ducmV2LnhtbESPT4vCMBTE74LfITxhbzZVobvWRhFBkD3577DeHs2z&#10;LTYvtYm1++03grDHYWZ+w2Sr3tSio9ZVlhVMohgEcW51xYWC82k7/gLhPLLG2jIp+CUHq+VwkGGq&#10;7ZMP1B19IQKEXYoKSu+bVEqXl2TQRbYhDt7VtgZ9kG0hdYvPADe1nMZxIg1WHBZKbGhTUn47PoyC&#10;++Pn1Nl9M/u+4Ia286TGs50o9THq1wsQnnr/H363d1rBZwKv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RkS8MAAADbAAAADwAAAAAAAAAAAAAAAACYAgAAZHJzL2Rv&#10;d25yZXYueG1sUEsFBgAAAAAEAAQA9QAAAIgDAAAAAA==&#10;" fillcolor="#5b9bd5" strokecolor="#c00000" strokeweight="1pt">
                    <v:fill opacity="32896f"/>
                    <v:stroke dashstyle="dash" joinstyle="miter"/>
                  </v:oval>
                </v:group>
                <v:shape id="文本框 32" o:spid="_x0000_s1045" type="#_x0000_t202" style="position:absolute;left:5933;top:2062;width:89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5D0BA6" w:rsidRDefault="005D0BA6" w:rsidP="005C2E7C">
                        <w:pPr>
                          <w:rPr>
                            <w:szCs w:val="21"/>
                            <w:highlight w:val="green"/>
                          </w:rPr>
                        </w:pPr>
                        <w:r>
                          <w:rPr>
                            <w:rFonts w:hint="eastAsia"/>
                            <w:szCs w:val="21"/>
                            <w:highlight w:val="green"/>
                          </w:rPr>
                          <w:t>城北</w:t>
                        </w:r>
                      </w:p>
                    </w:txbxContent>
                  </v:textbox>
                </v:shape>
                <v:shape id="文本框 33" o:spid="_x0000_s1046" type="#_x0000_t202" style="position:absolute;left:4666;top:3596;width:124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5D0BA6" w:rsidRDefault="005D0BA6" w:rsidP="005C2E7C">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老城区</w:t>
                        </w:r>
                      </w:p>
                    </w:txbxContent>
                  </v:textbox>
                </v:shape>
                <v:shape id="文本框 34" o:spid="_x0000_s1047" type="#_x0000_t202" style="position:absolute;left:1833;top:3963;width:124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5D0BA6" w:rsidRDefault="005D0BA6" w:rsidP="005C2E7C">
                        <w:pPr>
                          <w:jc w:val="cente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城西</w:t>
                        </w:r>
                      </w:p>
                    </w:txbxContent>
                  </v:textbox>
                </v:shape>
                <v:shape id="文本框 35" o:spid="_x0000_s1048" type="#_x0000_t202" style="position:absolute;left:8400;top:4163;width:124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5D0BA6" w:rsidRDefault="005D0BA6" w:rsidP="005C2E7C">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shd w:val="clear" w:color="FFFFFF" w:fill="D9D9D9"/>
                          </w:rPr>
                          <w:t>城东</w:t>
                        </w:r>
                      </w:p>
                    </w:txbxContent>
                  </v:textbox>
                </v:shape>
                <v:shape id="文本框 36" o:spid="_x0000_s1049" type="#_x0000_t202" style="position:absolute;left:6033;top:6697;width:1249;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5D0BA6" w:rsidRDefault="005D0BA6" w:rsidP="005C2E7C">
                        <w:pPr>
                          <w:rPr>
                            <w:rFonts w:ascii="华文细黑" w:eastAsia="华文细黑" w:hAnsi="华文细黑" w:cs="华文细黑"/>
                            <w:b/>
                            <w:bCs/>
                            <w:szCs w:val="21"/>
                            <w:highlight w:val="green"/>
                          </w:rPr>
                        </w:pPr>
                        <w:r>
                          <w:rPr>
                            <w:rFonts w:ascii="华文细黑" w:eastAsia="华文细黑" w:hAnsi="华文细黑" w:cs="华文细黑" w:hint="eastAsia"/>
                            <w:b/>
                            <w:bCs/>
                            <w:szCs w:val="21"/>
                            <w:highlight w:val="green"/>
                          </w:rPr>
                          <w:t>城南</w:t>
                        </w:r>
                      </w:p>
                    </w:txbxContent>
                  </v:textbox>
                </v:shape>
              </v:group>
            </w:pict>
          </mc:Fallback>
        </mc:AlternateContent>
      </w:r>
      <w:r w:rsidRPr="009F6C93">
        <w:rPr>
          <w:rFonts w:ascii="Arial" w:eastAsia="华文细黑" w:hAnsi="Arial" w:cs="Arial"/>
          <w:noProof/>
        </w:rPr>
        <w:drawing>
          <wp:anchor distT="0" distB="0" distL="114300" distR="114300" simplePos="0" relativeHeight="251686912" behindDoc="0" locked="0" layoutInCell="1" allowOverlap="1" wp14:anchorId="09A53BC6" wp14:editId="22F2BF32">
            <wp:simplePos x="0" y="0"/>
            <wp:positionH relativeFrom="column">
              <wp:posOffset>6985</wp:posOffset>
            </wp:positionH>
            <wp:positionV relativeFrom="paragraph">
              <wp:posOffset>105410</wp:posOffset>
            </wp:positionV>
            <wp:extent cx="5904000" cy="3872430"/>
            <wp:effectExtent l="0" t="0" r="1905" b="0"/>
            <wp:wrapNone/>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a:srcRect r="1250"/>
                    <a:stretch>
                      <a:fillRect/>
                    </a:stretch>
                  </pic:blipFill>
                  <pic:spPr bwMode="auto">
                    <a:xfrm>
                      <a:off x="0" y="0"/>
                      <a:ext cx="5904000" cy="387243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E60176" w:rsidRPr="009F6C93" w:rsidRDefault="00E60176" w:rsidP="005C2E7C">
      <w:pPr>
        <w:spacing w:line="360" w:lineRule="auto"/>
        <w:ind w:firstLineChars="200" w:firstLine="560"/>
        <w:jc w:val="both"/>
        <w:rPr>
          <w:rFonts w:ascii="Arial" w:eastAsia="仿宋_GB2312" w:hAnsi="Arial" w:cs="Arial"/>
          <w:sz w:val="28"/>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rPr>
          <w:rFonts w:ascii="Arial" w:hAnsi="Arial" w:cs="Arial"/>
        </w:rPr>
      </w:pPr>
    </w:p>
    <w:p w:rsidR="005C2E7C" w:rsidRPr="009F6C93" w:rsidRDefault="005C2E7C" w:rsidP="005C2E7C">
      <w:pPr>
        <w:pStyle w:val="2"/>
        <w:numPr>
          <w:ilvl w:val="0"/>
          <w:numId w:val="0"/>
        </w:numPr>
        <w:snapToGrid w:val="0"/>
        <w:spacing w:line="360" w:lineRule="auto"/>
        <w:rPr>
          <w:rFonts w:eastAsia="宋体" w:cs="Arial"/>
          <w:b w:val="0"/>
          <w:bCs w:val="0"/>
          <w:sz w:val="24"/>
        </w:rPr>
      </w:pPr>
    </w:p>
    <w:p w:rsidR="005C2E7C" w:rsidRPr="009F6C93" w:rsidRDefault="005C2E7C" w:rsidP="005C2E7C">
      <w:pPr>
        <w:rPr>
          <w:rFonts w:ascii="Arial" w:hAnsi="Arial" w:cs="Arial"/>
        </w:rPr>
      </w:pPr>
    </w:p>
    <w:p w:rsidR="005C2E7C" w:rsidRPr="009F6C93" w:rsidRDefault="005C2E7C" w:rsidP="005C2E7C">
      <w:pPr>
        <w:rPr>
          <w:rFonts w:ascii="Arial" w:hAnsi="Arial" w:cs="Arial"/>
        </w:rPr>
      </w:pPr>
    </w:p>
    <w:p w:rsidR="005C2E7C" w:rsidRPr="009F6C93" w:rsidRDefault="005C2E7C" w:rsidP="005C2E7C">
      <w:pPr>
        <w:rPr>
          <w:rFonts w:ascii="Arial" w:hAnsi="Arial" w:cs="Arial"/>
        </w:rPr>
      </w:pPr>
    </w:p>
    <w:p w:rsidR="005C2E7C" w:rsidRPr="009F6C93" w:rsidRDefault="005C2E7C" w:rsidP="005C2E7C">
      <w:pPr>
        <w:rPr>
          <w:rFonts w:ascii="Arial" w:hAnsi="Arial" w:cs="Arial"/>
        </w:rPr>
      </w:pPr>
    </w:p>
    <w:p w:rsidR="005C2E7C" w:rsidRPr="009F6C93" w:rsidRDefault="005C2E7C" w:rsidP="005C2E7C">
      <w:pPr>
        <w:rPr>
          <w:rFonts w:ascii="Arial" w:hAnsi="Arial" w:cs="Arial"/>
        </w:rPr>
      </w:pPr>
    </w:p>
    <w:p w:rsidR="005C2E7C" w:rsidRPr="009F6C93" w:rsidRDefault="005C2E7C" w:rsidP="005C2E7C">
      <w:pPr>
        <w:rPr>
          <w:rFonts w:ascii="Arial" w:hAnsi="Arial" w:cs="Arial"/>
        </w:rPr>
      </w:pPr>
    </w:p>
    <w:p w:rsidR="005C2E7C" w:rsidRPr="009F6C93" w:rsidRDefault="005C2E7C" w:rsidP="005C2E7C">
      <w:pPr>
        <w:rPr>
          <w:rFonts w:ascii="Arial" w:hAnsi="Arial" w:cs="Arial"/>
        </w:rPr>
      </w:pPr>
    </w:p>
    <w:p w:rsidR="005C2E7C" w:rsidRPr="009F6C93" w:rsidRDefault="005C2E7C" w:rsidP="005C2E7C">
      <w:pPr>
        <w:rPr>
          <w:rFonts w:ascii="Arial" w:hAnsi="Arial" w:cs="Arial"/>
        </w:rPr>
      </w:pPr>
    </w:p>
    <w:p w:rsidR="005C2E7C" w:rsidRPr="009F6C93" w:rsidRDefault="005C2E7C" w:rsidP="005C2E7C">
      <w:pPr>
        <w:rPr>
          <w:rFonts w:ascii="Arial" w:hAnsi="Arial" w:cs="Arial"/>
        </w:rPr>
      </w:pPr>
    </w:p>
    <w:p w:rsidR="005C2E7C" w:rsidRPr="009F6C93" w:rsidRDefault="005C2E7C" w:rsidP="005C2E7C">
      <w:pPr>
        <w:spacing w:line="360" w:lineRule="auto"/>
        <w:ind w:firstLineChars="150" w:firstLine="42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）住宅房地产市场</w:t>
      </w:r>
    </w:p>
    <w:p w:rsidR="005C2E7C" w:rsidRPr="009F6C93" w:rsidRDefault="005C2E7C" w:rsidP="005C2E7C">
      <w:pPr>
        <w:spacing w:line="360" w:lineRule="auto"/>
        <w:ind w:firstLineChars="150" w:firstLine="420"/>
        <w:jc w:val="both"/>
        <w:rPr>
          <w:rFonts w:ascii="Arial" w:eastAsia="仿宋_GB2312" w:hAnsi="Arial" w:cs="Arial"/>
          <w:sz w:val="28"/>
        </w:rPr>
      </w:pPr>
      <w:r w:rsidRPr="009F6C93">
        <w:rPr>
          <w:rFonts w:ascii="Arial" w:eastAsia="仿宋_GB2312" w:hAnsi="Arial" w:cs="Arial"/>
          <w:sz w:val="28"/>
        </w:rPr>
        <w:t>项目分布：老城区为天门老城中心，目前在售的楼盘较少，以东湖公园、陆羽广场为中心，城西、城南区域将是未来城市的发展方向，而城东将是未来的城市行政中心近年开发的楼盘较多，如汉旺世纪城、智汇东城等大盘项目。</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住宅价格：</w:t>
      </w:r>
      <w:r w:rsidRPr="009F6C93">
        <w:rPr>
          <w:rFonts w:ascii="Arial" w:eastAsia="仿宋_GB2312" w:hAnsi="Arial" w:cs="Arial"/>
          <w:sz w:val="28"/>
        </w:rPr>
        <w:t>2017</w:t>
      </w:r>
      <w:r w:rsidRPr="009F6C93">
        <w:rPr>
          <w:rFonts w:ascii="Arial" w:eastAsia="仿宋_GB2312" w:hAnsi="Arial" w:cs="Arial"/>
          <w:sz w:val="28"/>
        </w:rPr>
        <w:t>年，天门市住宅成交均价为</w:t>
      </w:r>
      <w:r>
        <w:rPr>
          <w:rFonts w:ascii="Arial" w:eastAsia="仿宋_GB2312" w:hAnsi="Arial" w:cs="Arial" w:hint="eastAsia"/>
          <w:sz w:val="28"/>
        </w:rPr>
        <w:t>3887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，呈平稳上升趋势。主城区主要高层住宅价格集中</w:t>
      </w:r>
      <w:r w:rsidRPr="009F6C93">
        <w:rPr>
          <w:rFonts w:ascii="Arial" w:eastAsia="仿宋_GB2312" w:hAnsi="Arial" w:cs="Arial"/>
          <w:sz w:val="28"/>
        </w:rPr>
        <w:t>4</w:t>
      </w:r>
      <w:r w:rsidR="002E359B">
        <w:rPr>
          <w:rFonts w:ascii="Arial" w:eastAsia="仿宋_GB2312" w:hAnsi="Arial" w:cs="Arial" w:hint="eastAsia"/>
          <w:sz w:val="28"/>
        </w:rPr>
        <w:t>5</w:t>
      </w:r>
      <w:r w:rsidRPr="009F6C93">
        <w:rPr>
          <w:rFonts w:ascii="Arial" w:eastAsia="仿宋_GB2312" w:hAnsi="Arial" w:cs="Arial"/>
          <w:sz w:val="28"/>
        </w:rPr>
        <w:t>00-</w:t>
      </w:r>
      <w:r w:rsidR="002E359B">
        <w:rPr>
          <w:rFonts w:ascii="Arial" w:eastAsia="仿宋_GB2312" w:hAnsi="Arial" w:cs="Arial" w:hint="eastAsia"/>
          <w:sz w:val="28"/>
        </w:rPr>
        <w:t>5</w:t>
      </w:r>
      <w:r w:rsidRPr="009F6C93">
        <w:rPr>
          <w:rFonts w:ascii="Arial" w:eastAsia="仿宋_GB2312" w:hAnsi="Arial" w:cs="Arial"/>
          <w:sz w:val="28"/>
        </w:rPr>
        <w:t>500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，总价在</w:t>
      </w:r>
      <w:r w:rsidRPr="009F6C93">
        <w:rPr>
          <w:rFonts w:ascii="Arial" w:eastAsia="仿宋_GB2312" w:hAnsi="Arial" w:cs="Arial"/>
          <w:sz w:val="28"/>
        </w:rPr>
        <w:t>45-65</w:t>
      </w:r>
      <w:r w:rsidRPr="009F6C93">
        <w:rPr>
          <w:rFonts w:ascii="Arial" w:eastAsia="仿宋_GB2312" w:hAnsi="Arial" w:cs="Arial"/>
          <w:sz w:val="28"/>
        </w:rPr>
        <w:t>万元；目前价格最高为碧桂园，均价</w:t>
      </w:r>
      <w:r w:rsidRPr="009F6C93">
        <w:rPr>
          <w:rFonts w:ascii="Arial" w:eastAsia="仿宋_GB2312" w:hAnsi="Arial" w:cs="Arial"/>
          <w:sz w:val="28"/>
        </w:rPr>
        <w:t>6000-6500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。北湖沿线目前在售的项目主要碧桂园、华西新城，北湖轩整体均价约为</w:t>
      </w:r>
      <w:r w:rsidRPr="009F6C93">
        <w:rPr>
          <w:rFonts w:ascii="Arial" w:eastAsia="仿宋_GB2312" w:hAnsi="Arial" w:cs="Arial"/>
          <w:sz w:val="28"/>
        </w:rPr>
        <w:t>5000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。而东湖在售汉旺、东湖金利屋、智汇东城等项目平均价格约</w:t>
      </w:r>
      <w:r w:rsidRPr="009F6C93">
        <w:rPr>
          <w:rFonts w:ascii="Arial" w:eastAsia="仿宋_GB2312" w:hAnsi="Arial" w:cs="Arial"/>
          <w:sz w:val="28"/>
        </w:rPr>
        <w:t>4500</w:t>
      </w:r>
      <w:r>
        <w:rPr>
          <w:rFonts w:ascii="Arial" w:eastAsia="仿宋_GB2312" w:hAnsi="Arial" w:cs="Arial" w:hint="eastAsia"/>
          <w:sz w:val="28"/>
        </w:rPr>
        <w:t>-5000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hAnsi="Arial" w:cs="Arial"/>
          <w:sz w:val="28"/>
        </w:rPr>
        <w:t>㎡</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住宅产品：从产品供应结构来看：</w:t>
      </w:r>
      <w:r w:rsidRPr="009F6C93">
        <w:rPr>
          <w:rFonts w:ascii="Arial" w:eastAsia="仿宋_GB2312" w:hAnsi="Arial" w:cs="Arial"/>
          <w:sz w:val="28"/>
        </w:rPr>
        <w:t>110-130</w:t>
      </w:r>
      <w:r w:rsidRPr="009F6C93">
        <w:rPr>
          <w:rFonts w:ascii="Arial" w:hAnsi="Arial" w:cs="Arial"/>
          <w:sz w:val="28"/>
        </w:rPr>
        <w:t>㎡</w:t>
      </w:r>
      <w:r w:rsidRPr="009F6C93">
        <w:rPr>
          <w:rFonts w:ascii="Arial" w:eastAsia="仿宋_GB2312" w:hAnsi="Arial" w:cs="Arial"/>
          <w:sz w:val="28"/>
        </w:rPr>
        <w:t>三房产品，以及</w:t>
      </w:r>
      <w:r w:rsidRPr="009F6C93">
        <w:rPr>
          <w:rFonts w:ascii="Arial" w:eastAsia="仿宋_GB2312" w:hAnsi="Arial" w:cs="Arial"/>
          <w:sz w:val="28"/>
        </w:rPr>
        <w:t>130-140</w:t>
      </w:r>
      <w:r w:rsidRPr="009F6C93">
        <w:rPr>
          <w:rFonts w:ascii="Arial" w:hAnsi="Arial" w:cs="Arial"/>
          <w:sz w:val="28"/>
        </w:rPr>
        <w:lastRenderedPageBreak/>
        <w:t>㎡</w:t>
      </w:r>
      <w:r w:rsidRPr="009F6C93">
        <w:rPr>
          <w:rFonts w:ascii="Arial" w:eastAsia="仿宋_GB2312" w:hAnsi="Arial" w:cs="Arial"/>
          <w:sz w:val="28"/>
        </w:rPr>
        <w:t>四房产品；其中大面积由于景观资源优势明显、去化较好，天门客户对环境要求较高。</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住宅销售：较好的单盘月去化量达</w:t>
      </w:r>
      <w:r w:rsidRPr="009F6C93">
        <w:rPr>
          <w:rFonts w:ascii="Arial" w:eastAsia="仿宋_GB2312" w:hAnsi="Arial" w:cs="Arial"/>
          <w:sz w:val="28"/>
        </w:rPr>
        <w:t>100-120</w:t>
      </w:r>
      <w:r w:rsidRPr="009F6C93">
        <w:rPr>
          <w:rFonts w:ascii="Arial" w:eastAsia="仿宋_GB2312" w:hAnsi="Arial" w:cs="Arial"/>
          <w:sz w:val="28"/>
        </w:rPr>
        <w:t>套（如汉旺世纪城），年去化量达</w:t>
      </w:r>
      <w:r w:rsidRPr="009F6C93">
        <w:rPr>
          <w:rFonts w:ascii="Arial" w:eastAsia="仿宋_GB2312" w:hAnsi="Arial" w:cs="Arial"/>
          <w:sz w:val="28"/>
        </w:rPr>
        <w:t>1200</w:t>
      </w:r>
      <w:r w:rsidRPr="009F6C93">
        <w:rPr>
          <w:rFonts w:ascii="Arial" w:eastAsia="仿宋_GB2312" w:hAnsi="Arial" w:cs="Arial"/>
          <w:sz w:val="28"/>
        </w:rPr>
        <w:t>套。北湖片区年销售量约</w:t>
      </w:r>
      <w:r w:rsidRPr="009F6C93">
        <w:rPr>
          <w:rFonts w:ascii="Arial" w:eastAsia="仿宋_GB2312" w:hAnsi="Arial" w:cs="Arial"/>
          <w:sz w:val="28"/>
        </w:rPr>
        <w:t>600</w:t>
      </w:r>
      <w:r w:rsidRPr="009F6C93">
        <w:rPr>
          <w:rFonts w:ascii="Arial" w:eastAsia="仿宋_GB2312" w:hAnsi="Arial" w:cs="Arial"/>
          <w:sz w:val="28"/>
        </w:rPr>
        <w:t>套左右，约</w:t>
      </w:r>
      <w:r w:rsidRPr="009F6C93">
        <w:rPr>
          <w:rFonts w:ascii="Arial" w:eastAsia="仿宋_GB2312" w:hAnsi="Arial" w:cs="Arial"/>
          <w:sz w:val="28"/>
        </w:rPr>
        <w:t>7.2</w:t>
      </w:r>
      <w:r w:rsidRPr="009F6C93">
        <w:rPr>
          <w:rFonts w:ascii="Arial" w:eastAsia="仿宋_GB2312" w:hAnsi="Arial" w:cs="Arial"/>
          <w:sz w:val="28"/>
        </w:rPr>
        <w:t>万平方米，东湖片区年销售量约</w:t>
      </w:r>
      <w:r w:rsidRPr="009F6C93">
        <w:rPr>
          <w:rFonts w:ascii="Arial" w:eastAsia="仿宋_GB2312" w:hAnsi="Arial" w:cs="Arial"/>
          <w:sz w:val="28"/>
        </w:rPr>
        <w:t>900</w:t>
      </w:r>
      <w:r w:rsidRPr="009F6C93">
        <w:rPr>
          <w:rFonts w:ascii="Arial" w:eastAsia="仿宋_GB2312" w:hAnsi="Arial" w:cs="Arial"/>
          <w:sz w:val="28"/>
        </w:rPr>
        <w:t>套左右，约</w:t>
      </w:r>
      <w:r w:rsidRPr="009F6C93">
        <w:rPr>
          <w:rFonts w:ascii="Arial" w:eastAsia="仿宋_GB2312" w:hAnsi="Arial" w:cs="Arial"/>
          <w:sz w:val="28"/>
        </w:rPr>
        <w:t>11</w:t>
      </w:r>
      <w:r w:rsidRPr="009F6C93">
        <w:rPr>
          <w:rFonts w:ascii="Arial" w:eastAsia="仿宋_GB2312" w:hAnsi="Arial" w:cs="Arial"/>
          <w:sz w:val="28"/>
        </w:rPr>
        <w:t>万平方米。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）商业房地产市场</w:t>
      </w:r>
    </w:p>
    <w:p w:rsidR="005C2E7C" w:rsidRPr="009F6C93"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截至</w:t>
      </w:r>
      <w:r w:rsidRPr="009F6C93">
        <w:rPr>
          <w:rFonts w:ascii="Arial" w:eastAsia="仿宋_GB2312" w:hAnsi="Arial" w:cs="Arial"/>
          <w:sz w:val="28"/>
          <w:szCs w:val="28"/>
        </w:rPr>
        <w:t>2017</w:t>
      </w:r>
      <w:r w:rsidRPr="009F6C93">
        <w:rPr>
          <w:rFonts w:ascii="Arial" w:eastAsia="仿宋_GB2312" w:hAnsi="Arial" w:cs="Arial"/>
          <w:sz w:val="28"/>
          <w:szCs w:val="28"/>
        </w:rPr>
        <w:t>年底，天门市已形成大润发、</w:t>
      </w:r>
      <w:r w:rsidRPr="009F6C93">
        <w:rPr>
          <w:rFonts w:ascii="Arial" w:eastAsia="仿宋_GB2312" w:hAnsi="Arial" w:cs="Arial"/>
          <w:sz w:val="28"/>
          <w:szCs w:val="28"/>
        </w:rPr>
        <w:t>CBD</w:t>
      </w:r>
      <w:r w:rsidRPr="009F6C93">
        <w:rPr>
          <w:rFonts w:ascii="Arial" w:eastAsia="仿宋_GB2312" w:hAnsi="Arial" w:cs="Arial"/>
          <w:sz w:val="28"/>
          <w:szCs w:val="28"/>
        </w:rPr>
        <w:t>等几大商圈。商业物业总体经营情况良好，各购物中心为增强市场竞争力，加大招商力度。由于各购物中心纷纷引入新品牌，优质购物中心整体空置率较前期约下降了</w:t>
      </w:r>
      <w:r w:rsidRPr="009F6C93">
        <w:rPr>
          <w:rFonts w:ascii="Arial" w:eastAsia="仿宋_GB2312" w:hAnsi="Arial" w:cs="Arial"/>
          <w:sz w:val="28"/>
          <w:szCs w:val="28"/>
        </w:rPr>
        <w:t>1.2</w:t>
      </w:r>
      <w:r w:rsidRPr="009F6C93">
        <w:rPr>
          <w:rFonts w:ascii="Arial" w:eastAsia="仿宋_GB2312" w:hAnsi="Arial" w:cs="Arial"/>
          <w:sz w:val="28"/>
          <w:szCs w:val="28"/>
        </w:rPr>
        <w:t>个百分点。</w:t>
      </w:r>
    </w:p>
    <w:p w:rsidR="005C2E7C" w:rsidRPr="009F6C93"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2017</w:t>
      </w:r>
      <w:r w:rsidRPr="009F6C93">
        <w:rPr>
          <w:rFonts w:ascii="Arial" w:eastAsia="仿宋_GB2312" w:hAnsi="Arial" w:cs="Arial"/>
          <w:sz w:val="28"/>
          <w:szCs w:val="28"/>
        </w:rPr>
        <w:t>年天门市共实现社会消费品零售额</w:t>
      </w:r>
      <w:r w:rsidRPr="009F6C93">
        <w:rPr>
          <w:rFonts w:ascii="Arial" w:eastAsia="仿宋_GB2312" w:hAnsi="Arial" w:cs="Arial"/>
          <w:sz w:val="28"/>
          <w:szCs w:val="28"/>
        </w:rPr>
        <w:t>289</w:t>
      </w:r>
      <w:r w:rsidRPr="009F6C93">
        <w:rPr>
          <w:rFonts w:ascii="Arial" w:eastAsia="仿宋_GB2312" w:hAnsi="Arial" w:cs="Arial"/>
          <w:sz w:val="28"/>
          <w:szCs w:val="28"/>
        </w:rPr>
        <w:t>亿元，同比增长</w:t>
      </w:r>
      <w:r w:rsidRPr="009F6C93">
        <w:rPr>
          <w:rFonts w:ascii="Arial" w:eastAsia="仿宋_GB2312" w:hAnsi="Arial" w:cs="Arial"/>
          <w:sz w:val="28"/>
          <w:szCs w:val="28"/>
        </w:rPr>
        <w:t>11.7%</w:t>
      </w:r>
      <w:r w:rsidRPr="009F6C93">
        <w:rPr>
          <w:rFonts w:ascii="Arial" w:eastAsia="仿宋_GB2312" w:hAnsi="Arial" w:cs="Arial"/>
          <w:sz w:val="28"/>
          <w:szCs w:val="28"/>
        </w:rPr>
        <w:t>，批发、零售、住宿和餐饮四大消费业态分别实现</w:t>
      </w:r>
      <w:r w:rsidRPr="009F6C93">
        <w:rPr>
          <w:rFonts w:ascii="Arial" w:eastAsia="仿宋_GB2312" w:hAnsi="Arial" w:cs="Arial"/>
          <w:sz w:val="28"/>
          <w:szCs w:val="28"/>
        </w:rPr>
        <w:t>70.56</w:t>
      </w:r>
      <w:r w:rsidRPr="009F6C93">
        <w:rPr>
          <w:rFonts w:ascii="Arial" w:eastAsia="仿宋_GB2312" w:hAnsi="Arial" w:cs="Arial"/>
          <w:sz w:val="28"/>
          <w:szCs w:val="28"/>
        </w:rPr>
        <w:t>亿元，</w:t>
      </w:r>
      <w:r w:rsidRPr="009F6C93">
        <w:rPr>
          <w:rFonts w:ascii="Arial" w:eastAsia="仿宋_GB2312" w:hAnsi="Arial" w:cs="Arial"/>
          <w:sz w:val="28"/>
          <w:szCs w:val="28"/>
        </w:rPr>
        <w:t>189.7</w:t>
      </w:r>
      <w:r w:rsidRPr="009F6C93">
        <w:rPr>
          <w:rFonts w:ascii="Arial" w:eastAsia="仿宋_GB2312" w:hAnsi="Arial" w:cs="Arial"/>
          <w:sz w:val="28"/>
          <w:szCs w:val="28"/>
        </w:rPr>
        <w:t>亿元、</w:t>
      </w:r>
      <w:r w:rsidRPr="009F6C93">
        <w:rPr>
          <w:rFonts w:ascii="Arial" w:eastAsia="仿宋_GB2312" w:hAnsi="Arial" w:cs="Arial"/>
          <w:sz w:val="28"/>
          <w:szCs w:val="28"/>
        </w:rPr>
        <w:t>4.63</w:t>
      </w:r>
      <w:r w:rsidRPr="009F6C93">
        <w:rPr>
          <w:rFonts w:ascii="Arial" w:eastAsia="仿宋_GB2312" w:hAnsi="Arial" w:cs="Arial"/>
          <w:sz w:val="28"/>
          <w:szCs w:val="28"/>
        </w:rPr>
        <w:t>亿元和</w:t>
      </w:r>
      <w:r w:rsidRPr="009F6C93">
        <w:rPr>
          <w:rFonts w:ascii="Arial" w:eastAsia="仿宋_GB2312" w:hAnsi="Arial" w:cs="Arial"/>
          <w:sz w:val="28"/>
          <w:szCs w:val="28"/>
        </w:rPr>
        <w:t>24.35</w:t>
      </w:r>
      <w:r w:rsidRPr="009F6C93">
        <w:rPr>
          <w:rFonts w:ascii="Arial" w:eastAsia="仿宋_GB2312" w:hAnsi="Arial" w:cs="Arial"/>
          <w:sz w:val="28"/>
          <w:szCs w:val="28"/>
        </w:rPr>
        <w:t>亿元（人均消费水平</w:t>
      </w:r>
      <w:r w:rsidRPr="009F6C93">
        <w:rPr>
          <w:rFonts w:ascii="Arial" w:eastAsia="仿宋_GB2312" w:hAnsi="Arial" w:cs="Arial"/>
          <w:sz w:val="28"/>
          <w:szCs w:val="28"/>
        </w:rPr>
        <w:t>17703</w:t>
      </w:r>
      <w:r w:rsidRPr="009F6C93">
        <w:rPr>
          <w:rFonts w:ascii="Arial" w:eastAsia="仿宋_GB2312" w:hAnsi="Arial" w:cs="Arial"/>
          <w:sz w:val="28"/>
          <w:szCs w:val="28"/>
        </w:rPr>
        <w:t>元）。</w:t>
      </w:r>
    </w:p>
    <w:p w:rsidR="005C2E7C" w:rsidRPr="009F6C93" w:rsidRDefault="005C2E7C" w:rsidP="005C2E7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估价对象周边商业物业以住宅配套底商为主，并未形成区域性商业氛围。</w:t>
      </w:r>
    </w:p>
    <w:p w:rsidR="005C2E7C" w:rsidRPr="009F6C93" w:rsidRDefault="005C2E7C" w:rsidP="005C2E7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3.</w:t>
      </w:r>
      <w:r w:rsidRPr="009F6C93">
        <w:rPr>
          <w:rFonts w:ascii="Arial" w:eastAsia="仿宋_GB2312" w:hAnsi="Arial" w:cs="Arial"/>
          <w:bCs/>
          <w:sz w:val="28"/>
          <w:szCs w:val="28"/>
        </w:rPr>
        <w:t>产业政策</w:t>
      </w:r>
    </w:p>
    <w:p w:rsidR="005C2E7C" w:rsidRPr="009F6C93" w:rsidRDefault="005C2E7C" w:rsidP="005C2E7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sz w:val="28"/>
        </w:rPr>
        <w:t>天门市属于三、四线及以下城市，商品房销售时无特别限制，商品房</w:t>
      </w:r>
      <w:r w:rsidRPr="009F6C93">
        <w:rPr>
          <w:rFonts w:ascii="Arial" w:eastAsia="仿宋_GB2312" w:hAnsi="Arial" w:cs="Arial"/>
          <w:sz w:val="28"/>
        </w:rPr>
        <w:t>“</w:t>
      </w:r>
      <w:r w:rsidRPr="009F6C93">
        <w:rPr>
          <w:rFonts w:ascii="Arial" w:eastAsia="仿宋_GB2312" w:hAnsi="Arial" w:cs="Arial"/>
          <w:sz w:val="28"/>
        </w:rPr>
        <w:t>五限</w:t>
      </w:r>
      <w:r w:rsidRPr="009F6C93">
        <w:rPr>
          <w:rFonts w:ascii="Arial" w:eastAsia="仿宋_GB2312" w:hAnsi="Arial" w:cs="Arial"/>
          <w:sz w:val="28"/>
        </w:rPr>
        <w:t>”</w:t>
      </w:r>
      <w:r w:rsidRPr="009F6C93">
        <w:rPr>
          <w:rFonts w:ascii="Arial" w:eastAsia="仿宋_GB2312" w:hAnsi="Arial" w:cs="Arial"/>
          <w:sz w:val="28"/>
        </w:rPr>
        <w:t>（限购、限售、限价、限贷、限精装）中，仅就贷款政策有一定要求，主要针对二套房及以上贷款者首付比例将有所提高。天门采用</w:t>
      </w:r>
      <w:r w:rsidRPr="009F6C93">
        <w:rPr>
          <w:rFonts w:ascii="Arial" w:eastAsia="仿宋_GB2312" w:hAnsi="Arial" w:cs="Arial"/>
          <w:sz w:val="28"/>
        </w:rPr>
        <w:t>“</w:t>
      </w:r>
      <w:r w:rsidRPr="009F6C93">
        <w:rPr>
          <w:rFonts w:ascii="Arial" w:eastAsia="仿宋_GB2312" w:hAnsi="Arial" w:cs="Arial"/>
          <w:sz w:val="28"/>
        </w:rPr>
        <w:t>零门槛</w:t>
      </w:r>
      <w:r w:rsidRPr="009F6C93">
        <w:rPr>
          <w:rFonts w:ascii="Arial" w:eastAsia="仿宋_GB2312" w:hAnsi="Arial" w:cs="Arial"/>
          <w:sz w:val="28"/>
        </w:rPr>
        <w:t>”</w:t>
      </w:r>
      <w:r w:rsidRPr="009F6C93">
        <w:rPr>
          <w:rFonts w:ascii="Arial" w:eastAsia="仿宋_GB2312" w:hAnsi="Arial" w:cs="Arial"/>
          <w:sz w:val="28"/>
        </w:rPr>
        <w:t>落户政策，从天门商品房销售、落户等政策来看，对房地产后期销售影响不大。</w:t>
      </w:r>
    </w:p>
    <w:p w:rsidR="005C2E7C" w:rsidRPr="009F6C93" w:rsidRDefault="005C2E7C" w:rsidP="005C2E7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4.</w:t>
      </w:r>
      <w:r w:rsidRPr="009F6C93">
        <w:rPr>
          <w:rFonts w:ascii="Arial" w:eastAsia="仿宋_GB2312" w:hAnsi="Arial" w:cs="Arial"/>
          <w:bCs/>
          <w:sz w:val="28"/>
          <w:szCs w:val="28"/>
        </w:rPr>
        <w:t>城市规划与发展目标</w:t>
      </w:r>
    </w:p>
    <w:p w:rsidR="005C2E7C" w:rsidRPr="009F6C93"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根据《湖北省天门市城市总体规划（修编）》</w:t>
      </w:r>
      <w:r w:rsidRPr="009F6C93">
        <w:rPr>
          <w:rFonts w:ascii="Arial" w:eastAsia="仿宋_GB2312" w:hAnsi="Arial" w:cs="Arial"/>
          <w:sz w:val="28"/>
          <w:szCs w:val="28"/>
        </w:rPr>
        <w:t>(2006-2020)</w:t>
      </w:r>
      <w:r w:rsidRPr="009F6C93">
        <w:rPr>
          <w:rFonts w:ascii="Arial" w:eastAsia="仿宋_GB2312" w:hAnsi="Arial" w:cs="Arial"/>
          <w:sz w:val="28"/>
          <w:szCs w:val="28"/>
        </w:rPr>
        <w:t>，天门市总体按照</w:t>
      </w:r>
      <w:r w:rsidRPr="009F6C93">
        <w:rPr>
          <w:rFonts w:ascii="Arial" w:eastAsia="仿宋_GB2312" w:hAnsi="Arial" w:cs="Arial"/>
          <w:sz w:val="28"/>
          <w:szCs w:val="28"/>
        </w:rPr>
        <w:t>“</w:t>
      </w:r>
      <w:r w:rsidRPr="009F6C93">
        <w:rPr>
          <w:rFonts w:ascii="Arial" w:eastAsia="仿宋_GB2312" w:hAnsi="Arial" w:cs="Arial"/>
          <w:sz w:val="28"/>
          <w:szCs w:val="28"/>
        </w:rPr>
        <w:t>一体两翼</w:t>
      </w:r>
      <w:r w:rsidRPr="009F6C93">
        <w:rPr>
          <w:rFonts w:ascii="Arial" w:eastAsia="仿宋_GB2312" w:hAnsi="Arial" w:cs="Arial"/>
          <w:sz w:val="28"/>
          <w:szCs w:val="28"/>
        </w:rPr>
        <w:t>”</w:t>
      </w:r>
      <w:r w:rsidRPr="009F6C93">
        <w:rPr>
          <w:rFonts w:ascii="Arial" w:eastAsia="仿宋_GB2312" w:hAnsi="Arial" w:cs="Arial"/>
          <w:sz w:val="28"/>
          <w:szCs w:val="28"/>
        </w:rPr>
        <w:t>的城镇空间格局发展。市域城镇空间布局规划采取强化首位城市和重点镇方式，以点轴式布局为特点，以</w:t>
      </w:r>
      <w:r w:rsidRPr="009F6C93">
        <w:rPr>
          <w:rFonts w:ascii="Arial" w:eastAsia="仿宋_GB2312" w:hAnsi="Arial" w:cs="Arial"/>
          <w:sz w:val="28"/>
          <w:szCs w:val="28"/>
        </w:rPr>
        <w:t>“</w:t>
      </w:r>
      <w:r w:rsidRPr="009F6C93">
        <w:rPr>
          <w:rFonts w:ascii="Arial" w:eastAsia="仿宋_GB2312" w:hAnsi="Arial" w:cs="Arial"/>
          <w:sz w:val="28"/>
          <w:szCs w:val="28"/>
        </w:rPr>
        <w:t>一主两翼</w:t>
      </w:r>
      <w:r w:rsidRPr="009F6C93">
        <w:rPr>
          <w:rFonts w:ascii="Arial" w:eastAsia="仿宋_GB2312" w:hAnsi="Arial" w:cs="Arial"/>
          <w:sz w:val="28"/>
          <w:szCs w:val="28"/>
        </w:rPr>
        <w:t>”</w:t>
      </w:r>
      <w:r w:rsidRPr="009F6C93">
        <w:rPr>
          <w:rFonts w:ascii="Arial" w:eastAsia="仿宋_GB2312" w:hAnsi="Arial" w:cs="Arial"/>
          <w:sz w:val="28"/>
          <w:szCs w:val="28"/>
        </w:rPr>
        <w:t>为战略空间布局，形成以天门主城区为主中心，以岳口城区及多祥（仙北工业园）为副中</w:t>
      </w:r>
      <w:r w:rsidRPr="009F6C93">
        <w:rPr>
          <w:rFonts w:ascii="Arial" w:eastAsia="仿宋_GB2312" w:hAnsi="Arial" w:cs="Arial"/>
          <w:sz w:val="28"/>
          <w:szCs w:val="28"/>
        </w:rPr>
        <w:lastRenderedPageBreak/>
        <w:t>心，以一般城镇为基础，沿随岳高速公路、天仙一级公路、荷沙公路、皂毛公路、汉江主轴分布的城镇网络体系，构成城乡一体化格局。实现东边一片（岳口、九真、皂市、干驿、仙北），西边一线（渔薪、拖市、多宝），强化南北。</w:t>
      </w:r>
    </w:p>
    <w:p w:rsidR="005C2E7C" w:rsidRPr="009F6C93" w:rsidRDefault="00131387" w:rsidP="005C2E7C">
      <w:pPr>
        <w:snapToGrid w:val="0"/>
        <w:spacing w:line="360" w:lineRule="auto"/>
        <w:rPr>
          <w:rFonts w:ascii="Arial" w:eastAsia="华文细黑" w:hAnsi="Arial" w:cs="Arial"/>
        </w:rPr>
      </w:pPr>
      <w:r w:rsidRPr="009F6C93">
        <w:rPr>
          <w:rFonts w:ascii="Arial" w:eastAsia="华文细黑" w:hAnsi="Arial" w:cs="Arial"/>
          <w:noProof/>
        </w:rPr>
        <w:drawing>
          <wp:anchor distT="0" distB="0" distL="114300" distR="114300" simplePos="0" relativeHeight="251691008" behindDoc="0" locked="0" layoutInCell="1" allowOverlap="1" wp14:anchorId="4C603BD2" wp14:editId="22E3CB9F">
            <wp:simplePos x="0" y="0"/>
            <wp:positionH relativeFrom="margin">
              <wp:posOffset>562905</wp:posOffset>
            </wp:positionH>
            <wp:positionV relativeFrom="paragraph">
              <wp:posOffset>-44450</wp:posOffset>
            </wp:positionV>
            <wp:extent cx="4848447" cy="5858539"/>
            <wp:effectExtent l="19050" t="19050" r="28575" b="27940"/>
            <wp:wrapNone/>
            <wp:docPr id="83" name="Picture 2" descr="http://www.tmgh.gov.cn/UpFiles/Images/2008/06/12/094535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mgh.gov.cn/UpFiles/Images/2008/06/12/0945351798.jpg"/>
                    <pic:cNvPicPr>
                      <a:picLocks noChangeAspect="1" noChangeArrowheads="1"/>
                    </pic:cNvPicPr>
                  </pic:nvPicPr>
                  <pic:blipFill>
                    <a:blip r:embed="rId29"/>
                    <a:srcRect l="3311" t="11406" b="6088"/>
                    <a:stretch>
                      <a:fillRect/>
                    </a:stretch>
                  </pic:blipFill>
                  <pic:spPr bwMode="auto">
                    <a:xfrm>
                      <a:off x="0" y="0"/>
                      <a:ext cx="4848447" cy="5858539"/>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snapToGrid w:val="0"/>
        <w:spacing w:line="360" w:lineRule="auto"/>
        <w:rPr>
          <w:rFonts w:ascii="Arial" w:eastAsia="华文细黑" w:hAnsi="Arial" w:cs="Arial"/>
        </w:rPr>
      </w:pPr>
    </w:p>
    <w:p w:rsidR="005C2E7C" w:rsidRPr="009F6C93"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突出皂市作为老中心城镇的经济作用，同时重视南部与仙桃衔接的仙北工业园的经济带动作用，突出中心的格局（通过非均衡发展的模式，强化中心城区的核心地位），通过中心城市的带动作用，体现网络辐射与引力互补的优势特征。产业南扩、休闲北进：城市核心产业往南扩展，居住休闲往北</w:t>
      </w:r>
      <w:r w:rsidRPr="009F6C93">
        <w:rPr>
          <w:rFonts w:ascii="Arial" w:eastAsia="仿宋_GB2312" w:hAnsi="Arial" w:cs="Arial"/>
          <w:sz w:val="28"/>
          <w:szCs w:val="28"/>
        </w:rPr>
        <w:lastRenderedPageBreak/>
        <w:t>挺进，形成南北兼顾格局。</w:t>
      </w:r>
    </w:p>
    <w:p w:rsidR="005C2E7C" w:rsidRPr="009F6C93"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天门四湖定位：西湖</w:t>
      </w:r>
      <w:r w:rsidRPr="009F6C93">
        <w:rPr>
          <w:rFonts w:ascii="Arial" w:eastAsia="仿宋_GB2312" w:hAnsi="Arial" w:cs="Arial"/>
          <w:sz w:val="28"/>
          <w:szCs w:val="28"/>
        </w:rPr>
        <w:t>-</w:t>
      </w:r>
      <w:r w:rsidRPr="009F6C93">
        <w:rPr>
          <w:rFonts w:ascii="Arial" w:eastAsia="仿宋_GB2312" w:hAnsi="Arial" w:cs="Arial"/>
          <w:sz w:val="28"/>
          <w:szCs w:val="28"/>
        </w:rPr>
        <w:t>城市客厅、东湖</w:t>
      </w:r>
      <w:r w:rsidRPr="009F6C93">
        <w:rPr>
          <w:rFonts w:ascii="Arial" w:eastAsia="仿宋_GB2312" w:hAnsi="Arial" w:cs="Arial"/>
          <w:sz w:val="28"/>
          <w:szCs w:val="28"/>
        </w:rPr>
        <w:t>-</w:t>
      </w:r>
      <w:r w:rsidRPr="009F6C93">
        <w:rPr>
          <w:rFonts w:ascii="Arial" w:eastAsia="仿宋_GB2312" w:hAnsi="Arial" w:cs="Arial"/>
          <w:sz w:val="28"/>
          <w:szCs w:val="28"/>
        </w:rPr>
        <w:t>城市起居室、南湖</w:t>
      </w:r>
      <w:r w:rsidRPr="009F6C93">
        <w:rPr>
          <w:rFonts w:ascii="Arial" w:eastAsia="仿宋_GB2312" w:hAnsi="Arial" w:cs="Arial"/>
          <w:sz w:val="28"/>
          <w:szCs w:val="28"/>
        </w:rPr>
        <w:t>-</w:t>
      </w:r>
      <w:r w:rsidRPr="009F6C93">
        <w:rPr>
          <w:rFonts w:ascii="Arial" w:eastAsia="仿宋_GB2312" w:hAnsi="Arial" w:cs="Arial"/>
          <w:sz w:val="28"/>
          <w:szCs w:val="28"/>
        </w:rPr>
        <w:t>天门花园、北湖</w:t>
      </w:r>
      <w:r w:rsidRPr="009F6C93">
        <w:rPr>
          <w:rFonts w:ascii="Arial" w:eastAsia="仿宋_GB2312" w:hAnsi="Arial" w:cs="Arial"/>
          <w:sz w:val="28"/>
          <w:szCs w:val="28"/>
        </w:rPr>
        <w:t>-</w:t>
      </w:r>
      <w:r w:rsidRPr="009F6C93">
        <w:rPr>
          <w:rFonts w:ascii="Arial" w:eastAsia="仿宋_GB2312" w:hAnsi="Arial" w:cs="Arial"/>
          <w:sz w:val="28"/>
          <w:szCs w:val="28"/>
        </w:rPr>
        <w:t>天门新城</w:t>
      </w:r>
    </w:p>
    <w:p w:rsidR="005C2E7C" w:rsidRPr="009F6C93" w:rsidRDefault="00131387" w:rsidP="005C2E7C">
      <w:pPr>
        <w:snapToGrid w:val="0"/>
        <w:spacing w:line="360" w:lineRule="auto"/>
        <w:rPr>
          <w:rFonts w:ascii="Arial" w:hAnsi="Arial" w:cs="Arial"/>
        </w:rPr>
      </w:pPr>
      <w:r w:rsidRPr="009F6C93">
        <w:rPr>
          <w:rFonts w:ascii="Arial" w:hAnsi="Arial" w:cs="Arial"/>
          <w:noProof/>
        </w:rPr>
        <w:drawing>
          <wp:anchor distT="0" distB="0" distL="114300" distR="114300" simplePos="0" relativeHeight="251688960" behindDoc="0" locked="0" layoutInCell="1" allowOverlap="1" wp14:anchorId="3E0980A7" wp14:editId="0D996B3A">
            <wp:simplePos x="0" y="0"/>
            <wp:positionH relativeFrom="margin">
              <wp:posOffset>3136265</wp:posOffset>
            </wp:positionH>
            <wp:positionV relativeFrom="paragraph">
              <wp:posOffset>35560</wp:posOffset>
            </wp:positionV>
            <wp:extent cx="2785110" cy="3816985"/>
            <wp:effectExtent l="19050" t="19050" r="15240" b="12065"/>
            <wp:wrapNone/>
            <wp:docPr id="8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noChangeArrowheads="1"/>
                    </pic:cNvPicPr>
                  </pic:nvPicPr>
                  <pic:blipFill>
                    <a:blip r:embed="rId30"/>
                    <a:srcRect/>
                    <a:stretch>
                      <a:fillRect/>
                    </a:stretch>
                  </pic:blipFill>
                  <pic:spPr bwMode="auto">
                    <a:xfrm>
                      <a:off x="0" y="0"/>
                      <a:ext cx="2785110" cy="38169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5C2E7C" w:rsidRPr="009F6C93">
        <w:rPr>
          <w:rFonts w:ascii="Arial" w:hAnsi="Arial" w:cs="Arial"/>
          <w:noProof/>
        </w:rPr>
        <w:drawing>
          <wp:anchor distT="0" distB="0" distL="114300" distR="114300" simplePos="0" relativeHeight="251689984" behindDoc="0" locked="0" layoutInCell="1" allowOverlap="1" wp14:anchorId="68DB58B1" wp14:editId="41E6604F">
            <wp:simplePos x="0" y="0"/>
            <wp:positionH relativeFrom="margin">
              <wp:posOffset>-325</wp:posOffset>
            </wp:positionH>
            <wp:positionV relativeFrom="paragraph">
              <wp:posOffset>35575</wp:posOffset>
            </wp:positionV>
            <wp:extent cx="2870791" cy="3817088"/>
            <wp:effectExtent l="19050" t="19050" r="25400" b="12065"/>
            <wp:wrapNone/>
            <wp:docPr id="84"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31"/>
                    <a:srcRect/>
                    <a:stretch>
                      <a:fillRect/>
                    </a:stretch>
                  </pic:blipFill>
                  <pic:spPr bwMode="auto">
                    <a:xfrm>
                      <a:off x="0" y="0"/>
                      <a:ext cx="2874806" cy="3822426"/>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Fonts w:ascii="Arial" w:hAnsi="Arial" w:cs="Arial"/>
        </w:rPr>
      </w:pPr>
    </w:p>
    <w:p w:rsidR="005C2E7C" w:rsidRPr="009F6C93" w:rsidRDefault="005C2E7C" w:rsidP="005C2E7C">
      <w:pPr>
        <w:snapToGrid w:val="0"/>
        <w:spacing w:line="360" w:lineRule="auto"/>
        <w:rPr>
          <w:rStyle w:val="24"/>
          <w:rFonts w:eastAsia="华文细黑" w:cs="Arial"/>
          <w:sz w:val="24"/>
        </w:rPr>
      </w:pPr>
    </w:p>
    <w:p w:rsidR="005C2E7C" w:rsidRPr="009F6C93" w:rsidRDefault="005C2E7C" w:rsidP="005C2E7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5.</w:t>
      </w:r>
      <w:r w:rsidRPr="009F6C93">
        <w:rPr>
          <w:rFonts w:ascii="Arial" w:eastAsia="仿宋_GB2312" w:hAnsi="Arial" w:cs="Arial"/>
          <w:bCs/>
          <w:sz w:val="28"/>
          <w:szCs w:val="28"/>
        </w:rPr>
        <w:t>城市社会经济发展状况（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5C2E7C" w:rsidRPr="00DA2E3A" w:rsidRDefault="005C2E7C" w:rsidP="005C2E7C">
      <w:pPr>
        <w:overflowPunct w:val="0"/>
        <w:spacing w:line="360" w:lineRule="auto"/>
        <w:ind w:firstLineChars="200" w:firstLine="480"/>
        <w:jc w:val="both"/>
        <w:textAlignment w:val="auto"/>
        <w:rPr>
          <w:rFonts w:ascii="Arial" w:eastAsia="仿宋_GB2312" w:hAnsi="Arial" w:cs="Arial"/>
          <w:sz w:val="28"/>
          <w:szCs w:val="28"/>
        </w:rPr>
      </w:pPr>
      <w:r>
        <w:rPr>
          <w:rFonts w:ascii="微软雅黑" w:eastAsia="微软雅黑" w:hAnsi="微软雅黑" w:hint="eastAsia"/>
          <w:color w:val="000000"/>
        </w:rPr>
        <w:t xml:space="preserve">　</w:t>
      </w:r>
      <w:r>
        <w:rPr>
          <w:rFonts w:ascii="Arial" w:eastAsia="仿宋_GB2312" w:hAnsi="Arial" w:cs="Arial" w:hint="eastAsia"/>
          <w:sz w:val="28"/>
          <w:szCs w:val="28"/>
        </w:rPr>
        <w:t>2017</w:t>
      </w:r>
      <w:r>
        <w:rPr>
          <w:rFonts w:ascii="Arial" w:eastAsia="仿宋_GB2312" w:hAnsi="Arial" w:cs="Arial" w:hint="eastAsia"/>
          <w:sz w:val="28"/>
          <w:szCs w:val="28"/>
        </w:rPr>
        <w:t>年天门市</w:t>
      </w:r>
      <w:r w:rsidRPr="00DA2E3A">
        <w:rPr>
          <w:rFonts w:ascii="Arial" w:eastAsia="仿宋_GB2312" w:hAnsi="Arial" w:cs="Arial" w:hint="eastAsia"/>
          <w:sz w:val="28"/>
          <w:szCs w:val="28"/>
        </w:rPr>
        <w:t>实现地区生产总值（</w:t>
      </w:r>
      <w:r w:rsidRPr="00DA2E3A">
        <w:rPr>
          <w:rFonts w:ascii="Arial" w:eastAsia="仿宋_GB2312" w:hAnsi="Arial" w:cs="Arial" w:hint="eastAsia"/>
          <w:sz w:val="28"/>
          <w:szCs w:val="28"/>
        </w:rPr>
        <w:t>GDP</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528.25</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8.0%</w:t>
      </w:r>
      <w:r w:rsidRPr="00DA2E3A">
        <w:rPr>
          <w:rFonts w:ascii="Arial" w:eastAsia="仿宋_GB2312" w:hAnsi="Arial" w:cs="Arial" w:hint="eastAsia"/>
          <w:sz w:val="28"/>
          <w:szCs w:val="28"/>
        </w:rPr>
        <w:t>。其中：第一产业实现增加值</w:t>
      </w:r>
      <w:r w:rsidRPr="00DA2E3A">
        <w:rPr>
          <w:rFonts w:ascii="Arial" w:eastAsia="仿宋_GB2312" w:hAnsi="Arial" w:cs="Arial" w:hint="eastAsia"/>
          <w:sz w:val="28"/>
          <w:szCs w:val="28"/>
        </w:rPr>
        <w:t>75.66</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2.8%</w:t>
      </w:r>
      <w:r w:rsidRPr="00DA2E3A">
        <w:rPr>
          <w:rFonts w:ascii="Arial" w:eastAsia="仿宋_GB2312" w:hAnsi="Arial" w:cs="Arial" w:hint="eastAsia"/>
          <w:sz w:val="28"/>
          <w:szCs w:val="28"/>
        </w:rPr>
        <w:t>；第二产业增加值</w:t>
      </w:r>
      <w:r w:rsidRPr="00DA2E3A">
        <w:rPr>
          <w:rFonts w:ascii="Arial" w:eastAsia="仿宋_GB2312" w:hAnsi="Arial" w:cs="Arial" w:hint="eastAsia"/>
          <w:sz w:val="28"/>
          <w:szCs w:val="28"/>
        </w:rPr>
        <w:t>267.23</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8.4%</w:t>
      </w:r>
      <w:r w:rsidRPr="00DA2E3A">
        <w:rPr>
          <w:rFonts w:ascii="Arial" w:eastAsia="仿宋_GB2312" w:hAnsi="Arial" w:cs="Arial" w:hint="eastAsia"/>
          <w:sz w:val="28"/>
          <w:szCs w:val="28"/>
        </w:rPr>
        <w:t>；第三产业增加值</w:t>
      </w:r>
      <w:r w:rsidRPr="00DA2E3A">
        <w:rPr>
          <w:rFonts w:ascii="Arial" w:eastAsia="仿宋_GB2312" w:hAnsi="Arial" w:cs="Arial" w:hint="eastAsia"/>
          <w:sz w:val="28"/>
          <w:szCs w:val="28"/>
        </w:rPr>
        <w:t>185.36</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10.0%</w:t>
      </w:r>
      <w:r w:rsidRPr="00DA2E3A">
        <w:rPr>
          <w:rFonts w:ascii="Arial" w:eastAsia="仿宋_GB2312" w:hAnsi="Arial" w:cs="Arial" w:hint="eastAsia"/>
          <w:sz w:val="28"/>
          <w:szCs w:val="28"/>
        </w:rPr>
        <w:t>。第一产业增加值占国内生产总值的比重为</w:t>
      </w:r>
      <w:r w:rsidRPr="00DA2E3A">
        <w:rPr>
          <w:rFonts w:ascii="Arial" w:eastAsia="仿宋_GB2312" w:hAnsi="Arial" w:cs="Arial" w:hint="eastAsia"/>
          <w:sz w:val="28"/>
          <w:szCs w:val="28"/>
        </w:rPr>
        <w:t>14.3%</w:t>
      </w:r>
      <w:r w:rsidRPr="00DA2E3A">
        <w:rPr>
          <w:rFonts w:ascii="Arial" w:eastAsia="仿宋_GB2312" w:hAnsi="Arial" w:cs="Arial" w:hint="eastAsia"/>
          <w:sz w:val="28"/>
          <w:szCs w:val="28"/>
        </w:rPr>
        <w:t>，第二产业增加值比重为</w:t>
      </w:r>
      <w:r w:rsidRPr="00DA2E3A">
        <w:rPr>
          <w:rFonts w:ascii="Arial" w:eastAsia="仿宋_GB2312" w:hAnsi="Arial" w:cs="Arial" w:hint="eastAsia"/>
          <w:sz w:val="28"/>
          <w:szCs w:val="28"/>
        </w:rPr>
        <w:t>50.6%</w:t>
      </w:r>
      <w:r w:rsidRPr="00DA2E3A">
        <w:rPr>
          <w:rFonts w:ascii="Arial" w:eastAsia="仿宋_GB2312" w:hAnsi="Arial" w:cs="Arial" w:hint="eastAsia"/>
          <w:sz w:val="28"/>
          <w:szCs w:val="28"/>
        </w:rPr>
        <w:t>，第三产业增加值比重为</w:t>
      </w:r>
      <w:r w:rsidRPr="00DA2E3A">
        <w:rPr>
          <w:rFonts w:ascii="Arial" w:eastAsia="仿宋_GB2312" w:hAnsi="Arial" w:cs="Arial" w:hint="eastAsia"/>
          <w:sz w:val="28"/>
          <w:szCs w:val="28"/>
        </w:rPr>
        <w:t>35.1%</w:t>
      </w:r>
      <w:r w:rsidRPr="00DA2E3A">
        <w:rPr>
          <w:rFonts w:ascii="Arial" w:eastAsia="仿宋_GB2312" w:hAnsi="Arial" w:cs="Arial" w:hint="eastAsia"/>
          <w:sz w:val="28"/>
          <w:szCs w:val="28"/>
        </w:rPr>
        <w:t>，比上年提高</w:t>
      </w:r>
      <w:r w:rsidRPr="00DA2E3A">
        <w:rPr>
          <w:rFonts w:ascii="Arial" w:eastAsia="仿宋_GB2312" w:hAnsi="Arial" w:cs="Arial" w:hint="eastAsia"/>
          <w:sz w:val="28"/>
          <w:szCs w:val="28"/>
        </w:rPr>
        <w:t>1.7</w:t>
      </w:r>
      <w:r w:rsidRPr="00DA2E3A">
        <w:rPr>
          <w:rFonts w:ascii="Arial" w:eastAsia="仿宋_GB2312" w:hAnsi="Arial" w:cs="Arial" w:hint="eastAsia"/>
          <w:sz w:val="28"/>
          <w:szCs w:val="28"/>
        </w:rPr>
        <w:t>个百分点。在第三产业中交通运输仓储和邮政业、批发和零售业、住宿和餐饮业、金融业、房地产业、营利性服务业及非营利性服务业增加值分别增长</w:t>
      </w:r>
      <w:r w:rsidRPr="00DA2E3A">
        <w:rPr>
          <w:rFonts w:ascii="Arial" w:eastAsia="仿宋_GB2312" w:hAnsi="Arial" w:cs="Arial" w:hint="eastAsia"/>
          <w:sz w:val="28"/>
          <w:szCs w:val="28"/>
        </w:rPr>
        <w:t>12.9%</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6.3%</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5.7%</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10.9%</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7.1%</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19.7%</w:t>
      </w:r>
      <w:r w:rsidRPr="00DA2E3A">
        <w:rPr>
          <w:rFonts w:ascii="Arial" w:eastAsia="仿宋_GB2312" w:hAnsi="Arial" w:cs="Arial" w:hint="eastAsia"/>
          <w:sz w:val="28"/>
          <w:szCs w:val="28"/>
        </w:rPr>
        <w:t>和</w:t>
      </w:r>
      <w:r w:rsidRPr="00DA2E3A">
        <w:rPr>
          <w:rFonts w:ascii="Arial" w:eastAsia="仿宋_GB2312" w:hAnsi="Arial" w:cs="Arial" w:hint="eastAsia"/>
          <w:sz w:val="28"/>
          <w:szCs w:val="28"/>
        </w:rPr>
        <w:t>6.5%</w:t>
      </w:r>
      <w:r w:rsidRPr="00DA2E3A">
        <w:rPr>
          <w:rFonts w:ascii="Arial" w:eastAsia="仿宋_GB2312" w:hAnsi="Arial" w:cs="Arial" w:hint="eastAsia"/>
          <w:sz w:val="28"/>
          <w:szCs w:val="28"/>
        </w:rPr>
        <w:t>。</w:t>
      </w:r>
    </w:p>
    <w:p w:rsidR="005C2E7C" w:rsidRPr="00DA2E3A" w:rsidRDefault="005C2E7C"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lastRenderedPageBreak/>
        <w:drawing>
          <wp:inline distT="0" distB="0" distL="0" distR="0" wp14:anchorId="089F4EEC" wp14:editId="62A35CF1">
            <wp:extent cx="4572000" cy="2743200"/>
            <wp:effectExtent l="0" t="0" r="0" b="0"/>
            <wp:docPr id="86" name="图片 86" descr="http://www.tianmen.gov.cn/root10/0000/auto952/201804/W020180605301250038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anmen.gov.cn/root10/0000/auto952/201804/W02018060530125003894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C2E7C" w:rsidRDefault="005C2E7C"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30318602" wp14:editId="76EEC940">
            <wp:extent cx="4572000" cy="2743200"/>
            <wp:effectExtent l="0" t="0" r="0" b="0"/>
            <wp:docPr id="87" name="图片 87" descr="http://www.tianmen.gov.cn/root10/0000/auto952/201804/W020180605301250047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anmen.gov.cn/root10/0000/auto952/201804/W02018060530125004787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天门市</w:t>
      </w:r>
      <w:r w:rsidRPr="00DA2E3A">
        <w:rPr>
          <w:rFonts w:ascii="Arial" w:eastAsia="仿宋_GB2312" w:hAnsi="Arial" w:cs="Arial" w:hint="eastAsia"/>
          <w:sz w:val="28"/>
          <w:szCs w:val="28"/>
        </w:rPr>
        <w:t>居民消费价格水平上涨</w:t>
      </w:r>
      <w:r w:rsidRPr="00DA2E3A">
        <w:rPr>
          <w:rFonts w:ascii="Arial" w:eastAsia="仿宋_GB2312" w:hAnsi="Arial" w:cs="Arial" w:hint="eastAsia"/>
          <w:sz w:val="28"/>
          <w:szCs w:val="28"/>
        </w:rPr>
        <w:t>1.5%</w:t>
      </w:r>
      <w:r w:rsidRPr="00DA2E3A">
        <w:rPr>
          <w:rFonts w:ascii="Arial" w:eastAsia="仿宋_GB2312" w:hAnsi="Arial" w:cs="Arial" w:hint="eastAsia"/>
          <w:sz w:val="28"/>
          <w:szCs w:val="28"/>
        </w:rPr>
        <w:t>。八大类消费项目中，食品烟酒类价格上涨</w:t>
      </w:r>
      <w:r w:rsidRPr="00DA2E3A">
        <w:rPr>
          <w:rFonts w:ascii="Arial" w:eastAsia="仿宋_GB2312" w:hAnsi="Arial" w:cs="Arial" w:hint="eastAsia"/>
          <w:sz w:val="28"/>
          <w:szCs w:val="28"/>
        </w:rPr>
        <w:t>0.4%</w:t>
      </w:r>
      <w:r w:rsidRPr="00DA2E3A">
        <w:rPr>
          <w:rFonts w:ascii="Arial" w:eastAsia="仿宋_GB2312" w:hAnsi="Arial" w:cs="Arial" w:hint="eastAsia"/>
          <w:sz w:val="28"/>
          <w:szCs w:val="28"/>
        </w:rPr>
        <w:t>，衣着类价格上涨</w:t>
      </w:r>
      <w:r w:rsidRPr="00DA2E3A">
        <w:rPr>
          <w:rFonts w:ascii="Arial" w:eastAsia="仿宋_GB2312" w:hAnsi="Arial" w:cs="Arial" w:hint="eastAsia"/>
          <w:sz w:val="28"/>
          <w:szCs w:val="28"/>
        </w:rPr>
        <w:t>0.7%</w:t>
      </w:r>
      <w:r w:rsidRPr="00DA2E3A">
        <w:rPr>
          <w:rFonts w:ascii="Arial" w:eastAsia="仿宋_GB2312" w:hAnsi="Arial" w:cs="Arial" w:hint="eastAsia"/>
          <w:sz w:val="28"/>
          <w:szCs w:val="28"/>
        </w:rPr>
        <w:t>，居住类价格上涨</w:t>
      </w:r>
      <w:r w:rsidRPr="00DA2E3A">
        <w:rPr>
          <w:rFonts w:ascii="Arial" w:eastAsia="仿宋_GB2312" w:hAnsi="Arial" w:cs="Arial" w:hint="eastAsia"/>
          <w:sz w:val="28"/>
          <w:szCs w:val="28"/>
        </w:rPr>
        <w:t>1.1%</w:t>
      </w:r>
      <w:r w:rsidRPr="00DA2E3A">
        <w:rPr>
          <w:rFonts w:ascii="Arial" w:eastAsia="仿宋_GB2312" w:hAnsi="Arial" w:cs="Arial" w:hint="eastAsia"/>
          <w:sz w:val="28"/>
          <w:szCs w:val="28"/>
        </w:rPr>
        <w:t>，生活用品及服务类价格上涨</w:t>
      </w:r>
      <w:r w:rsidRPr="00DA2E3A">
        <w:rPr>
          <w:rFonts w:ascii="Arial" w:eastAsia="仿宋_GB2312" w:hAnsi="Arial" w:cs="Arial" w:hint="eastAsia"/>
          <w:sz w:val="28"/>
          <w:szCs w:val="28"/>
        </w:rPr>
        <w:t>0.7%</w:t>
      </w:r>
      <w:r w:rsidRPr="00DA2E3A">
        <w:rPr>
          <w:rFonts w:ascii="Arial" w:eastAsia="仿宋_GB2312" w:hAnsi="Arial" w:cs="Arial" w:hint="eastAsia"/>
          <w:sz w:val="28"/>
          <w:szCs w:val="28"/>
        </w:rPr>
        <w:t>，医疗保健类价格上上涨</w:t>
      </w:r>
      <w:r w:rsidRPr="00DA2E3A">
        <w:rPr>
          <w:rFonts w:ascii="Arial" w:eastAsia="仿宋_GB2312" w:hAnsi="Arial" w:cs="Arial" w:hint="eastAsia"/>
          <w:sz w:val="28"/>
          <w:szCs w:val="28"/>
        </w:rPr>
        <w:t>3.2%</w:t>
      </w:r>
      <w:r w:rsidRPr="00DA2E3A">
        <w:rPr>
          <w:rFonts w:ascii="Arial" w:eastAsia="仿宋_GB2312" w:hAnsi="Arial" w:cs="Arial" w:hint="eastAsia"/>
          <w:sz w:val="28"/>
          <w:szCs w:val="28"/>
        </w:rPr>
        <w:t>，交通和通信类价格上涨</w:t>
      </w:r>
      <w:r w:rsidRPr="00DA2E3A">
        <w:rPr>
          <w:rFonts w:ascii="Arial" w:eastAsia="仿宋_GB2312" w:hAnsi="Arial" w:cs="Arial" w:hint="eastAsia"/>
          <w:sz w:val="28"/>
          <w:szCs w:val="28"/>
        </w:rPr>
        <w:t>3.8%</w:t>
      </w:r>
      <w:r w:rsidRPr="00DA2E3A">
        <w:rPr>
          <w:rFonts w:ascii="Arial" w:eastAsia="仿宋_GB2312" w:hAnsi="Arial" w:cs="Arial" w:hint="eastAsia"/>
          <w:sz w:val="28"/>
          <w:szCs w:val="28"/>
        </w:rPr>
        <w:t>，教育文化和娱乐类价格上涨</w:t>
      </w:r>
      <w:r w:rsidRPr="00DA2E3A">
        <w:rPr>
          <w:rFonts w:ascii="Arial" w:eastAsia="仿宋_GB2312" w:hAnsi="Arial" w:cs="Arial" w:hint="eastAsia"/>
          <w:sz w:val="28"/>
          <w:szCs w:val="28"/>
        </w:rPr>
        <w:t>3.2%</w:t>
      </w:r>
      <w:r w:rsidRPr="00DA2E3A">
        <w:rPr>
          <w:rFonts w:ascii="Arial" w:eastAsia="仿宋_GB2312" w:hAnsi="Arial" w:cs="Arial" w:hint="eastAsia"/>
          <w:sz w:val="28"/>
          <w:szCs w:val="28"/>
        </w:rPr>
        <w:t>，其他用品和服务类价格下降</w:t>
      </w:r>
      <w:r w:rsidRPr="00DA2E3A">
        <w:rPr>
          <w:rFonts w:ascii="Arial" w:eastAsia="仿宋_GB2312" w:hAnsi="Arial" w:cs="Arial" w:hint="eastAsia"/>
          <w:sz w:val="28"/>
          <w:szCs w:val="28"/>
        </w:rPr>
        <w:t>0.1%</w:t>
      </w:r>
      <w:r w:rsidRPr="00DA2E3A">
        <w:rPr>
          <w:rFonts w:ascii="Arial" w:eastAsia="仿宋_GB2312" w:hAnsi="Arial" w:cs="Arial" w:hint="eastAsia"/>
          <w:sz w:val="28"/>
          <w:szCs w:val="28"/>
        </w:rPr>
        <w:t>。</w:t>
      </w:r>
      <w:r>
        <w:rPr>
          <w:rFonts w:ascii="Arial" w:eastAsia="仿宋_GB2312" w:hAnsi="Arial" w:cs="Arial" w:hint="eastAsia"/>
          <w:sz w:val="28"/>
          <w:szCs w:val="28"/>
        </w:rPr>
        <w:t>2017</w:t>
      </w:r>
      <w:r>
        <w:rPr>
          <w:rFonts w:ascii="Arial" w:eastAsia="仿宋_GB2312" w:hAnsi="Arial" w:cs="Arial" w:hint="eastAsia"/>
          <w:sz w:val="28"/>
          <w:szCs w:val="28"/>
        </w:rPr>
        <w:t>年</w:t>
      </w:r>
      <w:r w:rsidRPr="00DA2E3A">
        <w:rPr>
          <w:rFonts w:ascii="Arial" w:eastAsia="仿宋_GB2312" w:hAnsi="Arial" w:cs="Arial" w:hint="eastAsia"/>
          <w:sz w:val="28"/>
          <w:szCs w:val="28"/>
        </w:rPr>
        <w:t>农业生产资料价格与上年持平，</w:t>
      </w:r>
      <w:r w:rsidRPr="00DA2E3A">
        <w:rPr>
          <w:rFonts w:ascii="Arial" w:eastAsia="仿宋_GB2312" w:hAnsi="Arial" w:cs="Arial" w:hint="eastAsia"/>
          <w:sz w:val="28"/>
          <w:szCs w:val="28"/>
        </w:rPr>
        <w:t>12</w:t>
      </w:r>
      <w:r w:rsidRPr="00DA2E3A">
        <w:rPr>
          <w:rFonts w:ascii="Arial" w:eastAsia="仿宋_GB2312" w:hAnsi="Arial" w:cs="Arial" w:hint="eastAsia"/>
          <w:sz w:val="28"/>
          <w:szCs w:val="28"/>
        </w:rPr>
        <w:t>月当月工业生产者出厂价格上涨</w:t>
      </w:r>
      <w:r w:rsidRPr="00DA2E3A">
        <w:rPr>
          <w:rFonts w:ascii="Arial" w:eastAsia="仿宋_GB2312" w:hAnsi="Arial" w:cs="Arial" w:hint="eastAsia"/>
          <w:sz w:val="28"/>
          <w:szCs w:val="28"/>
        </w:rPr>
        <w:t>3.7%</w:t>
      </w:r>
      <w:r w:rsidRPr="00DA2E3A">
        <w:rPr>
          <w:rFonts w:ascii="Arial" w:eastAsia="仿宋_GB2312" w:hAnsi="Arial" w:cs="Arial" w:hint="eastAsia"/>
          <w:sz w:val="28"/>
          <w:szCs w:val="28"/>
        </w:rPr>
        <w:t>。</w:t>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就业保持稳定。</w:t>
      </w:r>
      <w:r>
        <w:rPr>
          <w:rFonts w:ascii="Arial" w:eastAsia="仿宋_GB2312" w:hAnsi="Arial" w:cs="Arial" w:hint="eastAsia"/>
          <w:sz w:val="28"/>
          <w:szCs w:val="28"/>
        </w:rPr>
        <w:t>2017</w:t>
      </w:r>
      <w:r>
        <w:rPr>
          <w:rFonts w:ascii="Arial" w:eastAsia="仿宋_GB2312" w:hAnsi="Arial" w:cs="Arial" w:hint="eastAsia"/>
          <w:sz w:val="28"/>
          <w:szCs w:val="28"/>
        </w:rPr>
        <w:t>年</w:t>
      </w:r>
      <w:r w:rsidRPr="00DA2E3A">
        <w:rPr>
          <w:rFonts w:ascii="Arial" w:eastAsia="仿宋_GB2312" w:hAnsi="Arial" w:cs="Arial" w:hint="eastAsia"/>
          <w:sz w:val="28"/>
          <w:szCs w:val="28"/>
        </w:rPr>
        <w:t>新增城镇就业人员</w:t>
      </w:r>
      <w:r w:rsidRPr="00DA2E3A">
        <w:rPr>
          <w:rFonts w:ascii="Arial" w:eastAsia="仿宋_GB2312" w:hAnsi="Arial" w:cs="Arial" w:hint="eastAsia"/>
          <w:sz w:val="28"/>
          <w:szCs w:val="28"/>
        </w:rPr>
        <w:t>1.21</w:t>
      </w:r>
      <w:r w:rsidRPr="00DA2E3A">
        <w:rPr>
          <w:rFonts w:ascii="Arial" w:eastAsia="仿宋_GB2312" w:hAnsi="Arial" w:cs="Arial" w:hint="eastAsia"/>
          <w:sz w:val="28"/>
          <w:szCs w:val="28"/>
        </w:rPr>
        <w:t>万人，年末城镇登记失业率</w:t>
      </w:r>
      <w:r w:rsidRPr="00DA2E3A">
        <w:rPr>
          <w:rFonts w:ascii="Arial" w:eastAsia="仿宋_GB2312" w:hAnsi="Arial" w:cs="Arial" w:hint="eastAsia"/>
          <w:sz w:val="28"/>
          <w:szCs w:val="28"/>
        </w:rPr>
        <w:t>0.9%</w:t>
      </w:r>
      <w:r w:rsidRPr="00DA2E3A">
        <w:rPr>
          <w:rFonts w:ascii="Arial" w:eastAsia="仿宋_GB2312" w:hAnsi="Arial" w:cs="Arial" w:hint="eastAsia"/>
          <w:sz w:val="28"/>
          <w:szCs w:val="28"/>
        </w:rPr>
        <w:t>，比去年下降</w:t>
      </w:r>
      <w:r w:rsidRPr="00DA2E3A">
        <w:rPr>
          <w:rFonts w:ascii="Arial" w:eastAsia="仿宋_GB2312" w:hAnsi="Arial" w:cs="Arial" w:hint="eastAsia"/>
          <w:sz w:val="28"/>
          <w:szCs w:val="28"/>
        </w:rPr>
        <w:t>0.4</w:t>
      </w:r>
      <w:r w:rsidRPr="00DA2E3A">
        <w:rPr>
          <w:rFonts w:ascii="Arial" w:eastAsia="仿宋_GB2312" w:hAnsi="Arial" w:cs="Arial" w:hint="eastAsia"/>
          <w:sz w:val="28"/>
          <w:szCs w:val="28"/>
        </w:rPr>
        <w:t>个百分点。</w:t>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劳动生产率稳步提高。当年按常住人口计算的</w:t>
      </w:r>
      <w:r>
        <w:rPr>
          <w:rFonts w:ascii="Arial" w:eastAsia="仿宋_GB2312" w:hAnsi="Arial" w:cs="Arial" w:hint="eastAsia"/>
          <w:sz w:val="28"/>
          <w:szCs w:val="28"/>
        </w:rPr>
        <w:t>天门市</w:t>
      </w:r>
      <w:r w:rsidRPr="00DA2E3A">
        <w:rPr>
          <w:rFonts w:ascii="Arial" w:eastAsia="仿宋_GB2312" w:hAnsi="Arial" w:cs="Arial" w:hint="eastAsia"/>
          <w:sz w:val="28"/>
          <w:szCs w:val="28"/>
        </w:rPr>
        <w:t>人均地区生产总值</w:t>
      </w:r>
      <w:r w:rsidRPr="00DA2E3A">
        <w:rPr>
          <w:rFonts w:ascii="Arial" w:eastAsia="仿宋_GB2312" w:hAnsi="Arial" w:cs="Arial" w:hint="eastAsia"/>
          <w:sz w:val="28"/>
          <w:szCs w:val="28"/>
        </w:rPr>
        <w:lastRenderedPageBreak/>
        <w:t>40039</w:t>
      </w:r>
      <w:r w:rsidRPr="00DA2E3A">
        <w:rPr>
          <w:rFonts w:ascii="Arial" w:eastAsia="仿宋_GB2312" w:hAnsi="Arial" w:cs="Arial" w:hint="eastAsia"/>
          <w:sz w:val="28"/>
          <w:szCs w:val="28"/>
        </w:rPr>
        <w:t>元，按不变价计算，同比增长</w:t>
      </w:r>
      <w:r w:rsidRPr="00DA2E3A">
        <w:rPr>
          <w:rFonts w:ascii="Arial" w:eastAsia="仿宋_GB2312" w:hAnsi="Arial" w:cs="Arial" w:hint="eastAsia"/>
          <w:sz w:val="28"/>
          <w:szCs w:val="28"/>
        </w:rPr>
        <w:t>9.5%</w:t>
      </w:r>
      <w:r w:rsidRPr="00DA2E3A">
        <w:rPr>
          <w:rFonts w:ascii="Arial" w:eastAsia="仿宋_GB2312" w:hAnsi="Arial" w:cs="Arial" w:hint="eastAsia"/>
          <w:sz w:val="28"/>
          <w:szCs w:val="28"/>
        </w:rPr>
        <w:t>。</w:t>
      </w:r>
    </w:p>
    <w:p w:rsidR="005C2E7C" w:rsidRPr="00DA2E3A" w:rsidRDefault="005C2E7C"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41AB83E0" wp14:editId="6BEF0A4E">
            <wp:extent cx="4572000" cy="2743200"/>
            <wp:effectExtent l="0" t="0" r="0" b="0"/>
            <wp:docPr id="88" name="图片 88" descr="http://www.tianmen.gov.cn/root10/0000/auto952/201804/W020180605301250065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anmen.gov.cn/root10/0000/auto952/201804/W0201806053012500659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工业生产保持稳定增长。</w:t>
      </w:r>
      <w:r>
        <w:rPr>
          <w:rFonts w:ascii="Arial" w:eastAsia="仿宋_GB2312" w:hAnsi="Arial" w:cs="Arial" w:hint="eastAsia"/>
          <w:sz w:val="28"/>
          <w:szCs w:val="28"/>
        </w:rPr>
        <w:t>天门市</w:t>
      </w:r>
      <w:r w:rsidRPr="00DA2E3A">
        <w:rPr>
          <w:rFonts w:ascii="Arial" w:eastAsia="仿宋_GB2312" w:hAnsi="Arial" w:cs="Arial" w:hint="eastAsia"/>
          <w:sz w:val="28"/>
          <w:szCs w:val="28"/>
        </w:rPr>
        <w:t>全部工业增加值</w:t>
      </w:r>
      <w:r w:rsidRPr="00DA2E3A">
        <w:rPr>
          <w:rFonts w:ascii="Arial" w:eastAsia="仿宋_GB2312" w:hAnsi="Arial" w:cs="Arial" w:hint="eastAsia"/>
          <w:sz w:val="28"/>
          <w:szCs w:val="28"/>
        </w:rPr>
        <w:t>237.53</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7.5%</w:t>
      </w:r>
      <w:r w:rsidRPr="00DA2E3A">
        <w:rPr>
          <w:rFonts w:ascii="Arial" w:eastAsia="仿宋_GB2312" w:hAnsi="Arial" w:cs="Arial" w:hint="eastAsia"/>
          <w:sz w:val="28"/>
          <w:szCs w:val="28"/>
        </w:rPr>
        <w:t>。年末</w:t>
      </w:r>
      <w:r>
        <w:rPr>
          <w:rFonts w:ascii="Arial" w:eastAsia="仿宋_GB2312" w:hAnsi="Arial" w:cs="Arial" w:hint="eastAsia"/>
          <w:sz w:val="28"/>
          <w:szCs w:val="28"/>
        </w:rPr>
        <w:t>天门市</w:t>
      </w:r>
      <w:r w:rsidRPr="00DA2E3A">
        <w:rPr>
          <w:rFonts w:ascii="Arial" w:eastAsia="仿宋_GB2312" w:hAnsi="Arial" w:cs="Arial" w:hint="eastAsia"/>
          <w:sz w:val="28"/>
          <w:szCs w:val="28"/>
        </w:rPr>
        <w:t>规模以上工业企业</w:t>
      </w:r>
      <w:r w:rsidRPr="00DA2E3A">
        <w:rPr>
          <w:rFonts w:ascii="Arial" w:eastAsia="仿宋_GB2312" w:hAnsi="Arial" w:cs="Arial" w:hint="eastAsia"/>
          <w:sz w:val="28"/>
          <w:szCs w:val="28"/>
        </w:rPr>
        <w:t>300</w:t>
      </w:r>
      <w:r w:rsidRPr="00DA2E3A">
        <w:rPr>
          <w:rFonts w:ascii="Arial" w:eastAsia="仿宋_GB2312" w:hAnsi="Arial" w:cs="Arial" w:hint="eastAsia"/>
          <w:sz w:val="28"/>
          <w:szCs w:val="28"/>
        </w:rPr>
        <w:t>家，规上工业增加值增长</w:t>
      </w:r>
      <w:r w:rsidRPr="00DA2E3A">
        <w:rPr>
          <w:rFonts w:ascii="Arial" w:eastAsia="仿宋_GB2312" w:hAnsi="Arial" w:cs="Arial" w:hint="eastAsia"/>
          <w:sz w:val="28"/>
          <w:szCs w:val="28"/>
        </w:rPr>
        <w:t>7.7%</w:t>
      </w:r>
      <w:r w:rsidRPr="00DA2E3A">
        <w:rPr>
          <w:rFonts w:ascii="Arial" w:eastAsia="仿宋_GB2312" w:hAnsi="Arial" w:cs="Arial" w:hint="eastAsia"/>
          <w:sz w:val="28"/>
          <w:szCs w:val="28"/>
        </w:rPr>
        <w:t>。工业总产值名义同比增长</w:t>
      </w:r>
      <w:r w:rsidRPr="00DA2E3A">
        <w:rPr>
          <w:rFonts w:ascii="Arial" w:eastAsia="仿宋_GB2312" w:hAnsi="Arial" w:cs="Arial" w:hint="eastAsia"/>
          <w:sz w:val="28"/>
          <w:szCs w:val="28"/>
        </w:rPr>
        <w:t>12.3%</w:t>
      </w:r>
      <w:r w:rsidRPr="00DA2E3A">
        <w:rPr>
          <w:rFonts w:ascii="Arial" w:eastAsia="仿宋_GB2312" w:hAnsi="Arial" w:cs="Arial" w:hint="eastAsia"/>
          <w:sz w:val="28"/>
          <w:szCs w:val="28"/>
        </w:rPr>
        <w:t>，其中国有及国有控股企业增长</w:t>
      </w:r>
      <w:r w:rsidRPr="00DA2E3A">
        <w:rPr>
          <w:rFonts w:ascii="Arial" w:eastAsia="仿宋_GB2312" w:hAnsi="Arial" w:cs="Arial" w:hint="eastAsia"/>
          <w:sz w:val="28"/>
          <w:szCs w:val="28"/>
        </w:rPr>
        <w:t>8.2%</w:t>
      </w:r>
      <w:r w:rsidRPr="00DA2E3A">
        <w:rPr>
          <w:rFonts w:ascii="Arial" w:eastAsia="仿宋_GB2312" w:hAnsi="Arial" w:cs="Arial" w:hint="eastAsia"/>
          <w:sz w:val="28"/>
          <w:szCs w:val="28"/>
        </w:rPr>
        <w:t>；股份合作企业增长</w:t>
      </w:r>
      <w:r w:rsidRPr="00DA2E3A">
        <w:rPr>
          <w:rFonts w:ascii="Arial" w:eastAsia="仿宋_GB2312" w:hAnsi="Arial" w:cs="Arial" w:hint="eastAsia"/>
          <w:sz w:val="28"/>
          <w:szCs w:val="28"/>
        </w:rPr>
        <w:t>17.4%</w:t>
      </w:r>
      <w:r w:rsidRPr="00DA2E3A">
        <w:rPr>
          <w:rFonts w:ascii="Arial" w:eastAsia="仿宋_GB2312" w:hAnsi="Arial" w:cs="Arial" w:hint="eastAsia"/>
          <w:sz w:val="28"/>
          <w:szCs w:val="28"/>
        </w:rPr>
        <w:t>；外商及港澳台投资企业增长</w:t>
      </w:r>
      <w:r w:rsidRPr="00DA2E3A">
        <w:rPr>
          <w:rFonts w:ascii="Arial" w:eastAsia="仿宋_GB2312" w:hAnsi="Arial" w:cs="Arial" w:hint="eastAsia"/>
          <w:sz w:val="28"/>
          <w:szCs w:val="28"/>
        </w:rPr>
        <w:t>19.4%</w:t>
      </w:r>
      <w:r w:rsidRPr="00DA2E3A">
        <w:rPr>
          <w:rFonts w:ascii="Arial" w:eastAsia="仿宋_GB2312" w:hAnsi="Arial" w:cs="Arial" w:hint="eastAsia"/>
          <w:sz w:val="28"/>
          <w:szCs w:val="28"/>
        </w:rPr>
        <w:t>；其他经济类型企业增长</w:t>
      </w:r>
      <w:r w:rsidRPr="00DA2E3A">
        <w:rPr>
          <w:rFonts w:ascii="Arial" w:eastAsia="仿宋_GB2312" w:hAnsi="Arial" w:cs="Arial" w:hint="eastAsia"/>
          <w:sz w:val="28"/>
          <w:szCs w:val="28"/>
        </w:rPr>
        <w:t>2.5%</w:t>
      </w:r>
      <w:r w:rsidRPr="00DA2E3A">
        <w:rPr>
          <w:rFonts w:ascii="Arial" w:eastAsia="仿宋_GB2312" w:hAnsi="Arial" w:cs="Arial" w:hint="eastAsia"/>
          <w:sz w:val="28"/>
          <w:szCs w:val="28"/>
        </w:rPr>
        <w:t>；轻工业增长</w:t>
      </w:r>
      <w:r w:rsidRPr="00DA2E3A">
        <w:rPr>
          <w:rFonts w:ascii="Arial" w:eastAsia="仿宋_GB2312" w:hAnsi="Arial" w:cs="Arial" w:hint="eastAsia"/>
          <w:sz w:val="28"/>
          <w:szCs w:val="28"/>
        </w:rPr>
        <w:t>14.3%</w:t>
      </w:r>
      <w:r w:rsidRPr="00DA2E3A">
        <w:rPr>
          <w:rFonts w:ascii="Arial" w:eastAsia="仿宋_GB2312" w:hAnsi="Arial" w:cs="Arial" w:hint="eastAsia"/>
          <w:sz w:val="28"/>
          <w:szCs w:val="28"/>
        </w:rPr>
        <w:t>，重工业增长</w:t>
      </w:r>
      <w:r w:rsidRPr="00DA2E3A">
        <w:rPr>
          <w:rFonts w:ascii="Arial" w:eastAsia="仿宋_GB2312" w:hAnsi="Arial" w:cs="Arial" w:hint="eastAsia"/>
          <w:sz w:val="28"/>
          <w:szCs w:val="28"/>
        </w:rPr>
        <w:t>10.2%</w:t>
      </w:r>
      <w:r w:rsidRPr="00DA2E3A">
        <w:rPr>
          <w:rFonts w:ascii="Arial" w:eastAsia="仿宋_GB2312" w:hAnsi="Arial" w:cs="Arial" w:hint="eastAsia"/>
          <w:sz w:val="28"/>
          <w:szCs w:val="28"/>
        </w:rPr>
        <w:t>。</w:t>
      </w:r>
    </w:p>
    <w:p w:rsidR="005C2E7C" w:rsidRPr="00DA2E3A" w:rsidRDefault="005C2E7C"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4C6B3BAF" wp14:editId="48DD9140">
            <wp:extent cx="4763135" cy="2839085"/>
            <wp:effectExtent l="0" t="0" r="0" b="0"/>
            <wp:docPr id="89" name="图片 89" descr="http://www.tianmen.gov.cn/root10/0000/auto952/201804/W020180605301250083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anmen.gov.cn/root10/0000/auto952/201804/W02018060530125008398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2839085"/>
                    </a:xfrm>
                    <a:prstGeom prst="rect">
                      <a:avLst/>
                    </a:prstGeom>
                    <a:noFill/>
                    <a:ln>
                      <a:noFill/>
                    </a:ln>
                  </pic:spPr>
                </pic:pic>
              </a:graphicData>
            </a:graphic>
          </wp:inline>
        </w:drawing>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w:t>
      </w:r>
      <w:r w:rsidRPr="00DA2E3A">
        <w:rPr>
          <w:rFonts w:ascii="Arial" w:eastAsia="仿宋_GB2312" w:hAnsi="Arial" w:cs="Arial" w:hint="eastAsia"/>
          <w:sz w:val="28"/>
          <w:szCs w:val="28"/>
        </w:rPr>
        <w:t>规上工业销售产值同比增长</w:t>
      </w:r>
      <w:r w:rsidRPr="00DA2E3A">
        <w:rPr>
          <w:rFonts w:ascii="Arial" w:eastAsia="仿宋_GB2312" w:hAnsi="Arial" w:cs="Arial" w:hint="eastAsia"/>
          <w:sz w:val="28"/>
          <w:szCs w:val="28"/>
        </w:rPr>
        <w:t>12.1%</w:t>
      </w:r>
      <w:r w:rsidRPr="00DA2E3A">
        <w:rPr>
          <w:rFonts w:ascii="Arial" w:eastAsia="仿宋_GB2312" w:hAnsi="Arial" w:cs="Arial" w:hint="eastAsia"/>
          <w:sz w:val="28"/>
          <w:szCs w:val="28"/>
        </w:rPr>
        <w:t>，产品销售率</w:t>
      </w:r>
      <w:r w:rsidRPr="00DA2E3A">
        <w:rPr>
          <w:rFonts w:ascii="Arial" w:eastAsia="仿宋_GB2312" w:hAnsi="Arial" w:cs="Arial" w:hint="eastAsia"/>
          <w:sz w:val="28"/>
          <w:szCs w:val="28"/>
        </w:rPr>
        <w:t>97.9%</w:t>
      </w:r>
      <w:r w:rsidRPr="00DA2E3A">
        <w:rPr>
          <w:rFonts w:ascii="Arial" w:eastAsia="仿宋_GB2312" w:hAnsi="Arial" w:cs="Arial" w:hint="eastAsia"/>
          <w:sz w:val="28"/>
          <w:szCs w:val="28"/>
        </w:rPr>
        <w:t>，实现出口交货值</w:t>
      </w:r>
      <w:r w:rsidRPr="00DA2E3A">
        <w:rPr>
          <w:rFonts w:ascii="Arial" w:eastAsia="仿宋_GB2312" w:hAnsi="Arial" w:cs="Arial" w:hint="eastAsia"/>
          <w:sz w:val="28"/>
          <w:szCs w:val="28"/>
        </w:rPr>
        <w:t>65.5</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12.9%</w:t>
      </w:r>
      <w:r w:rsidRPr="00DA2E3A">
        <w:rPr>
          <w:rFonts w:ascii="Arial" w:eastAsia="仿宋_GB2312" w:hAnsi="Arial" w:cs="Arial" w:hint="eastAsia"/>
          <w:sz w:val="28"/>
          <w:szCs w:val="28"/>
        </w:rPr>
        <w:t>。</w:t>
      </w:r>
      <w:r>
        <w:rPr>
          <w:rFonts w:ascii="Arial" w:eastAsia="仿宋_GB2312" w:hAnsi="Arial" w:cs="Arial" w:hint="eastAsia"/>
          <w:sz w:val="28"/>
          <w:szCs w:val="28"/>
        </w:rPr>
        <w:t>2017</w:t>
      </w:r>
      <w:r>
        <w:rPr>
          <w:rFonts w:ascii="Arial" w:eastAsia="仿宋_GB2312" w:hAnsi="Arial" w:cs="Arial" w:hint="eastAsia"/>
          <w:sz w:val="28"/>
          <w:szCs w:val="28"/>
        </w:rPr>
        <w:t>年</w:t>
      </w:r>
      <w:r w:rsidRPr="00DA2E3A">
        <w:rPr>
          <w:rFonts w:ascii="Arial" w:eastAsia="仿宋_GB2312" w:hAnsi="Arial" w:cs="Arial" w:hint="eastAsia"/>
          <w:sz w:val="28"/>
          <w:szCs w:val="28"/>
        </w:rPr>
        <w:t>规上工业实现利润同比增长</w:t>
      </w:r>
      <w:r w:rsidRPr="00DA2E3A">
        <w:rPr>
          <w:rFonts w:ascii="Arial" w:eastAsia="仿宋_GB2312" w:hAnsi="Arial" w:cs="Arial" w:hint="eastAsia"/>
          <w:sz w:val="28"/>
          <w:szCs w:val="28"/>
        </w:rPr>
        <w:lastRenderedPageBreak/>
        <w:t>10.3%</w:t>
      </w:r>
      <w:r w:rsidRPr="00DA2E3A">
        <w:rPr>
          <w:rFonts w:ascii="Arial" w:eastAsia="仿宋_GB2312" w:hAnsi="Arial" w:cs="Arial" w:hint="eastAsia"/>
          <w:sz w:val="28"/>
          <w:szCs w:val="28"/>
        </w:rPr>
        <w:t>。</w:t>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年天门市</w:t>
      </w:r>
      <w:r w:rsidRPr="00DA2E3A">
        <w:rPr>
          <w:rFonts w:ascii="Arial" w:eastAsia="仿宋_GB2312" w:hAnsi="Arial" w:cs="Arial" w:hint="eastAsia"/>
          <w:sz w:val="28"/>
          <w:szCs w:val="28"/>
        </w:rPr>
        <w:t>资质以上建筑业企业</w:t>
      </w:r>
      <w:r w:rsidRPr="00DA2E3A">
        <w:rPr>
          <w:rFonts w:ascii="Arial" w:eastAsia="仿宋_GB2312" w:hAnsi="Arial" w:cs="Arial" w:hint="eastAsia"/>
          <w:sz w:val="28"/>
          <w:szCs w:val="28"/>
        </w:rPr>
        <w:t>31</w:t>
      </w:r>
      <w:r w:rsidRPr="00DA2E3A">
        <w:rPr>
          <w:rFonts w:ascii="Arial" w:eastAsia="仿宋_GB2312" w:hAnsi="Arial" w:cs="Arial" w:hint="eastAsia"/>
          <w:sz w:val="28"/>
          <w:szCs w:val="28"/>
        </w:rPr>
        <w:t>家，与去年持平。建筑业总产值</w:t>
      </w:r>
      <w:r w:rsidRPr="00DA2E3A">
        <w:rPr>
          <w:rFonts w:ascii="Arial" w:eastAsia="仿宋_GB2312" w:hAnsi="Arial" w:cs="Arial" w:hint="eastAsia"/>
          <w:sz w:val="28"/>
          <w:szCs w:val="28"/>
        </w:rPr>
        <w:t>100.05</w:t>
      </w:r>
      <w:r w:rsidRPr="00DA2E3A">
        <w:rPr>
          <w:rFonts w:ascii="Arial" w:eastAsia="仿宋_GB2312" w:hAnsi="Arial" w:cs="Arial" w:hint="eastAsia"/>
          <w:sz w:val="28"/>
          <w:szCs w:val="28"/>
        </w:rPr>
        <w:t>亿元，同比增长</w:t>
      </w:r>
      <w:r w:rsidRPr="00DA2E3A">
        <w:rPr>
          <w:rFonts w:ascii="Arial" w:eastAsia="仿宋_GB2312" w:hAnsi="Arial" w:cs="Arial" w:hint="eastAsia"/>
          <w:sz w:val="28"/>
          <w:szCs w:val="28"/>
        </w:rPr>
        <w:t>27.0%</w:t>
      </w:r>
      <w:r w:rsidRPr="00DA2E3A">
        <w:rPr>
          <w:rFonts w:ascii="Arial" w:eastAsia="仿宋_GB2312" w:hAnsi="Arial" w:cs="Arial" w:hint="eastAsia"/>
          <w:sz w:val="28"/>
          <w:szCs w:val="28"/>
        </w:rPr>
        <w:t>。房屋施工面积</w:t>
      </w:r>
      <w:r w:rsidRPr="00DA2E3A">
        <w:rPr>
          <w:rFonts w:ascii="Arial" w:eastAsia="仿宋_GB2312" w:hAnsi="Arial" w:cs="Arial" w:hint="eastAsia"/>
          <w:sz w:val="28"/>
          <w:szCs w:val="28"/>
        </w:rPr>
        <w:t>400</w:t>
      </w:r>
      <w:r w:rsidRPr="00DA2E3A">
        <w:rPr>
          <w:rFonts w:ascii="Arial" w:eastAsia="仿宋_GB2312" w:hAnsi="Arial" w:cs="Arial" w:hint="eastAsia"/>
          <w:sz w:val="28"/>
          <w:szCs w:val="28"/>
        </w:rPr>
        <w:t>万平方米，增长</w:t>
      </w:r>
      <w:r w:rsidRPr="00DA2E3A">
        <w:rPr>
          <w:rFonts w:ascii="Arial" w:eastAsia="仿宋_GB2312" w:hAnsi="Arial" w:cs="Arial" w:hint="eastAsia"/>
          <w:sz w:val="28"/>
          <w:szCs w:val="28"/>
        </w:rPr>
        <w:t>3.8%</w:t>
      </w:r>
      <w:r w:rsidRPr="00DA2E3A">
        <w:rPr>
          <w:rFonts w:ascii="Arial" w:eastAsia="仿宋_GB2312" w:hAnsi="Arial" w:cs="Arial" w:hint="eastAsia"/>
          <w:sz w:val="28"/>
          <w:szCs w:val="28"/>
        </w:rPr>
        <w:t>；竣工面积</w:t>
      </w:r>
      <w:r w:rsidRPr="00DA2E3A">
        <w:rPr>
          <w:rFonts w:ascii="Arial" w:eastAsia="仿宋_GB2312" w:hAnsi="Arial" w:cs="Arial" w:hint="eastAsia"/>
          <w:sz w:val="28"/>
          <w:szCs w:val="28"/>
        </w:rPr>
        <w:t>50</w:t>
      </w:r>
      <w:r w:rsidRPr="00DA2E3A">
        <w:rPr>
          <w:rFonts w:ascii="Arial" w:eastAsia="仿宋_GB2312" w:hAnsi="Arial" w:cs="Arial" w:hint="eastAsia"/>
          <w:sz w:val="28"/>
          <w:szCs w:val="28"/>
        </w:rPr>
        <w:t>万平方米，增长</w:t>
      </w:r>
      <w:r w:rsidRPr="00DA2E3A">
        <w:rPr>
          <w:rFonts w:ascii="Arial" w:eastAsia="仿宋_GB2312" w:hAnsi="Arial" w:cs="Arial" w:hint="eastAsia"/>
          <w:sz w:val="28"/>
          <w:szCs w:val="28"/>
        </w:rPr>
        <w:t>2.9%</w:t>
      </w:r>
      <w:r w:rsidRPr="00DA2E3A">
        <w:rPr>
          <w:rFonts w:ascii="Arial" w:eastAsia="仿宋_GB2312" w:hAnsi="Arial" w:cs="Arial" w:hint="eastAsia"/>
          <w:sz w:val="28"/>
          <w:szCs w:val="28"/>
        </w:rPr>
        <w:t>。</w:t>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天门市</w:t>
      </w:r>
      <w:r w:rsidRPr="00DA2E3A">
        <w:rPr>
          <w:rFonts w:ascii="Arial" w:eastAsia="仿宋_GB2312" w:hAnsi="Arial" w:cs="Arial" w:hint="eastAsia"/>
          <w:sz w:val="28"/>
          <w:szCs w:val="28"/>
        </w:rPr>
        <w:t>共完成固定资产投资额</w:t>
      </w:r>
      <w:r w:rsidRPr="00DA2E3A">
        <w:rPr>
          <w:rFonts w:ascii="Arial" w:eastAsia="仿宋_GB2312" w:hAnsi="Arial" w:cs="Arial" w:hint="eastAsia"/>
          <w:sz w:val="28"/>
          <w:szCs w:val="28"/>
        </w:rPr>
        <w:t>468.72</w:t>
      </w:r>
      <w:r w:rsidRPr="00DA2E3A">
        <w:rPr>
          <w:rFonts w:ascii="Arial" w:eastAsia="仿宋_GB2312" w:hAnsi="Arial" w:cs="Arial" w:hint="eastAsia"/>
          <w:sz w:val="28"/>
          <w:szCs w:val="28"/>
        </w:rPr>
        <w:t>亿元，同比增长</w:t>
      </w:r>
      <w:r w:rsidRPr="00DA2E3A">
        <w:rPr>
          <w:rFonts w:ascii="Arial" w:eastAsia="仿宋_GB2312" w:hAnsi="Arial" w:cs="Arial" w:hint="eastAsia"/>
          <w:sz w:val="28"/>
          <w:szCs w:val="28"/>
        </w:rPr>
        <w:t>16.4%</w:t>
      </w:r>
      <w:r w:rsidRPr="00DA2E3A">
        <w:rPr>
          <w:rFonts w:ascii="Arial" w:eastAsia="仿宋_GB2312" w:hAnsi="Arial" w:cs="Arial" w:hint="eastAsia"/>
          <w:sz w:val="28"/>
          <w:szCs w:val="28"/>
        </w:rPr>
        <w:t>，其中中私营经济及其他投资主体完成</w:t>
      </w:r>
      <w:r w:rsidRPr="00DA2E3A">
        <w:rPr>
          <w:rFonts w:ascii="Arial" w:eastAsia="仿宋_GB2312" w:hAnsi="Arial" w:cs="Arial" w:hint="eastAsia"/>
          <w:sz w:val="28"/>
          <w:szCs w:val="28"/>
        </w:rPr>
        <w:t>435.61</w:t>
      </w:r>
      <w:r w:rsidRPr="00DA2E3A">
        <w:rPr>
          <w:rFonts w:ascii="Arial" w:eastAsia="仿宋_GB2312" w:hAnsi="Arial" w:cs="Arial" w:hint="eastAsia"/>
          <w:sz w:val="28"/>
          <w:szCs w:val="28"/>
        </w:rPr>
        <w:t>亿元，占比</w:t>
      </w:r>
      <w:r w:rsidRPr="00DA2E3A">
        <w:rPr>
          <w:rFonts w:ascii="Arial" w:eastAsia="仿宋_GB2312" w:hAnsi="Arial" w:cs="Arial" w:hint="eastAsia"/>
          <w:sz w:val="28"/>
          <w:szCs w:val="28"/>
        </w:rPr>
        <w:t>92.9%</w:t>
      </w:r>
      <w:r w:rsidRPr="00DA2E3A">
        <w:rPr>
          <w:rFonts w:ascii="Arial" w:eastAsia="仿宋_GB2312" w:hAnsi="Arial" w:cs="Arial" w:hint="eastAsia"/>
          <w:sz w:val="28"/>
          <w:szCs w:val="28"/>
        </w:rPr>
        <w:t>。分投资领域看，第一、二、三产业分别完成投资</w:t>
      </w:r>
      <w:r w:rsidRPr="00DA2E3A">
        <w:rPr>
          <w:rFonts w:ascii="Arial" w:eastAsia="仿宋_GB2312" w:hAnsi="Arial" w:cs="Arial" w:hint="eastAsia"/>
          <w:sz w:val="28"/>
          <w:szCs w:val="28"/>
        </w:rPr>
        <w:t>25.88</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301.16</w:t>
      </w:r>
      <w:r w:rsidRPr="00DA2E3A">
        <w:rPr>
          <w:rFonts w:ascii="Arial" w:eastAsia="仿宋_GB2312" w:hAnsi="Arial" w:cs="Arial" w:hint="eastAsia"/>
          <w:sz w:val="28"/>
          <w:szCs w:val="28"/>
        </w:rPr>
        <w:t>亿元和</w:t>
      </w:r>
      <w:r w:rsidRPr="00DA2E3A">
        <w:rPr>
          <w:rFonts w:ascii="Arial" w:eastAsia="仿宋_GB2312" w:hAnsi="Arial" w:cs="Arial" w:hint="eastAsia"/>
          <w:sz w:val="28"/>
          <w:szCs w:val="28"/>
        </w:rPr>
        <w:t>141.69</w:t>
      </w:r>
      <w:r w:rsidRPr="00DA2E3A">
        <w:rPr>
          <w:rFonts w:ascii="Arial" w:eastAsia="仿宋_GB2312" w:hAnsi="Arial" w:cs="Arial" w:hint="eastAsia"/>
          <w:sz w:val="28"/>
          <w:szCs w:val="28"/>
        </w:rPr>
        <w:t>亿元，分别同比增长</w:t>
      </w:r>
      <w:r w:rsidRPr="00DA2E3A">
        <w:rPr>
          <w:rFonts w:ascii="Arial" w:eastAsia="仿宋_GB2312" w:hAnsi="Arial" w:cs="Arial" w:hint="eastAsia"/>
          <w:sz w:val="28"/>
          <w:szCs w:val="28"/>
        </w:rPr>
        <w:t>34.4%</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6.7%</w:t>
      </w:r>
      <w:r w:rsidRPr="00DA2E3A">
        <w:rPr>
          <w:rFonts w:ascii="Arial" w:eastAsia="仿宋_GB2312" w:hAnsi="Arial" w:cs="Arial" w:hint="eastAsia"/>
          <w:sz w:val="28"/>
          <w:szCs w:val="28"/>
        </w:rPr>
        <w:t>和</w:t>
      </w:r>
      <w:r w:rsidRPr="00DA2E3A">
        <w:rPr>
          <w:rFonts w:ascii="Arial" w:eastAsia="仿宋_GB2312" w:hAnsi="Arial" w:cs="Arial" w:hint="eastAsia"/>
          <w:sz w:val="28"/>
          <w:szCs w:val="28"/>
        </w:rPr>
        <w:t>32.5%</w:t>
      </w:r>
      <w:r w:rsidRPr="00DA2E3A">
        <w:rPr>
          <w:rFonts w:ascii="Arial" w:eastAsia="仿宋_GB2312" w:hAnsi="Arial" w:cs="Arial" w:hint="eastAsia"/>
          <w:sz w:val="28"/>
          <w:szCs w:val="28"/>
        </w:rPr>
        <w:t>，制造业和房地产开发投资增速均较上年有所回落。商品房销售相对活跃，</w:t>
      </w:r>
      <w:r>
        <w:rPr>
          <w:rFonts w:ascii="Arial" w:eastAsia="仿宋_GB2312" w:hAnsi="Arial" w:cs="Arial" w:hint="eastAsia"/>
          <w:sz w:val="28"/>
          <w:szCs w:val="28"/>
        </w:rPr>
        <w:t>2017</w:t>
      </w:r>
      <w:r>
        <w:rPr>
          <w:rFonts w:ascii="Arial" w:eastAsia="仿宋_GB2312" w:hAnsi="Arial" w:cs="Arial" w:hint="eastAsia"/>
          <w:sz w:val="28"/>
          <w:szCs w:val="28"/>
        </w:rPr>
        <w:t>年</w:t>
      </w:r>
      <w:r w:rsidRPr="00DA2E3A">
        <w:rPr>
          <w:rFonts w:ascii="Arial" w:eastAsia="仿宋_GB2312" w:hAnsi="Arial" w:cs="Arial" w:hint="eastAsia"/>
          <w:sz w:val="28"/>
          <w:szCs w:val="28"/>
        </w:rPr>
        <w:t>各类商品房销售面积达到</w:t>
      </w:r>
      <w:r w:rsidRPr="00DA2E3A">
        <w:rPr>
          <w:rFonts w:ascii="Arial" w:eastAsia="仿宋_GB2312" w:hAnsi="Arial" w:cs="Arial" w:hint="eastAsia"/>
          <w:sz w:val="28"/>
          <w:szCs w:val="28"/>
        </w:rPr>
        <w:t>112</w:t>
      </w:r>
      <w:r w:rsidRPr="00DA2E3A">
        <w:rPr>
          <w:rFonts w:ascii="Arial" w:eastAsia="仿宋_GB2312" w:hAnsi="Arial" w:cs="Arial" w:hint="eastAsia"/>
          <w:sz w:val="28"/>
          <w:szCs w:val="28"/>
        </w:rPr>
        <w:t>万平米，同比增长</w:t>
      </w:r>
      <w:r w:rsidRPr="00DA2E3A">
        <w:rPr>
          <w:rFonts w:ascii="Arial" w:eastAsia="仿宋_GB2312" w:hAnsi="Arial" w:cs="Arial" w:hint="eastAsia"/>
          <w:sz w:val="28"/>
          <w:szCs w:val="28"/>
        </w:rPr>
        <w:t>27.5%</w:t>
      </w:r>
      <w:r w:rsidRPr="00DA2E3A">
        <w:rPr>
          <w:rFonts w:ascii="Arial" w:eastAsia="仿宋_GB2312" w:hAnsi="Arial" w:cs="Arial" w:hint="eastAsia"/>
          <w:sz w:val="28"/>
          <w:szCs w:val="28"/>
        </w:rPr>
        <w:t>。</w:t>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年天门市</w:t>
      </w:r>
      <w:r w:rsidRPr="00DA2E3A">
        <w:rPr>
          <w:rFonts w:ascii="Arial" w:eastAsia="仿宋_GB2312" w:hAnsi="Arial" w:cs="Arial" w:hint="eastAsia"/>
          <w:sz w:val="28"/>
          <w:szCs w:val="28"/>
        </w:rPr>
        <w:t>共实现社会消费品零售额</w:t>
      </w:r>
      <w:r w:rsidRPr="00DA2E3A">
        <w:rPr>
          <w:rFonts w:ascii="Arial" w:eastAsia="仿宋_GB2312" w:hAnsi="Arial" w:cs="Arial" w:hint="eastAsia"/>
          <w:sz w:val="28"/>
          <w:szCs w:val="28"/>
        </w:rPr>
        <w:t>322.07</w:t>
      </w:r>
      <w:r w:rsidRPr="00DA2E3A">
        <w:rPr>
          <w:rFonts w:ascii="Arial" w:eastAsia="仿宋_GB2312" w:hAnsi="Arial" w:cs="Arial" w:hint="eastAsia"/>
          <w:sz w:val="28"/>
          <w:szCs w:val="28"/>
        </w:rPr>
        <w:t>亿元，同比增长</w:t>
      </w:r>
      <w:r w:rsidRPr="00DA2E3A">
        <w:rPr>
          <w:rFonts w:ascii="Arial" w:eastAsia="仿宋_GB2312" w:hAnsi="Arial" w:cs="Arial" w:hint="eastAsia"/>
          <w:sz w:val="28"/>
          <w:szCs w:val="28"/>
        </w:rPr>
        <w:t>11.4%</w:t>
      </w:r>
      <w:r w:rsidRPr="00DA2E3A">
        <w:rPr>
          <w:rFonts w:ascii="Arial" w:eastAsia="仿宋_GB2312" w:hAnsi="Arial" w:cs="Arial" w:hint="eastAsia"/>
          <w:sz w:val="28"/>
          <w:szCs w:val="28"/>
        </w:rPr>
        <w:t>，批发、零售、住宿和餐饮四大消费业态分别实现销售额</w:t>
      </w:r>
      <w:r w:rsidRPr="00DA2E3A">
        <w:rPr>
          <w:rFonts w:ascii="Arial" w:eastAsia="仿宋_GB2312" w:hAnsi="Arial" w:cs="Arial" w:hint="eastAsia"/>
          <w:sz w:val="28"/>
          <w:szCs w:val="28"/>
        </w:rPr>
        <w:t>182.28</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296.69</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6.73</w:t>
      </w:r>
      <w:r w:rsidRPr="00DA2E3A">
        <w:rPr>
          <w:rFonts w:ascii="Arial" w:eastAsia="仿宋_GB2312" w:hAnsi="Arial" w:cs="Arial" w:hint="eastAsia"/>
          <w:sz w:val="28"/>
          <w:szCs w:val="28"/>
        </w:rPr>
        <w:t>亿元和</w:t>
      </w:r>
      <w:r w:rsidRPr="00DA2E3A">
        <w:rPr>
          <w:rFonts w:ascii="Arial" w:eastAsia="仿宋_GB2312" w:hAnsi="Arial" w:cs="Arial" w:hint="eastAsia"/>
          <w:sz w:val="28"/>
          <w:szCs w:val="28"/>
        </w:rPr>
        <w:t>32.64</w:t>
      </w:r>
      <w:r w:rsidRPr="00DA2E3A">
        <w:rPr>
          <w:rFonts w:ascii="Arial" w:eastAsia="仿宋_GB2312" w:hAnsi="Arial" w:cs="Arial" w:hint="eastAsia"/>
          <w:sz w:val="28"/>
          <w:szCs w:val="28"/>
        </w:rPr>
        <w:t>亿元。纳入统计的限额以上商贸法人企业</w:t>
      </w:r>
      <w:r w:rsidRPr="00DA2E3A">
        <w:rPr>
          <w:rFonts w:ascii="Arial" w:eastAsia="仿宋_GB2312" w:hAnsi="Arial" w:cs="Arial" w:hint="eastAsia"/>
          <w:sz w:val="28"/>
          <w:szCs w:val="28"/>
        </w:rPr>
        <w:t>81</w:t>
      </w:r>
      <w:r w:rsidRPr="00DA2E3A">
        <w:rPr>
          <w:rFonts w:ascii="Arial" w:eastAsia="仿宋_GB2312" w:hAnsi="Arial" w:cs="Arial" w:hint="eastAsia"/>
          <w:sz w:val="28"/>
          <w:szCs w:val="28"/>
        </w:rPr>
        <w:t>家，比上年减少</w:t>
      </w:r>
      <w:r w:rsidRPr="00DA2E3A">
        <w:rPr>
          <w:rFonts w:ascii="Arial" w:eastAsia="仿宋_GB2312" w:hAnsi="Arial" w:cs="Arial" w:hint="eastAsia"/>
          <w:sz w:val="28"/>
          <w:szCs w:val="28"/>
        </w:rPr>
        <w:t>3</w:t>
      </w:r>
      <w:r w:rsidRPr="00DA2E3A">
        <w:rPr>
          <w:rFonts w:ascii="Arial" w:eastAsia="仿宋_GB2312" w:hAnsi="Arial" w:cs="Arial" w:hint="eastAsia"/>
          <w:sz w:val="28"/>
          <w:szCs w:val="28"/>
        </w:rPr>
        <w:t>家。</w:t>
      </w:r>
      <w:r>
        <w:rPr>
          <w:rFonts w:ascii="Arial" w:eastAsia="仿宋_GB2312" w:hAnsi="Arial" w:cs="Arial" w:hint="eastAsia"/>
          <w:sz w:val="28"/>
          <w:szCs w:val="28"/>
        </w:rPr>
        <w:t>2017</w:t>
      </w:r>
      <w:r>
        <w:rPr>
          <w:rFonts w:ascii="Arial" w:eastAsia="仿宋_GB2312" w:hAnsi="Arial" w:cs="Arial" w:hint="eastAsia"/>
          <w:sz w:val="28"/>
          <w:szCs w:val="28"/>
        </w:rPr>
        <w:t>年</w:t>
      </w:r>
      <w:r w:rsidRPr="00DA2E3A">
        <w:rPr>
          <w:rFonts w:ascii="Arial" w:eastAsia="仿宋_GB2312" w:hAnsi="Arial" w:cs="Arial" w:hint="eastAsia"/>
          <w:sz w:val="28"/>
          <w:szCs w:val="28"/>
        </w:rPr>
        <w:t>外贸出口形势稳定，货物进出口额</w:t>
      </w:r>
      <w:r w:rsidRPr="00DA2E3A">
        <w:rPr>
          <w:rFonts w:ascii="Arial" w:eastAsia="仿宋_GB2312" w:hAnsi="Arial" w:cs="Arial" w:hint="eastAsia"/>
          <w:sz w:val="28"/>
          <w:szCs w:val="28"/>
        </w:rPr>
        <w:t>8.4</w:t>
      </w:r>
      <w:r w:rsidRPr="00DA2E3A">
        <w:rPr>
          <w:rFonts w:ascii="Arial" w:eastAsia="仿宋_GB2312" w:hAnsi="Arial" w:cs="Arial" w:hint="eastAsia"/>
          <w:sz w:val="28"/>
          <w:szCs w:val="28"/>
        </w:rPr>
        <w:t>亿元，同比增长</w:t>
      </w:r>
      <w:r w:rsidRPr="00DA2E3A">
        <w:rPr>
          <w:rFonts w:ascii="Arial" w:eastAsia="仿宋_GB2312" w:hAnsi="Arial" w:cs="Arial" w:hint="eastAsia"/>
          <w:sz w:val="28"/>
          <w:szCs w:val="28"/>
        </w:rPr>
        <w:t>24.4%</w:t>
      </w:r>
      <w:r w:rsidRPr="00DA2E3A">
        <w:rPr>
          <w:rFonts w:ascii="Arial" w:eastAsia="仿宋_GB2312" w:hAnsi="Arial" w:cs="Arial" w:hint="eastAsia"/>
          <w:sz w:val="28"/>
          <w:szCs w:val="28"/>
        </w:rPr>
        <w:t>。其中出口额</w:t>
      </w:r>
      <w:r w:rsidRPr="00DA2E3A">
        <w:rPr>
          <w:rFonts w:ascii="Arial" w:eastAsia="仿宋_GB2312" w:hAnsi="Arial" w:cs="Arial" w:hint="eastAsia"/>
          <w:sz w:val="28"/>
          <w:szCs w:val="28"/>
        </w:rPr>
        <w:t>8.2</w:t>
      </w:r>
      <w:r w:rsidRPr="00DA2E3A">
        <w:rPr>
          <w:rFonts w:ascii="Arial" w:eastAsia="仿宋_GB2312" w:hAnsi="Arial" w:cs="Arial" w:hint="eastAsia"/>
          <w:sz w:val="28"/>
          <w:szCs w:val="28"/>
        </w:rPr>
        <w:t>亿元，增长</w:t>
      </w:r>
      <w:r w:rsidRPr="00DA2E3A">
        <w:rPr>
          <w:rFonts w:ascii="Arial" w:eastAsia="仿宋_GB2312" w:hAnsi="Arial" w:cs="Arial" w:hint="eastAsia"/>
          <w:sz w:val="28"/>
          <w:szCs w:val="28"/>
        </w:rPr>
        <w:t>24.4%</w:t>
      </w:r>
      <w:r w:rsidRPr="00DA2E3A">
        <w:rPr>
          <w:rFonts w:ascii="Arial" w:eastAsia="仿宋_GB2312" w:hAnsi="Arial" w:cs="Arial" w:hint="eastAsia"/>
          <w:sz w:val="28"/>
          <w:szCs w:val="28"/>
        </w:rPr>
        <w:t>。</w:t>
      </w:r>
    </w:p>
    <w:p w:rsidR="005C2E7C" w:rsidRPr="00DA2E3A" w:rsidRDefault="005C2E7C"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771A1492" wp14:editId="3E941A74">
            <wp:extent cx="4572000" cy="2743200"/>
            <wp:effectExtent l="0" t="0" r="0" b="0"/>
            <wp:docPr id="90" name="图片 90" descr="http://www.tianmen.gov.cn/root10/0000/auto952/201804/W02018060530125009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ianmen.gov.cn/root10/0000/auto952/201804/W02018060530125009525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截止</w:t>
      </w:r>
      <w:r w:rsidRPr="00DA2E3A">
        <w:rPr>
          <w:rFonts w:ascii="Arial" w:eastAsia="仿宋_GB2312" w:hAnsi="Arial" w:cs="Arial" w:hint="eastAsia"/>
          <w:sz w:val="28"/>
          <w:szCs w:val="28"/>
        </w:rPr>
        <w:t>2017</w:t>
      </w:r>
      <w:r w:rsidRPr="00DA2E3A">
        <w:rPr>
          <w:rFonts w:ascii="Arial" w:eastAsia="仿宋_GB2312" w:hAnsi="Arial" w:cs="Arial" w:hint="eastAsia"/>
          <w:sz w:val="28"/>
          <w:szCs w:val="28"/>
        </w:rPr>
        <w:t>年底</w:t>
      </w:r>
      <w:r>
        <w:rPr>
          <w:rFonts w:ascii="Arial" w:eastAsia="仿宋_GB2312" w:hAnsi="Arial" w:cs="Arial" w:hint="eastAsia"/>
          <w:sz w:val="28"/>
          <w:szCs w:val="28"/>
        </w:rPr>
        <w:t>天门市</w:t>
      </w:r>
      <w:r w:rsidRPr="00DA2E3A">
        <w:rPr>
          <w:rFonts w:ascii="Arial" w:eastAsia="仿宋_GB2312" w:hAnsi="Arial" w:cs="Arial" w:hint="eastAsia"/>
          <w:sz w:val="28"/>
          <w:szCs w:val="28"/>
        </w:rPr>
        <w:t>通车公路总里程</w:t>
      </w:r>
      <w:r w:rsidRPr="00DA2E3A">
        <w:rPr>
          <w:rFonts w:ascii="Arial" w:eastAsia="仿宋_GB2312" w:hAnsi="Arial" w:cs="Arial" w:hint="eastAsia"/>
          <w:sz w:val="28"/>
          <w:szCs w:val="28"/>
        </w:rPr>
        <w:t>4331.45</w:t>
      </w:r>
      <w:r w:rsidRPr="00DA2E3A">
        <w:rPr>
          <w:rFonts w:ascii="Arial" w:eastAsia="仿宋_GB2312" w:hAnsi="Arial" w:cs="Arial" w:hint="eastAsia"/>
          <w:sz w:val="28"/>
          <w:szCs w:val="28"/>
        </w:rPr>
        <w:t>公里，其中等级公路</w:t>
      </w:r>
      <w:r w:rsidRPr="00DA2E3A">
        <w:rPr>
          <w:rFonts w:ascii="Arial" w:eastAsia="仿宋_GB2312" w:hAnsi="Arial" w:cs="Arial" w:hint="eastAsia"/>
          <w:sz w:val="28"/>
          <w:szCs w:val="28"/>
        </w:rPr>
        <w:t>4183.38</w:t>
      </w:r>
      <w:r w:rsidRPr="00DA2E3A">
        <w:rPr>
          <w:rFonts w:ascii="Arial" w:eastAsia="仿宋_GB2312" w:hAnsi="Arial" w:cs="Arial" w:hint="eastAsia"/>
          <w:sz w:val="28"/>
          <w:szCs w:val="28"/>
        </w:rPr>
        <w:t>公里。城市公共汽（电）车</w:t>
      </w:r>
      <w:r w:rsidRPr="00DA2E3A">
        <w:rPr>
          <w:rFonts w:ascii="Arial" w:eastAsia="仿宋_GB2312" w:hAnsi="Arial" w:cs="Arial" w:hint="eastAsia"/>
          <w:sz w:val="28"/>
          <w:szCs w:val="28"/>
        </w:rPr>
        <w:t>170</w:t>
      </w:r>
      <w:r w:rsidRPr="00DA2E3A">
        <w:rPr>
          <w:rFonts w:ascii="Arial" w:eastAsia="仿宋_GB2312" w:hAnsi="Arial" w:cs="Arial" w:hint="eastAsia"/>
          <w:sz w:val="28"/>
          <w:szCs w:val="28"/>
        </w:rPr>
        <w:t>辆。年末出租汽车运营车辆</w:t>
      </w:r>
      <w:r w:rsidRPr="00DA2E3A">
        <w:rPr>
          <w:rFonts w:ascii="Arial" w:eastAsia="仿宋_GB2312" w:hAnsi="Arial" w:cs="Arial" w:hint="eastAsia"/>
          <w:sz w:val="28"/>
          <w:szCs w:val="28"/>
        </w:rPr>
        <w:t>323</w:t>
      </w:r>
      <w:r w:rsidRPr="00DA2E3A">
        <w:rPr>
          <w:rFonts w:ascii="Arial" w:eastAsia="仿宋_GB2312" w:hAnsi="Arial" w:cs="Arial" w:hint="eastAsia"/>
          <w:sz w:val="28"/>
          <w:szCs w:val="28"/>
        </w:rPr>
        <w:lastRenderedPageBreak/>
        <w:t>辆。年末民用汽车拥有量</w:t>
      </w:r>
      <w:r w:rsidRPr="00DA2E3A">
        <w:rPr>
          <w:rFonts w:ascii="Arial" w:eastAsia="仿宋_GB2312" w:hAnsi="Arial" w:cs="Arial" w:hint="eastAsia"/>
          <w:sz w:val="28"/>
          <w:szCs w:val="28"/>
        </w:rPr>
        <w:t>79757</w:t>
      </w:r>
      <w:r w:rsidRPr="00DA2E3A">
        <w:rPr>
          <w:rFonts w:ascii="Arial" w:eastAsia="仿宋_GB2312" w:hAnsi="Arial" w:cs="Arial" w:hint="eastAsia"/>
          <w:sz w:val="28"/>
          <w:szCs w:val="28"/>
        </w:rPr>
        <w:t>辆，比上年增长</w:t>
      </w:r>
      <w:r w:rsidRPr="00DA2E3A">
        <w:rPr>
          <w:rFonts w:ascii="Arial" w:eastAsia="仿宋_GB2312" w:hAnsi="Arial" w:cs="Arial" w:hint="eastAsia"/>
          <w:sz w:val="28"/>
          <w:szCs w:val="28"/>
        </w:rPr>
        <w:t>20.9%</w:t>
      </w:r>
      <w:r w:rsidRPr="00DA2E3A">
        <w:rPr>
          <w:rFonts w:ascii="Arial" w:eastAsia="仿宋_GB2312" w:hAnsi="Arial" w:cs="Arial" w:hint="eastAsia"/>
          <w:sz w:val="28"/>
          <w:szCs w:val="28"/>
        </w:rPr>
        <w:t>。</w:t>
      </w:r>
    </w:p>
    <w:p w:rsidR="005C2E7C" w:rsidRPr="00DA2E3A" w:rsidRDefault="005C2E7C" w:rsidP="00131387">
      <w:pPr>
        <w:overflowPunct w:val="0"/>
        <w:spacing w:line="360" w:lineRule="auto"/>
        <w:jc w:val="center"/>
        <w:textAlignment w:val="auto"/>
        <w:rPr>
          <w:rFonts w:ascii="Arial" w:eastAsia="仿宋_GB2312" w:hAnsi="Arial" w:cs="Arial"/>
          <w:sz w:val="28"/>
          <w:szCs w:val="28"/>
        </w:rPr>
      </w:pPr>
      <w:r w:rsidRPr="00DA2E3A">
        <w:rPr>
          <w:rFonts w:ascii="Arial" w:eastAsia="仿宋_GB2312" w:hAnsi="Arial" w:cs="Arial"/>
          <w:noProof/>
          <w:sz w:val="28"/>
          <w:szCs w:val="28"/>
        </w:rPr>
        <w:drawing>
          <wp:inline distT="0" distB="0" distL="0" distR="0" wp14:anchorId="52C79FE4" wp14:editId="4F4DE02B">
            <wp:extent cx="4572000" cy="2743200"/>
            <wp:effectExtent l="0" t="0" r="0" b="0"/>
            <wp:docPr id="91" name="图片 91" descr="http://www.tianmen.gov.cn/root10/0000/auto952/201804/W020180605301250100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anmen.gov.cn/root10/0000/auto952/201804/W02018060530125010099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年天门市</w:t>
      </w:r>
      <w:r w:rsidRPr="00DA2E3A">
        <w:rPr>
          <w:rFonts w:ascii="Arial" w:eastAsia="仿宋_GB2312" w:hAnsi="Arial" w:cs="Arial" w:hint="eastAsia"/>
          <w:sz w:val="28"/>
          <w:szCs w:val="28"/>
        </w:rPr>
        <w:t>社会用电量</w:t>
      </w:r>
      <w:r w:rsidRPr="00DA2E3A">
        <w:rPr>
          <w:rFonts w:ascii="Arial" w:eastAsia="仿宋_GB2312" w:hAnsi="Arial" w:cs="Arial" w:hint="eastAsia"/>
          <w:sz w:val="28"/>
          <w:szCs w:val="28"/>
        </w:rPr>
        <w:t>13.92</w:t>
      </w:r>
      <w:r w:rsidRPr="00DA2E3A">
        <w:rPr>
          <w:rFonts w:ascii="Arial" w:eastAsia="仿宋_GB2312" w:hAnsi="Arial" w:cs="Arial" w:hint="eastAsia"/>
          <w:sz w:val="28"/>
          <w:szCs w:val="28"/>
        </w:rPr>
        <w:t>亿千瓦时，比上年增长</w:t>
      </w:r>
      <w:r w:rsidRPr="00DA2E3A">
        <w:rPr>
          <w:rFonts w:ascii="Arial" w:eastAsia="仿宋_GB2312" w:hAnsi="Arial" w:cs="Arial" w:hint="eastAsia"/>
          <w:sz w:val="28"/>
          <w:szCs w:val="28"/>
        </w:rPr>
        <w:t>4.8%</w:t>
      </w:r>
      <w:r w:rsidRPr="00DA2E3A">
        <w:rPr>
          <w:rFonts w:ascii="Arial" w:eastAsia="仿宋_GB2312" w:hAnsi="Arial" w:cs="Arial" w:hint="eastAsia"/>
          <w:sz w:val="28"/>
          <w:szCs w:val="28"/>
        </w:rPr>
        <w:t>。其中第一产业用电量</w:t>
      </w:r>
      <w:r w:rsidRPr="00DA2E3A">
        <w:rPr>
          <w:rFonts w:ascii="Arial" w:eastAsia="仿宋_GB2312" w:hAnsi="Arial" w:cs="Arial" w:hint="eastAsia"/>
          <w:sz w:val="28"/>
          <w:szCs w:val="28"/>
        </w:rPr>
        <w:t>0.60</w:t>
      </w:r>
      <w:r w:rsidRPr="00DA2E3A">
        <w:rPr>
          <w:rFonts w:ascii="Arial" w:eastAsia="仿宋_GB2312" w:hAnsi="Arial" w:cs="Arial" w:hint="eastAsia"/>
          <w:sz w:val="28"/>
          <w:szCs w:val="28"/>
        </w:rPr>
        <w:t>亿千瓦时，比上年增长</w:t>
      </w:r>
      <w:r w:rsidRPr="00DA2E3A">
        <w:rPr>
          <w:rFonts w:ascii="Arial" w:eastAsia="仿宋_GB2312" w:hAnsi="Arial" w:cs="Arial" w:hint="eastAsia"/>
          <w:sz w:val="28"/>
          <w:szCs w:val="28"/>
        </w:rPr>
        <w:t>2.8%</w:t>
      </w:r>
      <w:r w:rsidRPr="00DA2E3A">
        <w:rPr>
          <w:rFonts w:ascii="Arial" w:eastAsia="仿宋_GB2312" w:hAnsi="Arial" w:cs="Arial" w:hint="eastAsia"/>
          <w:sz w:val="28"/>
          <w:szCs w:val="28"/>
        </w:rPr>
        <w:t>；第二产业用电量</w:t>
      </w:r>
      <w:r w:rsidRPr="00DA2E3A">
        <w:rPr>
          <w:rFonts w:ascii="Arial" w:eastAsia="仿宋_GB2312" w:hAnsi="Arial" w:cs="Arial" w:hint="eastAsia"/>
          <w:sz w:val="28"/>
          <w:szCs w:val="28"/>
        </w:rPr>
        <w:t>6.03</w:t>
      </w:r>
      <w:r w:rsidRPr="00DA2E3A">
        <w:rPr>
          <w:rFonts w:ascii="Arial" w:eastAsia="仿宋_GB2312" w:hAnsi="Arial" w:cs="Arial" w:hint="eastAsia"/>
          <w:sz w:val="28"/>
          <w:szCs w:val="28"/>
        </w:rPr>
        <w:t>亿千瓦时，比上年增长</w:t>
      </w:r>
      <w:r w:rsidRPr="00DA2E3A">
        <w:rPr>
          <w:rFonts w:ascii="Arial" w:eastAsia="仿宋_GB2312" w:hAnsi="Arial" w:cs="Arial" w:hint="eastAsia"/>
          <w:sz w:val="28"/>
          <w:szCs w:val="28"/>
        </w:rPr>
        <w:t>4.3%</w:t>
      </w:r>
      <w:r w:rsidRPr="00DA2E3A">
        <w:rPr>
          <w:rFonts w:ascii="Arial" w:eastAsia="仿宋_GB2312" w:hAnsi="Arial" w:cs="Arial" w:hint="eastAsia"/>
          <w:sz w:val="28"/>
          <w:szCs w:val="28"/>
        </w:rPr>
        <w:t>；第三产业用电量</w:t>
      </w:r>
      <w:r w:rsidRPr="00DA2E3A">
        <w:rPr>
          <w:rFonts w:ascii="Arial" w:eastAsia="仿宋_GB2312" w:hAnsi="Arial" w:cs="Arial" w:hint="eastAsia"/>
          <w:sz w:val="28"/>
          <w:szCs w:val="28"/>
        </w:rPr>
        <w:t>2.14</w:t>
      </w:r>
      <w:r w:rsidRPr="00DA2E3A">
        <w:rPr>
          <w:rFonts w:ascii="Arial" w:eastAsia="仿宋_GB2312" w:hAnsi="Arial" w:cs="Arial" w:hint="eastAsia"/>
          <w:sz w:val="28"/>
          <w:szCs w:val="28"/>
        </w:rPr>
        <w:t>亿千瓦时，比上年增长</w:t>
      </w:r>
      <w:r w:rsidRPr="00DA2E3A">
        <w:rPr>
          <w:rFonts w:ascii="Arial" w:eastAsia="仿宋_GB2312" w:hAnsi="Arial" w:cs="Arial" w:hint="eastAsia"/>
          <w:sz w:val="28"/>
          <w:szCs w:val="28"/>
        </w:rPr>
        <w:t>12.0%</w:t>
      </w:r>
      <w:r w:rsidRPr="00DA2E3A">
        <w:rPr>
          <w:rFonts w:ascii="Arial" w:eastAsia="仿宋_GB2312" w:hAnsi="Arial" w:cs="Arial" w:hint="eastAsia"/>
          <w:sz w:val="28"/>
          <w:szCs w:val="28"/>
        </w:rPr>
        <w:t>；居民生活用电</w:t>
      </w:r>
      <w:r w:rsidRPr="00DA2E3A">
        <w:rPr>
          <w:rFonts w:ascii="Arial" w:eastAsia="仿宋_GB2312" w:hAnsi="Arial" w:cs="Arial" w:hint="eastAsia"/>
          <w:sz w:val="28"/>
          <w:szCs w:val="28"/>
        </w:rPr>
        <w:t>5.15</w:t>
      </w:r>
      <w:r w:rsidRPr="00DA2E3A">
        <w:rPr>
          <w:rFonts w:ascii="Arial" w:eastAsia="仿宋_GB2312" w:hAnsi="Arial" w:cs="Arial" w:hint="eastAsia"/>
          <w:sz w:val="28"/>
          <w:szCs w:val="28"/>
        </w:rPr>
        <w:t>亿千瓦时，比上年增长</w:t>
      </w:r>
      <w:r w:rsidRPr="00DA2E3A">
        <w:rPr>
          <w:rFonts w:ascii="Arial" w:eastAsia="仿宋_GB2312" w:hAnsi="Arial" w:cs="Arial" w:hint="eastAsia"/>
          <w:sz w:val="28"/>
          <w:szCs w:val="28"/>
        </w:rPr>
        <w:t>4.3%</w:t>
      </w:r>
      <w:r w:rsidRPr="00DA2E3A">
        <w:rPr>
          <w:rFonts w:ascii="Arial" w:eastAsia="仿宋_GB2312" w:hAnsi="Arial" w:cs="Arial" w:hint="eastAsia"/>
          <w:sz w:val="28"/>
          <w:szCs w:val="28"/>
        </w:rPr>
        <w:t>。第二产业中工业用电量</w:t>
      </w:r>
      <w:r w:rsidRPr="00DA2E3A">
        <w:rPr>
          <w:rFonts w:ascii="Arial" w:eastAsia="仿宋_GB2312" w:hAnsi="Arial" w:cs="Arial" w:hint="eastAsia"/>
          <w:sz w:val="28"/>
          <w:szCs w:val="28"/>
        </w:rPr>
        <w:t>5.62</w:t>
      </w:r>
      <w:r w:rsidRPr="00DA2E3A">
        <w:rPr>
          <w:rFonts w:ascii="Arial" w:eastAsia="仿宋_GB2312" w:hAnsi="Arial" w:cs="Arial" w:hint="eastAsia"/>
          <w:sz w:val="28"/>
          <w:szCs w:val="28"/>
        </w:rPr>
        <w:t>亿千瓦时，比上年增长</w:t>
      </w:r>
      <w:r w:rsidRPr="00DA2E3A">
        <w:rPr>
          <w:rFonts w:ascii="Arial" w:eastAsia="仿宋_GB2312" w:hAnsi="Arial" w:cs="Arial" w:hint="eastAsia"/>
          <w:sz w:val="28"/>
          <w:szCs w:val="28"/>
        </w:rPr>
        <w:t>2.0%</w:t>
      </w:r>
      <w:r w:rsidRPr="00DA2E3A">
        <w:rPr>
          <w:rFonts w:ascii="Arial" w:eastAsia="仿宋_GB2312" w:hAnsi="Arial" w:cs="Arial" w:hint="eastAsia"/>
          <w:sz w:val="28"/>
          <w:szCs w:val="28"/>
        </w:rPr>
        <w:t>。</w:t>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w:t>
      </w:r>
      <w:r w:rsidRPr="00DA2E3A">
        <w:rPr>
          <w:rFonts w:ascii="Arial" w:eastAsia="仿宋_GB2312" w:hAnsi="Arial" w:cs="Arial" w:hint="eastAsia"/>
          <w:sz w:val="28"/>
          <w:szCs w:val="28"/>
        </w:rPr>
        <w:t>邮政、电信业务总量分别完成</w:t>
      </w:r>
      <w:r w:rsidRPr="00DA2E3A">
        <w:rPr>
          <w:rFonts w:ascii="Arial" w:eastAsia="仿宋_GB2312" w:hAnsi="Arial" w:cs="Arial" w:hint="eastAsia"/>
          <w:sz w:val="28"/>
          <w:szCs w:val="28"/>
        </w:rPr>
        <w:t>1.79</w:t>
      </w:r>
      <w:r w:rsidRPr="00DA2E3A">
        <w:rPr>
          <w:rFonts w:ascii="Arial" w:eastAsia="仿宋_GB2312" w:hAnsi="Arial" w:cs="Arial" w:hint="eastAsia"/>
          <w:sz w:val="28"/>
          <w:szCs w:val="28"/>
        </w:rPr>
        <w:t>亿元和</w:t>
      </w:r>
      <w:r w:rsidRPr="00DA2E3A">
        <w:rPr>
          <w:rFonts w:ascii="Arial" w:eastAsia="仿宋_GB2312" w:hAnsi="Arial" w:cs="Arial" w:hint="eastAsia"/>
          <w:sz w:val="28"/>
          <w:szCs w:val="28"/>
        </w:rPr>
        <w:t>5.03</w:t>
      </w:r>
      <w:r w:rsidRPr="00DA2E3A">
        <w:rPr>
          <w:rFonts w:ascii="Arial" w:eastAsia="仿宋_GB2312" w:hAnsi="Arial" w:cs="Arial" w:hint="eastAsia"/>
          <w:sz w:val="28"/>
          <w:szCs w:val="28"/>
        </w:rPr>
        <w:t>亿元（按</w:t>
      </w:r>
      <w:r w:rsidRPr="00DA2E3A">
        <w:rPr>
          <w:rFonts w:ascii="Arial" w:eastAsia="仿宋_GB2312" w:hAnsi="Arial" w:cs="Arial" w:hint="eastAsia"/>
          <w:sz w:val="28"/>
          <w:szCs w:val="28"/>
        </w:rPr>
        <w:t>2015</w:t>
      </w:r>
      <w:r w:rsidRPr="00DA2E3A">
        <w:rPr>
          <w:rFonts w:ascii="Arial" w:eastAsia="仿宋_GB2312" w:hAnsi="Arial" w:cs="Arial" w:hint="eastAsia"/>
          <w:sz w:val="28"/>
          <w:szCs w:val="28"/>
        </w:rPr>
        <w:t>年不变价格）。年末</w:t>
      </w:r>
      <w:r>
        <w:rPr>
          <w:rFonts w:ascii="Arial" w:eastAsia="仿宋_GB2312" w:hAnsi="Arial" w:cs="Arial" w:hint="eastAsia"/>
          <w:sz w:val="28"/>
          <w:szCs w:val="28"/>
        </w:rPr>
        <w:t>天门市</w:t>
      </w:r>
      <w:r w:rsidRPr="00DA2E3A">
        <w:rPr>
          <w:rFonts w:ascii="Arial" w:eastAsia="仿宋_GB2312" w:hAnsi="Arial" w:cs="Arial" w:hint="eastAsia"/>
          <w:sz w:val="28"/>
          <w:szCs w:val="28"/>
        </w:rPr>
        <w:t>移动通信电话用户数</w:t>
      </w:r>
      <w:r w:rsidRPr="00DA2E3A">
        <w:rPr>
          <w:rFonts w:ascii="Arial" w:eastAsia="仿宋_GB2312" w:hAnsi="Arial" w:cs="Arial" w:hint="eastAsia"/>
          <w:sz w:val="28"/>
          <w:szCs w:val="28"/>
        </w:rPr>
        <w:t>73.34</w:t>
      </w:r>
      <w:r w:rsidRPr="00DA2E3A">
        <w:rPr>
          <w:rFonts w:ascii="Arial" w:eastAsia="仿宋_GB2312" w:hAnsi="Arial" w:cs="Arial" w:hint="eastAsia"/>
          <w:sz w:val="28"/>
          <w:szCs w:val="28"/>
        </w:rPr>
        <w:t>万户，比上年增加</w:t>
      </w:r>
      <w:r w:rsidRPr="00DA2E3A">
        <w:rPr>
          <w:rFonts w:ascii="Arial" w:eastAsia="仿宋_GB2312" w:hAnsi="Arial" w:cs="Arial" w:hint="eastAsia"/>
          <w:sz w:val="28"/>
          <w:szCs w:val="28"/>
        </w:rPr>
        <w:t>3.43</w:t>
      </w:r>
      <w:r w:rsidRPr="00DA2E3A">
        <w:rPr>
          <w:rFonts w:ascii="Arial" w:eastAsia="仿宋_GB2312" w:hAnsi="Arial" w:cs="Arial" w:hint="eastAsia"/>
          <w:sz w:val="28"/>
          <w:szCs w:val="28"/>
        </w:rPr>
        <w:t>万户。互联网宽带用户数</w:t>
      </w:r>
      <w:r w:rsidRPr="00DA2E3A">
        <w:rPr>
          <w:rFonts w:ascii="Arial" w:eastAsia="仿宋_GB2312" w:hAnsi="Arial" w:cs="Arial" w:hint="eastAsia"/>
          <w:sz w:val="28"/>
          <w:szCs w:val="28"/>
        </w:rPr>
        <w:t>15.83</w:t>
      </w:r>
      <w:r w:rsidRPr="00DA2E3A">
        <w:rPr>
          <w:rFonts w:ascii="Arial" w:eastAsia="仿宋_GB2312" w:hAnsi="Arial" w:cs="Arial" w:hint="eastAsia"/>
          <w:sz w:val="28"/>
          <w:szCs w:val="28"/>
        </w:rPr>
        <w:t>万户，比上年增加</w:t>
      </w:r>
      <w:r w:rsidRPr="00DA2E3A">
        <w:rPr>
          <w:rFonts w:ascii="Arial" w:eastAsia="仿宋_GB2312" w:hAnsi="Arial" w:cs="Arial" w:hint="eastAsia"/>
          <w:sz w:val="28"/>
          <w:szCs w:val="28"/>
        </w:rPr>
        <w:t>0.63</w:t>
      </w:r>
      <w:r w:rsidRPr="00DA2E3A">
        <w:rPr>
          <w:rFonts w:ascii="Arial" w:eastAsia="仿宋_GB2312" w:hAnsi="Arial" w:cs="Arial" w:hint="eastAsia"/>
          <w:sz w:val="28"/>
          <w:szCs w:val="28"/>
        </w:rPr>
        <w:t>万户，民用通信光缆</w:t>
      </w:r>
      <w:r w:rsidRPr="00DA2E3A">
        <w:rPr>
          <w:rFonts w:ascii="Arial" w:eastAsia="仿宋_GB2312" w:hAnsi="Arial" w:cs="Arial" w:hint="eastAsia"/>
          <w:sz w:val="28"/>
          <w:szCs w:val="28"/>
        </w:rPr>
        <w:t>17499</w:t>
      </w:r>
      <w:r w:rsidRPr="00DA2E3A">
        <w:rPr>
          <w:rFonts w:ascii="Arial" w:eastAsia="仿宋_GB2312" w:hAnsi="Arial" w:cs="Arial" w:hint="eastAsia"/>
          <w:sz w:val="28"/>
          <w:szCs w:val="28"/>
        </w:rPr>
        <w:t>公里。</w:t>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2017</w:t>
      </w:r>
      <w:r>
        <w:rPr>
          <w:rFonts w:ascii="Arial" w:eastAsia="仿宋_GB2312" w:hAnsi="Arial" w:cs="Arial" w:hint="eastAsia"/>
          <w:sz w:val="28"/>
          <w:szCs w:val="28"/>
        </w:rPr>
        <w:t>年天门市</w:t>
      </w:r>
      <w:r w:rsidRPr="00DA2E3A">
        <w:rPr>
          <w:rFonts w:ascii="Arial" w:eastAsia="仿宋_GB2312" w:hAnsi="Arial" w:cs="Arial" w:hint="eastAsia"/>
          <w:sz w:val="28"/>
          <w:szCs w:val="28"/>
        </w:rPr>
        <w:t>共完成财政总收入</w:t>
      </w:r>
      <w:r w:rsidRPr="00DA2E3A">
        <w:rPr>
          <w:rFonts w:ascii="Arial" w:eastAsia="仿宋_GB2312" w:hAnsi="Arial" w:cs="Arial" w:hint="eastAsia"/>
          <w:sz w:val="28"/>
          <w:szCs w:val="28"/>
        </w:rPr>
        <w:t>26.92</w:t>
      </w:r>
      <w:r w:rsidRPr="00DA2E3A">
        <w:rPr>
          <w:rFonts w:ascii="Arial" w:eastAsia="仿宋_GB2312" w:hAnsi="Arial" w:cs="Arial" w:hint="eastAsia"/>
          <w:sz w:val="28"/>
          <w:szCs w:val="28"/>
        </w:rPr>
        <w:t>亿元，较上年增加</w:t>
      </w:r>
      <w:r w:rsidRPr="00DA2E3A">
        <w:rPr>
          <w:rFonts w:ascii="Arial" w:eastAsia="仿宋_GB2312" w:hAnsi="Arial" w:cs="Arial" w:hint="eastAsia"/>
          <w:sz w:val="28"/>
          <w:szCs w:val="28"/>
        </w:rPr>
        <w:t>10.8%</w:t>
      </w:r>
      <w:r w:rsidRPr="00DA2E3A">
        <w:rPr>
          <w:rFonts w:ascii="Arial" w:eastAsia="仿宋_GB2312" w:hAnsi="Arial" w:cs="Arial" w:hint="eastAsia"/>
          <w:sz w:val="28"/>
          <w:szCs w:val="28"/>
        </w:rPr>
        <w:t>，完成地方公共财政预算收入</w:t>
      </w:r>
      <w:r w:rsidRPr="00DA2E3A">
        <w:rPr>
          <w:rFonts w:ascii="Arial" w:eastAsia="仿宋_GB2312" w:hAnsi="Arial" w:cs="Arial" w:hint="eastAsia"/>
          <w:sz w:val="28"/>
          <w:szCs w:val="28"/>
        </w:rPr>
        <w:t>19.25</w:t>
      </w:r>
      <w:r w:rsidRPr="00DA2E3A">
        <w:rPr>
          <w:rFonts w:ascii="Arial" w:eastAsia="仿宋_GB2312" w:hAnsi="Arial" w:cs="Arial" w:hint="eastAsia"/>
          <w:sz w:val="28"/>
          <w:szCs w:val="28"/>
        </w:rPr>
        <w:t>亿元，可比增长</w:t>
      </w:r>
      <w:r w:rsidRPr="00DA2E3A">
        <w:rPr>
          <w:rFonts w:ascii="Arial" w:eastAsia="仿宋_GB2312" w:hAnsi="Arial" w:cs="Arial" w:hint="eastAsia"/>
          <w:sz w:val="28"/>
          <w:szCs w:val="28"/>
        </w:rPr>
        <w:t>11.8%</w:t>
      </w:r>
      <w:r w:rsidRPr="00DA2E3A">
        <w:rPr>
          <w:rFonts w:ascii="Arial" w:eastAsia="仿宋_GB2312" w:hAnsi="Arial" w:cs="Arial" w:hint="eastAsia"/>
          <w:sz w:val="28"/>
          <w:szCs w:val="28"/>
        </w:rPr>
        <w:t>。其中地方税收收入</w:t>
      </w:r>
      <w:r w:rsidRPr="00DA2E3A">
        <w:rPr>
          <w:rFonts w:ascii="Arial" w:eastAsia="仿宋_GB2312" w:hAnsi="Arial" w:cs="Arial" w:hint="eastAsia"/>
          <w:sz w:val="28"/>
          <w:szCs w:val="28"/>
        </w:rPr>
        <w:t>12.90</w:t>
      </w:r>
      <w:r w:rsidRPr="00DA2E3A">
        <w:rPr>
          <w:rFonts w:ascii="Arial" w:eastAsia="仿宋_GB2312" w:hAnsi="Arial" w:cs="Arial" w:hint="eastAsia"/>
          <w:sz w:val="28"/>
          <w:szCs w:val="28"/>
        </w:rPr>
        <w:t>亿元，同比增长</w:t>
      </w:r>
      <w:r w:rsidRPr="00DA2E3A">
        <w:rPr>
          <w:rFonts w:ascii="Arial" w:eastAsia="仿宋_GB2312" w:hAnsi="Arial" w:cs="Arial" w:hint="eastAsia"/>
          <w:sz w:val="28"/>
          <w:szCs w:val="28"/>
        </w:rPr>
        <w:t>10.8%</w:t>
      </w:r>
      <w:r w:rsidRPr="00DA2E3A">
        <w:rPr>
          <w:rFonts w:ascii="Arial" w:eastAsia="仿宋_GB2312" w:hAnsi="Arial" w:cs="Arial" w:hint="eastAsia"/>
          <w:sz w:val="28"/>
          <w:szCs w:val="28"/>
        </w:rPr>
        <w:t>。</w:t>
      </w:r>
      <w:r>
        <w:rPr>
          <w:rFonts w:ascii="Arial" w:eastAsia="仿宋_GB2312" w:hAnsi="Arial" w:cs="Arial" w:hint="eastAsia"/>
          <w:sz w:val="28"/>
          <w:szCs w:val="28"/>
        </w:rPr>
        <w:t>2017</w:t>
      </w:r>
      <w:r>
        <w:rPr>
          <w:rFonts w:ascii="Arial" w:eastAsia="仿宋_GB2312" w:hAnsi="Arial" w:cs="Arial" w:hint="eastAsia"/>
          <w:sz w:val="28"/>
          <w:szCs w:val="28"/>
        </w:rPr>
        <w:t>年</w:t>
      </w:r>
      <w:r w:rsidRPr="00DA2E3A">
        <w:rPr>
          <w:rFonts w:ascii="Arial" w:eastAsia="仿宋_GB2312" w:hAnsi="Arial" w:cs="Arial" w:hint="eastAsia"/>
          <w:sz w:val="28"/>
          <w:szCs w:val="28"/>
        </w:rPr>
        <w:t>财政总支出</w:t>
      </w:r>
      <w:r w:rsidRPr="00DA2E3A">
        <w:rPr>
          <w:rFonts w:ascii="Arial" w:eastAsia="仿宋_GB2312" w:hAnsi="Arial" w:cs="Arial" w:hint="eastAsia"/>
          <w:sz w:val="28"/>
          <w:szCs w:val="28"/>
        </w:rPr>
        <w:t>74.02</w:t>
      </w:r>
      <w:r w:rsidRPr="00DA2E3A">
        <w:rPr>
          <w:rFonts w:ascii="Arial" w:eastAsia="仿宋_GB2312" w:hAnsi="Arial" w:cs="Arial" w:hint="eastAsia"/>
          <w:sz w:val="28"/>
          <w:szCs w:val="28"/>
        </w:rPr>
        <w:t>亿元，同比增长</w:t>
      </w:r>
      <w:r w:rsidRPr="00DA2E3A">
        <w:rPr>
          <w:rFonts w:ascii="Arial" w:eastAsia="仿宋_GB2312" w:hAnsi="Arial" w:cs="Arial" w:hint="eastAsia"/>
          <w:sz w:val="28"/>
          <w:szCs w:val="28"/>
        </w:rPr>
        <w:t>7.6%</w:t>
      </w:r>
      <w:r w:rsidRPr="00DA2E3A">
        <w:rPr>
          <w:rFonts w:ascii="Arial" w:eastAsia="仿宋_GB2312" w:hAnsi="Arial" w:cs="Arial" w:hint="eastAsia"/>
          <w:sz w:val="28"/>
          <w:szCs w:val="28"/>
        </w:rPr>
        <w:t>，其中一般公共服务、公共安全、教育、科学技术、社会保障与就业、医疗卫生与计划生育、节能环保和城乡社区等八项支出，分别累计支出</w:t>
      </w:r>
      <w:r w:rsidRPr="00DA2E3A">
        <w:rPr>
          <w:rFonts w:ascii="Arial" w:eastAsia="仿宋_GB2312" w:hAnsi="Arial" w:cs="Arial" w:hint="eastAsia"/>
          <w:sz w:val="28"/>
          <w:szCs w:val="28"/>
        </w:rPr>
        <w:t>11.25</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2.10</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16.94</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1.57</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14.55</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10.88</w:t>
      </w:r>
      <w:r w:rsidRPr="00DA2E3A">
        <w:rPr>
          <w:rFonts w:ascii="Arial" w:eastAsia="仿宋_GB2312" w:hAnsi="Arial" w:cs="Arial" w:hint="eastAsia"/>
          <w:sz w:val="28"/>
          <w:szCs w:val="28"/>
        </w:rPr>
        <w:t>亿元、</w:t>
      </w:r>
      <w:r w:rsidRPr="00DA2E3A">
        <w:rPr>
          <w:rFonts w:ascii="Arial" w:eastAsia="仿宋_GB2312" w:hAnsi="Arial" w:cs="Arial" w:hint="eastAsia"/>
          <w:sz w:val="28"/>
          <w:szCs w:val="28"/>
        </w:rPr>
        <w:t>0.85</w:t>
      </w:r>
      <w:r w:rsidRPr="00DA2E3A">
        <w:rPr>
          <w:rFonts w:ascii="Arial" w:eastAsia="仿宋_GB2312" w:hAnsi="Arial" w:cs="Arial" w:hint="eastAsia"/>
          <w:sz w:val="28"/>
          <w:szCs w:val="28"/>
        </w:rPr>
        <w:t>亿元和</w:t>
      </w:r>
      <w:r w:rsidRPr="00DA2E3A">
        <w:rPr>
          <w:rFonts w:ascii="Arial" w:eastAsia="仿宋_GB2312" w:hAnsi="Arial" w:cs="Arial" w:hint="eastAsia"/>
          <w:sz w:val="28"/>
          <w:szCs w:val="28"/>
        </w:rPr>
        <w:t>2.83</w:t>
      </w:r>
      <w:r w:rsidRPr="00DA2E3A">
        <w:rPr>
          <w:rFonts w:ascii="Arial" w:eastAsia="仿宋_GB2312" w:hAnsi="Arial" w:cs="Arial" w:hint="eastAsia"/>
          <w:sz w:val="28"/>
          <w:szCs w:val="28"/>
        </w:rPr>
        <w:t>亿元，较上年分别增长</w:t>
      </w:r>
      <w:r w:rsidRPr="00DA2E3A">
        <w:rPr>
          <w:rFonts w:ascii="Arial" w:eastAsia="仿宋_GB2312" w:hAnsi="Arial" w:cs="Arial" w:hint="eastAsia"/>
          <w:sz w:val="28"/>
          <w:szCs w:val="28"/>
        </w:rPr>
        <w:t>0.9%</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27.0%</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7.7%</w:t>
      </w:r>
      <w:r w:rsidRPr="00DA2E3A">
        <w:rPr>
          <w:rFonts w:ascii="Arial" w:eastAsia="仿宋_GB2312" w:hAnsi="Arial" w:cs="Arial" w:hint="eastAsia"/>
          <w:sz w:val="28"/>
          <w:szCs w:val="28"/>
        </w:rPr>
        <w:t>、</w:t>
      </w:r>
      <w:r w:rsidRPr="00DA2E3A">
        <w:rPr>
          <w:rFonts w:ascii="Arial" w:eastAsia="仿宋_GB2312" w:hAnsi="Arial" w:cs="Arial" w:hint="eastAsia"/>
          <w:sz w:val="28"/>
          <w:szCs w:val="28"/>
        </w:rPr>
        <w:lastRenderedPageBreak/>
        <w:t>14.9%</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13.3%</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11.1%</w:t>
      </w:r>
      <w:r w:rsidRPr="00DA2E3A">
        <w:rPr>
          <w:rFonts w:ascii="Arial" w:eastAsia="仿宋_GB2312" w:hAnsi="Arial" w:cs="Arial" w:hint="eastAsia"/>
          <w:sz w:val="28"/>
          <w:szCs w:val="28"/>
        </w:rPr>
        <w:t>、</w:t>
      </w:r>
      <w:r w:rsidRPr="00DA2E3A">
        <w:rPr>
          <w:rFonts w:ascii="Arial" w:eastAsia="仿宋_GB2312" w:hAnsi="Arial" w:cs="Arial" w:hint="eastAsia"/>
          <w:sz w:val="28"/>
          <w:szCs w:val="28"/>
        </w:rPr>
        <w:t>8.2%</w:t>
      </w:r>
      <w:r w:rsidRPr="00DA2E3A">
        <w:rPr>
          <w:rFonts w:ascii="Arial" w:eastAsia="仿宋_GB2312" w:hAnsi="Arial" w:cs="Arial" w:hint="eastAsia"/>
          <w:sz w:val="28"/>
          <w:szCs w:val="28"/>
        </w:rPr>
        <w:t>和</w:t>
      </w:r>
      <w:r w:rsidRPr="00DA2E3A">
        <w:rPr>
          <w:rFonts w:ascii="Arial" w:eastAsia="仿宋_GB2312" w:hAnsi="Arial" w:cs="Arial" w:hint="eastAsia"/>
          <w:sz w:val="28"/>
          <w:szCs w:val="28"/>
        </w:rPr>
        <w:t>9.0%</w:t>
      </w:r>
      <w:r w:rsidRPr="00DA2E3A">
        <w:rPr>
          <w:rFonts w:ascii="Arial" w:eastAsia="仿宋_GB2312" w:hAnsi="Arial" w:cs="Arial" w:hint="eastAsia"/>
          <w:sz w:val="28"/>
          <w:szCs w:val="28"/>
        </w:rPr>
        <w:t>。</w:t>
      </w:r>
    </w:p>
    <w:p w:rsidR="005C2E7C" w:rsidRPr="00DA2E3A"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DA2E3A">
        <w:rPr>
          <w:rFonts w:ascii="Arial" w:eastAsia="仿宋_GB2312" w:hAnsi="Arial" w:cs="Arial" w:hint="eastAsia"/>
          <w:sz w:val="28"/>
          <w:szCs w:val="28"/>
        </w:rPr>
        <w:t>截止年底</w:t>
      </w:r>
      <w:r>
        <w:rPr>
          <w:rFonts w:ascii="Arial" w:eastAsia="仿宋_GB2312" w:hAnsi="Arial" w:cs="Arial" w:hint="eastAsia"/>
          <w:sz w:val="28"/>
          <w:szCs w:val="28"/>
        </w:rPr>
        <w:t>天门市</w:t>
      </w:r>
      <w:r w:rsidRPr="00DA2E3A">
        <w:rPr>
          <w:rFonts w:ascii="Arial" w:eastAsia="仿宋_GB2312" w:hAnsi="Arial" w:cs="Arial" w:hint="eastAsia"/>
          <w:sz w:val="28"/>
          <w:szCs w:val="28"/>
        </w:rPr>
        <w:t>金融机构存款余额共计</w:t>
      </w:r>
      <w:r w:rsidRPr="00DA2E3A">
        <w:rPr>
          <w:rFonts w:ascii="Arial" w:eastAsia="仿宋_GB2312" w:hAnsi="Arial" w:cs="Arial" w:hint="eastAsia"/>
          <w:sz w:val="28"/>
          <w:szCs w:val="28"/>
        </w:rPr>
        <w:t>575.89</w:t>
      </w:r>
      <w:r w:rsidRPr="00DA2E3A">
        <w:rPr>
          <w:rFonts w:ascii="Arial" w:eastAsia="仿宋_GB2312" w:hAnsi="Arial" w:cs="Arial" w:hint="eastAsia"/>
          <w:sz w:val="28"/>
          <w:szCs w:val="28"/>
        </w:rPr>
        <w:t>亿元，比上年末增加</w:t>
      </w:r>
      <w:r w:rsidRPr="00DA2E3A">
        <w:rPr>
          <w:rFonts w:ascii="Arial" w:eastAsia="仿宋_GB2312" w:hAnsi="Arial" w:cs="Arial" w:hint="eastAsia"/>
          <w:sz w:val="28"/>
          <w:szCs w:val="28"/>
        </w:rPr>
        <w:t>56.27</w:t>
      </w:r>
      <w:r w:rsidRPr="00DA2E3A">
        <w:rPr>
          <w:rFonts w:ascii="Arial" w:eastAsia="仿宋_GB2312" w:hAnsi="Arial" w:cs="Arial" w:hint="eastAsia"/>
          <w:sz w:val="28"/>
          <w:szCs w:val="28"/>
        </w:rPr>
        <w:t>亿元，其中住户存款余额</w:t>
      </w:r>
      <w:r w:rsidRPr="00DA2E3A">
        <w:rPr>
          <w:rFonts w:ascii="Arial" w:eastAsia="仿宋_GB2312" w:hAnsi="Arial" w:cs="Arial" w:hint="eastAsia"/>
          <w:sz w:val="28"/>
          <w:szCs w:val="28"/>
        </w:rPr>
        <w:t>473.21</w:t>
      </w:r>
      <w:r w:rsidRPr="00DA2E3A">
        <w:rPr>
          <w:rFonts w:ascii="Arial" w:eastAsia="仿宋_GB2312" w:hAnsi="Arial" w:cs="Arial" w:hint="eastAsia"/>
          <w:sz w:val="28"/>
          <w:szCs w:val="28"/>
        </w:rPr>
        <w:t>亿元，比上年末增加</w:t>
      </w:r>
      <w:r w:rsidRPr="00DA2E3A">
        <w:rPr>
          <w:rFonts w:ascii="Arial" w:eastAsia="仿宋_GB2312" w:hAnsi="Arial" w:cs="Arial" w:hint="eastAsia"/>
          <w:sz w:val="28"/>
          <w:szCs w:val="28"/>
        </w:rPr>
        <w:t>41.21</w:t>
      </w:r>
      <w:r w:rsidRPr="00DA2E3A">
        <w:rPr>
          <w:rFonts w:ascii="Arial" w:eastAsia="仿宋_GB2312" w:hAnsi="Arial" w:cs="Arial" w:hint="eastAsia"/>
          <w:sz w:val="28"/>
          <w:szCs w:val="28"/>
        </w:rPr>
        <w:t>亿元；各项贷款余额</w:t>
      </w:r>
      <w:r w:rsidRPr="00DA2E3A">
        <w:rPr>
          <w:rFonts w:ascii="Arial" w:eastAsia="仿宋_GB2312" w:hAnsi="Arial" w:cs="Arial" w:hint="eastAsia"/>
          <w:sz w:val="28"/>
          <w:szCs w:val="28"/>
        </w:rPr>
        <w:t>185.84</w:t>
      </w:r>
      <w:r w:rsidRPr="00DA2E3A">
        <w:rPr>
          <w:rFonts w:ascii="Arial" w:eastAsia="仿宋_GB2312" w:hAnsi="Arial" w:cs="Arial" w:hint="eastAsia"/>
          <w:sz w:val="28"/>
          <w:szCs w:val="28"/>
        </w:rPr>
        <w:t>亿元，比上年末增加</w:t>
      </w:r>
      <w:r w:rsidRPr="00DA2E3A">
        <w:rPr>
          <w:rFonts w:ascii="Arial" w:eastAsia="仿宋_GB2312" w:hAnsi="Arial" w:cs="Arial" w:hint="eastAsia"/>
          <w:sz w:val="28"/>
          <w:szCs w:val="28"/>
        </w:rPr>
        <w:t>32.07</w:t>
      </w:r>
      <w:r w:rsidRPr="00DA2E3A">
        <w:rPr>
          <w:rFonts w:ascii="Arial" w:eastAsia="仿宋_GB2312" w:hAnsi="Arial" w:cs="Arial" w:hint="eastAsia"/>
          <w:sz w:val="28"/>
          <w:szCs w:val="28"/>
        </w:rPr>
        <w:t>亿元。</w:t>
      </w:r>
    </w:p>
    <w:p w:rsidR="005C2E7C" w:rsidRPr="009F6C93" w:rsidRDefault="005C2E7C" w:rsidP="005C2E7C">
      <w:pPr>
        <w:spacing w:line="360" w:lineRule="auto"/>
        <w:jc w:val="both"/>
        <w:rPr>
          <w:rFonts w:ascii="Arial" w:eastAsia="仿宋_GB2312" w:hAnsi="Arial" w:cs="Arial"/>
          <w:sz w:val="28"/>
        </w:rPr>
      </w:pPr>
      <w:r w:rsidRPr="009F6C93">
        <w:rPr>
          <w:rFonts w:ascii="Arial" w:eastAsia="仿宋_GB2312" w:hAnsi="Arial" w:cs="Arial"/>
          <w:sz w:val="28"/>
        </w:rPr>
        <w:t>（二）区域因素</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区域概况</w:t>
      </w:r>
    </w:p>
    <w:p w:rsidR="005C2E7C" w:rsidRPr="009F6C93"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szCs w:val="28"/>
        </w:rPr>
        <w:t>天门市竟陵街道是中国湖北省</w:t>
      </w:r>
      <w:hyperlink r:id="rId55" w:tgtFrame="_blank" w:history="1">
        <w:r w:rsidRPr="009F6C93">
          <w:rPr>
            <w:rFonts w:ascii="Arial" w:eastAsia="仿宋_GB2312" w:hAnsi="Arial" w:cs="Arial"/>
            <w:sz w:val="28"/>
            <w:szCs w:val="28"/>
          </w:rPr>
          <w:t>天门市</w:t>
        </w:r>
      </w:hyperlink>
      <w:r w:rsidRPr="009F6C93">
        <w:rPr>
          <w:rFonts w:ascii="Arial" w:eastAsia="仿宋_GB2312" w:hAnsi="Arial" w:cs="Arial"/>
          <w:sz w:val="28"/>
          <w:szCs w:val="28"/>
        </w:rPr>
        <w:t>下辖的一个</w:t>
      </w:r>
      <w:hyperlink r:id="rId56" w:tgtFrame="_blank" w:history="1">
        <w:r w:rsidRPr="009F6C93">
          <w:rPr>
            <w:rFonts w:ascii="Arial" w:eastAsia="仿宋_GB2312" w:hAnsi="Arial" w:cs="Arial"/>
            <w:sz w:val="28"/>
            <w:szCs w:val="28"/>
          </w:rPr>
          <w:t>乡镇</w:t>
        </w:r>
      </w:hyperlink>
      <w:r w:rsidRPr="009F6C93">
        <w:rPr>
          <w:rFonts w:ascii="Arial" w:eastAsia="仿宋_GB2312" w:hAnsi="Arial" w:cs="Arial"/>
          <w:sz w:val="28"/>
          <w:szCs w:val="28"/>
        </w:rPr>
        <w:t>级行政单位。是天门市委、市政府所在地。茶圣陆羽的故里。天门著名的东湖、西湖均在竟陵街道内。</w:t>
      </w:r>
    </w:p>
    <w:p w:rsidR="005C2E7C" w:rsidRPr="009F6C93" w:rsidRDefault="00131387" w:rsidP="005C2E7C">
      <w:pPr>
        <w:overflowPunct w:val="0"/>
        <w:spacing w:line="360" w:lineRule="auto"/>
        <w:ind w:firstLineChars="200" w:firstLine="480"/>
        <w:jc w:val="both"/>
        <w:textAlignment w:val="auto"/>
        <w:rPr>
          <w:rFonts w:ascii="Arial" w:eastAsia="仿宋_GB2312" w:hAnsi="Arial" w:cs="Arial"/>
          <w:sz w:val="28"/>
          <w:szCs w:val="28"/>
        </w:rPr>
      </w:pPr>
      <w:hyperlink r:id="rId57" w:tgtFrame="_blank" w:history="1">
        <w:r w:rsidR="005C2E7C" w:rsidRPr="009F6C93">
          <w:rPr>
            <w:rFonts w:ascii="Arial" w:eastAsia="仿宋_GB2312" w:hAnsi="Arial" w:cs="Arial"/>
            <w:sz w:val="28"/>
            <w:szCs w:val="28"/>
          </w:rPr>
          <w:t>竟陵</w:t>
        </w:r>
      </w:hyperlink>
      <w:r w:rsidR="005C2E7C" w:rsidRPr="009F6C93">
        <w:rPr>
          <w:rFonts w:ascii="Arial" w:eastAsia="仿宋_GB2312" w:hAnsi="Arial" w:cs="Arial"/>
          <w:sz w:val="28"/>
          <w:szCs w:val="28"/>
        </w:rPr>
        <w:t>街道办事处国土面积</w:t>
      </w:r>
      <w:r w:rsidR="005C2E7C" w:rsidRPr="009F6C93">
        <w:rPr>
          <w:rFonts w:ascii="Arial" w:eastAsia="仿宋_GB2312" w:hAnsi="Arial" w:cs="Arial"/>
          <w:sz w:val="28"/>
          <w:szCs w:val="28"/>
        </w:rPr>
        <w:t>68</w:t>
      </w:r>
      <w:r w:rsidR="005C2E7C" w:rsidRPr="009F6C93">
        <w:rPr>
          <w:rFonts w:ascii="Arial" w:eastAsia="仿宋_GB2312" w:hAnsi="Arial" w:cs="Arial"/>
          <w:sz w:val="28"/>
          <w:szCs w:val="28"/>
        </w:rPr>
        <w:t>余平方公里，辖</w:t>
      </w:r>
      <w:r w:rsidR="005C2E7C" w:rsidRPr="009F6C93">
        <w:rPr>
          <w:rFonts w:ascii="Arial" w:eastAsia="仿宋_GB2312" w:hAnsi="Arial" w:cs="Arial"/>
          <w:sz w:val="28"/>
          <w:szCs w:val="28"/>
        </w:rPr>
        <w:t>26</w:t>
      </w:r>
      <w:r w:rsidR="005C2E7C" w:rsidRPr="009F6C93">
        <w:rPr>
          <w:rFonts w:ascii="Arial" w:eastAsia="仿宋_GB2312" w:hAnsi="Arial" w:cs="Arial"/>
          <w:sz w:val="28"/>
          <w:szCs w:val="28"/>
        </w:rPr>
        <w:t>个</w:t>
      </w:r>
      <w:hyperlink r:id="rId58" w:tgtFrame="_blank" w:history="1">
        <w:r w:rsidR="005C2E7C" w:rsidRPr="009F6C93">
          <w:rPr>
            <w:rFonts w:ascii="Arial" w:eastAsia="仿宋_GB2312" w:hAnsi="Arial" w:cs="Arial"/>
            <w:sz w:val="28"/>
            <w:szCs w:val="28"/>
          </w:rPr>
          <w:t>社区居委会</w:t>
        </w:r>
      </w:hyperlink>
      <w:r w:rsidR="005C2E7C" w:rsidRPr="009F6C93">
        <w:rPr>
          <w:rFonts w:ascii="Arial" w:eastAsia="仿宋_GB2312" w:hAnsi="Arial" w:cs="Arial"/>
          <w:sz w:val="28"/>
          <w:szCs w:val="28"/>
        </w:rPr>
        <w:t>和</w:t>
      </w:r>
      <w:r w:rsidR="005C2E7C" w:rsidRPr="009F6C93">
        <w:rPr>
          <w:rFonts w:ascii="Arial" w:eastAsia="仿宋_GB2312" w:hAnsi="Arial" w:cs="Arial"/>
          <w:sz w:val="28"/>
          <w:szCs w:val="28"/>
        </w:rPr>
        <w:t>6</w:t>
      </w:r>
      <w:r w:rsidR="005C2E7C" w:rsidRPr="009F6C93">
        <w:rPr>
          <w:rFonts w:ascii="Arial" w:eastAsia="仿宋_GB2312" w:hAnsi="Arial" w:cs="Arial"/>
          <w:sz w:val="28"/>
          <w:szCs w:val="28"/>
        </w:rPr>
        <w:t>个行政村，总人口约</w:t>
      </w:r>
      <w:r w:rsidR="005C2E7C" w:rsidRPr="009F6C93">
        <w:rPr>
          <w:rFonts w:ascii="Arial" w:eastAsia="仿宋_GB2312" w:hAnsi="Arial" w:cs="Arial"/>
          <w:sz w:val="28"/>
          <w:szCs w:val="28"/>
        </w:rPr>
        <w:t>18</w:t>
      </w:r>
      <w:r w:rsidR="005C2E7C" w:rsidRPr="009F6C93">
        <w:rPr>
          <w:rFonts w:ascii="Arial" w:eastAsia="仿宋_GB2312" w:hAnsi="Arial" w:cs="Arial"/>
          <w:sz w:val="28"/>
          <w:szCs w:val="28"/>
        </w:rPr>
        <w:t>万人。</w:t>
      </w:r>
    </w:p>
    <w:p w:rsidR="005C2E7C" w:rsidRPr="009F6C93" w:rsidRDefault="005C2E7C" w:rsidP="005C2E7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rPr>
        <w:t>估价对象位于天门市竟陵办事处，所在区域内分布银行（工商银行）、购物场所（陆羽神大市场、新明超市等）、学校（天门育才小学、天门实验高中等）、公园（东湖公园）等配套设施，配套设施完善程度一般，综合考虑估价对象所在区域公共服务设施齐备程度一般。</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交通条件</w:t>
      </w:r>
    </w:p>
    <w:p w:rsidR="005C2E7C" w:rsidRPr="009F6C93" w:rsidRDefault="005C2E7C" w:rsidP="005C2E7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环境条件</w:t>
      </w:r>
    </w:p>
    <w:p w:rsidR="005C2E7C" w:rsidRPr="009F6C93" w:rsidRDefault="005C2E7C" w:rsidP="005C2E7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估价对象所在区域内有东湖公园，绿化较好，区域内有天门市科技馆等人文设施，综合评价自然及人文环境较好。</w:t>
      </w:r>
    </w:p>
    <w:p w:rsidR="005C2E7C" w:rsidRPr="009F6C93" w:rsidRDefault="005C2E7C" w:rsidP="005C2E7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4.</w:t>
      </w:r>
      <w:r w:rsidRPr="009F6C93">
        <w:rPr>
          <w:rFonts w:ascii="Arial" w:eastAsia="仿宋_GB2312" w:hAnsi="Arial" w:cs="Arial"/>
          <w:sz w:val="28"/>
        </w:rPr>
        <w:t>基础设施设施条件</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天门市目前已拥有完善的基础设施配套保障，区内大部分区域基础设施配套目前可达到</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（即通路、通电、通讯、通上水、通下水、通燃气）条件。</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5.</w:t>
      </w:r>
      <w:r w:rsidRPr="009F6C93">
        <w:rPr>
          <w:rFonts w:ascii="Arial" w:eastAsia="仿宋_GB2312" w:hAnsi="Arial" w:cs="Arial"/>
          <w:sz w:val="28"/>
        </w:rPr>
        <w:t>区域成熟度</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所在区域居住用地比例高、居住小区规模和社区发展完善程度较好，有汉旺世纪城、碧桂园等居住项目，综合评价居住社区成熟度较好。估价对象所在区域商业多为住宅底商，综合评价商服繁华程度一般。</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规划限制</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Pr="009F6C93">
        <w:rPr>
          <w:rFonts w:ascii="Arial" w:eastAsia="仿宋_GB2312" w:hAnsi="Arial" w:cs="Arial"/>
          <w:sz w:val="28"/>
          <w:szCs w:val="28"/>
        </w:rPr>
        <w:t>《湖北省天门市城市总体规划（修编）》</w:t>
      </w:r>
      <w:r w:rsidRPr="009F6C93">
        <w:rPr>
          <w:rFonts w:ascii="Arial" w:eastAsia="仿宋_GB2312" w:hAnsi="Arial" w:cs="Arial"/>
          <w:sz w:val="28"/>
          <w:szCs w:val="28"/>
        </w:rPr>
        <w:t>(2006-2020)</w:t>
      </w:r>
      <w:r w:rsidRPr="009F6C93">
        <w:rPr>
          <w:rFonts w:ascii="Arial" w:eastAsia="仿宋_GB2312" w:hAnsi="Arial" w:cs="Arial"/>
          <w:sz w:val="28"/>
        </w:rPr>
        <w:t>规划的要求，估价对象所处区域位于东部新城区域，无特别规划限制，对估价对象土地发展利用无不利影响。</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综上所述，估价对象所处区域地理位置一般，交通便捷度较好，公共服务设施齐备程度一般，区域基础设施达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，自然及人文环境较好，居住社区成熟度较好，商服繁华程度一般。总体评价影响估价对象的区域因素一般。</w:t>
      </w:r>
    </w:p>
    <w:p w:rsidR="005C2E7C" w:rsidRPr="009F6C93" w:rsidRDefault="005C2E7C" w:rsidP="005C2E7C">
      <w:pPr>
        <w:spacing w:line="360" w:lineRule="auto"/>
        <w:ind w:firstLineChars="150" w:firstLine="420"/>
        <w:jc w:val="both"/>
        <w:rPr>
          <w:rFonts w:ascii="Arial" w:eastAsia="仿宋_GB2312" w:hAnsi="Arial" w:cs="Arial"/>
          <w:sz w:val="28"/>
        </w:rPr>
      </w:pPr>
      <w:r w:rsidRPr="009F6C93">
        <w:rPr>
          <w:rFonts w:ascii="Arial" w:eastAsia="仿宋_GB2312" w:hAnsi="Arial" w:cs="Arial"/>
          <w:sz w:val="28"/>
        </w:rPr>
        <w:t>（三）个别因素</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估价对象位置：估价对象位于天门市竟陵办事处，为</w:t>
      </w:r>
      <w:r w:rsidRPr="009F6C93">
        <w:rPr>
          <w:rFonts w:ascii="Arial" w:eastAsia="仿宋_GB2312" w:hAnsi="Arial" w:cs="Arial"/>
          <w:bCs/>
          <w:sz w:val="28"/>
        </w:rPr>
        <w:t>湖北天门汉旺房地产开发有限公司</w:t>
      </w:r>
      <w:r w:rsidRPr="009F6C93">
        <w:rPr>
          <w:rFonts w:ascii="Arial" w:eastAsia="仿宋_GB2312" w:hAnsi="Arial" w:cs="Arial"/>
          <w:sz w:val="28"/>
        </w:rPr>
        <w:t>开发建设的汉旺世纪城项目。根据《湖北省天门市人民政府关于调整城镇应税土地等级和土地使用税税额标准的通知》【天政发〔</w:t>
      </w:r>
      <w:r w:rsidRPr="009F6C93">
        <w:rPr>
          <w:rFonts w:ascii="Arial" w:eastAsia="仿宋_GB2312" w:hAnsi="Arial" w:cs="Arial"/>
          <w:sz w:val="28"/>
        </w:rPr>
        <w:t>2007</w:t>
      </w:r>
      <w:r w:rsidRPr="009F6C93">
        <w:rPr>
          <w:rFonts w:ascii="Arial" w:eastAsia="仿宋_GB2312" w:hAnsi="Arial" w:cs="Arial"/>
          <w:sz w:val="28"/>
        </w:rPr>
        <w:t>〕</w:t>
      </w:r>
      <w:r w:rsidRPr="009F6C93">
        <w:rPr>
          <w:rFonts w:ascii="Arial" w:eastAsia="仿宋_GB2312" w:hAnsi="Arial" w:cs="Arial"/>
          <w:sz w:val="28"/>
        </w:rPr>
        <w:t>16</w:t>
      </w:r>
      <w:r w:rsidRPr="009F6C93">
        <w:rPr>
          <w:rFonts w:ascii="Arial" w:eastAsia="仿宋_GB2312" w:hAnsi="Arial" w:cs="Arial"/>
          <w:sz w:val="28"/>
        </w:rPr>
        <w:t>号】的规定，估价对象属于</w:t>
      </w:r>
      <w:r w:rsidRPr="009F6C93">
        <w:rPr>
          <w:rFonts w:ascii="Arial" w:eastAsia="仿宋_GB2312" w:hAnsi="Arial" w:cs="Arial"/>
          <w:sz w:val="28"/>
        </w:rPr>
        <w:t>2</w:t>
      </w:r>
      <w:r w:rsidRPr="009F6C93">
        <w:rPr>
          <w:rFonts w:ascii="Arial" w:eastAsia="仿宋_GB2312" w:hAnsi="Arial" w:cs="Arial"/>
          <w:sz w:val="28"/>
        </w:rPr>
        <w:t>级地价区。</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宗地规划用途、面积</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登记土地用途为</w:t>
      </w:r>
      <w:r w:rsidRPr="009F6C93">
        <w:rPr>
          <w:rFonts w:ascii="Arial" w:eastAsia="仿宋_GB2312" w:hAnsi="Arial" w:cs="Arial"/>
          <w:bCs/>
          <w:kern w:val="2"/>
          <w:sz w:val="28"/>
        </w:rPr>
        <w:t>商业</w:t>
      </w:r>
      <w:r w:rsidRPr="009F6C93">
        <w:rPr>
          <w:rFonts w:ascii="Arial" w:eastAsia="仿宋_GB2312" w:hAnsi="Arial" w:cs="Arial"/>
          <w:sz w:val="28"/>
        </w:rPr>
        <w:t>，为最佳最有效用途。</w:t>
      </w:r>
    </w:p>
    <w:p w:rsidR="005C2E7C" w:rsidRPr="009F6C93" w:rsidRDefault="005C2E7C" w:rsidP="005C2E7C">
      <w:pPr>
        <w:spacing w:line="360" w:lineRule="auto"/>
        <w:ind w:firstLineChars="200" w:firstLine="512"/>
        <w:jc w:val="both"/>
        <w:rPr>
          <w:rFonts w:ascii="Arial" w:eastAsia="仿宋_GB2312" w:hAnsi="Arial" w:cs="Arial"/>
          <w:sz w:val="28"/>
        </w:rPr>
      </w:pPr>
      <w:r w:rsidRPr="009F6C93">
        <w:rPr>
          <w:rFonts w:ascii="Arial" w:eastAsia="仿宋_GB2312" w:hAnsi="Arial" w:cs="Arial"/>
          <w:spacing w:val="-12"/>
          <w:sz w:val="28"/>
        </w:rPr>
        <w:t>根据委托估价方提供的</w:t>
      </w: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pacing w:val="-12"/>
          <w:sz w:val="28"/>
        </w:rPr>
        <w:t>，估价对象</w:t>
      </w:r>
      <w:r w:rsidRPr="009F6C93">
        <w:rPr>
          <w:rFonts w:ascii="Arial" w:eastAsia="华文细黑" w:hAnsi="Arial" w:cs="Arial"/>
          <w:spacing w:val="-12"/>
          <w:sz w:val="28"/>
        </w:rPr>
        <w:t>1</w:t>
      </w:r>
      <w:r w:rsidRPr="009F6C93">
        <w:rPr>
          <w:rFonts w:ascii="Arial" w:eastAsia="仿宋_GB2312" w:hAnsi="Arial" w:cs="Arial"/>
          <w:spacing w:val="-12"/>
          <w:sz w:val="28"/>
        </w:rPr>
        <w:t>土地</w:t>
      </w:r>
      <w:r w:rsidRPr="009F6C93">
        <w:rPr>
          <w:rFonts w:ascii="Arial" w:eastAsia="仿宋_GB2312" w:hAnsi="Arial" w:cs="Arial"/>
          <w:bCs/>
          <w:kern w:val="2"/>
          <w:sz w:val="28"/>
        </w:rPr>
        <w:t>面积为</w:t>
      </w:r>
      <w:r w:rsidRPr="009F6C93">
        <w:rPr>
          <w:rFonts w:ascii="Arial" w:eastAsia="仿宋_GB2312" w:hAnsi="Arial" w:cs="Arial"/>
          <w:bCs/>
          <w:kern w:val="2"/>
          <w:sz w:val="28"/>
        </w:rPr>
        <w:t>37649</w:t>
      </w:r>
      <w:r w:rsidRPr="009F6C93">
        <w:rPr>
          <w:rFonts w:ascii="Arial" w:eastAsia="仿宋_GB2312" w:hAnsi="Arial" w:cs="Arial"/>
          <w:bCs/>
          <w:kern w:val="2"/>
          <w:sz w:val="28"/>
        </w:rPr>
        <w:t>平方</w:t>
      </w:r>
      <w:r w:rsidRPr="009F6C93">
        <w:rPr>
          <w:rFonts w:ascii="Arial" w:eastAsia="仿宋_GB2312" w:hAnsi="Arial" w:cs="Arial"/>
          <w:sz w:val="28"/>
        </w:rPr>
        <w:t>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登记土地用途为住宅、</w:t>
      </w:r>
      <w:r w:rsidRPr="009F6C93">
        <w:rPr>
          <w:rFonts w:ascii="Arial" w:eastAsia="仿宋_GB2312" w:hAnsi="Arial" w:cs="Arial"/>
          <w:bCs/>
          <w:kern w:val="2"/>
          <w:sz w:val="28"/>
        </w:rPr>
        <w:t>商业</w:t>
      </w:r>
      <w:r w:rsidRPr="009F6C93">
        <w:rPr>
          <w:rFonts w:ascii="Arial" w:eastAsia="仿宋_GB2312" w:hAnsi="Arial" w:cs="Arial"/>
          <w:sz w:val="28"/>
        </w:rPr>
        <w:t>，为最佳最有效用途。</w:t>
      </w:r>
    </w:p>
    <w:p w:rsidR="005C2E7C" w:rsidRPr="009F6C93" w:rsidRDefault="005C2E7C" w:rsidP="005C2E7C">
      <w:pPr>
        <w:spacing w:line="360" w:lineRule="auto"/>
        <w:ind w:firstLineChars="200" w:firstLine="512"/>
        <w:jc w:val="both"/>
        <w:rPr>
          <w:rFonts w:ascii="Arial" w:eastAsia="仿宋_GB2312" w:hAnsi="Arial" w:cs="Arial"/>
          <w:sz w:val="28"/>
        </w:rPr>
      </w:pPr>
      <w:r w:rsidRPr="009F6C93">
        <w:rPr>
          <w:rFonts w:ascii="Arial" w:eastAsia="仿宋_GB2312" w:hAnsi="Arial" w:cs="Arial"/>
          <w:spacing w:val="-12"/>
          <w:sz w:val="28"/>
        </w:rPr>
        <w:t>根据委托估价方提供的</w:t>
      </w: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pacing w:val="-12"/>
          <w:sz w:val="28"/>
        </w:rPr>
        <w:t>，</w:t>
      </w:r>
      <w:r w:rsidRPr="009F6C93">
        <w:rPr>
          <w:rFonts w:ascii="Arial" w:eastAsia="仿宋_GB2312" w:hAnsi="Arial" w:cs="Arial"/>
          <w:spacing w:val="-12"/>
          <w:sz w:val="28"/>
        </w:rPr>
        <w:lastRenderedPageBreak/>
        <w:t>估价对象</w:t>
      </w:r>
      <w:r w:rsidRPr="009F6C93">
        <w:rPr>
          <w:rFonts w:ascii="Arial" w:eastAsia="仿宋_GB2312" w:hAnsi="Arial" w:cs="Arial"/>
          <w:spacing w:val="-12"/>
          <w:sz w:val="28"/>
        </w:rPr>
        <w:t>2</w:t>
      </w:r>
      <w:r w:rsidRPr="009F6C93">
        <w:rPr>
          <w:rFonts w:ascii="Arial" w:eastAsia="仿宋_GB2312" w:hAnsi="Arial" w:cs="Arial"/>
          <w:spacing w:val="-12"/>
          <w:sz w:val="28"/>
        </w:rPr>
        <w:t>土地</w:t>
      </w:r>
      <w:r w:rsidRPr="009F6C93">
        <w:rPr>
          <w:rFonts w:ascii="Arial" w:eastAsia="仿宋_GB2312" w:hAnsi="Arial" w:cs="Arial"/>
          <w:bCs/>
          <w:kern w:val="2"/>
          <w:sz w:val="28"/>
        </w:rPr>
        <w:t>面积为</w:t>
      </w:r>
      <w:r w:rsidRPr="009F6C93">
        <w:rPr>
          <w:rFonts w:ascii="Arial" w:eastAsia="仿宋_GB2312" w:hAnsi="Arial" w:cs="Arial"/>
          <w:bCs/>
          <w:kern w:val="2"/>
          <w:sz w:val="28"/>
        </w:rPr>
        <w:t>28593.8</w:t>
      </w:r>
      <w:r w:rsidRPr="009F6C93">
        <w:rPr>
          <w:rFonts w:ascii="Arial" w:eastAsia="仿宋_GB2312" w:hAnsi="Arial" w:cs="Arial"/>
          <w:bCs/>
          <w:kern w:val="2"/>
          <w:sz w:val="28"/>
        </w:rPr>
        <w:t>平方</w:t>
      </w:r>
      <w:r w:rsidRPr="009F6C93">
        <w:rPr>
          <w:rFonts w:ascii="Arial" w:eastAsia="仿宋_GB2312" w:hAnsi="Arial" w:cs="Arial"/>
          <w:sz w:val="28"/>
        </w:rPr>
        <w:t>米。</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宗地容积率及可利用情况</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规划建筑面积为</w:t>
      </w:r>
      <w:r w:rsidRPr="009F6C93">
        <w:rPr>
          <w:rFonts w:ascii="Arial" w:eastAsia="仿宋_GB2312" w:hAnsi="Arial" w:cs="Arial"/>
          <w:sz w:val="28"/>
        </w:rPr>
        <w:t>82827.8</w:t>
      </w:r>
      <w:r w:rsidRPr="009F6C93">
        <w:rPr>
          <w:rFonts w:ascii="Arial" w:eastAsia="仿宋_GB2312" w:hAnsi="Arial" w:cs="Arial"/>
          <w:sz w:val="28"/>
        </w:rPr>
        <w:t>平方米，容积率为</w:t>
      </w:r>
      <w:r w:rsidRPr="009F6C93">
        <w:rPr>
          <w:rFonts w:ascii="Arial" w:eastAsia="仿宋_GB2312" w:hAnsi="Arial" w:cs="Arial"/>
          <w:sz w:val="28"/>
        </w:rPr>
        <w:t>2.2</w:t>
      </w:r>
      <w:r w:rsidRPr="009F6C93">
        <w:rPr>
          <w:rFonts w:ascii="Arial" w:eastAsia="仿宋_GB2312" w:hAnsi="Arial" w:cs="Arial"/>
          <w:sz w:val="28"/>
        </w:rPr>
        <w:t>。估价对象宗地形状较规则、地形平坦、地质良好。综合评价估价对象</w:t>
      </w:r>
      <w:r w:rsidRPr="009F6C93">
        <w:rPr>
          <w:rFonts w:ascii="Arial" w:eastAsia="仿宋_GB2312" w:hAnsi="Arial" w:cs="Arial"/>
          <w:sz w:val="28"/>
        </w:rPr>
        <w:t>1</w:t>
      </w:r>
      <w:r w:rsidRPr="009F6C93">
        <w:rPr>
          <w:rFonts w:ascii="Arial" w:eastAsia="仿宋_GB2312" w:hAnsi="Arial" w:cs="Arial"/>
          <w:sz w:val="28"/>
        </w:rPr>
        <w:t>土地利用程度较好。</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5C2E7C" w:rsidRPr="009F6C93" w:rsidRDefault="005C2E7C" w:rsidP="005C2E7C">
      <w:pPr>
        <w:spacing w:line="360" w:lineRule="auto"/>
        <w:ind w:firstLineChars="200" w:firstLine="560"/>
        <w:jc w:val="both"/>
        <w:rPr>
          <w:rFonts w:ascii="Arial" w:eastAsia="仿宋_GB2312" w:hAnsi="Arial" w:cs="Arial"/>
          <w:spacing w:val="-12"/>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规划建筑面积为</w:t>
      </w:r>
      <w:r w:rsidRPr="009F6C93">
        <w:rPr>
          <w:rFonts w:ascii="Arial" w:eastAsia="仿宋_GB2312" w:hAnsi="Arial" w:cs="Arial"/>
          <w:sz w:val="28"/>
        </w:rPr>
        <w:t>62906.36</w:t>
      </w:r>
      <w:r w:rsidRPr="009F6C93">
        <w:rPr>
          <w:rFonts w:ascii="Arial" w:eastAsia="仿宋_GB2312" w:hAnsi="Arial" w:cs="Arial"/>
          <w:sz w:val="28"/>
        </w:rPr>
        <w:t>平方米，容积率为</w:t>
      </w:r>
      <w:r w:rsidRPr="009F6C93">
        <w:rPr>
          <w:rFonts w:ascii="Arial" w:eastAsia="仿宋_GB2312" w:hAnsi="Arial" w:cs="Arial"/>
          <w:sz w:val="28"/>
        </w:rPr>
        <w:t>2.2</w:t>
      </w:r>
      <w:r w:rsidRPr="009F6C93">
        <w:rPr>
          <w:rFonts w:ascii="Arial" w:eastAsia="仿宋_GB2312" w:hAnsi="Arial" w:cs="Arial"/>
          <w:sz w:val="28"/>
        </w:rPr>
        <w:t>。估价对象宗地形状较规则、地形平坦、地质良好。综合评价估价对象</w:t>
      </w:r>
      <w:r w:rsidRPr="009F6C93">
        <w:rPr>
          <w:rFonts w:ascii="Arial" w:eastAsia="仿宋_GB2312" w:hAnsi="Arial" w:cs="Arial"/>
          <w:sz w:val="28"/>
        </w:rPr>
        <w:t>2</w:t>
      </w:r>
      <w:r w:rsidRPr="009F6C93">
        <w:rPr>
          <w:rFonts w:ascii="Arial" w:eastAsia="仿宋_GB2312" w:hAnsi="Arial" w:cs="Arial"/>
          <w:sz w:val="28"/>
        </w:rPr>
        <w:t>土地利用程度较好。</w:t>
      </w:r>
    </w:p>
    <w:p w:rsidR="005C2E7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宗地基础设施</w:t>
      </w:r>
    </w:p>
    <w:p w:rsidR="0096493C" w:rsidRPr="009F6C93" w:rsidRDefault="005C2E7C" w:rsidP="005C2E7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根据委托估价方提供的资料，估价对象开发完成后拟达到的市政基础设施条件为</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，现状市政基础设施条件为红线外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w:t>
      </w:r>
    </w:p>
    <w:p w:rsidR="00846677" w:rsidRPr="009F6C93" w:rsidRDefault="00846677" w:rsidP="00D8099E">
      <w:pPr>
        <w:spacing w:line="360" w:lineRule="auto"/>
        <w:ind w:firstLineChars="202" w:firstLine="566"/>
        <w:jc w:val="both"/>
        <w:rPr>
          <w:rFonts w:ascii="Arial" w:eastAsia="仿宋_GB2312" w:hAnsi="Arial" w:cs="Arial"/>
          <w:sz w:val="28"/>
          <w:szCs w:val="18"/>
        </w:rPr>
      </w:pPr>
      <w:bookmarkStart w:id="195" w:name="_Toc416783599"/>
      <w:bookmarkStart w:id="196" w:name="_Toc416783695"/>
    </w:p>
    <w:p w:rsidR="00846677" w:rsidRPr="009F6C93" w:rsidRDefault="00846677" w:rsidP="00D8099E">
      <w:pPr>
        <w:spacing w:line="360" w:lineRule="auto"/>
        <w:ind w:firstLineChars="202" w:firstLine="566"/>
        <w:jc w:val="both"/>
        <w:rPr>
          <w:rFonts w:ascii="Arial" w:eastAsia="仿宋_GB2312" w:hAnsi="Arial" w:cs="Arial"/>
          <w:sz w:val="28"/>
          <w:szCs w:val="18"/>
        </w:rPr>
        <w:sectPr w:rsidR="00846677" w:rsidRPr="009F6C93" w:rsidSect="004B392B">
          <w:headerReference w:type="default" r:id="rId59"/>
          <w:footerReference w:type="even" r:id="rId60"/>
          <w:pgSz w:w="11907" w:h="16840" w:code="9"/>
          <w:pgMar w:top="1843" w:right="1134" w:bottom="1134" w:left="1134" w:header="1134" w:footer="907" w:gutter="340"/>
          <w:cols w:space="720"/>
          <w:docGrid w:linePitch="326"/>
        </w:sectPr>
      </w:pPr>
    </w:p>
    <w:p w:rsidR="000C6F13" w:rsidRPr="009F6C93" w:rsidRDefault="000C6F13" w:rsidP="00D8099E">
      <w:pPr>
        <w:spacing w:line="360" w:lineRule="auto"/>
        <w:jc w:val="center"/>
        <w:outlineLvl w:val="0"/>
        <w:rPr>
          <w:rFonts w:ascii="Arial" w:hAnsi="Arial" w:cs="Arial"/>
          <w:sz w:val="32"/>
        </w:rPr>
      </w:pPr>
      <w:bookmarkStart w:id="197" w:name="_Toc469066168"/>
      <w:bookmarkStart w:id="198" w:name="_Toc469066340"/>
      <w:r w:rsidRPr="009F6C93">
        <w:rPr>
          <w:rFonts w:ascii="Arial" w:hAnsi="Arial" w:cs="Arial"/>
          <w:b/>
          <w:sz w:val="32"/>
        </w:rPr>
        <w:lastRenderedPageBreak/>
        <w:t>第三部分土地估价</w:t>
      </w:r>
      <w:bookmarkEnd w:id="195"/>
      <w:bookmarkEnd w:id="196"/>
      <w:bookmarkEnd w:id="197"/>
      <w:bookmarkEnd w:id="198"/>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sz w:val="28"/>
        </w:rPr>
      </w:pPr>
      <w:bookmarkStart w:id="199" w:name="_Toc416783600"/>
      <w:bookmarkStart w:id="200" w:name="_Toc416783696"/>
      <w:bookmarkStart w:id="201" w:name="_Toc469066169"/>
      <w:bookmarkStart w:id="202" w:name="_Toc469066341"/>
      <w:r w:rsidRPr="009F6C93">
        <w:rPr>
          <w:rFonts w:ascii="Arial" w:eastAsia="仿宋_GB2312" w:hAnsi="Arial" w:cs="Arial"/>
          <w:b/>
          <w:sz w:val="28"/>
        </w:rPr>
        <w:t>一</w:t>
      </w:r>
      <w:r w:rsidR="00853FDD" w:rsidRPr="009F6C93">
        <w:rPr>
          <w:rFonts w:ascii="Arial" w:eastAsia="仿宋_GB2312" w:hAnsi="Arial" w:cs="Arial"/>
          <w:b/>
          <w:sz w:val="28"/>
        </w:rPr>
        <w:t>、</w:t>
      </w:r>
      <w:r w:rsidRPr="009F6C93">
        <w:rPr>
          <w:rFonts w:ascii="Arial" w:eastAsia="仿宋_GB2312" w:hAnsi="Arial" w:cs="Arial"/>
          <w:b/>
          <w:sz w:val="28"/>
        </w:rPr>
        <w:t>估价原则</w:t>
      </w:r>
      <w:bookmarkEnd w:id="199"/>
      <w:bookmarkEnd w:id="200"/>
      <w:bookmarkEnd w:id="201"/>
      <w:bookmarkEnd w:id="202"/>
    </w:p>
    <w:p w:rsidR="00846677" w:rsidRPr="009F6C93" w:rsidRDefault="00846677" w:rsidP="00D809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地价是由其效用、相对稀缺性及有效需求三者相互作用影响所形成，由于这些因素又经常处于变动之中，我们在估价时遵循以下原则：</w:t>
      </w:r>
    </w:p>
    <w:p w:rsidR="00C13C05" w:rsidRPr="009F6C93" w:rsidRDefault="00C13C05" w:rsidP="00C13C05">
      <w:pPr>
        <w:spacing w:line="360" w:lineRule="auto"/>
        <w:jc w:val="both"/>
        <w:rPr>
          <w:rFonts w:ascii="Arial" w:eastAsia="仿宋_GB2312" w:hAnsi="Arial" w:cs="Arial"/>
          <w:sz w:val="28"/>
        </w:rPr>
      </w:pPr>
      <w:r w:rsidRPr="009F6C93">
        <w:rPr>
          <w:rFonts w:ascii="Arial" w:eastAsia="仿宋_GB2312" w:hAnsi="Arial" w:cs="Arial"/>
          <w:sz w:val="28"/>
        </w:rPr>
        <w:t>（一）估价原则</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地价是由其效用、相对稀缺性及有效需求三者相互作用影响所形成，由于这些因素又经常处于变动之中，我们在估价时遵循以下原则：</w:t>
      </w:r>
    </w:p>
    <w:p w:rsidR="00C13C05" w:rsidRPr="009F6C93" w:rsidRDefault="00C13C05" w:rsidP="00DA2E3A">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替代原则</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w:t>
      </w:r>
    </w:p>
    <w:p w:rsidR="00C13C05" w:rsidRPr="009F6C93" w:rsidRDefault="00C13C05" w:rsidP="00DA2E3A">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最有效利用原则</w:t>
      </w:r>
    </w:p>
    <w:p w:rsidR="00C13C05" w:rsidRPr="009F6C93" w:rsidRDefault="00C13C05" w:rsidP="00DA2E3A">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w:t>
      </w:r>
      <w:bookmarkStart w:id="203" w:name="_GoBack"/>
      <w:r w:rsidRPr="009F6C93">
        <w:rPr>
          <w:rFonts w:ascii="Arial" w:eastAsia="仿宋_GB2312" w:hAnsi="Arial" w:cs="Arial"/>
          <w:sz w:val="28"/>
        </w:rPr>
        <w:t>有效</w:t>
      </w:r>
      <w:bookmarkEnd w:id="203"/>
      <w:r w:rsidRPr="009F6C93">
        <w:rPr>
          <w:rFonts w:ascii="Arial" w:eastAsia="仿宋_GB2312" w:hAnsi="Arial" w:cs="Arial"/>
          <w:sz w:val="28"/>
        </w:rPr>
        <w:t>利用为前提的。本次评估以设定规划条件符合最有效使用原则为前提。</w:t>
      </w:r>
    </w:p>
    <w:p w:rsidR="00C13C05" w:rsidRPr="009F6C93" w:rsidRDefault="00C13C05" w:rsidP="00DA2E3A">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预期收益原则</w:t>
      </w:r>
    </w:p>
    <w:p w:rsidR="00C13C05" w:rsidRPr="009F6C93" w:rsidRDefault="00C13C05" w:rsidP="00DA2E3A">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9F6C93">
        <w:rPr>
          <w:rFonts w:ascii="Arial" w:eastAsia="仿宋_GB2312" w:hAnsi="Arial" w:cs="Arial"/>
          <w:sz w:val="28"/>
        </w:rPr>
        <w:lastRenderedPageBreak/>
        <w:t>析，预测以待估宗地在正常利用条件下的未来客观有效的预期收益。本次评估在运用剩余法计算估价对象土地价格时，就是以该原则为原理。</w:t>
      </w:r>
    </w:p>
    <w:p w:rsidR="00C13C05" w:rsidRPr="009F6C93" w:rsidRDefault="00C13C05" w:rsidP="00DA2E3A">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供需原则</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p>
    <w:p w:rsidR="00C13C05" w:rsidRPr="009F6C93" w:rsidRDefault="00C13C05" w:rsidP="00DA2E3A">
      <w:pPr>
        <w:spacing w:beforeLines="25" w:before="60" w:afterLines="25" w:after="60"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贡献原则</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谨慎原则</w:t>
      </w:r>
    </w:p>
    <w:p w:rsidR="00846677"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rsidR="001769D7" w:rsidRPr="009F6C93" w:rsidRDefault="001769D7" w:rsidP="00D8099E">
      <w:pPr>
        <w:spacing w:line="360" w:lineRule="auto"/>
        <w:jc w:val="both"/>
        <w:rPr>
          <w:rFonts w:ascii="Arial" w:eastAsia="仿宋_GB2312" w:hAnsi="Arial" w:cs="Arial"/>
          <w:b/>
          <w:sz w:val="28"/>
        </w:rPr>
      </w:pPr>
    </w:p>
    <w:p w:rsidR="000C6F13" w:rsidRPr="009F6C93" w:rsidRDefault="000C6F13" w:rsidP="00D8099E">
      <w:pPr>
        <w:spacing w:line="360" w:lineRule="auto"/>
        <w:jc w:val="both"/>
        <w:outlineLvl w:val="1"/>
        <w:rPr>
          <w:rFonts w:ascii="Arial" w:eastAsia="仿宋_GB2312" w:hAnsi="Arial" w:cs="Arial"/>
          <w:b/>
          <w:sz w:val="28"/>
        </w:rPr>
      </w:pPr>
      <w:bookmarkStart w:id="204" w:name="_Toc416783601"/>
      <w:bookmarkStart w:id="205" w:name="_Toc416783697"/>
      <w:bookmarkStart w:id="206" w:name="_Toc469066170"/>
      <w:bookmarkStart w:id="207" w:name="_Toc469066342"/>
      <w:r w:rsidRPr="009F6C93">
        <w:rPr>
          <w:rFonts w:ascii="Arial" w:eastAsia="仿宋_GB2312" w:hAnsi="Arial" w:cs="Arial"/>
          <w:b/>
          <w:sz w:val="28"/>
        </w:rPr>
        <w:t>二</w:t>
      </w:r>
      <w:r w:rsidR="00853FDD" w:rsidRPr="009F6C93">
        <w:rPr>
          <w:rFonts w:ascii="Arial" w:eastAsia="仿宋_GB2312" w:hAnsi="Arial" w:cs="Arial"/>
          <w:b/>
          <w:sz w:val="28"/>
        </w:rPr>
        <w:t>、</w:t>
      </w:r>
      <w:r w:rsidRPr="009F6C93">
        <w:rPr>
          <w:rFonts w:ascii="Arial" w:eastAsia="仿宋_GB2312" w:hAnsi="Arial" w:cs="Arial"/>
          <w:b/>
          <w:sz w:val="28"/>
        </w:rPr>
        <w:t>估价方法与估价过程</w:t>
      </w:r>
      <w:bookmarkEnd w:id="204"/>
      <w:bookmarkEnd w:id="205"/>
      <w:bookmarkEnd w:id="206"/>
      <w:bookmarkEnd w:id="207"/>
    </w:p>
    <w:p w:rsidR="00C13C05" w:rsidRPr="009F6C93" w:rsidRDefault="00C13C05" w:rsidP="00C13C05">
      <w:pPr>
        <w:spacing w:line="360" w:lineRule="auto"/>
        <w:jc w:val="both"/>
        <w:rPr>
          <w:rFonts w:ascii="Arial" w:eastAsia="仿宋_GB2312" w:hAnsi="Arial" w:cs="Arial"/>
          <w:sz w:val="28"/>
        </w:rPr>
      </w:pPr>
      <w:bookmarkStart w:id="208" w:name="_Toc416783602"/>
      <w:bookmarkStart w:id="209" w:name="_Toc416783698"/>
      <w:r w:rsidRPr="009F6C93">
        <w:rPr>
          <w:rFonts w:ascii="Arial" w:eastAsia="仿宋_GB2312" w:hAnsi="Arial" w:cs="Arial"/>
          <w:sz w:val="28"/>
        </w:rPr>
        <w:t>（二）估价方法</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方法选择</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根据《城镇土地估价规程》</w:t>
      </w:r>
      <w:r w:rsidRPr="009F6C93">
        <w:rPr>
          <w:rFonts w:ascii="Arial" w:eastAsia="仿宋_GB2312" w:hAnsi="Arial" w:cs="Arial"/>
          <w:sz w:val="28"/>
        </w:rPr>
        <w:t>[GB/T18508-2014]</w:t>
      </w:r>
      <w:r w:rsidRPr="009F6C93">
        <w:rPr>
          <w:rFonts w:ascii="Arial" w:eastAsia="仿宋_GB2312" w:hAnsi="Arial" w:cs="Arial"/>
          <w:sz w:val="28"/>
        </w:rPr>
        <w:t>，估价方法通常有市场比较法、收益还原法、成本逼近法、剩余法及基准地价系数修正法共五种估</w:t>
      </w:r>
      <w:r w:rsidRPr="009F6C93">
        <w:rPr>
          <w:rFonts w:ascii="Arial" w:eastAsia="仿宋_GB2312" w:hAnsi="Arial" w:cs="Arial"/>
          <w:sz w:val="28"/>
        </w:rPr>
        <w:lastRenderedPageBreak/>
        <w:t>价方法。</w:t>
      </w:r>
    </w:p>
    <w:p w:rsidR="00C13C05" w:rsidRPr="009F6C93" w:rsidRDefault="00C13C05" w:rsidP="00C13C05">
      <w:pPr>
        <w:pStyle w:val="10"/>
        <w:autoSpaceDE w:val="0"/>
        <w:autoSpaceDN w:val="0"/>
        <w:spacing w:line="360" w:lineRule="auto"/>
        <w:ind w:right="6" w:firstLineChars="200" w:firstLine="560"/>
        <w:jc w:val="both"/>
        <w:textAlignment w:val="bottom"/>
        <w:rPr>
          <w:rFonts w:ascii="Arial" w:eastAsia="仿宋_GB2312" w:hAnsi="Arial" w:cs="Arial"/>
          <w:i/>
          <w:sz w:val="28"/>
        </w:rPr>
      </w:pPr>
      <w:r w:rsidRPr="009F6C93">
        <w:rPr>
          <w:rFonts w:ascii="Arial" w:eastAsia="仿宋_GB2312" w:hAnsi="Arial" w:cs="Arial"/>
          <w:sz w:val="28"/>
        </w:rPr>
        <w:t>评估专业人员根据估价对象的特点、实际情况以及估价目的，对上述估价方法分析如下：</w:t>
      </w:r>
    </w:p>
    <w:p w:rsidR="00C13C05" w:rsidRPr="009F6C93" w:rsidRDefault="00C13C05" w:rsidP="00C13C05">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市场比较法：市场比较法主要用于土地市场发达，有充足的具有替代性的土地交易实例的地区。估价对象位于天门市竟陵办事处，土地用途为商业、住宅，近几年周边有同类或类似土地交易案例，故本次评估采用市场比较法作为方法之一。</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收益还原法：收益还原法适用于有现实收益或潜在收益的土地或不动产估价。估价对象用途为住宅、商业，具备潜在收益，但考虑到收益还原法中建筑物还原率等参数的确定依据性不足，因此本次评估未采用收益还原法评估估价对象出让国有建设用地使用权价格。</w:t>
      </w:r>
    </w:p>
    <w:p w:rsidR="00C13C05" w:rsidRPr="009F6C93" w:rsidRDefault="00C13C05" w:rsidP="00C13C05">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）成本逼近法：成本逼近法一般是用于新开发土地，或土地市场欠发育、交易实例少的地区的土地价格评估。估价对象出让国有建设用地使用权为委托估价方于</w:t>
      </w:r>
      <w:r w:rsidRPr="009F6C93">
        <w:rPr>
          <w:rFonts w:ascii="Arial" w:eastAsia="仿宋_GB2312" w:hAnsi="Arial" w:cs="Arial"/>
          <w:sz w:val="28"/>
        </w:rPr>
        <w:t>2014</w:t>
      </w:r>
      <w:r w:rsidRPr="009F6C93">
        <w:rPr>
          <w:rFonts w:ascii="Arial" w:eastAsia="仿宋_GB2312" w:hAnsi="Arial" w:cs="Arial"/>
          <w:sz w:val="28"/>
        </w:rPr>
        <w:t>年取得，且尚未开发建设，但周边同类或类似土地交易实例较多，因此本次评估不采用成本逼近法进行测算。</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剩余法：剩余法适用于具有开发投资价值或再开发潜力的房地产。估价对象为拟开发建设的出让国有建设用地使用权，具备开发投资价值。且估价对象为住宅、商业用地，周边同类已建成项目较多，可通过获取其租赁信息确定估价对象开发完成后价格，故可采用此方法。</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基准地价系数修正法：拥有基准地价体系的地区均可采用基准地价系数修正法进行评估。但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rsidR="00C13C05" w:rsidRPr="009F6C93" w:rsidRDefault="00C13C05" w:rsidP="00C13C05">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综上所述，本次评估根据估价对象的特点和实际状况，采用市场比较法</w:t>
      </w:r>
      <w:r w:rsidRPr="009F6C93">
        <w:rPr>
          <w:rFonts w:ascii="Arial" w:eastAsia="仿宋_GB2312" w:hAnsi="Arial" w:cs="Arial"/>
          <w:sz w:val="28"/>
        </w:rPr>
        <w:lastRenderedPageBreak/>
        <w:t>和剩余法两种方法进行测算，其中剩余法中不动产开发完成后总价采用市场比较法、收益还原法求取，力求合理科学地评估出估价对象的出让国有建设用地使用权价格；然后再用出让国有建设用地使用权价格减去估价师所知悉的法定优先受偿款确定出让国有建设用地使用权抵押价格。</w:t>
      </w:r>
    </w:p>
    <w:p w:rsidR="00C13C05" w:rsidRPr="009F6C93" w:rsidRDefault="00C13C05" w:rsidP="00C13C05">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本次评估所采用的估价方法简述如下：</w:t>
      </w:r>
    </w:p>
    <w:p w:rsidR="00C13C05" w:rsidRPr="009F6C93" w:rsidRDefault="00C13C05" w:rsidP="00C13C05">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）市场比较法</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根据替代原理，将待估宗地（房地产）与具有替代性的，且在估价期日近期市场上交易的类似宗地（房地产）进行比较，并对类似宗地（房地产）的成交价格进行差异修正，以此估算待估宗地（房地产）价格的方法。</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其计算公式为：</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P=P</w:t>
      </w:r>
      <w:r w:rsidRPr="009F6C93">
        <w:rPr>
          <w:rFonts w:ascii="Arial" w:eastAsia="仿宋_GB2312" w:hAnsi="Arial" w:cs="Arial"/>
          <w:sz w:val="28"/>
          <w:szCs w:val="28"/>
          <w:vertAlign w:val="subscript"/>
        </w:rPr>
        <w:t>B</w:t>
      </w:r>
      <w:r w:rsidRPr="009F6C93">
        <w:rPr>
          <w:rFonts w:ascii="Arial" w:eastAsia="仿宋_GB2312" w:hAnsi="Arial" w:cs="Arial"/>
          <w:sz w:val="28"/>
          <w:szCs w:val="28"/>
        </w:rPr>
        <w:t>×A×B×C×D×E</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式中：</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待估宗地（房地产）价格；</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vertAlign w:val="subscript"/>
        </w:rPr>
        <w:t>B</w:t>
      </w:r>
      <w:r w:rsidRPr="009F6C93">
        <w:rPr>
          <w:rFonts w:ascii="Arial" w:eastAsia="仿宋_GB2312" w:hAnsi="Arial" w:cs="Arial"/>
          <w:sz w:val="28"/>
          <w:szCs w:val="28"/>
        </w:rPr>
        <w:t>——</w:t>
      </w:r>
      <w:r w:rsidRPr="009F6C93">
        <w:rPr>
          <w:rFonts w:ascii="Arial" w:eastAsia="仿宋_GB2312" w:hAnsi="Arial" w:cs="Arial"/>
          <w:sz w:val="28"/>
          <w:szCs w:val="28"/>
        </w:rPr>
        <w:t>比较实例价格；</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待估宗地（房地产）交易情况指数除以比较实例宗地交易情况指数</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待估宗地（房地产）估价期日地价指数除以比较实例宗地交易日期地价指数</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待估宗地（房地产）区域因素条件指数除以比较实例宗地区域因素条件指数</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D——</w:t>
      </w:r>
      <w:r w:rsidRPr="009F6C93">
        <w:rPr>
          <w:rFonts w:ascii="Arial" w:eastAsia="仿宋_GB2312" w:hAnsi="Arial" w:cs="Arial"/>
          <w:sz w:val="28"/>
          <w:szCs w:val="28"/>
        </w:rPr>
        <w:t>待估宗地（房地产）个别因素条件指数除以比较实例宗地个别因素条件指数</w:t>
      </w:r>
    </w:p>
    <w:p w:rsidR="00C13C05" w:rsidRPr="009F6C93" w:rsidRDefault="00C13C05" w:rsidP="00C13C05">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E——</w:t>
      </w:r>
      <w:r w:rsidRPr="009F6C93">
        <w:rPr>
          <w:rFonts w:ascii="Arial" w:eastAsia="仿宋_GB2312" w:hAnsi="Arial" w:cs="Arial"/>
          <w:sz w:val="28"/>
          <w:szCs w:val="28"/>
        </w:rPr>
        <w:t>待估宗地（房地产）使用年期修正指数除以比较实例宗地使用年期修正指数</w:t>
      </w:r>
    </w:p>
    <w:p w:rsidR="00C13C05" w:rsidRPr="009F6C93" w:rsidRDefault="00C13C05" w:rsidP="00C13C05">
      <w:pPr>
        <w:pStyle w:val="Style1"/>
        <w:spacing w:line="360" w:lineRule="auto"/>
        <w:ind w:firstLineChars="150" w:firstLine="420"/>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2</w:t>
      </w:r>
      <w:r w:rsidRPr="009F6C93">
        <w:rPr>
          <w:rFonts w:ascii="Arial" w:eastAsia="仿宋_GB2312" w:hAnsi="Arial" w:cs="Arial"/>
          <w:i w:val="0"/>
          <w:iCs w:val="0"/>
          <w:color w:val="auto"/>
          <w:sz w:val="28"/>
          <w:szCs w:val="28"/>
        </w:rPr>
        <w:t>）剩余法</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lastRenderedPageBreak/>
        <w:t>剩余法是在测算完成开发后的不动产正常交易价格的基础上，扣除预计的正常建造成本以及有关专业费用、利息、利润和税费等，以价格余额来估算待估宗地价格的方法。</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其计算公式为：</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式中：</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待估宗地价格</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不动产总价</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开发项目整体的开发成本</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客观开发利润</w:t>
      </w:r>
    </w:p>
    <w:p w:rsidR="00C13C05" w:rsidRPr="009F6C93" w:rsidRDefault="00C13C05" w:rsidP="00C13C05">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其中：开发项目整体的开发成本包括购地税费、房屋建造成本、管理费用、投资利息和销售税费。</w:t>
      </w:r>
    </w:p>
    <w:p w:rsidR="00C13C05" w:rsidRPr="009F6C93" w:rsidRDefault="00C13C05" w:rsidP="00C13C05">
      <w:pPr>
        <w:pStyle w:val="af6"/>
        <w:spacing w:line="360" w:lineRule="auto"/>
        <w:jc w:val="both"/>
        <w:rPr>
          <w:rFonts w:ascii="Arial" w:eastAsia="仿宋_GB2312" w:hAnsi="Arial" w:cs="Arial"/>
          <w:i w:val="0"/>
          <w:color w:val="auto"/>
          <w:sz w:val="28"/>
          <w:szCs w:val="28"/>
        </w:rPr>
      </w:pP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3</w:t>
      </w:r>
      <w:r w:rsidRPr="009F6C93">
        <w:rPr>
          <w:rFonts w:ascii="Arial" w:eastAsia="仿宋_GB2312" w:hAnsi="Arial" w:cs="Arial"/>
          <w:i w:val="0"/>
          <w:color w:val="auto"/>
          <w:sz w:val="28"/>
          <w:szCs w:val="28"/>
        </w:rPr>
        <w:t>）市场比较法</w:t>
      </w: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剩余法套用</w:t>
      </w:r>
    </w:p>
    <w:p w:rsidR="00C13C05" w:rsidRPr="009F6C93" w:rsidRDefault="00C13C05" w:rsidP="00C13C05">
      <w:pPr>
        <w:autoSpaceDE w:val="0"/>
        <w:autoSpaceDN w:val="0"/>
        <w:spacing w:line="360" w:lineRule="auto"/>
        <w:ind w:right="-113" w:firstLine="525"/>
        <w:jc w:val="both"/>
        <w:textAlignment w:val="bottom"/>
        <w:rPr>
          <w:rFonts w:ascii="Arial" w:eastAsia="仿宋_GB2312" w:hAnsi="Arial" w:cs="Arial"/>
          <w:sz w:val="28"/>
        </w:rPr>
      </w:pPr>
      <w:r w:rsidRPr="009F6C93">
        <w:rPr>
          <w:rFonts w:ascii="Arial" w:eastAsia="仿宋_GB2312" w:hAnsi="Arial" w:cs="Arial"/>
          <w:sz w:val="28"/>
        </w:rPr>
        <w:t>根据替代原理，将待估不动产与具有替代性的，且在估价期日近期市场上交易的类似不动产进行比较，并对类似不动产的成交价格进行差异修正，以此估算待估不动产价格的方法。</w:t>
      </w:r>
    </w:p>
    <w:p w:rsidR="00C13C05" w:rsidRPr="009F6C93" w:rsidRDefault="00C13C05" w:rsidP="00C13C05">
      <w:pPr>
        <w:pStyle w:val="25"/>
        <w:autoSpaceDE w:val="0"/>
        <w:autoSpaceDN w:val="0"/>
        <w:spacing w:line="360" w:lineRule="auto"/>
        <w:ind w:right="3" w:firstLineChars="202" w:firstLine="566"/>
        <w:jc w:val="both"/>
        <w:textAlignment w:val="bottom"/>
        <w:rPr>
          <w:rFonts w:ascii="Arial" w:eastAsia="仿宋_GB2312" w:hAnsi="Arial" w:cs="Arial"/>
          <w:sz w:val="28"/>
        </w:rPr>
      </w:pPr>
      <w:r w:rsidRPr="009F6C93">
        <w:rPr>
          <w:rFonts w:ascii="Arial" w:eastAsia="仿宋_GB2312" w:hAnsi="Arial" w:cs="Arial"/>
          <w:sz w:val="28"/>
        </w:rPr>
        <w:t>其计算公式为：</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P=P</w:t>
      </w:r>
      <w:r w:rsidRPr="009F6C93">
        <w:rPr>
          <w:rFonts w:ascii="Arial" w:eastAsia="仿宋_GB2312" w:hAnsi="Arial" w:cs="Arial"/>
          <w:sz w:val="28"/>
          <w:vertAlign w:val="subscript"/>
        </w:rPr>
        <w:t>B</w:t>
      </w:r>
      <w:r w:rsidRPr="009F6C93">
        <w:rPr>
          <w:rFonts w:ascii="Arial" w:hAnsi="Arial" w:cs="Arial"/>
          <w:sz w:val="28"/>
        </w:rPr>
        <w:t>×</w:t>
      </w:r>
      <w:r w:rsidRPr="009F6C93">
        <w:rPr>
          <w:rFonts w:ascii="Arial" w:eastAsia="仿宋_GB2312" w:hAnsi="Arial" w:cs="Arial"/>
          <w:sz w:val="28"/>
        </w:rPr>
        <w:t>A</w:t>
      </w:r>
      <w:r w:rsidRPr="009F6C93">
        <w:rPr>
          <w:rFonts w:ascii="Arial" w:hAnsi="Arial" w:cs="Arial"/>
          <w:sz w:val="28"/>
        </w:rPr>
        <w:t>×</w:t>
      </w:r>
      <w:r w:rsidRPr="009F6C93">
        <w:rPr>
          <w:rFonts w:ascii="Arial" w:eastAsia="仿宋_GB2312" w:hAnsi="Arial" w:cs="Arial"/>
          <w:sz w:val="28"/>
        </w:rPr>
        <w:t>B</w:t>
      </w:r>
      <w:r w:rsidRPr="009F6C93">
        <w:rPr>
          <w:rFonts w:ascii="Arial" w:hAnsi="Arial" w:cs="Arial"/>
          <w:sz w:val="28"/>
        </w:rPr>
        <w:t>×</w:t>
      </w:r>
      <w:r w:rsidRPr="009F6C93">
        <w:rPr>
          <w:rFonts w:ascii="Arial" w:eastAsia="仿宋_GB2312" w:hAnsi="Arial" w:cs="Arial"/>
          <w:sz w:val="28"/>
        </w:rPr>
        <w:t>C</w:t>
      </w:r>
      <w:r w:rsidRPr="009F6C93">
        <w:rPr>
          <w:rFonts w:ascii="Arial" w:hAnsi="Arial" w:cs="Arial"/>
          <w:sz w:val="28"/>
        </w:rPr>
        <w:t>×</w:t>
      </w:r>
      <w:r w:rsidRPr="009F6C93">
        <w:rPr>
          <w:rFonts w:ascii="Arial" w:eastAsia="仿宋_GB2312" w:hAnsi="Arial" w:cs="Arial"/>
          <w:sz w:val="28"/>
        </w:rPr>
        <w:t>D</w:t>
      </w:r>
      <w:r w:rsidRPr="009F6C93">
        <w:rPr>
          <w:rFonts w:ascii="Arial" w:hAnsi="Arial" w:cs="Arial"/>
          <w:sz w:val="28"/>
        </w:rPr>
        <w:t>×</w:t>
      </w:r>
      <w:r w:rsidRPr="009F6C93">
        <w:rPr>
          <w:rFonts w:ascii="Arial" w:eastAsia="仿宋_GB2312" w:hAnsi="Arial" w:cs="Arial"/>
          <w:sz w:val="28"/>
        </w:rPr>
        <w:t>E</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待估不动产价格；</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vertAlign w:val="subscript"/>
        </w:rPr>
      </w:pPr>
      <w:r w:rsidRPr="009F6C93">
        <w:rPr>
          <w:rFonts w:ascii="Arial" w:eastAsia="仿宋_GB2312" w:hAnsi="Arial" w:cs="Arial"/>
          <w:sz w:val="28"/>
        </w:rPr>
        <w:t>P</w:t>
      </w:r>
      <w:r w:rsidRPr="009F6C93">
        <w:rPr>
          <w:rFonts w:ascii="Arial" w:eastAsia="仿宋_GB2312" w:hAnsi="Arial" w:cs="Arial"/>
          <w:sz w:val="28"/>
          <w:vertAlign w:val="subscript"/>
        </w:rPr>
        <w:t>B</w:t>
      </w:r>
      <w:r w:rsidRPr="009F6C93">
        <w:rPr>
          <w:rFonts w:ascii="Arial" w:eastAsia="仿宋_GB2312" w:hAnsi="Arial" w:cs="Arial"/>
          <w:sz w:val="28"/>
        </w:rPr>
        <w:t>——</w:t>
      </w:r>
      <w:r w:rsidRPr="009F6C93">
        <w:rPr>
          <w:rFonts w:ascii="Arial" w:eastAsia="仿宋_GB2312" w:hAnsi="Arial" w:cs="Arial"/>
          <w:sz w:val="28"/>
        </w:rPr>
        <w:t>比较实例价格；</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待估不动产交易情况指数</w:t>
      </w:r>
      <w:r w:rsidRPr="009F6C93">
        <w:rPr>
          <w:rFonts w:ascii="Arial" w:eastAsia="仿宋_GB2312" w:hAnsi="Arial" w:cs="Arial"/>
          <w:sz w:val="28"/>
        </w:rPr>
        <w:t>/</w:t>
      </w:r>
      <w:r w:rsidRPr="009F6C93">
        <w:rPr>
          <w:rFonts w:ascii="Arial" w:eastAsia="仿宋_GB2312" w:hAnsi="Arial" w:cs="Arial"/>
          <w:sz w:val="28"/>
        </w:rPr>
        <w:t>比较实例不动产交易情况指数</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B——</w:t>
      </w:r>
      <w:r w:rsidRPr="009F6C93">
        <w:rPr>
          <w:rFonts w:ascii="Arial" w:eastAsia="仿宋_GB2312" w:hAnsi="Arial" w:cs="Arial"/>
          <w:sz w:val="28"/>
        </w:rPr>
        <w:t>待估不动产估价期日地价指数</w:t>
      </w:r>
      <w:r w:rsidRPr="009F6C93">
        <w:rPr>
          <w:rFonts w:ascii="Arial" w:eastAsia="仿宋_GB2312" w:hAnsi="Arial" w:cs="Arial"/>
          <w:sz w:val="28"/>
        </w:rPr>
        <w:t>/</w:t>
      </w:r>
      <w:r w:rsidRPr="009F6C93">
        <w:rPr>
          <w:rFonts w:ascii="Arial" w:eastAsia="仿宋_GB2312" w:hAnsi="Arial" w:cs="Arial"/>
          <w:sz w:val="28"/>
        </w:rPr>
        <w:t>比较实例不动产交易日期地价指数</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C——</w:t>
      </w:r>
      <w:r w:rsidRPr="009F6C93">
        <w:rPr>
          <w:rFonts w:ascii="Arial" w:eastAsia="仿宋_GB2312" w:hAnsi="Arial" w:cs="Arial"/>
          <w:sz w:val="28"/>
        </w:rPr>
        <w:t>待估不动产区域因素条件指数</w:t>
      </w:r>
      <w:r w:rsidRPr="009F6C93">
        <w:rPr>
          <w:rFonts w:ascii="Arial" w:eastAsia="仿宋_GB2312" w:hAnsi="Arial" w:cs="Arial"/>
          <w:sz w:val="28"/>
        </w:rPr>
        <w:t>/</w:t>
      </w:r>
      <w:r w:rsidRPr="009F6C93">
        <w:rPr>
          <w:rFonts w:ascii="Arial" w:eastAsia="仿宋_GB2312" w:hAnsi="Arial" w:cs="Arial"/>
          <w:sz w:val="28"/>
        </w:rPr>
        <w:t>比较实例不动产区域因素条件指</w:t>
      </w:r>
      <w:r w:rsidRPr="009F6C93">
        <w:rPr>
          <w:rFonts w:ascii="Arial" w:eastAsia="仿宋_GB2312" w:hAnsi="Arial" w:cs="Arial"/>
          <w:sz w:val="28"/>
        </w:rPr>
        <w:lastRenderedPageBreak/>
        <w:t>数</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D——</w:t>
      </w:r>
      <w:r w:rsidRPr="009F6C93">
        <w:rPr>
          <w:rFonts w:ascii="Arial" w:eastAsia="仿宋_GB2312" w:hAnsi="Arial" w:cs="Arial"/>
          <w:sz w:val="28"/>
        </w:rPr>
        <w:t>待估不动产个别因素条件指数</w:t>
      </w:r>
      <w:r w:rsidRPr="009F6C93">
        <w:rPr>
          <w:rFonts w:ascii="Arial" w:eastAsia="仿宋_GB2312" w:hAnsi="Arial" w:cs="Arial"/>
          <w:sz w:val="28"/>
        </w:rPr>
        <w:t>/</w:t>
      </w:r>
      <w:r w:rsidRPr="009F6C93">
        <w:rPr>
          <w:rFonts w:ascii="Arial" w:eastAsia="仿宋_GB2312" w:hAnsi="Arial" w:cs="Arial"/>
          <w:sz w:val="28"/>
        </w:rPr>
        <w:t>比较实例不动产个别因素条件指数</w:t>
      </w:r>
    </w:p>
    <w:p w:rsidR="00C13C05" w:rsidRPr="009F6C93" w:rsidRDefault="00C13C05" w:rsidP="00C13C05">
      <w:pPr>
        <w:spacing w:line="360" w:lineRule="auto"/>
        <w:ind w:firstLineChars="150" w:firstLine="420"/>
        <w:jc w:val="both"/>
        <w:rPr>
          <w:rFonts w:ascii="Arial" w:eastAsia="仿宋_GB2312" w:hAnsi="Arial" w:cs="Arial"/>
          <w:sz w:val="28"/>
          <w:szCs w:val="28"/>
        </w:rPr>
      </w:pPr>
      <w:r w:rsidRPr="009F6C93">
        <w:rPr>
          <w:rFonts w:ascii="Arial" w:eastAsia="仿宋_GB2312" w:hAnsi="Arial" w:cs="Arial"/>
          <w:sz w:val="28"/>
        </w:rPr>
        <w:t>E——</w:t>
      </w:r>
      <w:r w:rsidRPr="009F6C93">
        <w:rPr>
          <w:rFonts w:ascii="Arial" w:eastAsia="仿宋_GB2312" w:hAnsi="Arial" w:cs="Arial"/>
          <w:sz w:val="28"/>
        </w:rPr>
        <w:t>待估不动产土地使用年期修正指数</w:t>
      </w:r>
      <w:r w:rsidRPr="009F6C93">
        <w:rPr>
          <w:rFonts w:ascii="Arial" w:eastAsia="仿宋_GB2312" w:hAnsi="Arial" w:cs="Arial"/>
          <w:sz w:val="28"/>
        </w:rPr>
        <w:t>/</w:t>
      </w:r>
      <w:r w:rsidRPr="009F6C93">
        <w:rPr>
          <w:rFonts w:ascii="Arial" w:eastAsia="仿宋_GB2312" w:hAnsi="Arial" w:cs="Arial"/>
          <w:sz w:val="28"/>
        </w:rPr>
        <w:t>比较实例土地使用年期修正指数</w:t>
      </w:r>
    </w:p>
    <w:p w:rsidR="00C13C05" w:rsidRPr="009F6C93" w:rsidRDefault="00C13C05" w:rsidP="00C13C05">
      <w:pPr>
        <w:pStyle w:val="Style1"/>
        <w:spacing w:line="360" w:lineRule="auto"/>
        <w:ind w:firstLineChars="150" w:firstLine="420"/>
        <w:jc w:val="both"/>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4</w:t>
      </w:r>
      <w:r w:rsidRPr="009F6C93">
        <w:rPr>
          <w:rFonts w:ascii="Arial" w:eastAsia="仿宋_GB2312" w:hAnsi="Arial" w:cs="Arial"/>
          <w:i w:val="0"/>
          <w:iCs w:val="0"/>
          <w:color w:val="auto"/>
          <w:sz w:val="28"/>
          <w:szCs w:val="28"/>
        </w:rPr>
        <w:t>）</w:t>
      </w:r>
      <w:r w:rsidRPr="009F6C93">
        <w:rPr>
          <w:rFonts w:ascii="Arial" w:eastAsia="仿宋_GB2312" w:hAnsi="Arial" w:cs="Arial"/>
          <w:i w:val="0"/>
          <w:color w:val="auto"/>
          <w:sz w:val="28"/>
          <w:szCs w:val="28"/>
        </w:rPr>
        <w:t>收益还原法</w:t>
      </w: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剩余法套用</w:t>
      </w:r>
    </w:p>
    <w:p w:rsidR="00C13C05" w:rsidRPr="009F6C93" w:rsidRDefault="00C13C05" w:rsidP="00C13C05">
      <w:pPr>
        <w:spacing w:line="360" w:lineRule="auto"/>
        <w:ind w:firstLine="570"/>
        <w:jc w:val="both"/>
        <w:rPr>
          <w:rFonts w:ascii="Arial" w:eastAsia="仿宋_GB2312" w:hAnsi="Arial" w:cs="Arial"/>
          <w:sz w:val="28"/>
        </w:rPr>
      </w:pPr>
      <w:r w:rsidRPr="009F6C93">
        <w:rPr>
          <w:rFonts w:ascii="Arial" w:eastAsia="仿宋_GB2312" w:hAnsi="Arial" w:cs="Arial"/>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rsidR="00C13C05" w:rsidRPr="009F6C93" w:rsidRDefault="00C13C05" w:rsidP="00C13C05">
      <w:pPr>
        <w:spacing w:line="360" w:lineRule="auto"/>
        <w:ind w:firstLine="570"/>
        <w:jc w:val="both"/>
        <w:rPr>
          <w:rFonts w:ascii="Arial" w:eastAsia="仿宋_GB2312" w:hAnsi="Arial" w:cs="Arial"/>
          <w:sz w:val="28"/>
        </w:rPr>
      </w:pPr>
      <w:r w:rsidRPr="009F6C93">
        <w:rPr>
          <w:rFonts w:ascii="Arial" w:eastAsia="仿宋_GB2312" w:hAnsi="Arial" w:cs="Arial"/>
          <w:sz w:val="28"/>
        </w:rPr>
        <w:t>其计算公式为：</w:t>
      </w:r>
    </w:p>
    <w:p w:rsidR="00C13C05" w:rsidRPr="009F6C93" w:rsidRDefault="00C13C05" w:rsidP="00C13C05">
      <w:pPr>
        <w:spacing w:line="360" w:lineRule="auto"/>
        <w:ind w:firstLine="570"/>
        <w:jc w:val="both"/>
        <w:rPr>
          <w:rFonts w:ascii="Arial" w:eastAsia="仿宋_GB2312" w:hAnsi="Arial" w:cs="Arial"/>
          <w:sz w:val="28"/>
        </w:rPr>
      </w:pPr>
      <w:r w:rsidRPr="009F6C93">
        <w:rPr>
          <w:rFonts w:ascii="Arial" w:eastAsia="仿宋_GB2312" w:hAnsi="Arial" w:cs="Arial"/>
          <w:sz w:val="28"/>
        </w:rPr>
        <w:t>P=A×{1-[(1+g)/(1+Y)]</w:t>
      </w:r>
      <w:r w:rsidRPr="009F6C93">
        <w:rPr>
          <w:rFonts w:ascii="Arial" w:eastAsia="仿宋_GB2312" w:hAnsi="Arial" w:cs="Arial"/>
          <w:sz w:val="28"/>
          <w:vertAlign w:val="superscript"/>
        </w:rPr>
        <w:t>n</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Y-g</w:t>
      </w:r>
      <w:r w:rsidRPr="009F6C93">
        <w:rPr>
          <w:rFonts w:ascii="Arial" w:eastAsia="仿宋_GB2312" w:hAnsi="Arial" w:cs="Arial"/>
          <w:sz w:val="28"/>
        </w:rPr>
        <w:t>）</w:t>
      </w:r>
    </w:p>
    <w:p w:rsidR="00C13C05" w:rsidRPr="009F6C93" w:rsidRDefault="00C13C05" w:rsidP="00C13C05">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C13C05" w:rsidRPr="009F6C93" w:rsidRDefault="00C13C05" w:rsidP="00C13C05">
      <w:pPr>
        <w:spacing w:line="360" w:lineRule="auto"/>
        <w:ind w:firstLine="570"/>
        <w:jc w:val="both"/>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不动产价格</w:t>
      </w:r>
    </w:p>
    <w:p w:rsidR="00C13C05" w:rsidRPr="009F6C93" w:rsidRDefault="00C13C05" w:rsidP="00C13C05">
      <w:pPr>
        <w:spacing w:line="360" w:lineRule="auto"/>
        <w:ind w:firstLine="570"/>
        <w:jc w:val="both"/>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未来第一年净收益</w:t>
      </w:r>
    </w:p>
    <w:p w:rsidR="00C13C05" w:rsidRPr="009F6C93" w:rsidRDefault="00C13C05" w:rsidP="00C13C05">
      <w:pPr>
        <w:spacing w:line="360" w:lineRule="auto"/>
        <w:ind w:firstLine="570"/>
        <w:jc w:val="both"/>
        <w:rPr>
          <w:rFonts w:ascii="Arial" w:eastAsia="仿宋_GB2312" w:hAnsi="Arial" w:cs="Arial"/>
          <w:sz w:val="28"/>
        </w:rPr>
      </w:pPr>
      <w:r w:rsidRPr="009F6C93">
        <w:rPr>
          <w:rFonts w:ascii="Arial" w:eastAsia="仿宋_GB2312" w:hAnsi="Arial" w:cs="Arial"/>
          <w:sz w:val="28"/>
        </w:rPr>
        <w:t>g——</w:t>
      </w:r>
      <w:r w:rsidRPr="009F6C93">
        <w:rPr>
          <w:rFonts w:ascii="Arial" w:eastAsia="仿宋_GB2312" w:hAnsi="Arial" w:cs="Arial"/>
          <w:sz w:val="28"/>
        </w:rPr>
        <w:t>净收益逐年增长比率</w:t>
      </w:r>
    </w:p>
    <w:p w:rsidR="00C13C05" w:rsidRPr="009F6C93" w:rsidRDefault="00C13C05" w:rsidP="00C13C05">
      <w:pPr>
        <w:spacing w:line="360" w:lineRule="auto"/>
        <w:ind w:firstLine="570"/>
        <w:jc w:val="both"/>
        <w:rPr>
          <w:rFonts w:ascii="Arial" w:eastAsia="仿宋_GB2312" w:hAnsi="Arial" w:cs="Arial"/>
          <w:sz w:val="28"/>
        </w:rPr>
      </w:pPr>
      <w:r w:rsidRPr="009F6C93">
        <w:rPr>
          <w:rFonts w:ascii="Arial" w:eastAsia="仿宋_GB2312" w:hAnsi="Arial" w:cs="Arial"/>
          <w:sz w:val="28"/>
        </w:rPr>
        <w:t>Y——</w:t>
      </w:r>
      <w:r w:rsidRPr="009F6C93">
        <w:rPr>
          <w:rFonts w:ascii="Arial" w:eastAsia="仿宋_GB2312" w:hAnsi="Arial" w:cs="Arial"/>
          <w:sz w:val="28"/>
        </w:rPr>
        <w:t>还原率</w:t>
      </w:r>
    </w:p>
    <w:p w:rsidR="00C13C05" w:rsidRPr="009F6C93" w:rsidRDefault="00C13C05" w:rsidP="00C13C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n——</w:t>
      </w:r>
      <w:r w:rsidRPr="009F6C93">
        <w:rPr>
          <w:rFonts w:ascii="Arial" w:eastAsia="仿宋_GB2312" w:hAnsi="Arial" w:cs="Arial"/>
          <w:sz w:val="28"/>
        </w:rPr>
        <w:t>收益年期</w:t>
      </w:r>
    </w:p>
    <w:p w:rsidR="000C6F13" w:rsidRPr="009F6C93" w:rsidRDefault="000C6F13" w:rsidP="00C13C05">
      <w:pPr>
        <w:spacing w:line="360" w:lineRule="auto"/>
        <w:jc w:val="both"/>
        <w:rPr>
          <w:rFonts w:ascii="Arial" w:eastAsia="仿宋_GB2312" w:hAnsi="Arial" w:cs="Arial"/>
          <w:sz w:val="28"/>
        </w:rPr>
      </w:pPr>
      <w:r w:rsidRPr="009F6C93">
        <w:rPr>
          <w:rFonts w:ascii="Arial" w:eastAsia="仿宋_GB2312" w:hAnsi="Arial" w:cs="Arial"/>
          <w:sz w:val="28"/>
        </w:rPr>
        <w:t>（二）估价过程</w:t>
      </w:r>
      <w:bookmarkEnd w:id="208"/>
      <w:bookmarkEnd w:id="209"/>
    </w:p>
    <w:p w:rsidR="006C3FF5" w:rsidRPr="009F6C93" w:rsidRDefault="006C3FF5" w:rsidP="006C3FF5">
      <w:pPr>
        <w:autoSpaceDE w:val="0"/>
        <w:autoSpaceDN w:val="0"/>
        <w:spacing w:line="360" w:lineRule="auto"/>
        <w:ind w:right="140" w:firstLineChars="200" w:firstLine="562"/>
        <w:textAlignment w:val="bottom"/>
        <w:rPr>
          <w:rFonts w:ascii="Arial" w:eastAsia="仿宋_GB2312" w:hAnsi="Arial" w:cs="Arial"/>
          <w:b/>
          <w:sz w:val="28"/>
        </w:rPr>
      </w:pPr>
      <w:r w:rsidRPr="009F6C93">
        <w:rPr>
          <w:rFonts w:ascii="Arial" w:eastAsia="仿宋_GB2312" w:hAnsi="Arial" w:cs="Arial"/>
          <w:b/>
          <w:sz w:val="28"/>
        </w:rPr>
        <w:t>估价对象</w:t>
      </w:r>
      <w:r w:rsidRPr="009F6C93">
        <w:rPr>
          <w:rFonts w:ascii="Arial" w:eastAsia="仿宋_GB2312" w:hAnsi="Arial" w:cs="Arial"/>
          <w:b/>
          <w:sz w:val="28"/>
        </w:rPr>
        <w:t>1</w:t>
      </w:r>
      <w:r w:rsidRPr="009F6C93">
        <w:rPr>
          <w:rFonts w:ascii="Arial" w:eastAsia="仿宋_GB2312" w:hAnsi="Arial" w:cs="Arial"/>
          <w:b/>
          <w:sz w:val="28"/>
        </w:rPr>
        <w:t>：</w:t>
      </w:r>
    </w:p>
    <w:p w:rsidR="006C3FF5" w:rsidRPr="009F6C93" w:rsidRDefault="006C3FF5" w:rsidP="006C3FF5">
      <w:pPr>
        <w:autoSpaceDE w:val="0"/>
        <w:autoSpaceDN w:val="0"/>
        <w:spacing w:line="360" w:lineRule="auto"/>
        <w:ind w:right="140" w:firstLineChars="200" w:firstLine="562"/>
        <w:textAlignment w:val="bottom"/>
        <w:rPr>
          <w:rFonts w:ascii="Arial" w:eastAsia="仿宋_GB2312" w:hAnsi="Arial" w:cs="Arial"/>
          <w:b/>
          <w:sz w:val="28"/>
        </w:rPr>
      </w:pPr>
      <w:r w:rsidRPr="009F6C93">
        <w:rPr>
          <w:rFonts w:ascii="Arial" w:eastAsia="仿宋_GB2312" w:hAnsi="Arial" w:cs="Arial"/>
          <w:b/>
          <w:sz w:val="28"/>
        </w:rPr>
        <w:t>相关参数</w:t>
      </w:r>
    </w:p>
    <w:p w:rsidR="006C3FF5" w:rsidRPr="009F6C93" w:rsidRDefault="006C3FF5" w:rsidP="006C3FF5">
      <w:pPr>
        <w:autoSpaceDE w:val="0"/>
        <w:autoSpaceDN w:val="0"/>
        <w:spacing w:line="360" w:lineRule="auto"/>
        <w:ind w:right="140" w:firstLineChars="200" w:firstLine="560"/>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估价对象土地经济技术指标</w:t>
      </w:r>
    </w:p>
    <w:p w:rsidR="006C3FF5" w:rsidRPr="009F6C93" w:rsidRDefault="006C3FF5" w:rsidP="006C3FF5">
      <w:pPr>
        <w:autoSpaceDE w:val="0"/>
        <w:autoSpaceDN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）土地面积</w:t>
      </w:r>
    </w:p>
    <w:p w:rsidR="006C3FF5" w:rsidRPr="009F6C93" w:rsidRDefault="006C3FF5" w:rsidP="006C3FF5">
      <w:pPr>
        <w:autoSpaceDE w:val="0"/>
        <w:autoSpaceDN w:val="0"/>
        <w:spacing w:line="360" w:lineRule="auto"/>
        <w:ind w:right="140" w:firstLineChars="203" w:firstLine="568"/>
        <w:textAlignment w:val="bottom"/>
        <w:rPr>
          <w:rFonts w:ascii="Arial" w:eastAsia="仿宋_GB2312" w:hAnsi="Arial" w:cs="Arial"/>
          <w:sz w:val="28"/>
        </w:rPr>
      </w:pPr>
      <w:r w:rsidRPr="009F6C93">
        <w:rPr>
          <w:rFonts w:ascii="Arial" w:eastAsia="仿宋_GB2312" w:hAnsi="Arial" w:cs="Arial"/>
          <w:sz w:val="28"/>
        </w:rPr>
        <w:t>根据委托估价方提供的《国有土地使用证》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，估价对象出让国有建设用地使用权面积为</w:t>
      </w:r>
      <w:r w:rsidRPr="009F6C93">
        <w:rPr>
          <w:rFonts w:ascii="Arial" w:eastAsia="仿宋_GB2312" w:hAnsi="Arial" w:cs="Arial"/>
          <w:sz w:val="28"/>
        </w:rPr>
        <w:t>37649</w:t>
      </w:r>
      <w:r w:rsidRPr="009F6C93">
        <w:rPr>
          <w:rFonts w:ascii="Arial" w:eastAsia="仿宋_GB2312" w:hAnsi="Arial" w:cs="Arial"/>
          <w:sz w:val="28"/>
        </w:rPr>
        <w:t>平方米。</w:t>
      </w:r>
    </w:p>
    <w:p w:rsidR="006C3FF5" w:rsidRPr="009F6C93" w:rsidRDefault="006C3FF5" w:rsidP="006C3FF5">
      <w:pPr>
        <w:autoSpaceDE w:val="0"/>
        <w:autoSpaceDN w:val="0"/>
        <w:spacing w:line="360" w:lineRule="auto"/>
        <w:ind w:right="140" w:firstLineChars="203" w:firstLine="568"/>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）规划建筑面积</w:t>
      </w:r>
    </w:p>
    <w:p w:rsidR="006C3FF5" w:rsidRPr="009F6C93" w:rsidRDefault="006C3FF5" w:rsidP="006C3FF5">
      <w:pPr>
        <w:autoSpaceDE w:val="0"/>
        <w:autoSpaceDN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lastRenderedPageBreak/>
        <w:t>根据《国有建设用地使用权出让合同》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及附件，估价对象规划建筑面积为</w:t>
      </w:r>
      <w:r w:rsidRPr="009F6C93">
        <w:rPr>
          <w:rFonts w:ascii="Arial" w:eastAsia="仿宋_GB2312" w:hAnsi="Arial" w:cs="Arial"/>
          <w:sz w:val="28"/>
        </w:rPr>
        <w:t>82827.8</w:t>
      </w:r>
      <w:r w:rsidRPr="009F6C93">
        <w:rPr>
          <w:rFonts w:ascii="Arial" w:eastAsia="仿宋_GB2312" w:hAnsi="Arial" w:cs="Arial"/>
          <w:sz w:val="28"/>
        </w:rPr>
        <w:t>平方米。</w:t>
      </w:r>
    </w:p>
    <w:p w:rsidR="006C3FF5" w:rsidRPr="009F6C93" w:rsidRDefault="006C3FF5" w:rsidP="006C3FF5">
      <w:pPr>
        <w:autoSpaceDE w:val="0"/>
        <w:autoSpaceDN w:val="0"/>
        <w:spacing w:line="360" w:lineRule="auto"/>
        <w:ind w:right="142" w:firstLineChars="203" w:firstLine="568"/>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）综合利润率</w:t>
      </w:r>
    </w:p>
    <w:p w:rsidR="006C3FF5" w:rsidRPr="009F6C93" w:rsidRDefault="006C3FF5" w:rsidP="006C3FF5">
      <w:pPr>
        <w:autoSpaceDE w:val="0"/>
        <w:autoSpaceDN w:val="0"/>
        <w:spacing w:line="360" w:lineRule="auto"/>
        <w:ind w:right="142" w:firstLineChars="203" w:firstLine="568"/>
        <w:textAlignment w:val="bottom"/>
        <w:rPr>
          <w:rFonts w:ascii="Arial" w:eastAsia="仿宋_GB2312" w:hAnsi="Arial" w:cs="Arial"/>
          <w:sz w:val="28"/>
        </w:rPr>
      </w:pPr>
      <w:r w:rsidRPr="009F6C93">
        <w:rPr>
          <w:rFonts w:ascii="Arial" w:eastAsia="仿宋_GB2312" w:hAnsi="Arial" w:cs="Arial"/>
          <w:sz w:val="28"/>
        </w:rPr>
        <w:t>本次利润率的计取中，商业用房取</w:t>
      </w:r>
      <w:r w:rsidRPr="009F6C93">
        <w:rPr>
          <w:rFonts w:ascii="Arial" w:eastAsia="仿宋_GB2312" w:hAnsi="Arial" w:cs="Arial"/>
          <w:sz w:val="28"/>
        </w:rPr>
        <w:t>25%</w:t>
      </w:r>
      <w:r w:rsidRPr="009F6C93">
        <w:rPr>
          <w:rFonts w:ascii="Arial" w:eastAsia="仿宋_GB2312" w:hAnsi="Arial" w:cs="Arial"/>
          <w:sz w:val="28"/>
        </w:rPr>
        <w:t>。</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工期情况说明：</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土地开发期：</w:t>
      </w:r>
      <w:r w:rsidRPr="009F6C93">
        <w:rPr>
          <w:rFonts w:ascii="Arial" w:eastAsia="仿宋_GB2312" w:hAnsi="Arial" w:cs="Arial"/>
          <w:sz w:val="28"/>
        </w:rPr>
        <w:t>0</w:t>
      </w:r>
      <w:r w:rsidRPr="009F6C93">
        <w:rPr>
          <w:rFonts w:ascii="Arial" w:eastAsia="仿宋_GB2312" w:hAnsi="Arial" w:cs="Arial"/>
          <w:sz w:val="28"/>
        </w:rPr>
        <w:t>年</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建筑物建设期：</w:t>
      </w:r>
      <w:r w:rsidRPr="009F6C93">
        <w:rPr>
          <w:rFonts w:ascii="Arial" w:eastAsia="仿宋_GB2312" w:hAnsi="Arial" w:cs="Arial"/>
          <w:sz w:val="28"/>
        </w:rPr>
        <w:t>2</w:t>
      </w:r>
      <w:r w:rsidR="0043488A">
        <w:rPr>
          <w:rFonts w:ascii="Arial" w:eastAsia="仿宋_GB2312" w:hAnsi="Arial" w:cs="Arial" w:hint="eastAsia"/>
          <w:sz w:val="28"/>
        </w:rPr>
        <w:t>.5</w:t>
      </w:r>
      <w:r w:rsidRPr="009F6C93">
        <w:rPr>
          <w:rFonts w:ascii="Arial" w:eastAsia="仿宋_GB2312" w:hAnsi="Arial" w:cs="Arial"/>
          <w:sz w:val="28"/>
        </w:rPr>
        <w:t>年</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以上述条件为基础计算估价对象的价格。</w:t>
      </w:r>
    </w:p>
    <w:p w:rsidR="006C3FF5" w:rsidRPr="009F6C93" w:rsidRDefault="006C3FF5" w:rsidP="006C3FF5">
      <w:pPr>
        <w:spacing w:line="360" w:lineRule="auto"/>
        <w:ind w:firstLineChars="200" w:firstLine="562"/>
        <w:rPr>
          <w:rFonts w:ascii="Arial" w:eastAsia="仿宋_GB2312" w:hAnsi="Arial" w:cs="Arial"/>
          <w:b/>
          <w:sz w:val="28"/>
        </w:rPr>
      </w:pPr>
    </w:p>
    <w:p w:rsidR="006C3FF5" w:rsidRPr="009F6C93" w:rsidRDefault="006C3FF5" w:rsidP="006C3FF5">
      <w:pPr>
        <w:spacing w:line="360" w:lineRule="auto"/>
        <w:ind w:firstLineChars="200" w:firstLine="562"/>
        <w:rPr>
          <w:rFonts w:ascii="Arial" w:eastAsia="仿宋_GB2312" w:hAnsi="Arial" w:cs="Arial"/>
          <w:b/>
          <w:sz w:val="28"/>
        </w:rPr>
      </w:pPr>
      <w:r w:rsidRPr="009F6C93">
        <w:rPr>
          <w:rFonts w:ascii="Arial" w:eastAsia="仿宋_GB2312" w:hAnsi="Arial" w:cs="Arial"/>
          <w:b/>
          <w:sz w:val="28"/>
        </w:rPr>
        <w:t>测算过程</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
          <w:sz w:val="28"/>
        </w:rPr>
        <w:t>市场比较法</w:t>
      </w: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1.</w:t>
      </w:r>
      <w:r w:rsidRPr="009F6C93">
        <w:rPr>
          <w:rFonts w:ascii="Arial" w:eastAsia="仿宋_GB2312" w:hAnsi="Arial" w:cs="Arial"/>
          <w:sz w:val="28"/>
          <w:szCs w:val="28"/>
        </w:rPr>
        <w:t>根据替代原则，通过对天门市类似用地</w:t>
      </w:r>
      <w:r w:rsidRPr="009F6C93">
        <w:rPr>
          <w:rFonts w:ascii="Arial" w:eastAsia="仿宋_GB2312" w:hAnsi="Arial" w:cs="Arial"/>
          <w:sz w:val="28"/>
        </w:rPr>
        <w:t>招拍挂</w:t>
      </w:r>
      <w:r w:rsidRPr="009F6C93">
        <w:rPr>
          <w:rFonts w:ascii="Arial" w:eastAsia="仿宋_GB2312" w:hAnsi="Arial" w:cs="Arial"/>
          <w:sz w:val="28"/>
          <w:szCs w:val="28"/>
        </w:rPr>
        <w:t>市场的调查，取得下列三个案例：</w:t>
      </w:r>
    </w:p>
    <w:p w:rsidR="006C3FF5" w:rsidRPr="009F6C93" w:rsidRDefault="006C3FF5" w:rsidP="006C3FF5">
      <w:pPr>
        <w:spacing w:line="500" w:lineRule="atLeast"/>
        <w:ind w:firstLineChars="200" w:firstLine="562"/>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A</w:t>
      </w:r>
      <w:r w:rsidRPr="009F6C93">
        <w:rPr>
          <w:rFonts w:ascii="Arial" w:eastAsia="仿宋_GB2312" w:hAnsi="Arial" w:cs="Arial"/>
          <w:b/>
          <w:sz w:val="28"/>
        </w:rPr>
        <w:t>：</w:t>
      </w:r>
      <w:r w:rsidRPr="009F6C93">
        <w:rPr>
          <w:rFonts w:ascii="Arial" w:eastAsia="仿宋_GB2312" w:hAnsi="Arial" w:cs="Arial" w:hint="eastAsia"/>
          <w:sz w:val="28"/>
        </w:rPr>
        <w:t>天门市</w:t>
      </w:r>
      <w:r w:rsidR="0043488A" w:rsidRPr="0043488A">
        <w:rPr>
          <w:rFonts w:ascii="Arial" w:eastAsia="仿宋_GB2312" w:hAnsi="Arial" w:cs="Arial" w:hint="eastAsia"/>
          <w:sz w:val="28"/>
        </w:rPr>
        <w:t>岳口镇粮仓巷村</w:t>
      </w:r>
      <w:r w:rsidR="0043488A" w:rsidRPr="0043488A">
        <w:rPr>
          <w:rFonts w:ascii="Arial" w:eastAsia="仿宋_GB2312" w:hAnsi="Arial" w:cs="Arial"/>
          <w:sz w:val="28"/>
        </w:rPr>
        <w:t>P(2018)017</w:t>
      </w:r>
      <w:r w:rsidRPr="009F6C93">
        <w:rPr>
          <w:rFonts w:ascii="Arial" w:eastAsia="仿宋_GB2312" w:hAnsi="Arial" w:cs="Arial"/>
          <w:sz w:val="28"/>
        </w:rPr>
        <w:t>号地块</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土地用途为其他商服用地，土地开发程度为红线外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sidRPr="009F6C93">
        <w:rPr>
          <w:rFonts w:ascii="Arial" w:eastAsia="仿宋_GB2312" w:hAnsi="Arial" w:cs="Arial"/>
          <w:sz w:val="28"/>
        </w:rPr>
        <w:t>40</w:t>
      </w:r>
      <w:r w:rsidRPr="009F6C93">
        <w:rPr>
          <w:rFonts w:ascii="Arial" w:eastAsia="仿宋_GB2312" w:hAnsi="Arial" w:cs="Arial"/>
          <w:sz w:val="28"/>
        </w:rPr>
        <w:t>年。土地面积</w:t>
      </w:r>
      <w:r w:rsidR="0043488A" w:rsidRPr="0043488A">
        <w:rPr>
          <w:rFonts w:ascii="Arial" w:eastAsia="仿宋_GB2312" w:hAnsi="Arial" w:cs="Arial"/>
          <w:sz w:val="28"/>
        </w:rPr>
        <w:t>4167.76</w:t>
      </w:r>
      <w:r w:rsidRPr="009F6C93">
        <w:rPr>
          <w:rFonts w:ascii="Arial" w:eastAsia="仿宋_GB2312" w:hAnsi="Arial" w:cs="Arial"/>
          <w:sz w:val="28"/>
        </w:rPr>
        <w:t>平方米，容积率</w:t>
      </w:r>
      <w:r w:rsidR="0043488A">
        <w:rPr>
          <w:rFonts w:ascii="Arial" w:eastAsia="仿宋_GB2312" w:hAnsi="Arial" w:cs="Arial" w:hint="eastAsia"/>
          <w:sz w:val="28"/>
        </w:rPr>
        <w:t>2.05</w:t>
      </w:r>
      <w:r w:rsidRPr="009F6C93">
        <w:rPr>
          <w:rFonts w:ascii="Arial" w:eastAsia="仿宋_GB2312" w:hAnsi="Arial" w:cs="Arial"/>
          <w:sz w:val="28"/>
        </w:rPr>
        <w:t>。交易日期为</w:t>
      </w:r>
      <w:r w:rsidRPr="009F6C93">
        <w:rPr>
          <w:rFonts w:ascii="Arial" w:eastAsia="仿宋_GB2312" w:hAnsi="Arial" w:cs="Arial"/>
          <w:sz w:val="28"/>
        </w:rPr>
        <w:t>201</w:t>
      </w:r>
      <w:r w:rsidR="0043488A">
        <w:rPr>
          <w:rFonts w:ascii="Arial" w:eastAsia="仿宋_GB2312" w:hAnsi="Arial" w:cs="Arial" w:hint="eastAsia"/>
          <w:sz w:val="28"/>
        </w:rPr>
        <w:t>8</w:t>
      </w:r>
      <w:r w:rsidRPr="009F6C93">
        <w:rPr>
          <w:rFonts w:ascii="Arial" w:eastAsia="仿宋_GB2312" w:hAnsi="Arial" w:cs="Arial"/>
          <w:sz w:val="28"/>
        </w:rPr>
        <w:t>年</w:t>
      </w:r>
      <w:r w:rsidR="0043488A">
        <w:rPr>
          <w:rFonts w:ascii="Arial" w:eastAsia="仿宋_GB2312" w:hAnsi="Arial" w:cs="Arial" w:hint="eastAsia"/>
          <w:sz w:val="28"/>
        </w:rPr>
        <w:t>3</w:t>
      </w:r>
      <w:r w:rsidRPr="009F6C93">
        <w:rPr>
          <w:rFonts w:ascii="Arial" w:eastAsia="仿宋_GB2312" w:hAnsi="Arial" w:cs="Arial"/>
          <w:sz w:val="28"/>
        </w:rPr>
        <w:t>月</w:t>
      </w:r>
      <w:r w:rsidR="0043488A">
        <w:rPr>
          <w:rFonts w:ascii="Arial" w:eastAsia="仿宋_GB2312" w:hAnsi="Arial" w:cs="Arial" w:hint="eastAsia"/>
          <w:sz w:val="28"/>
        </w:rPr>
        <w:t>7</w:t>
      </w:r>
      <w:r w:rsidRPr="009F6C93">
        <w:rPr>
          <w:rFonts w:ascii="Arial" w:eastAsia="仿宋_GB2312" w:hAnsi="Arial" w:cs="Arial"/>
          <w:sz w:val="28"/>
        </w:rPr>
        <w:t>日，交易情况正常，成交价格为楼面地价为</w:t>
      </w:r>
      <w:r w:rsidR="0043488A">
        <w:rPr>
          <w:rFonts w:ascii="Arial" w:eastAsia="仿宋_GB2312" w:hAnsi="Arial" w:cs="Arial" w:hint="eastAsia"/>
          <w:sz w:val="28"/>
        </w:rPr>
        <w:t>227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商业繁华度：估价对象所在区域商业多为住宅底商，综合评价商服繁华程度</w:t>
      </w:r>
      <w:r w:rsidR="0043488A">
        <w:rPr>
          <w:rFonts w:ascii="Arial" w:eastAsia="仿宋_GB2312" w:hAnsi="Arial" w:cs="Arial" w:hint="eastAsia"/>
          <w:sz w:val="28"/>
        </w:rPr>
        <w:t>一般</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公里范围内有公交线路设站；停车便捷程度</w:t>
      </w:r>
      <w:r w:rsidR="0043488A">
        <w:rPr>
          <w:rFonts w:ascii="Arial" w:eastAsia="仿宋_GB2312" w:hAnsi="Arial" w:cs="Arial" w:hint="eastAsia"/>
          <w:sz w:val="28"/>
          <w:szCs w:val="28"/>
        </w:rPr>
        <w:t>一般</w:t>
      </w:r>
      <w:r w:rsidRPr="009F6C93">
        <w:rPr>
          <w:rFonts w:ascii="Arial" w:eastAsia="仿宋_GB2312" w:hAnsi="Arial" w:cs="Arial"/>
          <w:sz w:val="28"/>
          <w:szCs w:val="28"/>
        </w:rPr>
        <w:t>；路网密集程度</w:t>
      </w:r>
      <w:r w:rsidR="0043488A">
        <w:rPr>
          <w:rFonts w:ascii="Arial" w:eastAsia="仿宋_GB2312" w:hAnsi="Arial" w:cs="Arial" w:hint="eastAsia"/>
          <w:sz w:val="28"/>
          <w:szCs w:val="28"/>
        </w:rPr>
        <w:t>一般</w:t>
      </w:r>
      <w:r w:rsidRPr="009F6C93">
        <w:rPr>
          <w:rFonts w:ascii="Arial" w:eastAsia="仿宋_GB2312" w:hAnsi="Arial" w:cs="Arial"/>
          <w:sz w:val="28"/>
          <w:szCs w:val="28"/>
        </w:rPr>
        <w:t>；综合评价估价对象交通便捷度</w:t>
      </w:r>
      <w:r w:rsidR="0043488A">
        <w:rPr>
          <w:rFonts w:ascii="Arial" w:eastAsia="仿宋_GB2312" w:hAnsi="Arial" w:cs="Arial" w:hint="eastAsia"/>
          <w:sz w:val="28"/>
          <w:szCs w:val="28"/>
        </w:rPr>
        <w:t>一般</w:t>
      </w:r>
      <w:r w:rsidRPr="009F6C93">
        <w:rPr>
          <w:rFonts w:ascii="Arial" w:eastAsia="仿宋_GB2312" w:hAnsi="Arial" w:cs="Arial"/>
          <w:sz w:val="28"/>
          <w:szCs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区域设施及基础设施水平：所在区域内分布银行（工商银行）、购物场所、学校等配套设施，配套设施完善程度一般，综合考虑估价对象所在区域公共服务设施齐备程度一般；</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w:t>
      </w:r>
      <w:r w:rsidRPr="009F6C93">
        <w:rPr>
          <w:rFonts w:ascii="Arial" w:eastAsia="仿宋_GB2312" w:hAnsi="Arial" w:cs="Arial"/>
          <w:sz w:val="28"/>
        </w:rPr>
        <w:lastRenderedPageBreak/>
        <w:t>设施，综合评价自然及人文环境</w:t>
      </w:r>
      <w:r w:rsidR="0043488A">
        <w:rPr>
          <w:rFonts w:ascii="Arial" w:eastAsia="仿宋_GB2312" w:hAnsi="Arial" w:cs="Arial" w:hint="eastAsia"/>
          <w:sz w:val="28"/>
        </w:rPr>
        <w:t>一般</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临街状况：单面临街；</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sidR="0043488A">
        <w:rPr>
          <w:rFonts w:ascii="Arial" w:eastAsia="仿宋_GB2312" w:hAnsi="Arial" w:cs="Arial" w:hint="eastAsia"/>
          <w:sz w:val="28"/>
        </w:rPr>
        <w:t>城市支路</w:t>
      </w:r>
      <w:r w:rsidRPr="009F6C93">
        <w:rPr>
          <w:rFonts w:ascii="Arial" w:eastAsia="仿宋_GB2312" w:hAnsi="Arial" w:cs="Arial"/>
          <w:sz w:val="28"/>
        </w:rPr>
        <w:t>；</w:t>
      </w:r>
    </w:p>
    <w:p w:rsidR="0043488A" w:rsidRDefault="0043488A"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w:t>
      </w:r>
      <w:r>
        <w:rPr>
          <w:rFonts w:ascii="Arial" w:eastAsia="仿宋_GB2312" w:hAnsi="Arial" w:cs="Arial" w:hint="eastAsia"/>
          <w:sz w:val="28"/>
        </w:rPr>
        <w:t>不</w:t>
      </w:r>
      <w:r w:rsidRPr="009F6C93">
        <w:rPr>
          <w:rFonts w:ascii="Arial" w:eastAsia="仿宋_GB2312" w:hAnsi="Arial" w:cs="Arial"/>
          <w:sz w:val="28"/>
        </w:rPr>
        <w:t>规则；</w:t>
      </w:r>
    </w:p>
    <w:p w:rsidR="0043488A" w:rsidRDefault="0043488A"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临街宽度和深度：临街宽度和深度比例适宜，适合开发利用，临街宽度和深度较好；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Pr="009F6C93" w:rsidRDefault="006C3FF5" w:rsidP="006C3FF5">
      <w:pPr>
        <w:spacing w:line="500" w:lineRule="atLeast"/>
        <w:ind w:firstLineChars="200" w:firstLine="562"/>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B</w:t>
      </w:r>
      <w:r w:rsidRPr="009F6C93">
        <w:rPr>
          <w:rFonts w:ascii="Arial" w:eastAsia="仿宋_GB2312" w:hAnsi="Arial" w:cs="Arial"/>
          <w:b/>
          <w:sz w:val="28"/>
        </w:rPr>
        <w:t>：</w:t>
      </w:r>
      <w:r w:rsidRPr="009F6C93">
        <w:rPr>
          <w:rFonts w:ascii="Arial" w:eastAsia="仿宋_GB2312" w:hAnsi="Arial" w:cs="Arial" w:hint="eastAsia"/>
          <w:sz w:val="28"/>
        </w:rPr>
        <w:t>天门城区东环路东侧</w:t>
      </w:r>
      <w:r w:rsidRPr="009F6C93">
        <w:rPr>
          <w:rFonts w:ascii="Arial" w:eastAsia="仿宋_GB2312" w:hAnsi="Arial" w:cs="Arial"/>
          <w:sz w:val="28"/>
        </w:rPr>
        <w:t>P(2017)022</w:t>
      </w:r>
      <w:r w:rsidRPr="009F6C93">
        <w:rPr>
          <w:rFonts w:ascii="Arial" w:eastAsia="仿宋_GB2312" w:hAnsi="Arial" w:cs="Arial"/>
          <w:sz w:val="28"/>
        </w:rPr>
        <w:t>号地块</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土地用途为其他商服用地，土地开发程度为红线外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sidRPr="009F6C93">
        <w:rPr>
          <w:rFonts w:ascii="Arial" w:eastAsia="仿宋_GB2312" w:hAnsi="Arial" w:cs="Arial"/>
          <w:sz w:val="28"/>
        </w:rPr>
        <w:t>40</w:t>
      </w:r>
      <w:r w:rsidRPr="009F6C93">
        <w:rPr>
          <w:rFonts w:ascii="Arial" w:eastAsia="仿宋_GB2312" w:hAnsi="Arial" w:cs="Arial"/>
          <w:sz w:val="28"/>
        </w:rPr>
        <w:t>年。土地面积</w:t>
      </w:r>
      <w:r w:rsidRPr="009F6C93">
        <w:rPr>
          <w:rFonts w:ascii="Arial" w:eastAsia="仿宋_GB2312" w:hAnsi="Arial" w:cs="Arial"/>
          <w:sz w:val="28"/>
        </w:rPr>
        <w:t>19717.59</w:t>
      </w:r>
      <w:r w:rsidRPr="009F6C93">
        <w:rPr>
          <w:rFonts w:ascii="Arial" w:eastAsia="仿宋_GB2312" w:hAnsi="Arial" w:cs="Arial"/>
          <w:sz w:val="28"/>
        </w:rPr>
        <w:t>平方米，容积率</w:t>
      </w:r>
      <w:r w:rsidRPr="009F6C93">
        <w:rPr>
          <w:rFonts w:ascii="Arial" w:eastAsia="仿宋_GB2312" w:hAnsi="Arial" w:cs="Arial"/>
          <w:sz w:val="28"/>
        </w:rPr>
        <w:t>2.01</w:t>
      </w:r>
      <w:r w:rsidRPr="009F6C93">
        <w:rPr>
          <w:rFonts w:ascii="Arial" w:eastAsia="仿宋_GB2312" w:hAnsi="Arial" w:cs="Arial"/>
          <w:sz w:val="28"/>
        </w:rPr>
        <w:t>。交易日期为</w:t>
      </w:r>
      <w:r w:rsidRPr="009F6C93">
        <w:rPr>
          <w:rFonts w:ascii="Arial" w:eastAsia="仿宋_GB2312" w:hAnsi="Arial" w:cs="Arial"/>
          <w:sz w:val="28"/>
        </w:rPr>
        <w:t>2017</w:t>
      </w:r>
      <w:r w:rsidRPr="009F6C93">
        <w:rPr>
          <w:rFonts w:ascii="Arial" w:eastAsia="仿宋_GB2312" w:hAnsi="Arial" w:cs="Arial"/>
          <w:sz w:val="28"/>
        </w:rPr>
        <w:t>年</w:t>
      </w:r>
      <w:r w:rsidRPr="009F6C93">
        <w:rPr>
          <w:rFonts w:ascii="Arial" w:eastAsia="仿宋_GB2312" w:hAnsi="Arial" w:cs="Arial"/>
          <w:sz w:val="28"/>
        </w:rPr>
        <w:t>5</w:t>
      </w:r>
      <w:r w:rsidRPr="009F6C93">
        <w:rPr>
          <w:rFonts w:ascii="Arial" w:eastAsia="仿宋_GB2312" w:hAnsi="Arial" w:cs="Arial"/>
          <w:sz w:val="28"/>
        </w:rPr>
        <w:t>月</w:t>
      </w:r>
      <w:r w:rsidRPr="009F6C93">
        <w:rPr>
          <w:rFonts w:ascii="Arial" w:eastAsia="仿宋_GB2312" w:hAnsi="Arial" w:cs="Arial"/>
          <w:sz w:val="28"/>
        </w:rPr>
        <w:t>23</w:t>
      </w:r>
      <w:r w:rsidRPr="009F6C93">
        <w:rPr>
          <w:rFonts w:ascii="Arial" w:eastAsia="仿宋_GB2312" w:hAnsi="Arial" w:cs="Arial"/>
          <w:sz w:val="28"/>
        </w:rPr>
        <w:t>日，交易情况正常，成交价格为楼面地价为</w:t>
      </w:r>
      <w:r w:rsidRPr="009F6C93">
        <w:rPr>
          <w:rFonts w:ascii="Arial" w:eastAsia="仿宋_GB2312" w:hAnsi="Arial" w:cs="Arial"/>
          <w:sz w:val="28"/>
        </w:rPr>
        <w:t>237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商业繁华度：估价对象所在区域商业多为住宅底商，综合评价商服繁华程度一般；</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0043488A" w:rsidRPr="009F6C93">
        <w:rPr>
          <w:rFonts w:ascii="Arial" w:eastAsia="仿宋_GB2312" w:hAnsi="Arial" w:cs="Arial"/>
          <w:sz w:val="28"/>
          <w:szCs w:val="28"/>
        </w:rPr>
        <w:t>估价对象周边</w:t>
      </w:r>
      <w:r w:rsidR="0043488A" w:rsidRPr="009F6C93">
        <w:rPr>
          <w:rFonts w:ascii="Arial" w:eastAsia="仿宋_GB2312" w:hAnsi="Arial" w:cs="Arial"/>
          <w:sz w:val="28"/>
          <w:szCs w:val="28"/>
        </w:rPr>
        <w:t>1</w:t>
      </w:r>
      <w:r w:rsidR="0043488A" w:rsidRPr="009F6C93">
        <w:rPr>
          <w:rFonts w:ascii="Arial" w:eastAsia="仿宋_GB2312" w:hAnsi="Arial" w:cs="Arial"/>
          <w:sz w:val="28"/>
          <w:szCs w:val="28"/>
        </w:rPr>
        <w:t>公里范围内有公交线路设站；停车便捷程度</w:t>
      </w:r>
      <w:r w:rsidR="0043488A">
        <w:rPr>
          <w:rFonts w:ascii="Arial" w:eastAsia="仿宋_GB2312" w:hAnsi="Arial" w:cs="Arial" w:hint="eastAsia"/>
          <w:sz w:val="28"/>
          <w:szCs w:val="28"/>
        </w:rPr>
        <w:t>一般</w:t>
      </w:r>
      <w:r w:rsidR="0043488A" w:rsidRPr="009F6C93">
        <w:rPr>
          <w:rFonts w:ascii="Arial" w:eastAsia="仿宋_GB2312" w:hAnsi="Arial" w:cs="Arial"/>
          <w:sz w:val="28"/>
          <w:szCs w:val="28"/>
        </w:rPr>
        <w:t>；路网密集程度</w:t>
      </w:r>
      <w:r w:rsidR="0043488A">
        <w:rPr>
          <w:rFonts w:ascii="Arial" w:eastAsia="仿宋_GB2312" w:hAnsi="Arial" w:cs="Arial" w:hint="eastAsia"/>
          <w:sz w:val="28"/>
          <w:szCs w:val="28"/>
        </w:rPr>
        <w:t>一般</w:t>
      </w:r>
      <w:r w:rsidR="0043488A" w:rsidRPr="009F6C93">
        <w:rPr>
          <w:rFonts w:ascii="Arial" w:eastAsia="仿宋_GB2312" w:hAnsi="Arial" w:cs="Arial"/>
          <w:sz w:val="28"/>
          <w:szCs w:val="28"/>
        </w:rPr>
        <w:t>；综合评价估价对象交通便捷度</w:t>
      </w:r>
      <w:r w:rsidR="0043488A">
        <w:rPr>
          <w:rFonts w:ascii="Arial" w:eastAsia="仿宋_GB2312" w:hAnsi="Arial" w:cs="Arial" w:hint="eastAsia"/>
          <w:sz w:val="28"/>
          <w:szCs w:val="28"/>
        </w:rPr>
        <w:t>一般</w:t>
      </w:r>
      <w:r w:rsidR="0043488A" w:rsidRPr="009F6C93">
        <w:rPr>
          <w:rFonts w:ascii="Arial" w:eastAsia="仿宋_GB2312" w:hAnsi="Arial" w:cs="Arial"/>
          <w:sz w:val="28"/>
          <w:szCs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区域设施及基础设施水平：所在区域内分布银行（工商银行）、购物场所、学校等配套设施，配套设施完善程度一般，综合考虑估价对象所在区域公共服务设施齐备程度一般；</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w:t>
      </w:r>
      <w:r w:rsidR="0043488A" w:rsidRPr="009F6C93">
        <w:rPr>
          <w:rFonts w:ascii="Arial" w:eastAsia="仿宋_GB2312" w:hAnsi="Arial" w:cs="Arial"/>
          <w:sz w:val="28"/>
        </w:rPr>
        <w:t>估价对象所在区域内有公园，绿化好，区域内无人文设施，综合评价自然及人文环境</w:t>
      </w:r>
      <w:r w:rsidR="0043488A">
        <w:rPr>
          <w:rFonts w:ascii="Arial" w:eastAsia="仿宋_GB2312" w:hAnsi="Arial" w:cs="Arial" w:hint="eastAsia"/>
          <w:sz w:val="28"/>
        </w:rPr>
        <w:t>一般</w:t>
      </w:r>
      <w:r w:rsidR="0043488A" w:rsidRPr="009F6C93">
        <w:rPr>
          <w:rFonts w:ascii="Arial" w:eastAsia="仿宋_GB2312" w:hAnsi="Arial" w:cs="Arial"/>
          <w:sz w:val="28"/>
        </w:rPr>
        <w:t>；</w:t>
      </w:r>
    </w:p>
    <w:p w:rsidR="0043488A" w:rsidRDefault="0043488A"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临街状况：单面临街；</w:t>
      </w:r>
    </w:p>
    <w:p w:rsidR="0043488A" w:rsidRDefault="0043488A"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毗邻道路的类型与等级：主干道；</w:t>
      </w:r>
    </w:p>
    <w:p w:rsidR="006C3FF5" w:rsidRPr="009F6C93" w:rsidRDefault="0043488A"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宗地形状：不规则；</w:t>
      </w:r>
    </w:p>
    <w:p w:rsidR="006C3FF5" w:rsidRPr="009F6C93" w:rsidRDefault="0043488A"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临街宽度和深度：临街宽度和深度比例较适宜，较适合开发利用，临街宽度和深度一般；</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Pr="009F6C93" w:rsidRDefault="006C3FF5" w:rsidP="006C3FF5">
      <w:pPr>
        <w:spacing w:line="500" w:lineRule="atLeast"/>
        <w:ind w:firstLineChars="200" w:firstLine="562"/>
        <w:textAlignment w:val="bottom"/>
        <w:rPr>
          <w:rFonts w:ascii="Arial" w:eastAsia="仿宋_GB2312" w:hAnsi="Arial" w:cs="Arial"/>
          <w:sz w:val="28"/>
        </w:rPr>
      </w:pPr>
      <w:r w:rsidRPr="009F6C93">
        <w:rPr>
          <w:rFonts w:ascii="Arial" w:eastAsia="仿宋_GB2312" w:hAnsi="Arial" w:cs="Arial"/>
          <w:b/>
          <w:sz w:val="28"/>
        </w:rPr>
        <w:lastRenderedPageBreak/>
        <w:t>案例</w:t>
      </w:r>
      <w:r w:rsidRPr="009F6C93">
        <w:rPr>
          <w:rFonts w:ascii="Arial" w:eastAsia="仿宋_GB2312" w:hAnsi="Arial" w:cs="Arial"/>
          <w:b/>
          <w:sz w:val="28"/>
        </w:rPr>
        <w:t>C</w:t>
      </w:r>
      <w:r w:rsidRPr="009F6C93">
        <w:rPr>
          <w:rFonts w:ascii="Arial" w:eastAsia="仿宋_GB2312" w:hAnsi="Arial" w:cs="Arial"/>
          <w:b/>
          <w:sz w:val="28"/>
        </w:rPr>
        <w:t>：</w:t>
      </w:r>
      <w:r w:rsidRPr="009F6C93">
        <w:rPr>
          <w:rFonts w:ascii="Arial" w:eastAsia="仿宋_GB2312" w:hAnsi="Arial" w:cs="Arial"/>
          <w:sz w:val="28"/>
        </w:rPr>
        <w:t>天门市</w:t>
      </w:r>
      <w:r w:rsidR="0043488A" w:rsidRPr="0043488A">
        <w:rPr>
          <w:rFonts w:ascii="Arial" w:eastAsia="仿宋_GB2312" w:hAnsi="Arial" w:cs="Arial" w:hint="eastAsia"/>
          <w:sz w:val="28"/>
        </w:rPr>
        <w:t>九真镇利涉村</w:t>
      </w:r>
      <w:r w:rsidR="0043488A" w:rsidRPr="0043488A">
        <w:rPr>
          <w:rFonts w:ascii="Arial" w:eastAsia="仿宋_GB2312" w:hAnsi="Arial" w:cs="Arial"/>
          <w:sz w:val="28"/>
        </w:rPr>
        <w:t>P(2018)024</w:t>
      </w:r>
      <w:r w:rsidR="0043488A">
        <w:rPr>
          <w:rFonts w:ascii="Arial" w:eastAsia="仿宋_GB2312" w:hAnsi="Arial" w:cs="Arial" w:hint="eastAsia"/>
          <w:sz w:val="28"/>
        </w:rPr>
        <w:t>号</w:t>
      </w:r>
      <w:r w:rsidRPr="009F6C93">
        <w:rPr>
          <w:rFonts w:ascii="Arial" w:eastAsia="仿宋_GB2312" w:hAnsi="Arial" w:cs="Arial"/>
          <w:sz w:val="28"/>
        </w:rPr>
        <w:t>地块</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土地用途为其他商服用地，土地开发程度为红线外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sidRPr="009F6C93">
        <w:rPr>
          <w:rFonts w:ascii="Arial" w:eastAsia="仿宋_GB2312" w:hAnsi="Arial" w:cs="Arial"/>
          <w:sz w:val="28"/>
        </w:rPr>
        <w:t>40</w:t>
      </w:r>
      <w:r w:rsidRPr="009F6C93">
        <w:rPr>
          <w:rFonts w:ascii="Arial" w:eastAsia="仿宋_GB2312" w:hAnsi="Arial" w:cs="Arial"/>
          <w:sz w:val="28"/>
        </w:rPr>
        <w:t>年。土地面积</w:t>
      </w:r>
      <w:r w:rsidR="0043488A" w:rsidRPr="0043488A">
        <w:rPr>
          <w:rFonts w:ascii="Arial" w:eastAsia="仿宋_GB2312" w:hAnsi="Arial" w:cs="Arial"/>
          <w:sz w:val="28"/>
        </w:rPr>
        <w:t>329589.6</w:t>
      </w:r>
      <w:r w:rsidRPr="009F6C93">
        <w:rPr>
          <w:rFonts w:ascii="Arial" w:eastAsia="仿宋_GB2312" w:hAnsi="Arial" w:cs="Arial"/>
          <w:sz w:val="28"/>
        </w:rPr>
        <w:t>平方米，容积率</w:t>
      </w:r>
      <w:r w:rsidRPr="009F6C93">
        <w:rPr>
          <w:rFonts w:ascii="Arial" w:eastAsia="仿宋_GB2312" w:hAnsi="Arial" w:cs="Arial"/>
          <w:sz w:val="28"/>
        </w:rPr>
        <w:t>2.</w:t>
      </w:r>
      <w:r w:rsidR="0043488A">
        <w:rPr>
          <w:rFonts w:ascii="Arial" w:eastAsia="仿宋_GB2312" w:hAnsi="Arial" w:cs="Arial" w:hint="eastAsia"/>
          <w:sz w:val="28"/>
        </w:rPr>
        <w:t>0</w:t>
      </w:r>
      <w:r w:rsidRPr="009F6C93">
        <w:rPr>
          <w:rFonts w:ascii="Arial" w:eastAsia="仿宋_GB2312" w:hAnsi="Arial" w:cs="Arial"/>
          <w:sz w:val="28"/>
        </w:rPr>
        <w:t>。交易日期为</w:t>
      </w:r>
      <w:r w:rsidRPr="009F6C93">
        <w:rPr>
          <w:rFonts w:ascii="Arial" w:eastAsia="仿宋_GB2312" w:hAnsi="Arial" w:cs="Arial"/>
          <w:sz w:val="28"/>
        </w:rPr>
        <w:t>201</w:t>
      </w:r>
      <w:r w:rsidR="0043488A">
        <w:rPr>
          <w:rFonts w:ascii="Arial" w:eastAsia="仿宋_GB2312" w:hAnsi="Arial" w:cs="Arial" w:hint="eastAsia"/>
          <w:sz w:val="28"/>
        </w:rPr>
        <w:t>8</w:t>
      </w:r>
      <w:r w:rsidRPr="009F6C93">
        <w:rPr>
          <w:rFonts w:ascii="Arial" w:eastAsia="仿宋_GB2312" w:hAnsi="Arial" w:cs="Arial"/>
          <w:sz w:val="28"/>
        </w:rPr>
        <w:t>年</w:t>
      </w:r>
      <w:r w:rsidR="0043488A">
        <w:rPr>
          <w:rFonts w:ascii="Arial" w:eastAsia="仿宋_GB2312" w:hAnsi="Arial" w:cs="Arial" w:hint="eastAsia"/>
          <w:sz w:val="28"/>
        </w:rPr>
        <w:t>3</w:t>
      </w:r>
      <w:r w:rsidRPr="009F6C93">
        <w:rPr>
          <w:rFonts w:ascii="Arial" w:eastAsia="仿宋_GB2312" w:hAnsi="Arial" w:cs="Arial"/>
          <w:sz w:val="28"/>
        </w:rPr>
        <w:t>月</w:t>
      </w:r>
      <w:r w:rsidR="0043488A">
        <w:rPr>
          <w:rFonts w:ascii="Arial" w:eastAsia="仿宋_GB2312" w:hAnsi="Arial" w:cs="Arial" w:hint="eastAsia"/>
          <w:sz w:val="28"/>
        </w:rPr>
        <w:t>15</w:t>
      </w:r>
      <w:r w:rsidRPr="009F6C93">
        <w:rPr>
          <w:rFonts w:ascii="Arial" w:eastAsia="仿宋_GB2312" w:hAnsi="Arial" w:cs="Arial"/>
          <w:sz w:val="28"/>
        </w:rPr>
        <w:t>日，交易情况正常，成交价格为楼面地价为</w:t>
      </w:r>
      <w:r w:rsidR="0043488A">
        <w:rPr>
          <w:rFonts w:ascii="Arial" w:eastAsia="仿宋_GB2312" w:hAnsi="Arial" w:cs="Arial" w:hint="eastAsia"/>
          <w:sz w:val="28"/>
        </w:rPr>
        <w:t>231</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w:t>
      </w:r>
      <w:r w:rsidR="0043488A">
        <w:rPr>
          <w:rFonts w:ascii="Arial" w:eastAsia="仿宋_GB2312" w:hAnsi="Arial" w:cs="Arial" w:hint="eastAsia"/>
          <w:sz w:val="28"/>
        </w:rPr>
        <w:t>无商业</w:t>
      </w:r>
      <w:r w:rsidRPr="009F6C93">
        <w:rPr>
          <w:rFonts w:ascii="Arial" w:eastAsia="仿宋_GB2312" w:hAnsi="Arial" w:cs="Arial"/>
          <w:sz w:val="28"/>
        </w:rPr>
        <w:t>，综合评价商服繁华程度较</w:t>
      </w:r>
      <w:r w:rsidR="0043488A">
        <w:rPr>
          <w:rFonts w:ascii="Arial" w:eastAsia="仿宋_GB2312" w:hAnsi="Arial" w:cs="Arial" w:hint="eastAsia"/>
          <w:sz w:val="28"/>
        </w:rPr>
        <w:t>差</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区域设施及基础设施水平：所在区域内分布银行（工商银行）、购物场所、学校等配套设施，配套设施完善程度一般，综合考虑估价对象所在区域公共服务设施齐备程度一般；</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w:t>
      </w:r>
      <w:r w:rsidR="0043488A" w:rsidRPr="009F6C93">
        <w:rPr>
          <w:rFonts w:ascii="Arial" w:eastAsia="仿宋_GB2312" w:hAnsi="Arial" w:cs="Arial"/>
          <w:sz w:val="28"/>
        </w:rPr>
        <w:t>估价对象所在区域内有公园，绿化好，区域内无人文设施，综合评价自然及人文环境</w:t>
      </w:r>
      <w:r w:rsidR="0043488A">
        <w:rPr>
          <w:rFonts w:ascii="Arial" w:eastAsia="仿宋_GB2312" w:hAnsi="Arial" w:cs="Arial" w:hint="eastAsia"/>
          <w:sz w:val="28"/>
        </w:rPr>
        <w:t>一般</w:t>
      </w:r>
      <w:r w:rsidR="0043488A" w:rsidRPr="009F6C93">
        <w:rPr>
          <w:rFonts w:ascii="Arial" w:eastAsia="仿宋_GB2312" w:hAnsi="Arial" w:cs="Arial"/>
          <w:sz w:val="28"/>
        </w:rPr>
        <w:t>；</w:t>
      </w:r>
    </w:p>
    <w:p w:rsidR="0043488A" w:rsidRPr="009F6C93" w:rsidRDefault="0043488A" w:rsidP="0043488A">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临街状况：单面临街；</w:t>
      </w:r>
    </w:p>
    <w:p w:rsidR="0043488A" w:rsidRPr="009F6C93" w:rsidRDefault="0043488A" w:rsidP="0043488A">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Pr>
          <w:rFonts w:ascii="Arial" w:eastAsia="仿宋_GB2312" w:hAnsi="Arial" w:cs="Arial" w:hint="eastAsia"/>
          <w:sz w:val="28"/>
        </w:rPr>
        <w:t>主干道</w:t>
      </w:r>
      <w:r w:rsidRPr="009F6C93">
        <w:rPr>
          <w:rFonts w:ascii="Arial" w:eastAsia="仿宋_GB2312" w:hAnsi="Arial" w:cs="Arial"/>
          <w:sz w:val="28"/>
        </w:rPr>
        <w:t>；</w:t>
      </w:r>
    </w:p>
    <w:p w:rsidR="0043488A" w:rsidRDefault="0043488A" w:rsidP="0043488A">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w:t>
      </w:r>
      <w:r>
        <w:rPr>
          <w:rFonts w:ascii="Arial" w:eastAsia="仿宋_GB2312" w:hAnsi="Arial" w:cs="Arial" w:hint="eastAsia"/>
          <w:sz w:val="28"/>
        </w:rPr>
        <w:t>不</w:t>
      </w:r>
      <w:r w:rsidRPr="009F6C93">
        <w:rPr>
          <w:rFonts w:ascii="Arial" w:eastAsia="仿宋_GB2312" w:hAnsi="Arial" w:cs="Arial"/>
          <w:sz w:val="28"/>
        </w:rPr>
        <w:t>规则；</w:t>
      </w:r>
    </w:p>
    <w:p w:rsidR="0043488A" w:rsidRDefault="0043488A" w:rsidP="0043488A">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w:t>
      </w:r>
      <w:r w:rsidR="00232A8B">
        <w:rPr>
          <w:rFonts w:ascii="Arial" w:eastAsia="仿宋_GB2312" w:hAnsi="Arial" w:cs="Arial" w:hint="eastAsia"/>
          <w:sz w:val="28"/>
        </w:rPr>
        <w:t>较</w:t>
      </w:r>
      <w:r w:rsidRPr="009F6C93">
        <w:rPr>
          <w:rFonts w:ascii="Arial" w:eastAsia="仿宋_GB2312" w:hAnsi="Arial" w:cs="Arial"/>
          <w:sz w:val="28"/>
        </w:rPr>
        <w:t>适宜，</w:t>
      </w:r>
      <w:r w:rsidR="00232A8B">
        <w:rPr>
          <w:rFonts w:ascii="Arial" w:eastAsia="仿宋_GB2312" w:hAnsi="Arial" w:cs="Arial" w:hint="eastAsia"/>
          <w:sz w:val="28"/>
        </w:rPr>
        <w:t>较</w:t>
      </w:r>
      <w:r w:rsidRPr="009F6C93">
        <w:rPr>
          <w:rFonts w:ascii="Arial" w:eastAsia="仿宋_GB2312" w:hAnsi="Arial" w:cs="Arial"/>
          <w:sz w:val="28"/>
        </w:rPr>
        <w:t>适合开发利用，临街宽度和深度</w:t>
      </w:r>
      <w:r>
        <w:rPr>
          <w:rFonts w:ascii="Arial" w:eastAsia="仿宋_GB2312" w:hAnsi="Arial" w:cs="Arial" w:hint="eastAsia"/>
          <w:sz w:val="28"/>
        </w:rPr>
        <w:t>一般</w:t>
      </w:r>
      <w:r w:rsidRPr="009F6C93">
        <w:rPr>
          <w:rFonts w:ascii="Arial" w:eastAsia="仿宋_GB2312" w:hAnsi="Arial" w:cs="Arial"/>
          <w:sz w:val="28"/>
        </w:rPr>
        <w:t>；</w:t>
      </w:r>
    </w:p>
    <w:p w:rsidR="006C3FF5" w:rsidRPr="009F6C93" w:rsidRDefault="0043488A" w:rsidP="0043488A">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（转下页）</w:t>
      </w:r>
    </w:p>
    <w:p w:rsidR="006C3FF5" w:rsidRPr="009F6C93" w:rsidRDefault="006C3FF5" w:rsidP="006C3FF5">
      <w:pPr>
        <w:spacing w:line="500" w:lineRule="atLeast"/>
        <w:ind w:firstLineChars="200" w:firstLine="560"/>
        <w:textAlignment w:val="bottom"/>
        <w:rPr>
          <w:rFonts w:ascii="Arial" w:eastAsia="仿宋_GB2312" w:hAnsi="Arial" w:cs="Arial"/>
          <w:sz w:val="28"/>
        </w:rPr>
      </w:pPr>
    </w:p>
    <w:p w:rsidR="006C3FF5" w:rsidRPr="009F6C93" w:rsidRDefault="006C3FF5" w:rsidP="006C3FF5">
      <w:pPr>
        <w:spacing w:line="500" w:lineRule="atLeast"/>
        <w:ind w:firstLineChars="200" w:firstLine="560"/>
        <w:textAlignment w:val="bottom"/>
        <w:rPr>
          <w:rFonts w:ascii="Arial" w:eastAsia="仿宋_GB2312" w:hAnsi="Arial" w:cs="Arial"/>
          <w:sz w:val="28"/>
        </w:rPr>
      </w:pPr>
    </w:p>
    <w:p w:rsidR="006C3FF5" w:rsidRDefault="006C3FF5" w:rsidP="006C3FF5">
      <w:pPr>
        <w:spacing w:line="500" w:lineRule="atLeast"/>
        <w:ind w:firstLineChars="200" w:firstLine="560"/>
        <w:textAlignment w:val="bottom"/>
        <w:rPr>
          <w:rFonts w:ascii="Arial" w:eastAsia="仿宋_GB2312" w:hAnsi="Arial" w:cs="Arial"/>
          <w:sz w:val="28"/>
        </w:rPr>
      </w:pPr>
    </w:p>
    <w:p w:rsidR="00232A8B" w:rsidRDefault="00232A8B" w:rsidP="006C3FF5">
      <w:pPr>
        <w:spacing w:line="500" w:lineRule="atLeast"/>
        <w:ind w:firstLineChars="200" w:firstLine="560"/>
        <w:textAlignment w:val="bottom"/>
        <w:rPr>
          <w:rFonts w:ascii="Arial" w:eastAsia="仿宋_GB2312" w:hAnsi="Arial" w:cs="Arial"/>
          <w:sz w:val="28"/>
        </w:rPr>
      </w:pPr>
    </w:p>
    <w:p w:rsidR="00232A8B" w:rsidRDefault="00232A8B" w:rsidP="006C3FF5">
      <w:pPr>
        <w:spacing w:line="500" w:lineRule="atLeast"/>
        <w:ind w:firstLineChars="200" w:firstLine="560"/>
        <w:textAlignment w:val="bottom"/>
        <w:rPr>
          <w:rFonts w:ascii="Arial" w:eastAsia="仿宋_GB2312" w:hAnsi="Arial" w:cs="Arial"/>
          <w:sz w:val="28"/>
        </w:rPr>
      </w:pPr>
    </w:p>
    <w:p w:rsidR="00232A8B" w:rsidRPr="009F6C93" w:rsidRDefault="00232A8B" w:rsidP="006C3FF5">
      <w:pPr>
        <w:spacing w:line="500" w:lineRule="atLeast"/>
        <w:ind w:firstLineChars="200" w:firstLine="560"/>
        <w:textAlignment w:val="bottom"/>
        <w:rPr>
          <w:rFonts w:ascii="Arial" w:eastAsia="仿宋_GB2312" w:hAnsi="Arial" w:cs="Arial"/>
          <w:sz w:val="28"/>
        </w:rPr>
      </w:pP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6C3FF5" w:rsidRPr="009F6C93" w:rsidTr="00BE21B0">
        <w:trPr>
          <w:cantSplit/>
          <w:jc w:val="center"/>
        </w:trPr>
        <w:tc>
          <w:tcPr>
            <w:tcW w:w="8897" w:type="dxa"/>
          </w:tcPr>
          <w:p w:rsidR="006C3FF5" w:rsidRPr="009F6C93" w:rsidRDefault="006C3FF5" w:rsidP="00BE21B0">
            <w:pPr>
              <w:jc w:val="center"/>
              <w:rPr>
                <w:rFonts w:ascii="华文细黑" w:eastAsia="华文细黑" w:hAnsi="华文细黑"/>
                <w:sz w:val="22"/>
              </w:rPr>
            </w:pPr>
            <w:r w:rsidRPr="009F6C93">
              <w:rPr>
                <w:rFonts w:ascii="华文细黑" w:eastAsia="华文细黑" w:hAnsi="华文细黑" w:hint="eastAsia"/>
                <w:sz w:val="22"/>
              </w:rPr>
              <w:t>案例位置</w:t>
            </w:r>
          </w:p>
        </w:tc>
      </w:tr>
      <w:tr w:rsidR="006C3FF5" w:rsidRPr="009F6C93" w:rsidTr="00BE21B0">
        <w:trPr>
          <w:cantSplit/>
          <w:trHeight w:hRule="exact" w:val="7518"/>
          <w:jc w:val="center"/>
        </w:trPr>
        <w:tc>
          <w:tcPr>
            <w:tcW w:w="8897" w:type="dxa"/>
          </w:tcPr>
          <w:p w:rsidR="006C3FF5" w:rsidRPr="009F6C93" w:rsidRDefault="003E615D" w:rsidP="00232A8B">
            <w:pPr>
              <w:jc w:val="center"/>
              <w:rPr>
                <w:sz w:val="22"/>
              </w:rPr>
            </w:pPr>
            <w:r w:rsidRPr="009F6C93">
              <w:rPr>
                <w:noProof/>
                <w:sz w:val="22"/>
              </w:rPr>
              <w:drawing>
                <wp:anchor distT="0" distB="0" distL="114300" distR="114300" simplePos="0" relativeHeight="251684864" behindDoc="0" locked="0" layoutInCell="1" allowOverlap="1" wp14:anchorId="0163C1C0" wp14:editId="6B0C9600">
                  <wp:simplePos x="0" y="0"/>
                  <wp:positionH relativeFrom="column">
                    <wp:posOffset>3131599</wp:posOffset>
                  </wp:positionH>
                  <wp:positionV relativeFrom="paragraph">
                    <wp:posOffset>1061661</wp:posOffset>
                  </wp:positionV>
                  <wp:extent cx="967105" cy="541655"/>
                  <wp:effectExtent l="0" t="0" r="0" b="0"/>
                  <wp:wrapNone/>
                  <wp:docPr id="41" name="图片 4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估价对象tag-L"/>
                          <pic:cNvPicPr>
                            <a:picLocks noChangeAspect="1" noChangeArrowheads="1"/>
                          </pic:cNvPicPr>
                        </pic:nvPicPr>
                        <pic:blipFill>
                          <a:blip r:embed="rId61" cstate="print"/>
                          <a:srcRect/>
                          <a:stretch>
                            <a:fillRect/>
                          </a:stretch>
                        </pic:blipFill>
                        <pic:spPr bwMode="auto">
                          <a:xfrm>
                            <a:off x="0" y="0"/>
                            <a:ext cx="967105" cy="541655"/>
                          </a:xfrm>
                          <a:prstGeom prst="rect">
                            <a:avLst/>
                          </a:prstGeom>
                          <a:noFill/>
                          <a:ln w="9525">
                            <a:noFill/>
                            <a:miter lim="800000"/>
                            <a:headEnd/>
                            <a:tailEnd/>
                          </a:ln>
                        </pic:spPr>
                      </pic:pic>
                    </a:graphicData>
                  </a:graphic>
                </wp:anchor>
              </w:drawing>
            </w:r>
            <w:r w:rsidR="00232A8B">
              <w:rPr>
                <w:noProof/>
                <w:sz w:val="22"/>
              </w:rPr>
              <w:drawing>
                <wp:inline distT="0" distB="0" distL="0" distR="0">
                  <wp:extent cx="5507665" cy="4699591"/>
                  <wp:effectExtent l="0" t="0" r="0" b="635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业土地案例位置.png"/>
                          <pic:cNvPicPr/>
                        </pic:nvPicPr>
                        <pic:blipFill>
                          <a:blip r:embed="rId62">
                            <a:extLst>
                              <a:ext uri="{28A0092B-C50C-407E-A947-70E740481C1C}">
                                <a14:useLocalDpi xmlns:a14="http://schemas.microsoft.com/office/drawing/2010/main" val="0"/>
                              </a:ext>
                            </a:extLst>
                          </a:blip>
                          <a:stretch>
                            <a:fillRect/>
                          </a:stretch>
                        </pic:blipFill>
                        <pic:spPr>
                          <a:xfrm>
                            <a:off x="0" y="0"/>
                            <a:ext cx="5512435" cy="4703661"/>
                          </a:xfrm>
                          <a:prstGeom prst="rect">
                            <a:avLst/>
                          </a:prstGeom>
                        </pic:spPr>
                      </pic:pic>
                    </a:graphicData>
                  </a:graphic>
                </wp:inline>
              </w:drawing>
            </w:r>
          </w:p>
        </w:tc>
      </w:tr>
    </w:tbl>
    <w:p w:rsidR="006C3FF5" w:rsidRPr="009F6C93" w:rsidRDefault="006C3FF5" w:rsidP="006C3FF5">
      <w:pPr>
        <w:spacing w:line="360" w:lineRule="auto"/>
        <w:rPr>
          <w:rFonts w:ascii="Arial" w:eastAsia="仿宋_GB2312" w:hAnsi="Arial" w:cs="Arial"/>
          <w:bCs/>
          <w:sz w:val="28"/>
        </w:rPr>
      </w:pPr>
      <w:r w:rsidRPr="009F6C93">
        <w:rPr>
          <w:rFonts w:ascii="Arial" w:eastAsia="仿宋_GB2312" w:hAnsi="Arial" w:cs="Arial"/>
          <w:bCs/>
          <w:sz w:val="28"/>
        </w:rPr>
        <w:t>（转下页）</w:t>
      </w:r>
    </w:p>
    <w:p w:rsidR="006C3FF5" w:rsidRPr="009F6C93" w:rsidRDefault="006C3FF5" w:rsidP="006C3FF5">
      <w:pPr>
        <w:spacing w:line="360" w:lineRule="auto"/>
        <w:ind w:firstLine="570"/>
        <w:rPr>
          <w:rFonts w:ascii="Arial" w:eastAsia="仿宋_GB2312" w:hAnsi="Arial" w:cs="Arial"/>
          <w:bCs/>
          <w:sz w:val="28"/>
        </w:rPr>
        <w:sectPr w:rsidR="006C3FF5" w:rsidRPr="009F6C93" w:rsidSect="004B392B">
          <w:headerReference w:type="default" r:id="rId63"/>
          <w:footerReference w:type="default" r:id="rId64"/>
          <w:pgSz w:w="11907" w:h="16840" w:code="9"/>
          <w:pgMar w:top="1843" w:right="1134" w:bottom="1134" w:left="1134" w:header="1134" w:footer="907" w:gutter="340"/>
          <w:cols w:space="425"/>
          <w:docGrid w:linePitch="326"/>
        </w:sectPr>
      </w:pP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lastRenderedPageBreak/>
        <w:t>市场比较法中估价对象及三个成交案例比较因素条件说明表如下：</w:t>
      </w:r>
    </w:p>
    <w:p w:rsidR="006C3FF5" w:rsidRPr="009F6C93" w:rsidRDefault="006C3FF5" w:rsidP="006C3FF5">
      <w:pPr>
        <w:spacing w:line="360" w:lineRule="auto"/>
        <w:jc w:val="center"/>
        <w:rPr>
          <w:rFonts w:ascii="Arial" w:eastAsia="仿宋_GB2312" w:hAnsi="Arial" w:cs="Arial"/>
          <w:b/>
          <w:bCs/>
          <w:sz w:val="28"/>
        </w:rPr>
      </w:pPr>
      <w:r w:rsidRPr="009F6C93">
        <w:rPr>
          <w:rFonts w:ascii="Arial" w:eastAsia="仿宋_GB2312" w:hAnsi="Arial" w:cs="Arial"/>
          <w:b/>
          <w:bCs/>
          <w:sz w:val="28"/>
        </w:rPr>
        <w:t>表</w:t>
      </w:r>
      <w:r w:rsidRPr="009F6C93">
        <w:rPr>
          <w:rFonts w:ascii="Arial" w:eastAsia="仿宋_GB2312" w:hAnsi="Arial" w:cs="Arial"/>
          <w:b/>
          <w:bCs/>
          <w:sz w:val="28"/>
        </w:rPr>
        <w:t>1</w:t>
      </w:r>
      <w:r w:rsidRPr="009F6C93">
        <w:rPr>
          <w:rFonts w:ascii="Arial" w:eastAsia="仿宋_GB2312" w:hAnsi="Arial" w:cs="Arial"/>
          <w:b/>
          <w:bCs/>
          <w:sz w:val="28"/>
        </w:rPr>
        <w:t>：比较因素条件说明表</w:t>
      </w:r>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1026"/>
        <w:gridCol w:w="2061"/>
        <w:gridCol w:w="1682"/>
        <w:gridCol w:w="1568"/>
        <w:gridCol w:w="1475"/>
        <w:gridCol w:w="1703"/>
      </w:tblGrid>
      <w:tr w:rsidR="00232A8B" w:rsidRPr="00232A8B" w:rsidTr="00232A8B">
        <w:trPr>
          <w:trHeight w:val="285"/>
          <w:tblHeader/>
        </w:trPr>
        <w:tc>
          <w:tcPr>
            <w:tcW w:w="1621" w:type="pct"/>
            <w:gridSpan w:val="2"/>
            <w:vMerge w:val="restar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比较因素</w:t>
            </w:r>
          </w:p>
        </w:tc>
        <w:tc>
          <w:tcPr>
            <w:tcW w:w="884"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案例</w:t>
            </w:r>
            <w:r w:rsidRPr="00232A8B">
              <w:rPr>
                <w:rFonts w:ascii="Arial" w:eastAsia="仿宋_GB2312" w:hAnsi="Arial" w:cs="Arial"/>
                <w:color w:val="000000"/>
                <w:sz w:val="18"/>
                <w:szCs w:val="18"/>
              </w:rPr>
              <w:t>A</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案例</w:t>
            </w:r>
            <w:r w:rsidRPr="00232A8B">
              <w:rPr>
                <w:rFonts w:ascii="Arial" w:eastAsia="仿宋_GB2312" w:hAnsi="Arial" w:cs="Arial"/>
                <w:color w:val="000000"/>
                <w:sz w:val="18"/>
                <w:szCs w:val="18"/>
              </w:rPr>
              <w:t>B</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案例</w:t>
            </w:r>
            <w:r w:rsidRPr="00232A8B">
              <w:rPr>
                <w:rFonts w:ascii="Arial" w:eastAsia="仿宋_GB2312" w:hAnsi="Arial" w:cs="Arial"/>
                <w:color w:val="000000"/>
                <w:sz w:val="18"/>
                <w:szCs w:val="18"/>
              </w:rPr>
              <w:t>C</w:t>
            </w:r>
          </w:p>
        </w:tc>
      </w:tr>
      <w:tr w:rsidR="00232A8B" w:rsidRPr="00232A8B" w:rsidTr="00232A8B">
        <w:trPr>
          <w:trHeight w:val="915"/>
          <w:tblHeader/>
        </w:trPr>
        <w:tc>
          <w:tcPr>
            <w:tcW w:w="1621" w:type="pct"/>
            <w:gridSpan w:val="2"/>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天门市竟陵永丰村</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天门市岳口镇粮仓巷村</w:t>
            </w:r>
            <w:r w:rsidRPr="00232A8B">
              <w:rPr>
                <w:rFonts w:ascii="Arial" w:eastAsia="仿宋_GB2312" w:hAnsi="Arial" w:cs="Arial"/>
                <w:color w:val="000000"/>
                <w:sz w:val="18"/>
                <w:szCs w:val="18"/>
              </w:rPr>
              <w:t>P(2018)017</w:t>
            </w:r>
            <w:r w:rsidRPr="00232A8B">
              <w:rPr>
                <w:rFonts w:ascii="Arial" w:eastAsia="仿宋_GB2312" w:hAnsi="Arial" w:cs="Arial"/>
                <w:color w:val="000000"/>
                <w:sz w:val="18"/>
                <w:szCs w:val="18"/>
              </w:rPr>
              <w:t>号地块</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天门城区东环路东侧</w:t>
            </w:r>
            <w:r w:rsidRPr="00232A8B">
              <w:rPr>
                <w:rFonts w:ascii="Arial" w:eastAsia="仿宋_GB2312" w:hAnsi="Arial" w:cs="Arial"/>
                <w:color w:val="000000"/>
                <w:sz w:val="18"/>
                <w:szCs w:val="18"/>
              </w:rPr>
              <w:t>P</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2017</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022</w:t>
            </w:r>
            <w:r w:rsidRPr="00232A8B">
              <w:rPr>
                <w:rFonts w:ascii="Arial" w:eastAsia="仿宋_GB2312" w:hAnsi="Arial" w:cs="Arial"/>
                <w:color w:val="000000"/>
                <w:sz w:val="18"/>
                <w:szCs w:val="18"/>
              </w:rPr>
              <w:t>号地块</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天门市九真镇利涉村</w:t>
            </w:r>
            <w:r w:rsidRPr="00232A8B">
              <w:rPr>
                <w:rFonts w:ascii="Arial" w:eastAsia="仿宋_GB2312" w:hAnsi="Arial" w:cs="Arial"/>
                <w:color w:val="000000"/>
                <w:sz w:val="18"/>
                <w:szCs w:val="18"/>
              </w:rPr>
              <w:t>P(2018)024</w:t>
            </w:r>
            <w:r w:rsidRPr="00232A8B">
              <w:rPr>
                <w:rFonts w:ascii="Arial" w:eastAsia="仿宋_GB2312" w:hAnsi="Arial" w:cs="Arial"/>
                <w:color w:val="000000"/>
                <w:sz w:val="18"/>
                <w:szCs w:val="18"/>
              </w:rPr>
              <w:t>号地块</w:t>
            </w:r>
          </w:p>
        </w:tc>
      </w:tr>
      <w:tr w:rsidR="00232A8B" w:rsidRPr="00232A8B" w:rsidTr="00232A8B">
        <w:trPr>
          <w:trHeight w:val="285"/>
        </w:trPr>
        <w:tc>
          <w:tcPr>
            <w:tcW w:w="1621" w:type="pct"/>
            <w:gridSpan w:val="2"/>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交易时间</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2018</w:t>
            </w:r>
            <w:r w:rsidRPr="00232A8B">
              <w:rPr>
                <w:rFonts w:ascii="Arial" w:eastAsia="仿宋_GB2312" w:hAnsi="Arial" w:cs="Arial"/>
                <w:color w:val="000000"/>
                <w:sz w:val="18"/>
                <w:szCs w:val="18"/>
              </w:rPr>
              <w:t>年</w:t>
            </w:r>
            <w:r w:rsidRPr="00232A8B">
              <w:rPr>
                <w:rFonts w:ascii="Arial" w:eastAsia="仿宋_GB2312" w:hAnsi="Arial" w:cs="Arial"/>
                <w:color w:val="000000"/>
                <w:sz w:val="18"/>
                <w:szCs w:val="18"/>
              </w:rPr>
              <w:t>7</w:t>
            </w:r>
            <w:r w:rsidRPr="00232A8B">
              <w:rPr>
                <w:rFonts w:ascii="Arial" w:eastAsia="仿宋_GB2312" w:hAnsi="Arial" w:cs="Arial"/>
                <w:color w:val="000000"/>
                <w:sz w:val="18"/>
                <w:szCs w:val="18"/>
              </w:rPr>
              <w:t>月</w:t>
            </w:r>
            <w:r w:rsidRPr="00232A8B">
              <w:rPr>
                <w:rFonts w:ascii="Arial" w:eastAsia="仿宋_GB2312" w:hAnsi="Arial" w:cs="Arial"/>
                <w:color w:val="000000"/>
                <w:sz w:val="18"/>
                <w:szCs w:val="18"/>
              </w:rPr>
              <w:t>5</w:t>
            </w:r>
            <w:r w:rsidRPr="00232A8B">
              <w:rPr>
                <w:rFonts w:ascii="Arial" w:eastAsia="仿宋_GB2312" w:hAnsi="Arial" w:cs="Arial"/>
                <w:color w:val="000000"/>
                <w:sz w:val="18"/>
                <w:szCs w:val="18"/>
              </w:rPr>
              <w:t>日</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2018</w:t>
            </w:r>
            <w:r w:rsidRPr="00232A8B">
              <w:rPr>
                <w:rFonts w:ascii="Arial" w:eastAsia="仿宋_GB2312" w:hAnsi="Arial" w:cs="Arial"/>
                <w:color w:val="000000"/>
                <w:sz w:val="18"/>
                <w:szCs w:val="18"/>
              </w:rPr>
              <w:t>年</w:t>
            </w:r>
            <w:r w:rsidRPr="00232A8B">
              <w:rPr>
                <w:rFonts w:ascii="Arial" w:eastAsia="仿宋_GB2312" w:hAnsi="Arial" w:cs="Arial"/>
                <w:color w:val="000000"/>
                <w:sz w:val="18"/>
                <w:szCs w:val="18"/>
              </w:rPr>
              <w:t>3</w:t>
            </w:r>
            <w:r w:rsidRPr="00232A8B">
              <w:rPr>
                <w:rFonts w:ascii="Arial" w:eastAsia="仿宋_GB2312" w:hAnsi="Arial" w:cs="Arial"/>
                <w:color w:val="000000"/>
                <w:sz w:val="18"/>
                <w:szCs w:val="18"/>
              </w:rPr>
              <w:t>月</w:t>
            </w:r>
            <w:r w:rsidRPr="00232A8B">
              <w:rPr>
                <w:rFonts w:ascii="Arial" w:eastAsia="仿宋_GB2312" w:hAnsi="Arial" w:cs="Arial"/>
                <w:color w:val="000000"/>
                <w:sz w:val="18"/>
                <w:szCs w:val="18"/>
              </w:rPr>
              <w:t>7</w:t>
            </w:r>
            <w:r w:rsidRPr="00232A8B">
              <w:rPr>
                <w:rFonts w:ascii="Arial" w:eastAsia="仿宋_GB2312" w:hAnsi="Arial" w:cs="Arial"/>
                <w:color w:val="000000"/>
                <w:sz w:val="18"/>
                <w:szCs w:val="18"/>
              </w:rPr>
              <w:t>日</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2017</w:t>
            </w:r>
            <w:r w:rsidRPr="00232A8B">
              <w:rPr>
                <w:rFonts w:ascii="Arial" w:eastAsia="仿宋_GB2312" w:hAnsi="Arial" w:cs="Arial"/>
                <w:color w:val="000000"/>
                <w:sz w:val="18"/>
                <w:szCs w:val="18"/>
              </w:rPr>
              <w:t>年</w:t>
            </w:r>
            <w:r w:rsidRPr="00232A8B">
              <w:rPr>
                <w:rFonts w:ascii="Arial" w:eastAsia="仿宋_GB2312" w:hAnsi="Arial" w:cs="Arial"/>
                <w:color w:val="000000"/>
                <w:sz w:val="18"/>
                <w:szCs w:val="18"/>
              </w:rPr>
              <w:t>5</w:t>
            </w:r>
            <w:r w:rsidRPr="00232A8B">
              <w:rPr>
                <w:rFonts w:ascii="Arial" w:eastAsia="仿宋_GB2312" w:hAnsi="Arial" w:cs="Arial"/>
                <w:color w:val="000000"/>
                <w:sz w:val="18"/>
                <w:szCs w:val="18"/>
              </w:rPr>
              <w:t>月</w:t>
            </w:r>
            <w:r w:rsidRPr="00232A8B">
              <w:rPr>
                <w:rFonts w:ascii="Arial" w:eastAsia="仿宋_GB2312" w:hAnsi="Arial" w:cs="Arial"/>
                <w:color w:val="000000"/>
                <w:sz w:val="18"/>
                <w:szCs w:val="18"/>
              </w:rPr>
              <w:t>23</w:t>
            </w:r>
            <w:r w:rsidRPr="00232A8B">
              <w:rPr>
                <w:rFonts w:ascii="Arial" w:eastAsia="仿宋_GB2312" w:hAnsi="Arial" w:cs="Arial"/>
                <w:color w:val="000000"/>
                <w:sz w:val="18"/>
                <w:szCs w:val="18"/>
              </w:rPr>
              <w:t>日</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2018</w:t>
            </w:r>
            <w:r w:rsidRPr="00232A8B">
              <w:rPr>
                <w:rFonts w:ascii="Arial" w:eastAsia="仿宋_GB2312" w:hAnsi="Arial" w:cs="Arial"/>
                <w:color w:val="000000"/>
                <w:sz w:val="18"/>
                <w:szCs w:val="18"/>
              </w:rPr>
              <w:t>年</w:t>
            </w:r>
            <w:r w:rsidRPr="00232A8B">
              <w:rPr>
                <w:rFonts w:ascii="Arial" w:eastAsia="仿宋_GB2312" w:hAnsi="Arial" w:cs="Arial"/>
                <w:color w:val="000000"/>
                <w:sz w:val="18"/>
                <w:szCs w:val="18"/>
              </w:rPr>
              <w:t>3</w:t>
            </w:r>
            <w:r w:rsidRPr="00232A8B">
              <w:rPr>
                <w:rFonts w:ascii="Arial" w:eastAsia="仿宋_GB2312" w:hAnsi="Arial" w:cs="Arial"/>
                <w:color w:val="000000"/>
                <w:sz w:val="18"/>
                <w:szCs w:val="18"/>
              </w:rPr>
              <w:t>月</w:t>
            </w:r>
            <w:r w:rsidRPr="00232A8B">
              <w:rPr>
                <w:rFonts w:ascii="Arial" w:eastAsia="仿宋_GB2312" w:hAnsi="Arial" w:cs="Arial"/>
                <w:color w:val="000000"/>
                <w:sz w:val="18"/>
                <w:szCs w:val="18"/>
              </w:rPr>
              <w:t>15</w:t>
            </w:r>
            <w:r w:rsidRPr="00232A8B">
              <w:rPr>
                <w:rFonts w:ascii="Arial" w:eastAsia="仿宋_GB2312" w:hAnsi="Arial" w:cs="Arial"/>
                <w:color w:val="000000"/>
                <w:sz w:val="18"/>
                <w:szCs w:val="18"/>
              </w:rPr>
              <w:t>日</w:t>
            </w:r>
          </w:p>
        </w:tc>
      </w:tr>
      <w:tr w:rsidR="00232A8B" w:rsidRPr="00232A8B" w:rsidTr="00232A8B">
        <w:trPr>
          <w:trHeight w:val="285"/>
        </w:trPr>
        <w:tc>
          <w:tcPr>
            <w:tcW w:w="1621" w:type="pct"/>
            <w:gridSpan w:val="2"/>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交易情况</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正常</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正常</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正常</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正常</w:t>
            </w:r>
          </w:p>
        </w:tc>
      </w:tr>
      <w:tr w:rsidR="00232A8B" w:rsidRPr="00232A8B" w:rsidTr="00232A8B">
        <w:trPr>
          <w:trHeight w:val="285"/>
        </w:trPr>
        <w:tc>
          <w:tcPr>
            <w:tcW w:w="1621" w:type="pct"/>
            <w:gridSpan w:val="2"/>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土地用途</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w:t>
            </w:r>
          </w:p>
        </w:tc>
      </w:tr>
      <w:tr w:rsidR="00232A8B" w:rsidRPr="00232A8B" w:rsidTr="00232A8B">
        <w:trPr>
          <w:trHeight w:val="285"/>
        </w:trPr>
        <w:tc>
          <w:tcPr>
            <w:tcW w:w="1621" w:type="pct"/>
            <w:gridSpan w:val="2"/>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土地使用年限</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w:t>
            </w:r>
            <w:r w:rsidRPr="00232A8B">
              <w:rPr>
                <w:rFonts w:ascii="Arial" w:eastAsia="仿宋_GB2312" w:hAnsi="Arial" w:cs="Arial"/>
                <w:color w:val="000000"/>
                <w:sz w:val="18"/>
                <w:szCs w:val="18"/>
              </w:rPr>
              <w:t>35.67</w:t>
            </w:r>
            <w:r w:rsidRPr="00232A8B">
              <w:rPr>
                <w:rFonts w:ascii="Arial" w:eastAsia="仿宋_GB2312" w:hAnsi="Arial" w:cs="Arial"/>
                <w:color w:val="000000"/>
                <w:sz w:val="18"/>
                <w:szCs w:val="18"/>
              </w:rPr>
              <w:t>年</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w:t>
            </w:r>
            <w:r w:rsidRPr="00232A8B">
              <w:rPr>
                <w:rFonts w:ascii="Arial" w:eastAsia="仿宋_GB2312" w:hAnsi="Arial" w:cs="Arial"/>
                <w:color w:val="000000"/>
                <w:sz w:val="18"/>
                <w:szCs w:val="18"/>
              </w:rPr>
              <w:t>40</w:t>
            </w:r>
            <w:r w:rsidRPr="00232A8B">
              <w:rPr>
                <w:rFonts w:ascii="Arial" w:eastAsia="仿宋_GB2312" w:hAnsi="Arial" w:cs="Arial"/>
                <w:color w:val="000000"/>
                <w:sz w:val="18"/>
                <w:szCs w:val="18"/>
              </w:rPr>
              <w:t>年</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w:t>
            </w:r>
            <w:r w:rsidRPr="00232A8B">
              <w:rPr>
                <w:rFonts w:ascii="Arial" w:eastAsia="仿宋_GB2312" w:hAnsi="Arial" w:cs="Arial"/>
                <w:color w:val="000000"/>
                <w:sz w:val="18"/>
                <w:szCs w:val="18"/>
              </w:rPr>
              <w:t>40</w:t>
            </w:r>
            <w:r w:rsidRPr="00232A8B">
              <w:rPr>
                <w:rFonts w:ascii="Arial" w:eastAsia="仿宋_GB2312" w:hAnsi="Arial" w:cs="Arial"/>
                <w:color w:val="000000"/>
                <w:sz w:val="18"/>
                <w:szCs w:val="18"/>
              </w:rPr>
              <w:t>年</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w:t>
            </w:r>
            <w:r w:rsidRPr="00232A8B">
              <w:rPr>
                <w:rFonts w:ascii="Arial" w:eastAsia="仿宋_GB2312" w:hAnsi="Arial" w:cs="Arial"/>
                <w:color w:val="000000"/>
                <w:sz w:val="18"/>
                <w:szCs w:val="18"/>
              </w:rPr>
              <w:t>40</w:t>
            </w:r>
            <w:r w:rsidRPr="00232A8B">
              <w:rPr>
                <w:rFonts w:ascii="Arial" w:eastAsia="仿宋_GB2312" w:hAnsi="Arial" w:cs="Arial"/>
                <w:color w:val="000000"/>
                <w:sz w:val="18"/>
                <w:szCs w:val="18"/>
              </w:rPr>
              <w:t>年</w:t>
            </w:r>
          </w:p>
        </w:tc>
      </w:tr>
      <w:tr w:rsidR="00232A8B" w:rsidRPr="00232A8B" w:rsidTr="00232A8B">
        <w:trPr>
          <w:trHeight w:val="1140"/>
        </w:trPr>
        <w:tc>
          <w:tcPr>
            <w:tcW w:w="539" w:type="pct"/>
            <w:vMerge w:val="restar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区域因素</w:t>
            </w: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商业繁华度</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估价对象所在区域商业多为住宅底商，综合评价商服繁华程度一般；</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估价对象所在区域商业多为住宅底商，综合评价商服繁华程度一般；</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估价对象所在区域商业多为住宅底商，综合评价商服繁华程度一般；</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估价对象所在区域商业无商业，综合评价商服繁华程度较差；</w:t>
            </w:r>
          </w:p>
        </w:tc>
      </w:tr>
      <w:tr w:rsidR="00232A8B" w:rsidRPr="00232A8B" w:rsidTr="00232A8B">
        <w:trPr>
          <w:trHeight w:val="205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交通便捷度</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估价对象周边</w:t>
            </w:r>
            <w:r w:rsidRPr="00232A8B">
              <w:rPr>
                <w:rFonts w:ascii="Arial" w:eastAsia="仿宋_GB2312" w:hAnsi="Arial" w:cs="Arial"/>
                <w:color w:val="000000"/>
                <w:sz w:val="18"/>
                <w:szCs w:val="18"/>
              </w:rPr>
              <w:t>1</w:t>
            </w:r>
            <w:r w:rsidRPr="00232A8B">
              <w:rPr>
                <w:rFonts w:ascii="Arial" w:eastAsia="仿宋_GB2312" w:hAnsi="Arial" w:cs="Arial"/>
                <w:color w:val="000000"/>
                <w:sz w:val="18"/>
                <w:szCs w:val="18"/>
              </w:rPr>
              <w:t>公里范围内有多条公交线路设站；停车便捷程度较好；路网密集程度较好；综合评价估价对象交通便捷度较好；</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估价对象周边</w:t>
            </w:r>
            <w:r w:rsidRPr="00232A8B">
              <w:rPr>
                <w:rFonts w:ascii="Arial" w:eastAsia="仿宋_GB2312" w:hAnsi="Arial" w:cs="Arial"/>
                <w:color w:val="000000"/>
                <w:sz w:val="18"/>
                <w:szCs w:val="18"/>
              </w:rPr>
              <w:t>1</w:t>
            </w:r>
            <w:r w:rsidRPr="00232A8B">
              <w:rPr>
                <w:rFonts w:ascii="Arial" w:eastAsia="仿宋_GB2312" w:hAnsi="Arial" w:cs="Arial"/>
                <w:color w:val="000000"/>
                <w:sz w:val="18"/>
                <w:szCs w:val="18"/>
              </w:rPr>
              <w:t>公里范围内有公交线路设站；停车便捷程度一般；路网密集程度一般；综合评价估价对象交通便捷度一般；</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估价对象周边</w:t>
            </w:r>
            <w:r w:rsidRPr="00232A8B">
              <w:rPr>
                <w:rFonts w:ascii="Arial" w:eastAsia="仿宋_GB2312" w:hAnsi="Arial" w:cs="Arial"/>
                <w:color w:val="000000"/>
                <w:sz w:val="18"/>
                <w:szCs w:val="18"/>
              </w:rPr>
              <w:t>1</w:t>
            </w:r>
            <w:r w:rsidRPr="00232A8B">
              <w:rPr>
                <w:rFonts w:ascii="Arial" w:eastAsia="仿宋_GB2312" w:hAnsi="Arial" w:cs="Arial"/>
                <w:color w:val="000000"/>
                <w:sz w:val="18"/>
                <w:szCs w:val="18"/>
              </w:rPr>
              <w:t>公里范围内有多条公交线路设站；停车便捷程度较好；路网密集程度较好；综合评价估价对象交通便捷度较好；</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估价对象周边</w:t>
            </w:r>
            <w:r w:rsidRPr="00232A8B">
              <w:rPr>
                <w:rFonts w:ascii="Arial" w:eastAsia="仿宋_GB2312" w:hAnsi="Arial" w:cs="Arial"/>
                <w:color w:val="000000"/>
                <w:sz w:val="18"/>
                <w:szCs w:val="18"/>
              </w:rPr>
              <w:t>1</w:t>
            </w:r>
            <w:r w:rsidRPr="00232A8B">
              <w:rPr>
                <w:rFonts w:ascii="Arial" w:eastAsia="仿宋_GB2312" w:hAnsi="Arial" w:cs="Arial"/>
                <w:color w:val="000000"/>
                <w:sz w:val="18"/>
                <w:szCs w:val="18"/>
              </w:rPr>
              <w:t>公里范围内有多条公交线路设站；停车便捷程度较好；路网密集程度较好；综合评价估价对象交通便捷度较好；</w:t>
            </w:r>
          </w:p>
        </w:tc>
      </w:tr>
      <w:tr w:rsidR="00232A8B" w:rsidRPr="00232A8B" w:rsidTr="00232A8B">
        <w:trPr>
          <w:trHeight w:val="690"/>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区域土地利用方向</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零星有其他用地，基本不影响本宗地；</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零星有其他用地，基本不影响本宗地；</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零星有其他用地，基本不影响本宗地；</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零星有其他用地，基本不影响本宗地；</w:t>
            </w:r>
          </w:p>
        </w:tc>
      </w:tr>
      <w:tr w:rsidR="00232A8B" w:rsidRPr="00232A8B" w:rsidTr="00232A8B">
        <w:trPr>
          <w:trHeight w:val="181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自然及人文环境状况</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估价对象所在区域内有东湖公园，绿化较好，区域内有天门市科技馆等人文设施，综合评价自然及人文环境较好。</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估价对象所在区域内有公园，绿化好，区域内无人文设施，综合评价自然及人文环境一般；</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估价对象所在区域内有公园，绿化好，区域内无人文设施，综合评价自然及人文环境较好；</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估价对象所在区域内有公园，绿化好，区域内无人文设施，综合评价自然及人文环境一般；</w:t>
            </w:r>
          </w:p>
        </w:tc>
      </w:tr>
      <w:tr w:rsidR="00232A8B" w:rsidRPr="00232A8B" w:rsidTr="00232A8B">
        <w:trPr>
          <w:trHeight w:val="3390"/>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公共配套设施</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所在区域内分布银行（工商银行）、购物场所（陆羽神大市场、新明超市等）、学校（天门育才小学、天门实验高中等）、公园（东湖公园）等配套设施，配套设施完善程度一般，综合考虑估价对象所在区域公共服务设施齐备程度一般。</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所在区域内分布银行（工商银行）、购物场所、学校等配套设施，配套设施完善程度一般，综合考虑估价对象所在区域公共服务设施齐备程度一般；</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所在区域内分布银行（工商银行）、购物场所、学校等配套设施，配套设施完善程度一般，综合考虑估价对象所在区域公共服务设施齐备程度一般；</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所在区域内分布银行（工商银行）、购物场所、学校等配套设施，配套设施完善程度一般，综合考虑估价对象所在区域公共服务设施齐备程度一般；</w:t>
            </w:r>
          </w:p>
        </w:tc>
      </w:tr>
      <w:tr w:rsidR="00232A8B" w:rsidRPr="00232A8B" w:rsidTr="00232A8B">
        <w:trPr>
          <w:trHeight w:val="70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基础设施水平</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估价对象所在区域基础设施水平</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六通</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估价对象所在区域基础设施水平</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六通</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估价对象所在区域基础设施水平</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六通</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估价对象所在区域基础设施水平</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六通</w:t>
            </w:r>
          </w:p>
        </w:tc>
      </w:tr>
      <w:tr w:rsidR="00232A8B" w:rsidRPr="00232A8B" w:rsidTr="00232A8B">
        <w:trPr>
          <w:trHeight w:val="28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临街情况</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单面临街</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单面临街</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单面临街</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单面临街</w:t>
            </w:r>
          </w:p>
        </w:tc>
      </w:tr>
      <w:tr w:rsidR="00232A8B" w:rsidRPr="00232A8B" w:rsidTr="00232A8B">
        <w:trPr>
          <w:trHeight w:val="480"/>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毗邻道路的类型与等级</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城市主干道</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竟东路</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城市支路</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李家湾路</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城市主干道</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竟东路</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城市主干道</w:t>
            </w:r>
            <w:r w:rsidRPr="00232A8B">
              <w:rPr>
                <w:rFonts w:ascii="Arial" w:eastAsia="仿宋_GB2312" w:hAnsi="Arial" w:cs="Arial"/>
                <w:color w:val="000000"/>
                <w:sz w:val="18"/>
                <w:szCs w:val="18"/>
              </w:rPr>
              <w:t>——</w:t>
            </w:r>
            <w:r w:rsidRPr="00232A8B">
              <w:rPr>
                <w:rFonts w:ascii="Arial" w:eastAsia="仿宋_GB2312" w:hAnsi="Arial" w:cs="Arial"/>
                <w:color w:val="000000"/>
                <w:sz w:val="18"/>
                <w:szCs w:val="18"/>
              </w:rPr>
              <w:t>竟东路</w:t>
            </w:r>
          </w:p>
        </w:tc>
      </w:tr>
      <w:tr w:rsidR="00232A8B" w:rsidRPr="00232A8B" w:rsidTr="00232A8B">
        <w:trPr>
          <w:trHeight w:val="285"/>
        </w:trPr>
        <w:tc>
          <w:tcPr>
            <w:tcW w:w="539" w:type="pct"/>
            <w:vMerge w:val="restar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个别因素</w:t>
            </w: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宗地面积（平方米）</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37649</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4167.76</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19717.59</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29146.08</w:t>
            </w:r>
          </w:p>
        </w:tc>
      </w:tr>
      <w:tr w:rsidR="00232A8B" w:rsidRPr="00232A8B" w:rsidTr="00232A8B">
        <w:trPr>
          <w:trHeight w:val="28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宗地形状</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较规则</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不规则</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不规则</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不规则</w:t>
            </w:r>
          </w:p>
        </w:tc>
      </w:tr>
      <w:tr w:rsidR="00232A8B" w:rsidRPr="00232A8B" w:rsidTr="00232A8B">
        <w:trPr>
          <w:trHeight w:val="28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临街宽度及深度</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较好</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较好</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一般</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一般</w:t>
            </w:r>
          </w:p>
        </w:tc>
      </w:tr>
      <w:tr w:rsidR="00232A8B" w:rsidRPr="00232A8B" w:rsidTr="00232A8B">
        <w:trPr>
          <w:trHeight w:val="28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宗地开发程度</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六通</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六通</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六通</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六通</w:t>
            </w:r>
          </w:p>
        </w:tc>
      </w:tr>
      <w:tr w:rsidR="00232A8B" w:rsidRPr="00232A8B" w:rsidTr="00232A8B">
        <w:trPr>
          <w:trHeight w:val="28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工程地质条件</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较好</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较好</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较好</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较好</w:t>
            </w:r>
          </w:p>
        </w:tc>
      </w:tr>
      <w:tr w:rsidR="00232A8B" w:rsidRPr="00232A8B" w:rsidTr="00232A8B">
        <w:trPr>
          <w:trHeight w:val="285"/>
        </w:trPr>
        <w:tc>
          <w:tcPr>
            <w:tcW w:w="539" w:type="pct"/>
            <w:vMerge/>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p>
        </w:tc>
        <w:tc>
          <w:tcPr>
            <w:tcW w:w="1083" w:type="pct"/>
            <w:shd w:val="clear" w:color="auto" w:fill="auto"/>
            <w:noWrap/>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容积率</w:t>
            </w:r>
          </w:p>
        </w:tc>
        <w:tc>
          <w:tcPr>
            <w:tcW w:w="88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2.2</w:t>
            </w:r>
          </w:p>
        </w:tc>
        <w:tc>
          <w:tcPr>
            <w:tcW w:w="824"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2.05</w:t>
            </w:r>
          </w:p>
        </w:tc>
        <w:tc>
          <w:tcPr>
            <w:tcW w:w="775"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2.01</w:t>
            </w:r>
          </w:p>
        </w:tc>
        <w:tc>
          <w:tcPr>
            <w:tcW w:w="896" w:type="pct"/>
            <w:shd w:val="clear" w:color="auto" w:fill="auto"/>
            <w:vAlign w:val="center"/>
            <w:hideMark/>
          </w:tcPr>
          <w:p w:rsidR="00232A8B" w:rsidRPr="00232A8B" w:rsidRDefault="00232A8B" w:rsidP="00232A8B">
            <w:pPr>
              <w:widowControl/>
              <w:adjustRightInd/>
              <w:spacing w:line="240" w:lineRule="auto"/>
              <w:jc w:val="both"/>
              <w:textAlignment w:val="auto"/>
              <w:rPr>
                <w:rFonts w:ascii="Arial" w:eastAsia="仿宋_GB2312" w:hAnsi="Arial" w:cs="Arial"/>
                <w:color w:val="000000"/>
                <w:sz w:val="18"/>
                <w:szCs w:val="18"/>
              </w:rPr>
            </w:pPr>
            <w:r w:rsidRPr="00232A8B">
              <w:rPr>
                <w:rFonts w:ascii="Arial" w:eastAsia="仿宋_GB2312" w:hAnsi="Arial" w:cs="Arial"/>
                <w:color w:val="000000"/>
                <w:sz w:val="18"/>
                <w:szCs w:val="18"/>
              </w:rPr>
              <w:t>2</w:t>
            </w:r>
          </w:p>
        </w:tc>
      </w:tr>
    </w:tbl>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2.</w:t>
      </w:r>
      <w:r w:rsidRPr="009F6C93">
        <w:rPr>
          <w:rFonts w:ascii="Arial" w:eastAsia="仿宋_GB2312" w:hAnsi="Arial" w:cs="Arial"/>
          <w:sz w:val="28"/>
          <w:szCs w:val="28"/>
        </w:rPr>
        <w:t>比较因素选择</w:t>
      </w: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依据估价对象的区域条件及个别条件</w:t>
      </w:r>
      <w:r w:rsidRPr="009F6C93">
        <w:rPr>
          <w:rFonts w:ascii="Arial" w:eastAsia="仿宋_GB2312" w:hAnsi="Arial" w:cs="Arial"/>
          <w:sz w:val="28"/>
          <w:szCs w:val="28"/>
        </w:rPr>
        <w:t>,</w:t>
      </w:r>
      <w:r w:rsidRPr="009F6C93">
        <w:rPr>
          <w:rFonts w:ascii="Arial" w:eastAsia="仿宋_GB2312" w:hAnsi="Arial" w:cs="Arial"/>
          <w:sz w:val="28"/>
          <w:szCs w:val="28"/>
        </w:rPr>
        <w:t>采用市场比较法时选择的比较因素主要有</w:t>
      </w:r>
      <w:r w:rsidRPr="009F6C93">
        <w:rPr>
          <w:rFonts w:ascii="Arial" w:eastAsia="仿宋_GB2312" w:hAnsi="Arial" w:cs="Arial"/>
          <w:sz w:val="28"/>
          <w:szCs w:val="28"/>
        </w:rPr>
        <w:t>:</w:t>
      </w:r>
      <w:r w:rsidRPr="009F6C93">
        <w:rPr>
          <w:rFonts w:ascii="Arial" w:eastAsia="仿宋_GB2312" w:hAnsi="Arial" w:cs="Arial"/>
          <w:sz w:val="28"/>
          <w:szCs w:val="28"/>
        </w:rPr>
        <w:t>交易时间、交易情况、土地用途、土地使用年限、区域因素、个别因素。</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1</w:t>
      </w:r>
      <w:r w:rsidRPr="009F6C93">
        <w:rPr>
          <w:rFonts w:ascii="Arial" w:eastAsia="仿宋_GB2312" w:hAnsi="Arial" w:cs="Arial"/>
          <w:sz w:val="28"/>
          <w:szCs w:val="28"/>
        </w:rPr>
        <w:t>）交易时间因素：指由于时间的因素房地产交易价格会不同；</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2</w:t>
      </w:r>
      <w:r w:rsidRPr="009F6C93">
        <w:rPr>
          <w:rFonts w:ascii="Arial" w:eastAsia="仿宋_GB2312" w:hAnsi="Arial" w:cs="Arial"/>
          <w:sz w:val="28"/>
          <w:szCs w:val="28"/>
        </w:rPr>
        <w:t>）交易情况因素：指房地产交易中交易双方的公开、公平及客观程度等；</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3</w:t>
      </w:r>
      <w:r w:rsidRPr="009F6C93">
        <w:rPr>
          <w:rFonts w:ascii="Arial" w:eastAsia="仿宋_GB2312" w:hAnsi="Arial" w:cs="Arial"/>
          <w:sz w:val="28"/>
          <w:szCs w:val="28"/>
        </w:rPr>
        <w:t>）土地用途：指土地的合法规划用途；</w:t>
      </w:r>
    </w:p>
    <w:p w:rsidR="00232A8B"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4</w:t>
      </w:r>
      <w:r w:rsidRPr="009F6C93">
        <w:rPr>
          <w:rFonts w:ascii="Arial" w:eastAsia="仿宋_GB2312" w:hAnsi="Arial" w:cs="Arial"/>
          <w:sz w:val="28"/>
          <w:szCs w:val="28"/>
        </w:rPr>
        <w:t>）</w:t>
      </w:r>
      <w:r w:rsidR="00232A8B" w:rsidRPr="009F6C93">
        <w:rPr>
          <w:rFonts w:ascii="Arial" w:eastAsia="仿宋_GB2312" w:hAnsi="Arial" w:cs="Arial"/>
          <w:sz w:val="28"/>
          <w:szCs w:val="28"/>
        </w:rPr>
        <w:t>土地使用年限：指土地的合法有效可使用年限；</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5</w:t>
      </w:r>
      <w:r w:rsidRPr="009F6C93">
        <w:rPr>
          <w:rFonts w:ascii="Arial" w:eastAsia="仿宋_GB2312" w:hAnsi="Arial" w:cs="Arial"/>
          <w:sz w:val="28"/>
          <w:szCs w:val="28"/>
        </w:rPr>
        <w:t>）</w:t>
      </w:r>
      <w:r w:rsidR="00232A8B" w:rsidRPr="009F6C93">
        <w:rPr>
          <w:rFonts w:ascii="Arial" w:eastAsia="仿宋_GB2312" w:hAnsi="Arial" w:cs="Arial"/>
          <w:sz w:val="28"/>
          <w:szCs w:val="28"/>
        </w:rPr>
        <w:t>区域因素：商业繁华度、交通便捷度、区域土地利用方向、自然及人文环境、公用设施及基础设施水平、临街情况、毗邻道路的类型与等级；</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6</w:t>
      </w:r>
      <w:r w:rsidRPr="009F6C93">
        <w:rPr>
          <w:rFonts w:ascii="Arial" w:eastAsia="仿宋_GB2312" w:hAnsi="Arial" w:cs="Arial"/>
          <w:sz w:val="28"/>
          <w:szCs w:val="28"/>
        </w:rPr>
        <w:t>）</w:t>
      </w:r>
      <w:r w:rsidR="00232A8B" w:rsidRPr="009F6C93">
        <w:rPr>
          <w:rFonts w:ascii="Arial" w:eastAsia="仿宋_GB2312" w:hAnsi="Arial" w:cs="Arial"/>
          <w:sz w:val="28"/>
          <w:szCs w:val="28"/>
        </w:rPr>
        <w:t>个别因素：宗地面积、宗地形状、临街宽度及深度、宗地开发程度、工程地质条件、容积率。</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3.</w:t>
      </w:r>
      <w:r w:rsidRPr="009F6C93">
        <w:rPr>
          <w:rFonts w:ascii="Arial" w:eastAsia="仿宋_GB2312" w:hAnsi="Arial" w:cs="Arial"/>
          <w:sz w:val="28"/>
          <w:szCs w:val="28"/>
        </w:rPr>
        <w:t>比较因素</w:t>
      </w:r>
      <w:r w:rsidRPr="009F6C93">
        <w:rPr>
          <w:rFonts w:ascii="Arial" w:eastAsia="仿宋_GB2312" w:hAnsi="Arial" w:cs="Arial"/>
          <w:spacing w:val="-20"/>
          <w:sz w:val="28"/>
          <w:szCs w:val="28"/>
        </w:rPr>
        <w:t>条件说明</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将以上案例与待估宗地进行分析比较，并作具体的因素条件说明。各因素条件指数确定说明如下：</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lastRenderedPageBreak/>
        <w:t>（</w:t>
      </w:r>
      <w:r w:rsidRPr="009F6C93">
        <w:rPr>
          <w:rFonts w:ascii="Arial" w:eastAsia="仿宋_GB2312" w:hAnsi="Arial" w:cs="Arial"/>
          <w:sz w:val="28"/>
          <w:szCs w:val="28"/>
        </w:rPr>
        <w:t>1</w:t>
      </w:r>
      <w:r w:rsidRPr="009F6C93">
        <w:rPr>
          <w:rFonts w:ascii="Arial" w:eastAsia="仿宋_GB2312" w:hAnsi="Arial" w:cs="Arial"/>
          <w:sz w:val="28"/>
          <w:szCs w:val="28"/>
        </w:rPr>
        <w:t>）交易日期价格指数的确定</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根据中国城市地价动态监测网站公布的数据，</w:t>
      </w:r>
      <w:r w:rsidRPr="009F6C93">
        <w:rPr>
          <w:rFonts w:ascii="Arial" w:eastAsia="仿宋_GB2312" w:hAnsi="Arial" w:cs="Arial"/>
          <w:sz w:val="28"/>
          <w:szCs w:val="28"/>
        </w:rPr>
        <w:t>2016</w:t>
      </w:r>
      <w:r w:rsidRPr="009F6C93">
        <w:rPr>
          <w:rFonts w:ascii="Arial" w:eastAsia="仿宋_GB2312" w:hAnsi="Arial" w:cs="Arial"/>
          <w:sz w:val="28"/>
          <w:szCs w:val="28"/>
        </w:rPr>
        <w:t>年</w:t>
      </w:r>
      <w:r w:rsidRPr="009F6C93">
        <w:rPr>
          <w:rFonts w:ascii="Arial" w:eastAsia="仿宋_GB2312" w:hAnsi="Arial" w:cs="Arial"/>
          <w:sz w:val="28"/>
          <w:szCs w:val="28"/>
        </w:rPr>
        <w:t>1</w:t>
      </w:r>
      <w:r w:rsidRPr="009F6C93">
        <w:rPr>
          <w:rFonts w:ascii="Arial" w:eastAsia="仿宋_GB2312" w:hAnsi="Arial" w:cs="Arial"/>
          <w:sz w:val="28"/>
          <w:szCs w:val="28"/>
        </w:rPr>
        <w:t>季度至</w:t>
      </w:r>
      <w:r w:rsidRPr="009F6C93">
        <w:rPr>
          <w:rFonts w:ascii="Arial" w:eastAsia="仿宋_GB2312" w:hAnsi="Arial" w:cs="Arial"/>
          <w:sz w:val="28"/>
          <w:szCs w:val="28"/>
        </w:rPr>
        <w:t>201</w:t>
      </w:r>
      <w:r w:rsidR="0015709F">
        <w:rPr>
          <w:rFonts w:ascii="Arial" w:eastAsia="仿宋_GB2312" w:hAnsi="Arial" w:cs="Arial" w:hint="eastAsia"/>
          <w:sz w:val="28"/>
          <w:szCs w:val="28"/>
        </w:rPr>
        <w:t>8</w:t>
      </w:r>
      <w:r w:rsidRPr="009F6C93">
        <w:rPr>
          <w:rFonts w:ascii="Arial" w:eastAsia="仿宋_GB2312" w:hAnsi="Arial" w:cs="Arial"/>
          <w:sz w:val="28"/>
          <w:szCs w:val="28"/>
        </w:rPr>
        <w:t>年</w:t>
      </w:r>
      <w:r w:rsidRPr="009F6C93">
        <w:rPr>
          <w:rFonts w:ascii="Arial" w:eastAsia="仿宋_GB2312" w:hAnsi="Arial" w:cs="Arial"/>
          <w:sz w:val="28"/>
          <w:szCs w:val="28"/>
        </w:rPr>
        <w:t>1</w:t>
      </w:r>
      <w:r w:rsidRPr="009F6C93">
        <w:rPr>
          <w:rFonts w:ascii="Arial" w:eastAsia="仿宋_GB2312" w:hAnsi="Arial" w:cs="Arial"/>
          <w:sz w:val="28"/>
          <w:szCs w:val="28"/>
        </w:rPr>
        <w:t>季度武汉市土地市场交易价格持续上升，具体情况如下表：</w:t>
      </w:r>
    </w:p>
    <w:p w:rsidR="006C3FF5" w:rsidRPr="009F6C93" w:rsidRDefault="006C3FF5" w:rsidP="006C3FF5">
      <w:pPr>
        <w:autoSpaceDE w:val="0"/>
        <w:autoSpaceDN w:val="0"/>
        <w:spacing w:line="360" w:lineRule="auto"/>
        <w:jc w:val="center"/>
        <w:rPr>
          <w:rFonts w:ascii="Arial" w:eastAsia="仿宋_GB2312" w:hAnsi="Arial" w:cs="Arial"/>
          <w:szCs w:val="21"/>
        </w:rPr>
      </w:pPr>
      <w:r w:rsidRPr="009F6C93">
        <w:rPr>
          <w:rFonts w:ascii="Arial" w:eastAsia="仿宋_GB2312" w:hAnsi="Arial" w:cs="Arial"/>
          <w:szCs w:val="21"/>
        </w:rPr>
        <w:t>2016</w:t>
      </w:r>
      <w:r w:rsidRPr="009F6C93">
        <w:rPr>
          <w:rFonts w:ascii="Arial" w:eastAsia="仿宋_GB2312" w:hAnsi="Arial" w:cs="Arial"/>
          <w:szCs w:val="21"/>
        </w:rPr>
        <w:t>年</w:t>
      </w:r>
      <w:r w:rsidRPr="009F6C93">
        <w:rPr>
          <w:rFonts w:ascii="Arial" w:eastAsia="仿宋_GB2312" w:hAnsi="Arial" w:cs="Arial"/>
          <w:szCs w:val="21"/>
        </w:rPr>
        <w:t>1</w:t>
      </w:r>
      <w:r w:rsidRPr="009F6C93">
        <w:rPr>
          <w:rFonts w:ascii="Arial" w:eastAsia="仿宋_GB2312" w:hAnsi="Arial" w:cs="Arial"/>
          <w:szCs w:val="21"/>
        </w:rPr>
        <w:t>季度至</w:t>
      </w:r>
      <w:r w:rsidRPr="009F6C93">
        <w:rPr>
          <w:rFonts w:ascii="Arial" w:eastAsia="仿宋_GB2312" w:hAnsi="Arial" w:cs="Arial"/>
          <w:szCs w:val="21"/>
        </w:rPr>
        <w:t>201</w:t>
      </w:r>
      <w:r w:rsidR="0015709F">
        <w:rPr>
          <w:rFonts w:ascii="Arial" w:eastAsia="仿宋_GB2312" w:hAnsi="Arial" w:cs="Arial" w:hint="eastAsia"/>
          <w:szCs w:val="21"/>
        </w:rPr>
        <w:t>8</w:t>
      </w:r>
      <w:r w:rsidRPr="009F6C93">
        <w:rPr>
          <w:rFonts w:ascii="Arial" w:eastAsia="仿宋_GB2312" w:hAnsi="Arial" w:cs="Arial"/>
          <w:szCs w:val="21"/>
        </w:rPr>
        <w:t>年</w:t>
      </w:r>
      <w:r w:rsidRPr="009F6C93">
        <w:rPr>
          <w:rFonts w:ascii="Arial" w:eastAsia="仿宋_GB2312" w:hAnsi="Arial" w:cs="Arial"/>
          <w:szCs w:val="21"/>
        </w:rPr>
        <w:t>1</w:t>
      </w:r>
      <w:r w:rsidRPr="009F6C93">
        <w:rPr>
          <w:rFonts w:ascii="Arial" w:eastAsia="仿宋_GB2312" w:hAnsi="Arial" w:cs="Arial"/>
          <w:szCs w:val="21"/>
        </w:rPr>
        <w:t>季度武汉市地价增长率（商业）一览表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890"/>
        <w:gridCol w:w="1860"/>
        <w:gridCol w:w="1845"/>
        <w:gridCol w:w="1871"/>
        <w:gridCol w:w="1833"/>
      </w:tblGrid>
      <w:tr w:rsidR="006C3FF5" w:rsidRPr="009F6C93" w:rsidTr="002F6E10">
        <w:trPr>
          <w:cantSplit/>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年度</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季度</w:t>
            </w:r>
          </w:p>
        </w:tc>
        <w:tc>
          <w:tcPr>
            <w:tcW w:w="1845"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季度</w:t>
            </w:r>
          </w:p>
        </w:tc>
        <w:tc>
          <w:tcPr>
            <w:tcW w:w="1871"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季度</w:t>
            </w:r>
          </w:p>
        </w:tc>
        <w:tc>
          <w:tcPr>
            <w:tcW w:w="1833"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4</w:t>
            </w:r>
            <w:r w:rsidRPr="009F6C93">
              <w:rPr>
                <w:rFonts w:ascii="Arial" w:eastAsia="仿宋_GB2312" w:hAnsi="Arial" w:cs="Arial"/>
                <w:szCs w:val="21"/>
              </w:rPr>
              <w:t>季度</w:t>
            </w:r>
          </w:p>
        </w:tc>
      </w:tr>
      <w:tr w:rsidR="006C3FF5" w:rsidRPr="009F6C93" w:rsidTr="002F6E10">
        <w:trPr>
          <w:cantSplit/>
          <w:jc w:val="center"/>
        </w:trPr>
        <w:tc>
          <w:tcPr>
            <w:tcW w:w="1890" w:type="dxa"/>
            <w:tcBorders>
              <w:top w:val="nil"/>
              <w:left w:val="single" w:sz="4" w:space="0" w:color="auto"/>
              <w:bottom w:val="single" w:sz="4" w:space="0" w:color="auto"/>
              <w:right w:val="single" w:sz="4" w:space="0" w:color="auto"/>
            </w:tcBorders>
            <w:shd w:val="clear" w:color="000000" w:fill="FFFFFF"/>
            <w:noWrap/>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2016</w:t>
            </w:r>
          </w:p>
        </w:tc>
        <w:tc>
          <w:tcPr>
            <w:tcW w:w="1860" w:type="dxa"/>
            <w:tcBorders>
              <w:top w:val="nil"/>
              <w:left w:val="nil"/>
              <w:bottom w:val="single" w:sz="4" w:space="0" w:color="auto"/>
              <w:right w:val="single" w:sz="4" w:space="0" w:color="auto"/>
            </w:tcBorders>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0.39</w:t>
            </w:r>
          </w:p>
        </w:tc>
        <w:tc>
          <w:tcPr>
            <w:tcW w:w="1845" w:type="dxa"/>
            <w:tcBorders>
              <w:top w:val="nil"/>
              <w:left w:val="nil"/>
              <w:bottom w:val="single" w:sz="4" w:space="0" w:color="auto"/>
              <w:right w:val="single" w:sz="4" w:space="0" w:color="auto"/>
            </w:tcBorders>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0.69</w:t>
            </w:r>
          </w:p>
        </w:tc>
        <w:tc>
          <w:tcPr>
            <w:tcW w:w="1871" w:type="dxa"/>
            <w:tcBorders>
              <w:top w:val="nil"/>
              <w:left w:val="nil"/>
              <w:bottom w:val="single" w:sz="4" w:space="0" w:color="auto"/>
              <w:right w:val="single" w:sz="4" w:space="0" w:color="auto"/>
            </w:tcBorders>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0.82</w:t>
            </w:r>
          </w:p>
        </w:tc>
        <w:tc>
          <w:tcPr>
            <w:tcW w:w="1833" w:type="dxa"/>
            <w:tcBorders>
              <w:top w:val="nil"/>
              <w:left w:val="nil"/>
              <w:bottom w:val="single" w:sz="4" w:space="0" w:color="auto"/>
              <w:right w:val="single" w:sz="4" w:space="0" w:color="auto"/>
            </w:tcBorders>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0.76</w:t>
            </w:r>
          </w:p>
        </w:tc>
      </w:tr>
      <w:tr w:rsidR="006C3FF5" w:rsidRPr="009F6C93" w:rsidTr="002F6E10">
        <w:trPr>
          <w:cantSplit/>
          <w:jc w:val="center"/>
        </w:trPr>
        <w:tc>
          <w:tcPr>
            <w:tcW w:w="1890" w:type="dxa"/>
            <w:tcBorders>
              <w:top w:val="nil"/>
              <w:left w:val="single" w:sz="4" w:space="0" w:color="auto"/>
              <w:bottom w:val="single" w:sz="4" w:space="0" w:color="auto"/>
              <w:right w:val="single" w:sz="4" w:space="0" w:color="auto"/>
            </w:tcBorders>
            <w:shd w:val="clear" w:color="000000" w:fill="FFFFFF"/>
            <w:noWrap/>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2017</w:t>
            </w:r>
          </w:p>
        </w:tc>
        <w:tc>
          <w:tcPr>
            <w:tcW w:w="1860" w:type="dxa"/>
            <w:tcBorders>
              <w:top w:val="nil"/>
              <w:left w:val="nil"/>
              <w:bottom w:val="single" w:sz="4" w:space="0" w:color="auto"/>
              <w:right w:val="single" w:sz="4" w:space="0" w:color="auto"/>
            </w:tcBorders>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0.51</w:t>
            </w:r>
          </w:p>
        </w:tc>
        <w:tc>
          <w:tcPr>
            <w:tcW w:w="1845" w:type="dxa"/>
            <w:tcBorders>
              <w:top w:val="nil"/>
              <w:left w:val="nil"/>
              <w:bottom w:val="single" w:sz="4" w:space="0" w:color="auto"/>
              <w:right w:val="single" w:sz="4" w:space="0" w:color="auto"/>
            </w:tcBorders>
            <w:shd w:val="clear" w:color="000000" w:fill="FFFFFF"/>
            <w:vAlign w:val="center"/>
          </w:tcPr>
          <w:p w:rsidR="006C3FF5" w:rsidRPr="009F6C93" w:rsidRDefault="0015709F" w:rsidP="002F6E10">
            <w:pPr>
              <w:widowControl/>
              <w:jc w:val="both"/>
              <w:rPr>
                <w:rFonts w:ascii="Arial" w:eastAsia="仿宋_GB2312" w:hAnsi="Arial" w:cs="Arial"/>
                <w:szCs w:val="21"/>
              </w:rPr>
            </w:pPr>
            <w:r>
              <w:rPr>
                <w:rFonts w:ascii="Arial" w:eastAsia="仿宋_GB2312" w:hAnsi="Arial" w:cs="Arial" w:hint="eastAsia"/>
                <w:szCs w:val="21"/>
              </w:rPr>
              <w:t>0.69</w:t>
            </w:r>
          </w:p>
        </w:tc>
        <w:tc>
          <w:tcPr>
            <w:tcW w:w="1871" w:type="dxa"/>
            <w:tcBorders>
              <w:top w:val="nil"/>
              <w:left w:val="nil"/>
              <w:bottom w:val="single" w:sz="4" w:space="0" w:color="auto"/>
              <w:right w:val="single" w:sz="4" w:space="0" w:color="auto"/>
            </w:tcBorders>
            <w:shd w:val="clear" w:color="000000" w:fill="FFFFFF"/>
            <w:vAlign w:val="center"/>
          </w:tcPr>
          <w:p w:rsidR="006C3FF5" w:rsidRPr="009F6C93" w:rsidRDefault="0015709F" w:rsidP="002F6E10">
            <w:pPr>
              <w:widowControl/>
              <w:jc w:val="both"/>
              <w:rPr>
                <w:rFonts w:ascii="Arial" w:eastAsia="仿宋_GB2312" w:hAnsi="Arial" w:cs="Arial"/>
                <w:szCs w:val="21"/>
              </w:rPr>
            </w:pPr>
            <w:r>
              <w:rPr>
                <w:rFonts w:ascii="Arial" w:eastAsia="仿宋_GB2312" w:hAnsi="Arial" w:cs="Arial" w:hint="eastAsia"/>
                <w:szCs w:val="21"/>
              </w:rPr>
              <w:t>1.14</w:t>
            </w:r>
          </w:p>
        </w:tc>
        <w:tc>
          <w:tcPr>
            <w:tcW w:w="1833" w:type="dxa"/>
            <w:tcBorders>
              <w:top w:val="nil"/>
              <w:left w:val="nil"/>
              <w:bottom w:val="single" w:sz="4" w:space="0" w:color="auto"/>
              <w:right w:val="single" w:sz="4" w:space="0" w:color="auto"/>
            </w:tcBorders>
            <w:shd w:val="clear" w:color="000000" w:fill="FFFFFF"/>
            <w:vAlign w:val="center"/>
          </w:tcPr>
          <w:p w:rsidR="006C3FF5" w:rsidRPr="009F6C93" w:rsidRDefault="0015709F" w:rsidP="002F6E10">
            <w:pPr>
              <w:widowControl/>
              <w:jc w:val="both"/>
              <w:rPr>
                <w:rFonts w:ascii="Arial" w:eastAsia="仿宋_GB2312" w:hAnsi="Arial" w:cs="Arial"/>
                <w:szCs w:val="21"/>
              </w:rPr>
            </w:pPr>
            <w:r>
              <w:rPr>
                <w:rFonts w:ascii="Arial" w:eastAsia="仿宋_GB2312" w:hAnsi="Arial" w:cs="Arial" w:hint="eastAsia"/>
                <w:szCs w:val="21"/>
              </w:rPr>
              <w:t>1.08</w:t>
            </w:r>
          </w:p>
        </w:tc>
      </w:tr>
      <w:tr w:rsidR="0015709F" w:rsidRPr="009F6C93" w:rsidTr="002F6E10">
        <w:trPr>
          <w:cantSplit/>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5709F" w:rsidRPr="009F6C93" w:rsidRDefault="0015709F" w:rsidP="002F6E10">
            <w:pPr>
              <w:widowControl/>
              <w:jc w:val="both"/>
              <w:rPr>
                <w:rFonts w:ascii="Arial" w:eastAsia="仿宋_GB2312" w:hAnsi="Arial" w:cs="Arial"/>
                <w:szCs w:val="21"/>
              </w:rPr>
            </w:pPr>
            <w:r>
              <w:rPr>
                <w:rFonts w:ascii="Arial" w:eastAsia="仿宋_GB2312" w:hAnsi="Arial" w:cs="Arial" w:hint="eastAsia"/>
                <w:szCs w:val="21"/>
              </w:rPr>
              <w:t>2018</w:t>
            </w:r>
          </w:p>
        </w:tc>
        <w:tc>
          <w:tcPr>
            <w:tcW w:w="1860" w:type="dxa"/>
            <w:tcBorders>
              <w:top w:val="single" w:sz="4" w:space="0" w:color="auto"/>
              <w:left w:val="nil"/>
              <w:bottom w:val="single" w:sz="4" w:space="0" w:color="auto"/>
              <w:right w:val="single" w:sz="4" w:space="0" w:color="auto"/>
            </w:tcBorders>
            <w:shd w:val="clear" w:color="000000" w:fill="FFFFFF"/>
            <w:vAlign w:val="center"/>
          </w:tcPr>
          <w:p w:rsidR="0015709F" w:rsidRPr="009F6C93" w:rsidRDefault="0015709F" w:rsidP="002F6E10">
            <w:pPr>
              <w:widowControl/>
              <w:jc w:val="both"/>
              <w:rPr>
                <w:rFonts w:ascii="Arial" w:eastAsia="仿宋_GB2312" w:hAnsi="Arial" w:cs="Arial"/>
                <w:szCs w:val="21"/>
              </w:rPr>
            </w:pPr>
            <w:r>
              <w:rPr>
                <w:rFonts w:ascii="Arial" w:eastAsia="仿宋_GB2312" w:hAnsi="Arial" w:cs="Arial" w:hint="eastAsia"/>
                <w:szCs w:val="21"/>
              </w:rPr>
              <w:t>0.96</w:t>
            </w:r>
          </w:p>
        </w:tc>
        <w:tc>
          <w:tcPr>
            <w:tcW w:w="1845" w:type="dxa"/>
            <w:tcBorders>
              <w:top w:val="single" w:sz="4" w:space="0" w:color="auto"/>
              <w:left w:val="nil"/>
              <w:bottom w:val="single" w:sz="4" w:space="0" w:color="auto"/>
              <w:right w:val="single" w:sz="4" w:space="0" w:color="auto"/>
            </w:tcBorders>
            <w:shd w:val="clear" w:color="000000" w:fill="FFFFFF"/>
            <w:vAlign w:val="center"/>
          </w:tcPr>
          <w:p w:rsidR="0015709F" w:rsidRDefault="0015709F" w:rsidP="002F6E10">
            <w:pPr>
              <w:widowControl/>
              <w:jc w:val="both"/>
              <w:rPr>
                <w:rFonts w:ascii="Arial" w:eastAsia="仿宋_GB2312" w:hAnsi="Arial" w:cs="Arial"/>
                <w:szCs w:val="21"/>
              </w:rPr>
            </w:pPr>
            <w:r>
              <w:rPr>
                <w:rFonts w:ascii="Arial" w:eastAsia="仿宋_GB2312" w:hAnsi="Arial" w:cs="Arial" w:hint="eastAsia"/>
                <w:szCs w:val="21"/>
              </w:rPr>
              <w:t>/</w:t>
            </w:r>
          </w:p>
        </w:tc>
        <w:tc>
          <w:tcPr>
            <w:tcW w:w="1871" w:type="dxa"/>
            <w:tcBorders>
              <w:top w:val="single" w:sz="4" w:space="0" w:color="auto"/>
              <w:left w:val="nil"/>
              <w:bottom w:val="single" w:sz="4" w:space="0" w:color="auto"/>
              <w:right w:val="single" w:sz="4" w:space="0" w:color="auto"/>
            </w:tcBorders>
            <w:shd w:val="clear" w:color="000000" w:fill="FFFFFF"/>
            <w:vAlign w:val="center"/>
          </w:tcPr>
          <w:p w:rsidR="0015709F" w:rsidRDefault="0015709F" w:rsidP="002F6E10">
            <w:pPr>
              <w:widowControl/>
              <w:jc w:val="both"/>
              <w:rPr>
                <w:rFonts w:ascii="Arial" w:eastAsia="仿宋_GB2312" w:hAnsi="Arial" w:cs="Arial"/>
                <w:szCs w:val="21"/>
              </w:rPr>
            </w:pPr>
            <w:r>
              <w:rPr>
                <w:rFonts w:ascii="Arial" w:eastAsia="仿宋_GB2312" w:hAnsi="Arial" w:cs="Arial" w:hint="eastAsia"/>
                <w:szCs w:val="21"/>
              </w:rPr>
              <w:t>/</w:t>
            </w:r>
          </w:p>
        </w:tc>
        <w:tc>
          <w:tcPr>
            <w:tcW w:w="1833" w:type="dxa"/>
            <w:tcBorders>
              <w:top w:val="single" w:sz="4" w:space="0" w:color="auto"/>
              <w:left w:val="nil"/>
              <w:bottom w:val="single" w:sz="4" w:space="0" w:color="auto"/>
              <w:right w:val="single" w:sz="4" w:space="0" w:color="auto"/>
            </w:tcBorders>
            <w:shd w:val="clear" w:color="000000" w:fill="FFFFFF"/>
            <w:vAlign w:val="center"/>
          </w:tcPr>
          <w:p w:rsidR="0015709F" w:rsidRDefault="0015709F" w:rsidP="002F6E10">
            <w:pPr>
              <w:widowControl/>
              <w:jc w:val="both"/>
              <w:rPr>
                <w:rFonts w:ascii="Arial" w:eastAsia="仿宋_GB2312" w:hAnsi="Arial" w:cs="Arial"/>
                <w:szCs w:val="21"/>
              </w:rPr>
            </w:pPr>
            <w:r>
              <w:rPr>
                <w:rFonts w:ascii="Arial" w:eastAsia="仿宋_GB2312" w:hAnsi="Arial" w:cs="Arial" w:hint="eastAsia"/>
                <w:szCs w:val="21"/>
              </w:rPr>
              <w:t>/</w:t>
            </w:r>
          </w:p>
        </w:tc>
      </w:tr>
    </w:tbl>
    <w:p w:rsidR="006C3FF5" w:rsidRPr="009F6C93" w:rsidRDefault="006C3FF5" w:rsidP="006C3FF5">
      <w:pPr>
        <w:autoSpaceDE w:val="0"/>
        <w:autoSpaceDN w:val="0"/>
        <w:spacing w:line="360" w:lineRule="auto"/>
        <w:rPr>
          <w:rFonts w:ascii="Arial" w:eastAsia="仿宋_GB2312" w:hAnsi="Arial" w:cs="Arial"/>
          <w:szCs w:val="21"/>
        </w:rPr>
      </w:pPr>
      <w:r w:rsidRPr="009F6C93">
        <w:rPr>
          <w:rFonts w:ascii="Arial" w:eastAsia="仿宋_GB2312" w:hAnsi="Arial" w:cs="Arial"/>
          <w:szCs w:val="21"/>
        </w:rPr>
        <w:t>单位：</w:t>
      </w:r>
      <w:r w:rsidRPr="009F6C93">
        <w:rPr>
          <w:rFonts w:ascii="Arial" w:eastAsia="仿宋_GB2312" w:hAnsi="Arial" w:cs="Arial"/>
          <w:szCs w:val="21"/>
        </w:rPr>
        <w:t>%</w:t>
      </w:r>
    </w:p>
    <w:p w:rsidR="006C3FF5" w:rsidRPr="009F6C93" w:rsidRDefault="006C3FF5" w:rsidP="0015709F">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根据上述武汉市地价变化水平，同时参考估价对象所在区域具体情况，确定该地区土地地价平均季度增幅约为</w:t>
      </w:r>
      <w:r w:rsidRPr="009F6C93">
        <w:rPr>
          <w:rFonts w:ascii="Arial" w:eastAsia="仿宋_GB2312" w:hAnsi="Arial" w:cs="Arial"/>
          <w:sz w:val="28"/>
          <w:szCs w:val="28"/>
        </w:rPr>
        <w:t>0.5%</w:t>
      </w:r>
      <w:r w:rsidRPr="009F6C93">
        <w:rPr>
          <w:rFonts w:ascii="Arial" w:eastAsia="仿宋_GB2312" w:hAnsi="Arial" w:cs="Arial"/>
          <w:sz w:val="28"/>
          <w:szCs w:val="28"/>
        </w:rPr>
        <w:t>。估价对象估价期日为</w:t>
      </w:r>
      <w:r w:rsidRPr="009F6C93">
        <w:rPr>
          <w:rFonts w:ascii="Arial" w:eastAsia="仿宋_GB2312" w:hAnsi="Arial" w:cs="Arial"/>
          <w:sz w:val="28"/>
          <w:szCs w:val="28"/>
        </w:rPr>
        <w:t>201</w:t>
      </w:r>
      <w:r w:rsidR="0015709F">
        <w:rPr>
          <w:rFonts w:ascii="Arial" w:eastAsia="仿宋_GB2312" w:hAnsi="Arial" w:cs="Arial" w:hint="eastAsia"/>
          <w:sz w:val="28"/>
          <w:szCs w:val="28"/>
        </w:rPr>
        <w:t>8</w:t>
      </w:r>
      <w:r w:rsidRPr="009F6C93">
        <w:rPr>
          <w:rFonts w:ascii="Arial" w:eastAsia="仿宋_GB2312" w:hAnsi="Arial" w:cs="Arial"/>
          <w:sz w:val="28"/>
          <w:szCs w:val="28"/>
        </w:rPr>
        <w:t>年</w:t>
      </w:r>
      <w:r w:rsidR="0015709F">
        <w:rPr>
          <w:rFonts w:ascii="Arial" w:eastAsia="仿宋_GB2312" w:hAnsi="Arial" w:cs="Arial" w:hint="eastAsia"/>
          <w:sz w:val="28"/>
          <w:szCs w:val="28"/>
        </w:rPr>
        <w:t>7</w:t>
      </w:r>
      <w:r w:rsidRPr="009F6C93">
        <w:rPr>
          <w:rFonts w:ascii="Arial" w:eastAsia="仿宋_GB2312" w:hAnsi="Arial" w:cs="Arial"/>
          <w:sz w:val="28"/>
          <w:szCs w:val="28"/>
        </w:rPr>
        <w:t>月，案例</w:t>
      </w:r>
      <w:r w:rsidRPr="009F6C93">
        <w:rPr>
          <w:rFonts w:ascii="Arial" w:eastAsia="仿宋_GB2312" w:hAnsi="Arial" w:cs="Arial"/>
          <w:sz w:val="28"/>
          <w:szCs w:val="28"/>
        </w:rPr>
        <w:t>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r w:rsidRPr="009F6C93">
        <w:rPr>
          <w:rFonts w:ascii="Arial" w:eastAsia="仿宋_GB2312" w:hAnsi="Arial" w:cs="Arial"/>
          <w:sz w:val="28"/>
          <w:szCs w:val="28"/>
        </w:rPr>
        <w:t>交易时间分别为</w:t>
      </w:r>
      <w:r w:rsidRPr="009F6C93">
        <w:rPr>
          <w:rFonts w:ascii="Arial" w:eastAsia="仿宋_GB2312" w:hAnsi="Arial" w:cs="Arial"/>
          <w:sz w:val="28"/>
          <w:szCs w:val="28"/>
        </w:rPr>
        <w:t>201</w:t>
      </w:r>
      <w:r w:rsidR="0015709F">
        <w:rPr>
          <w:rFonts w:ascii="Arial" w:eastAsia="仿宋_GB2312" w:hAnsi="Arial" w:cs="Arial" w:hint="eastAsia"/>
          <w:sz w:val="28"/>
          <w:szCs w:val="28"/>
        </w:rPr>
        <w:t>8</w:t>
      </w:r>
      <w:r w:rsidRPr="009F6C93">
        <w:rPr>
          <w:rFonts w:ascii="Arial" w:eastAsia="仿宋_GB2312" w:hAnsi="Arial" w:cs="Arial"/>
          <w:sz w:val="28"/>
          <w:szCs w:val="28"/>
        </w:rPr>
        <w:t>年</w:t>
      </w:r>
      <w:r w:rsidR="0015709F">
        <w:rPr>
          <w:rFonts w:ascii="Arial" w:eastAsia="仿宋_GB2312" w:hAnsi="Arial" w:cs="Arial" w:hint="eastAsia"/>
          <w:sz w:val="28"/>
          <w:szCs w:val="28"/>
        </w:rPr>
        <w:t>3</w:t>
      </w:r>
      <w:r w:rsidRPr="009F6C93">
        <w:rPr>
          <w:rFonts w:ascii="Arial" w:eastAsia="仿宋_GB2312" w:hAnsi="Arial" w:cs="Arial"/>
          <w:sz w:val="28"/>
          <w:szCs w:val="28"/>
        </w:rPr>
        <w:t>月、</w:t>
      </w:r>
      <w:r w:rsidRPr="009F6C93">
        <w:rPr>
          <w:rFonts w:ascii="Arial" w:eastAsia="仿宋_GB2312" w:hAnsi="Arial" w:cs="Arial"/>
          <w:sz w:val="28"/>
          <w:szCs w:val="28"/>
        </w:rPr>
        <w:t>2017</w:t>
      </w:r>
      <w:r w:rsidRPr="009F6C93">
        <w:rPr>
          <w:rFonts w:ascii="Arial" w:eastAsia="仿宋_GB2312" w:hAnsi="Arial" w:cs="Arial"/>
          <w:sz w:val="28"/>
          <w:szCs w:val="28"/>
        </w:rPr>
        <w:t>年</w:t>
      </w:r>
      <w:r w:rsidRPr="009F6C93">
        <w:rPr>
          <w:rFonts w:ascii="Arial" w:eastAsia="仿宋_GB2312" w:hAnsi="Arial" w:cs="Arial"/>
          <w:sz w:val="28"/>
          <w:szCs w:val="28"/>
        </w:rPr>
        <w:t>5</w:t>
      </w:r>
      <w:r w:rsidRPr="009F6C93">
        <w:rPr>
          <w:rFonts w:ascii="Arial" w:eastAsia="仿宋_GB2312" w:hAnsi="Arial" w:cs="Arial"/>
          <w:sz w:val="28"/>
          <w:szCs w:val="28"/>
        </w:rPr>
        <w:t>月、</w:t>
      </w:r>
      <w:r w:rsidRPr="009F6C93">
        <w:rPr>
          <w:rFonts w:ascii="Arial" w:eastAsia="仿宋_GB2312" w:hAnsi="Arial" w:cs="Arial"/>
          <w:sz w:val="28"/>
          <w:szCs w:val="28"/>
        </w:rPr>
        <w:t>201</w:t>
      </w:r>
      <w:r w:rsidR="0015709F">
        <w:rPr>
          <w:rFonts w:ascii="Arial" w:eastAsia="仿宋_GB2312" w:hAnsi="Arial" w:cs="Arial" w:hint="eastAsia"/>
          <w:sz w:val="28"/>
          <w:szCs w:val="28"/>
        </w:rPr>
        <w:t>8</w:t>
      </w:r>
      <w:r w:rsidRPr="009F6C93">
        <w:rPr>
          <w:rFonts w:ascii="Arial" w:eastAsia="仿宋_GB2312" w:hAnsi="Arial" w:cs="Arial"/>
          <w:sz w:val="28"/>
          <w:szCs w:val="28"/>
        </w:rPr>
        <w:t>年</w:t>
      </w:r>
      <w:r w:rsidR="0015709F">
        <w:rPr>
          <w:rFonts w:ascii="Arial" w:eastAsia="仿宋_GB2312" w:hAnsi="Arial" w:cs="Arial" w:hint="eastAsia"/>
          <w:sz w:val="28"/>
          <w:szCs w:val="28"/>
        </w:rPr>
        <w:t>3</w:t>
      </w:r>
      <w:r w:rsidRPr="009F6C93">
        <w:rPr>
          <w:rFonts w:ascii="Arial" w:eastAsia="仿宋_GB2312" w:hAnsi="Arial" w:cs="Arial"/>
          <w:sz w:val="28"/>
          <w:szCs w:val="28"/>
        </w:rPr>
        <w:t>月。因此，估价对象及案例的修正系数为</w:t>
      </w:r>
      <w:r w:rsidRPr="009F6C93">
        <w:rPr>
          <w:rFonts w:ascii="Arial" w:eastAsia="仿宋_GB2312" w:hAnsi="Arial" w:cs="Arial"/>
          <w:sz w:val="28"/>
          <w:szCs w:val="28"/>
        </w:rPr>
        <w:t>100</w:t>
      </w:r>
      <w:r w:rsidRPr="009F6C93">
        <w:rPr>
          <w:rFonts w:ascii="Arial" w:eastAsia="仿宋_GB2312" w:hAnsi="Arial" w:cs="Arial"/>
          <w:sz w:val="28"/>
          <w:szCs w:val="28"/>
        </w:rPr>
        <w:t>、</w:t>
      </w:r>
      <w:r w:rsidR="0015709F">
        <w:rPr>
          <w:rFonts w:ascii="Arial" w:eastAsia="仿宋_GB2312" w:hAnsi="Arial" w:cs="Arial" w:hint="eastAsia"/>
          <w:sz w:val="28"/>
          <w:szCs w:val="28"/>
        </w:rPr>
        <w:t>99</w:t>
      </w:r>
      <w:r w:rsidRPr="009F6C93">
        <w:rPr>
          <w:rFonts w:ascii="Arial" w:eastAsia="仿宋_GB2312" w:hAnsi="Arial" w:cs="Arial"/>
          <w:sz w:val="28"/>
          <w:szCs w:val="28"/>
        </w:rPr>
        <w:t>、</w:t>
      </w:r>
      <w:r w:rsidR="0015709F">
        <w:rPr>
          <w:rFonts w:ascii="Arial" w:eastAsia="仿宋_GB2312" w:hAnsi="Arial" w:cs="Arial" w:hint="eastAsia"/>
          <w:sz w:val="28"/>
          <w:szCs w:val="28"/>
        </w:rPr>
        <w:t>97.5</w:t>
      </w:r>
      <w:r w:rsidRPr="009F6C93">
        <w:rPr>
          <w:rFonts w:ascii="Arial" w:eastAsia="仿宋_GB2312" w:hAnsi="Arial" w:cs="Arial"/>
          <w:sz w:val="28"/>
          <w:szCs w:val="28"/>
        </w:rPr>
        <w:t>、</w:t>
      </w:r>
      <w:r w:rsidRPr="009F6C93">
        <w:rPr>
          <w:rFonts w:ascii="Arial" w:eastAsia="仿宋_GB2312" w:hAnsi="Arial" w:cs="Arial"/>
          <w:sz w:val="28"/>
          <w:szCs w:val="28"/>
        </w:rPr>
        <w:t>9</w:t>
      </w:r>
      <w:r w:rsidR="0015709F">
        <w:rPr>
          <w:rFonts w:ascii="Arial" w:eastAsia="仿宋_GB2312" w:hAnsi="Arial" w:cs="Arial" w:hint="eastAsia"/>
          <w:sz w:val="28"/>
          <w:szCs w:val="28"/>
        </w:rPr>
        <w:t>9</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2</w:t>
      </w:r>
      <w:r w:rsidRPr="009F6C93">
        <w:rPr>
          <w:rFonts w:ascii="Arial" w:eastAsia="仿宋_GB2312" w:hAnsi="Arial" w:cs="Arial"/>
          <w:sz w:val="28"/>
          <w:szCs w:val="28"/>
        </w:rPr>
        <w:t>）交易情况修正指数的确定</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由于估价对象和各案例交易情况相同，均为正常交易，修正系数为</w:t>
      </w:r>
      <w:r w:rsidRPr="009F6C93">
        <w:rPr>
          <w:rFonts w:ascii="Arial" w:eastAsia="仿宋_GB2312" w:hAnsi="Arial" w:cs="Arial"/>
          <w:sz w:val="28"/>
          <w:szCs w:val="28"/>
        </w:rPr>
        <w:t>100</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3</w:t>
      </w:r>
      <w:r w:rsidRPr="009F6C93">
        <w:rPr>
          <w:rFonts w:ascii="Arial" w:eastAsia="仿宋_GB2312" w:hAnsi="Arial" w:cs="Arial"/>
          <w:sz w:val="28"/>
          <w:szCs w:val="28"/>
        </w:rPr>
        <w:t>）土地用途修正指数的确定</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由于估价对象和各案例土地用途相同，均为商业用地，修正系数为</w:t>
      </w:r>
      <w:r w:rsidRPr="009F6C93">
        <w:rPr>
          <w:rFonts w:ascii="Arial" w:eastAsia="仿宋_GB2312" w:hAnsi="Arial" w:cs="Arial"/>
          <w:sz w:val="28"/>
          <w:szCs w:val="28"/>
        </w:rPr>
        <w:t>100</w:t>
      </w:r>
      <w:r w:rsidRPr="009F6C93">
        <w:rPr>
          <w:rFonts w:ascii="Arial" w:eastAsia="仿宋_GB2312" w:hAnsi="Arial" w:cs="Arial"/>
          <w:sz w:val="28"/>
          <w:szCs w:val="28"/>
        </w:rPr>
        <w:t>。</w:t>
      </w:r>
    </w:p>
    <w:p w:rsidR="0015709F" w:rsidRPr="009F6C93" w:rsidRDefault="006C3FF5" w:rsidP="0015709F">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4</w:t>
      </w:r>
      <w:r w:rsidRPr="009F6C93">
        <w:rPr>
          <w:rFonts w:ascii="Arial" w:eastAsia="仿宋_GB2312" w:hAnsi="Arial" w:cs="Arial"/>
          <w:sz w:val="28"/>
          <w:szCs w:val="28"/>
        </w:rPr>
        <w:t>）</w:t>
      </w:r>
      <w:r w:rsidR="0015709F" w:rsidRPr="009F6C93">
        <w:rPr>
          <w:rFonts w:ascii="Arial" w:eastAsia="仿宋_GB2312" w:hAnsi="Arial" w:cs="Arial"/>
          <w:sz w:val="28"/>
        </w:rPr>
        <w:t>土地使用年限指数的确定</w:t>
      </w:r>
    </w:p>
    <w:p w:rsidR="0015709F" w:rsidRPr="009F6C93" w:rsidRDefault="0015709F" w:rsidP="0015709F">
      <w:pPr>
        <w:autoSpaceDE w:val="0"/>
        <w:autoSpaceDN w:val="0"/>
        <w:spacing w:line="360" w:lineRule="auto"/>
        <w:ind w:firstLineChars="200" w:firstLine="600"/>
        <w:rPr>
          <w:rFonts w:ascii="Arial" w:eastAsia="仿宋_GB2312" w:hAnsi="Arial" w:cs="Arial"/>
          <w:sz w:val="28"/>
          <w:szCs w:val="28"/>
        </w:rPr>
      </w:pP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i</w:t>
      </w:r>
      <w:r w:rsidRPr="009F6C93">
        <w:rPr>
          <w:rFonts w:ascii="Arial" w:eastAsia="仿宋_GB2312" w:hAnsi="Arial" w:cs="Arial"/>
          <w:sz w:val="28"/>
        </w:rPr>
        <w:t>＝</w:t>
      </w:r>
      <w:r w:rsidRPr="009F6C93">
        <w:rPr>
          <w:rFonts w:ascii="Arial" w:eastAsia="仿宋_GB2312" w:hAnsi="Arial" w:cs="Arial"/>
          <w:sz w:val="28"/>
        </w:rPr>
        <w:t xml:space="preserve"> [1</w:t>
      </w:r>
      <w:r w:rsidRPr="009F6C93">
        <w:rPr>
          <w:rFonts w:ascii="Arial" w:eastAsia="仿宋_GB2312" w:hAnsi="Arial" w:cs="Arial"/>
          <w:sz w:val="28"/>
        </w:rPr>
        <w:t>－</w:t>
      </w:r>
      <w:r w:rsidRPr="009F6C93">
        <w:rPr>
          <w:rFonts w:ascii="Arial" w:eastAsia="仿宋_GB2312" w:hAnsi="Arial" w:cs="Arial"/>
          <w:sz w:val="28"/>
        </w:rPr>
        <w:t>1/(1+r)</w:t>
      </w:r>
      <w:r w:rsidRPr="009F6C93">
        <w:rPr>
          <w:rFonts w:ascii="Arial" w:eastAsia="仿宋_GB2312" w:hAnsi="Arial" w:cs="Arial"/>
          <w:position w:val="14"/>
          <w:sz w:val="18"/>
        </w:rPr>
        <w:t>ni</w:t>
      </w:r>
      <w:r w:rsidRPr="009F6C93">
        <w:rPr>
          <w:rFonts w:ascii="Arial" w:eastAsia="仿宋_GB2312" w:hAnsi="Arial" w:cs="Arial"/>
          <w:sz w:val="28"/>
        </w:rPr>
        <w:t>]/[ 1</w:t>
      </w:r>
      <w:r w:rsidRPr="009F6C93">
        <w:rPr>
          <w:rFonts w:ascii="Arial" w:eastAsia="仿宋_GB2312" w:hAnsi="Arial" w:cs="Arial"/>
          <w:sz w:val="28"/>
        </w:rPr>
        <w:t>－</w:t>
      </w:r>
      <w:r w:rsidRPr="009F6C93">
        <w:rPr>
          <w:rFonts w:ascii="Arial" w:eastAsia="仿宋_GB2312" w:hAnsi="Arial" w:cs="Arial"/>
          <w:sz w:val="28"/>
        </w:rPr>
        <w:t>1/(1+r)</w:t>
      </w:r>
      <w:r w:rsidRPr="009F6C93">
        <w:rPr>
          <w:rFonts w:ascii="Arial" w:eastAsia="仿宋_GB2312" w:hAnsi="Arial" w:cs="Arial"/>
          <w:position w:val="14"/>
          <w:sz w:val="18"/>
        </w:rPr>
        <w:t>n</w:t>
      </w:r>
      <w:r w:rsidRPr="009F6C93">
        <w:rPr>
          <w:rFonts w:ascii="Arial" w:eastAsia="仿宋_GB2312" w:hAnsi="Arial" w:cs="Arial"/>
          <w:sz w:val="28"/>
        </w:rPr>
        <w:t>]</w:t>
      </w:r>
    </w:p>
    <w:p w:rsidR="0015709F" w:rsidRPr="009F6C93" w:rsidRDefault="0015709F" w:rsidP="0015709F">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式中：</w:t>
      </w:r>
    </w:p>
    <w:p w:rsidR="0015709F" w:rsidRPr="009F6C93" w:rsidRDefault="0015709F" w:rsidP="0015709F">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r--</w:t>
      </w:r>
      <w:r w:rsidRPr="009F6C93">
        <w:rPr>
          <w:rFonts w:ascii="Arial" w:eastAsia="仿宋_GB2312" w:hAnsi="Arial" w:cs="Arial"/>
          <w:sz w:val="28"/>
        </w:rPr>
        <w:t>土地还原率</w:t>
      </w:r>
    </w:p>
    <w:p w:rsidR="0015709F" w:rsidRPr="009F6C93" w:rsidRDefault="0015709F" w:rsidP="0015709F">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i--</w:t>
      </w:r>
      <w:r w:rsidRPr="009F6C93">
        <w:rPr>
          <w:rFonts w:ascii="Arial" w:eastAsia="仿宋_GB2312" w:hAnsi="Arial" w:cs="Arial"/>
          <w:sz w:val="28"/>
        </w:rPr>
        <w:t>比较案例序号</w:t>
      </w:r>
    </w:p>
    <w:p w:rsidR="0015709F" w:rsidRPr="009F6C93" w:rsidRDefault="0015709F" w:rsidP="0015709F">
      <w:pPr>
        <w:spacing w:line="500" w:lineRule="exact"/>
        <w:ind w:right="-22" w:firstLineChars="200" w:firstLine="600"/>
        <w:rPr>
          <w:rFonts w:ascii="Arial" w:eastAsia="仿宋_GB2312" w:hAnsi="Arial" w:cs="Arial"/>
          <w:spacing w:val="10"/>
          <w:sz w:val="28"/>
        </w:rPr>
      </w:pPr>
      <w:r w:rsidRPr="009F6C93">
        <w:rPr>
          <w:rFonts w:ascii="Arial" w:eastAsia="仿宋_GB2312" w:hAnsi="Arial" w:cs="Arial"/>
          <w:spacing w:val="10"/>
          <w:sz w:val="28"/>
        </w:rPr>
        <w:t>ni</w:t>
      </w:r>
      <w:r w:rsidRPr="009F6C93">
        <w:rPr>
          <w:rFonts w:ascii="Arial" w:eastAsia="仿宋_GB2312" w:hAnsi="Arial" w:cs="Arial"/>
          <w:sz w:val="28"/>
        </w:rPr>
        <w:t>--</w:t>
      </w:r>
      <w:r w:rsidRPr="009F6C93">
        <w:rPr>
          <w:rFonts w:ascii="Arial" w:eastAsia="仿宋_GB2312" w:hAnsi="Arial" w:cs="Arial"/>
          <w:spacing w:val="10"/>
          <w:sz w:val="28"/>
        </w:rPr>
        <w:t>比较案例</w:t>
      </w:r>
      <w:r w:rsidRPr="009F6C93">
        <w:rPr>
          <w:rFonts w:ascii="Arial" w:eastAsia="仿宋_GB2312" w:hAnsi="Arial" w:cs="Arial"/>
          <w:spacing w:val="10"/>
          <w:sz w:val="28"/>
        </w:rPr>
        <w:t>i</w:t>
      </w:r>
      <w:r w:rsidRPr="009F6C93">
        <w:rPr>
          <w:rFonts w:ascii="Arial" w:eastAsia="仿宋_GB2312" w:hAnsi="Arial" w:cs="Arial"/>
          <w:spacing w:val="10"/>
          <w:sz w:val="28"/>
        </w:rPr>
        <w:t>的宗地土地使用年限</w:t>
      </w:r>
    </w:p>
    <w:p w:rsidR="0015709F" w:rsidRPr="009F6C93" w:rsidRDefault="0015709F" w:rsidP="0015709F">
      <w:pPr>
        <w:spacing w:line="500" w:lineRule="exact"/>
        <w:ind w:right="-22" w:firstLineChars="200" w:firstLine="600"/>
        <w:rPr>
          <w:rFonts w:ascii="Arial" w:eastAsia="仿宋_GB2312" w:hAnsi="Arial" w:cs="Arial"/>
          <w:spacing w:val="10"/>
          <w:sz w:val="28"/>
        </w:rPr>
      </w:pPr>
      <w:r w:rsidRPr="009F6C93">
        <w:rPr>
          <w:rFonts w:ascii="Arial" w:eastAsia="仿宋_GB2312" w:hAnsi="Arial" w:cs="Arial"/>
          <w:spacing w:val="10"/>
          <w:sz w:val="28"/>
        </w:rPr>
        <w:t>n</w:t>
      </w:r>
      <w:r w:rsidRPr="009F6C93">
        <w:rPr>
          <w:rFonts w:ascii="Arial" w:eastAsia="仿宋_GB2312" w:hAnsi="Arial" w:cs="Arial"/>
          <w:sz w:val="28"/>
        </w:rPr>
        <w:t>--</w:t>
      </w:r>
      <w:r w:rsidRPr="009F6C93">
        <w:rPr>
          <w:rFonts w:ascii="Arial" w:eastAsia="仿宋_GB2312" w:hAnsi="Arial" w:cs="Arial"/>
          <w:spacing w:val="10"/>
          <w:sz w:val="28"/>
        </w:rPr>
        <w:t>估价对象的土地使用年限</w:t>
      </w:r>
    </w:p>
    <w:p w:rsidR="0015709F" w:rsidRPr="009F6C93" w:rsidRDefault="0015709F" w:rsidP="0015709F">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各宗地使用年限指数为</w:t>
      </w:r>
      <w:r w:rsidRPr="009F6C93">
        <w:rPr>
          <w:rFonts w:ascii="Arial" w:eastAsia="仿宋_GB2312" w:hAnsi="Arial" w:cs="Arial"/>
          <w:sz w:val="28"/>
        </w:rPr>
        <w:t>100×</w:t>
      </w: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i</w:t>
      </w:r>
      <w:r w:rsidRPr="009F6C93">
        <w:rPr>
          <w:rFonts w:ascii="Arial" w:eastAsia="仿宋_GB2312" w:hAnsi="Arial" w:cs="Arial"/>
          <w:sz w:val="28"/>
        </w:rPr>
        <w:t>。</w:t>
      </w:r>
    </w:p>
    <w:p w:rsidR="0015709F" w:rsidRPr="009F6C93" w:rsidRDefault="0015709F" w:rsidP="0015709F">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估价对象土地使用年限为</w:t>
      </w:r>
      <w:r>
        <w:rPr>
          <w:rFonts w:ascii="Arial" w:eastAsia="仿宋_GB2312" w:hAnsi="Arial" w:cs="Arial"/>
          <w:sz w:val="28"/>
        </w:rPr>
        <w:t>35.67</w:t>
      </w:r>
      <w:r>
        <w:rPr>
          <w:rFonts w:ascii="Arial" w:eastAsia="仿宋_GB2312" w:hAnsi="Arial" w:cs="Arial"/>
          <w:sz w:val="28"/>
        </w:rPr>
        <w:t>年</w:t>
      </w:r>
      <w:r w:rsidRPr="009F6C93">
        <w:rPr>
          <w:rFonts w:ascii="Arial" w:eastAsia="仿宋_GB2312" w:hAnsi="Arial" w:cs="Arial"/>
          <w:sz w:val="28"/>
        </w:rPr>
        <w:t>，土地还原率为</w:t>
      </w:r>
      <w:r w:rsidRPr="009F6C93">
        <w:rPr>
          <w:rFonts w:ascii="Arial" w:eastAsia="仿宋_GB2312" w:hAnsi="Arial" w:cs="Arial"/>
          <w:sz w:val="28"/>
        </w:rPr>
        <w:t>4.5%</w:t>
      </w:r>
      <w:r w:rsidRPr="009F6C93">
        <w:rPr>
          <w:rFonts w:ascii="Arial" w:eastAsia="仿宋_GB2312" w:hAnsi="Arial" w:cs="Arial"/>
          <w:sz w:val="28"/>
        </w:rPr>
        <w:t>。依据上述公</w:t>
      </w:r>
      <w:r w:rsidRPr="009F6C93">
        <w:rPr>
          <w:rFonts w:ascii="Arial" w:eastAsia="仿宋_GB2312" w:hAnsi="Arial" w:cs="Arial"/>
          <w:sz w:val="28"/>
        </w:rPr>
        <w:lastRenderedPageBreak/>
        <w:t>式，则有：</w:t>
      </w:r>
    </w:p>
    <w:p w:rsidR="0015709F" w:rsidRPr="009F6C93" w:rsidRDefault="0015709F" w:rsidP="0015709F">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sidRPr="009F6C93">
        <w:rPr>
          <w:rFonts w:ascii="Arial" w:eastAsia="仿宋_GB2312" w:hAnsi="Arial" w:cs="Arial"/>
          <w:sz w:val="28"/>
        </w:rPr>
        <w:t>＝</w:t>
      </w:r>
      <w:r w:rsidRPr="009F6C93">
        <w:rPr>
          <w:rFonts w:ascii="Arial" w:eastAsia="仿宋_GB2312" w:hAnsi="Arial" w:cs="Arial"/>
          <w:sz w:val="28"/>
        </w:rPr>
        <w:t>0.9</w:t>
      </w:r>
      <w:r>
        <w:rPr>
          <w:rFonts w:ascii="Arial" w:eastAsia="仿宋_GB2312" w:hAnsi="Arial" w:cs="Arial" w:hint="eastAsia"/>
          <w:sz w:val="28"/>
        </w:rPr>
        <w:t>56</w:t>
      </w:r>
    </w:p>
    <w:p w:rsidR="0015709F" w:rsidRPr="009F6C93" w:rsidRDefault="0015709F" w:rsidP="0015709F">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案例土地使用年限均为法定最高出让年限，土地使用年限系数为</w:t>
      </w:r>
      <w:r w:rsidRPr="009F6C93">
        <w:rPr>
          <w:rFonts w:ascii="Arial" w:eastAsia="仿宋_GB2312" w:hAnsi="Arial" w:cs="Arial"/>
          <w:sz w:val="28"/>
        </w:rPr>
        <w:t>1</w:t>
      </w:r>
      <w:r w:rsidRPr="009F6C93">
        <w:rPr>
          <w:rFonts w:ascii="Arial" w:eastAsia="仿宋_GB2312" w:hAnsi="Arial" w:cs="Arial"/>
          <w:sz w:val="28"/>
        </w:rPr>
        <w:t>。则以估价对象为</w:t>
      </w:r>
      <w:r w:rsidRPr="009F6C93">
        <w:rPr>
          <w:rFonts w:ascii="Arial" w:eastAsia="仿宋_GB2312" w:hAnsi="Arial" w:cs="Arial"/>
          <w:sz w:val="28"/>
        </w:rPr>
        <w:t>100</w:t>
      </w:r>
      <w:r w:rsidRPr="009F6C93">
        <w:rPr>
          <w:rFonts w:ascii="Arial" w:eastAsia="仿宋_GB2312" w:hAnsi="Arial" w:cs="Arial"/>
          <w:sz w:val="28"/>
        </w:rPr>
        <w:t>，各案例土地使用年限修正系数为：</w:t>
      </w:r>
    </w:p>
    <w:p w:rsidR="0015709F" w:rsidRPr="009F6C93" w:rsidRDefault="0015709F" w:rsidP="0015709F">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A</w:t>
      </w:r>
      <w:r w:rsidRPr="009F6C93">
        <w:rPr>
          <w:rFonts w:ascii="Arial" w:eastAsia="仿宋_GB2312" w:hAnsi="Arial" w:cs="Arial"/>
          <w:sz w:val="28"/>
        </w:rPr>
        <w:t>＝</w:t>
      </w:r>
      <w:r w:rsidRPr="009F6C93">
        <w:rPr>
          <w:rFonts w:ascii="Arial" w:eastAsia="仿宋_GB2312" w:hAnsi="Arial" w:cs="Arial"/>
          <w:sz w:val="28"/>
        </w:rPr>
        <w:t>100×1/0.9</w:t>
      </w:r>
      <w:r>
        <w:rPr>
          <w:rFonts w:ascii="Arial" w:eastAsia="仿宋_GB2312" w:hAnsi="Arial" w:cs="Arial" w:hint="eastAsia"/>
          <w:sz w:val="28"/>
        </w:rPr>
        <w:t>56</w:t>
      </w:r>
      <w:r w:rsidRPr="009F6C93">
        <w:rPr>
          <w:rFonts w:ascii="Arial" w:eastAsia="仿宋_GB2312" w:hAnsi="Arial" w:cs="Arial"/>
          <w:sz w:val="28"/>
        </w:rPr>
        <w:t>＝</w:t>
      </w:r>
      <w:r w:rsidRPr="009F6C93">
        <w:rPr>
          <w:rFonts w:ascii="Arial" w:eastAsia="仿宋_GB2312" w:hAnsi="Arial" w:cs="Arial"/>
          <w:sz w:val="28"/>
        </w:rPr>
        <w:t>10</w:t>
      </w:r>
      <w:r>
        <w:rPr>
          <w:rFonts w:ascii="Arial" w:eastAsia="仿宋_GB2312" w:hAnsi="Arial" w:cs="Arial" w:hint="eastAsia"/>
          <w:sz w:val="28"/>
        </w:rPr>
        <w:t>5</w:t>
      </w:r>
    </w:p>
    <w:p w:rsidR="0015709F" w:rsidRPr="009F6C93" w:rsidRDefault="0015709F" w:rsidP="0015709F">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B</w:t>
      </w:r>
      <w:r w:rsidRPr="009F6C93">
        <w:rPr>
          <w:rFonts w:ascii="Arial" w:eastAsia="仿宋_GB2312" w:hAnsi="Arial" w:cs="Arial"/>
          <w:sz w:val="28"/>
        </w:rPr>
        <w:t>＝</w:t>
      </w:r>
      <w:r w:rsidRPr="009F6C93">
        <w:rPr>
          <w:rFonts w:ascii="Arial" w:eastAsia="仿宋_GB2312" w:hAnsi="Arial" w:cs="Arial"/>
          <w:sz w:val="28"/>
        </w:rPr>
        <w:t>100×1/0.9</w:t>
      </w:r>
      <w:r>
        <w:rPr>
          <w:rFonts w:ascii="Arial" w:eastAsia="仿宋_GB2312" w:hAnsi="Arial" w:cs="Arial" w:hint="eastAsia"/>
          <w:sz w:val="28"/>
        </w:rPr>
        <w:t>56</w:t>
      </w:r>
      <w:r w:rsidRPr="009F6C93">
        <w:rPr>
          <w:rFonts w:ascii="Arial" w:eastAsia="仿宋_GB2312" w:hAnsi="Arial" w:cs="Arial"/>
          <w:sz w:val="28"/>
        </w:rPr>
        <w:t>＝</w:t>
      </w:r>
      <w:r w:rsidRPr="009F6C93">
        <w:rPr>
          <w:rFonts w:ascii="Arial" w:eastAsia="仿宋_GB2312" w:hAnsi="Arial" w:cs="Arial"/>
          <w:sz w:val="28"/>
        </w:rPr>
        <w:t>10</w:t>
      </w:r>
      <w:r>
        <w:rPr>
          <w:rFonts w:ascii="Arial" w:eastAsia="仿宋_GB2312" w:hAnsi="Arial" w:cs="Arial" w:hint="eastAsia"/>
          <w:sz w:val="28"/>
        </w:rPr>
        <w:t>5</w:t>
      </w:r>
    </w:p>
    <w:p w:rsidR="006C3FF5" w:rsidRPr="0015709F" w:rsidRDefault="0015709F" w:rsidP="0015709F">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C</w:t>
      </w:r>
      <w:r w:rsidRPr="009F6C93">
        <w:rPr>
          <w:rFonts w:ascii="Arial" w:eastAsia="仿宋_GB2312" w:hAnsi="Arial" w:cs="Arial"/>
          <w:sz w:val="28"/>
        </w:rPr>
        <w:t>＝</w:t>
      </w:r>
      <w:r w:rsidRPr="009F6C93">
        <w:rPr>
          <w:rFonts w:ascii="Arial" w:eastAsia="仿宋_GB2312" w:hAnsi="Arial" w:cs="Arial"/>
          <w:sz w:val="28"/>
        </w:rPr>
        <w:t>100×1/0.9</w:t>
      </w:r>
      <w:r>
        <w:rPr>
          <w:rFonts w:ascii="Arial" w:eastAsia="仿宋_GB2312" w:hAnsi="Arial" w:cs="Arial" w:hint="eastAsia"/>
          <w:sz w:val="28"/>
        </w:rPr>
        <w:t>56</w:t>
      </w:r>
      <w:r w:rsidRPr="009F6C93">
        <w:rPr>
          <w:rFonts w:ascii="Arial" w:eastAsia="仿宋_GB2312" w:hAnsi="Arial" w:cs="Arial"/>
          <w:sz w:val="28"/>
        </w:rPr>
        <w:t>＝</w:t>
      </w:r>
      <w:r w:rsidRPr="009F6C93">
        <w:rPr>
          <w:rFonts w:ascii="Arial" w:eastAsia="仿宋_GB2312" w:hAnsi="Arial" w:cs="Arial"/>
          <w:sz w:val="28"/>
        </w:rPr>
        <w:t>10</w:t>
      </w:r>
      <w:r>
        <w:rPr>
          <w:rFonts w:ascii="Arial" w:eastAsia="仿宋_GB2312" w:hAnsi="Arial" w:cs="Arial" w:hint="eastAsia"/>
          <w:sz w:val="28"/>
        </w:rPr>
        <w:t>5</w:t>
      </w:r>
    </w:p>
    <w:p w:rsidR="006C3FF5" w:rsidRPr="009F6C93" w:rsidRDefault="006C3FF5" w:rsidP="0015709F">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5</w:t>
      </w:r>
      <w:r w:rsidRPr="009F6C93">
        <w:rPr>
          <w:rFonts w:ascii="Arial" w:eastAsia="仿宋_GB2312" w:hAnsi="Arial" w:cs="Arial"/>
          <w:sz w:val="28"/>
          <w:szCs w:val="28"/>
        </w:rPr>
        <w:t>）区域因素</w:t>
      </w:r>
    </w:p>
    <w:p w:rsidR="006C3FF5" w:rsidRPr="009F6C93" w:rsidRDefault="006C3FF5" w:rsidP="006C3FF5">
      <w:pPr>
        <w:autoSpaceDE w:val="0"/>
        <w:autoSpaceDN w:val="0"/>
        <w:spacing w:line="360" w:lineRule="auto"/>
        <w:ind w:firstLine="570"/>
        <w:jc w:val="center"/>
        <w:rPr>
          <w:rFonts w:ascii="Arial" w:eastAsia="仿宋_GB2312" w:hAnsi="Arial" w:cs="Arial"/>
          <w:sz w:val="28"/>
        </w:rPr>
      </w:pPr>
      <w:r w:rsidRPr="009F6C93">
        <w:rPr>
          <w:rFonts w:ascii="Arial" w:eastAsia="仿宋_GB2312" w:hAnsi="Arial" w:cs="Arial"/>
          <w:sz w:val="28"/>
        </w:rPr>
        <w:t>区域因素等级说明表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85" w:type="dxa"/>
          <w:left w:w="30" w:type="dxa"/>
          <w:bottom w:w="85" w:type="dxa"/>
          <w:right w:w="30" w:type="dxa"/>
        </w:tblCellMar>
        <w:tblLook w:val="04A0" w:firstRow="1" w:lastRow="0" w:firstColumn="1" w:lastColumn="0" w:noHBand="0" w:noVBand="1"/>
      </w:tblPr>
      <w:tblGrid>
        <w:gridCol w:w="2309"/>
        <w:gridCol w:w="1213"/>
        <w:gridCol w:w="1213"/>
        <w:gridCol w:w="1213"/>
        <w:gridCol w:w="1213"/>
        <w:gridCol w:w="1213"/>
        <w:gridCol w:w="926"/>
      </w:tblGrid>
      <w:tr w:rsidR="006C3FF5" w:rsidRPr="009F6C93" w:rsidTr="00BE21B0">
        <w:trPr>
          <w:cantSplit/>
          <w:jc w:val="center"/>
        </w:trPr>
        <w:tc>
          <w:tcPr>
            <w:tcW w:w="1242" w:type="pct"/>
            <w:tcBorders>
              <w:top w:val="single" w:sz="2" w:space="0" w:color="404040"/>
              <w:left w:val="single" w:sz="2" w:space="0" w:color="404040"/>
              <w:bottom w:val="single" w:sz="6" w:space="0" w:color="404040"/>
              <w:right w:val="single" w:sz="6"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区域因素</w:t>
            </w:r>
          </w:p>
        </w:tc>
        <w:tc>
          <w:tcPr>
            <w:tcW w:w="3260" w:type="pct"/>
            <w:gridSpan w:val="5"/>
            <w:tcBorders>
              <w:top w:val="single" w:sz="2" w:space="0" w:color="404040"/>
              <w:left w:val="single" w:sz="6" w:space="0" w:color="404040"/>
              <w:bottom w:val="single" w:sz="6" w:space="0" w:color="404040"/>
              <w:right w:val="single" w:sz="6"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等级划分</w:t>
            </w:r>
          </w:p>
        </w:tc>
        <w:tc>
          <w:tcPr>
            <w:tcW w:w="498" w:type="pct"/>
            <w:tcBorders>
              <w:top w:val="single" w:sz="2" w:space="0" w:color="404040"/>
              <w:left w:val="single" w:sz="6" w:space="0" w:color="404040"/>
              <w:bottom w:val="single" w:sz="6" w:space="0" w:color="404040"/>
              <w:right w:val="single" w:sz="2"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每等级向下修正幅度</w:t>
            </w:r>
          </w:p>
        </w:tc>
      </w:tr>
      <w:tr w:rsidR="006C3FF5" w:rsidRPr="009F6C93" w:rsidTr="00BE21B0">
        <w:trPr>
          <w:cantSplit/>
          <w:jc w:val="center"/>
        </w:trPr>
        <w:tc>
          <w:tcPr>
            <w:tcW w:w="1242"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商业繁华度</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498"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3%</w:t>
            </w:r>
          </w:p>
        </w:tc>
      </w:tr>
      <w:tr w:rsidR="006C3FF5" w:rsidRPr="009F6C93" w:rsidTr="00BE21B0">
        <w:trPr>
          <w:cantSplit/>
          <w:jc w:val="center"/>
        </w:trPr>
        <w:tc>
          <w:tcPr>
            <w:tcW w:w="1242"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交通便捷度</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498"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3%</w:t>
            </w:r>
          </w:p>
        </w:tc>
      </w:tr>
      <w:tr w:rsidR="006C3FF5" w:rsidRPr="009F6C93" w:rsidTr="00BE21B0">
        <w:trPr>
          <w:cantSplit/>
          <w:jc w:val="center"/>
        </w:trPr>
        <w:tc>
          <w:tcPr>
            <w:tcW w:w="1242"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区域土地利用方向</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498"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p>
        </w:tc>
      </w:tr>
      <w:tr w:rsidR="006C3FF5" w:rsidRPr="009F6C93" w:rsidTr="00BE21B0">
        <w:trPr>
          <w:cantSplit/>
          <w:jc w:val="center"/>
        </w:trPr>
        <w:tc>
          <w:tcPr>
            <w:tcW w:w="1242"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自然及人文环境状况</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498"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3%</w:t>
            </w:r>
          </w:p>
        </w:tc>
      </w:tr>
      <w:tr w:rsidR="006C3FF5" w:rsidRPr="009F6C93" w:rsidTr="00BE21B0">
        <w:trPr>
          <w:cantSplit/>
          <w:jc w:val="center"/>
        </w:trPr>
        <w:tc>
          <w:tcPr>
            <w:tcW w:w="1242"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公共配套设施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498" w:type="pct"/>
            <w:tcBorders>
              <w:top w:val="single" w:sz="6" w:space="0" w:color="404040"/>
              <w:left w:val="single" w:sz="6" w:space="0" w:color="404040"/>
              <w:bottom w:val="single" w:sz="6" w:space="0" w:color="404040"/>
              <w:right w:val="single" w:sz="2" w:space="0" w:color="404040"/>
            </w:tcBorders>
            <w:hideMark/>
          </w:tcPr>
          <w:p w:rsidR="006C3FF5" w:rsidRPr="009F6C93" w:rsidRDefault="0015709F" w:rsidP="00BE21B0">
            <w:pPr>
              <w:autoSpaceDE w:val="0"/>
              <w:autoSpaceDN w:val="0"/>
              <w:rPr>
                <w:rFonts w:ascii="Arial" w:eastAsia="仿宋_GB2312" w:hAnsi="Arial" w:cs="Arial"/>
                <w:szCs w:val="21"/>
              </w:rPr>
            </w:pPr>
            <w:r>
              <w:rPr>
                <w:rFonts w:ascii="Arial" w:eastAsia="仿宋_GB2312" w:hAnsi="Arial" w:cs="Arial" w:hint="eastAsia"/>
                <w:szCs w:val="21"/>
              </w:rPr>
              <w:t>5</w:t>
            </w:r>
            <w:r w:rsidR="006C3FF5" w:rsidRPr="009F6C93">
              <w:rPr>
                <w:rFonts w:ascii="Arial" w:eastAsia="仿宋_GB2312" w:hAnsi="Arial" w:cs="Arial"/>
                <w:szCs w:val="21"/>
              </w:rPr>
              <w:t>%</w:t>
            </w:r>
          </w:p>
        </w:tc>
      </w:tr>
      <w:tr w:rsidR="006C3FF5" w:rsidRPr="009F6C93" w:rsidTr="00BE21B0">
        <w:trPr>
          <w:cantSplit/>
          <w:jc w:val="center"/>
        </w:trPr>
        <w:tc>
          <w:tcPr>
            <w:tcW w:w="1242"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基础设施水平</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七通</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六通</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五通</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四通</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三通</w:t>
            </w:r>
          </w:p>
        </w:tc>
        <w:tc>
          <w:tcPr>
            <w:tcW w:w="498"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r w:rsidR="006C3FF5" w:rsidRPr="009F6C93" w:rsidTr="00BE21B0">
        <w:trPr>
          <w:cantSplit/>
          <w:jc w:val="center"/>
        </w:trPr>
        <w:tc>
          <w:tcPr>
            <w:tcW w:w="1242" w:type="pct"/>
            <w:tcBorders>
              <w:top w:val="single" w:sz="6" w:space="0" w:color="404040"/>
              <w:left w:val="single" w:sz="2"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临街情况</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多面临街</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三面临街</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双面临街</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单面临街</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不临街</w:t>
            </w:r>
          </w:p>
        </w:tc>
        <w:tc>
          <w:tcPr>
            <w:tcW w:w="498" w:type="pct"/>
            <w:tcBorders>
              <w:top w:val="single" w:sz="6" w:space="0" w:color="404040"/>
              <w:left w:val="single" w:sz="6" w:space="0" w:color="404040"/>
              <w:bottom w:val="single" w:sz="6" w:space="0" w:color="404040"/>
              <w:right w:val="single" w:sz="2" w:space="0" w:color="404040"/>
            </w:tcBorders>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r w:rsidR="006C3FF5" w:rsidRPr="009F6C93" w:rsidTr="00BE21B0">
        <w:trPr>
          <w:cantSplit/>
          <w:jc w:val="center"/>
        </w:trPr>
        <w:tc>
          <w:tcPr>
            <w:tcW w:w="1242" w:type="pct"/>
            <w:tcBorders>
              <w:top w:val="single" w:sz="6" w:space="0" w:color="404040"/>
              <w:left w:val="single" w:sz="2"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毗邻道路的类型与等级</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高速路</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快速路</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城市主干道</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城市次干道</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城市支路</w:t>
            </w:r>
            <w:r w:rsidRPr="009F6C93">
              <w:rPr>
                <w:rFonts w:ascii="Arial" w:eastAsia="仿宋_GB2312" w:hAnsi="Arial" w:cs="Arial"/>
                <w:szCs w:val="21"/>
              </w:rPr>
              <w:t>/</w:t>
            </w:r>
            <w:r w:rsidRPr="009F6C93">
              <w:rPr>
                <w:rFonts w:ascii="Arial" w:eastAsia="仿宋_GB2312" w:hAnsi="Arial" w:cs="Arial"/>
                <w:szCs w:val="21"/>
              </w:rPr>
              <w:t>规划道路</w:t>
            </w:r>
          </w:p>
        </w:tc>
        <w:tc>
          <w:tcPr>
            <w:tcW w:w="498" w:type="pct"/>
            <w:tcBorders>
              <w:top w:val="single" w:sz="6" w:space="0" w:color="404040"/>
              <w:left w:val="single" w:sz="6" w:space="0" w:color="404040"/>
              <w:bottom w:val="single" w:sz="2" w:space="0" w:color="404040"/>
              <w:right w:val="single" w:sz="2"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bl>
    <w:p w:rsidR="0015709F" w:rsidRDefault="0015709F" w:rsidP="006C3FF5">
      <w:pPr>
        <w:autoSpaceDE w:val="0"/>
        <w:autoSpaceDN w:val="0"/>
        <w:spacing w:line="500" w:lineRule="exact"/>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转下页</w:t>
      </w:r>
      <w:r>
        <w:rPr>
          <w:rFonts w:ascii="Arial" w:eastAsia="仿宋_GB2312" w:hAnsi="Arial" w:cs="Arial" w:hint="eastAsia"/>
          <w:sz w:val="28"/>
          <w:szCs w:val="28"/>
        </w:rPr>
        <w:t>)</w:t>
      </w:r>
    </w:p>
    <w:p w:rsidR="0015709F" w:rsidRDefault="0015709F" w:rsidP="006C3FF5">
      <w:pPr>
        <w:autoSpaceDE w:val="0"/>
        <w:autoSpaceDN w:val="0"/>
        <w:spacing w:line="500" w:lineRule="exact"/>
        <w:ind w:firstLineChars="200" w:firstLine="560"/>
        <w:rPr>
          <w:rFonts w:ascii="Arial" w:eastAsia="仿宋_GB2312" w:hAnsi="Arial" w:cs="Arial"/>
          <w:sz w:val="28"/>
          <w:szCs w:val="28"/>
        </w:rPr>
      </w:pPr>
    </w:p>
    <w:p w:rsidR="0015709F" w:rsidRDefault="0015709F" w:rsidP="006C3FF5">
      <w:pPr>
        <w:autoSpaceDE w:val="0"/>
        <w:autoSpaceDN w:val="0"/>
        <w:spacing w:line="500" w:lineRule="exact"/>
        <w:ind w:firstLineChars="200" w:firstLine="560"/>
        <w:rPr>
          <w:rFonts w:ascii="Arial" w:eastAsia="仿宋_GB2312" w:hAnsi="Arial" w:cs="Arial"/>
          <w:sz w:val="28"/>
          <w:szCs w:val="28"/>
        </w:rPr>
      </w:pPr>
    </w:p>
    <w:p w:rsidR="0015709F" w:rsidRDefault="0015709F" w:rsidP="006C3FF5">
      <w:pPr>
        <w:autoSpaceDE w:val="0"/>
        <w:autoSpaceDN w:val="0"/>
        <w:spacing w:line="500" w:lineRule="exact"/>
        <w:ind w:firstLineChars="200" w:firstLine="560"/>
        <w:rPr>
          <w:rFonts w:ascii="Arial" w:eastAsia="仿宋_GB2312" w:hAnsi="Arial" w:cs="Arial"/>
          <w:sz w:val="28"/>
          <w:szCs w:val="28"/>
        </w:rPr>
      </w:pPr>
    </w:p>
    <w:p w:rsidR="0015709F" w:rsidRDefault="0015709F" w:rsidP="006C3FF5">
      <w:pPr>
        <w:autoSpaceDE w:val="0"/>
        <w:autoSpaceDN w:val="0"/>
        <w:spacing w:line="500" w:lineRule="exact"/>
        <w:ind w:firstLineChars="200" w:firstLine="560"/>
        <w:rPr>
          <w:rFonts w:ascii="Arial" w:eastAsia="仿宋_GB2312" w:hAnsi="Arial" w:cs="Arial"/>
          <w:sz w:val="28"/>
          <w:szCs w:val="28"/>
        </w:rPr>
      </w:pPr>
    </w:p>
    <w:p w:rsidR="0015709F" w:rsidRDefault="0015709F" w:rsidP="006C3FF5">
      <w:pPr>
        <w:autoSpaceDE w:val="0"/>
        <w:autoSpaceDN w:val="0"/>
        <w:spacing w:line="500" w:lineRule="exact"/>
        <w:ind w:firstLineChars="200" w:firstLine="560"/>
        <w:rPr>
          <w:rFonts w:ascii="Arial" w:eastAsia="仿宋_GB2312" w:hAnsi="Arial" w:cs="Arial"/>
          <w:sz w:val="28"/>
          <w:szCs w:val="28"/>
        </w:rPr>
      </w:pPr>
    </w:p>
    <w:p w:rsidR="006C3FF5" w:rsidRPr="009F6C93" w:rsidRDefault="006C3FF5" w:rsidP="006C3FF5">
      <w:pPr>
        <w:autoSpaceDE w:val="0"/>
        <w:autoSpaceDN w:val="0"/>
        <w:spacing w:line="500" w:lineRule="exact"/>
        <w:ind w:firstLineChars="200" w:firstLine="560"/>
        <w:rPr>
          <w:rFonts w:ascii="Arial" w:eastAsia="仿宋_GB2312" w:hAnsi="Arial" w:cs="Arial"/>
          <w:sz w:val="28"/>
        </w:rPr>
      </w:pPr>
      <w:r w:rsidRPr="009F6C93">
        <w:rPr>
          <w:rFonts w:ascii="Arial" w:eastAsia="仿宋_GB2312" w:hAnsi="Arial" w:cs="Arial"/>
          <w:sz w:val="28"/>
          <w:szCs w:val="28"/>
        </w:rPr>
        <w:lastRenderedPageBreak/>
        <w:t>（</w:t>
      </w:r>
      <w:r w:rsidRPr="009F6C93">
        <w:rPr>
          <w:rFonts w:ascii="Arial" w:eastAsia="仿宋_GB2312" w:hAnsi="Arial" w:cs="Arial"/>
          <w:sz w:val="28"/>
          <w:szCs w:val="28"/>
        </w:rPr>
        <w:t>7</w:t>
      </w:r>
      <w:r w:rsidRPr="009F6C93">
        <w:rPr>
          <w:rFonts w:ascii="Arial" w:eastAsia="仿宋_GB2312" w:hAnsi="Arial" w:cs="Arial"/>
          <w:sz w:val="28"/>
          <w:szCs w:val="28"/>
        </w:rPr>
        <w:t>）</w:t>
      </w:r>
      <w:r w:rsidRPr="009F6C93">
        <w:rPr>
          <w:rFonts w:ascii="Arial" w:eastAsia="仿宋_GB2312" w:hAnsi="Arial" w:cs="Arial"/>
          <w:sz w:val="28"/>
        </w:rPr>
        <w:t>个别因素</w:t>
      </w:r>
    </w:p>
    <w:p w:rsidR="006C3FF5" w:rsidRPr="009F6C93" w:rsidRDefault="006C3FF5" w:rsidP="006C3FF5">
      <w:pPr>
        <w:autoSpaceDE w:val="0"/>
        <w:autoSpaceDN w:val="0"/>
        <w:spacing w:line="500" w:lineRule="exact"/>
        <w:ind w:firstLine="570"/>
        <w:jc w:val="center"/>
        <w:rPr>
          <w:rFonts w:ascii="Arial" w:eastAsia="仿宋_GB2312" w:hAnsi="Arial" w:cs="Arial"/>
          <w:sz w:val="28"/>
        </w:rPr>
      </w:pPr>
      <w:r w:rsidRPr="009F6C93">
        <w:rPr>
          <w:rFonts w:ascii="Arial" w:eastAsia="仿宋_GB2312" w:hAnsi="Arial" w:cs="Arial"/>
          <w:sz w:val="28"/>
        </w:rPr>
        <w:t>个别因素等级说明表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30" w:type="dxa"/>
          <w:bottom w:w="85" w:type="dxa"/>
          <w:right w:w="30" w:type="dxa"/>
        </w:tblCellMar>
        <w:tblLook w:val="04A0" w:firstRow="1" w:lastRow="0" w:firstColumn="1" w:lastColumn="0" w:noHBand="0" w:noVBand="1"/>
      </w:tblPr>
      <w:tblGrid>
        <w:gridCol w:w="2306"/>
        <w:gridCol w:w="1211"/>
        <w:gridCol w:w="547"/>
        <w:gridCol w:w="666"/>
        <w:gridCol w:w="1213"/>
        <w:gridCol w:w="482"/>
        <w:gridCol w:w="731"/>
        <w:gridCol w:w="1216"/>
        <w:gridCol w:w="928"/>
      </w:tblGrid>
      <w:tr w:rsidR="006C3FF5" w:rsidRPr="009F6C93" w:rsidTr="00BE21B0">
        <w:trPr>
          <w:trHeight w:val="292"/>
          <w:jc w:val="center"/>
        </w:trPr>
        <w:tc>
          <w:tcPr>
            <w:tcW w:w="1240"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个别因素</w:t>
            </w:r>
          </w:p>
        </w:tc>
        <w:tc>
          <w:tcPr>
            <w:tcW w:w="3261" w:type="pct"/>
            <w:gridSpan w:val="7"/>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等级划分</w:t>
            </w:r>
          </w:p>
        </w:tc>
        <w:tc>
          <w:tcPr>
            <w:tcW w:w="49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每等级向下修正幅度</w:t>
            </w:r>
          </w:p>
        </w:tc>
      </w:tr>
      <w:tr w:rsidR="006C3FF5" w:rsidRPr="009F6C93" w:rsidTr="00BE21B0">
        <w:trPr>
          <w:trHeight w:val="292"/>
          <w:jc w:val="center"/>
        </w:trPr>
        <w:tc>
          <w:tcPr>
            <w:tcW w:w="1240"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rPr>
                <w:rFonts w:ascii="Arial" w:hAnsi="Arial" w:cs="Arial"/>
                <w:szCs w:val="21"/>
              </w:rPr>
            </w:pPr>
            <w:r w:rsidRPr="009F6C93">
              <w:rPr>
                <w:rFonts w:ascii="Arial" w:eastAsia="仿宋_GB2312" w:hAnsi="Arial" w:cs="Arial"/>
                <w:szCs w:val="21"/>
              </w:rPr>
              <w:t>宗地面积（平方米）</w:t>
            </w:r>
          </w:p>
        </w:tc>
        <w:tc>
          <w:tcPr>
            <w:tcW w:w="651"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200000(</w:t>
            </w:r>
            <w:r w:rsidRPr="009F6C93">
              <w:rPr>
                <w:rFonts w:ascii="Arial" w:eastAsia="仿宋_GB2312" w:hAnsi="Arial" w:cs="Arial"/>
                <w:szCs w:val="21"/>
              </w:rPr>
              <w:t>含</w:t>
            </w:r>
            <w:r w:rsidRPr="009F6C93">
              <w:rPr>
                <w:rFonts w:ascii="Arial" w:eastAsia="仿宋_GB2312" w:hAnsi="Arial" w:cs="Arial"/>
                <w:szCs w:val="21"/>
              </w:rPr>
              <w:t>)-250000</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150000(</w:t>
            </w:r>
            <w:r w:rsidRPr="009F6C93">
              <w:rPr>
                <w:rFonts w:ascii="Arial" w:eastAsia="仿宋_GB2312" w:hAnsi="Arial" w:cs="Arial"/>
                <w:szCs w:val="21"/>
              </w:rPr>
              <w:t>含</w:t>
            </w:r>
            <w:r w:rsidRPr="009F6C93">
              <w:rPr>
                <w:rFonts w:ascii="Arial" w:eastAsia="仿宋_GB2312" w:hAnsi="Arial" w:cs="Arial"/>
                <w:szCs w:val="21"/>
              </w:rPr>
              <w:t>)-200000</w:t>
            </w:r>
          </w:p>
        </w:tc>
        <w:tc>
          <w:tcPr>
            <w:tcW w:w="652"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100000(</w:t>
            </w:r>
            <w:r w:rsidRPr="009F6C93">
              <w:rPr>
                <w:rFonts w:ascii="Arial" w:eastAsia="仿宋_GB2312" w:hAnsi="Arial" w:cs="Arial"/>
                <w:szCs w:val="21"/>
              </w:rPr>
              <w:t>含</w:t>
            </w:r>
            <w:r w:rsidRPr="009F6C93">
              <w:rPr>
                <w:rFonts w:ascii="Arial" w:eastAsia="仿宋_GB2312" w:hAnsi="Arial" w:cs="Arial"/>
                <w:szCs w:val="21"/>
              </w:rPr>
              <w:t>)-150000</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50000(</w:t>
            </w:r>
            <w:r w:rsidRPr="009F6C93">
              <w:rPr>
                <w:rFonts w:ascii="Arial" w:eastAsia="仿宋_GB2312" w:hAnsi="Arial" w:cs="Arial"/>
                <w:szCs w:val="21"/>
              </w:rPr>
              <w:t>含</w:t>
            </w:r>
            <w:r w:rsidRPr="009F6C93">
              <w:rPr>
                <w:rFonts w:ascii="Arial" w:eastAsia="仿宋_GB2312" w:hAnsi="Arial" w:cs="Arial"/>
                <w:szCs w:val="21"/>
              </w:rPr>
              <w:t>)-100000</w:t>
            </w:r>
          </w:p>
        </w:tc>
        <w:tc>
          <w:tcPr>
            <w:tcW w:w="654"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0(</w:t>
            </w:r>
            <w:r w:rsidRPr="009F6C93">
              <w:rPr>
                <w:rFonts w:ascii="Arial" w:eastAsia="仿宋_GB2312" w:hAnsi="Arial" w:cs="Arial"/>
                <w:szCs w:val="21"/>
              </w:rPr>
              <w:t>含</w:t>
            </w:r>
            <w:r w:rsidRPr="009F6C93">
              <w:rPr>
                <w:rFonts w:ascii="Arial" w:eastAsia="仿宋_GB2312" w:hAnsi="Arial" w:cs="Arial"/>
                <w:szCs w:val="21"/>
              </w:rPr>
              <w:t>)-50000</w:t>
            </w:r>
          </w:p>
        </w:tc>
        <w:tc>
          <w:tcPr>
            <w:tcW w:w="49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15709F" w:rsidP="00BE21B0">
            <w:pPr>
              <w:autoSpaceDE w:val="0"/>
              <w:autoSpaceDN w:val="0"/>
              <w:rPr>
                <w:rFonts w:ascii="Arial" w:eastAsia="仿宋_GB2312" w:hAnsi="Arial" w:cs="Arial"/>
                <w:szCs w:val="21"/>
              </w:rPr>
            </w:pPr>
            <w:r>
              <w:rPr>
                <w:rFonts w:ascii="Arial" w:eastAsia="仿宋_GB2312" w:hAnsi="Arial" w:cs="Arial" w:hint="eastAsia"/>
                <w:szCs w:val="21"/>
              </w:rPr>
              <w:t>1</w:t>
            </w:r>
            <w:r w:rsidR="006C3FF5" w:rsidRPr="009F6C93">
              <w:rPr>
                <w:rFonts w:ascii="Arial" w:eastAsia="仿宋_GB2312" w:hAnsi="Arial" w:cs="Arial"/>
                <w:szCs w:val="21"/>
              </w:rPr>
              <w:t>%</w:t>
            </w:r>
          </w:p>
        </w:tc>
      </w:tr>
      <w:tr w:rsidR="0015709F" w:rsidRPr="009F6C93" w:rsidTr="0015709F">
        <w:trPr>
          <w:trHeight w:val="292"/>
          <w:jc w:val="center"/>
        </w:trPr>
        <w:tc>
          <w:tcPr>
            <w:tcW w:w="1240" w:type="pct"/>
            <w:tcBorders>
              <w:top w:val="single" w:sz="2" w:space="0" w:color="404040"/>
              <w:left w:val="single" w:sz="2" w:space="0" w:color="404040"/>
              <w:bottom w:val="single" w:sz="2" w:space="0" w:color="404040"/>
              <w:right w:val="single" w:sz="2" w:space="0" w:color="404040"/>
            </w:tcBorders>
            <w:vAlign w:val="center"/>
          </w:tcPr>
          <w:p w:rsidR="0015709F" w:rsidRPr="009F6C93" w:rsidRDefault="0015709F" w:rsidP="00BE21B0">
            <w:pPr>
              <w:rPr>
                <w:rFonts w:ascii="Arial" w:hAnsi="Arial" w:cs="Arial"/>
                <w:szCs w:val="21"/>
              </w:rPr>
            </w:pPr>
            <w:r w:rsidRPr="009F6C93">
              <w:rPr>
                <w:rFonts w:ascii="Arial" w:eastAsia="仿宋_GB2312" w:hAnsi="Arial" w:cs="Arial"/>
                <w:szCs w:val="21"/>
              </w:rPr>
              <w:t>宗地形状</w:t>
            </w:r>
          </w:p>
        </w:tc>
        <w:tc>
          <w:tcPr>
            <w:tcW w:w="945" w:type="pct"/>
            <w:gridSpan w:val="2"/>
            <w:tcBorders>
              <w:top w:val="single" w:sz="2" w:space="0" w:color="404040"/>
              <w:left w:val="single" w:sz="2" w:space="0" w:color="404040"/>
              <w:bottom w:val="single" w:sz="2" w:space="0" w:color="404040"/>
              <w:right w:val="single" w:sz="4" w:space="0" w:color="auto"/>
            </w:tcBorders>
            <w:vAlign w:val="center"/>
          </w:tcPr>
          <w:p w:rsidR="0015709F" w:rsidRPr="009F6C93" w:rsidRDefault="0015709F" w:rsidP="00BE21B0">
            <w:pPr>
              <w:rPr>
                <w:rFonts w:ascii="Arial" w:eastAsia="仿宋_GB2312" w:hAnsi="Arial" w:cs="Arial"/>
                <w:szCs w:val="21"/>
              </w:rPr>
            </w:pPr>
            <w:r>
              <w:rPr>
                <w:rFonts w:ascii="Arial" w:eastAsia="仿宋_GB2312" w:hAnsi="Arial" w:cs="Arial" w:hint="eastAsia"/>
                <w:szCs w:val="21"/>
              </w:rPr>
              <w:t>规则</w:t>
            </w:r>
          </w:p>
        </w:tc>
        <w:tc>
          <w:tcPr>
            <w:tcW w:w="1269" w:type="pct"/>
            <w:gridSpan w:val="3"/>
            <w:tcBorders>
              <w:top w:val="single" w:sz="2" w:space="0" w:color="404040"/>
              <w:left w:val="single" w:sz="4" w:space="0" w:color="auto"/>
              <w:bottom w:val="single" w:sz="2" w:space="0" w:color="404040"/>
              <w:right w:val="single" w:sz="2" w:space="0" w:color="404040"/>
            </w:tcBorders>
            <w:vAlign w:val="center"/>
          </w:tcPr>
          <w:p w:rsidR="0015709F" w:rsidRPr="009F6C93" w:rsidRDefault="0015709F" w:rsidP="00BE21B0">
            <w:pPr>
              <w:rPr>
                <w:rFonts w:ascii="Arial" w:eastAsia="仿宋_GB2312" w:hAnsi="Arial" w:cs="Arial"/>
                <w:szCs w:val="21"/>
              </w:rPr>
            </w:pPr>
            <w:r>
              <w:rPr>
                <w:rFonts w:ascii="Arial" w:eastAsia="仿宋_GB2312" w:hAnsi="Arial" w:cs="Arial" w:hint="eastAsia"/>
                <w:szCs w:val="21"/>
              </w:rPr>
              <w:t>较规则</w:t>
            </w:r>
          </w:p>
        </w:tc>
        <w:tc>
          <w:tcPr>
            <w:tcW w:w="1047" w:type="pct"/>
            <w:gridSpan w:val="2"/>
            <w:tcBorders>
              <w:top w:val="single" w:sz="2" w:space="0" w:color="404040"/>
              <w:left w:val="single" w:sz="4" w:space="0" w:color="auto"/>
              <w:bottom w:val="single" w:sz="2" w:space="0" w:color="404040"/>
              <w:right w:val="single" w:sz="2" w:space="0" w:color="404040"/>
            </w:tcBorders>
            <w:vAlign w:val="center"/>
          </w:tcPr>
          <w:p w:rsidR="0015709F" w:rsidRPr="009F6C93" w:rsidRDefault="0015709F" w:rsidP="00BE21B0">
            <w:pPr>
              <w:rPr>
                <w:rFonts w:ascii="Arial" w:eastAsia="仿宋_GB2312" w:hAnsi="Arial" w:cs="Arial"/>
                <w:szCs w:val="21"/>
              </w:rPr>
            </w:pPr>
            <w:r>
              <w:rPr>
                <w:rFonts w:ascii="Arial" w:eastAsia="仿宋_GB2312" w:hAnsi="Arial" w:cs="Arial" w:hint="eastAsia"/>
                <w:szCs w:val="21"/>
              </w:rPr>
              <w:t>不规则</w:t>
            </w:r>
          </w:p>
        </w:tc>
        <w:tc>
          <w:tcPr>
            <w:tcW w:w="499" w:type="pct"/>
            <w:tcBorders>
              <w:top w:val="single" w:sz="2" w:space="0" w:color="404040"/>
              <w:left w:val="single" w:sz="2" w:space="0" w:color="404040"/>
              <w:bottom w:val="single" w:sz="2" w:space="0" w:color="404040"/>
              <w:right w:val="single" w:sz="2" w:space="0" w:color="404040"/>
            </w:tcBorders>
            <w:vAlign w:val="center"/>
          </w:tcPr>
          <w:p w:rsidR="0015709F" w:rsidRPr="009F6C93" w:rsidRDefault="0015709F" w:rsidP="00BE21B0">
            <w:pPr>
              <w:autoSpaceDE w:val="0"/>
              <w:autoSpaceDN w:val="0"/>
              <w:rPr>
                <w:rFonts w:ascii="Arial" w:eastAsia="仿宋_GB2312" w:hAnsi="Arial" w:cs="Arial"/>
                <w:szCs w:val="21"/>
              </w:rPr>
            </w:pPr>
            <w:r w:rsidRPr="009F6C93">
              <w:rPr>
                <w:rFonts w:ascii="Arial" w:eastAsia="仿宋_GB2312" w:hAnsi="Arial" w:cs="Arial"/>
                <w:szCs w:val="21"/>
              </w:rPr>
              <w:t>3%</w:t>
            </w:r>
          </w:p>
        </w:tc>
      </w:tr>
      <w:tr w:rsidR="006C3FF5" w:rsidRPr="009F6C93" w:rsidTr="00BE21B0">
        <w:trPr>
          <w:trHeight w:val="292"/>
          <w:jc w:val="center"/>
        </w:trPr>
        <w:tc>
          <w:tcPr>
            <w:tcW w:w="1240"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临街宽度及深度</w:t>
            </w:r>
          </w:p>
        </w:tc>
        <w:tc>
          <w:tcPr>
            <w:tcW w:w="651"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gridSpan w:val="2"/>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gridSpan w:val="2"/>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654"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499"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3%</w:t>
            </w:r>
          </w:p>
        </w:tc>
      </w:tr>
      <w:tr w:rsidR="006C3FF5" w:rsidRPr="009F6C93" w:rsidTr="00BE21B0">
        <w:trPr>
          <w:trHeight w:val="292"/>
          <w:jc w:val="center"/>
        </w:trPr>
        <w:tc>
          <w:tcPr>
            <w:tcW w:w="1240"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宗地开发程度</w:t>
            </w:r>
          </w:p>
        </w:tc>
        <w:tc>
          <w:tcPr>
            <w:tcW w:w="651"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七通</w:t>
            </w:r>
          </w:p>
        </w:tc>
        <w:tc>
          <w:tcPr>
            <w:tcW w:w="652" w:type="pct"/>
            <w:gridSpan w:val="2"/>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六通</w:t>
            </w:r>
          </w:p>
        </w:tc>
        <w:tc>
          <w:tcPr>
            <w:tcW w:w="65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五通</w:t>
            </w:r>
          </w:p>
        </w:tc>
        <w:tc>
          <w:tcPr>
            <w:tcW w:w="652" w:type="pct"/>
            <w:gridSpan w:val="2"/>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四通</w:t>
            </w:r>
          </w:p>
        </w:tc>
        <w:tc>
          <w:tcPr>
            <w:tcW w:w="654"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三通</w:t>
            </w:r>
          </w:p>
        </w:tc>
        <w:tc>
          <w:tcPr>
            <w:tcW w:w="499"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r w:rsidR="006C3FF5" w:rsidRPr="009F6C93" w:rsidTr="00BE21B0">
        <w:trPr>
          <w:trHeight w:val="292"/>
          <w:jc w:val="center"/>
        </w:trPr>
        <w:tc>
          <w:tcPr>
            <w:tcW w:w="1240"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hAnsi="Arial" w:cs="Arial"/>
                <w:szCs w:val="21"/>
              </w:rPr>
            </w:pPr>
            <w:r w:rsidRPr="009F6C93">
              <w:rPr>
                <w:rFonts w:ascii="Arial" w:eastAsia="仿宋_GB2312" w:hAnsi="Arial" w:cs="Arial"/>
                <w:szCs w:val="21"/>
              </w:rPr>
              <w:t>工程地质条件</w:t>
            </w:r>
          </w:p>
        </w:tc>
        <w:tc>
          <w:tcPr>
            <w:tcW w:w="651"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gridSpan w:val="2"/>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gridSpan w:val="2"/>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654"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499"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r w:rsidR="006C3FF5" w:rsidRPr="009F6C93" w:rsidTr="00BE21B0">
        <w:trPr>
          <w:trHeight w:val="292"/>
          <w:jc w:val="center"/>
        </w:trPr>
        <w:tc>
          <w:tcPr>
            <w:tcW w:w="1240"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容积率</w:t>
            </w:r>
          </w:p>
        </w:tc>
        <w:tc>
          <w:tcPr>
            <w:tcW w:w="651"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15709F">
            <w:pPr>
              <w:rPr>
                <w:rFonts w:ascii="Arial" w:eastAsia="仿宋_GB2312" w:hAnsi="Arial" w:cs="Arial"/>
                <w:szCs w:val="21"/>
              </w:rPr>
            </w:pPr>
            <w:r w:rsidRPr="009F6C93">
              <w:rPr>
                <w:rFonts w:ascii="Arial" w:eastAsia="仿宋_GB2312" w:hAnsi="Arial" w:cs="Arial"/>
                <w:szCs w:val="21"/>
              </w:rPr>
              <w:t>0</w:t>
            </w:r>
            <w:r w:rsidRPr="009F6C93">
              <w:rPr>
                <w:rFonts w:ascii="Arial" w:eastAsia="仿宋_GB2312" w:hAnsi="Arial" w:cs="Arial"/>
                <w:szCs w:val="21"/>
              </w:rPr>
              <w:t>（含）</w:t>
            </w:r>
            <w:r w:rsidRPr="009F6C93">
              <w:rPr>
                <w:rFonts w:ascii="Arial" w:eastAsia="仿宋_GB2312" w:hAnsi="Arial" w:cs="Arial"/>
                <w:szCs w:val="21"/>
              </w:rPr>
              <w:t>-</w:t>
            </w:r>
            <w:r w:rsidR="0015709F">
              <w:rPr>
                <w:rFonts w:ascii="Arial" w:eastAsia="仿宋_GB2312" w:hAnsi="Arial" w:cs="Arial" w:hint="eastAsia"/>
                <w:szCs w:val="21"/>
              </w:rPr>
              <w:t>2</w:t>
            </w:r>
          </w:p>
        </w:tc>
        <w:tc>
          <w:tcPr>
            <w:tcW w:w="652" w:type="pct"/>
            <w:gridSpan w:val="2"/>
            <w:tcBorders>
              <w:top w:val="single" w:sz="2" w:space="0" w:color="404040"/>
              <w:left w:val="single" w:sz="2" w:space="0" w:color="404040"/>
              <w:bottom w:val="single" w:sz="2" w:space="0" w:color="404040"/>
              <w:right w:val="single" w:sz="2" w:space="0" w:color="404040"/>
            </w:tcBorders>
            <w:vAlign w:val="center"/>
          </w:tcPr>
          <w:p w:rsidR="006C3FF5" w:rsidRPr="009F6C93" w:rsidRDefault="0015709F" w:rsidP="0015709F">
            <w:pPr>
              <w:rPr>
                <w:rFonts w:ascii="Arial" w:eastAsia="仿宋_GB2312" w:hAnsi="Arial" w:cs="Arial"/>
                <w:szCs w:val="21"/>
              </w:rPr>
            </w:pPr>
            <w:r>
              <w:rPr>
                <w:rFonts w:ascii="Arial" w:eastAsia="仿宋_GB2312" w:hAnsi="Arial" w:cs="Arial" w:hint="eastAsia"/>
                <w:szCs w:val="21"/>
              </w:rPr>
              <w:t>2</w:t>
            </w:r>
            <w:r w:rsidR="006C3FF5" w:rsidRPr="009F6C93">
              <w:rPr>
                <w:rFonts w:ascii="Arial" w:eastAsia="仿宋_GB2312" w:hAnsi="Arial" w:cs="Arial"/>
                <w:szCs w:val="21"/>
              </w:rPr>
              <w:t>（含）</w:t>
            </w:r>
            <w:r w:rsidR="006C3FF5" w:rsidRPr="009F6C93">
              <w:rPr>
                <w:rFonts w:ascii="Arial" w:eastAsia="仿宋_GB2312" w:hAnsi="Arial" w:cs="Arial"/>
                <w:szCs w:val="21"/>
              </w:rPr>
              <w:t>-</w:t>
            </w:r>
            <w:r>
              <w:rPr>
                <w:rFonts w:ascii="Arial" w:eastAsia="仿宋_GB2312" w:hAnsi="Arial" w:cs="Arial" w:hint="eastAsia"/>
                <w:szCs w:val="21"/>
              </w:rPr>
              <w:t>4</w:t>
            </w:r>
          </w:p>
        </w:tc>
        <w:tc>
          <w:tcPr>
            <w:tcW w:w="65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15709F" w:rsidP="0015709F">
            <w:pPr>
              <w:rPr>
                <w:rFonts w:ascii="Arial" w:eastAsia="仿宋_GB2312" w:hAnsi="Arial" w:cs="Arial"/>
                <w:szCs w:val="21"/>
              </w:rPr>
            </w:pPr>
            <w:r>
              <w:rPr>
                <w:rFonts w:ascii="Arial" w:eastAsia="仿宋_GB2312" w:hAnsi="Arial" w:cs="Arial" w:hint="eastAsia"/>
                <w:szCs w:val="21"/>
              </w:rPr>
              <w:t>4</w:t>
            </w:r>
            <w:r w:rsidR="006C3FF5" w:rsidRPr="009F6C93">
              <w:rPr>
                <w:rFonts w:ascii="Arial" w:eastAsia="仿宋_GB2312" w:hAnsi="Arial" w:cs="Arial"/>
                <w:szCs w:val="21"/>
              </w:rPr>
              <w:t>（含）</w:t>
            </w:r>
            <w:r>
              <w:rPr>
                <w:rFonts w:ascii="Arial" w:eastAsia="仿宋_GB2312" w:hAnsi="Arial" w:cs="Arial" w:hint="eastAsia"/>
                <w:szCs w:val="21"/>
              </w:rPr>
              <w:t>6</w:t>
            </w:r>
            <w:r w:rsidR="006C3FF5" w:rsidRPr="009F6C93">
              <w:rPr>
                <w:rFonts w:ascii="Arial" w:eastAsia="仿宋_GB2312" w:hAnsi="Arial" w:cs="Arial"/>
                <w:szCs w:val="21"/>
              </w:rPr>
              <w:t>-</w:t>
            </w:r>
          </w:p>
        </w:tc>
        <w:tc>
          <w:tcPr>
            <w:tcW w:w="652" w:type="pct"/>
            <w:gridSpan w:val="2"/>
            <w:tcBorders>
              <w:top w:val="single" w:sz="2" w:space="0" w:color="404040"/>
              <w:left w:val="single" w:sz="2" w:space="0" w:color="404040"/>
              <w:bottom w:val="single" w:sz="2" w:space="0" w:color="404040"/>
              <w:right w:val="single" w:sz="2" w:space="0" w:color="404040"/>
            </w:tcBorders>
            <w:vAlign w:val="center"/>
          </w:tcPr>
          <w:p w:rsidR="006C3FF5" w:rsidRPr="009F6C93" w:rsidRDefault="0015709F" w:rsidP="0015709F">
            <w:pPr>
              <w:rPr>
                <w:rFonts w:ascii="Arial" w:eastAsia="仿宋_GB2312" w:hAnsi="Arial" w:cs="Arial"/>
                <w:szCs w:val="21"/>
              </w:rPr>
            </w:pPr>
            <w:r>
              <w:rPr>
                <w:rFonts w:ascii="Arial" w:eastAsia="仿宋_GB2312" w:hAnsi="Arial" w:cs="Arial" w:hint="eastAsia"/>
                <w:szCs w:val="21"/>
              </w:rPr>
              <w:t>6</w:t>
            </w:r>
            <w:r w:rsidR="006C3FF5" w:rsidRPr="009F6C93">
              <w:rPr>
                <w:rFonts w:ascii="Arial" w:eastAsia="仿宋_GB2312" w:hAnsi="Arial" w:cs="Arial"/>
                <w:szCs w:val="21"/>
              </w:rPr>
              <w:t>（含）</w:t>
            </w:r>
            <w:r w:rsidR="006C3FF5" w:rsidRPr="009F6C93">
              <w:rPr>
                <w:rFonts w:ascii="Arial" w:eastAsia="仿宋_GB2312" w:hAnsi="Arial" w:cs="Arial"/>
                <w:szCs w:val="21"/>
              </w:rPr>
              <w:t>-</w:t>
            </w:r>
            <w:r>
              <w:rPr>
                <w:rFonts w:ascii="Arial" w:eastAsia="仿宋_GB2312" w:hAnsi="Arial" w:cs="Arial" w:hint="eastAsia"/>
                <w:szCs w:val="21"/>
              </w:rPr>
              <w:t>8</w:t>
            </w:r>
          </w:p>
        </w:tc>
        <w:tc>
          <w:tcPr>
            <w:tcW w:w="654"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15709F" w:rsidP="00BE21B0">
            <w:pPr>
              <w:rPr>
                <w:rFonts w:ascii="Arial" w:eastAsia="仿宋_GB2312" w:hAnsi="Arial" w:cs="Arial"/>
                <w:szCs w:val="21"/>
              </w:rPr>
            </w:pPr>
            <w:r>
              <w:rPr>
                <w:rFonts w:ascii="Arial" w:eastAsia="仿宋_GB2312" w:hAnsi="Arial" w:cs="Arial" w:hint="eastAsia"/>
                <w:szCs w:val="21"/>
              </w:rPr>
              <w:t>8</w:t>
            </w:r>
            <w:r w:rsidR="006C3FF5" w:rsidRPr="009F6C93">
              <w:rPr>
                <w:rFonts w:ascii="Arial" w:eastAsia="仿宋_GB2312" w:hAnsi="Arial" w:cs="Arial"/>
                <w:szCs w:val="21"/>
              </w:rPr>
              <w:t>以上</w:t>
            </w:r>
          </w:p>
        </w:tc>
        <w:tc>
          <w:tcPr>
            <w:tcW w:w="499"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bl>
    <w:p w:rsidR="006C3FF5" w:rsidRPr="009F6C93" w:rsidRDefault="006C3FF5" w:rsidP="006C3FF5">
      <w:pPr>
        <w:spacing w:line="360" w:lineRule="auto"/>
        <w:ind w:firstLineChars="200" w:firstLine="560"/>
        <w:rPr>
          <w:rFonts w:ascii="Arial" w:eastAsia="仿宋_GB2312" w:hAnsi="Arial" w:cs="Arial"/>
          <w:sz w:val="28"/>
          <w:szCs w:val="28"/>
        </w:rPr>
      </w:pP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4.</w:t>
      </w:r>
      <w:r w:rsidRPr="009F6C93">
        <w:rPr>
          <w:rFonts w:ascii="Arial" w:eastAsia="仿宋_GB2312" w:hAnsi="Arial" w:cs="Arial"/>
          <w:sz w:val="28"/>
          <w:szCs w:val="28"/>
        </w:rPr>
        <w:t>编制比较因素条件指数表</w:t>
      </w:r>
      <w:r w:rsidRPr="009F6C93">
        <w:rPr>
          <w:rFonts w:ascii="Arial" w:eastAsia="仿宋_GB2312" w:hAnsi="Arial" w:cs="Arial"/>
          <w:sz w:val="28"/>
          <w:szCs w:val="28"/>
        </w:rPr>
        <w:t>(</w:t>
      </w:r>
      <w:r w:rsidRPr="009F6C93">
        <w:rPr>
          <w:rFonts w:ascii="Arial" w:eastAsia="仿宋_GB2312" w:hAnsi="Arial" w:cs="Arial"/>
          <w:sz w:val="28"/>
          <w:szCs w:val="28"/>
        </w:rPr>
        <w:t>见表</w:t>
      </w:r>
      <w:r w:rsidRPr="009F6C93">
        <w:rPr>
          <w:rFonts w:ascii="Arial" w:eastAsia="仿宋_GB2312" w:hAnsi="Arial" w:cs="Arial"/>
          <w:sz w:val="28"/>
          <w:szCs w:val="28"/>
        </w:rPr>
        <w:t>2)</w:t>
      </w:r>
      <w:r w:rsidRPr="009F6C93">
        <w:rPr>
          <w:rFonts w:ascii="Arial" w:eastAsia="仿宋_GB2312" w:hAnsi="Arial" w:cs="Arial"/>
          <w:sz w:val="28"/>
          <w:szCs w:val="28"/>
        </w:rPr>
        <w:t>。</w:t>
      </w:r>
    </w:p>
    <w:p w:rsidR="006C3FF5" w:rsidRPr="009F6C93" w:rsidRDefault="006C3FF5" w:rsidP="006C3FF5">
      <w:pPr>
        <w:spacing w:line="360" w:lineRule="auto"/>
        <w:ind w:rightChars="13" w:right="31"/>
        <w:jc w:val="center"/>
        <w:rPr>
          <w:rFonts w:ascii="Arial" w:eastAsia="仿宋_GB2312" w:hAnsi="Arial" w:cs="Arial"/>
          <w:b/>
          <w:sz w:val="28"/>
          <w:szCs w:val="28"/>
        </w:rPr>
      </w:pPr>
      <w:r w:rsidRPr="009F6C93">
        <w:rPr>
          <w:rFonts w:ascii="Arial" w:eastAsia="仿宋_GB2312" w:hAnsi="Arial" w:cs="Arial"/>
          <w:b/>
          <w:sz w:val="28"/>
          <w:szCs w:val="28"/>
        </w:rPr>
        <w:t>表</w:t>
      </w:r>
      <w:r w:rsidRPr="009F6C93">
        <w:rPr>
          <w:rFonts w:ascii="Arial" w:eastAsia="仿宋_GB2312" w:hAnsi="Arial" w:cs="Arial"/>
          <w:b/>
          <w:sz w:val="28"/>
          <w:szCs w:val="28"/>
        </w:rPr>
        <w:t>2</w:t>
      </w:r>
      <w:r w:rsidRPr="009F6C93">
        <w:rPr>
          <w:rFonts w:ascii="Arial" w:eastAsia="仿宋_GB2312" w:hAnsi="Arial" w:cs="Arial"/>
          <w:b/>
          <w:sz w:val="28"/>
          <w:szCs w:val="28"/>
        </w:rPr>
        <w:t>：比较因素条件指数表</w:t>
      </w:r>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534"/>
        <w:gridCol w:w="1991"/>
        <w:gridCol w:w="1614"/>
        <w:gridCol w:w="1753"/>
        <w:gridCol w:w="1684"/>
        <w:gridCol w:w="1939"/>
      </w:tblGrid>
      <w:tr w:rsidR="0015709F" w:rsidRPr="0084042B" w:rsidTr="0084042B">
        <w:trPr>
          <w:trHeight w:val="311"/>
          <w:tblHeader/>
        </w:trPr>
        <w:tc>
          <w:tcPr>
            <w:tcW w:w="1327" w:type="pct"/>
            <w:gridSpan w:val="2"/>
            <w:vMerge w:val="restar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比较因素</w:t>
            </w:r>
          </w:p>
        </w:tc>
        <w:tc>
          <w:tcPr>
            <w:tcW w:w="848" w:type="pct"/>
            <w:vMerge w:val="restar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待估宗地</w:t>
            </w:r>
          </w:p>
        </w:tc>
        <w:tc>
          <w:tcPr>
            <w:tcW w:w="921" w:type="pct"/>
            <w:vMerge w:val="restar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案例</w:t>
            </w:r>
            <w:r w:rsidRPr="0084042B">
              <w:rPr>
                <w:rFonts w:ascii="Arial" w:eastAsia="仿宋_GB2312" w:hAnsi="Arial" w:cs="Arial"/>
                <w:color w:val="000000"/>
                <w:szCs w:val="24"/>
              </w:rPr>
              <w:t>A</w:t>
            </w:r>
          </w:p>
        </w:tc>
        <w:tc>
          <w:tcPr>
            <w:tcW w:w="885" w:type="pct"/>
            <w:vMerge w:val="restar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案例</w:t>
            </w:r>
            <w:r w:rsidRPr="0084042B">
              <w:rPr>
                <w:rFonts w:ascii="Arial" w:eastAsia="仿宋_GB2312" w:hAnsi="Arial" w:cs="Arial"/>
                <w:color w:val="000000"/>
                <w:szCs w:val="24"/>
              </w:rPr>
              <w:t>B</w:t>
            </w:r>
          </w:p>
        </w:tc>
        <w:tc>
          <w:tcPr>
            <w:tcW w:w="1019" w:type="pct"/>
            <w:vMerge w:val="restar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案例</w:t>
            </w:r>
            <w:r w:rsidRPr="0084042B">
              <w:rPr>
                <w:rFonts w:ascii="Arial" w:eastAsia="仿宋_GB2312" w:hAnsi="Arial" w:cs="Arial"/>
                <w:color w:val="000000"/>
                <w:szCs w:val="24"/>
              </w:rPr>
              <w:t>C</w:t>
            </w:r>
          </w:p>
        </w:tc>
      </w:tr>
      <w:tr w:rsidR="0015709F" w:rsidRPr="0084042B" w:rsidTr="0084042B">
        <w:trPr>
          <w:trHeight w:val="276"/>
        </w:trPr>
        <w:tc>
          <w:tcPr>
            <w:tcW w:w="1327" w:type="pct"/>
            <w:gridSpan w:val="2"/>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848"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92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885"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19"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r>
      <w:tr w:rsidR="0015709F" w:rsidRPr="0084042B" w:rsidTr="0084042B">
        <w:trPr>
          <w:trHeight w:val="67"/>
        </w:trPr>
        <w:tc>
          <w:tcPr>
            <w:tcW w:w="1327" w:type="pct"/>
            <w:gridSpan w:val="2"/>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交易时间</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99</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97.5</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99</w:t>
            </w:r>
          </w:p>
        </w:tc>
      </w:tr>
      <w:tr w:rsidR="0015709F" w:rsidRPr="0084042B" w:rsidTr="0084042B">
        <w:trPr>
          <w:trHeight w:val="67"/>
        </w:trPr>
        <w:tc>
          <w:tcPr>
            <w:tcW w:w="1327" w:type="pct"/>
            <w:gridSpan w:val="2"/>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交易情况</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1327" w:type="pct"/>
            <w:gridSpan w:val="2"/>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土地用途</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1327" w:type="pct"/>
            <w:gridSpan w:val="2"/>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土地使用年限</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105</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105</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105</w:t>
            </w:r>
          </w:p>
        </w:tc>
      </w:tr>
      <w:tr w:rsidR="0015709F" w:rsidRPr="0084042B" w:rsidTr="0084042B">
        <w:trPr>
          <w:trHeight w:val="67"/>
        </w:trPr>
        <w:tc>
          <w:tcPr>
            <w:tcW w:w="281" w:type="pct"/>
            <w:vMerge w:val="restar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区域因素</w:t>
            </w: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商业繁华度</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交通便捷度</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区域土地利用方向</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自然及人文环境状况</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公共配套设施</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基础设施水平</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临街情况</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毗邻道路的类型与等级</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96</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281" w:type="pct"/>
            <w:vMerge w:val="restar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个别</w:t>
            </w:r>
            <w:r w:rsidRPr="0084042B">
              <w:rPr>
                <w:rFonts w:ascii="Arial" w:eastAsia="仿宋_GB2312" w:hAnsi="Arial" w:cs="Arial"/>
                <w:color w:val="000000"/>
                <w:szCs w:val="24"/>
              </w:rPr>
              <w:lastRenderedPageBreak/>
              <w:t>因素</w:t>
            </w:r>
          </w:p>
        </w:tc>
        <w:tc>
          <w:tcPr>
            <w:tcW w:w="1046" w:type="pct"/>
            <w:shd w:val="clear" w:color="auto" w:fill="auto"/>
            <w:vAlign w:val="center"/>
            <w:hideMark/>
          </w:tcPr>
          <w:p w:rsidR="0015709F" w:rsidRPr="0084042B" w:rsidRDefault="0015709F"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lastRenderedPageBreak/>
              <w:t>宗地面积</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103</w:t>
            </w:r>
          </w:p>
        </w:tc>
      </w:tr>
      <w:tr w:rsidR="0015709F" w:rsidRPr="0084042B" w:rsidTr="0084042B">
        <w:trPr>
          <w:trHeight w:val="315"/>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宗地形状</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临街宽度及深度</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宗地开发程度</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工程地质条件</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15709F" w:rsidRPr="0084042B" w:rsidTr="0084042B">
        <w:trPr>
          <w:trHeight w:val="67"/>
        </w:trPr>
        <w:tc>
          <w:tcPr>
            <w:tcW w:w="281" w:type="pct"/>
            <w:vMerge/>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p>
        </w:tc>
        <w:tc>
          <w:tcPr>
            <w:tcW w:w="1046"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容积率</w:t>
            </w:r>
          </w:p>
        </w:tc>
        <w:tc>
          <w:tcPr>
            <w:tcW w:w="848"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921"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885"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1019" w:type="pct"/>
            <w:shd w:val="clear" w:color="auto" w:fill="auto"/>
            <w:vAlign w:val="center"/>
            <w:hideMark/>
          </w:tcPr>
          <w:p w:rsidR="0015709F" w:rsidRPr="0084042B" w:rsidRDefault="0015709F" w:rsidP="0015709F">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bl>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5.</w:t>
      </w:r>
      <w:r w:rsidRPr="009F6C93">
        <w:rPr>
          <w:rFonts w:ascii="Arial" w:eastAsia="仿宋_GB2312" w:hAnsi="Arial" w:cs="Arial"/>
          <w:sz w:val="28"/>
          <w:szCs w:val="28"/>
        </w:rPr>
        <w:t>因素修正</w:t>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9F6C93">
        <w:rPr>
          <w:rFonts w:ascii="Arial" w:eastAsia="仿宋_GB2312" w:hAnsi="Arial" w:cs="Arial"/>
          <w:sz w:val="28"/>
        </w:rPr>
        <w:t>楼面地价</w:t>
      </w:r>
      <w:r w:rsidRPr="009F6C93">
        <w:rPr>
          <w:rFonts w:ascii="Arial" w:eastAsia="仿宋_GB2312" w:hAnsi="Arial" w:cs="Arial"/>
          <w:sz w:val="28"/>
          <w:szCs w:val="28"/>
        </w:rPr>
        <w:t>(</w:t>
      </w:r>
      <w:r w:rsidRPr="009F6C93">
        <w:rPr>
          <w:rFonts w:ascii="Arial" w:eastAsia="仿宋_GB2312" w:hAnsi="Arial" w:cs="Arial"/>
          <w:sz w:val="28"/>
          <w:szCs w:val="28"/>
        </w:rPr>
        <w:t>见表</w:t>
      </w:r>
      <w:r w:rsidRPr="009F6C93">
        <w:rPr>
          <w:rFonts w:ascii="Arial" w:eastAsia="仿宋_GB2312" w:hAnsi="Arial" w:cs="Arial"/>
          <w:sz w:val="28"/>
          <w:szCs w:val="28"/>
        </w:rPr>
        <w:t>3)</w:t>
      </w:r>
      <w:r w:rsidRPr="009F6C93">
        <w:rPr>
          <w:rFonts w:ascii="Arial" w:eastAsia="仿宋_GB2312" w:hAnsi="Arial" w:cs="Arial"/>
          <w:sz w:val="28"/>
          <w:szCs w:val="28"/>
        </w:rPr>
        <w:t>：</w:t>
      </w:r>
    </w:p>
    <w:p w:rsidR="006C3FF5" w:rsidRPr="009F6C93" w:rsidRDefault="006C3FF5" w:rsidP="006C3FF5">
      <w:pPr>
        <w:spacing w:line="360" w:lineRule="auto"/>
        <w:ind w:firstLineChars="200" w:firstLine="562"/>
        <w:jc w:val="center"/>
        <w:rPr>
          <w:rFonts w:ascii="Arial" w:eastAsia="仿宋_GB2312" w:hAnsi="Arial" w:cs="Arial"/>
          <w:b/>
          <w:sz w:val="28"/>
          <w:szCs w:val="28"/>
        </w:rPr>
      </w:pPr>
      <w:r w:rsidRPr="009F6C93">
        <w:rPr>
          <w:rFonts w:ascii="Arial" w:eastAsia="仿宋_GB2312" w:hAnsi="Arial" w:cs="Arial"/>
          <w:b/>
          <w:sz w:val="28"/>
          <w:szCs w:val="28"/>
        </w:rPr>
        <w:t>表</w:t>
      </w:r>
      <w:r w:rsidRPr="009F6C93">
        <w:rPr>
          <w:rFonts w:ascii="Arial" w:eastAsia="仿宋_GB2312" w:hAnsi="Arial" w:cs="Arial"/>
          <w:b/>
          <w:sz w:val="28"/>
          <w:szCs w:val="28"/>
        </w:rPr>
        <w:t>3</w:t>
      </w:r>
      <w:r w:rsidRPr="009F6C93">
        <w:rPr>
          <w:rFonts w:ascii="Arial" w:eastAsia="仿宋_GB2312" w:hAnsi="Arial" w:cs="Arial"/>
          <w:b/>
          <w:sz w:val="28"/>
          <w:szCs w:val="28"/>
        </w:rPr>
        <w:t>：因素比较修正系数表</w:t>
      </w:r>
    </w:p>
    <w:tbl>
      <w:tblPr>
        <w:tblW w:w="5000" w:type="pct"/>
        <w:tblLook w:val="04A0" w:firstRow="1" w:lastRow="0" w:firstColumn="1" w:lastColumn="0" w:noHBand="0" w:noVBand="1"/>
      </w:tblPr>
      <w:tblGrid>
        <w:gridCol w:w="1176"/>
        <w:gridCol w:w="2616"/>
        <w:gridCol w:w="853"/>
        <w:gridCol w:w="1193"/>
        <w:gridCol w:w="792"/>
        <w:gridCol w:w="1134"/>
        <w:gridCol w:w="708"/>
        <w:gridCol w:w="1043"/>
      </w:tblGrid>
      <w:tr w:rsidR="0084042B" w:rsidRPr="0084042B" w:rsidTr="0084042B">
        <w:trPr>
          <w:trHeight w:val="311"/>
        </w:trPr>
        <w:tc>
          <w:tcPr>
            <w:tcW w:w="1993"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比较因素</w:t>
            </w:r>
          </w:p>
        </w:tc>
        <w:tc>
          <w:tcPr>
            <w:tcW w:w="1075"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案例</w:t>
            </w:r>
            <w:r w:rsidRPr="0084042B">
              <w:rPr>
                <w:rFonts w:ascii="Arial" w:eastAsia="仿宋_GB2312" w:hAnsi="Arial" w:cs="Arial"/>
                <w:color w:val="000000"/>
                <w:szCs w:val="24"/>
              </w:rPr>
              <w:t>A</w:t>
            </w:r>
          </w:p>
        </w:tc>
        <w:tc>
          <w:tcPr>
            <w:tcW w:w="1012"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案例</w:t>
            </w:r>
            <w:r w:rsidRPr="0084042B">
              <w:rPr>
                <w:rFonts w:ascii="Arial" w:eastAsia="仿宋_GB2312" w:hAnsi="Arial" w:cs="Arial"/>
                <w:color w:val="000000"/>
                <w:szCs w:val="24"/>
              </w:rPr>
              <w:t>B</w:t>
            </w:r>
          </w:p>
        </w:tc>
        <w:tc>
          <w:tcPr>
            <w:tcW w:w="920"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案例</w:t>
            </w:r>
            <w:r w:rsidRPr="0084042B">
              <w:rPr>
                <w:rFonts w:ascii="Arial" w:eastAsia="仿宋_GB2312" w:hAnsi="Arial" w:cs="Arial"/>
                <w:color w:val="000000"/>
                <w:szCs w:val="24"/>
              </w:rPr>
              <w:t>C</w:t>
            </w:r>
          </w:p>
        </w:tc>
      </w:tr>
      <w:tr w:rsidR="0084042B" w:rsidRPr="0084042B" w:rsidTr="0084042B">
        <w:trPr>
          <w:trHeight w:val="311"/>
        </w:trPr>
        <w:tc>
          <w:tcPr>
            <w:tcW w:w="1993" w:type="pct"/>
            <w:gridSpan w:val="2"/>
            <w:vMerge/>
            <w:tcBorders>
              <w:top w:val="single" w:sz="8" w:space="0" w:color="404040"/>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075" w:type="pct"/>
            <w:gridSpan w:val="2"/>
            <w:vMerge/>
            <w:tcBorders>
              <w:top w:val="single" w:sz="8" w:space="0" w:color="404040"/>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012" w:type="pct"/>
            <w:gridSpan w:val="2"/>
            <w:vMerge/>
            <w:tcBorders>
              <w:top w:val="single" w:sz="8" w:space="0" w:color="404040"/>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920" w:type="pct"/>
            <w:gridSpan w:val="2"/>
            <w:vMerge/>
            <w:tcBorders>
              <w:top w:val="single" w:sz="8" w:space="0" w:color="404040"/>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r>
      <w:tr w:rsidR="0084042B" w:rsidRPr="0084042B" w:rsidTr="0084042B">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交易时间</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99</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97.5</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99</w:t>
            </w:r>
          </w:p>
        </w:tc>
      </w:tr>
      <w:tr w:rsidR="0084042B" w:rsidRPr="0084042B" w:rsidTr="0084042B">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交易情况</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土地用途</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土地使用年限</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105</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105</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105</w:t>
            </w:r>
          </w:p>
        </w:tc>
      </w:tr>
      <w:tr w:rsidR="0084042B" w:rsidRPr="0084042B" w:rsidTr="0084042B">
        <w:trPr>
          <w:trHeight w:val="315"/>
        </w:trPr>
        <w:tc>
          <w:tcPr>
            <w:tcW w:w="618" w:type="pct"/>
            <w:vMerge w:val="restart"/>
            <w:tcBorders>
              <w:top w:val="nil"/>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区域因素</w:t>
            </w: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商业繁华度</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交通便捷度</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区域土地利用方向</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自然及人文环境状况</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公共配套设施</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基础设施水平</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临街情况</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毗邻道路的类型与等级</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96</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618" w:type="pct"/>
            <w:vMerge w:val="restart"/>
            <w:tcBorders>
              <w:top w:val="nil"/>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个别因素</w:t>
            </w: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宗地面积</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103</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宗地形状</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临街宽度及深度</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97</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宗地开发程度</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工程地质条件</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容积率</w:t>
            </w:r>
          </w:p>
        </w:tc>
        <w:tc>
          <w:tcPr>
            <w:tcW w:w="448"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627"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416"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372" w:type="pct"/>
            <w:tcBorders>
              <w:top w:val="nil"/>
              <w:left w:val="nil"/>
              <w:bottom w:val="single" w:sz="8" w:space="0" w:color="404040"/>
              <w:right w:val="nil"/>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100</w:t>
            </w:r>
          </w:p>
        </w:tc>
      </w:tr>
      <w:tr w:rsidR="0084042B" w:rsidRPr="0084042B" w:rsidTr="0084042B">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楼面地价（元</w:t>
            </w:r>
            <w:r w:rsidRPr="0084042B">
              <w:rPr>
                <w:rFonts w:ascii="Arial" w:eastAsia="仿宋_GB2312" w:hAnsi="Arial" w:cs="Arial"/>
                <w:color w:val="000000"/>
                <w:szCs w:val="24"/>
              </w:rPr>
              <w:t>/</w:t>
            </w:r>
            <w:r w:rsidRPr="0084042B">
              <w:rPr>
                <w:rFonts w:ascii="Arial" w:eastAsia="仿宋_GB2312" w:hAnsi="Arial" w:cs="Arial"/>
                <w:color w:val="000000"/>
                <w:szCs w:val="24"/>
              </w:rPr>
              <w:t>平方米）</w:t>
            </w:r>
          </w:p>
        </w:tc>
        <w:tc>
          <w:tcPr>
            <w:tcW w:w="1075"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227</w:t>
            </w:r>
          </w:p>
        </w:tc>
        <w:tc>
          <w:tcPr>
            <w:tcW w:w="1012"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237</w:t>
            </w:r>
          </w:p>
        </w:tc>
        <w:tc>
          <w:tcPr>
            <w:tcW w:w="920"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231</w:t>
            </w:r>
          </w:p>
        </w:tc>
      </w:tr>
      <w:tr w:rsidR="0084042B" w:rsidRPr="0084042B" w:rsidTr="0084042B">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比准价格（元</w:t>
            </w:r>
            <w:r w:rsidRPr="0084042B">
              <w:rPr>
                <w:rFonts w:ascii="Arial" w:eastAsia="仿宋_GB2312" w:hAnsi="Arial" w:cs="Arial"/>
                <w:color w:val="000000"/>
                <w:szCs w:val="24"/>
              </w:rPr>
              <w:t>/</w:t>
            </w:r>
            <w:r w:rsidRPr="0084042B">
              <w:rPr>
                <w:rFonts w:ascii="Arial" w:eastAsia="仿宋_GB2312" w:hAnsi="Arial" w:cs="Arial"/>
                <w:color w:val="000000"/>
                <w:szCs w:val="24"/>
              </w:rPr>
              <w:t>平方米）</w:t>
            </w:r>
          </w:p>
        </w:tc>
        <w:tc>
          <w:tcPr>
            <w:tcW w:w="1075"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249</w:t>
            </w:r>
          </w:p>
        </w:tc>
        <w:tc>
          <w:tcPr>
            <w:tcW w:w="1012"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246</w:t>
            </w:r>
          </w:p>
        </w:tc>
        <w:tc>
          <w:tcPr>
            <w:tcW w:w="920"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84042B" w:rsidRPr="0084042B" w:rsidRDefault="0084042B" w:rsidP="0084042B">
            <w:pPr>
              <w:widowControl/>
              <w:adjustRightInd/>
              <w:spacing w:line="240" w:lineRule="auto"/>
              <w:jc w:val="both"/>
              <w:textAlignment w:val="auto"/>
              <w:rPr>
                <w:rFonts w:ascii="Arial" w:eastAsia="仿宋_GB2312" w:hAnsi="Arial" w:cs="Arial"/>
                <w:color w:val="000000"/>
                <w:szCs w:val="24"/>
              </w:rPr>
            </w:pPr>
            <w:r w:rsidRPr="0084042B">
              <w:rPr>
                <w:rFonts w:ascii="Arial" w:eastAsia="仿宋_GB2312" w:hAnsi="Arial" w:cs="Arial"/>
                <w:color w:val="000000"/>
                <w:szCs w:val="24"/>
              </w:rPr>
              <w:t>251</w:t>
            </w:r>
          </w:p>
        </w:tc>
      </w:tr>
    </w:tbl>
    <w:p w:rsidR="006C3FF5" w:rsidRPr="009F6C93" w:rsidRDefault="006C3FF5" w:rsidP="006C3FF5">
      <w:pPr>
        <w:spacing w:line="360" w:lineRule="auto"/>
        <w:ind w:firstLineChars="200" w:firstLine="560"/>
        <w:outlineLvl w:val="0"/>
        <w:rPr>
          <w:rFonts w:ascii="Arial" w:eastAsia="仿宋_GB2312" w:hAnsi="Arial" w:cs="Arial"/>
          <w:bCs/>
          <w:sz w:val="28"/>
        </w:rPr>
      </w:pPr>
      <w:r w:rsidRPr="009F6C93">
        <w:rPr>
          <w:rFonts w:ascii="Arial" w:eastAsia="仿宋_GB2312" w:hAnsi="Arial" w:cs="Arial"/>
          <w:sz w:val="28"/>
          <w:szCs w:val="28"/>
        </w:rPr>
        <w:t>6.</w:t>
      </w:r>
      <w:r w:rsidRPr="009F6C93">
        <w:rPr>
          <w:rFonts w:ascii="Arial" w:eastAsia="仿宋_GB2312" w:hAnsi="Arial" w:cs="Arial"/>
          <w:bCs/>
          <w:sz w:val="28"/>
        </w:rPr>
        <w:t>估价对象比准价格</w:t>
      </w:r>
    </w:p>
    <w:p w:rsidR="006C3FF5" w:rsidRPr="009F6C93" w:rsidRDefault="006C3FF5" w:rsidP="006C3FF5">
      <w:pPr>
        <w:spacing w:line="360" w:lineRule="auto"/>
        <w:ind w:firstLineChars="200" w:firstLine="560"/>
        <w:outlineLvl w:val="0"/>
        <w:rPr>
          <w:rFonts w:ascii="Arial" w:eastAsia="仿宋_GB2312" w:hAnsi="Arial" w:cs="Arial"/>
          <w:sz w:val="28"/>
          <w:szCs w:val="28"/>
        </w:rPr>
      </w:pPr>
      <w:r w:rsidRPr="009F6C93">
        <w:rPr>
          <w:rFonts w:ascii="Arial" w:eastAsia="仿宋_GB2312" w:hAnsi="Arial" w:cs="Arial"/>
          <w:sz w:val="28"/>
        </w:rPr>
        <w:t>楼面地价</w:t>
      </w:r>
      <w:r w:rsidRPr="009F6C93">
        <w:rPr>
          <w:rFonts w:ascii="Arial" w:eastAsia="仿宋_GB2312" w:hAnsi="Arial" w:cs="Arial"/>
          <w:bCs/>
          <w:sz w:val="28"/>
        </w:rPr>
        <w:t>＝</w:t>
      </w:r>
      <w:r w:rsidRPr="009F6C93">
        <w:rPr>
          <w:rFonts w:ascii="Arial" w:eastAsia="仿宋_GB2312" w:hAnsi="Arial" w:cs="Arial"/>
          <w:bCs/>
          <w:sz w:val="28"/>
        </w:rPr>
        <w:t>(</w:t>
      </w:r>
      <w:r w:rsidR="0084042B">
        <w:rPr>
          <w:rFonts w:ascii="Arial" w:eastAsia="仿宋_GB2312" w:hAnsi="Arial" w:cs="Arial" w:hint="eastAsia"/>
          <w:bCs/>
          <w:sz w:val="28"/>
        </w:rPr>
        <w:t>249</w:t>
      </w:r>
      <w:r w:rsidRPr="009F6C93">
        <w:rPr>
          <w:rFonts w:ascii="Arial" w:eastAsia="仿宋_GB2312" w:hAnsi="Arial" w:cs="Arial"/>
          <w:bCs/>
          <w:sz w:val="28"/>
        </w:rPr>
        <w:t>+</w:t>
      </w:r>
      <w:r w:rsidR="0084042B">
        <w:rPr>
          <w:rFonts w:ascii="Arial" w:eastAsia="仿宋_GB2312" w:hAnsi="Arial" w:cs="Arial" w:hint="eastAsia"/>
          <w:bCs/>
          <w:sz w:val="28"/>
        </w:rPr>
        <w:t>246</w:t>
      </w:r>
      <w:r w:rsidRPr="009F6C93">
        <w:rPr>
          <w:rFonts w:ascii="Arial" w:eastAsia="仿宋_GB2312" w:hAnsi="Arial" w:cs="Arial"/>
          <w:bCs/>
          <w:sz w:val="28"/>
        </w:rPr>
        <w:t>+25</w:t>
      </w:r>
      <w:r w:rsidR="0084042B">
        <w:rPr>
          <w:rFonts w:ascii="Arial" w:eastAsia="仿宋_GB2312" w:hAnsi="Arial" w:cs="Arial" w:hint="eastAsia"/>
          <w:bCs/>
          <w:sz w:val="28"/>
        </w:rPr>
        <w:t>1</w:t>
      </w:r>
      <w:r w:rsidRPr="009F6C93">
        <w:rPr>
          <w:rFonts w:ascii="Arial" w:eastAsia="仿宋_GB2312" w:hAnsi="Arial" w:cs="Arial"/>
          <w:bCs/>
          <w:sz w:val="28"/>
        </w:rPr>
        <w:t>)÷3</w:t>
      </w:r>
      <w:r w:rsidRPr="009F6C93">
        <w:rPr>
          <w:rFonts w:ascii="Arial" w:eastAsia="仿宋_GB2312" w:hAnsi="Arial" w:cs="Arial"/>
          <w:bCs/>
          <w:sz w:val="28"/>
        </w:rPr>
        <w:t>＝</w:t>
      </w:r>
      <w:r w:rsidRPr="009F6C93">
        <w:rPr>
          <w:rFonts w:ascii="Arial" w:eastAsia="仿宋_GB2312" w:hAnsi="Arial" w:cs="Arial"/>
          <w:bCs/>
          <w:sz w:val="28"/>
        </w:rPr>
        <w:t>2</w:t>
      </w:r>
      <w:r w:rsidR="0084042B">
        <w:rPr>
          <w:rFonts w:ascii="Arial" w:eastAsia="仿宋_GB2312" w:hAnsi="Arial" w:cs="Arial" w:hint="eastAsia"/>
          <w:bCs/>
          <w:sz w:val="28"/>
        </w:rPr>
        <w:t>49</w:t>
      </w:r>
      <w:r w:rsidRPr="009F6C93">
        <w:rPr>
          <w:rFonts w:ascii="Arial" w:eastAsia="仿宋_GB2312" w:hAnsi="Arial" w:cs="Arial"/>
          <w:bCs/>
          <w:sz w:val="28"/>
        </w:rPr>
        <w:t>(</w:t>
      </w:r>
      <w:r w:rsidRPr="009F6C93">
        <w:rPr>
          <w:rFonts w:ascii="Arial" w:eastAsia="仿宋_GB2312" w:hAnsi="Arial" w:cs="Arial"/>
          <w:bCs/>
          <w:sz w:val="28"/>
        </w:rPr>
        <w:t>元</w:t>
      </w:r>
      <w:r w:rsidRPr="009F6C93">
        <w:rPr>
          <w:rFonts w:ascii="Arial" w:eastAsia="仿宋_GB2312" w:hAnsi="Arial" w:cs="Arial"/>
          <w:bCs/>
          <w:sz w:val="28"/>
        </w:rPr>
        <w:t>/</w:t>
      </w:r>
      <w:r w:rsidRPr="009F6C93">
        <w:rPr>
          <w:rFonts w:ascii="Arial" w:eastAsia="仿宋_GB2312" w:hAnsi="Arial" w:cs="Arial"/>
          <w:bCs/>
          <w:sz w:val="28"/>
        </w:rPr>
        <w:t>平方米</w:t>
      </w:r>
      <w:r w:rsidRPr="009F6C93">
        <w:rPr>
          <w:rFonts w:ascii="Arial" w:eastAsia="仿宋_GB2312" w:hAnsi="Arial" w:cs="Arial"/>
          <w:bCs/>
          <w:sz w:val="28"/>
        </w:rPr>
        <w:t>)</w:t>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lastRenderedPageBreak/>
        <w:t>7.</w:t>
      </w:r>
      <w:r w:rsidRPr="009F6C93">
        <w:rPr>
          <w:rFonts w:ascii="Arial" w:eastAsia="仿宋_GB2312" w:hAnsi="Arial" w:cs="Arial"/>
          <w:sz w:val="28"/>
          <w:szCs w:val="28"/>
        </w:rPr>
        <w:t>求取土地价格</w:t>
      </w:r>
    </w:p>
    <w:p w:rsidR="006C3FF5" w:rsidRPr="009F6C93" w:rsidRDefault="006C3FF5" w:rsidP="006C3FF5">
      <w:pPr>
        <w:spacing w:line="360" w:lineRule="auto"/>
        <w:ind w:rightChars="13" w:right="31" w:firstLineChars="200" w:firstLine="560"/>
        <w:rPr>
          <w:rFonts w:ascii="Arial" w:eastAsia="仿宋_GB2312" w:hAnsi="Arial" w:cs="Arial"/>
          <w:spacing w:val="-20"/>
          <w:sz w:val="28"/>
        </w:rPr>
      </w:pPr>
      <w:r w:rsidRPr="009F6C93">
        <w:rPr>
          <w:rFonts w:ascii="Arial" w:eastAsia="仿宋_GB2312" w:hAnsi="Arial" w:cs="Arial"/>
          <w:sz w:val="28"/>
          <w:szCs w:val="28"/>
        </w:rPr>
        <w:t>土地价格</w:t>
      </w:r>
      <w:r w:rsidRPr="009F6C93">
        <w:rPr>
          <w:rFonts w:ascii="Arial" w:eastAsia="仿宋_GB2312" w:hAnsi="Arial" w:cs="Arial"/>
          <w:bCs/>
          <w:sz w:val="28"/>
        </w:rPr>
        <w:t>＝</w:t>
      </w:r>
      <w:r w:rsidRPr="009F6C93">
        <w:rPr>
          <w:rFonts w:ascii="Arial" w:eastAsia="仿宋_GB2312" w:hAnsi="Arial" w:cs="Arial"/>
          <w:spacing w:val="-20"/>
          <w:sz w:val="28"/>
          <w:szCs w:val="28"/>
        </w:rPr>
        <w:t>地上</w:t>
      </w:r>
      <w:r w:rsidRPr="009F6C93">
        <w:rPr>
          <w:rFonts w:ascii="Arial" w:eastAsia="仿宋_GB2312" w:hAnsi="Arial" w:cs="Arial"/>
          <w:bCs/>
          <w:spacing w:val="-20"/>
          <w:sz w:val="28"/>
        </w:rPr>
        <w:t>楼面单价</w:t>
      </w:r>
      <w:r w:rsidRPr="009F6C93">
        <w:rPr>
          <w:rFonts w:ascii="Arial" w:eastAsia="仿宋_GB2312" w:hAnsi="Arial" w:cs="Arial"/>
          <w:spacing w:val="-20"/>
          <w:sz w:val="28"/>
        </w:rPr>
        <w:t>×</w:t>
      </w:r>
      <w:r w:rsidRPr="009F6C93">
        <w:rPr>
          <w:rFonts w:ascii="Arial" w:eastAsia="仿宋_GB2312" w:hAnsi="Arial" w:cs="Arial"/>
          <w:spacing w:val="-20"/>
          <w:sz w:val="28"/>
        </w:rPr>
        <w:t>地上可出让规划建筑面积</w:t>
      </w:r>
    </w:p>
    <w:p w:rsidR="006C3FF5" w:rsidRPr="009F6C93" w:rsidRDefault="006C3FF5" w:rsidP="003E615D">
      <w:pPr>
        <w:spacing w:line="360" w:lineRule="auto"/>
        <w:ind w:rightChars="13" w:right="31" w:firstLineChars="650" w:firstLine="1820"/>
        <w:rPr>
          <w:rFonts w:ascii="Arial" w:eastAsia="仿宋_GB2312" w:hAnsi="Arial" w:cs="Arial"/>
          <w:sz w:val="28"/>
        </w:rPr>
      </w:pPr>
      <w:r w:rsidRPr="009F6C93">
        <w:rPr>
          <w:rFonts w:ascii="Arial" w:eastAsia="仿宋_GB2312" w:hAnsi="Arial" w:cs="Arial"/>
          <w:bCs/>
          <w:sz w:val="28"/>
        </w:rPr>
        <w:t>＝</w:t>
      </w:r>
      <w:r w:rsidRPr="009F6C93">
        <w:rPr>
          <w:rFonts w:ascii="Arial" w:eastAsia="仿宋_GB2312" w:hAnsi="Arial" w:cs="Arial"/>
          <w:bCs/>
          <w:sz w:val="28"/>
        </w:rPr>
        <w:t>2</w:t>
      </w:r>
      <w:r w:rsidR="0084042B">
        <w:rPr>
          <w:rFonts w:ascii="Arial" w:eastAsia="仿宋_GB2312" w:hAnsi="Arial" w:cs="Arial" w:hint="eastAsia"/>
          <w:bCs/>
          <w:sz w:val="28"/>
        </w:rPr>
        <w:t>49</w:t>
      </w:r>
      <w:r w:rsidRPr="009F6C93">
        <w:rPr>
          <w:rFonts w:ascii="Arial" w:eastAsia="仿宋_GB2312" w:hAnsi="Arial" w:cs="Arial"/>
          <w:sz w:val="28"/>
        </w:rPr>
        <w:t>×</w:t>
      </w:r>
      <w:r w:rsidRPr="009F6C93">
        <w:rPr>
          <w:rFonts w:ascii="Arial" w:eastAsia="仿宋_GB2312" w:hAnsi="Arial" w:cs="Arial"/>
          <w:bCs/>
          <w:sz w:val="28"/>
        </w:rPr>
        <w:t>82827.8÷</w:t>
      </w:r>
      <w:r w:rsidRPr="009F6C93">
        <w:rPr>
          <w:rFonts w:ascii="Arial" w:eastAsia="仿宋_GB2312" w:hAnsi="Arial" w:cs="Arial"/>
          <w:sz w:val="28"/>
        </w:rPr>
        <w:t>10000</w:t>
      </w:r>
      <w:r w:rsidRPr="009F6C93">
        <w:rPr>
          <w:rFonts w:ascii="Arial" w:eastAsia="仿宋_GB2312" w:hAnsi="Arial" w:cs="Arial"/>
          <w:bCs/>
          <w:sz w:val="28"/>
        </w:rPr>
        <w:t>＝</w:t>
      </w:r>
      <w:r w:rsidR="0084042B">
        <w:rPr>
          <w:rFonts w:ascii="Arial" w:eastAsia="仿宋_GB2312" w:hAnsi="Arial" w:cs="Arial" w:hint="eastAsia"/>
          <w:sz w:val="28"/>
        </w:rPr>
        <w:t>2062</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
          <w:sz w:val="28"/>
        </w:rPr>
        <w:t>剩余法</w:t>
      </w: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t>1.</w:t>
      </w:r>
      <w:r w:rsidRPr="009F6C93">
        <w:rPr>
          <w:rFonts w:ascii="Arial" w:eastAsia="仿宋_GB2312" w:hAnsi="Arial" w:cs="Arial"/>
          <w:bCs/>
          <w:sz w:val="28"/>
        </w:rPr>
        <w:t>土地最有效利用方式</w:t>
      </w:r>
    </w:p>
    <w:p w:rsidR="006C3FF5" w:rsidRPr="009F6C93" w:rsidRDefault="006C3FF5" w:rsidP="0084042B">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估价对象已取得</w:t>
      </w:r>
      <w:r w:rsidRPr="009F6C93">
        <w:rPr>
          <w:rFonts w:ascii="Arial" w:eastAsia="仿宋_GB2312" w:hAnsi="Arial" w:cs="Arial"/>
          <w:sz w:val="28"/>
        </w:rPr>
        <w:t>《国有建设用地使用权出让合同》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及附件、《国有土地使用证》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bCs/>
          <w:sz w:val="28"/>
        </w:rPr>
        <w:t>，委托估价方需按上述批准文件中所列规划条件进行开发建设，因此估价对象土地用途为商业、容积率</w:t>
      </w:r>
      <w:r w:rsidRPr="009F6C93">
        <w:rPr>
          <w:rFonts w:ascii="Arial" w:eastAsia="仿宋_GB2312" w:hAnsi="Arial" w:cs="Arial"/>
          <w:bCs/>
          <w:sz w:val="28"/>
        </w:rPr>
        <w:t>2.2</w:t>
      </w:r>
      <w:r w:rsidRPr="009F6C93">
        <w:rPr>
          <w:rFonts w:ascii="Arial" w:eastAsia="仿宋_GB2312" w:hAnsi="Arial" w:cs="Arial"/>
          <w:bCs/>
          <w:sz w:val="28"/>
        </w:rPr>
        <w:t>为其最有效利用方式。</w:t>
      </w: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t>2.</w:t>
      </w:r>
      <w:r w:rsidRPr="009F6C93">
        <w:rPr>
          <w:rFonts w:ascii="Arial" w:eastAsia="仿宋_GB2312" w:hAnsi="Arial" w:cs="Arial"/>
          <w:bCs/>
          <w:sz w:val="28"/>
        </w:rPr>
        <w:t>开发完成后的不动产总价</w:t>
      </w:r>
    </w:p>
    <w:p w:rsidR="006C3FF5" w:rsidRPr="009F6C93" w:rsidRDefault="006C3FF5" w:rsidP="006C3FF5">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）采用收益还原法求取商业用房开发完成后不动产总价</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）租金计取说明：</w:t>
      </w:r>
    </w:p>
    <w:p w:rsidR="006C3FF5" w:rsidRPr="009F6C93" w:rsidRDefault="006C3FF5" w:rsidP="006C3FF5">
      <w:pPr>
        <w:autoSpaceDE w:val="0"/>
        <w:autoSpaceDN w:val="0"/>
        <w:spacing w:line="360" w:lineRule="auto"/>
        <w:ind w:firstLineChars="200" w:firstLine="560"/>
        <w:rPr>
          <w:rFonts w:ascii="Arial" w:eastAsia="仿宋_GB2312" w:hAnsi="Arial" w:cs="Arial"/>
          <w:sz w:val="28"/>
        </w:rPr>
      </w:pPr>
      <w:r w:rsidRPr="009F6C93">
        <w:rPr>
          <w:rFonts w:ascii="Arial" w:eastAsia="仿宋_GB2312" w:hAnsi="Arial" w:cs="Arial"/>
          <w:sz w:val="28"/>
        </w:rPr>
        <w:t>通过对天门市商业用房租赁市场的调查，商业租金区间</w:t>
      </w:r>
      <w:r w:rsidRPr="009F6C93">
        <w:rPr>
          <w:rFonts w:ascii="Arial" w:eastAsia="仿宋_GB2312" w:hAnsi="Arial" w:cs="Arial"/>
          <w:sz w:val="28"/>
        </w:rPr>
        <w:t>1.</w:t>
      </w:r>
      <w:r w:rsidR="0084042B">
        <w:rPr>
          <w:rFonts w:ascii="Arial" w:eastAsia="仿宋_GB2312" w:hAnsi="Arial" w:cs="Arial" w:hint="eastAsia"/>
          <w:sz w:val="28"/>
        </w:rPr>
        <w:t>0</w:t>
      </w:r>
      <w:r w:rsidRPr="009F6C93">
        <w:rPr>
          <w:rFonts w:ascii="Arial" w:eastAsia="仿宋_GB2312" w:hAnsi="Arial" w:cs="Arial"/>
          <w:sz w:val="28"/>
        </w:rPr>
        <w:t>-</w:t>
      </w:r>
      <w:r w:rsidR="0084042B">
        <w:rPr>
          <w:rFonts w:ascii="Arial" w:eastAsia="仿宋_GB2312" w:hAnsi="Arial" w:cs="Arial" w:hint="eastAsia"/>
          <w:sz w:val="28"/>
        </w:rPr>
        <w:t>2.0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天</w:t>
      </w:r>
      <w:r w:rsidRPr="009F6C93">
        <w:rPr>
          <w:rFonts w:ascii="Arial" w:eastAsia="仿宋_GB2312" w:hAnsi="Arial" w:cs="Arial"/>
          <w:sz w:val="28"/>
        </w:rPr>
        <w:t>·</w:t>
      </w:r>
      <w:r w:rsidRPr="009F6C93">
        <w:rPr>
          <w:rFonts w:ascii="Arial" w:eastAsia="仿宋_GB2312" w:hAnsi="Arial" w:cs="Arial"/>
          <w:sz w:val="28"/>
        </w:rPr>
        <w:t>平方米，根据估价对象所处区位及现状等因素考虑，本次评估确定估价对象租金水平平均为</w:t>
      </w:r>
      <w:r w:rsidRPr="009F6C93">
        <w:rPr>
          <w:rFonts w:ascii="Arial" w:eastAsia="仿宋_GB2312" w:hAnsi="Arial" w:cs="Arial"/>
          <w:sz w:val="28"/>
        </w:rPr>
        <w:t>1.</w:t>
      </w:r>
      <w:r w:rsidR="0084042B">
        <w:rPr>
          <w:rFonts w:ascii="Arial" w:eastAsia="仿宋_GB2312" w:hAnsi="Arial" w:cs="Arial" w:hint="eastAsia"/>
          <w:sz w:val="28"/>
        </w:rPr>
        <w:t>6</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天</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）测算过程</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661"/>
        <w:gridCol w:w="1994"/>
        <w:gridCol w:w="1019"/>
        <w:gridCol w:w="3082"/>
        <w:gridCol w:w="1672"/>
        <w:gridCol w:w="872"/>
      </w:tblGrid>
      <w:tr w:rsidR="006C3FF5" w:rsidRPr="009F6C93" w:rsidTr="00BE21B0">
        <w:trPr>
          <w:cantSplit/>
          <w:trHeight w:val="33"/>
          <w:tblHeader/>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序号</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项目</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数额</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计算公式</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取费标准</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r>
      <w:tr w:rsidR="006C3FF5" w:rsidRPr="009F6C93" w:rsidTr="00BE21B0">
        <w:trPr>
          <w:cantSplit/>
          <w:trHeight w:val="33"/>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w:t>
            </w:r>
          </w:p>
        </w:tc>
        <w:tc>
          <w:tcPr>
            <w:tcW w:w="1072"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未来第一年年总收益</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4117</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年租金收入</w:t>
            </w:r>
            <w:r w:rsidRPr="009F6C93">
              <w:rPr>
                <w:rFonts w:ascii="Arial" w:eastAsia="仿宋_GB2312" w:hAnsi="Arial" w:cs="Arial"/>
                <w:sz w:val="18"/>
                <w:szCs w:val="18"/>
              </w:rPr>
              <w:t>+</w:t>
            </w:r>
            <w:r w:rsidRPr="009F6C93">
              <w:rPr>
                <w:rFonts w:ascii="Arial" w:eastAsia="仿宋_GB2312" w:hAnsi="Arial" w:cs="Arial"/>
                <w:sz w:val="18"/>
                <w:szCs w:val="18"/>
              </w:rPr>
              <w:t>押金利息收入</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r>
      <w:tr w:rsidR="006C3FF5" w:rsidRPr="009F6C93" w:rsidTr="00BE21B0">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年租金收入（年经营收入）</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b/>
                <w:bCs/>
                <w:sz w:val="18"/>
                <w:szCs w:val="18"/>
              </w:rPr>
            </w:pPr>
            <w:r>
              <w:rPr>
                <w:rFonts w:ascii="Arial" w:eastAsia="仿宋_GB2312" w:hAnsi="Arial" w:cs="Arial" w:hint="eastAsia"/>
                <w:b/>
                <w:bCs/>
                <w:sz w:val="18"/>
                <w:szCs w:val="18"/>
              </w:rPr>
              <w:t>4112</w:t>
            </w:r>
          </w:p>
        </w:tc>
        <w:tc>
          <w:tcPr>
            <w:tcW w:w="1657"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租金</w:t>
            </w:r>
            <w:r w:rsidRPr="009F6C93">
              <w:rPr>
                <w:rFonts w:ascii="Arial" w:eastAsia="仿宋_GB2312" w:hAnsi="Arial" w:cs="Arial"/>
                <w:sz w:val="18"/>
                <w:szCs w:val="18"/>
              </w:rPr>
              <w:t>×</w:t>
            </w:r>
            <w:r w:rsidRPr="009F6C93">
              <w:rPr>
                <w:rFonts w:ascii="Arial" w:eastAsia="仿宋_GB2312" w:hAnsi="Arial" w:cs="Arial"/>
                <w:sz w:val="18"/>
                <w:szCs w:val="18"/>
              </w:rPr>
              <w:t>天数</w:t>
            </w:r>
            <w:r w:rsidRPr="009F6C93">
              <w:rPr>
                <w:rFonts w:ascii="Arial" w:eastAsia="仿宋_GB2312" w:hAnsi="Arial" w:cs="Arial"/>
                <w:sz w:val="18"/>
                <w:szCs w:val="18"/>
              </w:rPr>
              <w:t>×</w:t>
            </w:r>
            <w:r w:rsidRPr="009F6C93">
              <w:rPr>
                <w:rFonts w:ascii="Arial" w:eastAsia="仿宋_GB2312" w:hAnsi="Arial" w:cs="Arial"/>
                <w:sz w:val="18"/>
                <w:szCs w:val="18"/>
              </w:rPr>
              <w:t>建筑面积</w:t>
            </w:r>
            <w:r w:rsidRPr="009F6C93">
              <w:rPr>
                <w:rFonts w:ascii="Arial" w:eastAsia="仿宋_GB2312" w:hAnsi="Arial" w:cs="Arial"/>
                <w:sz w:val="18"/>
                <w:szCs w:val="18"/>
              </w:rPr>
              <w:t>×</w:t>
            </w: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空置率）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租金（元</w:t>
            </w:r>
            <w:r w:rsidRPr="009F6C93">
              <w:rPr>
                <w:rFonts w:ascii="Arial" w:eastAsia="仿宋_GB2312" w:hAnsi="Arial" w:cs="Arial"/>
                <w:sz w:val="18"/>
                <w:szCs w:val="18"/>
              </w:rPr>
              <w:t>/</w:t>
            </w:r>
            <w:r w:rsidRPr="009F6C93">
              <w:rPr>
                <w:rFonts w:ascii="Arial" w:eastAsia="仿宋_GB2312" w:hAnsi="Arial" w:cs="Arial"/>
                <w:sz w:val="18"/>
                <w:szCs w:val="18"/>
              </w:rPr>
              <w:t>天</w:t>
            </w:r>
            <w:r w:rsidRPr="009F6C93">
              <w:rPr>
                <w:rFonts w:ascii="Arial" w:eastAsia="仿宋_GB2312" w:hAnsi="Arial" w:cs="Arial"/>
                <w:sz w:val="18"/>
                <w:szCs w:val="18"/>
              </w:rPr>
              <w:t>·</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84042B">
            <w:pPr>
              <w:widowControl/>
              <w:rPr>
                <w:rFonts w:ascii="Arial" w:eastAsia="仿宋_GB2312" w:hAnsi="Arial" w:cs="Arial"/>
                <w:b/>
                <w:bCs/>
                <w:sz w:val="18"/>
                <w:szCs w:val="18"/>
              </w:rPr>
            </w:pPr>
            <w:r w:rsidRPr="009F6C93">
              <w:rPr>
                <w:rFonts w:ascii="Arial" w:eastAsia="仿宋_GB2312" w:hAnsi="Arial" w:cs="Arial"/>
                <w:b/>
                <w:bCs/>
                <w:sz w:val="18"/>
                <w:szCs w:val="18"/>
              </w:rPr>
              <w:t>1.</w:t>
            </w:r>
            <w:r w:rsidR="0084042B">
              <w:rPr>
                <w:rFonts w:ascii="Arial" w:eastAsia="仿宋_GB2312" w:hAnsi="Arial" w:cs="Arial" w:hint="eastAsia"/>
                <w:b/>
                <w:bCs/>
                <w:sz w:val="18"/>
                <w:szCs w:val="18"/>
              </w:rPr>
              <w:t>6</w:t>
            </w:r>
          </w:p>
        </w:tc>
      </w:tr>
      <w:tr w:rsidR="006C3FF5" w:rsidRPr="009F6C93" w:rsidTr="00BE21B0">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面积（</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82827.8</w:t>
            </w:r>
          </w:p>
        </w:tc>
      </w:tr>
      <w:tr w:rsidR="006C3FF5" w:rsidRPr="009F6C93" w:rsidTr="0084042B">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天</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365</w:t>
            </w:r>
          </w:p>
        </w:tc>
      </w:tr>
      <w:tr w:rsidR="006C3FF5" w:rsidRPr="009F6C93" w:rsidTr="0084042B">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空置率（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15.0%</w:t>
            </w:r>
          </w:p>
        </w:tc>
      </w:tr>
      <w:tr w:rsidR="006C3FF5" w:rsidRPr="009F6C93" w:rsidTr="0084042B">
        <w:trPr>
          <w:cantSplit/>
          <w:jc w:val="center"/>
        </w:trPr>
        <w:tc>
          <w:tcPr>
            <w:tcW w:w="355" w:type="pct"/>
            <w:vMerge w:val="restart"/>
            <w:tcBorders>
              <w:top w:val="single" w:sz="2" w:space="0" w:color="404040"/>
              <w:left w:val="single" w:sz="2" w:space="0" w:color="404040"/>
              <w:right w:val="single" w:sz="2" w:space="0" w:color="404040"/>
            </w:tcBorders>
            <w:vAlign w:val="center"/>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vMerge w:val="restart"/>
            <w:tcBorders>
              <w:top w:val="single" w:sz="2" w:space="0" w:color="404040"/>
              <w:left w:val="single" w:sz="2" w:space="0" w:color="404040"/>
              <w:right w:val="single" w:sz="2" w:space="0" w:color="404040"/>
            </w:tcBorders>
            <w:vAlign w:val="center"/>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押金利息收入</w:t>
            </w:r>
          </w:p>
        </w:tc>
        <w:tc>
          <w:tcPr>
            <w:tcW w:w="548" w:type="pct"/>
            <w:vMerge w:val="restart"/>
            <w:tcBorders>
              <w:top w:val="single" w:sz="2" w:space="0" w:color="404040"/>
              <w:left w:val="single" w:sz="2" w:space="0" w:color="404040"/>
              <w:right w:val="single" w:sz="2" w:space="0" w:color="404040"/>
            </w:tcBorders>
            <w:vAlign w:val="center"/>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5</w:t>
            </w:r>
          </w:p>
        </w:tc>
        <w:tc>
          <w:tcPr>
            <w:tcW w:w="1657" w:type="pct"/>
            <w:vMerge w:val="restart"/>
            <w:tcBorders>
              <w:top w:val="single" w:sz="2" w:space="0" w:color="404040"/>
              <w:left w:val="single" w:sz="2" w:space="0" w:color="404040"/>
              <w:right w:val="single" w:sz="2" w:space="0" w:color="404040"/>
            </w:tcBorders>
            <w:vAlign w:val="center"/>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年租金收入</w:t>
            </w:r>
            <w:r w:rsidRPr="009F6C93">
              <w:rPr>
                <w:rFonts w:ascii="Arial" w:eastAsia="仿宋_GB2312" w:hAnsi="Arial" w:cs="Arial"/>
                <w:sz w:val="18"/>
                <w:szCs w:val="18"/>
              </w:rPr>
              <w:t>/12×</w:t>
            </w:r>
            <w:r w:rsidRPr="009F6C93">
              <w:rPr>
                <w:rFonts w:ascii="Arial" w:eastAsia="仿宋_GB2312" w:hAnsi="Arial" w:cs="Arial"/>
                <w:sz w:val="18"/>
                <w:szCs w:val="18"/>
              </w:rPr>
              <w:t>一年期存款利率</w:t>
            </w:r>
          </w:p>
        </w:tc>
        <w:tc>
          <w:tcPr>
            <w:tcW w:w="899" w:type="pct"/>
            <w:tcBorders>
              <w:top w:val="single" w:sz="2" w:space="0" w:color="404040"/>
              <w:left w:val="single" w:sz="2" w:space="0" w:color="404040"/>
              <w:bottom w:val="single" w:sz="2" w:space="0" w:color="404040"/>
              <w:right w:val="single" w:sz="2" w:space="0" w:color="404040"/>
            </w:tcBorders>
            <w:noWrap/>
            <w:vAlign w:val="center"/>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押金方式</w:t>
            </w:r>
          </w:p>
        </w:tc>
        <w:tc>
          <w:tcPr>
            <w:tcW w:w="469" w:type="pct"/>
            <w:tcBorders>
              <w:top w:val="single" w:sz="2" w:space="0" w:color="404040"/>
              <w:left w:val="single" w:sz="2" w:space="0" w:color="404040"/>
              <w:bottom w:val="single" w:sz="2" w:space="0" w:color="404040"/>
              <w:right w:val="single" w:sz="2" w:space="0" w:color="404040"/>
            </w:tcBorders>
            <w:noWrap/>
            <w:vAlign w:val="center"/>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押一</w:t>
            </w:r>
          </w:p>
        </w:tc>
      </w:tr>
      <w:tr w:rsidR="006C3FF5" w:rsidRPr="009F6C93" w:rsidTr="00BE21B0">
        <w:trPr>
          <w:cantSplit/>
          <w:jc w:val="center"/>
        </w:trPr>
        <w:tc>
          <w:tcPr>
            <w:tcW w:w="355" w:type="pct"/>
            <w:vMerge/>
            <w:tcBorders>
              <w:left w:val="single" w:sz="2" w:space="0" w:color="404040"/>
              <w:bottom w:val="single" w:sz="2" w:space="0" w:color="404040"/>
              <w:right w:val="single" w:sz="2" w:space="0" w:color="404040"/>
            </w:tcBorders>
            <w:vAlign w:val="center"/>
          </w:tcPr>
          <w:p w:rsidR="006C3FF5" w:rsidRPr="009F6C93" w:rsidRDefault="006C3FF5" w:rsidP="00BE21B0">
            <w:pPr>
              <w:widowControl/>
              <w:rPr>
                <w:rFonts w:ascii="Arial" w:eastAsia="仿宋_GB2312" w:hAnsi="Arial" w:cs="Arial"/>
                <w:sz w:val="18"/>
                <w:szCs w:val="18"/>
              </w:rPr>
            </w:pPr>
          </w:p>
        </w:tc>
        <w:tc>
          <w:tcPr>
            <w:tcW w:w="1072" w:type="pct"/>
            <w:vMerge/>
            <w:tcBorders>
              <w:left w:val="single" w:sz="2" w:space="0" w:color="404040"/>
              <w:bottom w:val="single" w:sz="2" w:space="0" w:color="404040"/>
              <w:right w:val="single" w:sz="2" w:space="0" w:color="404040"/>
            </w:tcBorders>
            <w:vAlign w:val="center"/>
          </w:tcPr>
          <w:p w:rsidR="006C3FF5" w:rsidRPr="009F6C93" w:rsidRDefault="006C3FF5" w:rsidP="00BE21B0">
            <w:pPr>
              <w:widowControl/>
              <w:rPr>
                <w:rFonts w:ascii="Arial" w:eastAsia="仿宋_GB2312" w:hAnsi="Arial" w:cs="Arial"/>
                <w:b/>
                <w:bCs/>
                <w:sz w:val="18"/>
                <w:szCs w:val="18"/>
              </w:rPr>
            </w:pPr>
          </w:p>
        </w:tc>
        <w:tc>
          <w:tcPr>
            <w:tcW w:w="548" w:type="pct"/>
            <w:vMerge/>
            <w:tcBorders>
              <w:left w:val="single" w:sz="2" w:space="0" w:color="404040"/>
              <w:bottom w:val="single" w:sz="2" w:space="0" w:color="404040"/>
              <w:right w:val="single" w:sz="2" w:space="0" w:color="404040"/>
            </w:tcBorders>
            <w:vAlign w:val="center"/>
          </w:tcPr>
          <w:p w:rsidR="006C3FF5" w:rsidRPr="009F6C93" w:rsidRDefault="006C3FF5" w:rsidP="00BE21B0">
            <w:pPr>
              <w:widowControl/>
              <w:rPr>
                <w:rFonts w:ascii="Arial" w:eastAsia="仿宋_GB2312" w:hAnsi="Arial" w:cs="Arial"/>
                <w:b/>
                <w:bCs/>
                <w:sz w:val="18"/>
                <w:szCs w:val="18"/>
              </w:rPr>
            </w:pPr>
          </w:p>
        </w:tc>
        <w:tc>
          <w:tcPr>
            <w:tcW w:w="1657" w:type="pct"/>
            <w:vMerge/>
            <w:tcBorders>
              <w:left w:val="single" w:sz="2" w:space="0" w:color="404040"/>
              <w:bottom w:val="single" w:sz="2" w:space="0" w:color="404040"/>
              <w:right w:val="single" w:sz="2" w:space="0" w:color="404040"/>
            </w:tcBorders>
            <w:vAlign w:val="center"/>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一年期存款利率</w:t>
            </w:r>
          </w:p>
        </w:tc>
        <w:tc>
          <w:tcPr>
            <w:tcW w:w="469" w:type="pct"/>
            <w:tcBorders>
              <w:top w:val="single" w:sz="2" w:space="0" w:color="404040"/>
              <w:left w:val="single" w:sz="2" w:space="0" w:color="404040"/>
              <w:bottom w:val="single" w:sz="2" w:space="0" w:color="404040"/>
              <w:right w:val="single" w:sz="2" w:space="0" w:color="404040"/>
            </w:tcBorders>
            <w:noWrap/>
            <w:vAlign w:val="center"/>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2</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建筑物现值</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b/>
                <w:bCs/>
                <w:sz w:val="18"/>
                <w:szCs w:val="18"/>
              </w:rPr>
            </w:pPr>
            <w:r>
              <w:rPr>
                <w:rFonts w:ascii="Arial" w:eastAsia="仿宋_GB2312" w:hAnsi="Arial" w:cs="Arial" w:hint="eastAsia"/>
                <w:b/>
                <w:bCs/>
                <w:sz w:val="18"/>
                <w:szCs w:val="18"/>
              </w:rPr>
              <w:t>35240</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w:t>
            </w:r>
            <w:r w:rsidRPr="009F6C93">
              <w:rPr>
                <w:rFonts w:ascii="Arial" w:eastAsia="仿宋_GB2312" w:hAnsi="Arial" w:cs="Arial"/>
                <w:sz w:val="18"/>
                <w:szCs w:val="18"/>
              </w:rPr>
              <w:t>成新度</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成新度（</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100.0%</w:t>
            </w:r>
          </w:p>
        </w:tc>
      </w:tr>
      <w:tr w:rsidR="006C3FF5" w:rsidRPr="009F6C93" w:rsidTr="00BE21B0">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lastRenderedPageBreak/>
              <w:t>1</w:t>
            </w:r>
            <w:r w:rsidRPr="009F6C93">
              <w:rPr>
                <w:rFonts w:ascii="Arial" w:eastAsia="仿宋_GB2312" w:hAnsi="Arial" w:cs="Arial"/>
                <w:sz w:val="18"/>
                <w:szCs w:val="18"/>
              </w:rPr>
              <w:t>）</w:t>
            </w:r>
          </w:p>
        </w:tc>
        <w:tc>
          <w:tcPr>
            <w:tcW w:w="1072"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21535</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建安单价</w:t>
            </w:r>
            <w:r w:rsidRPr="009F6C93">
              <w:rPr>
                <w:rFonts w:ascii="Arial" w:eastAsia="仿宋_GB2312" w:hAnsi="Arial" w:cs="Arial"/>
                <w:sz w:val="18"/>
                <w:szCs w:val="18"/>
              </w:rPr>
              <w:t>×</w:t>
            </w:r>
            <w:r w:rsidRPr="009F6C93">
              <w:rPr>
                <w:rFonts w:ascii="Arial" w:eastAsia="仿宋_GB2312" w:hAnsi="Arial" w:cs="Arial"/>
                <w:sz w:val="18"/>
                <w:szCs w:val="18"/>
              </w:rPr>
              <w:t>建筑面积</w:t>
            </w:r>
          </w:p>
        </w:tc>
        <w:tc>
          <w:tcPr>
            <w:tcW w:w="89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商业用房建安单价（元</w:t>
            </w:r>
            <w:r w:rsidRPr="009F6C93">
              <w:rPr>
                <w:rFonts w:ascii="Arial" w:eastAsia="仿宋_GB2312" w:hAnsi="Arial" w:cs="Arial"/>
                <w:sz w:val="18"/>
                <w:szCs w:val="18"/>
              </w:rPr>
              <w:t>/m</w:t>
            </w:r>
            <w:r w:rsidRPr="009F6C93">
              <w:rPr>
                <w:rFonts w:ascii="Arial" w:eastAsia="仿宋_GB2312" w:hAnsi="Arial" w:cs="Arial"/>
                <w:sz w:val="18"/>
                <w:szCs w:val="18"/>
                <w:vertAlign w:val="superscript"/>
              </w:rPr>
              <w:t>2</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84042B">
            <w:pPr>
              <w:widowControl/>
              <w:rPr>
                <w:rFonts w:ascii="Arial" w:eastAsia="仿宋_GB2312" w:hAnsi="Arial" w:cs="Arial"/>
                <w:b/>
                <w:bCs/>
                <w:sz w:val="18"/>
                <w:szCs w:val="18"/>
              </w:rPr>
            </w:pPr>
            <w:r w:rsidRPr="009F6C93">
              <w:rPr>
                <w:rFonts w:ascii="Arial" w:eastAsia="仿宋_GB2312" w:hAnsi="Arial" w:cs="Arial"/>
                <w:b/>
                <w:bCs/>
                <w:sz w:val="18"/>
                <w:szCs w:val="18"/>
              </w:rPr>
              <w:t>2</w:t>
            </w:r>
            <w:r w:rsidR="0084042B">
              <w:rPr>
                <w:rFonts w:ascii="Arial" w:eastAsia="仿宋_GB2312" w:hAnsi="Arial" w:cs="Arial" w:hint="eastAsia"/>
                <w:b/>
                <w:bCs/>
                <w:sz w:val="18"/>
                <w:szCs w:val="18"/>
              </w:rPr>
              <w:t>6</w:t>
            </w:r>
            <w:r w:rsidRPr="009F6C93">
              <w:rPr>
                <w:rFonts w:ascii="Arial" w:eastAsia="仿宋_GB2312" w:hAnsi="Arial" w:cs="Arial"/>
                <w:b/>
                <w:bCs/>
                <w:sz w:val="18"/>
                <w:szCs w:val="18"/>
              </w:rPr>
              <w:t>00</w:t>
            </w:r>
          </w:p>
        </w:tc>
      </w:tr>
      <w:tr w:rsidR="006C3FF5" w:rsidRPr="009F6C93" w:rsidTr="00BE21B0">
        <w:trPr>
          <w:cantSplit/>
          <w:trHeight w:val="773"/>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商业用房建筑面积（</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82827.8</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勘察设计和前期工程费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84042B">
            <w:pPr>
              <w:widowControl/>
              <w:rPr>
                <w:rFonts w:ascii="Arial" w:eastAsia="仿宋_GB2312" w:hAnsi="Arial" w:cs="Arial"/>
                <w:sz w:val="18"/>
                <w:szCs w:val="18"/>
              </w:rPr>
            </w:pPr>
            <w:r w:rsidRPr="009F6C93">
              <w:rPr>
                <w:rFonts w:ascii="Arial" w:eastAsia="仿宋_GB2312" w:hAnsi="Arial" w:cs="Arial"/>
                <w:sz w:val="18"/>
                <w:szCs w:val="18"/>
              </w:rPr>
              <w:t>6</w:t>
            </w:r>
            <w:r w:rsidR="0084042B">
              <w:rPr>
                <w:rFonts w:ascii="Arial" w:eastAsia="仿宋_GB2312" w:hAnsi="Arial" w:cs="Arial" w:hint="eastAsia"/>
                <w:sz w:val="18"/>
                <w:szCs w:val="18"/>
              </w:rPr>
              <w:t>46</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3.0%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3</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公共配套设施费用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0</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0.0%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4</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基础设施建设费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1242</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建筑面积</w:t>
            </w:r>
            <w:r w:rsidRPr="009F6C93">
              <w:rPr>
                <w:rFonts w:ascii="Arial" w:eastAsia="仿宋_GB2312" w:hAnsi="Arial" w:cs="Arial"/>
                <w:sz w:val="18"/>
                <w:szCs w:val="18"/>
              </w:rPr>
              <w:t>×</w:t>
            </w:r>
            <w:r w:rsidRPr="009F6C93">
              <w:rPr>
                <w:rFonts w:ascii="Arial" w:eastAsia="仿宋_GB2312" w:hAnsi="Arial" w:cs="Arial"/>
                <w:sz w:val="18"/>
                <w:szCs w:val="18"/>
              </w:rPr>
              <w:t>取费标准</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市政费用（元</w:t>
            </w:r>
            <w:r w:rsidRPr="009F6C93">
              <w:rPr>
                <w:rFonts w:ascii="Arial" w:eastAsia="仿宋_GB2312" w:hAnsi="Arial" w:cs="Arial"/>
                <w:sz w:val="18"/>
                <w:szCs w:val="18"/>
              </w:rPr>
              <w:t>/</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150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5</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相关税费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84042B">
            <w:pPr>
              <w:widowControl/>
              <w:rPr>
                <w:rFonts w:ascii="Arial" w:eastAsia="仿宋_GB2312" w:hAnsi="Arial" w:cs="Arial"/>
                <w:sz w:val="18"/>
                <w:szCs w:val="18"/>
              </w:rPr>
            </w:pPr>
            <w:r w:rsidRPr="009F6C93">
              <w:rPr>
                <w:rFonts w:ascii="Arial" w:eastAsia="仿宋_GB2312" w:hAnsi="Arial" w:cs="Arial"/>
                <w:sz w:val="18"/>
                <w:szCs w:val="18"/>
              </w:rPr>
              <w:t>3</w:t>
            </w:r>
            <w:r w:rsidR="0084042B">
              <w:rPr>
                <w:rFonts w:ascii="Arial" w:eastAsia="仿宋_GB2312" w:hAnsi="Arial" w:cs="Arial" w:hint="eastAsia"/>
                <w:sz w:val="18"/>
                <w:szCs w:val="18"/>
              </w:rPr>
              <w:t>23</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建造成本</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23746</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r w:rsidRPr="009F6C93">
              <w:rPr>
                <w:rFonts w:ascii="Arial" w:eastAsia="仿宋_GB2312" w:hAnsi="Arial" w:cs="Arial"/>
                <w:sz w:val="18"/>
                <w:szCs w:val="18"/>
              </w:rPr>
              <w:t>+</w:t>
            </w:r>
            <w:r w:rsidRPr="009F6C93">
              <w:rPr>
                <w:rFonts w:ascii="Arial" w:eastAsia="仿宋_GB2312" w:hAnsi="Arial" w:cs="Arial"/>
                <w:sz w:val="18"/>
                <w:szCs w:val="18"/>
              </w:rPr>
              <w:t>公共配套设施费用</w:t>
            </w:r>
            <w:r w:rsidRPr="009F6C93">
              <w:rPr>
                <w:rFonts w:ascii="Arial" w:eastAsia="仿宋_GB2312" w:hAnsi="Arial" w:cs="Arial"/>
                <w:sz w:val="18"/>
                <w:szCs w:val="18"/>
              </w:rPr>
              <w:t>+</w:t>
            </w:r>
            <w:r w:rsidRPr="009F6C93">
              <w:rPr>
                <w:rFonts w:ascii="Arial" w:eastAsia="仿宋_GB2312" w:hAnsi="Arial" w:cs="Arial"/>
                <w:sz w:val="18"/>
                <w:szCs w:val="18"/>
              </w:rPr>
              <w:t>基础设施建设费</w:t>
            </w:r>
            <w:r w:rsidRPr="009F6C93">
              <w:rPr>
                <w:rFonts w:ascii="Arial" w:eastAsia="仿宋_GB2312" w:hAnsi="Arial" w:cs="Arial"/>
                <w:sz w:val="18"/>
                <w:szCs w:val="18"/>
              </w:rPr>
              <w:t>+</w:t>
            </w:r>
            <w:r w:rsidRPr="009F6C93">
              <w:rPr>
                <w:rFonts w:ascii="Arial" w:eastAsia="仿宋_GB2312" w:hAnsi="Arial" w:cs="Arial"/>
                <w:sz w:val="18"/>
                <w:szCs w:val="18"/>
              </w:rPr>
              <w:t xml:space="preserve">相关税费　</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管理费用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475</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建造成本</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2.0</w:t>
            </w:r>
            <w:r w:rsidR="006C3FF5" w:rsidRPr="009F6C93">
              <w:rPr>
                <w:rFonts w:ascii="Arial" w:eastAsia="仿宋_GB2312" w:hAnsi="Arial" w:cs="Arial"/>
                <w:sz w:val="18"/>
                <w:szCs w:val="18"/>
              </w:rPr>
              <w:t>%</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3</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3%</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4</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贷款利息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复利计息。建造成本、管理费用、销售费用产生的利息。</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）及（</w:t>
            </w:r>
            <w:r w:rsidRPr="009F6C93">
              <w:rPr>
                <w:rFonts w:ascii="Arial" w:eastAsia="仿宋_GB2312" w:hAnsi="Arial" w:cs="Arial"/>
                <w:sz w:val="18"/>
                <w:szCs w:val="18"/>
              </w:rPr>
              <w:t>2</w:t>
            </w:r>
            <w:r w:rsidRPr="009F6C93">
              <w:rPr>
                <w:rFonts w:ascii="Arial" w:eastAsia="仿宋_GB2312" w:hAnsi="Arial" w:cs="Arial"/>
                <w:sz w:val="18"/>
                <w:szCs w:val="18"/>
              </w:rPr>
              <w:t>）项产生的利息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1447</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建造成本</w:t>
            </w:r>
            <w:r w:rsidRPr="009F6C93">
              <w:rPr>
                <w:rFonts w:ascii="Arial" w:eastAsia="仿宋_GB2312" w:hAnsi="Arial" w:cs="Arial"/>
                <w:sz w:val="18"/>
                <w:szCs w:val="18"/>
              </w:rPr>
              <w:t>+</w:t>
            </w:r>
            <w:r w:rsidRPr="009F6C93">
              <w:rPr>
                <w:rFonts w:ascii="Arial" w:eastAsia="仿宋_GB2312" w:hAnsi="Arial" w:cs="Arial"/>
                <w:sz w:val="18"/>
                <w:szCs w:val="18"/>
              </w:rPr>
              <w:t>管理费用</w:t>
            </w:r>
            <w:r w:rsidRPr="009F6C93">
              <w:rPr>
                <w:rFonts w:ascii="Arial" w:eastAsia="仿宋_GB2312" w:hAnsi="Arial" w:cs="Arial"/>
                <w:sz w:val="18"/>
                <w:szCs w:val="18"/>
              </w:rPr>
              <w:t>)×((1+</w:t>
            </w:r>
            <w:r w:rsidRPr="009F6C93">
              <w:rPr>
                <w:rFonts w:ascii="Arial" w:eastAsia="仿宋_GB2312" w:hAnsi="Arial" w:cs="Arial"/>
                <w:sz w:val="18"/>
                <w:szCs w:val="18"/>
              </w:rPr>
              <w:t>利率</w:t>
            </w:r>
            <w:r w:rsidRPr="009F6C93">
              <w:rPr>
                <w:rFonts w:ascii="Arial" w:eastAsia="仿宋_GB2312" w:hAnsi="Arial" w:cs="Arial"/>
                <w:sz w:val="18"/>
                <w:szCs w:val="18"/>
              </w:rPr>
              <w:t>)^(</w:t>
            </w:r>
            <w:r w:rsidRPr="009F6C93">
              <w:rPr>
                <w:rFonts w:ascii="Arial" w:eastAsia="仿宋_GB2312" w:hAnsi="Arial" w:cs="Arial"/>
                <w:sz w:val="18"/>
                <w:szCs w:val="18"/>
              </w:rPr>
              <w:t>建设周期</w:t>
            </w:r>
            <w:r w:rsidRPr="009F6C93">
              <w:rPr>
                <w:rFonts w:ascii="Arial" w:eastAsia="仿宋_GB2312" w:hAnsi="Arial" w:cs="Arial"/>
                <w:sz w:val="18"/>
                <w:szCs w:val="18"/>
              </w:rPr>
              <w:t>÷2)-1)</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建设周期（年）</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w:t>
            </w:r>
            <w:r w:rsidR="0084042B">
              <w:rPr>
                <w:rFonts w:ascii="Arial" w:eastAsia="仿宋_GB2312" w:hAnsi="Arial" w:cs="Arial" w:hint="eastAsia"/>
                <w:sz w:val="18"/>
                <w:szCs w:val="18"/>
              </w:rPr>
              <w:t>.5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销售费用产生的利息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84042B">
            <w:pPr>
              <w:widowControl/>
              <w:rPr>
                <w:rFonts w:ascii="Arial" w:eastAsia="仿宋_GB2312" w:hAnsi="Arial" w:cs="Arial"/>
                <w:sz w:val="18"/>
                <w:szCs w:val="18"/>
              </w:rPr>
            </w:pPr>
            <w:r w:rsidRPr="009F6C93">
              <w:rPr>
                <w:rFonts w:ascii="Arial" w:eastAsia="仿宋_GB2312" w:hAnsi="Arial" w:cs="Arial"/>
                <w:sz w:val="18"/>
                <w:szCs w:val="18"/>
              </w:rPr>
              <w:t>0.00</w:t>
            </w:r>
            <w:r w:rsidR="0084042B">
              <w:rPr>
                <w:rFonts w:ascii="Arial" w:eastAsia="仿宋_GB2312" w:hAnsi="Arial" w:cs="Arial" w:hint="eastAsia"/>
                <w:sz w:val="18"/>
                <w:szCs w:val="18"/>
              </w:rPr>
              <w:t>18</w:t>
            </w:r>
            <w:r w:rsidRPr="009F6C93">
              <w:rPr>
                <w:rFonts w:ascii="Arial" w:eastAsia="仿宋_GB2312" w:hAnsi="Arial" w:cs="Arial"/>
                <w:sz w:val="18"/>
                <w:szCs w:val="18"/>
              </w:rPr>
              <w:t>P</w:t>
            </w:r>
            <w:r w:rsidRPr="009F6C93">
              <w:rPr>
                <w:rFonts w:ascii="Arial" w:eastAsia="仿宋_GB2312" w:hAnsi="Arial" w:cs="Arial"/>
                <w:sz w:val="18"/>
                <w:szCs w:val="18"/>
                <w:vertAlign w:val="subscript"/>
              </w:rPr>
              <w:t>建</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销售费用</w:t>
            </w:r>
            <w:r w:rsidRPr="009F6C93">
              <w:rPr>
                <w:rFonts w:ascii="Arial" w:eastAsia="仿宋_GB2312" w:hAnsi="Arial" w:cs="Arial"/>
                <w:sz w:val="18"/>
                <w:szCs w:val="18"/>
              </w:rPr>
              <w:t>×((1+</w:t>
            </w:r>
            <w:r w:rsidRPr="009F6C93">
              <w:rPr>
                <w:rFonts w:ascii="Arial" w:eastAsia="仿宋_GB2312" w:hAnsi="Arial" w:cs="Arial"/>
                <w:sz w:val="18"/>
                <w:szCs w:val="18"/>
              </w:rPr>
              <w:t>利率</w:t>
            </w:r>
            <w:r w:rsidRPr="009F6C93">
              <w:rPr>
                <w:rFonts w:ascii="Arial" w:eastAsia="仿宋_GB2312" w:hAnsi="Arial" w:cs="Arial"/>
                <w:sz w:val="18"/>
                <w:szCs w:val="18"/>
              </w:rPr>
              <w:t>)^(</w:t>
            </w:r>
            <w:r w:rsidRPr="009F6C93">
              <w:rPr>
                <w:rFonts w:ascii="Arial" w:eastAsia="仿宋_GB2312" w:hAnsi="Arial" w:cs="Arial"/>
                <w:sz w:val="18"/>
                <w:szCs w:val="18"/>
              </w:rPr>
              <w:t>建设周期</w:t>
            </w:r>
            <w:r w:rsidRPr="009F6C93">
              <w:rPr>
                <w:rFonts w:ascii="Arial" w:eastAsia="仿宋_GB2312" w:hAnsi="Arial" w:cs="Arial"/>
                <w:sz w:val="18"/>
                <w:szCs w:val="18"/>
              </w:rPr>
              <w:t>÷2)-1)</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利息（</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4.75%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5</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（建造成本</w:t>
            </w:r>
            <w:r w:rsidRPr="009F6C93">
              <w:rPr>
                <w:rFonts w:ascii="Arial" w:eastAsia="仿宋_GB2312" w:hAnsi="Arial" w:cs="Arial"/>
                <w:sz w:val="18"/>
                <w:szCs w:val="18"/>
              </w:rPr>
              <w:t>+</w:t>
            </w:r>
            <w:r w:rsidRPr="009F6C93">
              <w:rPr>
                <w:rFonts w:ascii="Arial" w:eastAsia="仿宋_GB2312" w:hAnsi="Arial" w:cs="Arial"/>
                <w:sz w:val="18"/>
                <w:szCs w:val="18"/>
              </w:rPr>
              <w:t>管理费用</w:t>
            </w:r>
            <w:r w:rsidRPr="009F6C93">
              <w:rPr>
                <w:rFonts w:ascii="Arial" w:eastAsia="仿宋_GB2312" w:hAnsi="Arial" w:cs="Arial"/>
                <w:sz w:val="18"/>
                <w:szCs w:val="18"/>
              </w:rPr>
              <w:t>+</w:t>
            </w:r>
            <w:r w:rsidRPr="009F6C93">
              <w:rPr>
                <w:rFonts w:ascii="Arial" w:eastAsia="仿宋_GB2312" w:hAnsi="Arial" w:cs="Arial"/>
                <w:sz w:val="18"/>
                <w:szCs w:val="18"/>
              </w:rPr>
              <w:t>销售费用）</w:t>
            </w:r>
            <w:r w:rsidRPr="009F6C93">
              <w:rPr>
                <w:rFonts w:ascii="Arial" w:eastAsia="仿宋_GB2312" w:hAnsi="Arial" w:cs="Arial"/>
                <w:sz w:val="18"/>
                <w:szCs w:val="18"/>
              </w:rPr>
              <w:t>×</w:t>
            </w:r>
            <w:r w:rsidRPr="009F6C93">
              <w:rPr>
                <w:rFonts w:ascii="Arial" w:eastAsia="仿宋_GB2312" w:hAnsi="Arial" w:cs="Arial"/>
                <w:sz w:val="18"/>
                <w:szCs w:val="18"/>
              </w:rPr>
              <w:t>利润率</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）及（</w:t>
            </w:r>
            <w:r w:rsidRPr="009F6C93">
              <w:rPr>
                <w:rFonts w:ascii="Arial" w:eastAsia="仿宋_GB2312" w:hAnsi="Arial" w:cs="Arial"/>
                <w:sz w:val="18"/>
                <w:szCs w:val="18"/>
              </w:rPr>
              <w:t>2</w:t>
            </w:r>
            <w:r w:rsidRPr="009F6C93">
              <w:rPr>
                <w:rFonts w:ascii="Arial" w:eastAsia="仿宋_GB2312" w:hAnsi="Arial" w:cs="Arial"/>
                <w:sz w:val="18"/>
                <w:szCs w:val="18"/>
              </w:rPr>
              <w:t>）项产生的利润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6055</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（建造成本</w:t>
            </w:r>
            <w:r w:rsidRPr="009F6C93">
              <w:rPr>
                <w:rFonts w:ascii="Arial" w:eastAsia="仿宋_GB2312" w:hAnsi="Arial" w:cs="Arial"/>
                <w:sz w:val="18"/>
                <w:szCs w:val="18"/>
              </w:rPr>
              <w:t>+</w:t>
            </w:r>
            <w:r w:rsidRPr="009F6C93">
              <w:rPr>
                <w:rFonts w:ascii="Arial" w:eastAsia="仿宋_GB2312" w:hAnsi="Arial" w:cs="Arial"/>
                <w:sz w:val="18"/>
                <w:szCs w:val="18"/>
              </w:rPr>
              <w:t>管理费用）</w:t>
            </w:r>
            <w:r w:rsidRPr="009F6C93">
              <w:rPr>
                <w:rFonts w:ascii="Arial" w:eastAsia="仿宋_GB2312" w:hAnsi="Arial" w:cs="Arial"/>
                <w:sz w:val="18"/>
                <w:szCs w:val="18"/>
              </w:rPr>
              <w:t>×</w:t>
            </w:r>
            <w:r w:rsidRPr="009F6C93">
              <w:rPr>
                <w:rFonts w:ascii="Arial" w:eastAsia="仿宋_GB2312" w:hAnsi="Arial" w:cs="Arial"/>
                <w:sz w:val="18"/>
                <w:szCs w:val="18"/>
              </w:rPr>
              <w:t>利润率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利润率（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25.0%</w:t>
            </w:r>
          </w:p>
        </w:tc>
      </w:tr>
      <w:tr w:rsidR="0084042B" w:rsidRPr="009F6C93" w:rsidTr="0084042B">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84042B" w:rsidRPr="009F6C93" w:rsidRDefault="0084042B" w:rsidP="00BE21B0">
            <w:pPr>
              <w:widowControl/>
              <w:rPr>
                <w:rFonts w:ascii="Arial" w:eastAsia="仿宋_GB2312" w:hAnsi="Arial" w:cs="Arial"/>
                <w:sz w:val="18"/>
                <w:szCs w:val="18"/>
              </w:rPr>
            </w:pP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84042B" w:rsidRPr="009F6C93" w:rsidRDefault="0084042B" w:rsidP="00BE21B0">
            <w:pPr>
              <w:widowControl/>
              <w:rPr>
                <w:rFonts w:ascii="Arial" w:eastAsia="仿宋_GB2312" w:hAnsi="Arial" w:cs="Arial"/>
                <w:sz w:val="18"/>
                <w:szCs w:val="18"/>
              </w:rPr>
            </w:pPr>
            <w:r w:rsidRPr="009F6C93">
              <w:rPr>
                <w:rFonts w:ascii="Arial" w:eastAsia="仿宋_GB2312" w:hAnsi="Arial" w:cs="Arial"/>
                <w:sz w:val="18"/>
                <w:szCs w:val="18"/>
              </w:rPr>
              <w:t>销售费用产生的利润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84042B" w:rsidRPr="009F6C93" w:rsidRDefault="0084042B" w:rsidP="00BE21B0">
            <w:pPr>
              <w:widowControl/>
              <w:rPr>
                <w:rFonts w:ascii="Arial" w:eastAsia="仿宋_GB2312" w:hAnsi="Arial" w:cs="Arial"/>
                <w:sz w:val="18"/>
                <w:szCs w:val="18"/>
              </w:rPr>
            </w:pPr>
            <w:r w:rsidRPr="009F6C93">
              <w:rPr>
                <w:rFonts w:ascii="Arial" w:eastAsia="仿宋_GB2312" w:hAnsi="Arial" w:cs="Arial"/>
                <w:sz w:val="18"/>
                <w:szCs w:val="18"/>
              </w:rPr>
              <w:t>0.0075 P</w:t>
            </w:r>
            <w:r w:rsidRPr="009F6C93">
              <w:rPr>
                <w:rFonts w:ascii="Arial" w:eastAsia="仿宋_GB2312" w:hAnsi="Arial" w:cs="Arial"/>
                <w:sz w:val="18"/>
                <w:szCs w:val="18"/>
                <w:vertAlign w:val="subscript"/>
              </w:rPr>
              <w:t>建</w:t>
            </w:r>
          </w:p>
        </w:tc>
        <w:tc>
          <w:tcPr>
            <w:tcW w:w="3025" w:type="pct"/>
            <w:gridSpan w:val="3"/>
            <w:tcBorders>
              <w:top w:val="single" w:sz="2" w:space="0" w:color="404040"/>
              <w:left w:val="single" w:sz="2" w:space="0" w:color="404040"/>
              <w:bottom w:val="single" w:sz="2" w:space="0" w:color="404040"/>
              <w:right w:val="single" w:sz="2" w:space="0" w:color="404040"/>
            </w:tcBorders>
            <w:vAlign w:val="center"/>
            <w:hideMark/>
          </w:tcPr>
          <w:p w:rsidR="0084042B" w:rsidRPr="009F6C93" w:rsidRDefault="0084042B" w:rsidP="0084042B">
            <w:pPr>
              <w:widowControl/>
              <w:rPr>
                <w:rFonts w:ascii="Arial" w:eastAsia="仿宋_GB2312" w:hAnsi="Arial" w:cs="Arial"/>
                <w:sz w:val="18"/>
                <w:szCs w:val="18"/>
              </w:rPr>
            </w:pPr>
            <w:r w:rsidRPr="009F6C93">
              <w:rPr>
                <w:rFonts w:ascii="Arial" w:eastAsia="仿宋_GB2312" w:hAnsi="Arial" w:cs="Arial"/>
                <w:sz w:val="18"/>
                <w:szCs w:val="18"/>
              </w:rPr>
              <w:t>销售费用</w:t>
            </w:r>
            <w:r w:rsidRPr="009F6C93">
              <w:rPr>
                <w:rFonts w:ascii="Arial" w:eastAsia="仿宋_GB2312" w:hAnsi="Arial" w:cs="Arial"/>
                <w:sz w:val="18"/>
                <w:szCs w:val="18"/>
              </w:rPr>
              <w:t>×</w:t>
            </w:r>
            <w:r w:rsidRPr="009F6C93">
              <w:rPr>
                <w:rFonts w:ascii="Arial" w:eastAsia="仿宋_GB2312" w:hAnsi="Arial" w:cs="Arial"/>
                <w:sz w:val="18"/>
                <w:szCs w:val="18"/>
              </w:rPr>
              <w:t>利润率</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6</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0.0605 P</w:t>
            </w:r>
            <w:r w:rsidRPr="009F6C93">
              <w:rPr>
                <w:rFonts w:ascii="Arial" w:eastAsia="仿宋_GB2312" w:hAnsi="Arial" w:cs="Arial"/>
                <w:sz w:val="18"/>
                <w:szCs w:val="18"/>
                <w:vertAlign w:val="subscript"/>
              </w:rPr>
              <w:t>建</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w:t>
            </w:r>
            <w:r w:rsidRPr="009F6C93">
              <w:rPr>
                <w:rFonts w:ascii="Arial" w:eastAsia="仿宋_GB2312" w:hAnsi="Arial" w:cs="Arial"/>
                <w:sz w:val="18"/>
                <w:szCs w:val="18"/>
              </w:rPr>
              <w:t>费率</w:t>
            </w:r>
            <w:r w:rsidRPr="009F6C93">
              <w:rPr>
                <w:rFonts w:ascii="Arial" w:eastAsia="仿宋_GB2312" w:hAnsi="Arial" w:cs="Arial"/>
                <w:sz w:val="18"/>
                <w:szCs w:val="18"/>
              </w:rPr>
              <w:t>/(1+5%)</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6.4%</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7</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P</w:t>
            </w:r>
            <w:r w:rsidRPr="009F6C93">
              <w:rPr>
                <w:rFonts w:ascii="Arial" w:eastAsia="仿宋_GB2312" w:hAnsi="Arial" w:cs="Arial"/>
                <w:sz w:val="18"/>
                <w:szCs w:val="18"/>
                <w:vertAlign w:val="subscript"/>
              </w:rPr>
              <w:t>建</w:t>
            </w:r>
            <w:r w:rsidRPr="009F6C93">
              <w:rPr>
                <w:rFonts w:ascii="Arial" w:eastAsia="仿宋_GB2312" w:hAnsi="Arial" w:cs="Arial"/>
                <w:sz w:val="18"/>
                <w:szCs w:val="18"/>
              </w:rPr>
              <w:t>）</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84042B">
            <w:pPr>
              <w:widowControl/>
              <w:rPr>
                <w:rFonts w:ascii="Arial" w:eastAsia="仿宋_GB2312" w:hAnsi="Arial" w:cs="Arial"/>
                <w:sz w:val="18"/>
                <w:szCs w:val="18"/>
              </w:rPr>
            </w:pPr>
            <w:r w:rsidRPr="009F6C93">
              <w:rPr>
                <w:rFonts w:ascii="Arial" w:eastAsia="仿宋_GB2312" w:hAnsi="Arial" w:cs="Arial"/>
                <w:sz w:val="18"/>
                <w:szCs w:val="18"/>
              </w:rPr>
              <w:t>3</w:t>
            </w:r>
            <w:r w:rsidR="0084042B">
              <w:rPr>
                <w:rFonts w:ascii="Arial" w:eastAsia="仿宋_GB2312" w:hAnsi="Arial" w:cs="Arial" w:hint="eastAsia"/>
                <w:sz w:val="18"/>
                <w:szCs w:val="18"/>
              </w:rPr>
              <w:t>35240</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3</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年经营费用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b/>
                <w:bCs/>
                <w:sz w:val="18"/>
                <w:szCs w:val="18"/>
              </w:rPr>
            </w:pPr>
            <w:r>
              <w:rPr>
                <w:rFonts w:ascii="Arial" w:eastAsia="仿宋_GB2312" w:hAnsi="Arial" w:cs="Arial" w:hint="eastAsia"/>
                <w:b/>
                <w:bCs/>
                <w:sz w:val="18"/>
                <w:szCs w:val="18"/>
              </w:rPr>
              <w:t>1390</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税费</w:t>
            </w:r>
            <w:r w:rsidRPr="009F6C93">
              <w:rPr>
                <w:rFonts w:ascii="Arial" w:eastAsia="仿宋_GB2312" w:hAnsi="Arial" w:cs="Arial"/>
                <w:sz w:val="18"/>
                <w:szCs w:val="18"/>
              </w:rPr>
              <w:t>+</w:t>
            </w:r>
            <w:r w:rsidRPr="009F6C93">
              <w:rPr>
                <w:rFonts w:ascii="Arial" w:eastAsia="仿宋_GB2312" w:hAnsi="Arial" w:cs="Arial"/>
                <w:sz w:val="18"/>
                <w:szCs w:val="18"/>
              </w:rPr>
              <w:t>维修费</w:t>
            </w:r>
            <w:r w:rsidRPr="009F6C93">
              <w:rPr>
                <w:rFonts w:ascii="Arial" w:eastAsia="仿宋_GB2312" w:hAnsi="Arial" w:cs="Arial"/>
                <w:sz w:val="18"/>
                <w:szCs w:val="18"/>
              </w:rPr>
              <w:t>+</w:t>
            </w:r>
            <w:r w:rsidRPr="009F6C93">
              <w:rPr>
                <w:rFonts w:ascii="Arial" w:eastAsia="仿宋_GB2312" w:hAnsi="Arial" w:cs="Arial"/>
                <w:sz w:val="18"/>
                <w:szCs w:val="18"/>
              </w:rPr>
              <w:t>保险费</w:t>
            </w:r>
            <w:r w:rsidRPr="009F6C93">
              <w:rPr>
                <w:rFonts w:ascii="Arial" w:eastAsia="仿宋_GB2312" w:hAnsi="Arial" w:cs="Arial"/>
                <w:sz w:val="18"/>
                <w:szCs w:val="18"/>
              </w:rPr>
              <w:t>+</w:t>
            </w:r>
            <w:r w:rsidRPr="009F6C93">
              <w:rPr>
                <w:rFonts w:ascii="Arial" w:eastAsia="仿宋_GB2312" w:hAnsi="Arial" w:cs="Arial"/>
                <w:sz w:val="18"/>
                <w:szCs w:val="18"/>
              </w:rPr>
              <w:t>管理费</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766.9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两税两费</w:t>
            </w:r>
            <w:r w:rsidRPr="009F6C93">
              <w:rPr>
                <w:rFonts w:ascii="Arial" w:eastAsia="仿宋_GB2312" w:hAnsi="Arial" w:cs="Arial"/>
                <w:sz w:val="18"/>
                <w:szCs w:val="18"/>
              </w:rPr>
              <w:t>+</w:t>
            </w:r>
            <w:r w:rsidRPr="009F6C93">
              <w:rPr>
                <w:rFonts w:ascii="Arial" w:eastAsia="仿宋_GB2312" w:hAnsi="Arial" w:cs="Arial"/>
                <w:sz w:val="18"/>
                <w:szCs w:val="18"/>
              </w:rPr>
              <w:t>房产税</w:t>
            </w:r>
            <w:r w:rsidRPr="009F6C93">
              <w:rPr>
                <w:rFonts w:ascii="Arial" w:eastAsia="仿宋_GB2312" w:hAnsi="Arial" w:cs="Arial"/>
                <w:sz w:val="18"/>
                <w:szCs w:val="18"/>
              </w:rPr>
              <w:t>+</w:t>
            </w:r>
            <w:r w:rsidRPr="009F6C93">
              <w:rPr>
                <w:rFonts w:ascii="Arial" w:eastAsia="仿宋_GB2312" w:hAnsi="Arial" w:cs="Arial"/>
                <w:sz w:val="18"/>
                <w:szCs w:val="18"/>
              </w:rPr>
              <w:t>城镇土地使用税</w:t>
            </w:r>
          </w:p>
        </w:tc>
        <w:tc>
          <w:tcPr>
            <w:tcW w:w="89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综合税率</w:t>
            </w:r>
          </w:p>
        </w:tc>
        <w:tc>
          <w:tcPr>
            <w:tcW w:w="46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hAnsi="Arial" w:cs="Arial"/>
                <w:sz w:val="20"/>
              </w:rPr>
            </w:pP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两税两费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250.3</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年总收益</w:t>
            </w:r>
            <w:r w:rsidRPr="009F6C93">
              <w:rPr>
                <w:rFonts w:ascii="Arial" w:eastAsia="仿宋_GB2312" w:hAnsi="Arial" w:cs="Arial"/>
                <w:sz w:val="18"/>
                <w:szCs w:val="18"/>
              </w:rPr>
              <w:t>×</w:t>
            </w:r>
            <w:r w:rsidRPr="009F6C93">
              <w:rPr>
                <w:rFonts w:ascii="Arial" w:eastAsia="仿宋_GB2312" w:hAnsi="Arial" w:cs="Arial"/>
                <w:sz w:val="18"/>
                <w:szCs w:val="18"/>
              </w:rPr>
              <w:t>费率</w:t>
            </w:r>
            <w:r w:rsidRPr="009F6C93">
              <w:rPr>
                <w:rFonts w:ascii="Arial" w:eastAsia="仿宋_GB2312" w:hAnsi="Arial" w:cs="Arial"/>
                <w:sz w:val="18"/>
                <w:szCs w:val="18"/>
              </w:rPr>
              <w:t>/(1+5%)</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6.4%</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房产税</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494</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84042B">
            <w:pPr>
              <w:widowControl/>
              <w:rPr>
                <w:rFonts w:ascii="Arial" w:eastAsia="仿宋_GB2312" w:hAnsi="Arial" w:cs="Arial"/>
                <w:sz w:val="18"/>
                <w:szCs w:val="18"/>
              </w:rPr>
            </w:pPr>
            <w:r w:rsidRPr="009F6C93">
              <w:rPr>
                <w:rFonts w:ascii="Arial" w:eastAsia="仿宋_GB2312" w:hAnsi="Arial" w:cs="Arial"/>
                <w:sz w:val="18"/>
                <w:szCs w:val="18"/>
              </w:rPr>
              <w:t>按</w:t>
            </w:r>
            <w:r w:rsidR="0084042B">
              <w:rPr>
                <w:rFonts w:ascii="Arial" w:eastAsia="仿宋_GB2312" w:hAnsi="Arial" w:cs="Arial" w:hint="eastAsia"/>
                <w:sz w:val="18"/>
                <w:szCs w:val="18"/>
              </w:rPr>
              <w:t>租金收入计税</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sz w:val="18"/>
                <w:szCs w:val="18"/>
              </w:rPr>
              <w:t>1</w:t>
            </w:r>
            <w:r w:rsidR="006C3FF5" w:rsidRPr="009F6C93">
              <w:rPr>
                <w:rFonts w:ascii="Arial" w:eastAsia="仿宋_GB2312" w:hAnsi="Arial" w:cs="Arial"/>
                <w:sz w:val="18"/>
                <w:szCs w:val="18"/>
              </w:rPr>
              <w:t>2%</w:t>
            </w:r>
          </w:p>
        </w:tc>
      </w:tr>
      <w:tr w:rsidR="006C3FF5" w:rsidRPr="009F6C93" w:rsidTr="00BE21B0">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3</w:t>
            </w:r>
            <w:r w:rsidRPr="009F6C93">
              <w:rPr>
                <w:rFonts w:ascii="Arial" w:eastAsia="仿宋_GB2312" w:hAnsi="Arial" w:cs="Arial"/>
                <w:sz w:val="18"/>
                <w:szCs w:val="18"/>
              </w:rPr>
              <w:t xml:space="preserve">）　</w:t>
            </w:r>
          </w:p>
        </w:tc>
        <w:tc>
          <w:tcPr>
            <w:tcW w:w="1072"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城镇土地使用税　</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22.6</w:t>
            </w:r>
            <w:r w:rsidRPr="009F6C93">
              <w:rPr>
                <w:rFonts w:ascii="Arial" w:eastAsia="仿宋_GB2312" w:hAnsi="Arial" w:cs="Arial"/>
                <w:sz w:val="18"/>
                <w:szCs w:val="18"/>
              </w:rPr>
              <w:t xml:space="preserve">　</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土地面积</w:t>
            </w:r>
            <w:r w:rsidRPr="009F6C93">
              <w:rPr>
                <w:rFonts w:ascii="Arial" w:eastAsia="仿宋_GB2312" w:hAnsi="Arial" w:cs="Arial"/>
                <w:sz w:val="18"/>
                <w:szCs w:val="18"/>
              </w:rPr>
              <w:t>×</w:t>
            </w:r>
            <w:r w:rsidRPr="009F6C93">
              <w:rPr>
                <w:rFonts w:ascii="Arial" w:eastAsia="仿宋_GB2312" w:hAnsi="Arial" w:cs="Arial"/>
                <w:sz w:val="18"/>
                <w:szCs w:val="18"/>
              </w:rPr>
              <w:t xml:space="preserve">取费标准　</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纳税标准（元</w:t>
            </w:r>
            <w:r w:rsidRPr="009F6C93">
              <w:rPr>
                <w:rFonts w:ascii="Arial" w:eastAsia="仿宋_GB2312" w:hAnsi="Arial" w:cs="Arial"/>
                <w:sz w:val="18"/>
                <w:szCs w:val="18"/>
              </w:rPr>
              <w:t>/</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6</w:t>
            </w:r>
          </w:p>
        </w:tc>
      </w:tr>
      <w:tr w:rsidR="006C3FF5" w:rsidRPr="009F6C93" w:rsidTr="00BE21B0">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土地面积（</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37649</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维修费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84042B">
            <w:pPr>
              <w:widowControl/>
              <w:rPr>
                <w:rFonts w:ascii="Arial" w:eastAsia="仿宋_GB2312" w:hAnsi="Arial" w:cs="Arial"/>
                <w:sz w:val="18"/>
                <w:szCs w:val="18"/>
              </w:rPr>
            </w:pPr>
            <w:r w:rsidRPr="009F6C93">
              <w:rPr>
                <w:rFonts w:ascii="Arial" w:eastAsia="仿宋_GB2312" w:hAnsi="Arial" w:cs="Arial"/>
                <w:sz w:val="18"/>
                <w:szCs w:val="18"/>
              </w:rPr>
              <w:t>5</w:t>
            </w:r>
            <w:r w:rsidR="0084042B">
              <w:rPr>
                <w:rFonts w:ascii="Arial" w:eastAsia="仿宋_GB2312" w:hAnsi="Arial" w:cs="Arial" w:hint="eastAsia"/>
                <w:sz w:val="18"/>
                <w:szCs w:val="18"/>
              </w:rPr>
              <w:t>28.6</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w:t>
            </w:r>
            <w:r w:rsidRPr="009F6C93">
              <w:rPr>
                <w:rFonts w:ascii="Arial" w:eastAsia="仿宋_GB2312" w:hAnsi="Arial" w:cs="Arial"/>
                <w:sz w:val="18"/>
                <w:szCs w:val="18"/>
              </w:rPr>
              <w:t>维修费率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1.50%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lastRenderedPageBreak/>
              <w:t>（</w:t>
            </w:r>
            <w:r w:rsidRPr="009F6C93">
              <w:rPr>
                <w:rFonts w:ascii="Arial" w:eastAsia="仿宋_GB2312" w:hAnsi="Arial" w:cs="Arial"/>
                <w:sz w:val="18"/>
                <w:szCs w:val="18"/>
              </w:rPr>
              <w:t>3</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保险费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84042B">
            <w:pPr>
              <w:widowControl/>
              <w:rPr>
                <w:rFonts w:ascii="Arial" w:eastAsia="仿宋_GB2312" w:hAnsi="Arial" w:cs="Arial"/>
                <w:sz w:val="18"/>
                <w:szCs w:val="18"/>
              </w:rPr>
            </w:pPr>
            <w:r w:rsidRPr="009F6C93">
              <w:rPr>
                <w:rFonts w:ascii="Arial" w:eastAsia="仿宋_GB2312" w:hAnsi="Arial" w:cs="Arial"/>
                <w:sz w:val="18"/>
                <w:szCs w:val="18"/>
              </w:rPr>
              <w:t>5</w:t>
            </w:r>
            <w:r w:rsidR="0084042B">
              <w:rPr>
                <w:rFonts w:ascii="Arial" w:eastAsia="仿宋_GB2312" w:hAnsi="Arial" w:cs="Arial" w:hint="eastAsia"/>
                <w:sz w:val="18"/>
                <w:szCs w:val="18"/>
              </w:rPr>
              <w:t>2.9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现值</w:t>
            </w:r>
            <w:r w:rsidRPr="009F6C93">
              <w:rPr>
                <w:rFonts w:ascii="Arial" w:eastAsia="仿宋_GB2312" w:hAnsi="Arial" w:cs="Arial"/>
                <w:sz w:val="18"/>
                <w:szCs w:val="18"/>
              </w:rPr>
              <w:t>×</w:t>
            </w:r>
            <w:r w:rsidRPr="009F6C93">
              <w:rPr>
                <w:rFonts w:ascii="Arial" w:eastAsia="仿宋_GB2312" w:hAnsi="Arial" w:cs="Arial"/>
                <w:sz w:val="18"/>
                <w:szCs w:val="18"/>
              </w:rPr>
              <w:t>保险费率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0.15%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4</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管理费用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sz w:val="18"/>
                <w:szCs w:val="18"/>
              </w:rPr>
            </w:pPr>
            <w:r>
              <w:rPr>
                <w:rFonts w:ascii="Arial" w:eastAsia="仿宋_GB2312" w:hAnsi="Arial" w:cs="Arial" w:hint="eastAsia"/>
                <w:sz w:val="18"/>
                <w:szCs w:val="18"/>
              </w:rPr>
              <w:t>41.2</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年总收益</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4</w:t>
            </w:r>
          </w:p>
        </w:tc>
        <w:tc>
          <w:tcPr>
            <w:tcW w:w="1072"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不动产未来第一年净收益</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b/>
                <w:bCs/>
                <w:sz w:val="18"/>
                <w:szCs w:val="18"/>
              </w:rPr>
            </w:pPr>
            <w:r>
              <w:rPr>
                <w:rFonts w:ascii="Arial" w:eastAsia="仿宋_GB2312" w:hAnsi="Arial" w:cs="Arial" w:hint="eastAsia"/>
                <w:b/>
                <w:bCs/>
                <w:sz w:val="18"/>
                <w:szCs w:val="18"/>
              </w:rPr>
              <w:t>2727</w:t>
            </w:r>
          </w:p>
        </w:tc>
        <w:tc>
          <w:tcPr>
            <w:tcW w:w="3025" w:type="pct"/>
            <w:gridSpan w:val="3"/>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年总收益</w:t>
            </w:r>
            <w:r w:rsidRPr="009F6C93">
              <w:rPr>
                <w:rFonts w:ascii="Arial" w:eastAsia="仿宋_GB2312" w:hAnsi="Arial" w:cs="Arial"/>
                <w:sz w:val="18"/>
                <w:szCs w:val="18"/>
              </w:rPr>
              <w:t>-</w:t>
            </w:r>
            <w:r w:rsidRPr="009F6C93">
              <w:rPr>
                <w:rFonts w:ascii="Arial" w:eastAsia="仿宋_GB2312" w:hAnsi="Arial" w:cs="Arial"/>
                <w:sz w:val="18"/>
                <w:szCs w:val="18"/>
              </w:rPr>
              <w:t>年经营费用</w:t>
            </w:r>
          </w:p>
        </w:tc>
      </w:tr>
      <w:tr w:rsidR="006C3FF5" w:rsidRPr="009F6C93" w:rsidTr="00BE21B0">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5</w:t>
            </w:r>
          </w:p>
        </w:tc>
        <w:tc>
          <w:tcPr>
            <w:tcW w:w="1072"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不动产总价</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b/>
                <w:bCs/>
                <w:sz w:val="18"/>
                <w:szCs w:val="18"/>
              </w:rPr>
            </w:pPr>
            <w:r>
              <w:rPr>
                <w:rFonts w:ascii="Arial" w:eastAsia="仿宋_GB2312" w:hAnsi="Arial" w:cs="Arial" w:hint="eastAsia"/>
                <w:b/>
                <w:bCs/>
                <w:sz w:val="18"/>
                <w:szCs w:val="18"/>
              </w:rPr>
              <w:t>56148</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房地产未来第一年净收益</w:t>
            </w:r>
            <w:r w:rsidRPr="009F6C93">
              <w:rPr>
                <w:rFonts w:ascii="Arial" w:eastAsia="仿宋_GB2312" w:hAnsi="Arial" w:cs="Arial"/>
                <w:sz w:val="18"/>
                <w:szCs w:val="18"/>
              </w:rPr>
              <w:t>×[1-</w:t>
            </w:r>
            <w:r w:rsidRPr="009F6C93">
              <w:rPr>
                <w:rFonts w:ascii="Arial" w:eastAsia="仿宋_GB2312" w:hAnsi="Arial" w:cs="Arial"/>
                <w:sz w:val="18"/>
                <w:szCs w:val="18"/>
              </w:rPr>
              <w:t>（</w:t>
            </w:r>
            <w:r w:rsidRPr="009F6C93">
              <w:rPr>
                <w:rFonts w:ascii="Arial" w:eastAsia="仿宋_GB2312" w:hAnsi="Arial" w:cs="Arial"/>
                <w:sz w:val="18"/>
                <w:szCs w:val="18"/>
              </w:rPr>
              <w:t>(1+g)/(1+Y)</w:t>
            </w:r>
            <w:r w:rsidRPr="009F6C93">
              <w:rPr>
                <w:rFonts w:ascii="Arial" w:eastAsia="仿宋_GB2312" w:hAnsi="Arial" w:cs="Arial"/>
                <w:sz w:val="18"/>
                <w:szCs w:val="18"/>
              </w:rPr>
              <w:t>）</w:t>
            </w:r>
            <w:r w:rsidRPr="009F6C93">
              <w:rPr>
                <w:rFonts w:ascii="Arial" w:eastAsia="仿宋_GB2312" w:hAnsi="Arial" w:cs="Arial"/>
                <w:sz w:val="18"/>
                <w:szCs w:val="18"/>
              </w:rPr>
              <w:t>^n ]/(Y-g)</w:t>
            </w:r>
            <w:r w:rsidRPr="009F6C93">
              <w:rPr>
                <w:rFonts w:ascii="Arial" w:eastAsia="仿宋_GB2312" w:hAnsi="Arial" w:cs="Arial"/>
                <w:sz w:val="18"/>
                <w:szCs w:val="18"/>
              </w:rPr>
              <w:t xml:space="preserve">　</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还原率（</w:t>
            </w:r>
            <w:r w:rsidRPr="009F6C93">
              <w:rPr>
                <w:rFonts w:ascii="Arial" w:eastAsia="仿宋_GB2312" w:hAnsi="Arial" w:cs="Arial"/>
                <w:sz w:val="18"/>
                <w:szCs w:val="18"/>
              </w:rPr>
              <w:t>Y</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5.0%</w:t>
            </w:r>
          </w:p>
        </w:tc>
      </w:tr>
      <w:tr w:rsidR="006C3FF5" w:rsidRPr="009F6C93" w:rsidTr="00BE21B0">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收益年期</w:t>
            </w:r>
            <w:r w:rsidRPr="009F6C93">
              <w:rPr>
                <w:rFonts w:ascii="Arial" w:eastAsia="仿宋_GB2312" w:hAnsi="Arial" w:cs="Arial"/>
                <w:sz w:val="18"/>
                <w:szCs w:val="18"/>
              </w:rPr>
              <w:t>(n)</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84042B" w:rsidP="00BE21B0">
            <w:pPr>
              <w:widowControl/>
              <w:rPr>
                <w:rFonts w:ascii="Arial" w:eastAsia="仿宋_GB2312" w:hAnsi="Arial" w:cs="Arial"/>
                <w:b/>
                <w:bCs/>
                <w:sz w:val="18"/>
                <w:szCs w:val="18"/>
              </w:rPr>
            </w:pPr>
            <w:r>
              <w:rPr>
                <w:rFonts w:ascii="Arial" w:eastAsia="仿宋_GB2312" w:hAnsi="Arial" w:cs="Arial" w:hint="eastAsia"/>
                <w:b/>
                <w:bCs/>
                <w:sz w:val="18"/>
                <w:szCs w:val="18"/>
              </w:rPr>
              <w:t>33.17</w:t>
            </w:r>
          </w:p>
        </w:tc>
      </w:tr>
      <w:tr w:rsidR="006C3FF5" w:rsidRPr="009F6C93" w:rsidTr="00BE21B0">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年增长比率</w:t>
            </w:r>
            <w:r w:rsidRPr="009F6C93">
              <w:rPr>
                <w:rFonts w:ascii="Arial" w:eastAsia="仿宋_GB2312" w:hAnsi="Arial" w:cs="Arial"/>
                <w:sz w:val="18"/>
                <w:szCs w:val="18"/>
              </w:rPr>
              <w:t>(g)</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2.0%</w:t>
            </w:r>
          </w:p>
        </w:tc>
      </w:tr>
    </w:tbl>
    <w:p w:rsidR="006C3FF5" w:rsidRPr="009F6C93" w:rsidRDefault="006C3FF5" w:rsidP="006C3FF5">
      <w:pPr>
        <w:spacing w:line="360" w:lineRule="auto"/>
        <w:rPr>
          <w:rFonts w:ascii="Arial" w:eastAsia="仿宋_GB2312" w:hAnsi="Arial" w:cs="Arial"/>
          <w:sz w:val="20"/>
        </w:rPr>
      </w:pPr>
      <w:r w:rsidRPr="009F6C93">
        <w:rPr>
          <w:rFonts w:ascii="Arial" w:eastAsia="仿宋_GB2312" w:hAnsi="Arial" w:cs="Arial"/>
          <w:sz w:val="20"/>
        </w:rPr>
        <w:t>注：</w:t>
      </w:r>
      <w:r w:rsidRPr="009F6C93">
        <w:rPr>
          <w:rFonts w:ascii="Arial" w:eastAsia="仿宋_GB2312" w:hAnsi="Arial" w:cs="Arial"/>
          <w:sz w:val="20"/>
        </w:rPr>
        <w:t xml:space="preserve">(a) </w:t>
      </w:r>
      <w:r w:rsidRPr="009F6C93">
        <w:rPr>
          <w:rFonts w:ascii="Arial" w:eastAsia="仿宋_GB2312" w:hAnsi="Arial" w:cs="Arial"/>
          <w:sz w:val="20"/>
        </w:rPr>
        <w:t>房产原值即为建筑物重置价格</w:t>
      </w:r>
      <w:r w:rsidRPr="009F6C93">
        <w:rPr>
          <w:rFonts w:ascii="Arial" w:eastAsia="仿宋_GB2312" w:hAnsi="Arial" w:cs="Arial"/>
          <w:sz w:val="20"/>
        </w:rPr>
        <w:t>(P</w:t>
      </w:r>
      <w:r w:rsidRPr="009F6C93">
        <w:rPr>
          <w:rFonts w:ascii="Arial" w:eastAsia="仿宋_GB2312" w:hAnsi="Arial" w:cs="Arial"/>
          <w:sz w:val="20"/>
          <w:vertAlign w:val="subscript"/>
        </w:rPr>
        <w:t>建</w:t>
      </w:r>
      <w:r w:rsidRPr="009F6C93">
        <w:rPr>
          <w:rFonts w:ascii="Arial" w:eastAsia="仿宋_GB2312" w:hAnsi="Arial" w:cs="Arial"/>
          <w:sz w:val="20"/>
        </w:rPr>
        <w:t>)</w:t>
      </w:r>
      <w:r w:rsidR="00CB0421" w:rsidRPr="009F6C93">
        <w:rPr>
          <w:rFonts w:ascii="Arial" w:eastAsia="仿宋_GB2312" w:hAnsi="Arial" w:cs="Arial"/>
          <w:sz w:val="20"/>
        </w:rPr>
        <w:t xml:space="preserve"> </w:t>
      </w:r>
    </w:p>
    <w:p w:rsidR="006C3FF5" w:rsidRPr="009F6C93" w:rsidRDefault="006C3FF5" w:rsidP="006C3FF5">
      <w:pPr>
        <w:spacing w:line="360" w:lineRule="auto"/>
        <w:ind w:right="205" w:firstLineChars="200" w:firstLine="560"/>
        <w:rPr>
          <w:rFonts w:ascii="Arial" w:eastAsia="仿宋_GB2312" w:hAnsi="Arial" w:cs="Arial"/>
          <w:sz w:val="28"/>
        </w:rPr>
      </w:pPr>
      <w:r w:rsidRPr="009F6C93">
        <w:rPr>
          <w:rFonts w:ascii="Arial" w:eastAsia="仿宋_GB2312" w:hAnsi="Arial" w:cs="Arial"/>
          <w:sz w:val="28"/>
        </w:rPr>
        <w:t>估价对象开发完成后不动产价值为</w:t>
      </w:r>
      <w:r w:rsidR="00CB0421">
        <w:rPr>
          <w:rFonts w:ascii="Arial" w:eastAsia="仿宋_GB2312" w:hAnsi="Arial" w:cs="Arial" w:hint="eastAsia"/>
          <w:sz w:val="28"/>
        </w:rPr>
        <w:t>56148</w:t>
      </w:r>
      <w:r w:rsidRPr="009F6C93">
        <w:rPr>
          <w:rFonts w:ascii="Arial" w:eastAsia="仿宋_GB2312" w:hAnsi="Arial" w:cs="Arial"/>
          <w:sz w:val="28"/>
        </w:rPr>
        <w:t>万元。</w:t>
      </w:r>
    </w:p>
    <w:p w:rsidR="006C3FF5" w:rsidRPr="009F6C93" w:rsidRDefault="006C3FF5" w:rsidP="00DA2E3A">
      <w:pPr>
        <w:spacing w:beforeLines="50" w:before="120" w:afterLines="50" w:after="120" w:line="360" w:lineRule="auto"/>
        <w:ind w:firstLineChars="200" w:firstLine="56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开发成本</w:t>
      </w:r>
    </w:p>
    <w:p w:rsidR="006C3FF5" w:rsidRPr="009F6C93" w:rsidRDefault="006C3FF5" w:rsidP="00DA2E3A">
      <w:pPr>
        <w:spacing w:beforeLines="50" w:before="120" w:afterLines="50" w:after="12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）建造成本</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）建安费用</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本次评估参考现行天门市工程概预算定额以及同类建筑的建安水平，同时考虑估价对象建筑结构、设备与装修标准等，综合确定建安费用为</w:t>
      </w:r>
      <w:r w:rsidRPr="009F6C93">
        <w:rPr>
          <w:rFonts w:ascii="Arial" w:eastAsia="仿宋_GB2312" w:hAnsi="Arial" w:cs="Arial"/>
          <w:sz w:val="28"/>
        </w:rPr>
        <w:t>2</w:t>
      </w:r>
      <w:r w:rsidR="00CB0421">
        <w:rPr>
          <w:rFonts w:ascii="Arial" w:eastAsia="仿宋_GB2312" w:hAnsi="Arial" w:cs="Arial" w:hint="eastAsia"/>
          <w:sz w:val="28"/>
        </w:rPr>
        <w:t>6</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建安费用＝单方造价</w:t>
      </w:r>
      <w:r w:rsidRPr="009F6C93">
        <w:rPr>
          <w:rFonts w:ascii="Arial" w:eastAsia="仿宋_GB2312" w:hAnsi="Arial" w:cs="Arial"/>
          <w:sz w:val="28"/>
        </w:rPr>
        <w:t>×</w:t>
      </w:r>
      <w:r w:rsidRPr="009F6C93">
        <w:rPr>
          <w:rFonts w:ascii="Arial" w:eastAsia="仿宋_GB2312" w:hAnsi="Arial" w:cs="Arial"/>
          <w:sz w:val="28"/>
        </w:rPr>
        <w:t>建筑面积＝</w:t>
      </w:r>
      <w:r w:rsidRPr="009F6C93">
        <w:rPr>
          <w:rFonts w:ascii="Arial" w:eastAsia="仿宋_GB2312" w:hAnsi="Arial" w:cs="Arial"/>
          <w:sz w:val="28"/>
        </w:rPr>
        <w:t>2</w:t>
      </w:r>
      <w:r w:rsidR="00CB0421">
        <w:rPr>
          <w:rFonts w:ascii="Arial" w:eastAsia="仿宋_GB2312" w:hAnsi="Arial" w:cs="Arial" w:hint="eastAsia"/>
          <w:sz w:val="28"/>
        </w:rPr>
        <w:t>6</w:t>
      </w:r>
      <w:r w:rsidRPr="009F6C93">
        <w:rPr>
          <w:rFonts w:ascii="Arial" w:eastAsia="仿宋_GB2312" w:hAnsi="Arial" w:cs="Arial"/>
          <w:sz w:val="28"/>
        </w:rPr>
        <w:t>00×82827.8÷10000</w:t>
      </w:r>
      <w:r w:rsidRPr="009F6C93">
        <w:rPr>
          <w:rFonts w:ascii="Arial" w:eastAsia="仿宋_GB2312" w:hAnsi="Arial" w:cs="Arial"/>
          <w:sz w:val="28"/>
        </w:rPr>
        <w:t>＝</w:t>
      </w:r>
      <w:r w:rsidR="00CB0421">
        <w:rPr>
          <w:rFonts w:ascii="Arial" w:eastAsia="仿宋_GB2312" w:hAnsi="Arial" w:cs="Arial" w:hint="eastAsia"/>
          <w:sz w:val="28"/>
        </w:rPr>
        <w:t>21535</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）勘查设计和前期工程费</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9F6C93">
        <w:rPr>
          <w:rFonts w:ascii="Arial" w:eastAsia="仿宋_GB2312" w:hAnsi="Arial" w:cs="Arial"/>
          <w:sz w:val="28"/>
        </w:rPr>
        <w:t>3%</w:t>
      </w:r>
      <w:r w:rsidRPr="009F6C93">
        <w:rPr>
          <w:rFonts w:ascii="Arial" w:eastAsia="仿宋_GB2312" w:hAnsi="Arial" w:cs="Arial"/>
          <w:sz w:val="28"/>
        </w:rPr>
        <w:t>取费，则有：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勘查设计和前期工程费＝建安费用</w:t>
      </w:r>
      <w:r w:rsidRPr="009F6C93">
        <w:rPr>
          <w:rFonts w:ascii="Arial" w:eastAsia="仿宋_GB2312" w:hAnsi="Arial" w:cs="Arial"/>
          <w:sz w:val="28"/>
        </w:rPr>
        <w:t>×</w:t>
      </w:r>
      <w:r w:rsidRPr="009F6C93">
        <w:rPr>
          <w:rFonts w:ascii="Arial" w:eastAsia="仿宋_GB2312" w:hAnsi="Arial" w:cs="Arial"/>
          <w:sz w:val="28"/>
        </w:rPr>
        <w:t>取费标准＝</w:t>
      </w:r>
      <w:r w:rsidR="00CB0421">
        <w:rPr>
          <w:rFonts w:ascii="Arial" w:eastAsia="仿宋_GB2312" w:hAnsi="Arial" w:cs="Arial" w:hint="eastAsia"/>
          <w:sz w:val="28"/>
        </w:rPr>
        <w:t>21535</w:t>
      </w:r>
      <w:r w:rsidRPr="009F6C93">
        <w:rPr>
          <w:rFonts w:ascii="Arial" w:eastAsia="仿宋_GB2312" w:hAnsi="Arial" w:cs="Arial"/>
          <w:sz w:val="28"/>
        </w:rPr>
        <w:t>×3%</w:t>
      </w:r>
      <w:r w:rsidRPr="009F6C93">
        <w:rPr>
          <w:rFonts w:ascii="Arial" w:eastAsia="仿宋_GB2312" w:hAnsi="Arial" w:cs="Arial"/>
          <w:sz w:val="28"/>
        </w:rPr>
        <w:t>＝</w:t>
      </w:r>
      <w:r w:rsidR="00CB0421">
        <w:rPr>
          <w:rFonts w:ascii="Arial" w:eastAsia="仿宋_GB2312" w:hAnsi="Arial" w:cs="Arial" w:hint="eastAsia"/>
          <w:sz w:val="28"/>
        </w:rPr>
        <w:t>646</w:t>
      </w:r>
      <w:r w:rsidRPr="009F6C93">
        <w:rPr>
          <w:rFonts w:ascii="Arial" w:eastAsia="仿宋_GB2312" w:hAnsi="Arial" w:cs="Arial" w:hint="eastAsia"/>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）公共配套设施费用</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公共配套设施费用是指城市规划要求居住项目需配套建设的教育、医疗卫生、文化体育、社区服务、市政公用等非营利性设施的建设费用，估价对象规划为非住宅用途，故本项费用不计取。</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）红线内市政基础设施费</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（即通路、通电、通讯、通上水、通下水、通燃气），结合估价对象所在区域实际情况确定红线内市政基础设施费为</w:t>
      </w:r>
      <w:r w:rsidRPr="009F6C93">
        <w:rPr>
          <w:rFonts w:ascii="Arial" w:eastAsia="仿宋_GB2312" w:hAnsi="Arial" w:cs="Arial"/>
          <w:sz w:val="28"/>
        </w:rPr>
        <w:t>150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红线内市政基础设施费</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＝建筑面积</w:t>
      </w:r>
      <w:r w:rsidRPr="009F6C93">
        <w:rPr>
          <w:rFonts w:ascii="Arial" w:eastAsia="仿宋_GB2312" w:hAnsi="Arial" w:cs="Arial"/>
          <w:sz w:val="28"/>
        </w:rPr>
        <w:t>×</w:t>
      </w:r>
      <w:r w:rsidRPr="009F6C93">
        <w:rPr>
          <w:rFonts w:ascii="Arial" w:eastAsia="仿宋_GB2312" w:hAnsi="Arial" w:cs="Arial"/>
          <w:sz w:val="28"/>
        </w:rPr>
        <w:t>取费标准</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82827.8×150÷10000</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1242(</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）相关税费</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9F6C93">
        <w:rPr>
          <w:rFonts w:ascii="Arial" w:eastAsia="仿宋_GB2312" w:hAnsi="Arial" w:cs="Arial"/>
          <w:sz w:val="28"/>
        </w:rPr>
        <w:t>1.5%</w:t>
      </w:r>
      <w:r w:rsidRPr="009F6C93">
        <w:rPr>
          <w:rFonts w:ascii="Arial" w:eastAsia="仿宋_GB2312" w:hAnsi="Arial" w:cs="Arial"/>
          <w:sz w:val="28"/>
        </w:rPr>
        <w:t>取费，则有：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相关税费＝建安费用</w:t>
      </w:r>
      <w:r w:rsidRPr="009F6C93">
        <w:rPr>
          <w:rFonts w:ascii="Arial" w:eastAsia="仿宋_GB2312" w:hAnsi="Arial" w:cs="Arial"/>
          <w:sz w:val="28"/>
        </w:rPr>
        <w:t>×</w:t>
      </w:r>
      <w:r w:rsidRPr="009F6C93">
        <w:rPr>
          <w:rFonts w:ascii="Arial" w:eastAsia="仿宋_GB2312" w:hAnsi="Arial" w:cs="Arial"/>
          <w:sz w:val="28"/>
        </w:rPr>
        <w:t>取费标准＝</w:t>
      </w:r>
      <w:r w:rsidR="00CB0421">
        <w:rPr>
          <w:rFonts w:ascii="Arial" w:eastAsia="仿宋_GB2312" w:hAnsi="Arial" w:cs="Arial" w:hint="eastAsia"/>
          <w:sz w:val="28"/>
        </w:rPr>
        <w:t>21535</w:t>
      </w:r>
      <w:r w:rsidRPr="009F6C93">
        <w:rPr>
          <w:rFonts w:ascii="Arial" w:eastAsia="仿宋_GB2312" w:hAnsi="Arial" w:cs="Arial"/>
          <w:sz w:val="28"/>
        </w:rPr>
        <w:t>×1.5%</w:t>
      </w:r>
      <w:r w:rsidRPr="009F6C93">
        <w:rPr>
          <w:rFonts w:ascii="Arial" w:eastAsia="仿宋_GB2312" w:hAnsi="Arial" w:cs="Arial"/>
          <w:sz w:val="28"/>
        </w:rPr>
        <w:t>＝</w:t>
      </w:r>
      <w:r w:rsidRPr="009F6C93">
        <w:rPr>
          <w:rFonts w:ascii="Arial" w:eastAsia="仿宋_GB2312" w:hAnsi="Arial" w:cs="Arial"/>
          <w:sz w:val="28"/>
        </w:rPr>
        <w:t>3</w:t>
      </w:r>
      <w:r w:rsidR="00CB0421">
        <w:rPr>
          <w:rFonts w:ascii="Arial" w:eastAsia="仿宋_GB2312" w:hAnsi="Arial" w:cs="Arial" w:hint="eastAsia"/>
          <w:sz w:val="28"/>
        </w:rPr>
        <w:t>23</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）建造成本</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建造成本为上述</w:t>
      </w:r>
      <w:r w:rsidRPr="009F6C93">
        <w:rPr>
          <w:rFonts w:ascii="Arial" w:eastAsia="仿宋_GB2312" w:hAnsi="Arial" w:cs="Arial"/>
          <w:sz w:val="28"/>
        </w:rPr>
        <w:t>5</w:t>
      </w:r>
      <w:r w:rsidRPr="009F6C93">
        <w:rPr>
          <w:rFonts w:ascii="Arial" w:eastAsia="仿宋_GB2312" w:hAnsi="Arial" w:cs="Arial"/>
          <w:sz w:val="28"/>
        </w:rPr>
        <w:t>项之和，则有：</w:t>
      </w:r>
    </w:p>
    <w:p w:rsidR="006C3FF5" w:rsidRPr="009F6C93" w:rsidRDefault="006C3FF5" w:rsidP="006C3FF5">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建造成本</w:t>
      </w:r>
      <w:r w:rsidRPr="009F6C93">
        <w:rPr>
          <w:rFonts w:ascii="Arial" w:eastAsia="仿宋_GB2312" w:hAnsi="Arial" w:cs="Arial"/>
          <w:sz w:val="28"/>
        </w:rPr>
        <w:t>=</w:t>
      </w:r>
      <w:r w:rsidR="00CB0421">
        <w:rPr>
          <w:rFonts w:ascii="Arial" w:eastAsia="仿宋_GB2312" w:hAnsi="Arial" w:cs="Arial" w:hint="eastAsia"/>
          <w:sz w:val="28"/>
        </w:rPr>
        <w:t>21535</w:t>
      </w:r>
      <w:r w:rsidRPr="009F6C93">
        <w:rPr>
          <w:rFonts w:ascii="Arial" w:eastAsia="仿宋_GB2312" w:hAnsi="Arial" w:cs="Arial"/>
          <w:sz w:val="28"/>
        </w:rPr>
        <w:t>+6</w:t>
      </w:r>
      <w:r w:rsidR="00CB0421">
        <w:rPr>
          <w:rFonts w:ascii="Arial" w:eastAsia="仿宋_GB2312" w:hAnsi="Arial" w:cs="Arial" w:hint="eastAsia"/>
          <w:sz w:val="28"/>
        </w:rPr>
        <w:t>46</w:t>
      </w:r>
      <w:r w:rsidRPr="009F6C93">
        <w:rPr>
          <w:rFonts w:ascii="Arial" w:eastAsia="仿宋_GB2312" w:hAnsi="Arial" w:cs="Arial"/>
          <w:sz w:val="28"/>
        </w:rPr>
        <w:t>+0+1242+3</w:t>
      </w:r>
      <w:r w:rsidR="00CB0421">
        <w:rPr>
          <w:rFonts w:ascii="Arial" w:eastAsia="仿宋_GB2312" w:hAnsi="Arial" w:cs="Arial" w:hint="eastAsia"/>
          <w:sz w:val="28"/>
        </w:rPr>
        <w:t>23</w:t>
      </w:r>
      <w:r w:rsidRPr="009F6C93">
        <w:rPr>
          <w:rFonts w:ascii="Arial" w:eastAsia="仿宋_GB2312" w:hAnsi="Arial" w:cs="Arial"/>
          <w:sz w:val="28"/>
        </w:rPr>
        <w:t>=</w:t>
      </w:r>
      <w:r w:rsidR="00CB0421">
        <w:rPr>
          <w:rFonts w:ascii="Arial" w:eastAsia="仿宋_GB2312" w:hAnsi="Arial" w:cs="Arial" w:hint="eastAsia"/>
          <w:sz w:val="28"/>
        </w:rPr>
        <w:t>23746</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）红线外市政费用</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红线外基础设施建设费用属土地开发成本。根据评估专业人员对该区域</w:t>
      </w:r>
      <w:r w:rsidRPr="009F6C93">
        <w:rPr>
          <w:rFonts w:ascii="Arial" w:eastAsia="仿宋_GB2312" w:hAnsi="Arial" w:cs="Arial"/>
          <w:sz w:val="28"/>
        </w:rPr>
        <w:lastRenderedPageBreak/>
        <w:t>土地开发市场进行调查的结果及委托估价方提供的资料，估价对象供地条件为红线外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w:t>
      </w:r>
      <w:r w:rsidRPr="009F6C93">
        <w:rPr>
          <w:rFonts w:ascii="Arial" w:eastAsia="仿宋_GB2312" w:hAnsi="Arial" w:cs="Arial"/>
          <w:sz w:val="28"/>
        </w:rPr>
        <w:t>,</w:t>
      </w:r>
      <w:r w:rsidRPr="009F6C93">
        <w:rPr>
          <w:rFonts w:ascii="Arial" w:eastAsia="仿宋_GB2312" w:hAnsi="Arial" w:cs="Arial"/>
          <w:sz w:val="28"/>
        </w:rPr>
        <w:t>红线外基础设施建设费已包含在土地购买价格中，故不作为续建成本扣减。</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）城市基础设施建设费</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城市基础设施建设费是政府向建设单位收取、专项用于城市基础设施和城市共用设施建设，包括城市道路、桥梁、公共交通、供水、燃气、</w:t>
      </w:r>
      <w:hyperlink r:id="rId65" w:tgtFrame="_blank" w:history="1">
        <w:r w:rsidRPr="009F6C93">
          <w:rPr>
            <w:rFonts w:ascii="Arial" w:eastAsia="仿宋_GB2312" w:hAnsi="Arial" w:cs="Arial"/>
            <w:sz w:val="28"/>
          </w:rPr>
          <w:t>污水处理</w:t>
        </w:r>
      </w:hyperlink>
      <w:r w:rsidRPr="009F6C93">
        <w:rPr>
          <w:rFonts w:ascii="Arial" w:eastAsia="仿宋_GB2312" w:hAnsi="Arial" w:cs="Arial"/>
          <w:sz w:val="28"/>
        </w:rPr>
        <w:t>、集中供热、园林、绿化、路灯、环境卫生等设施的建设。估价对象位于</w:t>
      </w:r>
      <w:r w:rsidRPr="00CB0421">
        <w:rPr>
          <w:rFonts w:ascii="Arial" w:eastAsia="仿宋_GB2312" w:hAnsi="Arial" w:cs="Arial"/>
          <w:sz w:val="28"/>
        </w:rPr>
        <w:t>湖北省天门市，</w:t>
      </w:r>
      <w:r w:rsidRPr="009F6C93">
        <w:rPr>
          <w:rFonts w:ascii="Arial" w:eastAsia="仿宋_GB2312" w:hAnsi="Arial" w:cs="Arial"/>
          <w:sz w:val="28"/>
        </w:rPr>
        <w:t>根据《</w:t>
      </w:r>
      <w:r w:rsidRPr="009F6C93">
        <w:rPr>
          <w:rFonts w:ascii="Arial" w:eastAsia="仿宋_GB2312" w:hAnsi="Arial" w:cs="Arial" w:hint="eastAsia"/>
          <w:sz w:val="28"/>
        </w:rPr>
        <w:t>关于天门市建制镇城市基础设施配套费征收标准的批复</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hint="eastAsia"/>
          <w:sz w:val="28"/>
        </w:rPr>
        <w:t>鄂价工服规</w:t>
      </w:r>
      <w:r w:rsidRPr="009F6C93">
        <w:rPr>
          <w:rFonts w:ascii="Arial" w:eastAsia="仿宋_GB2312" w:hAnsi="Arial" w:cs="Arial" w:hint="eastAsia"/>
          <w:sz w:val="28"/>
        </w:rPr>
        <w:t>[2012]122</w:t>
      </w:r>
      <w:r w:rsidRPr="009F6C93">
        <w:rPr>
          <w:rFonts w:ascii="Arial" w:eastAsia="仿宋_GB2312" w:hAnsi="Arial" w:cs="Arial" w:hint="eastAsia"/>
          <w:sz w:val="28"/>
        </w:rPr>
        <w:t>号</w:t>
      </w:r>
      <w:r w:rsidRPr="009F6C93">
        <w:rPr>
          <w:rFonts w:ascii="Arial" w:eastAsia="仿宋_GB2312" w:hAnsi="Arial" w:cs="Arial"/>
          <w:sz w:val="28"/>
        </w:rPr>
        <w:t>]</w:t>
      </w:r>
      <w:r w:rsidRPr="009F6C93">
        <w:rPr>
          <w:rFonts w:ascii="Arial" w:eastAsia="仿宋_GB2312" w:hAnsi="Arial" w:cs="Arial"/>
          <w:sz w:val="28"/>
        </w:rPr>
        <w:t>，估价对象属于竟陵办事处，估价对象应缴的城市基础设施建设费标准为：</w:t>
      </w:r>
      <w:r w:rsidRPr="009F6C93">
        <w:rPr>
          <w:rFonts w:ascii="Arial" w:eastAsia="仿宋_GB2312" w:hAnsi="Arial" w:cs="Arial"/>
          <w:sz w:val="28"/>
        </w:rPr>
        <w:t>30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城市基础设施建设费</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＝建筑面积</w:t>
      </w:r>
      <w:r w:rsidRPr="009F6C93">
        <w:rPr>
          <w:rFonts w:ascii="Arial" w:eastAsia="仿宋_GB2312" w:hAnsi="Arial" w:cs="Arial"/>
          <w:sz w:val="28"/>
        </w:rPr>
        <w:t>×</w:t>
      </w:r>
      <w:r w:rsidRPr="009F6C93">
        <w:rPr>
          <w:rFonts w:ascii="Arial" w:eastAsia="仿宋_GB2312" w:hAnsi="Arial" w:cs="Arial"/>
          <w:sz w:val="28"/>
        </w:rPr>
        <w:t>取费标准</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82827.8×30÷10000</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248</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）管理费用</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9F6C93">
        <w:rPr>
          <w:rFonts w:ascii="Arial" w:eastAsia="仿宋_GB2312" w:hAnsi="Arial" w:cs="Arial"/>
          <w:sz w:val="28"/>
        </w:rPr>
        <w:t>3</w:t>
      </w:r>
      <w:r w:rsidRPr="009F6C93">
        <w:rPr>
          <w:rFonts w:ascii="Arial" w:eastAsia="仿宋_GB2312" w:hAnsi="Arial" w:cs="Arial"/>
          <w:sz w:val="28"/>
        </w:rPr>
        <w:t>项的</w:t>
      </w:r>
      <w:r w:rsidR="00CB0421">
        <w:rPr>
          <w:rFonts w:ascii="Arial" w:eastAsia="仿宋_GB2312" w:hAnsi="Arial" w:cs="Arial" w:hint="eastAsia"/>
          <w:sz w:val="28"/>
        </w:rPr>
        <w:t>2</w:t>
      </w:r>
      <w:r w:rsidRPr="009F6C93">
        <w:rPr>
          <w:rFonts w:ascii="Arial" w:eastAsia="仿宋_GB2312" w:hAnsi="Arial" w:cs="Arial"/>
          <w:sz w:val="28"/>
        </w:rPr>
        <w:t>%</w:t>
      </w:r>
      <w:r w:rsidRPr="009F6C93">
        <w:rPr>
          <w:rFonts w:ascii="Arial" w:eastAsia="仿宋_GB2312" w:hAnsi="Arial" w:cs="Arial"/>
          <w:sz w:val="28"/>
        </w:rPr>
        <w:t>计算，则有：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管理费用</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取费标准</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CB0421">
        <w:rPr>
          <w:rFonts w:ascii="Arial" w:eastAsia="仿宋_GB2312" w:hAnsi="Arial" w:cs="Arial" w:hint="eastAsia"/>
          <w:sz w:val="28"/>
        </w:rPr>
        <w:t>23746</w:t>
      </w:r>
      <w:r w:rsidRPr="009F6C93">
        <w:rPr>
          <w:rFonts w:ascii="Arial" w:eastAsia="仿宋_GB2312" w:hAnsi="Arial" w:cs="Arial"/>
          <w:sz w:val="28"/>
        </w:rPr>
        <w:t>+0+248</w:t>
      </w:r>
      <w:r w:rsidRPr="009F6C93">
        <w:rPr>
          <w:rFonts w:ascii="Arial" w:eastAsia="仿宋_GB2312" w:hAnsi="Arial" w:cs="Arial"/>
          <w:sz w:val="28"/>
        </w:rPr>
        <w:t>）</w:t>
      </w:r>
      <w:r w:rsidRPr="009F6C93">
        <w:rPr>
          <w:rFonts w:ascii="Arial" w:eastAsia="仿宋_GB2312" w:hAnsi="Arial" w:cs="Arial"/>
          <w:sz w:val="28"/>
        </w:rPr>
        <w:t>×</w:t>
      </w:r>
      <w:r w:rsidR="00CB0421">
        <w:rPr>
          <w:rFonts w:ascii="Arial" w:eastAsia="仿宋_GB2312" w:hAnsi="Arial" w:cs="Arial" w:hint="eastAsia"/>
          <w:sz w:val="28"/>
        </w:rPr>
        <w:t>2</w:t>
      </w:r>
      <w:r w:rsidRPr="009F6C93">
        <w:rPr>
          <w:rFonts w:ascii="Arial" w:eastAsia="仿宋_GB2312" w:hAnsi="Arial" w:cs="Arial"/>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CB0421">
        <w:rPr>
          <w:rFonts w:ascii="Arial" w:eastAsia="仿宋_GB2312" w:hAnsi="Arial" w:cs="Arial" w:hint="eastAsia"/>
          <w:sz w:val="28"/>
        </w:rPr>
        <w:t>480</w:t>
      </w:r>
      <w:r w:rsidRPr="009F6C93">
        <w:rPr>
          <w:rFonts w:ascii="Arial" w:eastAsia="仿宋_GB2312" w:hAnsi="Arial" w:cs="Arial"/>
          <w:sz w:val="28"/>
        </w:rPr>
        <w:t>（万元）</w:t>
      </w:r>
    </w:p>
    <w:p w:rsidR="006C3FF5" w:rsidRPr="009F6C93" w:rsidRDefault="006C3FF5" w:rsidP="006C3FF5">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）销售费用</w:t>
      </w:r>
    </w:p>
    <w:p w:rsidR="006C3FF5" w:rsidRPr="009F6C93" w:rsidRDefault="006C3FF5" w:rsidP="00CB0421">
      <w:pPr>
        <w:spacing w:before="50" w:after="50" w:line="360" w:lineRule="auto"/>
        <w:ind w:firstLineChars="201" w:firstLine="563"/>
        <w:jc w:val="both"/>
        <w:rPr>
          <w:rFonts w:ascii="Arial" w:eastAsia="仿宋_GB2312" w:hAnsi="Arial" w:cs="Arial"/>
          <w:sz w:val="28"/>
        </w:rPr>
      </w:pPr>
      <w:r w:rsidRPr="009F6C93">
        <w:rPr>
          <w:rFonts w:ascii="Arial" w:eastAsia="仿宋_GB2312" w:hAnsi="Arial" w:cs="Arial"/>
          <w:sz w:val="28"/>
        </w:rPr>
        <w:lastRenderedPageBreak/>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9F6C93">
        <w:rPr>
          <w:rFonts w:ascii="Arial" w:eastAsia="仿宋_GB2312" w:hAnsi="Arial" w:cs="Arial"/>
          <w:sz w:val="28"/>
        </w:rPr>
        <w:t>3%</w:t>
      </w:r>
      <w:r w:rsidRPr="009F6C93">
        <w:rPr>
          <w:rFonts w:ascii="Arial" w:eastAsia="仿宋_GB2312" w:hAnsi="Arial" w:cs="Arial"/>
          <w:sz w:val="28"/>
        </w:rPr>
        <w:t>计算。</w:t>
      </w:r>
    </w:p>
    <w:p w:rsidR="006C3FF5" w:rsidRPr="009F6C93" w:rsidRDefault="006C3FF5" w:rsidP="006C3FF5">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销售费用＝</w:t>
      </w:r>
      <w:r w:rsidR="00CB0421">
        <w:rPr>
          <w:rFonts w:ascii="Arial" w:eastAsia="仿宋_GB2312" w:hAnsi="Arial" w:cs="Arial" w:hint="eastAsia"/>
          <w:sz w:val="28"/>
        </w:rPr>
        <w:t>56148</w:t>
      </w:r>
      <w:r w:rsidRPr="009F6C93">
        <w:rPr>
          <w:rFonts w:ascii="Arial" w:eastAsia="仿宋_GB2312" w:hAnsi="Arial" w:cs="Arial"/>
          <w:sz w:val="28"/>
        </w:rPr>
        <w:t>×3%</w:t>
      </w:r>
      <w:r w:rsidRPr="009F6C93">
        <w:rPr>
          <w:rFonts w:ascii="Arial" w:eastAsia="仿宋_GB2312" w:hAnsi="Arial" w:cs="Arial"/>
          <w:sz w:val="28"/>
        </w:rPr>
        <w:t>＝</w:t>
      </w:r>
      <w:r w:rsidR="00CB0421">
        <w:rPr>
          <w:rFonts w:ascii="Arial" w:eastAsia="仿宋_GB2312" w:hAnsi="Arial" w:cs="Arial" w:hint="eastAsia"/>
          <w:sz w:val="28"/>
        </w:rPr>
        <w:t>1684</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6</w:t>
      </w:r>
      <w:r w:rsidRPr="009F6C93">
        <w:rPr>
          <w:rFonts w:ascii="Arial" w:eastAsia="仿宋_GB2312" w:hAnsi="Arial" w:cs="Arial"/>
          <w:sz w:val="28"/>
        </w:rPr>
        <w:t>）购地税费</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假设土地价格为</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，买方购买估价对象税费主要为契税及印花税，税率为</w:t>
      </w:r>
      <w:r w:rsidRPr="009F6C93">
        <w:rPr>
          <w:rFonts w:ascii="Arial" w:eastAsia="仿宋_GB2312" w:hAnsi="Arial" w:cs="Arial"/>
          <w:sz w:val="28"/>
        </w:rPr>
        <w:t>4.05%</w:t>
      </w:r>
      <w:r w:rsidRPr="009F6C93">
        <w:rPr>
          <w:rFonts w:ascii="Arial" w:eastAsia="仿宋_GB2312" w:hAnsi="Arial" w:cs="Arial"/>
          <w:sz w:val="28"/>
        </w:rPr>
        <w:t>。由于计税销售额为不含税销售额，故以土地价格扣除增值税税额为基数计缴。则有：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购地税费＝土地价格</w:t>
      </w:r>
      <w:r w:rsidRPr="009F6C93">
        <w:rPr>
          <w:rFonts w:ascii="Arial" w:eastAsia="楷体_GB2312" w:hAnsi="Arial" w:cs="Arial"/>
          <w:sz w:val="28"/>
        </w:rPr>
        <w:t>÷</w:t>
      </w:r>
      <w:r w:rsidRPr="009F6C93">
        <w:rPr>
          <w:rFonts w:ascii="Arial" w:eastAsia="楷体_GB2312" w:hAnsi="Arial" w:cs="Arial"/>
          <w:sz w:val="28"/>
        </w:rPr>
        <w:t>（</w:t>
      </w:r>
      <w:r w:rsidRPr="009F6C93">
        <w:rPr>
          <w:rFonts w:ascii="Arial" w:eastAsia="楷体_GB2312" w:hAnsi="Arial" w:cs="Arial"/>
          <w:sz w:val="28"/>
        </w:rPr>
        <w:t>1+5%</w:t>
      </w:r>
      <w:r w:rsidRPr="009F6C93">
        <w:rPr>
          <w:rFonts w:ascii="Arial" w:eastAsia="楷体_GB2312" w:hAnsi="Arial" w:cs="Arial"/>
          <w:sz w:val="28"/>
        </w:rPr>
        <w:t>）</w:t>
      </w:r>
      <w:r w:rsidRPr="009F6C93">
        <w:rPr>
          <w:rFonts w:ascii="Arial" w:eastAsia="仿宋_GB2312" w:hAnsi="Arial" w:cs="Arial"/>
          <w:sz w:val="28"/>
        </w:rPr>
        <w:t>×</w:t>
      </w:r>
      <w:r w:rsidRPr="009F6C93">
        <w:rPr>
          <w:rFonts w:ascii="Arial" w:eastAsia="仿宋_GB2312" w:hAnsi="Arial" w:cs="Arial"/>
          <w:sz w:val="28"/>
        </w:rPr>
        <w:t>税率＝</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0.0384</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outlineLvl w:val="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7</w:t>
      </w:r>
      <w:r w:rsidRPr="009F6C93">
        <w:rPr>
          <w:rFonts w:ascii="Arial" w:eastAsia="仿宋_GB2312" w:hAnsi="Arial" w:cs="Arial"/>
          <w:sz w:val="28"/>
        </w:rPr>
        <w:t>）贷款利息</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估价对象建筑物建设期为</w:t>
      </w:r>
      <w:r w:rsidRPr="009F6C93">
        <w:rPr>
          <w:rFonts w:ascii="Arial" w:eastAsia="仿宋_GB2312" w:hAnsi="Arial" w:cs="Arial"/>
          <w:sz w:val="28"/>
        </w:rPr>
        <w:t>2</w:t>
      </w:r>
      <w:r w:rsidR="00CB0421">
        <w:rPr>
          <w:rFonts w:ascii="Arial" w:eastAsia="仿宋_GB2312" w:hAnsi="Arial" w:cs="Arial" w:hint="eastAsia"/>
          <w:sz w:val="28"/>
        </w:rPr>
        <w:t>.5</w:t>
      </w:r>
      <w:r w:rsidRPr="009F6C93">
        <w:rPr>
          <w:rFonts w:ascii="Arial" w:eastAsia="仿宋_GB2312" w:hAnsi="Arial" w:cs="Arial"/>
          <w:sz w:val="28"/>
        </w:rPr>
        <w:t>年。估价对象土地价格（</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）及购地税费在估价期日一次性付清，建造成本、土地开发费、城市基础设施建设费、管理费用于建设期内均匀投入，取</w:t>
      </w:r>
      <w:r w:rsidRPr="009F6C93">
        <w:rPr>
          <w:rFonts w:ascii="Arial" w:eastAsia="仿宋_GB2312" w:hAnsi="Arial" w:cs="Arial"/>
          <w:sz w:val="28"/>
        </w:rPr>
        <w:t>1</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年期固定资产贷款年利息率</w:t>
      </w:r>
      <w:r w:rsidRPr="009F6C93">
        <w:rPr>
          <w:rFonts w:ascii="Arial" w:eastAsia="仿宋_GB2312" w:hAnsi="Arial" w:cs="Arial"/>
          <w:sz w:val="28"/>
        </w:rPr>
        <w:t>4.75%</w:t>
      </w:r>
      <w:r w:rsidRPr="009F6C93">
        <w:rPr>
          <w:rFonts w:ascii="Arial" w:eastAsia="仿宋_GB2312" w:hAnsi="Arial" w:cs="Arial"/>
          <w:sz w:val="28"/>
        </w:rPr>
        <w:t>，以复利计息。则有：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贷款利息</w:t>
      </w:r>
    </w:p>
    <w:p w:rsidR="006612E5" w:rsidRDefault="006C3FF5" w:rsidP="002F6E10">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0.0384</w:t>
      </w:r>
      <w:r w:rsidRPr="009F6C93">
        <w:rPr>
          <w:rFonts w:ascii="Arial" w:eastAsia="仿宋_GB2312" w:hAnsi="Arial" w:cs="Arial"/>
          <w:sz w:val="28"/>
        </w:rPr>
        <w:t>)×[(1+4.75%)</w:t>
      </w:r>
      <w:r w:rsidRPr="009F6C93">
        <w:rPr>
          <w:rFonts w:ascii="Arial" w:eastAsia="仿宋_GB2312" w:hAnsi="Arial" w:cs="Arial"/>
          <w:sz w:val="28"/>
          <w:vertAlign w:val="superscript"/>
        </w:rPr>
        <w:t>2</w:t>
      </w:r>
      <w:r w:rsidR="00CB0421">
        <w:rPr>
          <w:rFonts w:ascii="Arial" w:eastAsia="仿宋_GB2312" w:hAnsi="Arial" w:cs="Arial" w:hint="eastAsia"/>
          <w:sz w:val="28"/>
          <w:vertAlign w:val="superscript"/>
        </w:rPr>
        <w:t>.5</w:t>
      </w:r>
      <w:r w:rsidRPr="009F6C93">
        <w:rPr>
          <w:rFonts w:ascii="Arial" w:eastAsia="仿宋_GB2312" w:hAnsi="Arial" w:cs="Arial"/>
          <w:sz w:val="28"/>
        </w:rPr>
        <w:t>-1] + (</w:t>
      </w:r>
      <w:r w:rsidR="00CB0421">
        <w:rPr>
          <w:rFonts w:ascii="Arial" w:eastAsia="仿宋_GB2312" w:hAnsi="Arial" w:cs="Arial" w:hint="eastAsia"/>
          <w:sz w:val="28"/>
        </w:rPr>
        <w:t>23746</w:t>
      </w:r>
      <w:r w:rsidR="00CB0421" w:rsidRPr="009F6C93">
        <w:rPr>
          <w:rFonts w:ascii="Arial" w:eastAsia="仿宋_GB2312" w:hAnsi="Arial" w:cs="Arial"/>
          <w:sz w:val="28"/>
        </w:rPr>
        <w:t>+0+248</w:t>
      </w:r>
      <w:r w:rsidRPr="009F6C93">
        <w:rPr>
          <w:rFonts w:ascii="Arial" w:eastAsia="仿宋_GB2312" w:hAnsi="Arial" w:cs="Arial"/>
          <w:sz w:val="28"/>
        </w:rPr>
        <w:t>+</w:t>
      </w:r>
      <w:r w:rsidR="00CB0421">
        <w:rPr>
          <w:rFonts w:ascii="Arial" w:eastAsia="仿宋_GB2312" w:hAnsi="Arial" w:cs="Arial" w:hint="eastAsia"/>
          <w:sz w:val="28"/>
        </w:rPr>
        <w:t>480</w:t>
      </w:r>
      <w:r w:rsidR="006612E5" w:rsidRPr="009F6C93">
        <w:rPr>
          <w:rFonts w:ascii="Arial" w:eastAsia="仿宋_GB2312" w:hAnsi="Arial" w:cs="Arial"/>
          <w:sz w:val="28"/>
        </w:rPr>
        <w:t>+</w:t>
      </w:r>
      <w:r w:rsidR="006612E5" w:rsidRPr="006612E5">
        <w:rPr>
          <w:rFonts w:ascii="Arial" w:eastAsia="仿宋_GB2312" w:hAnsi="Arial" w:cs="Arial"/>
          <w:sz w:val="28"/>
        </w:rPr>
        <w:t>1684</w:t>
      </w:r>
      <w:r w:rsidRPr="009F6C93">
        <w:rPr>
          <w:rFonts w:ascii="Arial" w:eastAsia="仿宋_GB2312" w:hAnsi="Arial" w:cs="Arial"/>
          <w:sz w:val="28"/>
        </w:rPr>
        <w:t>)</w:t>
      </w:r>
    </w:p>
    <w:p w:rsidR="006C3FF5" w:rsidRPr="009F6C93" w:rsidRDefault="006C3FF5" w:rsidP="006612E5">
      <w:pPr>
        <w:spacing w:before="50" w:after="50" w:line="360" w:lineRule="auto"/>
        <w:ind w:left="280" w:firstLineChars="200" w:firstLine="560"/>
        <w:jc w:val="both"/>
        <w:rPr>
          <w:rFonts w:ascii="Arial" w:eastAsia="仿宋_GB2312" w:hAnsi="Arial" w:cs="Arial"/>
          <w:sz w:val="28"/>
        </w:rPr>
      </w:pPr>
      <w:r w:rsidRPr="009F6C93">
        <w:rPr>
          <w:rFonts w:ascii="Arial" w:eastAsia="仿宋_GB2312" w:hAnsi="Arial" w:cs="Arial"/>
          <w:sz w:val="28"/>
        </w:rPr>
        <w:t>×[(1+4.75%)</w:t>
      </w:r>
      <w:r w:rsidRPr="009F6C93">
        <w:rPr>
          <w:rFonts w:ascii="Arial" w:eastAsia="仿宋_GB2312" w:hAnsi="Arial" w:cs="Arial"/>
          <w:sz w:val="28"/>
          <w:vertAlign w:val="superscript"/>
        </w:rPr>
        <w:t>（</w:t>
      </w:r>
      <w:r w:rsidRPr="009F6C93">
        <w:rPr>
          <w:rFonts w:ascii="Arial" w:eastAsia="仿宋_GB2312" w:hAnsi="Arial" w:cs="Arial"/>
          <w:sz w:val="28"/>
          <w:vertAlign w:val="superscript"/>
        </w:rPr>
        <w:t>2</w:t>
      </w:r>
      <w:r w:rsidR="00CB0421">
        <w:rPr>
          <w:rFonts w:ascii="Arial" w:eastAsia="仿宋_GB2312" w:hAnsi="Arial" w:cs="Arial" w:hint="eastAsia"/>
          <w:sz w:val="28"/>
          <w:vertAlign w:val="superscript"/>
        </w:rPr>
        <w:t>.5</w:t>
      </w:r>
      <w:r w:rsidRPr="009F6C93">
        <w:rPr>
          <w:rFonts w:ascii="Arial" w:eastAsia="楷体_GB2312" w:hAnsi="Arial" w:cs="Arial"/>
          <w:sz w:val="28"/>
          <w:vertAlign w:val="superscript"/>
        </w:rPr>
        <w:t>÷</w:t>
      </w:r>
      <w:r w:rsidRPr="009F6C93">
        <w:rPr>
          <w:rFonts w:ascii="Arial" w:eastAsia="仿宋_GB2312" w:hAnsi="Arial" w:cs="Arial"/>
          <w:sz w:val="28"/>
          <w:vertAlign w:val="superscript"/>
        </w:rPr>
        <w:t>2</w:t>
      </w:r>
      <w:r w:rsidRPr="009F6C93">
        <w:rPr>
          <w:rFonts w:ascii="Arial" w:eastAsia="仿宋_GB2312" w:hAnsi="Arial" w:cs="Arial"/>
          <w:sz w:val="28"/>
          <w:vertAlign w:val="superscript"/>
        </w:rPr>
        <w:t>）</w:t>
      </w:r>
      <w:r w:rsidRPr="009F6C93">
        <w:rPr>
          <w:rFonts w:ascii="Arial" w:eastAsia="仿宋_GB2312" w:hAnsi="Arial" w:cs="Arial"/>
          <w:sz w:val="28"/>
        </w:rPr>
        <w:t>-1]</w:t>
      </w:r>
    </w:p>
    <w:p w:rsidR="006C3FF5" w:rsidRPr="009F6C93" w:rsidRDefault="006C3FF5" w:rsidP="002F6E10">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CB0421">
        <w:rPr>
          <w:rFonts w:ascii="Arial" w:eastAsia="仿宋_GB2312" w:hAnsi="Arial" w:cs="Arial" w:hint="eastAsia"/>
          <w:sz w:val="28"/>
        </w:rPr>
        <w:t>1562</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w:t>
      </w:r>
      <w:r w:rsidR="00CB0421">
        <w:rPr>
          <w:rFonts w:ascii="Arial" w:eastAsia="仿宋_GB2312" w:hAnsi="Arial" w:cs="Arial" w:hint="eastAsia"/>
          <w:sz w:val="28"/>
        </w:rPr>
        <w:t>1277</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6C3FF5">
      <w:pPr>
        <w:tabs>
          <w:tab w:val="left" w:pos="5700"/>
        </w:tabs>
        <w:spacing w:before="50" w:after="50" w:line="360" w:lineRule="auto"/>
        <w:ind w:firstLineChars="200" w:firstLine="560"/>
        <w:outlineLvl w:val="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8</w:t>
      </w:r>
      <w:r w:rsidRPr="009F6C93">
        <w:rPr>
          <w:rFonts w:ascii="Arial" w:eastAsia="仿宋_GB2312" w:hAnsi="Arial" w:cs="Arial"/>
          <w:sz w:val="28"/>
        </w:rPr>
        <w:t>）销售税费</w:t>
      </w:r>
      <w:r w:rsidRPr="009F6C93">
        <w:rPr>
          <w:rFonts w:ascii="Arial" w:eastAsia="仿宋_GB2312" w:hAnsi="Arial" w:cs="Arial"/>
          <w:sz w:val="28"/>
        </w:rPr>
        <w:tab/>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w:t>
      </w:r>
      <w:r w:rsidRPr="009F6C93">
        <w:rPr>
          <w:rFonts w:ascii="Arial" w:eastAsia="仿宋_GB2312" w:hAnsi="Arial" w:cs="Arial"/>
          <w:sz w:val="28"/>
        </w:rPr>
        <w:lastRenderedPageBreak/>
        <w:t>增值税税额为基数计缴，税率为</w:t>
      </w:r>
      <w:r w:rsidRPr="009F6C93">
        <w:rPr>
          <w:rFonts w:ascii="Arial" w:eastAsia="仿宋_GB2312" w:hAnsi="Arial" w:cs="Arial"/>
          <w:sz w:val="28"/>
        </w:rPr>
        <w:t>5.6%</w:t>
      </w:r>
      <w:r w:rsidRPr="009F6C93">
        <w:rPr>
          <w:rFonts w:ascii="Arial" w:eastAsia="仿宋_GB2312" w:hAnsi="Arial" w:cs="Arial"/>
          <w:sz w:val="28"/>
        </w:rPr>
        <w:t>（其中增值税征收率为</w:t>
      </w:r>
      <w:r w:rsidRPr="009F6C93">
        <w:rPr>
          <w:rFonts w:ascii="Arial" w:eastAsia="仿宋_GB2312" w:hAnsi="Arial" w:cs="Arial"/>
          <w:sz w:val="28"/>
        </w:rPr>
        <w:t>5%</w:t>
      </w:r>
      <w:r w:rsidRPr="009F6C93">
        <w:rPr>
          <w:rFonts w:ascii="Arial" w:eastAsia="仿宋_GB2312" w:hAnsi="Arial" w:cs="Arial"/>
          <w:sz w:val="28"/>
        </w:rPr>
        <w:t>，附加税费为</w:t>
      </w:r>
      <w:r w:rsidRPr="009F6C93">
        <w:rPr>
          <w:rFonts w:ascii="Arial" w:eastAsia="仿宋_GB2312" w:hAnsi="Arial" w:cs="Arial"/>
          <w:sz w:val="28"/>
        </w:rPr>
        <w:t>0.6%</w:t>
      </w:r>
      <w:r w:rsidRPr="009F6C93">
        <w:rPr>
          <w:rFonts w:ascii="Arial" w:eastAsia="仿宋_GB2312" w:hAnsi="Arial" w:cs="Arial"/>
          <w:sz w:val="28"/>
        </w:rPr>
        <w:t>）。则有：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销售税费＝</w:t>
      </w:r>
      <w:r w:rsidR="00CB0421">
        <w:rPr>
          <w:rFonts w:ascii="Arial" w:eastAsia="仿宋_GB2312" w:hAnsi="Arial" w:cs="Arial" w:hint="eastAsia"/>
          <w:sz w:val="28"/>
        </w:rPr>
        <w:t>56148</w:t>
      </w:r>
      <w:r w:rsidRPr="009F6C93">
        <w:rPr>
          <w:rFonts w:ascii="Arial" w:eastAsia="楷体_GB2312" w:hAnsi="Arial" w:cs="Arial"/>
          <w:sz w:val="28"/>
        </w:rPr>
        <w:t>÷</w:t>
      </w:r>
      <w:r w:rsidRPr="009F6C93">
        <w:rPr>
          <w:rFonts w:ascii="Arial" w:eastAsia="楷体_GB2312" w:hAnsi="Arial" w:cs="Arial"/>
          <w:sz w:val="28"/>
        </w:rPr>
        <w:t>（</w:t>
      </w:r>
      <w:r w:rsidRPr="009F6C93">
        <w:rPr>
          <w:rFonts w:ascii="Arial" w:eastAsia="楷体_GB2312" w:hAnsi="Arial" w:cs="Arial"/>
          <w:sz w:val="28"/>
        </w:rPr>
        <w:t>1+5%</w:t>
      </w:r>
      <w:r w:rsidRPr="009F6C93">
        <w:rPr>
          <w:rFonts w:ascii="Arial" w:eastAsia="楷体_GB2312" w:hAnsi="Arial" w:cs="Arial"/>
          <w:sz w:val="28"/>
        </w:rPr>
        <w:t>）</w:t>
      </w:r>
      <w:r w:rsidRPr="009F6C93">
        <w:rPr>
          <w:rFonts w:ascii="Arial" w:eastAsia="仿宋_GB2312" w:hAnsi="Arial" w:cs="Arial"/>
          <w:sz w:val="28"/>
        </w:rPr>
        <w:t>×5.6%</w:t>
      </w:r>
      <w:r w:rsidRPr="009F6C93">
        <w:rPr>
          <w:rFonts w:ascii="Arial" w:eastAsia="仿宋_GB2312" w:hAnsi="Arial" w:cs="Arial"/>
          <w:sz w:val="28"/>
        </w:rPr>
        <w:t>＝</w:t>
      </w:r>
      <w:r w:rsidR="00CB0421">
        <w:rPr>
          <w:rFonts w:ascii="Arial" w:eastAsia="仿宋_GB2312" w:hAnsi="Arial" w:cs="Arial" w:hint="eastAsia"/>
          <w:sz w:val="28"/>
        </w:rPr>
        <w:t>3394</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9</w:t>
      </w:r>
      <w:r w:rsidRPr="009F6C93">
        <w:rPr>
          <w:rFonts w:ascii="Arial" w:eastAsia="仿宋_GB2312" w:hAnsi="Arial" w:cs="Arial"/>
          <w:sz w:val="28"/>
        </w:rPr>
        <w:t>）开发成本</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开发成本为上述</w:t>
      </w:r>
      <w:r w:rsidRPr="009F6C93">
        <w:rPr>
          <w:rFonts w:ascii="Arial" w:eastAsia="仿宋_GB2312" w:hAnsi="Arial" w:cs="Arial"/>
          <w:sz w:val="28"/>
        </w:rPr>
        <w:t>8</w:t>
      </w:r>
      <w:r w:rsidRPr="009F6C93">
        <w:rPr>
          <w:rFonts w:ascii="Arial" w:eastAsia="仿宋_GB2312" w:hAnsi="Arial" w:cs="Arial"/>
          <w:sz w:val="28"/>
        </w:rPr>
        <w:t>项合计，则有：</w:t>
      </w:r>
    </w:p>
    <w:p w:rsidR="003B282E"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开发成本</w:t>
      </w:r>
    </w:p>
    <w:p w:rsidR="003B282E"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CB0421">
        <w:rPr>
          <w:rFonts w:ascii="Arial" w:eastAsia="仿宋_GB2312" w:hAnsi="Arial" w:cs="Arial" w:hint="eastAsia"/>
          <w:sz w:val="28"/>
        </w:rPr>
        <w:t>23746</w:t>
      </w:r>
      <w:r w:rsidR="00CB0421" w:rsidRPr="009F6C93">
        <w:rPr>
          <w:rFonts w:ascii="Arial" w:eastAsia="仿宋_GB2312" w:hAnsi="Arial" w:cs="Arial"/>
          <w:sz w:val="28"/>
        </w:rPr>
        <w:t>+0+248+</w:t>
      </w:r>
      <w:r w:rsidR="00CB0421">
        <w:rPr>
          <w:rFonts w:ascii="Arial" w:eastAsia="仿宋_GB2312" w:hAnsi="Arial" w:cs="Arial" w:hint="eastAsia"/>
          <w:sz w:val="28"/>
        </w:rPr>
        <w:t>480</w:t>
      </w:r>
      <w:r w:rsidR="00CB0421" w:rsidRPr="009F6C93">
        <w:rPr>
          <w:rFonts w:ascii="Arial" w:eastAsia="仿宋_GB2312" w:hAnsi="Arial" w:cs="Arial"/>
          <w:sz w:val="28"/>
        </w:rPr>
        <w:t>+</w:t>
      </w:r>
      <w:r w:rsidR="00CB0421">
        <w:rPr>
          <w:rFonts w:ascii="Arial" w:eastAsia="仿宋_GB2312" w:hAnsi="Arial" w:cs="Arial" w:hint="eastAsia"/>
          <w:sz w:val="28"/>
        </w:rPr>
        <w:t>1684</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0.0384</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00CB0421">
        <w:rPr>
          <w:rFonts w:ascii="Arial" w:eastAsia="仿宋_GB2312" w:hAnsi="Arial" w:cs="Arial" w:hint="eastAsia"/>
          <w:sz w:val="28"/>
        </w:rPr>
        <w:t>1562</w:t>
      </w:r>
      <w:r w:rsidR="00CB0421" w:rsidRPr="009F6C93">
        <w:rPr>
          <w:rFonts w:ascii="Arial" w:eastAsia="仿宋_GB2312" w:hAnsi="Arial" w:cs="Arial"/>
          <w:sz w:val="28"/>
        </w:rPr>
        <w:t>+P</w:t>
      </w:r>
      <w:r w:rsidR="00CB0421" w:rsidRPr="009F6C93">
        <w:rPr>
          <w:rFonts w:ascii="Arial" w:eastAsia="仿宋_GB2312" w:hAnsi="Arial" w:cs="Arial"/>
          <w:sz w:val="28"/>
          <w:vertAlign w:val="subscript"/>
        </w:rPr>
        <w:t>土</w:t>
      </w:r>
      <w:r w:rsidR="00CB0421" w:rsidRPr="009F6C93">
        <w:rPr>
          <w:rFonts w:ascii="Arial" w:eastAsia="仿宋_GB2312" w:hAnsi="Arial" w:cs="Arial"/>
          <w:sz w:val="28"/>
        </w:rPr>
        <w:t>×0.</w:t>
      </w:r>
      <w:r w:rsidR="00CB0421">
        <w:rPr>
          <w:rFonts w:ascii="Arial" w:eastAsia="仿宋_GB2312" w:hAnsi="Arial" w:cs="Arial" w:hint="eastAsia"/>
          <w:sz w:val="28"/>
        </w:rPr>
        <w:t>1277</w:t>
      </w:r>
      <w:r w:rsidRPr="009F6C93">
        <w:rPr>
          <w:rFonts w:ascii="Arial" w:eastAsia="仿宋_GB2312" w:hAnsi="Arial" w:cs="Arial"/>
          <w:sz w:val="28"/>
        </w:rPr>
        <w:t>）</w:t>
      </w:r>
    </w:p>
    <w:p w:rsidR="003B282E" w:rsidRDefault="003B282E" w:rsidP="00CB0421">
      <w:pPr>
        <w:spacing w:before="50" w:after="50" w:line="360" w:lineRule="auto"/>
        <w:ind w:firstLineChars="200" w:firstLine="560"/>
        <w:jc w:val="both"/>
        <w:rPr>
          <w:rFonts w:ascii="Arial" w:eastAsia="仿宋_GB2312" w:hAnsi="Arial" w:cs="Arial"/>
          <w:sz w:val="28"/>
        </w:rPr>
      </w:pPr>
      <w:r>
        <w:rPr>
          <w:rFonts w:ascii="Arial" w:eastAsia="仿宋_GB2312" w:hAnsi="Arial" w:cs="Arial" w:hint="eastAsia"/>
          <w:sz w:val="28"/>
        </w:rPr>
        <w:tab/>
      </w:r>
      <w:r w:rsidR="006C3FF5" w:rsidRPr="009F6C93">
        <w:rPr>
          <w:rFonts w:ascii="Arial" w:eastAsia="仿宋_GB2312" w:hAnsi="Arial" w:cs="Arial"/>
          <w:sz w:val="28"/>
        </w:rPr>
        <w:t>+</w:t>
      </w:r>
      <w:r w:rsidR="00CB0421">
        <w:rPr>
          <w:rFonts w:ascii="Arial" w:eastAsia="仿宋_GB2312" w:hAnsi="Arial" w:cs="Arial" w:hint="eastAsia"/>
          <w:sz w:val="28"/>
        </w:rPr>
        <w:t>3394</w:t>
      </w:r>
    </w:p>
    <w:p w:rsidR="006C3FF5" w:rsidRPr="009F6C93" w:rsidRDefault="006C3FF5" w:rsidP="00CB0421">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CB0421">
        <w:rPr>
          <w:rFonts w:ascii="Arial" w:eastAsia="仿宋_GB2312" w:hAnsi="Arial" w:cs="Arial" w:hint="eastAsia"/>
          <w:sz w:val="28"/>
        </w:rPr>
        <w:t>31114</w:t>
      </w:r>
      <w:r w:rsidRPr="009F6C93">
        <w:rPr>
          <w:rFonts w:ascii="Arial" w:eastAsia="仿宋_GB2312" w:hAnsi="Arial" w:cs="Arial"/>
          <w:sz w:val="28"/>
        </w:rPr>
        <w:t>+P</w:t>
      </w:r>
      <w:r w:rsidRPr="009F6C93">
        <w:rPr>
          <w:rFonts w:ascii="Arial" w:eastAsia="仿宋_GB2312" w:hAnsi="Arial" w:cs="Arial"/>
          <w:sz w:val="28"/>
          <w:vertAlign w:val="subscript"/>
        </w:rPr>
        <w:t>土</w:t>
      </w:r>
      <w:r w:rsidR="00CB0421">
        <w:rPr>
          <w:rFonts w:ascii="Arial" w:eastAsia="仿宋_GB2312" w:hAnsi="Arial" w:cs="Arial"/>
          <w:sz w:val="28"/>
        </w:rPr>
        <w:t>×0.</w:t>
      </w:r>
      <w:r w:rsidR="00CB0421">
        <w:rPr>
          <w:rFonts w:ascii="Arial" w:eastAsia="仿宋_GB2312" w:hAnsi="Arial" w:cs="Arial" w:hint="eastAsia"/>
          <w:sz w:val="28"/>
        </w:rPr>
        <w:t>1661</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开发利润</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估价对象所在项目为大型综合项目，且属于天门市热点开发区域，周边同类、同体量项目的开发利润经调查可知，利润率一般在</w:t>
      </w:r>
      <w:r w:rsidRPr="009F6C93">
        <w:rPr>
          <w:rFonts w:ascii="Arial" w:eastAsia="仿宋_GB2312" w:hAnsi="Arial" w:cs="Arial"/>
          <w:sz w:val="28"/>
        </w:rPr>
        <w:t>20%</w:t>
      </w:r>
      <w:r w:rsidRPr="009F6C93">
        <w:rPr>
          <w:rFonts w:ascii="Arial" w:eastAsia="仿宋_GB2312" w:hAnsi="Arial" w:cs="Arial"/>
          <w:sz w:val="28"/>
        </w:rPr>
        <w:t>～</w:t>
      </w:r>
      <w:r w:rsidRPr="009F6C93">
        <w:rPr>
          <w:rFonts w:ascii="Arial" w:eastAsia="仿宋_GB2312" w:hAnsi="Arial" w:cs="Arial"/>
          <w:sz w:val="28"/>
        </w:rPr>
        <w:t>30%</w:t>
      </w:r>
      <w:r w:rsidRPr="009F6C93">
        <w:rPr>
          <w:rFonts w:ascii="Arial" w:eastAsia="仿宋_GB2312" w:hAnsi="Arial" w:cs="Arial"/>
          <w:sz w:val="28"/>
        </w:rPr>
        <w:t>之间，综合上述各项因素，本次取项目综合利润率为</w:t>
      </w:r>
      <w:r w:rsidRPr="009F6C93">
        <w:rPr>
          <w:rFonts w:ascii="Arial" w:eastAsia="仿宋_GB2312" w:hAnsi="Arial" w:cs="Arial"/>
          <w:sz w:val="28"/>
        </w:rPr>
        <w:t>25%</w:t>
      </w:r>
      <w:r w:rsidRPr="009F6C93">
        <w:rPr>
          <w:rFonts w:ascii="Arial" w:eastAsia="仿宋_GB2312" w:hAnsi="Arial" w:cs="Arial"/>
          <w:sz w:val="28"/>
        </w:rPr>
        <w:t>。计算基数为土地购买价格、开发费用（建造成本、土地开发费、城市基础设施建设费）、管理费用、销售费用和购地税费，则：</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则有：</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开发利润</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×0.0384)×25%+</w:t>
      </w:r>
      <w:r w:rsidRPr="009F6C93">
        <w:rPr>
          <w:rFonts w:ascii="Arial" w:eastAsia="仿宋_GB2312" w:hAnsi="Arial" w:cs="Arial"/>
          <w:sz w:val="28"/>
        </w:rPr>
        <w:t>（</w:t>
      </w:r>
      <w:r w:rsidR="00CB0421">
        <w:rPr>
          <w:rFonts w:ascii="Arial" w:eastAsia="仿宋_GB2312" w:hAnsi="Arial" w:cs="Arial" w:hint="eastAsia"/>
          <w:sz w:val="28"/>
        </w:rPr>
        <w:t>23746</w:t>
      </w:r>
      <w:r w:rsidR="00CB0421" w:rsidRPr="009F6C93">
        <w:rPr>
          <w:rFonts w:ascii="Arial" w:eastAsia="仿宋_GB2312" w:hAnsi="Arial" w:cs="Arial"/>
          <w:sz w:val="28"/>
        </w:rPr>
        <w:t>+0+248+</w:t>
      </w:r>
      <w:r w:rsidR="00CB0421">
        <w:rPr>
          <w:rFonts w:ascii="Arial" w:eastAsia="仿宋_GB2312" w:hAnsi="Arial" w:cs="Arial" w:hint="eastAsia"/>
          <w:sz w:val="28"/>
        </w:rPr>
        <w:t>480</w:t>
      </w:r>
      <w:r w:rsidR="00CB0421" w:rsidRPr="009F6C93">
        <w:rPr>
          <w:rFonts w:ascii="Arial" w:eastAsia="仿宋_GB2312" w:hAnsi="Arial" w:cs="Arial"/>
          <w:sz w:val="28"/>
        </w:rPr>
        <w:t>+</w:t>
      </w:r>
      <w:r w:rsidR="00CB0421">
        <w:rPr>
          <w:rFonts w:ascii="Arial" w:eastAsia="仿宋_GB2312" w:hAnsi="Arial" w:cs="Arial" w:hint="eastAsia"/>
          <w:sz w:val="28"/>
        </w:rPr>
        <w:t>1684</w:t>
      </w:r>
      <w:r w:rsidRPr="009F6C93">
        <w:rPr>
          <w:rFonts w:ascii="Arial" w:eastAsia="仿宋_GB2312" w:hAnsi="Arial" w:cs="Arial"/>
          <w:sz w:val="28"/>
        </w:rPr>
        <w:t>）</w:t>
      </w:r>
      <w:r w:rsidRPr="009F6C93">
        <w:rPr>
          <w:rFonts w:ascii="Arial" w:eastAsia="仿宋_GB2312" w:hAnsi="Arial" w:cs="Arial"/>
          <w:sz w:val="28"/>
        </w:rPr>
        <w:t>×25%</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6</w:t>
      </w:r>
      <w:r w:rsidR="00CB0421">
        <w:rPr>
          <w:rFonts w:ascii="Arial" w:eastAsia="仿宋_GB2312" w:hAnsi="Arial" w:cs="Arial" w:hint="eastAsia"/>
          <w:sz w:val="28"/>
        </w:rPr>
        <w:t>540</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×0.2596</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5.</w:t>
      </w:r>
      <w:r w:rsidRPr="009F6C93">
        <w:rPr>
          <w:rFonts w:ascii="Arial" w:eastAsia="仿宋_GB2312" w:hAnsi="Arial" w:cs="Arial"/>
          <w:sz w:val="28"/>
        </w:rPr>
        <w:t>求取估价对象土地价格</w:t>
      </w:r>
    </w:p>
    <w:p w:rsidR="006C3FF5" w:rsidRPr="009F6C93" w:rsidRDefault="006C3FF5" w:rsidP="006C3FF5">
      <w:pPr>
        <w:spacing w:before="50" w:after="50" w:line="360" w:lineRule="auto"/>
        <w:ind w:firstLineChars="200" w:firstLine="600"/>
        <w:rPr>
          <w:rFonts w:ascii="Arial" w:eastAsia="仿宋_GB2312" w:hAnsi="Arial" w:cs="Arial"/>
          <w:spacing w:val="10"/>
          <w:sz w:val="28"/>
        </w:rPr>
      </w:pPr>
      <w:r w:rsidRPr="009F6C93">
        <w:rPr>
          <w:rFonts w:ascii="Arial" w:eastAsia="仿宋_GB2312" w:hAnsi="Arial" w:cs="Arial"/>
          <w:spacing w:val="10"/>
          <w:sz w:val="28"/>
        </w:rPr>
        <w:t>土地价格（</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pacing w:val="10"/>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＝开发完成后的不动产总价</w:t>
      </w:r>
      <w:r w:rsidRPr="009F6C93">
        <w:rPr>
          <w:rFonts w:ascii="Arial" w:eastAsia="仿宋_GB2312" w:hAnsi="Arial" w:cs="Arial"/>
          <w:sz w:val="28"/>
        </w:rPr>
        <w:t>-</w:t>
      </w:r>
      <w:r w:rsidRPr="009F6C93">
        <w:rPr>
          <w:rFonts w:ascii="Arial" w:eastAsia="仿宋_GB2312" w:hAnsi="Arial" w:cs="Arial"/>
          <w:sz w:val="28"/>
        </w:rPr>
        <w:t>开发成本</w:t>
      </w:r>
      <w:r w:rsidRPr="009F6C93">
        <w:rPr>
          <w:rFonts w:ascii="Arial" w:eastAsia="仿宋_GB2312" w:hAnsi="Arial" w:cs="Arial"/>
          <w:sz w:val="28"/>
        </w:rPr>
        <w:t>-</w:t>
      </w:r>
      <w:r w:rsidRPr="009F6C93">
        <w:rPr>
          <w:rFonts w:ascii="Arial" w:eastAsia="仿宋_GB2312" w:hAnsi="Arial" w:cs="Arial"/>
          <w:sz w:val="28"/>
        </w:rPr>
        <w:t>开发利润</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CB0421">
        <w:rPr>
          <w:rFonts w:ascii="Arial" w:eastAsia="仿宋_GB2312" w:hAnsi="Arial" w:cs="Arial" w:hint="eastAsia"/>
          <w:sz w:val="28"/>
        </w:rPr>
        <w:t>56148</w:t>
      </w:r>
      <w:r w:rsidR="00AB1C62" w:rsidRPr="009F6C93">
        <w:rPr>
          <w:rFonts w:ascii="Arial" w:eastAsia="仿宋_GB2312" w:hAnsi="Arial" w:cs="Arial"/>
          <w:sz w:val="28"/>
        </w:rPr>
        <w:t>-</w:t>
      </w:r>
      <w:r w:rsidRPr="009F6C93">
        <w:rPr>
          <w:rFonts w:ascii="Arial" w:eastAsia="仿宋_GB2312" w:hAnsi="Arial" w:cs="Arial"/>
          <w:sz w:val="28"/>
        </w:rPr>
        <w:t>（</w:t>
      </w:r>
      <w:r w:rsidR="00CB0421">
        <w:rPr>
          <w:rFonts w:ascii="Arial" w:eastAsia="仿宋_GB2312" w:hAnsi="Arial" w:cs="Arial" w:hint="eastAsia"/>
          <w:sz w:val="28"/>
        </w:rPr>
        <w:t>31114</w:t>
      </w:r>
      <w:r w:rsidR="00CB0421" w:rsidRPr="009F6C93">
        <w:rPr>
          <w:rFonts w:ascii="Arial" w:eastAsia="仿宋_GB2312" w:hAnsi="Arial" w:cs="Arial"/>
          <w:sz w:val="28"/>
        </w:rPr>
        <w:t>+P</w:t>
      </w:r>
      <w:r w:rsidR="00CB0421" w:rsidRPr="009F6C93">
        <w:rPr>
          <w:rFonts w:ascii="Arial" w:eastAsia="仿宋_GB2312" w:hAnsi="Arial" w:cs="Arial"/>
          <w:sz w:val="28"/>
          <w:vertAlign w:val="subscript"/>
        </w:rPr>
        <w:t>土</w:t>
      </w:r>
      <w:r w:rsidR="00CB0421">
        <w:rPr>
          <w:rFonts w:ascii="Arial" w:eastAsia="仿宋_GB2312" w:hAnsi="Arial" w:cs="Arial"/>
          <w:sz w:val="28"/>
        </w:rPr>
        <w:t>×0.</w:t>
      </w:r>
      <w:r w:rsidR="00CB0421">
        <w:rPr>
          <w:rFonts w:ascii="Arial" w:eastAsia="仿宋_GB2312" w:hAnsi="Arial" w:cs="Arial" w:hint="eastAsia"/>
          <w:sz w:val="28"/>
        </w:rPr>
        <w:t>1661</w:t>
      </w:r>
      <w:r w:rsidRPr="009F6C93">
        <w:rPr>
          <w:rFonts w:ascii="Arial" w:eastAsia="仿宋_GB2312" w:hAnsi="Arial" w:cs="Arial"/>
          <w:sz w:val="28"/>
        </w:rPr>
        <w:t>）</w:t>
      </w:r>
      <w:bookmarkStart w:id="210" w:name="OLE_LINK3"/>
      <w:bookmarkStart w:id="211" w:name="OLE_LINK4"/>
      <w:r w:rsidRPr="009F6C93">
        <w:rPr>
          <w:rFonts w:ascii="Arial" w:eastAsia="仿宋_GB2312" w:hAnsi="Arial" w:cs="Arial"/>
          <w:sz w:val="28"/>
        </w:rPr>
        <w:t>-</w:t>
      </w:r>
      <w:bookmarkEnd w:id="210"/>
      <w:bookmarkEnd w:id="211"/>
      <w:r w:rsidRPr="009F6C93">
        <w:rPr>
          <w:rFonts w:ascii="Arial" w:eastAsia="仿宋_GB2312" w:hAnsi="Arial" w:cs="Arial"/>
          <w:sz w:val="28"/>
        </w:rPr>
        <w:t>（</w:t>
      </w:r>
      <w:r w:rsidR="00CB0421" w:rsidRPr="009F6C93">
        <w:rPr>
          <w:rFonts w:ascii="Arial" w:eastAsia="仿宋_GB2312" w:hAnsi="Arial" w:cs="Arial"/>
          <w:sz w:val="28"/>
        </w:rPr>
        <w:t>6</w:t>
      </w:r>
      <w:r w:rsidR="00CB0421">
        <w:rPr>
          <w:rFonts w:ascii="Arial" w:eastAsia="仿宋_GB2312" w:hAnsi="Arial" w:cs="Arial" w:hint="eastAsia"/>
          <w:sz w:val="28"/>
        </w:rPr>
        <w:t>540</w:t>
      </w:r>
      <w:r w:rsidR="00CB0421" w:rsidRPr="009F6C93">
        <w:rPr>
          <w:rFonts w:ascii="Arial" w:eastAsia="仿宋_GB2312" w:hAnsi="Arial" w:cs="Arial"/>
          <w:sz w:val="28"/>
        </w:rPr>
        <w:t>+P</w:t>
      </w:r>
      <w:r w:rsidR="00CB0421" w:rsidRPr="009F6C93">
        <w:rPr>
          <w:rFonts w:ascii="Arial" w:eastAsia="仿宋_GB2312" w:hAnsi="Arial" w:cs="Arial"/>
          <w:sz w:val="28"/>
          <w:vertAlign w:val="subscript"/>
        </w:rPr>
        <w:t>土</w:t>
      </w:r>
      <w:r w:rsidR="00CB0421" w:rsidRPr="009F6C93">
        <w:rPr>
          <w:rFonts w:ascii="Arial" w:eastAsia="仿宋_GB2312" w:hAnsi="Arial" w:cs="Arial"/>
          <w:sz w:val="28"/>
        </w:rPr>
        <w:t>×0.2596</w:t>
      </w:r>
      <w:r w:rsidRPr="009F6C93">
        <w:rPr>
          <w:rFonts w:ascii="Arial" w:eastAsia="仿宋_GB2312" w:hAnsi="Arial" w:cs="Arial"/>
          <w:sz w:val="28"/>
        </w:rPr>
        <w:t>）</w:t>
      </w:r>
    </w:p>
    <w:p w:rsidR="006C3FF5"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CB0421">
        <w:rPr>
          <w:rFonts w:ascii="Arial" w:eastAsia="仿宋_GB2312" w:hAnsi="Arial" w:cs="Arial" w:hint="eastAsia"/>
          <w:sz w:val="28"/>
        </w:rPr>
        <w:t>12972</w:t>
      </w:r>
      <w:r w:rsidRPr="009F6C93">
        <w:rPr>
          <w:rFonts w:ascii="Arial" w:eastAsia="仿宋_GB2312" w:hAnsi="Arial" w:cs="Arial"/>
          <w:sz w:val="28"/>
        </w:rPr>
        <w:t>（万元）</w:t>
      </w:r>
    </w:p>
    <w:p w:rsidR="00AB1C62" w:rsidRPr="009F6C93" w:rsidRDefault="00AB1C62" w:rsidP="00AB1C62">
      <w:pPr>
        <w:spacing w:before="50" w:after="50" w:line="360" w:lineRule="auto"/>
        <w:ind w:firstLineChars="200" w:firstLine="480"/>
        <w:rPr>
          <w:rFonts w:ascii="Arial" w:hAnsi="Arial" w:cs="Arial"/>
        </w:rPr>
      </w:pPr>
    </w:p>
    <w:p w:rsidR="006C3FF5" w:rsidRPr="009F6C93" w:rsidRDefault="006C3FF5" w:rsidP="006C3FF5">
      <w:pPr>
        <w:spacing w:line="360" w:lineRule="auto"/>
        <w:rPr>
          <w:rFonts w:ascii="Arial" w:eastAsia="仿宋_GB2312" w:hAnsi="Arial" w:cs="Arial"/>
          <w:b/>
          <w:bCs/>
          <w:sz w:val="28"/>
        </w:rPr>
      </w:pPr>
      <w:r w:rsidRPr="009F6C93">
        <w:rPr>
          <w:rFonts w:ascii="Arial" w:eastAsia="仿宋_GB2312" w:hAnsi="Arial" w:cs="Arial"/>
          <w:b/>
          <w:bCs/>
          <w:sz w:val="28"/>
        </w:rPr>
        <w:t>估价对象</w:t>
      </w:r>
      <w:r w:rsidRPr="009F6C93">
        <w:rPr>
          <w:rFonts w:ascii="Arial" w:eastAsia="仿宋_GB2312" w:hAnsi="Arial" w:cs="Arial"/>
          <w:b/>
          <w:bCs/>
          <w:sz w:val="28"/>
        </w:rPr>
        <w:t>2</w:t>
      </w:r>
    </w:p>
    <w:p w:rsidR="006C3FF5" w:rsidRPr="009F6C93" w:rsidRDefault="006C3FF5" w:rsidP="006C3FF5">
      <w:pPr>
        <w:autoSpaceDE w:val="0"/>
        <w:autoSpaceDN w:val="0"/>
        <w:spacing w:line="360" w:lineRule="auto"/>
        <w:ind w:right="140" w:firstLineChars="200" w:firstLine="562"/>
        <w:textAlignment w:val="bottom"/>
        <w:rPr>
          <w:rFonts w:ascii="Arial" w:eastAsia="仿宋_GB2312" w:hAnsi="Arial" w:cs="Arial"/>
          <w:b/>
          <w:sz w:val="28"/>
        </w:rPr>
      </w:pPr>
      <w:r w:rsidRPr="009F6C93">
        <w:rPr>
          <w:rFonts w:ascii="Arial" w:eastAsia="仿宋_GB2312" w:hAnsi="Arial" w:cs="Arial"/>
          <w:b/>
          <w:sz w:val="28"/>
        </w:rPr>
        <w:t>相关参数</w:t>
      </w:r>
    </w:p>
    <w:p w:rsidR="006C3FF5" w:rsidRPr="009F6C93" w:rsidRDefault="006C3FF5" w:rsidP="006C3FF5">
      <w:pPr>
        <w:autoSpaceDE w:val="0"/>
        <w:autoSpaceDN w:val="0"/>
        <w:spacing w:line="360" w:lineRule="auto"/>
        <w:ind w:right="140" w:firstLineChars="200" w:firstLine="560"/>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估价对象土地经济技术指标</w:t>
      </w:r>
    </w:p>
    <w:p w:rsidR="006C3FF5" w:rsidRPr="009F6C93" w:rsidRDefault="006C3FF5" w:rsidP="006C3FF5">
      <w:pPr>
        <w:autoSpaceDE w:val="0"/>
        <w:autoSpaceDN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）土地面积</w:t>
      </w:r>
    </w:p>
    <w:p w:rsidR="006C3FF5" w:rsidRPr="009F6C93" w:rsidRDefault="006C3FF5" w:rsidP="00CB0421">
      <w:pPr>
        <w:autoSpaceDE w:val="0"/>
        <w:autoSpaceDN w:val="0"/>
        <w:spacing w:line="360" w:lineRule="auto"/>
        <w:ind w:right="140" w:firstLineChars="203" w:firstLine="568"/>
        <w:jc w:val="both"/>
        <w:textAlignment w:val="bottom"/>
        <w:rPr>
          <w:rFonts w:ascii="Arial" w:eastAsia="仿宋_GB2312" w:hAnsi="Arial" w:cs="Arial"/>
          <w:sz w:val="28"/>
        </w:rPr>
      </w:pPr>
      <w:r w:rsidRPr="009F6C93">
        <w:rPr>
          <w:rFonts w:ascii="Arial" w:eastAsia="仿宋_GB2312" w:hAnsi="Arial" w:cs="Arial"/>
          <w:sz w:val="28"/>
        </w:rPr>
        <w:t>根据委托估价方提供的《国有土地使用证》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，估价对象出让国有建设用地使用权面积为</w:t>
      </w:r>
      <w:r w:rsidRPr="009F6C93">
        <w:rPr>
          <w:rFonts w:ascii="Arial" w:eastAsia="仿宋_GB2312" w:hAnsi="Arial" w:cs="Arial"/>
          <w:sz w:val="28"/>
        </w:rPr>
        <w:t>28593.8</w:t>
      </w:r>
      <w:r w:rsidRPr="009F6C93">
        <w:rPr>
          <w:rFonts w:ascii="Arial" w:eastAsia="仿宋_GB2312" w:hAnsi="Arial" w:cs="Arial"/>
          <w:sz w:val="28"/>
        </w:rPr>
        <w:t>平方米。</w:t>
      </w:r>
    </w:p>
    <w:p w:rsidR="006C3FF5" w:rsidRPr="009F6C93" w:rsidRDefault="006C3FF5" w:rsidP="006C3FF5">
      <w:pPr>
        <w:autoSpaceDE w:val="0"/>
        <w:autoSpaceDN w:val="0"/>
        <w:spacing w:line="360" w:lineRule="auto"/>
        <w:ind w:right="140" w:firstLineChars="203" w:firstLine="568"/>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）规划建筑面积</w:t>
      </w:r>
    </w:p>
    <w:p w:rsidR="006C3FF5" w:rsidRPr="009F6C93" w:rsidRDefault="006C3FF5" w:rsidP="00CB0421">
      <w:pPr>
        <w:autoSpaceDE w:val="0"/>
        <w:autoSpaceDN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根据《国有建设用地使用权出让合同》</w:t>
      </w:r>
      <w:r w:rsidRPr="009F6C93">
        <w:rPr>
          <w:rFonts w:ascii="Arial" w:eastAsia="仿宋_GB2312" w:hAnsi="Arial" w:cs="Arial"/>
          <w:sz w:val="28"/>
        </w:rPr>
        <w:t>[</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及附件，估价对象规划建筑面积为</w:t>
      </w:r>
      <w:r w:rsidRPr="009F6C93">
        <w:rPr>
          <w:rFonts w:ascii="Arial" w:eastAsia="仿宋_GB2312" w:hAnsi="Arial" w:cs="Arial"/>
          <w:sz w:val="28"/>
        </w:rPr>
        <w:t>62906.36</w:t>
      </w:r>
      <w:r w:rsidRPr="009F6C93">
        <w:rPr>
          <w:rFonts w:ascii="Arial" w:eastAsia="仿宋_GB2312" w:hAnsi="Arial" w:cs="Arial"/>
          <w:sz w:val="28"/>
        </w:rPr>
        <w:t>平方米，其中住宅用途</w:t>
      </w:r>
      <w:r w:rsidRPr="009F6C93">
        <w:rPr>
          <w:rFonts w:ascii="Arial" w:eastAsia="仿宋_GB2312" w:hAnsi="Arial" w:cs="Arial"/>
          <w:sz w:val="28"/>
        </w:rPr>
        <w:t>56615.72</w:t>
      </w:r>
      <w:r w:rsidRPr="009F6C93">
        <w:rPr>
          <w:rFonts w:ascii="Arial" w:eastAsia="仿宋_GB2312" w:hAnsi="Arial" w:cs="Arial"/>
          <w:sz w:val="28"/>
        </w:rPr>
        <w:t>平方米，商业用途</w:t>
      </w:r>
      <w:r w:rsidRPr="009F6C93">
        <w:rPr>
          <w:rFonts w:ascii="Arial" w:eastAsia="仿宋_GB2312" w:hAnsi="Arial" w:cs="Arial"/>
          <w:sz w:val="28"/>
        </w:rPr>
        <w:t>6290.64</w:t>
      </w:r>
      <w:r w:rsidRPr="009F6C93">
        <w:rPr>
          <w:rFonts w:ascii="Arial" w:eastAsia="仿宋_GB2312" w:hAnsi="Arial" w:cs="Arial"/>
          <w:sz w:val="28"/>
        </w:rPr>
        <w:t>平方米。</w:t>
      </w:r>
    </w:p>
    <w:p w:rsidR="006C3FF5" w:rsidRPr="009F6C93" w:rsidRDefault="006C3FF5" w:rsidP="006C3FF5">
      <w:pPr>
        <w:autoSpaceDE w:val="0"/>
        <w:autoSpaceDN w:val="0"/>
        <w:spacing w:line="360" w:lineRule="auto"/>
        <w:ind w:right="142" w:firstLineChars="203" w:firstLine="568"/>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）综合利润率</w:t>
      </w:r>
    </w:p>
    <w:p w:rsidR="006C3FF5" w:rsidRPr="009F6C93" w:rsidRDefault="006C3FF5" w:rsidP="00CB0421">
      <w:pPr>
        <w:autoSpaceDE w:val="0"/>
        <w:autoSpaceDN w:val="0"/>
        <w:spacing w:line="360" w:lineRule="auto"/>
        <w:ind w:right="142" w:firstLineChars="203" w:firstLine="568"/>
        <w:jc w:val="both"/>
        <w:textAlignment w:val="bottom"/>
        <w:rPr>
          <w:rFonts w:ascii="Arial" w:eastAsia="仿宋_GB2312" w:hAnsi="Arial" w:cs="Arial"/>
          <w:sz w:val="28"/>
        </w:rPr>
      </w:pPr>
      <w:r w:rsidRPr="009F6C93">
        <w:rPr>
          <w:rFonts w:ascii="Arial" w:eastAsia="仿宋_GB2312" w:hAnsi="Arial" w:cs="Arial"/>
          <w:sz w:val="28"/>
        </w:rPr>
        <w:t>本次利润率的计取中，住宅用房取</w:t>
      </w:r>
      <w:r w:rsidR="00CB0421">
        <w:rPr>
          <w:rFonts w:ascii="Arial" w:eastAsia="仿宋_GB2312" w:hAnsi="Arial" w:cs="Arial" w:hint="eastAsia"/>
          <w:sz w:val="28"/>
        </w:rPr>
        <w:t>1</w:t>
      </w:r>
      <w:r w:rsidRPr="009F6C93">
        <w:rPr>
          <w:rFonts w:ascii="Arial" w:eastAsia="仿宋_GB2312" w:hAnsi="Arial" w:cs="Arial"/>
          <w:sz w:val="28"/>
        </w:rPr>
        <w:t>0%</w:t>
      </w:r>
      <w:r w:rsidRPr="009F6C93">
        <w:rPr>
          <w:rFonts w:ascii="Arial" w:eastAsia="仿宋_GB2312" w:hAnsi="Arial" w:cs="Arial"/>
          <w:sz w:val="28"/>
        </w:rPr>
        <w:t>，商业用房取</w:t>
      </w:r>
      <w:r w:rsidR="00CB0421">
        <w:rPr>
          <w:rFonts w:ascii="Arial" w:eastAsia="仿宋_GB2312" w:hAnsi="Arial" w:cs="Arial" w:hint="eastAsia"/>
          <w:sz w:val="28"/>
        </w:rPr>
        <w:t>30</w:t>
      </w:r>
      <w:r w:rsidRPr="009F6C93">
        <w:rPr>
          <w:rFonts w:ascii="Arial" w:eastAsia="仿宋_GB2312" w:hAnsi="Arial" w:cs="Arial"/>
          <w:sz w:val="28"/>
        </w:rPr>
        <w:t>%</w:t>
      </w:r>
      <w:r w:rsidRPr="009F6C93">
        <w:rPr>
          <w:rFonts w:ascii="Arial" w:eastAsia="仿宋_GB2312" w:hAnsi="Arial" w:cs="Arial"/>
          <w:sz w:val="28"/>
        </w:rPr>
        <w:t>。按各用途规划建筑面积占经营性用途总规划建筑面积比例，则：</w:t>
      </w:r>
    </w:p>
    <w:p w:rsidR="006C3FF5" w:rsidRPr="009F6C93" w:rsidRDefault="006C3FF5" w:rsidP="006C3FF5">
      <w:pPr>
        <w:autoSpaceDE w:val="0"/>
        <w:autoSpaceDN w:val="0"/>
        <w:spacing w:line="360" w:lineRule="auto"/>
        <w:ind w:right="142" w:firstLineChars="200" w:firstLine="560"/>
        <w:textAlignment w:val="bottom"/>
        <w:rPr>
          <w:rFonts w:ascii="Arial" w:eastAsia="仿宋_GB2312" w:hAnsi="Arial" w:cs="Arial"/>
          <w:sz w:val="28"/>
        </w:rPr>
      </w:pPr>
      <w:r w:rsidRPr="009F6C93">
        <w:rPr>
          <w:rFonts w:ascii="Arial" w:eastAsia="仿宋_GB2312" w:hAnsi="Arial" w:cs="Arial"/>
          <w:sz w:val="28"/>
        </w:rPr>
        <w:t>综合利润率</w:t>
      </w:r>
    </w:p>
    <w:p w:rsidR="006C3FF5" w:rsidRPr="009F6C93" w:rsidRDefault="006C3FF5" w:rsidP="006C3FF5">
      <w:pPr>
        <w:autoSpaceDE w:val="0"/>
        <w:autoSpaceDN w:val="0"/>
        <w:spacing w:line="360" w:lineRule="auto"/>
        <w:ind w:right="142"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56615.72×</w:t>
      </w:r>
      <w:r w:rsidR="00CB0421">
        <w:rPr>
          <w:rFonts w:ascii="Arial" w:eastAsia="仿宋_GB2312" w:hAnsi="Arial" w:cs="Arial" w:hint="eastAsia"/>
          <w:sz w:val="28"/>
        </w:rPr>
        <w:t>1</w:t>
      </w:r>
      <w:r w:rsidRPr="009F6C93">
        <w:rPr>
          <w:rFonts w:ascii="Arial" w:eastAsia="仿宋_GB2312" w:hAnsi="Arial" w:cs="Arial"/>
          <w:sz w:val="28"/>
        </w:rPr>
        <w:t>0%+6290.64×</w:t>
      </w:r>
      <w:r w:rsidR="00CB0421">
        <w:rPr>
          <w:rFonts w:ascii="Arial" w:eastAsia="仿宋_GB2312" w:hAnsi="Arial" w:cs="Arial" w:hint="eastAsia"/>
          <w:sz w:val="28"/>
        </w:rPr>
        <w:t>30</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÷62906.36</w:t>
      </w:r>
    </w:p>
    <w:p w:rsidR="006C3FF5" w:rsidRPr="009F6C93" w:rsidRDefault="006C3FF5" w:rsidP="006C3FF5">
      <w:pPr>
        <w:autoSpaceDE w:val="0"/>
        <w:autoSpaceDN w:val="0"/>
        <w:spacing w:line="360" w:lineRule="auto"/>
        <w:ind w:right="142" w:firstLineChars="203" w:firstLine="568"/>
        <w:textAlignment w:val="bottom"/>
        <w:rPr>
          <w:rFonts w:ascii="Arial" w:eastAsia="仿宋_GB2312" w:hAnsi="Arial" w:cs="Arial"/>
          <w:sz w:val="28"/>
        </w:rPr>
      </w:pPr>
      <w:r w:rsidRPr="009F6C93">
        <w:rPr>
          <w:rFonts w:ascii="Arial" w:eastAsia="仿宋_GB2312" w:hAnsi="Arial" w:cs="Arial"/>
          <w:sz w:val="28"/>
        </w:rPr>
        <w:t>＝</w:t>
      </w:r>
      <w:r w:rsidR="00CB0421">
        <w:rPr>
          <w:rFonts w:ascii="Arial" w:eastAsia="仿宋_GB2312" w:hAnsi="Arial" w:cs="Arial" w:hint="eastAsia"/>
          <w:sz w:val="28"/>
        </w:rPr>
        <w:t>12</w:t>
      </w:r>
      <w:r w:rsidRPr="009F6C93">
        <w:rPr>
          <w:rFonts w:ascii="Arial" w:eastAsia="仿宋_GB2312" w:hAnsi="Arial" w:cs="Arial"/>
          <w:sz w:val="28"/>
        </w:rPr>
        <w:t>%</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工期情况说明：</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土地开发期：</w:t>
      </w:r>
      <w:r w:rsidRPr="009F6C93">
        <w:rPr>
          <w:rFonts w:ascii="Arial" w:eastAsia="仿宋_GB2312" w:hAnsi="Arial" w:cs="Arial"/>
          <w:sz w:val="28"/>
        </w:rPr>
        <w:t>0</w:t>
      </w:r>
      <w:r w:rsidRPr="009F6C93">
        <w:rPr>
          <w:rFonts w:ascii="Arial" w:eastAsia="仿宋_GB2312" w:hAnsi="Arial" w:cs="Arial"/>
          <w:sz w:val="28"/>
        </w:rPr>
        <w:t>年</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建筑物建设期：</w:t>
      </w:r>
      <w:r w:rsidRPr="009F6C93">
        <w:rPr>
          <w:rFonts w:ascii="Arial" w:eastAsia="仿宋_GB2312" w:hAnsi="Arial" w:cs="Arial"/>
          <w:sz w:val="28"/>
        </w:rPr>
        <w:t>1.5</w:t>
      </w:r>
      <w:r w:rsidRPr="009F6C93">
        <w:rPr>
          <w:rFonts w:ascii="Arial" w:eastAsia="仿宋_GB2312" w:hAnsi="Arial" w:cs="Arial"/>
          <w:sz w:val="28"/>
        </w:rPr>
        <w:t>年</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lastRenderedPageBreak/>
        <w:t>以上述条件为基础计算估价对象的价格。</w:t>
      </w:r>
    </w:p>
    <w:p w:rsidR="006C3FF5" w:rsidRPr="009F6C93" w:rsidRDefault="006C3FF5" w:rsidP="006C3FF5">
      <w:pPr>
        <w:spacing w:line="360" w:lineRule="auto"/>
        <w:ind w:firstLineChars="200" w:firstLine="562"/>
        <w:rPr>
          <w:rFonts w:ascii="Arial" w:eastAsia="仿宋_GB2312" w:hAnsi="Arial" w:cs="Arial"/>
          <w:b/>
          <w:sz w:val="28"/>
        </w:rPr>
      </w:pPr>
    </w:p>
    <w:p w:rsidR="006C3FF5" w:rsidRPr="009F6C93" w:rsidRDefault="006C3FF5" w:rsidP="006C3FF5">
      <w:pPr>
        <w:spacing w:line="360" w:lineRule="auto"/>
        <w:ind w:firstLineChars="200" w:firstLine="562"/>
        <w:rPr>
          <w:rFonts w:ascii="Arial" w:eastAsia="仿宋_GB2312" w:hAnsi="Arial" w:cs="Arial"/>
          <w:b/>
          <w:sz w:val="28"/>
        </w:rPr>
      </w:pPr>
      <w:r w:rsidRPr="009F6C93">
        <w:rPr>
          <w:rFonts w:ascii="Arial" w:eastAsia="仿宋_GB2312" w:hAnsi="Arial" w:cs="Arial"/>
          <w:b/>
          <w:sz w:val="28"/>
        </w:rPr>
        <w:t>测算过程</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
          <w:sz w:val="28"/>
        </w:rPr>
        <w:t>市场比较法</w:t>
      </w: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1.</w:t>
      </w:r>
      <w:r w:rsidRPr="009F6C93">
        <w:rPr>
          <w:rFonts w:ascii="Arial" w:eastAsia="仿宋_GB2312" w:hAnsi="Arial" w:cs="Arial"/>
          <w:sz w:val="28"/>
          <w:szCs w:val="28"/>
        </w:rPr>
        <w:t>根据替代原则，通过对天门市类似用地</w:t>
      </w:r>
      <w:r w:rsidRPr="009F6C93">
        <w:rPr>
          <w:rFonts w:ascii="Arial" w:eastAsia="仿宋_GB2312" w:hAnsi="Arial" w:cs="Arial"/>
          <w:sz w:val="28"/>
        </w:rPr>
        <w:t>招拍挂</w:t>
      </w:r>
      <w:r w:rsidRPr="009F6C93">
        <w:rPr>
          <w:rFonts w:ascii="Arial" w:eastAsia="仿宋_GB2312" w:hAnsi="Arial" w:cs="Arial"/>
          <w:sz w:val="28"/>
          <w:szCs w:val="28"/>
        </w:rPr>
        <w:t>市场的调查，取得下列三个案例：</w:t>
      </w:r>
    </w:p>
    <w:p w:rsidR="006C3FF5" w:rsidRPr="009F6C93" w:rsidRDefault="006C3FF5" w:rsidP="006C3FF5">
      <w:pPr>
        <w:spacing w:line="500" w:lineRule="atLeast"/>
        <w:ind w:firstLineChars="200" w:firstLine="562"/>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D</w:t>
      </w:r>
      <w:r w:rsidRPr="009F6C93">
        <w:rPr>
          <w:rFonts w:ascii="Arial" w:eastAsia="仿宋_GB2312" w:hAnsi="Arial" w:cs="Arial"/>
          <w:b/>
          <w:sz w:val="28"/>
        </w:rPr>
        <w:t>：</w:t>
      </w:r>
      <w:r w:rsidR="00017F3D" w:rsidRPr="00017F3D">
        <w:rPr>
          <w:rFonts w:ascii="Arial" w:eastAsia="仿宋_GB2312" w:hAnsi="Arial" w:cs="Arial" w:hint="eastAsia"/>
          <w:sz w:val="28"/>
        </w:rPr>
        <w:t>天门</w:t>
      </w:r>
      <w:r w:rsidR="00017F3D">
        <w:rPr>
          <w:rFonts w:ascii="Arial" w:eastAsia="仿宋_GB2312" w:hAnsi="Arial" w:cs="Arial" w:hint="eastAsia"/>
          <w:sz w:val="28"/>
        </w:rPr>
        <w:t>市</w:t>
      </w:r>
      <w:r w:rsidR="00017F3D" w:rsidRPr="00017F3D">
        <w:rPr>
          <w:rFonts w:ascii="Arial" w:eastAsia="仿宋_GB2312" w:hAnsi="Arial" w:cs="Arial" w:hint="eastAsia"/>
          <w:sz w:val="28"/>
        </w:rPr>
        <w:t>竟陵办事处华侨大道南侧</w:t>
      </w:r>
      <w:r w:rsidR="00017F3D" w:rsidRPr="00017F3D">
        <w:rPr>
          <w:rFonts w:ascii="Arial" w:eastAsia="仿宋_GB2312" w:hAnsi="Arial" w:cs="Arial"/>
          <w:sz w:val="28"/>
        </w:rPr>
        <w:t>P(2018)045</w:t>
      </w:r>
      <w:r w:rsidR="00017F3D">
        <w:rPr>
          <w:rFonts w:ascii="Arial" w:eastAsia="仿宋_GB2312" w:hAnsi="Arial" w:cs="Arial" w:hint="eastAsia"/>
          <w:sz w:val="28"/>
        </w:rPr>
        <w:t>号</w:t>
      </w:r>
      <w:r w:rsidRPr="009F6C93">
        <w:rPr>
          <w:rFonts w:ascii="Arial" w:eastAsia="仿宋_GB2312" w:hAnsi="Arial" w:cs="Arial"/>
          <w:sz w:val="28"/>
        </w:rPr>
        <w:t>地块</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C4250C">
        <w:rPr>
          <w:rFonts w:ascii="Arial" w:eastAsia="仿宋_GB2312" w:hAnsi="Arial" w:cs="Arial"/>
          <w:sz w:val="28"/>
        </w:rPr>
        <w:t>土地用途为其他普通商品住房用地，</w:t>
      </w:r>
      <w:r w:rsidRPr="009F6C93">
        <w:rPr>
          <w:rFonts w:ascii="Arial" w:eastAsia="仿宋_GB2312" w:hAnsi="Arial" w:cs="Arial"/>
          <w:sz w:val="28"/>
        </w:rPr>
        <w:t>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00C4250C" w:rsidRPr="00C4250C">
        <w:rPr>
          <w:rFonts w:ascii="Arial" w:eastAsia="仿宋_GB2312" w:hAnsi="Arial" w:cs="Arial"/>
          <w:sz w:val="28"/>
        </w:rPr>
        <w:t>40015.44</w:t>
      </w:r>
      <w:r w:rsidRPr="009F6C93">
        <w:rPr>
          <w:rFonts w:ascii="Arial" w:eastAsia="仿宋_GB2312" w:hAnsi="Arial" w:cs="Arial"/>
          <w:sz w:val="28"/>
        </w:rPr>
        <w:t>平方米，容积率</w:t>
      </w:r>
      <w:r w:rsidR="00C4250C">
        <w:rPr>
          <w:rFonts w:ascii="Arial" w:eastAsia="仿宋_GB2312" w:hAnsi="Arial" w:cs="Arial"/>
          <w:sz w:val="28"/>
        </w:rPr>
        <w:t>1.2</w:t>
      </w:r>
      <w:r w:rsidRPr="009F6C93">
        <w:rPr>
          <w:rFonts w:ascii="Arial" w:eastAsia="仿宋_GB2312" w:hAnsi="Arial" w:cs="Arial"/>
          <w:sz w:val="28"/>
        </w:rPr>
        <w:t>。交易日期为</w:t>
      </w:r>
      <w:r w:rsidRPr="009F6C93">
        <w:rPr>
          <w:rFonts w:ascii="Arial" w:eastAsia="仿宋_GB2312" w:hAnsi="Arial" w:cs="Arial"/>
          <w:sz w:val="28"/>
        </w:rPr>
        <w:t>201</w:t>
      </w:r>
      <w:r w:rsidR="00C4250C">
        <w:rPr>
          <w:rFonts w:ascii="Arial" w:eastAsia="仿宋_GB2312" w:hAnsi="Arial" w:cs="Arial"/>
          <w:sz w:val="28"/>
        </w:rPr>
        <w:t>8</w:t>
      </w:r>
      <w:r w:rsidRPr="009F6C93">
        <w:rPr>
          <w:rFonts w:ascii="Arial" w:eastAsia="仿宋_GB2312" w:hAnsi="Arial" w:cs="Arial"/>
          <w:sz w:val="28"/>
        </w:rPr>
        <w:t>年</w:t>
      </w:r>
      <w:r w:rsidR="00C4250C">
        <w:rPr>
          <w:rFonts w:ascii="Arial" w:eastAsia="仿宋_GB2312" w:hAnsi="Arial" w:cs="Arial"/>
          <w:sz w:val="28"/>
        </w:rPr>
        <w:t>5</w:t>
      </w:r>
      <w:r w:rsidRPr="009F6C93">
        <w:rPr>
          <w:rFonts w:ascii="Arial" w:eastAsia="仿宋_GB2312" w:hAnsi="Arial" w:cs="Arial"/>
          <w:sz w:val="28"/>
        </w:rPr>
        <w:t>月</w:t>
      </w:r>
      <w:r w:rsidR="00C4250C">
        <w:rPr>
          <w:rFonts w:ascii="Arial" w:eastAsia="仿宋_GB2312" w:hAnsi="Arial" w:cs="Arial"/>
          <w:sz w:val="28"/>
        </w:rPr>
        <w:t>24</w:t>
      </w:r>
      <w:r w:rsidRPr="009F6C93">
        <w:rPr>
          <w:rFonts w:ascii="Arial" w:eastAsia="仿宋_GB2312" w:hAnsi="Arial" w:cs="Arial"/>
          <w:sz w:val="28"/>
        </w:rPr>
        <w:t>日，交易情况正常，成交价格为楼面地价为</w:t>
      </w:r>
      <w:r w:rsidR="00C4250C">
        <w:rPr>
          <w:rFonts w:ascii="Arial" w:eastAsia="仿宋_GB2312" w:hAnsi="Arial" w:cs="Arial"/>
          <w:sz w:val="28"/>
        </w:rPr>
        <w:t>2447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居住社区成熟度：所在区域居住用地比例高、居住小区规模和社区发展完善程度较好，综合评价居住社区成熟度较好；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商业繁华度：所在区域商业多为住宅底商，</w:t>
      </w:r>
      <w:r w:rsidR="00C4250C">
        <w:rPr>
          <w:rFonts w:ascii="Arial" w:eastAsia="仿宋_GB2312" w:hAnsi="Arial" w:cs="Arial" w:hint="eastAsia"/>
          <w:sz w:val="28"/>
        </w:rPr>
        <w:t>有大型综合性商业物业，</w:t>
      </w:r>
      <w:r w:rsidRPr="009F6C93">
        <w:rPr>
          <w:rFonts w:ascii="Arial" w:eastAsia="仿宋_GB2312" w:hAnsi="Arial" w:cs="Arial"/>
          <w:sz w:val="28"/>
        </w:rPr>
        <w:t>综合评价商服繁华程度</w:t>
      </w:r>
      <w:r w:rsidR="00C4250C">
        <w:rPr>
          <w:rFonts w:ascii="Arial" w:eastAsia="仿宋_GB2312" w:hAnsi="Arial" w:cs="Arial" w:hint="eastAsia"/>
          <w:sz w:val="28"/>
        </w:rPr>
        <w:t>较好</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p>
    <w:p w:rsidR="00C4250C" w:rsidRDefault="00C4250C"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6C3FF5" w:rsidRPr="009F6C93" w:rsidRDefault="006C3FF5" w:rsidP="00C34B29">
      <w:pPr>
        <w:spacing w:line="500" w:lineRule="atLeast"/>
        <w:ind w:firstLineChars="200" w:firstLine="560"/>
        <w:jc w:val="both"/>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区域设施及基础设施水平：所在区域内分布银行（工商银行）、购物场所</w:t>
      </w:r>
      <w:r w:rsidR="00C4250C">
        <w:rPr>
          <w:rFonts w:ascii="Arial" w:eastAsia="仿宋_GB2312" w:hAnsi="Arial" w:cs="Arial"/>
          <w:sz w:val="28"/>
        </w:rPr>
        <w:t>（</w:t>
      </w:r>
      <w:r w:rsidR="00C4250C">
        <w:rPr>
          <w:rFonts w:ascii="Arial" w:eastAsia="仿宋_GB2312" w:hAnsi="Arial" w:cs="Arial" w:hint="eastAsia"/>
          <w:sz w:val="28"/>
        </w:rPr>
        <w:t>万家乐超市、好又多超市</w:t>
      </w:r>
      <w:r w:rsidR="00C4250C">
        <w:rPr>
          <w:rFonts w:ascii="Arial" w:eastAsia="仿宋_GB2312" w:hAnsi="Arial" w:cs="Arial"/>
          <w:sz w:val="28"/>
        </w:rPr>
        <w:t>）</w:t>
      </w:r>
      <w:r w:rsidRPr="009F6C93">
        <w:rPr>
          <w:rFonts w:ascii="Arial" w:eastAsia="仿宋_GB2312" w:hAnsi="Arial" w:cs="Arial"/>
          <w:sz w:val="28"/>
        </w:rPr>
        <w:t>、学校</w:t>
      </w:r>
      <w:r w:rsidR="00C4250C">
        <w:rPr>
          <w:rFonts w:ascii="Arial" w:eastAsia="仿宋_GB2312" w:hAnsi="Arial" w:cs="Arial" w:hint="eastAsia"/>
          <w:sz w:val="28"/>
        </w:rPr>
        <w:t>（小天使幼儿园、天门市开发区中学）</w:t>
      </w:r>
      <w:r w:rsidRPr="009F6C93">
        <w:rPr>
          <w:rFonts w:ascii="Arial" w:eastAsia="仿宋_GB2312" w:hAnsi="Arial" w:cs="Arial"/>
          <w:sz w:val="28"/>
        </w:rPr>
        <w:t>等配套设施，配套设施完善程度</w:t>
      </w:r>
      <w:r w:rsidR="00C4250C">
        <w:rPr>
          <w:rFonts w:ascii="Arial" w:eastAsia="仿宋_GB2312" w:hAnsi="Arial" w:cs="Arial" w:hint="eastAsia"/>
          <w:sz w:val="28"/>
        </w:rPr>
        <w:t>较好</w:t>
      </w:r>
      <w:r w:rsidRPr="009F6C93">
        <w:rPr>
          <w:rFonts w:ascii="Arial" w:eastAsia="仿宋_GB2312" w:hAnsi="Arial" w:cs="Arial"/>
          <w:sz w:val="28"/>
        </w:rPr>
        <w:t>，综合考虑估价对象所在区域公共服务设施齐备程度</w:t>
      </w:r>
      <w:r w:rsidR="00C4250C">
        <w:rPr>
          <w:rFonts w:ascii="Arial" w:eastAsia="仿宋_GB2312" w:hAnsi="Arial" w:cs="Arial" w:hint="eastAsia"/>
          <w:sz w:val="28"/>
        </w:rPr>
        <w:t>较好</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临街宽度和深度：临街宽度和深度比例适宜，适合开发利用，临街宽度和深度较好；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lastRenderedPageBreak/>
        <w:t>毗邻道路的类型与等级：主干道；</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6C3FF5" w:rsidRPr="009F6C93" w:rsidRDefault="006C3FF5" w:rsidP="007F1E42">
      <w:pPr>
        <w:spacing w:line="500" w:lineRule="atLeast"/>
        <w:ind w:firstLineChars="200" w:firstLine="562"/>
        <w:jc w:val="both"/>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E</w:t>
      </w:r>
      <w:r w:rsidRPr="009F6C93">
        <w:rPr>
          <w:rFonts w:ascii="Arial" w:eastAsia="仿宋_GB2312" w:hAnsi="Arial" w:cs="Arial"/>
          <w:b/>
          <w:sz w:val="28"/>
        </w:rPr>
        <w:t>：</w:t>
      </w:r>
      <w:r w:rsidRPr="009F6C93">
        <w:rPr>
          <w:rFonts w:ascii="Arial" w:eastAsia="仿宋_GB2312" w:hAnsi="Arial" w:cs="Arial" w:hint="eastAsia"/>
          <w:sz w:val="28"/>
        </w:rPr>
        <w:t>天门市</w:t>
      </w:r>
      <w:r w:rsidR="007F1E42" w:rsidRPr="007F1E42">
        <w:rPr>
          <w:rFonts w:ascii="Arial" w:eastAsia="仿宋_GB2312" w:hAnsi="Arial" w:cs="Arial" w:hint="eastAsia"/>
          <w:sz w:val="28"/>
        </w:rPr>
        <w:t>竟陵街道办事处钟惺大道交接官路西南角</w:t>
      </w:r>
      <w:r w:rsidR="007F1E42" w:rsidRPr="007F1E42">
        <w:rPr>
          <w:rFonts w:ascii="Arial" w:eastAsia="仿宋_GB2312" w:hAnsi="Arial" w:cs="Arial"/>
          <w:sz w:val="28"/>
        </w:rPr>
        <w:t>P(2018)019</w:t>
      </w:r>
      <w:r w:rsidRPr="009F6C93">
        <w:rPr>
          <w:rFonts w:ascii="Arial" w:eastAsia="仿宋_GB2312" w:hAnsi="Arial" w:cs="Arial"/>
          <w:sz w:val="28"/>
        </w:rPr>
        <w:t>号地块</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C4250C">
        <w:rPr>
          <w:rFonts w:ascii="Arial" w:eastAsia="仿宋_GB2312" w:hAnsi="Arial" w:cs="Arial"/>
          <w:sz w:val="28"/>
        </w:rPr>
        <w:t>土地用途为其他普通商品住房用地，</w:t>
      </w:r>
      <w:r w:rsidRPr="009F6C93">
        <w:rPr>
          <w:rFonts w:ascii="Arial" w:eastAsia="仿宋_GB2312" w:hAnsi="Arial" w:cs="Arial"/>
          <w:sz w:val="28"/>
        </w:rPr>
        <w:t>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Pr="007F1E42">
        <w:rPr>
          <w:rFonts w:ascii="Arial" w:eastAsia="仿宋_GB2312" w:hAnsi="Arial" w:cs="Arial"/>
          <w:sz w:val="28"/>
        </w:rPr>
        <w:t>31038.55</w:t>
      </w:r>
      <w:r w:rsidRPr="009F6C93">
        <w:rPr>
          <w:rFonts w:ascii="Arial" w:eastAsia="仿宋_GB2312" w:hAnsi="Arial" w:cs="Arial"/>
          <w:sz w:val="28"/>
        </w:rPr>
        <w:t>平方米，容积率</w:t>
      </w:r>
      <w:r>
        <w:rPr>
          <w:rFonts w:ascii="Arial" w:eastAsia="仿宋_GB2312" w:hAnsi="Arial" w:cs="Arial"/>
          <w:sz w:val="28"/>
        </w:rPr>
        <w:t>4.0</w:t>
      </w:r>
      <w:r w:rsidRPr="009F6C93">
        <w:rPr>
          <w:rFonts w:ascii="Arial" w:eastAsia="仿宋_GB2312" w:hAnsi="Arial" w:cs="Arial"/>
          <w:sz w:val="28"/>
        </w:rPr>
        <w:t>。交易日期为</w:t>
      </w:r>
      <w:r w:rsidRPr="009F6C93">
        <w:rPr>
          <w:rFonts w:ascii="Arial" w:eastAsia="仿宋_GB2312" w:hAnsi="Arial" w:cs="Arial"/>
          <w:sz w:val="28"/>
        </w:rPr>
        <w:t>201</w:t>
      </w:r>
      <w:r>
        <w:rPr>
          <w:rFonts w:ascii="Arial" w:eastAsia="仿宋_GB2312" w:hAnsi="Arial" w:cs="Arial"/>
          <w:sz w:val="28"/>
        </w:rPr>
        <w:t>8</w:t>
      </w:r>
      <w:r w:rsidRPr="009F6C93">
        <w:rPr>
          <w:rFonts w:ascii="Arial" w:eastAsia="仿宋_GB2312" w:hAnsi="Arial" w:cs="Arial"/>
          <w:sz w:val="28"/>
        </w:rPr>
        <w:t>年</w:t>
      </w:r>
      <w:r>
        <w:rPr>
          <w:rFonts w:ascii="Arial" w:eastAsia="仿宋_GB2312" w:hAnsi="Arial" w:cs="Arial"/>
          <w:sz w:val="28"/>
        </w:rPr>
        <w:t>3</w:t>
      </w:r>
      <w:r w:rsidRPr="009F6C93">
        <w:rPr>
          <w:rFonts w:ascii="Arial" w:eastAsia="仿宋_GB2312" w:hAnsi="Arial" w:cs="Arial"/>
          <w:sz w:val="28"/>
        </w:rPr>
        <w:t>月</w:t>
      </w:r>
      <w:r>
        <w:rPr>
          <w:rFonts w:ascii="Arial" w:eastAsia="仿宋_GB2312" w:hAnsi="Arial" w:cs="Arial"/>
          <w:sz w:val="28"/>
        </w:rPr>
        <w:t>14</w:t>
      </w:r>
      <w:r w:rsidRPr="009F6C93">
        <w:rPr>
          <w:rFonts w:ascii="Arial" w:eastAsia="仿宋_GB2312" w:hAnsi="Arial" w:cs="Arial"/>
          <w:sz w:val="28"/>
        </w:rPr>
        <w:t>日，交易情况正常，成交价格为楼面地价为</w:t>
      </w:r>
      <w:r>
        <w:rPr>
          <w:rFonts w:ascii="Arial" w:eastAsia="仿宋_GB2312" w:hAnsi="Arial" w:cs="Arial"/>
          <w:sz w:val="28"/>
        </w:rPr>
        <w:t>2110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居住社区成熟度：所在区域居住用地比例高、居住小区规模和社区发展完善程度较好，综合评价居住社区成熟度较好；</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商业繁华度：所在区域商业多为住宅底商，</w:t>
      </w:r>
      <w:r>
        <w:rPr>
          <w:rFonts w:ascii="Arial" w:eastAsia="仿宋_GB2312" w:hAnsi="Arial" w:cs="Arial" w:hint="eastAsia"/>
          <w:sz w:val="28"/>
        </w:rPr>
        <w:t>有大型综合性商业物业，</w:t>
      </w:r>
      <w:r w:rsidRPr="009F6C93">
        <w:rPr>
          <w:rFonts w:ascii="Arial" w:eastAsia="仿宋_GB2312" w:hAnsi="Arial" w:cs="Arial"/>
          <w:sz w:val="28"/>
        </w:rPr>
        <w:t>综合评价商服繁华程度</w:t>
      </w:r>
      <w:r>
        <w:rPr>
          <w:rFonts w:ascii="Arial" w:eastAsia="仿宋_GB2312" w:hAnsi="Arial" w:cs="Arial" w:hint="eastAsia"/>
          <w:sz w:val="28"/>
        </w:rPr>
        <w:t>较好</w:t>
      </w:r>
      <w:r w:rsidRPr="009F6C93">
        <w:rPr>
          <w:rFonts w:ascii="Arial" w:eastAsia="仿宋_GB2312" w:hAnsi="Arial" w:cs="Arial"/>
          <w:sz w:val="28"/>
        </w:rPr>
        <w:t>；</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p>
    <w:p w:rsidR="007F1E42"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区域设施及基础设施水平：所在区域内分布银行（工商银行）、购物场所</w:t>
      </w:r>
      <w:r>
        <w:rPr>
          <w:rFonts w:ascii="Arial" w:eastAsia="仿宋_GB2312" w:hAnsi="Arial" w:cs="Arial"/>
          <w:sz w:val="28"/>
        </w:rPr>
        <w:t>（</w:t>
      </w:r>
      <w:r>
        <w:rPr>
          <w:rFonts w:ascii="Arial" w:eastAsia="仿宋_GB2312" w:hAnsi="Arial" w:cs="Arial" w:hint="eastAsia"/>
          <w:sz w:val="28"/>
        </w:rPr>
        <w:t>天门宝安商业广场</w:t>
      </w:r>
      <w:r>
        <w:rPr>
          <w:rFonts w:ascii="Arial" w:eastAsia="仿宋_GB2312" w:hAnsi="Arial" w:cs="Arial"/>
          <w:sz w:val="28"/>
        </w:rPr>
        <w:t>）</w:t>
      </w:r>
      <w:r w:rsidRPr="009F6C93">
        <w:rPr>
          <w:rFonts w:ascii="Arial" w:eastAsia="仿宋_GB2312" w:hAnsi="Arial" w:cs="Arial"/>
          <w:sz w:val="28"/>
        </w:rPr>
        <w:t>、学校</w:t>
      </w:r>
      <w:r>
        <w:rPr>
          <w:rFonts w:ascii="Arial" w:eastAsia="仿宋_GB2312" w:hAnsi="Arial" w:cs="Arial" w:hint="eastAsia"/>
          <w:sz w:val="28"/>
        </w:rPr>
        <w:t>（蓝天幼儿园、天门第一小学）</w:t>
      </w:r>
      <w:r w:rsidRPr="009F6C93">
        <w:rPr>
          <w:rFonts w:ascii="Arial" w:eastAsia="仿宋_GB2312" w:hAnsi="Arial" w:cs="Arial"/>
          <w:sz w:val="28"/>
        </w:rPr>
        <w:t>等配套设施，配套设施完善程度</w:t>
      </w:r>
      <w:r>
        <w:rPr>
          <w:rFonts w:ascii="Arial" w:eastAsia="仿宋_GB2312" w:hAnsi="Arial" w:cs="Arial" w:hint="eastAsia"/>
          <w:sz w:val="28"/>
        </w:rPr>
        <w:t>较好</w:t>
      </w:r>
      <w:r w:rsidRPr="009F6C93">
        <w:rPr>
          <w:rFonts w:ascii="Arial" w:eastAsia="仿宋_GB2312" w:hAnsi="Arial" w:cs="Arial"/>
          <w:sz w:val="28"/>
        </w:rPr>
        <w:t>，综合考虑估价对象所在区域公共服务设施齐备程度</w:t>
      </w:r>
      <w:r>
        <w:rPr>
          <w:rFonts w:ascii="Arial" w:eastAsia="仿宋_GB2312" w:hAnsi="Arial" w:cs="Arial" w:hint="eastAsia"/>
          <w:sz w:val="28"/>
        </w:rPr>
        <w:t>较好</w:t>
      </w:r>
      <w:r w:rsidRPr="009F6C93">
        <w:rPr>
          <w:rFonts w:ascii="Arial" w:eastAsia="仿宋_GB2312" w:hAnsi="Arial" w:cs="Arial"/>
          <w:sz w:val="28"/>
        </w:rPr>
        <w:t>；</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临街宽度和深度：临街宽度和深度比例适宜，适合开发利用，临街宽度和深度较好；</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Pr>
          <w:rFonts w:ascii="Arial" w:eastAsia="仿宋_GB2312" w:hAnsi="Arial" w:cs="Arial" w:hint="eastAsia"/>
          <w:sz w:val="28"/>
        </w:rPr>
        <w:t>主</w:t>
      </w:r>
      <w:r w:rsidRPr="009F6C93">
        <w:rPr>
          <w:rFonts w:ascii="Arial" w:eastAsia="仿宋_GB2312" w:hAnsi="Arial" w:cs="Arial"/>
          <w:sz w:val="28"/>
        </w:rPr>
        <w:t>干道；</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6C3FF5" w:rsidRPr="009F6C93" w:rsidRDefault="006C3FF5" w:rsidP="007F1E42">
      <w:pPr>
        <w:spacing w:line="500" w:lineRule="atLeast"/>
        <w:ind w:firstLineChars="200" w:firstLine="562"/>
        <w:jc w:val="both"/>
        <w:textAlignment w:val="bottom"/>
        <w:rPr>
          <w:rFonts w:ascii="Arial" w:eastAsia="仿宋_GB2312" w:hAnsi="Arial" w:cs="Arial"/>
          <w:sz w:val="28"/>
        </w:rPr>
      </w:pPr>
      <w:r w:rsidRPr="009F6C93">
        <w:rPr>
          <w:rFonts w:ascii="Arial" w:eastAsia="仿宋_GB2312" w:hAnsi="Arial" w:cs="Arial"/>
          <w:b/>
          <w:sz w:val="28"/>
        </w:rPr>
        <w:lastRenderedPageBreak/>
        <w:t>案例</w:t>
      </w:r>
      <w:r w:rsidRPr="009F6C93">
        <w:rPr>
          <w:rFonts w:ascii="Arial" w:eastAsia="仿宋_GB2312" w:hAnsi="Arial" w:cs="Arial"/>
          <w:b/>
          <w:sz w:val="28"/>
        </w:rPr>
        <w:t>F</w:t>
      </w:r>
      <w:r w:rsidRPr="009F6C93">
        <w:rPr>
          <w:rFonts w:ascii="Arial" w:eastAsia="仿宋_GB2312" w:hAnsi="Arial" w:cs="Arial"/>
          <w:b/>
          <w:sz w:val="28"/>
        </w:rPr>
        <w:t>：</w:t>
      </w:r>
      <w:r w:rsidRPr="009F6C93">
        <w:rPr>
          <w:rFonts w:ascii="Arial" w:eastAsia="仿宋_GB2312" w:hAnsi="Arial" w:cs="Arial"/>
          <w:sz w:val="28"/>
        </w:rPr>
        <w:t>天门市</w:t>
      </w:r>
      <w:r w:rsidR="007F1E42" w:rsidRPr="007F1E42">
        <w:rPr>
          <w:rFonts w:ascii="Arial" w:eastAsia="仿宋_GB2312" w:hAnsi="Arial" w:cs="Arial" w:hint="eastAsia"/>
          <w:sz w:val="28"/>
        </w:rPr>
        <w:t>竟陵办事处北湖三号路交四号路北侧</w:t>
      </w:r>
      <w:r w:rsidR="007F1E42" w:rsidRPr="007F1E42">
        <w:rPr>
          <w:rFonts w:ascii="Arial" w:eastAsia="仿宋_GB2312" w:hAnsi="Arial" w:cs="Arial"/>
          <w:sz w:val="28"/>
        </w:rPr>
        <w:t>P(2018)003</w:t>
      </w:r>
      <w:r w:rsidRPr="009F6C93">
        <w:rPr>
          <w:rFonts w:ascii="Arial" w:eastAsia="仿宋_GB2312" w:hAnsi="Arial" w:cs="Arial"/>
          <w:sz w:val="28"/>
        </w:rPr>
        <w:t>号地块</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C4250C">
        <w:rPr>
          <w:rFonts w:ascii="Arial" w:eastAsia="仿宋_GB2312" w:hAnsi="Arial" w:cs="Arial"/>
          <w:sz w:val="28"/>
        </w:rPr>
        <w:t>土地用途为其他普通商品住房用地，</w:t>
      </w:r>
      <w:r w:rsidRPr="009F6C93">
        <w:rPr>
          <w:rFonts w:ascii="Arial" w:eastAsia="仿宋_GB2312" w:hAnsi="Arial" w:cs="Arial"/>
          <w:sz w:val="28"/>
        </w:rPr>
        <w:t>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Pr="007F1E42">
        <w:rPr>
          <w:rFonts w:ascii="Arial" w:eastAsia="仿宋_GB2312" w:hAnsi="Arial" w:cs="Arial"/>
          <w:sz w:val="28"/>
        </w:rPr>
        <w:t>31263.23</w:t>
      </w:r>
      <w:r w:rsidRPr="009F6C93">
        <w:rPr>
          <w:rFonts w:ascii="Arial" w:eastAsia="仿宋_GB2312" w:hAnsi="Arial" w:cs="Arial"/>
          <w:sz w:val="28"/>
        </w:rPr>
        <w:t>平方米，容积率</w:t>
      </w:r>
      <w:r>
        <w:rPr>
          <w:rFonts w:ascii="Arial" w:eastAsia="仿宋_GB2312" w:hAnsi="Arial" w:cs="Arial"/>
          <w:sz w:val="28"/>
        </w:rPr>
        <w:t>1.2</w:t>
      </w:r>
      <w:r w:rsidRPr="009F6C93">
        <w:rPr>
          <w:rFonts w:ascii="Arial" w:eastAsia="仿宋_GB2312" w:hAnsi="Arial" w:cs="Arial"/>
          <w:sz w:val="28"/>
        </w:rPr>
        <w:t>。交易日期为</w:t>
      </w:r>
      <w:r w:rsidRPr="009F6C93">
        <w:rPr>
          <w:rFonts w:ascii="Arial" w:eastAsia="仿宋_GB2312" w:hAnsi="Arial" w:cs="Arial"/>
          <w:sz w:val="28"/>
        </w:rPr>
        <w:t>201</w:t>
      </w:r>
      <w:r>
        <w:rPr>
          <w:rFonts w:ascii="Arial" w:eastAsia="仿宋_GB2312" w:hAnsi="Arial" w:cs="Arial"/>
          <w:sz w:val="28"/>
        </w:rPr>
        <w:t>8</w:t>
      </w:r>
      <w:r w:rsidRPr="009F6C93">
        <w:rPr>
          <w:rFonts w:ascii="Arial" w:eastAsia="仿宋_GB2312" w:hAnsi="Arial" w:cs="Arial"/>
          <w:sz w:val="28"/>
        </w:rPr>
        <w:t>年</w:t>
      </w:r>
      <w:r>
        <w:rPr>
          <w:rFonts w:ascii="Arial" w:eastAsia="仿宋_GB2312" w:hAnsi="Arial" w:cs="Arial"/>
          <w:sz w:val="28"/>
        </w:rPr>
        <w:t>2</w:t>
      </w:r>
      <w:r w:rsidRPr="009F6C93">
        <w:rPr>
          <w:rFonts w:ascii="Arial" w:eastAsia="仿宋_GB2312" w:hAnsi="Arial" w:cs="Arial"/>
          <w:sz w:val="28"/>
        </w:rPr>
        <w:t>月</w:t>
      </w:r>
      <w:r>
        <w:rPr>
          <w:rFonts w:ascii="Arial" w:eastAsia="仿宋_GB2312" w:hAnsi="Arial" w:cs="Arial"/>
          <w:sz w:val="28"/>
        </w:rPr>
        <w:t>11</w:t>
      </w:r>
      <w:r w:rsidRPr="009F6C93">
        <w:rPr>
          <w:rFonts w:ascii="Arial" w:eastAsia="仿宋_GB2312" w:hAnsi="Arial" w:cs="Arial"/>
          <w:sz w:val="28"/>
        </w:rPr>
        <w:t>日，交易情况正常，成交价格为楼面地价为</w:t>
      </w:r>
      <w:r>
        <w:rPr>
          <w:rFonts w:ascii="Arial" w:eastAsia="仿宋_GB2312" w:hAnsi="Arial" w:cs="Arial"/>
          <w:sz w:val="28"/>
        </w:rPr>
        <w:t>2372</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居住社区成熟度：所在区域居住用地比例高、居住小区规模和社区发展完善程度较好，综合评价居住社区成熟度较好；</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商业繁华度：所在区域商业多为住宅底商</w:t>
      </w:r>
      <w:r>
        <w:rPr>
          <w:rFonts w:ascii="Arial" w:eastAsia="仿宋_GB2312" w:hAnsi="Arial" w:cs="Arial" w:hint="eastAsia"/>
          <w:sz w:val="28"/>
        </w:rPr>
        <w:t>，</w:t>
      </w:r>
      <w:r w:rsidRPr="009F6C93">
        <w:rPr>
          <w:rFonts w:ascii="Arial" w:eastAsia="仿宋_GB2312" w:hAnsi="Arial" w:cs="Arial"/>
          <w:sz w:val="28"/>
        </w:rPr>
        <w:t>综合评价商服繁华程度</w:t>
      </w:r>
      <w:r>
        <w:rPr>
          <w:rFonts w:ascii="Arial" w:eastAsia="仿宋_GB2312" w:hAnsi="Arial" w:cs="Arial" w:hint="eastAsia"/>
          <w:sz w:val="28"/>
        </w:rPr>
        <w:t>一般</w:t>
      </w:r>
      <w:r w:rsidRPr="009F6C93">
        <w:rPr>
          <w:rFonts w:ascii="Arial" w:eastAsia="仿宋_GB2312" w:hAnsi="Arial" w:cs="Arial"/>
          <w:sz w:val="28"/>
        </w:rPr>
        <w:t>；</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p>
    <w:p w:rsidR="007F1E42"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区域设施及基础设施水平：所在区域内分布银行（工商银行）、购物场所</w:t>
      </w:r>
      <w:r>
        <w:rPr>
          <w:rFonts w:ascii="Arial" w:eastAsia="仿宋_GB2312" w:hAnsi="Arial" w:cs="Arial"/>
          <w:sz w:val="28"/>
        </w:rPr>
        <w:t>（</w:t>
      </w:r>
      <w:r>
        <w:rPr>
          <w:rFonts w:ascii="Arial" w:eastAsia="仿宋_GB2312" w:hAnsi="Arial" w:cs="Arial" w:hint="eastAsia"/>
          <w:sz w:val="28"/>
        </w:rPr>
        <w:t>波波超市</w:t>
      </w:r>
      <w:r>
        <w:rPr>
          <w:rFonts w:ascii="Arial" w:eastAsia="仿宋_GB2312" w:hAnsi="Arial" w:cs="Arial"/>
          <w:sz w:val="28"/>
        </w:rPr>
        <w:t>）</w:t>
      </w:r>
      <w:r w:rsidRPr="009F6C93">
        <w:rPr>
          <w:rFonts w:ascii="Arial" w:eastAsia="仿宋_GB2312" w:hAnsi="Arial" w:cs="Arial"/>
          <w:sz w:val="28"/>
        </w:rPr>
        <w:t>、学校等配套设施，配套设施完善程度</w:t>
      </w:r>
      <w:r>
        <w:rPr>
          <w:rFonts w:ascii="Arial" w:eastAsia="仿宋_GB2312" w:hAnsi="Arial" w:cs="Arial" w:hint="eastAsia"/>
          <w:sz w:val="28"/>
        </w:rPr>
        <w:t>一般</w:t>
      </w:r>
      <w:r w:rsidRPr="009F6C93">
        <w:rPr>
          <w:rFonts w:ascii="Arial" w:eastAsia="仿宋_GB2312" w:hAnsi="Arial" w:cs="Arial"/>
          <w:sz w:val="28"/>
        </w:rPr>
        <w:t>，综合考虑估价对象所在区域公共服务设施齐备程度</w:t>
      </w:r>
      <w:r>
        <w:rPr>
          <w:rFonts w:ascii="Arial" w:eastAsia="仿宋_GB2312" w:hAnsi="Arial" w:cs="Arial" w:hint="eastAsia"/>
          <w:sz w:val="28"/>
        </w:rPr>
        <w:t>一般</w:t>
      </w:r>
      <w:r w:rsidRPr="009F6C93">
        <w:rPr>
          <w:rFonts w:ascii="Arial" w:eastAsia="仿宋_GB2312" w:hAnsi="Arial" w:cs="Arial"/>
          <w:sz w:val="28"/>
        </w:rPr>
        <w:t>；</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临街宽度和深度：临街宽度和深度比例适宜，适合开发利用，临街宽度和深度较好；</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Pr>
          <w:rFonts w:ascii="Arial" w:eastAsia="仿宋_GB2312" w:hAnsi="Arial" w:cs="Arial" w:hint="eastAsia"/>
          <w:sz w:val="28"/>
        </w:rPr>
        <w:t>次</w:t>
      </w:r>
      <w:r w:rsidRPr="009F6C93">
        <w:rPr>
          <w:rFonts w:ascii="Arial" w:eastAsia="仿宋_GB2312" w:hAnsi="Arial" w:cs="Arial"/>
          <w:sz w:val="28"/>
        </w:rPr>
        <w:t>干道；</w:t>
      </w:r>
    </w:p>
    <w:p w:rsidR="007F1E42"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Pr="009F6C93" w:rsidRDefault="007F1E42" w:rsidP="007F1E42">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22660C" w:rsidRDefault="0022660C">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6C3FF5"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10" w:type="dxa"/>
          <w:right w:w="10" w:type="dxa"/>
        </w:tblCellMar>
        <w:tblLook w:val="04A0" w:firstRow="1" w:lastRow="0" w:firstColumn="1" w:lastColumn="0" w:noHBand="0" w:noVBand="1"/>
      </w:tblPr>
      <w:tblGrid>
        <w:gridCol w:w="8897"/>
      </w:tblGrid>
      <w:tr w:rsidR="006C3FF5" w:rsidRPr="009F6C93" w:rsidTr="00BE21B0">
        <w:trPr>
          <w:cantSplit/>
          <w:jc w:val="center"/>
        </w:trPr>
        <w:tc>
          <w:tcPr>
            <w:tcW w:w="8897" w:type="dxa"/>
          </w:tcPr>
          <w:p w:rsidR="006C3FF5" w:rsidRPr="009F6C93" w:rsidRDefault="006C3FF5" w:rsidP="00BE21B0">
            <w:pPr>
              <w:jc w:val="center"/>
              <w:rPr>
                <w:rFonts w:ascii="华文细黑" w:eastAsia="华文细黑" w:hAnsi="华文细黑"/>
                <w:sz w:val="22"/>
              </w:rPr>
            </w:pPr>
            <w:r w:rsidRPr="009F6C93">
              <w:rPr>
                <w:rFonts w:ascii="华文细黑" w:eastAsia="华文细黑" w:hAnsi="华文细黑" w:hint="eastAsia"/>
                <w:sz w:val="22"/>
              </w:rPr>
              <w:t>案例位置</w:t>
            </w:r>
          </w:p>
        </w:tc>
      </w:tr>
      <w:tr w:rsidR="006C3FF5" w:rsidRPr="009F6C93" w:rsidTr="00C34B29">
        <w:trPr>
          <w:cantSplit/>
          <w:trHeight w:hRule="exact" w:val="6874"/>
          <w:jc w:val="center"/>
        </w:trPr>
        <w:tc>
          <w:tcPr>
            <w:tcW w:w="8897" w:type="dxa"/>
          </w:tcPr>
          <w:p w:rsidR="006C3FF5" w:rsidRPr="009F6C93" w:rsidRDefault="006C3FF5" w:rsidP="00C34B29">
            <w:pPr>
              <w:jc w:val="center"/>
              <w:rPr>
                <w:sz w:val="22"/>
              </w:rPr>
            </w:pPr>
            <w:r w:rsidRPr="009F6C93">
              <w:rPr>
                <w:noProof/>
                <w:sz w:val="22"/>
              </w:rPr>
              <w:drawing>
                <wp:anchor distT="0" distB="0" distL="114300" distR="114300" simplePos="0" relativeHeight="251682816" behindDoc="0" locked="0" layoutInCell="1" allowOverlap="1" wp14:anchorId="01F5B128" wp14:editId="499A0AFF">
                  <wp:simplePos x="0" y="0"/>
                  <wp:positionH relativeFrom="column">
                    <wp:posOffset>2612198</wp:posOffset>
                  </wp:positionH>
                  <wp:positionV relativeFrom="paragraph">
                    <wp:posOffset>522898</wp:posOffset>
                  </wp:positionV>
                  <wp:extent cx="971550" cy="542925"/>
                  <wp:effectExtent l="0" t="0" r="0" b="9525"/>
                  <wp:wrapNone/>
                  <wp:docPr id="31" name="图片 31"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估价对象tag-R"/>
                          <pic:cNvPicPr>
                            <a:picLocks noChangeAspect="1" noChangeArrowheads="1"/>
                          </pic:cNvPicPr>
                        </pic:nvPicPr>
                        <pic:blipFill>
                          <a:blip r:embed="rId66" cstate="print"/>
                          <a:srcRect/>
                          <a:stretch>
                            <a:fillRect/>
                          </a:stretch>
                        </pic:blipFill>
                        <pic:spPr bwMode="auto">
                          <a:xfrm>
                            <a:off x="0" y="0"/>
                            <a:ext cx="971550" cy="542925"/>
                          </a:xfrm>
                          <a:prstGeom prst="rect">
                            <a:avLst/>
                          </a:prstGeom>
                          <a:noFill/>
                          <a:ln w="9525">
                            <a:noFill/>
                            <a:miter lim="800000"/>
                            <a:headEnd/>
                            <a:tailEnd/>
                          </a:ln>
                        </pic:spPr>
                      </pic:pic>
                    </a:graphicData>
                  </a:graphic>
                </wp:anchor>
              </w:drawing>
            </w:r>
            <w:r w:rsidR="0022660C">
              <w:rPr>
                <w:noProof/>
              </w:rPr>
              <w:drawing>
                <wp:inline distT="0" distB="0" distL="0" distR="0" wp14:anchorId="60B1E3D4" wp14:editId="08C17773">
                  <wp:extent cx="5486400" cy="431927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4319270"/>
                          </a:xfrm>
                          <a:prstGeom prst="rect">
                            <a:avLst/>
                          </a:prstGeom>
                        </pic:spPr>
                      </pic:pic>
                    </a:graphicData>
                  </a:graphic>
                </wp:inline>
              </w:drawing>
            </w:r>
          </w:p>
        </w:tc>
      </w:tr>
    </w:tbl>
    <w:p w:rsidR="006C3FF5" w:rsidRPr="009F6C93" w:rsidRDefault="006C3FF5" w:rsidP="002F6E10">
      <w:pPr>
        <w:spacing w:line="360" w:lineRule="auto"/>
        <w:rPr>
          <w:rFonts w:ascii="Arial" w:eastAsia="仿宋_GB2312" w:hAnsi="Arial" w:cs="Arial"/>
          <w:bCs/>
          <w:sz w:val="28"/>
        </w:rPr>
      </w:pPr>
      <w:r w:rsidRPr="009F6C93">
        <w:rPr>
          <w:rFonts w:ascii="Arial" w:eastAsia="仿宋_GB2312" w:hAnsi="Arial" w:cs="Arial"/>
          <w:bCs/>
          <w:sz w:val="28"/>
        </w:rPr>
        <w:t>市场比较法中估价对象及三个成交案例比较因素条件说明表如下：</w:t>
      </w:r>
    </w:p>
    <w:p w:rsidR="00C34B29" w:rsidRDefault="00C34B29" w:rsidP="006C3FF5">
      <w:pPr>
        <w:spacing w:line="360" w:lineRule="auto"/>
        <w:jc w:val="center"/>
        <w:rPr>
          <w:rFonts w:ascii="Arial" w:eastAsia="仿宋_GB2312" w:hAnsi="Arial" w:cs="Arial"/>
          <w:b/>
          <w:bCs/>
          <w:sz w:val="28"/>
        </w:rPr>
        <w:sectPr w:rsidR="00C34B29" w:rsidSect="004B392B">
          <w:headerReference w:type="first" r:id="rId68"/>
          <w:footerReference w:type="first" r:id="rId69"/>
          <w:pgSz w:w="11907" w:h="16840" w:code="9"/>
          <w:pgMar w:top="1843" w:right="1134" w:bottom="1134" w:left="1134" w:header="1134" w:footer="907" w:gutter="340"/>
          <w:cols w:space="425"/>
          <w:docGrid w:linePitch="326"/>
        </w:sectPr>
      </w:pPr>
    </w:p>
    <w:p w:rsidR="006C3FF5" w:rsidRPr="009F6C93" w:rsidRDefault="006C3FF5" w:rsidP="006C3FF5">
      <w:pPr>
        <w:spacing w:line="360" w:lineRule="auto"/>
        <w:jc w:val="center"/>
        <w:rPr>
          <w:rFonts w:ascii="Arial" w:eastAsia="仿宋_GB2312" w:hAnsi="Arial" w:cs="Arial"/>
          <w:b/>
          <w:bCs/>
          <w:sz w:val="28"/>
        </w:rPr>
      </w:pPr>
      <w:r w:rsidRPr="009F6C93">
        <w:rPr>
          <w:rFonts w:ascii="Arial" w:eastAsia="仿宋_GB2312" w:hAnsi="Arial" w:cs="Arial"/>
          <w:b/>
          <w:bCs/>
          <w:sz w:val="28"/>
        </w:rPr>
        <w:lastRenderedPageBreak/>
        <w:t>表</w:t>
      </w:r>
      <w:r w:rsidRPr="009F6C93">
        <w:rPr>
          <w:rFonts w:ascii="Arial" w:eastAsia="仿宋_GB2312" w:hAnsi="Arial" w:cs="Arial"/>
          <w:b/>
          <w:bCs/>
          <w:sz w:val="28"/>
        </w:rPr>
        <w:t>4</w:t>
      </w:r>
      <w:r w:rsidRPr="009F6C93">
        <w:rPr>
          <w:rFonts w:ascii="Arial" w:eastAsia="仿宋_GB2312" w:hAnsi="Arial" w:cs="Arial"/>
          <w:b/>
          <w:bCs/>
          <w:sz w:val="28"/>
        </w:rPr>
        <w:t>：比较因素条件说明表</w:t>
      </w:r>
    </w:p>
    <w:tbl>
      <w:tblPr>
        <w:tblW w:w="9299"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left w:w="0" w:type="dxa"/>
          <w:right w:w="0" w:type="dxa"/>
        </w:tblCellMar>
        <w:tblLook w:val="04A0" w:firstRow="1" w:lastRow="0" w:firstColumn="1" w:lastColumn="0" w:noHBand="0" w:noVBand="1"/>
      </w:tblPr>
      <w:tblGrid>
        <w:gridCol w:w="344"/>
        <w:gridCol w:w="1830"/>
        <w:gridCol w:w="1895"/>
        <w:gridCol w:w="1712"/>
        <w:gridCol w:w="1712"/>
        <w:gridCol w:w="1806"/>
      </w:tblGrid>
      <w:tr w:rsidR="00DD02CE" w:rsidRPr="00DD02CE" w:rsidTr="006E0D5B">
        <w:trPr>
          <w:trHeight w:val="285"/>
          <w:tblHeader/>
        </w:trPr>
        <w:tc>
          <w:tcPr>
            <w:tcW w:w="896" w:type="pct"/>
            <w:gridSpan w:val="2"/>
            <w:vMerge w:val="restar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比较因素</w:t>
            </w:r>
          </w:p>
        </w:tc>
        <w:tc>
          <w:tcPr>
            <w:tcW w:w="1087"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案例</w:t>
            </w:r>
            <w:r w:rsidRPr="00DD02CE">
              <w:rPr>
                <w:rFonts w:ascii="Arial" w:eastAsia="仿宋_GB2312" w:hAnsi="Arial" w:cs="Arial"/>
                <w:color w:val="000000"/>
                <w:sz w:val="18"/>
                <w:szCs w:val="18"/>
              </w:rPr>
              <w:t>D</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案例</w:t>
            </w:r>
            <w:r w:rsidRPr="00DD02CE">
              <w:rPr>
                <w:rFonts w:ascii="Arial" w:eastAsia="仿宋_GB2312" w:hAnsi="Arial" w:cs="Arial"/>
                <w:color w:val="000000"/>
                <w:sz w:val="18"/>
                <w:szCs w:val="18"/>
              </w:rPr>
              <w:t>E</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案例</w:t>
            </w:r>
            <w:r w:rsidRPr="00DD02CE">
              <w:rPr>
                <w:rFonts w:ascii="Arial" w:eastAsia="仿宋_GB2312" w:hAnsi="Arial" w:cs="Arial"/>
                <w:color w:val="000000"/>
                <w:sz w:val="18"/>
                <w:szCs w:val="18"/>
              </w:rPr>
              <w:t>F</w:t>
            </w:r>
          </w:p>
        </w:tc>
      </w:tr>
      <w:tr w:rsidR="00DD02CE" w:rsidRPr="00DD02CE" w:rsidTr="006E0D5B">
        <w:trPr>
          <w:trHeight w:val="67"/>
          <w:tblHeader/>
        </w:trPr>
        <w:tc>
          <w:tcPr>
            <w:tcW w:w="896" w:type="pct"/>
            <w:gridSpan w:val="2"/>
            <w:vMerge/>
            <w:vAlign w:val="center"/>
            <w:hideMark/>
          </w:tcPr>
          <w:p w:rsidR="00C34B29" w:rsidRPr="00DD02CE" w:rsidRDefault="00C34B29" w:rsidP="00DD02CE">
            <w:pPr>
              <w:jc w:val="both"/>
              <w:rPr>
                <w:rFonts w:ascii="Arial" w:eastAsia="仿宋_GB2312" w:hAnsi="Arial" w:cs="Arial"/>
                <w:color w:val="000000"/>
                <w:sz w:val="18"/>
                <w:szCs w:val="18"/>
              </w:rPr>
            </w:pP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天门市竟陵办事处东湖村</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天门市竟陵办事处华侨大道南侧</w:t>
            </w:r>
            <w:r w:rsidRPr="00DD02CE">
              <w:rPr>
                <w:rFonts w:ascii="Arial" w:eastAsia="仿宋_GB2312" w:hAnsi="Arial" w:cs="Arial"/>
                <w:color w:val="000000"/>
                <w:sz w:val="18"/>
                <w:szCs w:val="18"/>
              </w:rPr>
              <w:t>P(2018)045</w:t>
            </w:r>
            <w:r w:rsidRPr="00DD02CE">
              <w:rPr>
                <w:rFonts w:ascii="Arial" w:eastAsia="仿宋_GB2312" w:hAnsi="Arial" w:cs="Arial"/>
                <w:color w:val="000000"/>
                <w:sz w:val="18"/>
                <w:szCs w:val="18"/>
              </w:rPr>
              <w:t>号地块</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天门市竟陵街道办事处钟惺大道交接官路西南角</w:t>
            </w:r>
            <w:r w:rsidRPr="00DD02CE">
              <w:rPr>
                <w:rFonts w:ascii="Arial" w:eastAsia="仿宋_GB2312" w:hAnsi="Arial" w:cs="Arial"/>
                <w:color w:val="000000"/>
                <w:sz w:val="18"/>
                <w:szCs w:val="18"/>
              </w:rPr>
              <w:t>P(2018)019</w:t>
            </w:r>
            <w:r w:rsidRPr="00DD02CE">
              <w:rPr>
                <w:rFonts w:ascii="Arial" w:eastAsia="仿宋_GB2312" w:hAnsi="Arial" w:cs="Arial"/>
                <w:color w:val="000000"/>
                <w:sz w:val="18"/>
                <w:szCs w:val="18"/>
              </w:rPr>
              <w:t>号地块</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天门市竟陵办事处北湖三号路交四号路北侧</w:t>
            </w:r>
            <w:r w:rsidRPr="00DD02CE">
              <w:rPr>
                <w:rFonts w:ascii="Arial" w:eastAsia="仿宋_GB2312" w:hAnsi="Arial" w:cs="Arial"/>
                <w:color w:val="000000"/>
                <w:sz w:val="18"/>
                <w:szCs w:val="18"/>
              </w:rPr>
              <w:t>P(2018)003</w:t>
            </w:r>
            <w:r w:rsidRPr="00DD02CE">
              <w:rPr>
                <w:rFonts w:ascii="Arial" w:eastAsia="仿宋_GB2312" w:hAnsi="Arial" w:cs="Arial"/>
                <w:color w:val="000000"/>
                <w:sz w:val="18"/>
                <w:szCs w:val="18"/>
              </w:rPr>
              <w:t>号地块</w:t>
            </w:r>
          </w:p>
        </w:tc>
      </w:tr>
      <w:tr w:rsidR="00DD02CE" w:rsidRPr="00DD02CE" w:rsidTr="006E0D5B">
        <w:trPr>
          <w:trHeight w:val="52"/>
        </w:trPr>
        <w:tc>
          <w:tcPr>
            <w:tcW w:w="896" w:type="pct"/>
            <w:gridSpan w:val="2"/>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交易时间</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2018</w:t>
            </w:r>
            <w:r w:rsidRPr="00DD02CE">
              <w:rPr>
                <w:rFonts w:ascii="Arial" w:hAnsi="Arial" w:cs="Arial"/>
                <w:color w:val="000000"/>
                <w:sz w:val="18"/>
                <w:szCs w:val="18"/>
              </w:rPr>
              <w:t>年</w:t>
            </w:r>
            <w:r w:rsidRPr="00DD02CE">
              <w:rPr>
                <w:rFonts w:ascii="Arial" w:hAnsi="Arial" w:cs="Arial"/>
                <w:color w:val="000000"/>
                <w:sz w:val="18"/>
                <w:szCs w:val="18"/>
              </w:rPr>
              <w:t>7</w:t>
            </w:r>
            <w:r w:rsidRPr="00DD02CE">
              <w:rPr>
                <w:rFonts w:ascii="Arial" w:hAnsi="Arial" w:cs="Arial"/>
                <w:color w:val="000000"/>
                <w:sz w:val="18"/>
                <w:szCs w:val="18"/>
              </w:rPr>
              <w:t>月</w:t>
            </w:r>
            <w:r w:rsidRPr="00DD02CE">
              <w:rPr>
                <w:rFonts w:ascii="Arial" w:hAnsi="Arial" w:cs="Arial"/>
                <w:color w:val="000000"/>
                <w:sz w:val="18"/>
                <w:szCs w:val="18"/>
              </w:rPr>
              <w:t>5</w:t>
            </w:r>
            <w:r w:rsidRPr="00DD02CE">
              <w:rPr>
                <w:rFonts w:ascii="Arial" w:hAnsi="Arial" w:cs="Arial"/>
                <w:color w:val="000000"/>
                <w:sz w:val="18"/>
                <w:szCs w:val="18"/>
              </w:rPr>
              <w:t>日</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2018</w:t>
            </w:r>
            <w:r w:rsidRPr="00DD02CE">
              <w:rPr>
                <w:rFonts w:ascii="Arial" w:hAnsi="Arial" w:cs="Arial"/>
                <w:color w:val="000000"/>
                <w:sz w:val="18"/>
                <w:szCs w:val="18"/>
              </w:rPr>
              <w:t>年</w:t>
            </w:r>
            <w:r w:rsidRPr="00DD02CE">
              <w:rPr>
                <w:rFonts w:ascii="Arial" w:hAnsi="Arial" w:cs="Arial"/>
                <w:color w:val="000000"/>
                <w:sz w:val="18"/>
                <w:szCs w:val="18"/>
              </w:rPr>
              <w:t>5</w:t>
            </w:r>
            <w:r w:rsidRPr="00DD02CE">
              <w:rPr>
                <w:rFonts w:ascii="Arial" w:hAnsi="Arial" w:cs="Arial"/>
                <w:color w:val="000000"/>
                <w:sz w:val="18"/>
                <w:szCs w:val="18"/>
              </w:rPr>
              <w:t>月</w:t>
            </w:r>
            <w:r w:rsidRPr="00DD02CE">
              <w:rPr>
                <w:rFonts w:ascii="Arial" w:hAnsi="Arial" w:cs="Arial"/>
                <w:color w:val="000000"/>
                <w:sz w:val="18"/>
                <w:szCs w:val="18"/>
              </w:rPr>
              <w:t>24</w:t>
            </w:r>
            <w:r w:rsidRPr="00DD02CE">
              <w:rPr>
                <w:rFonts w:ascii="Arial" w:hAnsi="Arial" w:cs="Arial"/>
                <w:color w:val="000000"/>
                <w:sz w:val="18"/>
                <w:szCs w:val="18"/>
              </w:rPr>
              <w:t>日</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2018</w:t>
            </w:r>
            <w:r w:rsidRPr="00DD02CE">
              <w:rPr>
                <w:rFonts w:ascii="Arial" w:hAnsi="Arial" w:cs="Arial"/>
                <w:color w:val="000000"/>
                <w:sz w:val="18"/>
                <w:szCs w:val="18"/>
              </w:rPr>
              <w:t>年</w:t>
            </w:r>
            <w:r w:rsidRPr="00DD02CE">
              <w:rPr>
                <w:rFonts w:ascii="Arial" w:hAnsi="Arial" w:cs="Arial"/>
                <w:color w:val="000000"/>
                <w:sz w:val="18"/>
                <w:szCs w:val="18"/>
              </w:rPr>
              <w:t>3</w:t>
            </w:r>
            <w:r w:rsidRPr="00DD02CE">
              <w:rPr>
                <w:rFonts w:ascii="Arial" w:hAnsi="Arial" w:cs="Arial"/>
                <w:color w:val="000000"/>
                <w:sz w:val="18"/>
                <w:szCs w:val="18"/>
              </w:rPr>
              <w:t>月</w:t>
            </w:r>
            <w:r w:rsidRPr="00DD02CE">
              <w:rPr>
                <w:rFonts w:ascii="Arial" w:hAnsi="Arial" w:cs="Arial"/>
                <w:color w:val="000000"/>
                <w:sz w:val="18"/>
                <w:szCs w:val="18"/>
              </w:rPr>
              <w:t>14</w:t>
            </w:r>
            <w:r w:rsidRPr="00DD02CE">
              <w:rPr>
                <w:rFonts w:ascii="Arial" w:hAnsi="Arial" w:cs="Arial"/>
                <w:color w:val="000000"/>
                <w:sz w:val="18"/>
                <w:szCs w:val="18"/>
              </w:rPr>
              <w:t>日</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2018</w:t>
            </w:r>
            <w:r w:rsidRPr="00DD02CE">
              <w:rPr>
                <w:rFonts w:ascii="Arial" w:hAnsi="Arial" w:cs="Arial"/>
                <w:color w:val="000000"/>
                <w:sz w:val="18"/>
                <w:szCs w:val="18"/>
              </w:rPr>
              <w:t>年</w:t>
            </w:r>
            <w:r w:rsidRPr="00DD02CE">
              <w:rPr>
                <w:rFonts w:ascii="Arial" w:hAnsi="Arial" w:cs="Arial"/>
                <w:color w:val="000000"/>
                <w:sz w:val="18"/>
                <w:szCs w:val="18"/>
              </w:rPr>
              <w:t>2</w:t>
            </w:r>
            <w:r w:rsidRPr="00DD02CE">
              <w:rPr>
                <w:rFonts w:ascii="Arial" w:hAnsi="Arial" w:cs="Arial"/>
                <w:color w:val="000000"/>
                <w:sz w:val="18"/>
                <w:szCs w:val="18"/>
              </w:rPr>
              <w:t>月</w:t>
            </w:r>
            <w:r w:rsidRPr="00DD02CE">
              <w:rPr>
                <w:rFonts w:ascii="Arial" w:hAnsi="Arial" w:cs="Arial"/>
                <w:color w:val="000000"/>
                <w:sz w:val="18"/>
                <w:szCs w:val="18"/>
              </w:rPr>
              <w:t>11</w:t>
            </w:r>
            <w:r w:rsidRPr="00DD02CE">
              <w:rPr>
                <w:rFonts w:ascii="Arial" w:hAnsi="Arial" w:cs="Arial"/>
                <w:color w:val="000000"/>
                <w:sz w:val="18"/>
                <w:szCs w:val="18"/>
              </w:rPr>
              <w:t>日</w:t>
            </w:r>
          </w:p>
        </w:tc>
      </w:tr>
      <w:tr w:rsidR="00DD02CE" w:rsidRPr="00DD02CE" w:rsidTr="006E0D5B">
        <w:trPr>
          <w:trHeight w:val="285"/>
        </w:trPr>
        <w:tc>
          <w:tcPr>
            <w:tcW w:w="896" w:type="pct"/>
            <w:gridSpan w:val="2"/>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交易情况</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正常</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正常</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正常</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正常</w:t>
            </w:r>
          </w:p>
        </w:tc>
      </w:tr>
      <w:tr w:rsidR="00DD02CE" w:rsidRPr="00DD02CE" w:rsidTr="006E0D5B">
        <w:trPr>
          <w:trHeight w:val="285"/>
        </w:trPr>
        <w:tc>
          <w:tcPr>
            <w:tcW w:w="896" w:type="pct"/>
            <w:gridSpan w:val="2"/>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土地用途</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住宅、商业</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住宅、商业</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住宅、商业</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住宅、商业</w:t>
            </w:r>
          </w:p>
        </w:tc>
      </w:tr>
      <w:tr w:rsidR="00DD02CE" w:rsidRPr="00DD02CE" w:rsidTr="006E0D5B">
        <w:trPr>
          <w:trHeight w:val="1039"/>
        </w:trPr>
        <w:tc>
          <w:tcPr>
            <w:tcW w:w="896" w:type="pct"/>
            <w:gridSpan w:val="2"/>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土地使用年限</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住宅</w:t>
            </w:r>
            <w:r w:rsidRPr="00DD02CE">
              <w:rPr>
                <w:rFonts w:ascii="Arial" w:eastAsia="仿宋_GB2312" w:hAnsi="Arial" w:cs="Arial"/>
                <w:color w:val="000000"/>
                <w:sz w:val="18"/>
                <w:szCs w:val="18"/>
              </w:rPr>
              <w:t>65.6</w:t>
            </w:r>
            <w:r w:rsidRPr="00DD02CE">
              <w:rPr>
                <w:rFonts w:ascii="Arial" w:eastAsia="仿宋_GB2312" w:hAnsi="Arial" w:cs="Arial"/>
                <w:color w:val="000000"/>
                <w:sz w:val="18"/>
                <w:szCs w:val="18"/>
              </w:rPr>
              <w:t>年，商业</w:t>
            </w:r>
            <w:r w:rsidRPr="00DD02CE">
              <w:rPr>
                <w:rFonts w:ascii="Arial" w:eastAsia="仿宋_GB2312" w:hAnsi="Arial" w:cs="Arial"/>
                <w:color w:val="000000"/>
                <w:sz w:val="18"/>
                <w:szCs w:val="18"/>
              </w:rPr>
              <w:t>35.6</w:t>
            </w:r>
            <w:r w:rsidRPr="00DD02CE">
              <w:rPr>
                <w:rFonts w:ascii="Arial" w:eastAsia="仿宋_GB2312" w:hAnsi="Arial" w:cs="Arial"/>
                <w:color w:val="000000"/>
                <w:sz w:val="18"/>
                <w:szCs w:val="18"/>
              </w:rPr>
              <w:t>年</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住宅</w:t>
            </w:r>
            <w:r w:rsidRPr="00DD02CE">
              <w:rPr>
                <w:rFonts w:ascii="Arial" w:eastAsia="仿宋_GB2312" w:hAnsi="Arial" w:cs="Arial"/>
                <w:color w:val="000000"/>
                <w:sz w:val="18"/>
                <w:szCs w:val="18"/>
              </w:rPr>
              <w:t>70</w:t>
            </w:r>
            <w:r w:rsidRPr="00DD02CE">
              <w:rPr>
                <w:rFonts w:ascii="Arial" w:eastAsia="仿宋_GB2312" w:hAnsi="Arial" w:cs="Arial"/>
                <w:color w:val="000000"/>
                <w:sz w:val="18"/>
                <w:szCs w:val="18"/>
              </w:rPr>
              <w:t>年，商业</w:t>
            </w:r>
            <w:r w:rsidRPr="00DD02CE">
              <w:rPr>
                <w:rFonts w:ascii="Arial" w:eastAsia="仿宋_GB2312" w:hAnsi="Arial" w:cs="Arial"/>
                <w:color w:val="000000"/>
                <w:sz w:val="18"/>
                <w:szCs w:val="18"/>
              </w:rPr>
              <w:t>40</w:t>
            </w:r>
            <w:r w:rsidRPr="00DD02CE">
              <w:rPr>
                <w:rFonts w:ascii="Arial" w:eastAsia="仿宋_GB2312" w:hAnsi="Arial" w:cs="Arial"/>
                <w:color w:val="000000"/>
                <w:sz w:val="18"/>
                <w:szCs w:val="18"/>
              </w:rPr>
              <w:t>年</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住宅</w:t>
            </w:r>
            <w:r w:rsidRPr="00DD02CE">
              <w:rPr>
                <w:rFonts w:ascii="Arial" w:eastAsia="仿宋_GB2312" w:hAnsi="Arial" w:cs="Arial"/>
                <w:color w:val="000000"/>
                <w:sz w:val="18"/>
                <w:szCs w:val="18"/>
              </w:rPr>
              <w:t>70</w:t>
            </w:r>
            <w:r w:rsidRPr="00DD02CE">
              <w:rPr>
                <w:rFonts w:ascii="Arial" w:eastAsia="仿宋_GB2312" w:hAnsi="Arial" w:cs="Arial"/>
                <w:color w:val="000000"/>
                <w:sz w:val="18"/>
                <w:szCs w:val="18"/>
              </w:rPr>
              <w:t>年，商业</w:t>
            </w:r>
            <w:r w:rsidRPr="00DD02CE">
              <w:rPr>
                <w:rFonts w:ascii="Arial" w:eastAsia="仿宋_GB2312" w:hAnsi="Arial" w:cs="Arial"/>
                <w:color w:val="000000"/>
                <w:sz w:val="18"/>
                <w:szCs w:val="18"/>
              </w:rPr>
              <w:t>40</w:t>
            </w:r>
            <w:r w:rsidRPr="00DD02CE">
              <w:rPr>
                <w:rFonts w:ascii="Arial" w:eastAsia="仿宋_GB2312" w:hAnsi="Arial" w:cs="Arial"/>
                <w:color w:val="000000"/>
                <w:sz w:val="18"/>
                <w:szCs w:val="18"/>
              </w:rPr>
              <w:t>年</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住宅</w:t>
            </w:r>
            <w:r w:rsidRPr="00DD02CE">
              <w:rPr>
                <w:rFonts w:ascii="Arial" w:eastAsia="仿宋_GB2312" w:hAnsi="Arial" w:cs="Arial"/>
                <w:color w:val="000000"/>
                <w:sz w:val="18"/>
                <w:szCs w:val="18"/>
              </w:rPr>
              <w:t>70</w:t>
            </w:r>
            <w:r w:rsidRPr="00DD02CE">
              <w:rPr>
                <w:rFonts w:ascii="Arial" w:eastAsia="仿宋_GB2312" w:hAnsi="Arial" w:cs="Arial"/>
                <w:color w:val="000000"/>
                <w:sz w:val="18"/>
                <w:szCs w:val="18"/>
              </w:rPr>
              <w:t>年，商业</w:t>
            </w:r>
            <w:r w:rsidRPr="00DD02CE">
              <w:rPr>
                <w:rFonts w:ascii="Arial" w:eastAsia="仿宋_GB2312" w:hAnsi="Arial" w:cs="Arial"/>
                <w:color w:val="000000"/>
                <w:sz w:val="18"/>
                <w:szCs w:val="18"/>
              </w:rPr>
              <w:t>40</w:t>
            </w:r>
            <w:r w:rsidRPr="00DD02CE">
              <w:rPr>
                <w:rFonts w:ascii="Arial" w:eastAsia="仿宋_GB2312" w:hAnsi="Arial" w:cs="Arial"/>
                <w:color w:val="000000"/>
                <w:sz w:val="18"/>
                <w:szCs w:val="18"/>
              </w:rPr>
              <w:t>年</w:t>
            </w:r>
          </w:p>
        </w:tc>
      </w:tr>
      <w:tr w:rsidR="00DD02CE" w:rsidRPr="00DD02CE" w:rsidTr="006E0D5B">
        <w:trPr>
          <w:trHeight w:val="67"/>
        </w:trPr>
        <w:tc>
          <w:tcPr>
            <w:tcW w:w="253" w:type="pct"/>
            <w:vMerge w:val="restar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区域因素</w:t>
            </w: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居住社区成熟度</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所在区域居住用地比例高、居住小区规模和社区发展完善程度较好，有汉旺世纪城、碧桂园等居住项目，综合评价居住社区成熟度较好。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所在区域居住用地比例高、居住小区规模和社区发展完善程度较好，综合评价居住社区成熟度较好；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所在区域居住用地比例高、居住小区规模和社区发展完善程度较好，综合评价居住社区成熟度较好；</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所在区域居住用地比例高、居住小区规模和社区发展完善程度较好，综合评价居住社区成熟度较好；</w:t>
            </w:r>
          </w:p>
        </w:tc>
      </w:tr>
      <w:tr w:rsidR="00DD02CE" w:rsidRPr="00DD02CE" w:rsidTr="006E0D5B">
        <w:trPr>
          <w:trHeight w:val="67"/>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商业繁华度</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估价对象所在区域商业多为住宅底商，综合评价商服繁华程度一般；</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所在区域商业多为住宅底商，有大型综合性商业物业，综合评价商服繁华程度较好；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所在区域商业多为住宅底商，有大型综合性商业物业，综合评价商服繁华程度较好；</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估价对象所在区域商业多为住宅底商，综合评价商服繁华程度一般；</w:t>
            </w:r>
          </w:p>
        </w:tc>
      </w:tr>
      <w:tr w:rsidR="00DD02CE" w:rsidRPr="00DD02CE" w:rsidTr="006E0D5B">
        <w:trPr>
          <w:trHeight w:val="1719"/>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交通便捷度</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估价对象周边</w:t>
            </w:r>
            <w:r w:rsidRPr="00DD02CE">
              <w:rPr>
                <w:rFonts w:ascii="Arial" w:eastAsia="仿宋_GB2312" w:hAnsi="Arial" w:cs="Arial"/>
                <w:color w:val="000000"/>
                <w:sz w:val="18"/>
                <w:szCs w:val="18"/>
              </w:rPr>
              <w:t>1</w:t>
            </w:r>
            <w:r w:rsidRPr="00DD02CE">
              <w:rPr>
                <w:rFonts w:ascii="Arial" w:eastAsia="仿宋_GB2312" w:hAnsi="Arial" w:cs="Arial"/>
                <w:color w:val="000000"/>
                <w:sz w:val="18"/>
                <w:szCs w:val="18"/>
              </w:rPr>
              <w:t>公里范围内有多条公交线路设站；停车便捷程度较好；路网密集程度较好；综合评价估价对象交通便捷度较好；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周边</w:t>
            </w:r>
            <w:r w:rsidRPr="00DD02CE">
              <w:rPr>
                <w:rFonts w:ascii="Arial" w:eastAsia="仿宋_GB2312" w:hAnsi="Arial" w:cs="Arial"/>
                <w:color w:val="000000"/>
                <w:sz w:val="18"/>
                <w:szCs w:val="18"/>
              </w:rPr>
              <w:t>1</w:t>
            </w:r>
            <w:r w:rsidRPr="00DD02CE">
              <w:rPr>
                <w:rFonts w:ascii="Arial" w:eastAsia="仿宋_GB2312" w:hAnsi="Arial" w:cs="Arial"/>
                <w:color w:val="000000"/>
                <w:sz w:val="18"/>
                <w:szCs w:val="18"/>
              </w:rPr>
              <w:t>公里范围内有多条公交线路设站；停车便捷程度较好；路网密集程度较好；综合评价估价对象交通便捷度较好；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周边</w:t>
            </w:r>
            <w:r w:rsidRPr="00DD02CE">
              <w:rPr>
                <w:rFonts w:ascii="Arial" w:eastAsia="仿宋_GB2312" w:hAnsi="Arial" w:cs="Arial"/>
                <w:color w:val="000000"/>
                <w:sz w:val="18"/>
                <w:szCs w:val="18"/>
              </w:rPr>
              <w:t>1</w:t>
            </w:r>
            <w:r w:rsidRPr="00DD02CE">
              <w:rPr>
                <w:rFonts w:ascii="Arial" w:eastAsia="仿宋_GB2312" w:hAnsi="Arial" w:cs="Arial"/>
                <w:color w:val="000000"/>
                <w:sz w:val="18"/>
                <w:szCs w:val="18"/>
              </w:rPr>
              <w:t>公里范围内有多条公交线路设站；停车便捷程度较好；路网密集程度较好；综合评价估价对象交通便捷度较好；</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周边</w:t>
            </w:r>
            <w:r w:rsidRPr="00DD02CE">
              <w:rPr>
                <w:rFonts w:ascii="Arial" w:eastAsia="仿宋_GB2312" w:hAnsi="Arial" w:cs="Arial"/>
                <w:color w:val="000000"/>
                <w:sz w:val="18"/>
                <w:szCs w:val="18"/>
              </w:rPr>
              <w:t>1</w:t>
            </w:r>
            <w:r w:rsidRPr="00DD02CE">
              <w:rPr>
                <w:rFonts w:ascii="Arial" w:eastAsia="仿宋_GB2312" w:hAnsi="Arial" w:cs="Arial"/>
                <w:color w:val="000000"/>
                <w:sz w:val="18"/>
                <w:szCs w:val="18"/>
              </w:rPr>
              <w:t>公里范围内有多条公交线路设站；停车便捷程度较好；路网密集程度较好；综合评价估价对象交通便捷度较好；</w:t>
            </w:r>
          </w:p>
        </w:tc>
      </w:tr>
      <w:tr w:rsidR="00DD02CE" w:rsidRPr="00DD02CE" w:rsidTr="006E0D5B">
        <w:trPr>
          <w:trHeight w:val="67"/>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区域土地利用方向</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零星有其他用地，基本不影响本宗地；</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零星有其他用地，基本不影响本宗地；</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零星有其他用地，基本不影响本宗地；</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零星有其他用地，基本不影响本宗地；</w:t>
            </w:r>
          </w:p>
        </w:tc>
      </w:tr>
      <w:tr w:rsidR="00DD02CE" w:rsidRPr="00DD02CE" w:rsidTr="006E0D5B">
        <w:trPr>
          <w:trHeight w:val="52"/>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自然及人文环境状况</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估价对象所在区域内有东湖公园，绿化较好，区域内有天门市科技馆等人文设施，综合评价自然及人文环境较好。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所在区域内有公园，绿化好，区域内无人文设施，综合评价自然及人文环境较好；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所在区域内有公园，绿化好，区域内无人文设施，综合评价自然及人文环境较好；</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所在区域内有公园，绿化好，区域内无人文设施，综合评价自然及人文环境较好；</w:t>
            </w:r>
          </w:p>
        </w:tc>
      </w:tr>
      <w:tr w:rsidR="00DD02CE" w:rsidRPr="00DD02CE" w:rsidTr="006E0D5B">
        <w:trPr>
          <w:trHeight w:val="67"/>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公共配套设施</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内分布银行（工商银行）、购物场所（陆羽神大市场、新明超市等）、学校（天门育才小学、天门实验高中等）、公园（东湖公园）等配套设施，配套设施完善程度一般，综合考虑估价对象所在区域公共服务设施齐备程度一般。</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内分布银行（工商银行）、购物场所（万家乐超市、好又多超市）、学校（小天使幼儿园、天门市开发区中学）等配套设施，配套设施完善程度较好，综合考虑估价对象所在区域公共服务设施齐备程度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所在区域内分布银行、购物场所、学校等配套设施，配套设施完善程度一般，综合考虑估价对象所在区域公共服务设施齐备程度一般；</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所在区域内分布银行、购物场所、学校等配套设施，配套设施完善程度一般，综合考虑估价对象所在区域公共服务设施齐备程度一般；</w:t>
            </w:r>
          </w:p>
        </w:tc>
      </w:tr>
      <w:tr w:rsidR="00DD02CE" w:rsidRPr="00DD02CE" w:rsidTr="006E0D5B">
        <w:trPr>
          <w:trHeight w:val="52"/>
        </w:trPr>
        <w:tc>
          <w:tcPr>
            <w:tcW w:w="253" w:type="pct"/>
            <w:vMerge w:val="restar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 xml:space="preserve">　</w:t>
            </w: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基础设施水平</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估价对象所在区域基础设施水平</w:t>
            </w:r>
            <w:r w:rsidRPr="00DD02CE">
              <w:rPr>
                <w:rFonts w:ascii="Arial" w:eastAsia="仿宋_GB2312" w:hAnsi="Arial" w:cs="Arial"/>
                <w:color w:val="000000"/>
                <w:sz w:val="18"/>
                <w:szCs w:val="18"/>
              </w:rPr>
              <w:t>——</w:t>
            </w:r>
            <w:r w:rsidRPr="00DD02CE">
              <w:rPr>
                <w:rFonts w:ascii="Arial" w:eastAsia="仿宋_GB2312" w:hAnsi="Arial" w:cs="Arial"/>
                <w:color w:val="000000"/>
                <w:sz w:val="18"/>
                <w:szCs w:val="18"/>
              </w:rPr>
              <w:t>六通</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估价对象所在区域基础设施水平</w:t>
            </w:r>
            <w:r w:rsidRPr="00DD02CE">
              <w:rPr>
                <w:rFonts w:ascii="Arial" w:eastAsia="仿宋_GB2312" w:hAnsi="Arial" w:cs="Arial"/>
                <w:color w:val="000000"/>
                <w:sz w:val="18"/>
                <w:szCs w:val="18"/>
              </w:rPr>
              <w:t>——</w:t>
            </w:r>
            <w:r w:rsidRPr="00DD02CE">
              <w:rPr>
                <w:rFonts w:ascii="Arial" w:eastAsia="仿宋_GB2312" w:hAnsi="Arial" w:cs="Arial"/>
                <w:color w:val="000000"/>
                <w:sz w:val="18"/>
                <w:szCs w:val="18"/>
              </w:rPr>
              <w:t>六通</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估价对象所在区域基础设施水平</w:t>
            </w:r>
            <w:r w:rsidRPr="00DD02CE">
              <w:rPr>
                <w:rFonts w:ascii="Arial" w:eastAsia="仿宋_GB2312" w:hAnsi="Arial" w:cs="Arial"/>
                <w:color w:val="000000"/>
                <w:sz w:val="18"/>
                <w:szCs w:val="18"/>
              </w:rPr>
              <w:t>——</w:t>
            </w:r>
            <w:r w:rsidRPr="00DD02CE">
              <w:rPr>
                <w:rFonts w:ascii="Arial" w:eastAsia="仿宋_GB2312" w:hAnsi="Arial" w:cs="Arial"/>
                <w:color w:val="000000"/>
                <w:sz w:val="18"/>
                <w:szCs w:val="18"/>
              </w:rPr>
              <w:t>六通</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估价对象所在区域基础设施水平</w:t>
            </w:r>
            <w:r w:rsidRPr="00DD02CE">
              <w:rPr>
                <w:rFonts w:ascii="Arial" w:eastAsia="仿宋_GB2312" w:hAnsi="Arial" w:cs="Arial"/>
                <w:color w:val="000000"/>
                <w:sz w:val="18"/>
                <w:szCs w:val="18"/>
              </w:rPr>
              <w:t>——</w:t>
            </w:r>
            <w:r w:rsidRPr="00DD02CE">
              <w:rPr>
                <w:rFonts w:ascii="Arial" w:eastAsia="仿宋_GB2312" w:hAnsi="Arial" w:cs="Arial"/>
                <w:color w:val="000000"/>
                <w:sz w:val="18"/>
                <w:szCs w:val="18"/>
              </w:rPr>
              <w:t>六通</w:t>
            </w:r>
          </w:p>
        </w:tc>
      </w:tr>
      <w:tr w:rsidR="00DD02CE" w:rsidRPr="00DD02CE" w:rsidTr="006E0D5B">
        <w:trPr>
          <w:trHeight w:val="52"/>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毗邻道路的类型与等级</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城市主干道</w:t>
            </w:r>
            <w:r w:rsidRPr="00DD02CE">
              <w:rPr>
                <w:rFonts w:ascii="Arial" w:eastAsia="仿宋_GB2312" w:hAnsi="Arial" w:cs="Arial"/>
                <w:color w:val="000000"/>
                <w:sz w:val="18"/>
                <w:szCs w:val="18"/>
              </w:rPr>
              <w:t>——</w:t>
            </w:r>
            <w:r w:rsidRPr="00DD02CE">
              <w:rPr>
                <w:rFonts w:ascii="Arial" w:eastAsia="仿宋_GB2312" w:hAnsi="Arial" w:cs="Arial"/>
                <w:color w:val="000000"/>
                <w:sz w:val="18"/>
                <w:szCs w:val="18"/>
              </w:rPr>
              <w:t>竟东路</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城市主干道</w:t>
            </w:r>
            <w:r w:rsidRPr="00DD02CE">
              <w:rPr>
                <w:rFonts w:ascii="Arial" w:eastAsia="仿宋_GB2312" w:hAnsi="Arial" w:cs="Arial"/>
                <w:color w:val="000000"/>
                <w:sz w:val="18"/>
                <w:szCs w:val="18"/>
              </w:rPr>
              <w:t>——</w:t>
            </w:r>
            <w:r w:rsidRPr="00DD02CE">
              <w:rPr>
                <w:rFonts w:ascii="Arial" w:eastAsia="仿宋_GB2312" w:hAnsi="Arial" w:cs="Arial"/>
                <w:color w:val="000000"/>
                <w:sz w:val="18"/>
                <w:szCs w:val="18"/>
              </w:rPr>
              <w:t>接官路</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城市主干道</w:t>
            </w:r>
            <w:r w:rsidRPr="00DD02CE">
              <w:rPr>
                <w:rFonts w:ascii="Arial" w:eastAsia="仿宋_GB2312" w:hAnsi="Arial" w:cs="Arial"/>
                <w:color w:val="000000"/>
                <w:sz w:val="18"/>
                <w:szCs w:val="18"/>
              </w:rPr>
              <w:t>——</w:t>
            </w:r>
            <w:r w:rsidRPr="00DD02CE">
              <w:rPr>
                <w:rFonts w:ascii="Arial" w:eastAsia="仿宋_GB2312" w:hAnsi="Arial" w:cs="Arial"/>
                <w:color w:val="000000"/>
                <w:sz w:val="18"/>
                <w:szCs w:val="18"/>
              </w:rPr>
              <w:t>接官路</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城市次干道</w:t>
            </w:r>
            <w:r w:rsidRPr="00DD02CE">
              <w:rPr>
                <w:rFonts w:ascii="Arial" w:eastAsia="仿宋_GB2312" w:hAnsi="Arial" w:cs="Arial"/>
                <w:color w:val="000000"/>
                <w:sz w:val="18"/>
                <w:szCs w:val="18"/>
              </w:rPr>
              <w:t>——</w:t>
            </w:r>
            <w:r w:rsidRPr="00DD02CE">
              <w:rPr>
                <w:rFonts w:ascii="Arial" w:eastAsia="仿宋_GB2312" w:hAnsi="Arial" w:cs="Arial"/>
                <w:color w:val="000000"/>
                <w:sz w:val="18"/>
                <w:szCs w:val="18"/>
              </w:rPr>
              <w:t>北湖三号路</w:t>
            </w:r>
          </w:p>
        </w:tc>
      </w:tr>
      <w:tr w:rsidR="00DD02CE" w:rsidRPr="00DD02CE" w:rsidTr="006E0D5B">
        <w:trPr>
          <w:trHeight w:val="285"/>
        </w:trPr>
        <w:tc>
          <w:tcPr>
            <w:tcW w:w="253" w:type="pct"/>
            <w:vMerge w:val="restar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个别因素</w:t>
            </w: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宗地面积（平方米）</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28593.8</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40015.44</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31038.55</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31263.23</w:t>
            </w:r>
          </w:p>
        </w:tc>
      </w:tr>
      <w:tr w:rsidR="00DD02CE" w:rsidRPr="00DD02CE" w:rsidTr="006E0D5B">
        <w:trPr>
          <w:trHeight w:val="285"/>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宗地形状</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较规则</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较规则</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较规则</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较规则</w:t>
            </w:r>
          </w:p>
        </w:tc>
      </w:tr>
      <w:tr w:rsidR="00DD02CE" w:rsidRPr="00DD02CE" w:rsidTr="006E0D5B">
        <w:trPr>
          <w:trHeight w:val="52"/>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临街宽度及深度</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较好</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较好</w:t>
            </w:r>
          </w:p>
        </w:tc>
      </w:tr>
      <w:tr w:rsidR="00DD02CE" w:rsidRPr="00DD02CE" w:rsidTr="006E0D5B">
        <w:trPr>
          <w:trHeight w:val="52"/>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宗地开发程度</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六通</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六通</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六通</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六通</w:t>
            </w:r>
          </w:p>
        </w:tc>
      </w:tr>
      <w:tr w:rsidR="00DD02CE" w:rsidRPr="00DD02CE" w:rsidTr="006E0D5B">
        <w:trPr>
          <w:trHeight w:val="285"/>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工程地质条件</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较好</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较好</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较好</w:t>
            </w:r>
          </w:p>
        </w:tc>
      </w:tr>
      <w:tr w:rsidR="00DD02CE" w:rsidRPr="00DD02CE" w:rsidTr="006E0D5B">
        <w:trPr>
          <w:trHeight w:val="285"/>
        </w:trPr>
        <w:tc>
          <w:tcPr>
            <w:tcW w:w="253" w:type="pct"/>
            <w:vMerge/>
            <w:vAlign w:val="center"/>
            <w:hideMark/>
          </w:tcPr>
          <w:p w:rsidR="00C34B29" w:rsidRPr="00DD02CE" w:rsidRDefault="00C34B29" w:rsidP="00DD02CE">
            <w:pPr>
              <w:jc w:val="both"/>
              <w:rPr>
                <w:rFonts w:ascii="Arial" w:eastAsia="仿宋_GB2312" w:hAnsi="Arial" w:cs="Arial"/>
                <w:color w:val="000000"/>
                <w:sz w:val="18"/>
                <w:szCs w:val="18"/>
              </w:rPr>
            </w:pPr>
          </w:p>
        </w:tc>
        <w:tc>
          <w:tcPr>
            <w:tcW w:w="643" w:type="pct"/>
            <w:shd w:val="clear" w:color="auto" w:fill="auto"/>
            <w:noWrap/>
            <w:tcMar>
              <w:top w:w="15" w:type="dxa"/>
              <w:left w:w="15" w:type="dxa"/>
              <w:bottom w:w="0" w:type="dxa"/>
              <w:right w:w="15" w:type="dxa"/>
            </w:tcMar>
            <w:vAlign w:val="center"/>
            <w:hideMark/>
          </w:tcPr>
          <w:p w:rsidR="00C34B29" w:rsidRPr="00DD02CE" w:rsidRDefault="00C34B29" w:rsidP="00DD02CE">
            <w:pPr>
              <w:jc w:val="both"/>
              <w:rPr>
                <w:rFonts w:ascii="Arial" w:eastAsia="仿宋_GB2312" w:hAnsi="Arial" w:cs="Arial"/>
                <w:color w:val="000000"/>
                <w:sz w:val="18"/>
                <w:szCs w:val="18"/>
              </w:rPr>
            </w:pPr>
            <w:r w:rsidRPr="00DD02CE">
              <w:rPr>
                <w:rFonts w:ascii="Arial" w:eastAsia="仿宋_GB2312" w:hAnsi="Arial" w:cs="Arial"/>
                <w:color w:val="000000"/>
                <w:sz w:val="18"/>
                <w:szCs w:val="18"/>
              </w:rPr>
              <w:t>容积率</w:t>
            </w:r>
          </w:p>
        </w:tc>
        <w:tc>
          <w:tcPr>
            <w:tcW w:w="1087"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2.2</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1.2</w:t>
            </w:r>
          </w:p>
        </w:tc>
        <w:tc>
          <w:tcPr>
            <w:tcW w:w="98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4</w:t>
            </w:r>
          </w:p>
        </w:tc>
        <w:tc>
          <w:tcPr>
            <w:tcW w:w="1039" w:type="pct"/>
            <w:shd w:val="clear" w:color="auto" w:fill="auto"/>
            <w:tcMar>
              <w:top w:w="15" w:type="dxa"/>
              <w:left w:w="15" w:type="dxa"/>
              <w:bottom w:w="0" w:type="dxa"/>
              <w:right w:w="15" w:type="dxa"/>
            </w:tcMar>
            <w:vAlign w:val="center"/>
            <w:hideMark/>
          </w:tcPr>
          <w:p w:rsidR="00C34B29" w:rsidRPr="00DD02CE" w:rsidRDefault="00C34B29" w:rsidP="00DD02CE">
            <w:pPr>
              <w:jc w:val="both"/>
              <w:rPr>
                <w:rFonts w:ascii="Arial" w:hAnsi="Arial" w:cs="Arial"/>
                <w:color w:val="000000"/>
                <w:sz w:val="18"/>
                <w:szCs w:val="18"/>
              </w:rPr>
            </w:pPr>
            <w:r w:rsidRPr="00DD02CE">
              <w:rPr>
                <w:rFonts w:ascii="Arial" w:hAnsi="Arial" w:cs="Arial"/>
                <w:color w:val="000000"/>
                <w:sz w:val="18"/>
                <w:szCs w:val="18"/>
              </w:rPr>
              <w:t>1.2</w:t>
            </w:r>
          </w:p>
        </w:tc>
      </w:tr>
    </w:tbl>
    <w:p w:rsidR="00C34B29" w:rsidRDefault="00C34B29" w:rsidP="006C3FF5">
      <w:pPr>
        <w:spacing w:line="360" w:lineRule="auto"/>
        <w:ind w:rightChars="13" w:right="31" w:firstLineChars="200" w:firstLine="560"/>
        <w:rPr>
          <w:rFonts w:ascii="Arial" w:eastAsia="仿宋_GB2312" w:hAnsi="Arial" w:cs="Arial"/>
          <w:sz w:val="28"/>
          <w:szCs w:val="28"/>
        </w:rPr>
        <w:sectPr w:rsidR="00C34B29" w:rsidSect="006E0D5B">
          <w:pgSz w:w="11907" w:h="16840" w:code="9"/>
          <w:pgMar w:top="1843" w:right="1134" w:bottom="1134" w:left="1134" w:header="1134" w:footer="907" w:gutter="340"/>
          <w:cols w:space="425"/>
          <w:docGrid w:linePitch="326"/>
        </w:sectPr>
      </w:pPr>
    </w:p>
    <w:p w:rsidR="006C3FF5" w:rsidRPr="009F6C93" w:rsidRDefault="006C3FF5" w:rsidP="0034798F">
      <w:pPr>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lastRenderedPageBreak/>
        <w:t>2.</w:t>
      </w:r>
      <w:r w:rsidRPr="009F6C93">
        <w:rPr>
          <w:rFonts w:ascii="Arial" w:eastAsia="仿宋_GB2312" w:hAnsi="Arial" w:cs="Arial"/>
          <w:sz w:val="28"/>
          <w:szCs w:val="28"/>
        </w:rPr>
        <w:t>比较因素选择</w:t>
      </w:r>
    </w:p>
    <w:p w:rsidR="006C3FF5" w:rsidRPr="009F6C93" w:rsidRDefault="006C3FF5" w:rsidP="0034798F">
      <w:pPr>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依据估价对象的区域条件及个别条件</w:t>
      </w:r>
      <w:r w:rsidRPr="009F6C93">
        <w:rPr>
          <w:rFonts w:ascii="Arial" w:eastAsia="仿宋_GB2312" w:hAnsi="Arial" w:cs="Arial"/>
          <w:sz w:val="28"/>
          <w:szCs w:val="28"/>
        </w:rPr>
        <w:t>,</w:t>
      </w:r>
      <w:r w:rsidRPr="009F6C93">
        <w:rPr>
          <w:rFonts w:ascii="Arial" w:eastAsia="仿宋_GB2312" w:hAnsi="Arial" w:cs="Arial"/>
          <w:sz w:val="28"/>
          <w:szCs w:val="28"/>
        </w:rPr>
        <w:t>采用市场比较法时选择的比较因素主要有</w:t>
      </w:r>
      <w:r w:rsidRPr="009F6C93">
        <w:rPr>
          <w:rFonts w:ascii="Arial" w:eastAsia="仿宋_GB2312" w:hAnsi="Arial" w:cs="Arial"/>
          <w:sz w:val="28"/>
          <w:szCs w:val="28"/>
        </w:rPr>
        <w:t>:</w:t>
      </w:r>
      <w:r w:rsidRPr="009F6C93">
        <w:rPr>
          <w:rFonts w:ascii="Arial" w:eastAsia="仿宋_GB2312" w:hAnsi="Arial" w:cs="Arial"/>
          <w:sz w:val="28"/>
          <w:szCs w:val="28"/>
        </w:rPr>
        <w:t>交易时间、交易情况、土地用途、土地使用年限、区域因素、个别因素。</w:t>
      </w:r>
    </w:p>
    <w:p w:rsidR="006C3FF5" w:rsidRPr="009F6C93" w:rsidRDefault="006C3FF5" w:rsidP="0034798F">
      <w:pPr>
        <w:snapToGrid w:val="0"/>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1</w:t>
      </w:r>
      <w:r w:rsidRPr="009F6C93">
        <w:rPr>
          <w:rFonts w:ascii="Arial" w:eastAsia="仿宋_GB2312" w:hAnsi="Arial" w:cs="Arial"/>
          <w:sz w:val="28"/>
          <w:szCs w:val="28"/>
        </w:rPr>
        <w:t>）交易时间因素：指由于时间的因素房地产交易价格会不同；</w:t>
      </w:r>
    </w:p>
    <w:p w:rsidR="006C3FF5" w:rsidRPr="009F6C93" w:rsidRDefault="006C3FF5" w:rsidP="0034798F">
      <w:pPr>
        <w:snapToGrid w:val="0"/>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2</w:t>
      </w:r>
      <w:r w:rsidRPr="009F6C93">
        <w:rPr>
          <w:rFonts w:ascii="Arial" w:eastAsia="仿宋_GB2312" w:hAnsi="Arial" w:cs="Arial"/>
          <w:sz w:val="28"/>
          <w:szCs w:val="28"/>
        </w:rPr>
        <w:t>）交易情况因素：指房地产交易中交易双方的公开、公平及客观程度等；</w:t>
      </w:r>
    </w:p>
    <w:p w:rsidR="006C3FF5" w:rsidRPr="009F6C93" w:rsidRDefault="006C3FF5" w:rsidP="0034798F">
      <w:pPr>
        <w:snapToGrid w:val="0"/>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3</w:t>
      </w:r>
      <w:r w:rsidRPr="009F6C93">
        <w:rPr>
          <w:rFonts w:ascii="Arial" w:eastAsia="仿宋_GB2312" w:hAnsi="Arial" w:cs="Arial"/>
          <w:sz w:val="28"/>
          <w:szCs w:val="28"/>
        </w:rPr>
        <w:t>）土地用途：指土地的合法规划用途；</w:t>
      </w:r>
    </w:p>
    <w:p w:rsidR="006C3FF5" w:rsidRPr="009F6C93" w:rsidRDefault="006C3FF5" w:rsidP="0034798F">
      <w:pPr>
        <w:snapToGrid w:val="0"/>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4</w:t>
      </w:r>
      <w:r w:rsidRPr="009F6C93">
        <w:rPr>
          <w:rFonts w:ascii="Arial" w:eastAsia="仿宋_GB2312" w:hAnsi="Arial" w:cs="Arial"/>
          <w:sz w:val="28"/>
          <w:szCs w:val="28"/>
        </w:rPr>
        <w:t>）土地级别：指土地所在区域的土地级别等级；</w:t>
      </w:r>
    </w:p>
    <w:p w:rsidR="006C3FF5" w:rsidRPr="009F6C93" w:rsidRDefault="006C3FF5" w:rsidP="0034798F">
      <w:pPr>
        <w:snapToGrid w:val="0"/>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5</w:t>
      </w:r>
      <w:r w:rsidRPr="009F6C93">
        <w:rPr>
          <w:rFonts w:ascii="Arial" w:eastAsia="仿宋_GB2312" w:hAnsi="Arial" w:cs="Arial"/>
          <w:sz w:val="28"/>
          <w:szCs w:val="28"/>
        </w:rPr>
        <w:t>）土地使用年限：指土地的合法有效可使用年限；</w:t>
      </w:r>
    </w:p>
    <w:p w:rsidR="006C3FF5" w:rsidRPr="009F6C93" w:rsidRDefault="006C3FF5" w:rsidP="0034798F">
      <w:pPr>
        <w:snapToGrid w:val="0"/>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6</w:t>
      </w:r>
      <w:r w:rsidRPr="009F6C93">
        <w:rPr>
          <w:rFonts w:ascii="Arial" w:eastAsia="仿宋_GB2312" w:hAnsi="Arial" w:cs="Arial"/>
          <w:sz w:val="28"/>
          <w:szCs w:val="28"/>
        </w:rPr>
        <w:t>）区域因素：居住社区成熟度、商业繁华度、交通便捷度、区域土地利用方向、自然及人文环境、公用设施及基础设施水平、毗邻道路的类型与等级；</w:t>
      </w:r>
    </w:p>
    <w:p w:rsidR="006C3FF5" w:rsidRPr="009F6C93" w:rsidRDefault="006C3FF5" w:rsidP="0034798F">
      <w:pPr>
        <w:snapToGrid w:val="0"/>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7</w:t>
      </w:r>
      <w:r w:rsidRPr="009F6C93">
        <w:rPr>
          <w:rFonts w:ascii="Arial" w:eastAsia="仿宋_GB2312" w:hAnsi="Arial" w:cs="Arial"/>
          <w:sz w:val="28"/>
          <w:szCs w:val="28"/>
        </w:rPr>
        <w:t>）个别因素：宗地面积、宗地形状、临街宽度及深度、宗地开发程度、工程地质条件、容积率。</w:t>
      </w:r>
    </w:p>
    <w:p w:rsidR="006C3FF5" w:rsidRPr="009F6C93" w:rsidRDefault="006C3FF5" w:rsidP="0034798F">
      <w:pPr>
        <w:snapToGrid w:val="0"/>
        <w:spacing w:line="360" w:lineRule="auto"/>
        <w:ind w:rightChars="13" w:right="31" w:firstLineChars="200" w:firstLine="560"/>
        <w:jc w:val="both"/>
        <w:rPr>
          <w:rFonts w:ascii="Arial" w:eastAsia="仿宋_GB2312" w:hAnsi="Arial" w:cs="Arial"/>
          <w:sz w:val="28"/>
          <w:szCs w:val="28"/>
        </w:rPr>
      </w:pPr>
      <w:r w:rsidRPr="009F6C93">
        <w:rPr>
          <w:rFonts w:ascii="Arial" w:eastAsia="仿宋_GB2312" w:hAnsi="Arial" w:cs="Arial"/>
          <w:sz w:val="28"/>
          <w:szCs w:val="28"/>
        </w:rPr>
        <w:t>3.</w:t>
      </w:r>
      <w:r w:rsidRPr="009F6C93">
        <w:rPr>
          <w:rFonts w:ascii="Arial" w:eastAsia="仿宋_GB2312" w:hAnsi="Arial" w:cs="Arial"/>
          <w:sz w:val="28"/>
          <w:szCs w:val="28"/>
        </w:rPr>
        <w:t>比较因素</w:t>
      </w:r>
      <w:r w:rsidRPr="009F6C93">
        <w:rPr>
          <w:rFonts w:ascii="Arial" w:eastAsia="仿宋_GB2312" w:hAnsi="Arial" w:cs="Arial"/>
          <w:spacing w:val="-20"/>
          <w:sz w:val="28"/>
          <w:szCs w:val="28"/>
        </w:rPr>
        <w:t>条件说明</w:t>
      </w:r>
    </w:p>
    <w:p w:rsidR="006C3FF5" w:rsidRPr="009F6C93" w:rsidRDefault="006C3FF5" w:rsidP="0034798F">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将以上案例与待估宗地进行分析比较，并作具体的因素条件说明。各因素条件指数确定说明如下：</w:t>
      </w:r>
    </w:p>
    <w:p w:rsidR="006C3FF5" w:rsidRPr="009F6C93" w:rsidRDefault="006C3FF5" w:rsidP="0034798F">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1</w:t>
      </w:r>
      <w:r w:rsidRPr="009F6C93">
        <w:rPr>
          <w:rFonts w:ascii="Arial" w:eastAsia="仿宋_GB2312" w:hAnsi="Arial" w:cs="Arial"/>
          <w:sz w:val="28"/>
          <w:szCs w:val="28"/>
        </w:rPr>
        <w:t>）交易日期价格指数的确定</w:t>
      </w:r>
    </w:p>
    <w:p w:rsidR="006C3FF5" w:rsidRPr="009F6C93" w:rsidRDefault="006C3FF5" w:rsidP="0034798F">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根据中国城市地价动态监测网站公布的数据，</w:t>
      </w:r>
      <w:r w:rsidRPr="009F6C93">
        <w:rPr>
          <w:rFonts w:ascii="Arial" w:eastAsia="仿宋_GB2312" w:hAnsi="Arial" w:cs="Arial"/>
          <w:sz w:val="28"/>
          <w:szCs w:val="28"/>
        </w:rPr>
        <w:t>2016</w:t>
      </w:r>
      <w:r w:rsidRPr="009F6C93">
        <w:rPr>
          <w:rFonts w:ascii="Arial" w:eastAsia="仿宋_GB2312" w:hAnsi="Arial" w:cs="Arial"/>
          <w:sz w:val="28"/>
          <w:szCs w:val="28"/>
        </w:rPr>
        <w:t>年</w:t>
      </w:r>
      <w:r w:rsidRPr="009F6C93">
        <w:rPr>
          <w:rFonts w:ascii="Arial" w:eastAsia="仿宋_GB2312" w:hAnsi="Arial" w:cs="Arial"/>
          <w:sz w:val="28"/>
          <w:szCs w:val="28"/>
        </w:rPr>
        <w:t>1</w:t>
      </w:r>
      <w:r w:rsidRPr="009F6C93">
        <w:rPr>
          <w:rFonts w:ascii="Arial" w:eastAsia="仿宋_GB2312" w:hAnsi="Arial" w:cs="Arial"/>
          <w:sz w:val="28"/>
          <w:szCs w:val="28"/>
        </w:rPr>
        <w:t>季度至</w:t>
      </w:r>
      <w:r w:rsidRPr="009F6C93">
        <w:rPr>
          <w:rFonts w:ascii="Arial" w:eastAsia="仿宋_GB2312" w:hAnsi="Arial" w:cs="Arial"/>
          <w:sz w:val="28"/>
          <w:szCs w:val="28"/>
        </w:rPr>
        <w:t>201</w:t>
      </w:r>
      <w:r w:rsidR="00DD02CE">
        <w:rPr>
          <w:rFonts w:ascii="Arial" w:eastAsia="仿宋_GB2312" w:hAnsi="Arial" w:cs="Arial"/>
          <w:sz w:val="28"/>
          <w:szCs w:val="28"/>
        </w:rPr>
        <w:t>8</w:t>
      </w:r>
      <w:r w:rsidRPr="009F6C93">
        <w:rPr>
          <w:rFonts w:ascii="Arial" w:eastAsia="仿宋_GB2312" w:hAnsi="Arial" w:cs="Arial"/>
          <w:sz w:val="28"/>
          <w:szCs w:val="28"/>
        </w:rPr>
        <w:t>年</w:t>
      </w:r>
      <w:r w:rsidRPr="009F6C93">
        <w:rPr>
          <w:rFonts w:ascii="Arial" w:eastAsia="仿宋_GB2312" w:hAnsi="Arial" w:cs="Arial"/>
          <w:sz w:val="28"/>
          <w:szCs w:val="28"/>
        </w:rPr>
        <w:t>1</w:t>
      </w:r>
      <w:r w:rsidRPr="009F6C93">
        <w:rPr>
          <w:rFonts w:ascii="Arial" w:eastAsia="仿宋_GB2312" w:hAnsi="Arial" w:cs="Arial"/>
          <w:sz w:val="28"/>
          <w:szCs w:val="28"/>
        </w:rPr>
        <w:t>季度武汉市土地市场交易价格持续上升，具体情况如下表：</w:t>
      </w:r>
    </w:p>
    <w:p w:rsidR="0030599B" w:rsidRPr="0030599B" w:rsidRDefault="0030599B" w:rsidP="0030599B">
      <w:pPr>
        <w:autoSpaceDE w:val="0"/>
        <w:autoSpaceDN w:val="0"/>
        <w:spacing w:line="360" w:lineRule="auto"/>
        <w:rPr>
          <w:rFonts w:ascii="Arial" w:eastAsia="仿宋_GB2312" w:hAnsi="Arial" w:cs="Arial"/>
          <w:sz w:val="28"/>
          <w:szCs w:val="28"/>
        </w:rPr>
      </w:pPr>
      <w:r w:rsidRPr="0030599B">
        <w:rPr>
          <w:rFonts w:ascii="Arial" w:eastAsia="仿宋_GB2312" w:hAnsi="Arial" w:cs="Arial" w:hint="eastAsia"/>
          <w:sz w:val="28"/>
          <w:szCs w:val="28"/>
        </w:rPr>
        <w:t>（转下页）</w:t>
      </w:r>
    </w:p>
    <w:p w:rsidR="0030599B" w:rsidRDefault="0030599B" w:rsidP="006C3FF5">
      <w:pPr>
        <w:autoSpaceDE w:val="0"/>
        <w:autoSpaceDN w:val="0"/>
        <w:spacing w:line="360" w:lineRule="auto"/>
        <w:jc w:val="center"/>
        <w:rPr>
          <w:rFonts w:ascii="Arial" w:eastAsia="仿宋_GB2312" w:hAnsi="Arial" w:cs="Arial"/>
          <w:szCs w:val="21"/>
        </w:rPr>
      </w:pPr>
    </w:p>
    <w:p w:rsidR="0030599B" w:rsidRDefault="0030599B" w:rsidP="006C3FF5">
      <w:pPr>
        <w:autoSpaceDE w:val="0"/>
        <w:autoSpaceDN w:val="0"/>
        <w:spacing w:line="360" w:lineRule="auto"/>
        <w:jc w:val="center"/>
        <w:rPr>
          <w:rFonts w:ascii="Arial" w:eastAsia="仿宋_GB2312" w:hAnsi="Arial" w:cs="Arial"/>
          <w:szCs w:val="21"/>
        </w:rPr>
      </w:pPr>
    </w:p>
    <w:p w:rsidR="0030599B" w:rsidRDefault="0030599B" w:rsidP="006C3FF5">
      <w:pPr>
        <w:autoSpaceDE w:val="0"/>
        <w:autoSpaceDN w:val="0"/>
        <w:spacing w:line="360" w:lineRule="auto"/>
        <w:jc w:val="center"/>
        <w:rPr>
          <w:rFonts w:ascii="Arial" w:eastAsia="仿宋_GB2312" w:hAnsi="Arial" w:cs="Arial"/>
          <w:szCs w:val="21"/>
        </w:rPr>
      </w:pPr>
    </w:p>
    <w:p w:rsidR="0030599B" w:rsidRDefault="0030599B" w:rsidP="006C3FF5">
      <w:pPr>
        <w:autoSpaceDE w:val="0"/>
        <w:autoSpaceDN w:val="0"/>
        <w:spacing w:line="360" w:lineRule="auto"/>
        <w:jc w:val="center"/>
        <w:rPr>
          <w:rFonts w:ascii="Arial" w:eastAsia="仿宋_GB2312" w:hAnsi="Arial" w:cs="Arial"/>
          <w:szCs w:val="21"/>
        </w:rPr>
      </w:pPr>
    </w:p>
    <w:p w:rsidR="006C3FF5" w:rsidRPr="009F6C93" w:rsidRDefault="006C3FF5" w:rsidP="006C3FF5">
      <w:pPr>
        <w:autoSpaceDE w:val="0"/>
        <w:autoSpaceDN w:val="0"/>
        <w:spacing w:line="360" w:lineRule="auto"/>
        <w:jc w:val="center"/>
        <w:rPr>
          <w:rFonts w:ascii="Arial" w:eastAsia="仿宋_GB2312" w:hAnsi="Arial" w:cs="Arial"/>
          <w:szCs w:val="21"/>
        </w:rPr>
      </w:pPr>
      <w:r w:rsidRPr="009F6C93">
        <w:rPr>
          <w:rFonts w:ascii="Arial" w:eastAsia="仿宋_GB2312" w:hAnsi="Arial" w:cs="Arial"/>
          <w:szCs w:val="21"/>
        </w:rPr>
        <w:lastRenderedPageBreak/>
        <w:t>2016</w:t>
      </w:r>
      <w:r w:rsidRPr="009F6C93">
        <w:rPr>
          <w:rFonts w:ascii="Arial" w:eastAsia="仿宋_GB2312" w:hAnsi="Arial" w:cs="Arial"/>
          <w:szCs w:val="21"/>
        </w:rPr>
        <w:t>年</w:t>
      </w:r>
      <w:r w:rsidRPr="009F6C93">
        <w:rPr>
          <w:rFonts w:ascii="Arial" w:eastAsia="仿宋_GB2312" w:hAnsi="Arial" w:cs="Arial"/>
          <w:szCs w:val="21"/>
        </w:rPr>
        <w:t>1</w:t>
      </w:r>
      <w:r w:rsidRPr="009F6C93">
        <w:rPr>
          <w:rFonts w:ascii="Arial" w:eastAsia="仿宋_GB2312" w:hAnsi="Arial" w:cs="Arial"/>
          <w:szCs w:val="21"/>
        </w:rPr>
        <w:t>季度至</w:t>
      </w:r>
      <w:r w:rsidRPr="009F6C93">
        <w:rPr>
          <w:rFonts w:ascii="Arial" w:eastAsia="仿宋_GB2312" w:hAnsi="Arial" w:cs="Arial"/>
          <w:szCs w:val="21"/>
        </w:rPr>
        <w:t>201</w:t>
      </w:r>
      <w:r w:rsidR="00DD02CE">
        <w:rPr>
          <w:rFonts w:ascii="Arial" w:eastAsia="仿宋_GB2312" w:hAnsi="Arial" w:cs="Arial"/>
          <w:szCs w:val="21"/>
        </w:rPr>
        <w:t>8</w:t>
      </w:r>
      <w:r w:rsidRPr="009F6C93">
        <w:rPr>
          <w:rFonts w:ascii="Arial" w:eastAsia="仿宋_GB2312" w:hAnsi="Arial" w:cs="Arial"/>
          <w:szCs w:val="21"/>
        </w:rPr>
        <w:t>年</w:t>
      </w:r>
      <w:r w:rsidRPr="009F6C93">
        <w:rPr>
          <w:rFonts w:ascii="Arial" w:eastAsia="仿宋_GB2312" w:hAnsi="Arial" w:cs="Arial"/>
          <w:szCs w:val="21"/>
        </w:rPr>
        <w:t>1</w:t>
      </w:r>
      <w:r w:rsidRPr="009F6C93">
        <w:rPr>
          <w:rFonts w:ascii="Arial" w:eastAsia="仿宋_GB2312" w:hAnsi="Arial" w:cs="Arial"/>
          <w:szCs w:val="21"/>
        </w:rPr>
        <w:t>季度武汉市地价增长率（住宅）一览表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890"/>
        <w:gridCol w:w="1860"/>
        <w:gridCol w:w="1845"/>
        <w:gridCol w:w="1871"/>
        <w:gridCol w:w="1833"/>
      </w:tblGrid>
      <w:tr w:rsidR="006C3FF5" w:rsidRPr="009F6C93" w:rsidTr="002F6E10">
        <w:trPr>
          <w:cantSplit/>
          <w:jc w:val="center"/>
        </w:trPr>
        <w:tc>
          <w:tcPr>
            <w:tcW w:w="1890" w:type="dxa"/>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年度</w:t>
            </w:r>
          </w:p>
        </w:tc>
        <w:tc>
          <w:tcPr>
            <w:tcW w:w="1860" w:type="dxa"/>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季度</w:t>
            </w:r>
          </w:p>
        </w:tc>
        <w:tc>
          <w:tcPr>
            <w:tcW w:w="1845" w:type="dxa"/>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季度</w:t>
            </w:r>
          </w:p>
        </w:tc>
        <w:tc>
          <w:tcPr>
            <w:tcW w:w="1871" w:type="dxa"/>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季度</w:t>
            </w:r>
          </w:p>
        </w:tc>
        <w:tc>
          <w:tcPr>
            <w:tcW w:w="1833" w:type="dxa"/>
            <w:shd w:val="clear" w:color="000000" w:fill="FFFFFF"/>
            <w:noWrap/>
            <w:vAlign w:val="center"/>
            <w:hideMark/>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4</w:t>
            </w:r>
            <w:r w:rsidRPr="009F6C93">
              <w:rPr>
                <w:rFonts w:ascii="Arial" w:eastAsia="仿宋_GB2312" w:hAnsi="Arial" w:cs="Arial"/>
                <w:szCs w:val="21"/>
              </w:rPr>
              <w:t>季度</w:t>
            </w:r>
          </w:p>
        </w:tc>
      </w:tr>
      <w:tr w:rsidR="006C3FF5" w:rsidRPr="009F6C93" w:rsidTr="002F6E10">
        <w:trPr>
          <w:cantSplit/>
          <w:jc w:val="center"/>
        </w:trPr>
        <w:tc>
          <w:tcPr>
            <w:tcW w:w="1890" w:type="dxa"/>
            <w:shd w:val="clear" w:color="000000" w:fill="FFFFFF"/>
            <w:noWrap/>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2016</w:t>
            </w:r>
          </w:p>
        </w:tc>
        <w:tc>
          <w:tcPr>
            <w:tcW w:w="1860" w:type="dxa"/>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1.51</w:t>
            </w:r>
          </w:p>
        </w:tc>
        <w:tc>
          <w:tcPr>
            <w:tcW w:w="1845" w:type="dxa"/>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3</w:t>
            </w:r>
          </w:p>
        </w:tc>
        <w:tc>
          <w:tcPr>
            <w:tcW w:w="1871" w:type="dxa"/>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4.08</w:t>
            </w:r>
          </w:p>
        </w:tc>
        <w:tc>
          <w:tcPr>
            <w:tcW w:w="1833" w:type="dxa"/>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1.05</w:t>
            </w:r>
          </w:p>
        </w:tc>
      </w:tr>
      <w:tr w:rsidR="006C3FF5" w:rsidRPr="009F6C93" w:rsidTr="002F6E10">
        <w:trPr>
          <w:cantSplit/>
          <w:jc w:val="center"/>
        </w:trPr>
        <w:tc>
          <w:tcPr>
            <w:tcW w:w="1890" w:type="dxa"/>
            <w:shd w:val="clear" w:color="000000" w:fill="FFFFFF"/>
            <w:noWrap/>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2017</w:t>
            </w:r>
          </w:p>
        </w:tc>
        <w:tc>
          <w:tcPr>
            <w:tcW w:w="1860" w:type="dxa"/>
            <w:shd w:val="clear" w:color="000000" w:fill="FFFFFF"/>
            <w:vAlign w:val="center"/>
          </w:tcPr>
          <w:p w:rsidR="006C3FF5" w:rsidRPr="009F6C93" w:rsidRDefault="006C3FF5" w:rsidP="002F6E10">
            <w:pPr>
              <w:widowControl/>
              <w:jc w:val="both"/>
              <w:rPr>
                <w:rFonts w:ascii="Arial" w:eastAsia="仿宋_GB2312" w:hAnsi="Arial" w:cs="Arial"/>
                <w:szCs w:val="21"/>
              </w:rPr>
            </w:pPr>
            <w:r w:rsidRPr="009F6C93">
              <w:rPr>
                <w:rFonts w:ascii="Arial" w:eastAsia="仿宋_GB2312" w:hAnsi="Arial" w:cs="Arial"/>
                <w:szCs w:val="21"/>
              </w:rPr>
              <w:t>0.73</w:t>
            </w:r>
          </w:p>
        </w:tc>
        <w:tc>
          <w:tcPr>
            <w:tcW w:w="1845" w:type="dxa"/>
            <w:shd w:val="clear" w:color="000000" w:fill="FFFFFF"/>
            <w:vAlign w:val="center"/>
          </w:tcPr>
          <w:p w:rsidR="006C3FF5" w:rsidRPr="009F6C93" w:rsidRDefault="00DD02CE" w:rsidP="002F6E10">
            <w:pPr>
              <w:widowControl/>
              <w:jc w:val="both"/>
              <w:rPr>
                <w:rFonts w:ascii="Arial" w:eastAsia="仿宋_GB2312" w:hAnsi="Arial" w:cs="Arial"/>
                <w:szCs w:val="21"/>
              </w:rPr>
            </w:pPr>
            <w:r>
              <w:rPr>
                <w:rFonts w:ascii="Arial" w:eastAsia="仿宋_GB2312" w:hAnsi="Arial" w:cs="Arial"/>
                <w:szCs w:val="21"/>
              </w:rPr>
              <w:t>1.95</w:t>
            </w:r>
          </w:p>
        </w:tc>
        <w:tc>
          <w:tcPr>
            <w:tcW w:w="1871" w:type="dxa"/>
            <w:shd w:val="clear" w:color="000000" w:fill="FFFFFF"/>
            <w:vAlign w:val="center"/>
          </w:tcPr>
          <w:p w:rsidR="006C3FF5" w:rsidRPr="009F6C93" w:rsidRDefault="00DD02CE" w:rsidP="002F6E10">
            <w:pPr>
              <w:widowControl/>
              <w:jc w:val="both"/>
              <w:rPr>
                <w:rFonts w:ascii="Arial" w:eastAsia="仿宋_GB2312" w:hAnsi="Arial" w:cs="Arial"/>
                <w:szCs w:val="21"/>
              </w:rPr>
            </w:pPr>
            <w:r>
              <w:rPr>
                <w:rFonts w:ascii="Arial" w:eastAsia="仿宋_GB2312" w:hAnsi="Arial" w:cs="Arial"/>
                <w:szCs w:val="21"/>
              </w:rPr>
              <w:t>2.11</w:t>
            </w:r>
          </w:p>
        </w:tc>
        <w:tc>
          <w:tcPr>
            <w:tcW w:w="1833" w:type="dxa"/>
            <w:shd w:val="clear" w:color="000000" w:fill="FFFFFF"/>
            <w:vAlign w:val="center"/>
          </w:tcPr>
          <w:p w:rsidR="006C3FF5" w:rsidRPr="009F6C93" w:rsidRDefault="00DD02CE" w:rsidP="002F6E10">
            <w:pPr>
              <w:widowControl/>
              <w:jc w:val="both"/>
              <w:rPr>
                <w:rFonts w:ascii="Arial" w:eastAsia="仿宋_GB2312" w:hAnsi="Arial" w:cs="Arial"/>
                <w:szCs w:val="21"/>
              </w:rPr>
            </w:pPr>
            <w:r>
              <w:rPr>
                <w:rFonts w:ascii="Arial" w:eastAsia="仿宋_GB2312" w:hAnsi="Arial" w:cs="Arial"/>
                <w:szCs w:val="21"/>
              </w:rPr>
              <w:t>1.95</w:t>
            </w:r>
          </w:p>
        </w:tc>
      </w:tr>
      <w:tr w:rsidR="00DD02CE" w:rsidRPr="009F6C93" w:rsidTr="002F6E10">
        <w:trPr>
          <w:cantSplit/>
          <w:jc w:val="center"/>
        </w:trPr>
        <w:tc>
          <w:tcPr>
            <w:tcW w:w="1890" w:type="dxa"/>
            <w:shd w:val="clear" w:color="000000" w:fill="FFFFFF"/>
            <w:noWrap/>
            <w:vAlign w:val="center"/>
          </w:tcPr>
          <w:p w:rsidR="00DD02CE" w:rsidRPr="009F6C93" w:rsidRDefault="00DD02CE" w:rsidP="002F6E10">
            <w:pPr>
              <w:widowControl/>
              <w:jc w:val="both"/>
              <w:rPr>
                <w:rFonts w:ascii="Arial" w:eastAsia="仿宋_GB2312" w:hAnsi="Arial" w:cs="Arial"/>
                <w:szCs w:val="21"/>
              </w:rPr>
            </w:pPr>
            <w:r>
              <w:rPr>
                <w:rFonts w:ascii="Arial" w:eastAsia="仿宋_GB2312" w:hAnsi="Arial" w:cs="Arial"/>
                <w:szCs w:val="21"/>
              </w:rPr>
              <w:t>2018</w:t>
            </w:r>
          </w:p>
        </w:tc>
        <w:tc>
          <w:tcPr>
            <w:tcW w:w="1860" w:type="dxa"/>
            <w:shd w:val="clear" w:color="000000" w:fill="FFFFFF"/>
            <w:vAlign w:val="center"/>
          </w:tcPr>
          <w:p w:rsidR="00DD02CE" w:rsidRPr="009F6C93" w:rsidRDefault="0030599B" w:rsidP="002F6E10">
            <w:pPr>
              <w:widowControl/>
              <w:jc w:val="both"/>
              <w:rPr>
                <w:rFonts w:ascii="Arial" w:eastAsia="仿宋_GB2312" w:hAnsi="Arial" w:cs="Arial"/>
                <w:szCs w:val="21"/>
              </w:rPr>
            </w:pPr>
            <w:r>
              <w:rPr>
                <w:rFonts w:ascii="Arial" w:eastAsia="仿宋_GB2312" w:hAnsi="Arial" w:cs="Arial"/>
                <w:szCs w:val="21"/>
              </w:rPr>
              <w:t>1.49</w:t>
            </w:r>
          </w:p>
        </w:tc>
        <w:tc>
          <w:tcPr>
            <w:tcW w:w="1845" w:type="dxa"/>
            <w:shd w:val="clear" w:color="000000" w:fill="FFFFFF"/>
            <w:vAlign w:val="center"/>
          </w:tcPr>
          <w:p w:rsidR="00DD02CE" w:rsidRPr="009F6C93" w:rsidRDefault="0030599B" w:rsidP="002F6E10">
            <w:pPr>
              <w:widowControl/>
              <w:jc w:val="both"/>
              <w:rPr>
                <w:rFonts w:ascii="Arial" w:eastAsia="仿宋_GB2312" w:hAnsi="Arial" w:cs="Arial"/>
                <w:szCs w:val="21"/>
              </w:rPr>
            </w:pPr>
            <w:r>
              <w:rPr>
                <w:rFonts w:ascii="Arial" w:eastAsia="仿宋_GB2312" w:hAnsi="Arial" w:cs="Arial"/>
                <w:szCs w:val="21"/>
              </w:rPr>
              <w:t>/</w:t>
            </w:r>
          </w:p>
        </w:tc>
        <w:tc>
          <w:tcPr>
            <w:tcW w:w="1871" w:type="dxa"/>
            <w:shd w:val="clear" w:color="000000" w:fill="FFFFFF"/>
            <w:vAlign w:val="center"/>
          </w:tcPr>
          <w:p w:rsidR="00DD02CE" w:rsidRPr="009F6C93" w:rsidRDefault="0030599B" w:rsidP="002F6E10">
            <w:pPr>
              <w:widowControl/>
              <w:jc w:val="both"/>
              <w:rPr>
                <w:rFonts w:ascii="Arial" w:eastAsia="仿宋_GB2312" w:hAnsi="Arial" w:cs="Arial"/>
                <w:szCs w:val="21"/>
              </w:rPr>
            </w:pPr>
            <w:r>
              <w:rPr>
                <w:rFonts w:ascii="Arial" w:eastAsia="仿宋_GB2312" w:hAnsi="Arial" w:cs="Arial"/>
                <w:szCs w:val="21"/>
              </w:rPr>
              <w:t>/</w:t>
            </w:r>
          </w:p>
        </w:tc>
        <w:tc>
          <w:tcPr>
            <w:tcW w:w="1833" w:type="dxa"/>
            <w:shd w:val="clear" w:color="000000" w:fill="FFFFFF"/>
            <w:vAlign w:val="center"/>
          </w:tcPr>
          <w:p w:rsidR="00DD02CE" w:rsidRPr="009F6C93" w:rsidRDefault="0030599B" w:rsidP="002F6E10">
            <w:pPr>
              <w:widowControl/>
              <w:jc w:val="both"/>
              <w:rPr>
                <w:rFonts w:ascii="Arial" w:eastAsia="仿宋_GB2312" w:hAnsi="Arial" w:cs="Arial"/>
                <w:szCs w:val="21"/>
              </w:rPr>
            </w:pPr>
            <w:r>
              <w:rPr>
                <w:rFonts w:ascii="Arial" w:eastAsia="仿宋_GB2312" w:hAnsi="Arial" w:cs="Arial"/>
                <w:szCs w:val="21"/>
              </w:rPr>
              <w:t>/</w:t>
            </w:r>
          </w:p>
        </w:tc>
      </w:tr>
    </w:tbl>
    <w:p w:rsidR="006C3FF5" w:rsidRPr="009F6C93" w:rsidRDefault="006C3FF5" w:rsidP="006C3FF5">
      <w:pPr>
        <w:autoSpaceDE w:val="0"/>
        <w:autoSpaceDN w:val="0"/>
        <w:spacing w:line="360" w:lineRule="auto"/>
        <w:rPr>
          <w:rFonts w:ascii="Arial" w:eastAsia="仿宋_GB2312" w:hAnsi="Arial" w:cs="Arial"/>
          <w:szCs w:val="21"/>
        </w:rPr>
      </w:pPr>
      <w:r w:rsidRPr="009F6C93">
        <w:rPr>
          <w:rFonts w:ascii="Arial" w:eastAsia="仿宋_GB2312" w:hAnsi="Arial" w:cs="Arial"/>
          <w:szCs w:val="21"/>
        </w:rPr>
        <w:t>单位：</w:t>
      </w:r>
      <w:r w:rsidRPr="009F6C93">
        <w:rPr>
          <w:rFonts w:ascii="Arial" w:eastAsia="仿宋_GB2312" w:hAnsi="Arial" w:cs="Arial"/>
          <w:szCs w:val="21"/>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根据上述武汉市地价变化水平，同时参考估价对象所在区域具体情况，确定该地区土地地价平均季度增幅约为</w:t>
      </w:r>
      <w:r w:rsidR="0030599B">
        <w:rPr>
          <w:rFonts w:ascii="Arial" w:eastAsia="仿宋_GB2312" w:hAnsi="Arial" w:cs="Arial"/>
          <w:sz w:val="28"/>
          <w:szCs w:val="28"/>
        </w:rPr>
        <w:t>1.5</w:t>
      </w:r>
      <w:r w:rsidRPr="009F6C93">
        <w:rPr>
          <w:rFonts w:ascii="Arial" w:eastAsia="仿宋_GB2312" w:hAnsi="Arial" w:cs="Arial"/>
          <w:sz w:val="28"/>
          <w:szCs w:val="28"/>
        </w:rPr>
        <w:t>%</w:t>
      </w:r>
      <w:r w:rsidRPr="009F6C93">
        <w:rPr>
          <w:rFonts w:ascii="Arial" w:eastAsia="仿宋_GB2312" w:hAnsi="Arial" w:cs="Arial"/>
          <w:sz w:val="28"/>
          <w:szCs w:val="28"/>
        </w:rPr>
        <w:t>。估价对象估价期日为</w:t>
      </w:r>
      <w:r w:rsidRPr="009F6C93">
        <w:rPr>
          <w:rFonts w:ascii="Arial" w:eastAsia="仿宋_GB2312" w:hAnsi="Arial" w:cs="Arial"/>
          <w:sz w:val="28"/>
          <w:szCs w:val="28"/>
        </w:rPr>
        <w:t>201</w:t>
      </w:r>
      <w:r w:rsidR="0030599B">
        <w:rPr>
          <w:rFonts w:ascii="Arial" w:eastAsia="仿宋_GB2312" w:hAnsi="Arial" w:cs="Arial"/>
          <w:sz w:val="28"/>
          <w:szCs w:val="28"/>
        </w:rPr>
        <w:t>8</w:t>
      </w:r>
      <w:r w:rsidRPr="009F6C93">
        <w:rPr>
          <w:rFonts w:ascii="Arial" w:eastAsia="仿宋_GB2312" w:hAnsi="Arial" w:cs="Arial"/>
          <w:sz w:val="28"/>
          <w:szCs w:val="28"/>
        </w:rPr>
        <w:t>年</w:t>
      </w:r>
      <w:r w:rsidR="0030599B">
        <w:rPr>
          <w:rFonts w:ascii="Arial" w:eastAsia="仿宋_GB2312" w:hAnsi="Arial" w:cs="Arial"/>
          <w:sz w:val="28"/>
          <w:szCs w:val="28"/>
        </w:rPr>
        <w:t>7</w:t>
      </w:r>
      <w:r w:rsidRPr="009F6C93">
        <w:rPr>
          <w:rFonts w:ascii="Arial" w:eastAsia="仿宋_GB2312" w:hAnsi="Arial" w:cs="Arial"/>
          <w:sz w:val="28"/>
          <w:szCs w:val="28"/>
        </w:rPr>
        <w:t>月，案例</w:t>
      </w:r>
      <w:r w:rsidRPr="009F6C93">
        <w:rPr>
          <w:rFonts w:ascii="Arial" w:eastAsia="仿宋_GB2312" w:hAnsi="Arial" w:cs="Arial"/>
          <w:sz w:val="28"/>
          <w:szCs w:val="28"/>
        </w:rPr>
        <w:t>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r w:rsidRPr="009F6C93">
        <w:rPr>
          <w:rFonts w:ascii="Arial" w:eastAsia="仿宋_GB2312" w:hAnsi="Arial" w:cs="Arial"/>
          <w:sz w:val="28"/>
          <w:szCs w:val="28"/>
        </w:rPr>
        <w:t>交易时间分别为</w:t>
      </w:r>
      <w:r w:rsidRPr="009F6C93">
        <w:rPr>
          <w:rFonts w:ascii="Arial" w:eastAsia="仿宋_GB2312" w:hAnsi="Arial" w:cs="Arial"/>
          <w:sz w:val="28"/>
          <w:szCs w:val="28"/>
        </w:rPr>
        <w:t>201</w:t>
      </w:r>
      <w:r w:rsidR="0030599B">
        <w:rPr>
          <w:rFonts w:ascii="Arial" w:eastAsia="仿宋_GB2312" w:hAnsi="Arial" w:cs="Arial"/>
          <w:sz w:val="28"/>
          <w:szCs w:val="28"/>
        </w:rPr>
        <w:t>8</w:t>
      </w:r>
      <w:r w:rsidRPr="009F6C93">
        <w:rPr>
          <w:rFonts w:ascii="Arial" w:eastAsia="仿宋_GB2312" w:hAnsi="Arial" w:cs="Arial"/>
          <w:sz w:val="28"/>
          <w:szCs w:val="28"/>
        </w:rPr>
        <w:t>年</w:t>
      </w:r>
      <w:r w:rsidR="0030599B">
        <w:rPr>
          <w:rFonts w:ascii="Arial" w:eastAsia="仿宋_GB2312" w:hAnsi="Arial" w:cs="Arial"/>
          <w:sz w:val="28"/>
          <w:szCs w:val="28"/>
        </w:rPr>
        <w:t>5</w:t>
      </w:r>
      <w:r w:rsidRPr="009F6C93">
        <w:rPr>
          <w:rFonts w:ascii="Arial" w:eastAsia="仿宋_GB2312" w:hAnsi="Arial" w:cs="Arial"/>
          <w:sz w:val="28"/>
          <w:szCs w:val="28"/>
        </w:rPr>
        <w:t>月、</w:t>
      </w:r>
      <w:r w:rsidRPr="009F6C93">
        <w:rPr>
          <w:rFonts w:ascii="Arial" w:eastAsia="仿宋_GB2312" w:hAnsi="Arial" w:cs="Arial"/>
          <w:sz w:val="28"/>
          <w:szCs w:val="28"/>
        </w:rPr>
        <w:t>201</w:t>
      </w:r>
      <w:r w:rsidR="0030599B">
        <w:rPr>
          <w:rFonts w:ascii="Arial" w:eastAsia="仿宋_GB2312" w:hAnsi="Arial" w:cs="Arial"/>
          <w:sz w:val="28"/>
          <w:szCs w:val="28"/>
        </w:rPr>
        <w:t>8</w:t>
      </w:r>
      <w:r w:rsidRPr="009F6C93">
        <w:rPr>
          <w:rFonts w:ascii="Arial" w:eastAsia="仿宋_GB2312" w:hAnsi="Arial" w:cs="Arial"/>
          <w:sz w:val="28"/>
          <w:szCs w:val="28"/>
        </w:rPr>
        <w:t>年</w:t>
      </w:r>
      <w:r w:rsidR="0030599B">
        <w:rPr>
          <w:rFonts w:ascii="Arial" w:eastAsia="仿宋_GB2312" w:hAnsi="Arial" w:cs="Arial"/>
          <w:sz w:val="28"/>
          <w:szCs w:val="28"/>
        </w:rPr>
        <w:t>3</w:t>
      </w:r>
      <w:r w:rsidRPr="009F6C93">
        <w:rPr>
          <w:rFonts w:ascii="Arial" w:eastAsia="仿宋_GB2312" w:hAnsi="Arial" w:cs="Arial"/>
          <w:sz w:val="28"/>
          <w:szCs w:val="28"/>
        </w:rPr>
        <w:t>月、</w:t>
      </w:r>
      <w:r w:rsidRPr="009F6C93">
        <w:rPr>
          <w:rFonts w:ascii="Arial" w:eastAsia="仿宋_GB2312" w:hAnsi="Arial" w:cs="Arial"/>
          <w:sz w:val="28"/>
          <w:szCs w:val="28"/>
        </w:rPr>
        <w:t>201</w:t>
      </w:r>
      <w:r w:rsidR="0030599B">
        <w:rPr>
          <w:rFonts w:ascii="Arial" w:eastAsia="仿宋_GB2312" w:hAnsi="Arial" w:cs="Arial"/>
          <w:sz w:val="28"/>
          <w:szCs w:val="28"/>
        </w:rPr>
        <w:t>8</w:t>
      </w:r>
      <w:r w:rsidRPr="009F6C93">
        <w:rPr>
          <w:rFonts w:ascii="Arial" w:eastAsia="仿宋_GB2312" w:hAnsi="Arial" w:cs="Arial"/>
          <w:sz w:val="28"/>
          <w:szCs w:val="28"/>
        </w:rPr>
        <w:t>年</w:t>
      </w:r>
      <w:r w:rsidR="0030599B">
        <w:rPr>
          <w:rFonts w:ascii="Arial" w:eastAsia="仿宋_GB2312" w:hAnsi="Arial" w:cs="Arial"/>
          <w:sz w:val="28"/>
          <w:szCs w:val="28"/>
        </w:rPr>
        <w:t>2</w:t>
      </w:r>
      <w:r w:rsidRPr="009F6C93">
        <w:rPr>
          <w:rFonts w:ascii="Arial" w:eastAsia="仿宋_GB2312" w:hAnsi="Arial" w:cs="Arial"/>
          <w:sz w:val="28"/>
          <w:szCs w:val="28"/>
        </w:rPr>
        <w:t>月。因此，估价对象及案例的修正系数为</w:t>
      </w:r>
      <w:r w:rsidRPr="009F6C93">
        <w:rPr>
          <w:rFonts w:ascii="Arial" w:eastAsia="仿宋_GB2312" w:hAnsi="Arial" w:cs="Arial"/>
          <w:sz w:val="28"/>
          <w:szCs w:val="28"/>
        </w:rPr>
        <w:t>100</w:t>
      </w:r>
      <w:r w:rsidRPr="009F6C93">
        <w:rPr>
          <w:rFonts w:ascii="Arial" w:eastAsia="仿宋_GB2312" w:hAnsi="Arial" w:cs="Arial"/>
          <w:sz w:val="28"/>
          <w:szCs w:val="28"/>
        </w:rPr>
        <w:t>、</w:t>
      </w:r>
      <w:r w:rsidR="0030599B">
        <w:rPr>
          <w:rFonts w:ascii="Arial" w:eastAsia="仿宋_GB2312" w:hAnsi="Arial" w:cs="Arial"/>
          <w:sz w:val="28"/>
          <w:szCs w:val="28"/>
        </w:rPr>
        <w:t>98.5</w:t>
      </w:r>
      <w:r w:rsidRPr="009F6C93">
        <w:rPr>
          <w:rFonts w:ascii="Arial" w:eastAsia="仿宋_GB2312" w:hAnsi="Arial" w:cs="Arial"/>
          <w:sz w:val="28"/>
          <w:szCs w:val="28"/>
        </w:rPr>
        <w:t>、</w:t>
      </w:r>
      <w:r w:rsidRPr="009F6C93">
        <w:rPr>
          <w:rFonts w:ascii="Arial" w:eastAsia="仿宋_GB2312" w:hAnsi="Arial" w:cs="Arial"/>
          <w:sz w:val="28"/>
          <w:szCs w:val="28"/>
        </w:rPr>
        <w:t>9</w:t>
      </w:r>
      <w:r w:rsidR="0030599B">
        <w:rPr>
          <w:rFonts w:ascii="Arial" w:eastAsia="仿宋_GB2312" w:hAnsi="Arial" w:cs="Arial"/>
          <w:sz w:val="28"/>
          <w:szCs w:val="28"/>
        </w:rPr>
        <w:t>7</w:t>
      </w:r>
      <w:r w:rsidRPr="009F6C93">
        <w:rPr>
          <w:rFonts w:ascii="Arial" w:eastAsia="仿宋_GB2312" w:hAnsi="Arial" w:cs="Arial"/>
          <w:sz w:val="28"/>
          <w:szCs w:val="28"/>
        </w:rPr>
        <w:t>、</w:t>
      </w:r>
      <w:r w:rsidRPr="009F6C93">
        <w:rPr>
          <w:rFonts w:ascii="Arial" w:eastAsia="仿宋_GB2312" w:hAnsi="Arial" w:cs="Arial"/>
          <w:sz w:val="28"/>
          <w:szCs w:val="28"/>
        </w:rPr>
        <w:t>9</w:t>
      </w:r>
      <w:r w:rsidR="0030599B">
        <w:rPr>
          <w:rFonts w:ascii="Arial" w:eastAsia="仿宋_GB2312" w:hAnsi="Arial" w:cs="Arial"/>
          <w:sz w:val="28"/>
          <w:szCs w:val="28"/>
        </w:rPr>
        <w:t>7</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2</w:t>
      </w:r>
      <w:r w:rsidRPr="009F6C93">
        <w:rPr>
          <w:rFonts w:ascii="Arial" w:eastAsia="仿宋_GB2312" w:hAnsi="Arial" w:cs="Arial"/>
          <w:sz w:val="28"/>
          <w:szCs w:val="28"/>
        </w:rPr>
        <w:t>）交易情况修正指数的确定</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由于估价对象和各案例交易情况相同，均为正常交易，修正系数为</w:t>
      </w:r>
      <w:r w:rsidRPr="009F6C93">
        <w:rPr>
          <w:rFonts w:ascii="Arial" w:eastAsia="仿宋_GB2312" w:hAnsi="Arial" w:cs="Arial"/>
          <w:sz w:val="28"/>
          <w:szCs w:val="28"/>
        </w:rPr>
        <w:t>100</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3</w:t>
      </w:r>
      <w:r w:rsidRPr="009F6C93">
        <w:rPr>
          <w:rFonts w:ascii="Arial" w:eastAsia="仿宋_GB2312" w:hAnsi="Arial" w:cs="Arial"/>
          <w:sz w:val="28"/>
          <w:szCs w:val="28"/>
        </w:rPr>
        <w:t>）土地用途修正指数的确定</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由于估价对象和各案例土地用途相同，均为住宅、商业用地，修正系数为</w:t>
      </w:r>
      <w:r w:rsidRPr="009F6C93">
        <w:rPr>
          <w:rFonts w:ascii="Arial" w:eastAsia="仿宋_GB2312" w:hAnsi="Arial" w:cs="Arial"/>
          <w:sz w:val="28"/>
          <w:szCs w:val="28"/>
        </w:rPr>
        <w:t>100</w:t>
      </w:r>
      <w:r w:rsidRPr="009F6C93">
        <w:rPr>
          <w:rFonts w:ascii="Arial" w:eastAsia="仿宋_GB2312" w:hAnsi="Arial" w:cs="Arial"/>
          <w:sz w:val="28"/>
          <w:szCs w:val="28"/>
        </w:rPr>
        <w:t>。</w:t>
      </w:r>
    </w:p>
    <w:p w:rsidR="006C3FF5" w:rsidRPr="009F6C93" w:rsidRDefault="006C3FF5" w:rsidP="0030599B">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4</w:t>
      </w:r>
      <w:r w:rsidRPr="009F6C93">
        <w:rPr>
          <w:rFonts w:ascii="Arial" w:eastAsia="仿宋_GB2312" w:hAnsi="Arial" w:cs="Arial"/>
          <w:sz w:val="28"/>
          <w:szCs w:val="28"/>
        </w:rPr>
        <w:t>）</w:t>
      </w:r>
      <w:r w:rsidRPr="009F6C93">
        <w:rPr>
          <w:rFonts w:ascii="Arial" w:eastAsia="仿宋_GB2312" w:hAnsi="Arial" w:cs="Arial"/>
          <w:sz w:val="28"/>
        </w:rPr>
        <w:t>土地使用年限指数的确定</w:t>
      </w:r>
    </w:p>
    <w:p w:rsidR="006C3FF5" w:rsidRPr="009F6C93" w:rsidRDefault="006C3FF5" w:rsidP="006C3FF5">
      <w:pPr>
        <w:autoSpaceDE w:val="0"/>
        <w:autoSpaceDN w:val="0"/>
        <w:spacing w:line="360" w:lineRule="auto"/>
        <w:ind w:firstLineChars="200" w:firstLine="600"/>
        <w:rPr>
          <w:rFonts w:ascii="Arial" w:eastAsia="仿宋_GB2312" w:hAnsi="Arial" w:cs="Arial"/>
          <w:sz w:val="28"/>
          <w:szCs w:val="28"/>
        </w:rPr>
      </w:pP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i</w:t>
      </w:r>
      <w:r w:rsidRPr="009F6C93">
        <w:rPr>
          <w:rFonts w:ascii="Arial" w:eastAsia="仿宋_GB2312" w:hAnsi="Arial" w:cs="Arial"/>
          <w:sz w:val="28"/>
        </w:rPr>
        <w:t>＝</w:t>
      </w:r>
      <w:r w:rsidRPr="009F6C93">
        <w:rPr>
          <w:rFonts w:ascii="Arial" w:eastAsia="仿宋_GB2312" w:hAnsi="Arial" w:cs="Arial"/>
          <w:sz w:val="28"/>
        </w:rPr>
        <w:t xml:space="preserve"> [1</w:t>
      </w:r>
      <w:r w:rsidRPr="009F6C93">
        <w:rPr>
          <w:rFonts w:ascii="Arial" w:eastAsia="仿宋_GB2312" w:hAnsi="Arial" w:cs="Arial"/>
          <w:sz w:val="28"/>
        </w:rPr>
        <w:t>－</w:t>
      </w:r>
      <w:r w:rsidRPr="009F6C93">
        <w:rPr>
          <w:rFonts w:ascii="Arial" w:eastAsia="仿宋_GB2312" w:hAnsi="Arial" w:cs="Arial"/>
          <w:sz w:val="28"/>
        </w:rPr>
        <w:t>1/(1+r)</w:t>
      </w:r>
      <w:r w:rsidRPr="009F6C93">
        <w:rPr>
          <w:rFonts w:ascii="Arial" w:eastAsia="仿宋_GB2312" w:hAnsi="Arial" w:cs="Arial"/>
          <w:position w:val="14"/>
          <w:sz w:val="18"/>
        </w:rPr>
        <w:t>ni</w:t>
      </w:r>
      <w:r w:rsidRPr="009F6C93">
        <w:rPr>
          <w:rFonts w:ascii="Arial" w:eastAsia="仿宋_GB2312" w:hAnsi="Arial" w:cs="Arial"/>
          <w:sz w:val="28"/>
        </w:rPr>
        <w:t>]/[ 1</w:t>
      </w:r>
      <w:r w:rsidRPr="009F6C93">
        <w:rPr>
          <w:rFonts w:ascii="Arial" w:eastAsia="仿宋_GB2312" w:hAnsi="Arial" w:cs="Arial"/>
          <w:sz w:val="28"/>
        </w:rPr>
        <w:t>－</w:t>
      </w:r>
      <w:r w:rsidRPr="009F6C93">
        <w:rPr>
          <w:rFonts w:ascii="Arial" w:eastAsia="仿宋_GB2312" w:hAnsi="Arial" w:cs="Arial"/>
          <w:sz w:val="28"/>
        </w:rPr>
        <w:t>1/(1+r)</w:t>
      </w:r>
      <w:r w:rsidRPr="009F6C93">
        <w:rPr>
          <w:rFonts w:ascii="Arial" w:eastAsia="仿宋_GB2312" w:hAnsi="Arial" w:cs="Arial"/>
          <w:position w:val="14"/>
          <w:sz w:val="18"/>
        </w:rPr>
        <w:t>n</w:t>
      </w:r>
      <w:r w:rsidRPr="009F6C93">
        <w:rPr>
          <w:rFonts w:ascii="Arial" w:eastAsia="仿宋_GB2312" w:hAnsi="Arial" w:cs="Arial"/>
          <w:sz w:val="28"/>
        </w:rPr>
        <w:t>]</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式中：</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r--</w:t>
      </w:r>
      <w:r w:rsidRPr="009F6C93">
        <w:rPr>
          <w:rFonts w:ascii="Arial" w:eastAsia="仿宋_GB2312" w:hAnsi="Arial" w:cs="Arial"/>
          <w:sz w:val="28"/>
        </w:rPr>
        <w:t>土地还原率</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i--</w:t>
      </w:r>
      <w:r w:rsidRPr="009F6C93">
        <w:rPr>
          <w:rFonts w:ascii="Arial" w:eastAsia="仿宋_GB2312" w:hAnsi="Arial" w:cs="Arial"/>
          <w:sz w:val="28"/>
        </w:rPr>
        <w:t>比较案例序号</w:t>
      </w:r>
    </w:p>
    <w:p w:rsidR="006C3FF5" w:rsidRPr="009F6C93" w:rsidRDefault="006C3FF5" w:rsidP="006C3FF5">
      <w:pPr>
        <w:spacing w:line="500" w:lineRule="exact"/>
        <w:ind w:right="-22" w:firstLineChars="200" w:firstLine="600"/>
        <w:rPr>
          <w:rFonts w:ascii="Arial" w:eastAsia="仿宋_GB2312" w:hAnsi="Arial" w:cs="Arial"/>
          <w:spacing w:val="10"/>
          <w:sz w:val="28"/>
        </w:rPr>
      </w:pPr>
      <w:r w:rsidRPr="009F6C93">
        <w:rPr>
          <w:rFonts w:ascii="Arial" w:eastAsia="仿宋_GB2312" w:hAnsi="Arial" w:cs="Arial"/>
          <w:spacing w:val="10"/>
          <w:sz w:val="28"/>
        </w:rPr>
        <w:t>ni</w:t>
      </w:r>
      <w:r w:rsidRPr="009F6C93">
        <w:rPr>
          <w:rFonts w:ascii="Arial" w:eastAsia="仿宋_GB2312" w:hAnsi="Arial" w:cs="Arial"/>
          <w:sz w:val="28"/>
        </w:rPr>
        <w:t>--</w:t>
      </w:r>
      <w:r w:rsidRPr="009F6C93">
        <w:rPr>
          <w:rFonts w:ascii="Arial" w:eastAsia="仿宋_GB2312" w:hAnsi="Arial" w:cs="Arial"/>
          <w:spacing w:val="10"/>
          <w:sz w:val="28"/>
        </w:rPr>
        <w:t>比较案例</w:t>
      </w:r>
      <w:r w:rsidRPr="009F6C93">
        <w:rPr>
          <w:rFonts w:ascii="Arial" w:eastAsia="仿宋_GB2312" w:hAnsi="Arial" w:cs="Arial"/>
          <w:spacing w:val="10"/>
          <w:sz w:val="28"/>
        </w:rPr>
        <w:t>i</w:t>
      </w:r>
      <w:r w:rsidRPr="009F6C93">
        <w:rPr>
          <w:rFonts w:ascii="Arial" w:eastAsia="仿宋_GB2312" w:hAnsi="Arial" w:cs="Arial"/>
          <w:spacing w:val="10"/>
          <w:sz w:val="28"/>
        </w:rPr>
        <w:t>的宗地土地使用年限</w:t>
      </w:r>
    </w:p>
    <w:p w:rsidR="006C3FF5" w:rsidRPr="009F6C93" w:rsidRDefault="006C3FF5" w:rsidP="006C3FF5">
      <w:pPr>
        <w:spacing w:line="500" w:lineRule="exact"/>
        <w:ind w:right="-22" w:firstLineChars="200" w:firstLine="600"/>
        <w:rPr>
          <w:rFonts w:ascii="Arial" w:eastAsia="仿宋_GB2312" w:hAnsi="Arial" w:cs="Arial"/>
          <w:spacing w:val="10"/>
          <w:sz w:val="28"/>
        </w:rPr>
      </w:pPr>
      <w:r w:rsidRPr="009F6C93">
        <w:rPr>
          <w:rFonts w:ascii="Arial" w:eastAsia="仿宋_GB2312" w:hAnsi="Arial" w:cs="Arial"/>
          <w:spacing w:val="10"/>
          <w:sz w:val="28"/>
        </w:rPr>
        <w:t>n</w:t>
      </w:r>
      <w:r w:rsidRPr="009F6C93">
        <w:rPr>
          <w:rFonts w:ascii="Arial" w:eastAsia="仿宋_GB2312" w:hAnsi="Arial" w:cs="Arial"/>
          <w:sz w:val="28"/>
        </w:rPr>
        <w:t>--</w:t>
      </w:r>
      <w:r w:rsidRPr="009F6C93">
        <w:rPr>
          <w:rFonts w:ascii="Arial" w:eastAsia="仿宋_GB2312" w:hAnsi="Arial" w:cs="Arial"/>
          <w:spacing w:val="10"/>
          <w:sz w:val="28"/>
        </w:rPr>
        <w:t>估价对象的土地使用年限</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各宗地使用年限指数为</w:t>
      </w:r>
      <w:r w:rsidRPr="009F6C93">
        <w:rPr>
          <w:rFonts w:ascii="Arial" w:eastAsia="仿宋_GB2312" w:hAnsi="Arial" w:cs="Arial"/>
          <w:sz w:val="28"/>
        </w:rPr>
        <w:t>100×</w:t>
      </w: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i</w:t>
      </w:r>
      <w:r w:rsidRPr="009F6C93">
        <w:rPr>
          <w:rFonts w:ascii="Arial" w:eastAsia="仿宋_GB2312" w:hAnsi="Arial" w:cs="Arial"/>
          <w:sz w:val="28"/>
        </w:rPr>
        <w:t>。</w:t>
      </w:r>
    </w:p>
    <w:p w:rsidR="006C3FF5" w:rsidRPr="009F6C93" w:rsidRDefault="006C3FF5" w:rsidP="0030599B">
      <w:pPr>
        <w:spacing w:line="500" w:lineRule="exact"/>
        <w:ind w:right="-22" w:firstLineChars="200" w:firstLine="560"/>
        <w:jc w:val="both"/>
        <w:rPr>
          <w:rFonts w:ascii="Arial" w:eastAsia="仿宋_GB2312" w:hAnsi="Arial" w:cs="Arial"/>
          <w:sz w:val="28"/>
        </w:rPr>
      </w:pPr>
      <w:r w:rsidRPr="009F6C93">
        <w:rPr>
          <w:rFonts w:ascii="Arial" w:eastAsia="仿宋_GB2312" w:hAnsi="Arial" w:cs="Arial"/>
          <w:sz w:val="28"/>
        </w:rPr>
        <w:t>估价对象土地使用年限为住宅</w:t>
      </w:r>
      <w:r w:rsidRPr="009F6C93">
        <w:rPr>
          <w:rFonts w:ascii="Arial" w:eastAsia="仿宋_GB2312" w:hAnsi="Arial" w:cs="Arial"/>
          <w:sz w:val="28"/>
        </w:rPr>
        <w:t>6</w:t>
      </w:r>
      <w:r w:rsidR="0030599B">
        <w:rPr>
          <w:rFonts w:ascii="Arial" w:eastAsia="仿宋_GB2312" w:hAnsi="Arial" w:cs="Arial"/>
          <w:sz w:val="28"/>
        </w:rPr>
        <w:t>5.6</w:t>
      </w:r>
      <w:r w:rsidRPr="009F6C93">
        <w:rPr>
          <w:rFonts w:ascii="Arial" w:eastAsia="仿宋_GB2312" w:hAnsi="Arial" w:cs="Arial"/>
          <w:sz w:val="28"/>
        </w:rPr>
        <w:t>年，住宅</w:t>
      </w:r>
      <w:r w:rsidRPr="009F6C93">
        <w:rPr>
          <w:rFonts w:ascii="Arial" w:eastAsia="仿宋_GB2312" w:hAnsi="Arial" w:cs="Arial"/>
          <w:sz w:val="28"/>
        </w:rPr>
        <w:t>3</w:t>
      </w:r>
      <w:r w:rsidR="0030599B">
        <w:rPr>
          <w:rFonts w:ascii="Arial" w:eastAsia="仿宋_GB2312" w:hAnsi="Arial" w:cs="Arial"/>
          <w:sz w:val="28"/>
        </w:rPr>
        <w:t>5.6</w:t>
      </w:r>
      <w:r w:rsidRPr="009F6C93">
        <w:rPr>
          <w:rFonts w:ascii="Arial" w:eastAsia="仿宋_GB2312" w:hAnsi="Arial" w:cs="Arial"/>
          <w:sz w:val="28"/>
        </w:rPr>
        <w:t>年，土地还原率为</w:t>
      </w:r>
      <w:r w:rsidR="0030599B">
        <w:rPr>
          <w:rFonts w:ascii="Arial" w:eastAsia="仿宋_GB2312" w:hAnsi="Arial" w:cs="Arial" w:hint="eastAsia"/>
          <w:sz w:val="28"/>
        </w:rPr>
        <w:t>住宅</w:t>
      </w:r>
      <w:r w:rsidRPr="009F6C93">
        <w:rPr>
          <w:rFonts w:ascii="Arial" w:eastAsia="仿宋_GB2312" w:hAnsi="Arial" w:cs="Arial"/>
          <w:sz w:val="28"/>
        </w:rPr>
        <w:t>4.0%</w:t>
      </w:r>
      <w:r w:rsidR="0030599B">
        <w:rPr>
          <w:rFonts w:ascii="Arial" w:eastAsia="仿宋_GB2312" w:hAnsi="Arial" w:cs="Arial"/>
          <w:sz w:val="28"/>
        </w:rPr>
        <w:t>、</w:t>
      </w:r>
      <w:r w:rsidR="0030599B">
        <w:rPr>
          <w:rFonts w:ascii="Arial" w:eastAsia="仿宋_GB2312" w:hAnsi="Arial" w:cs="Arial" w:hint="eastAsia"/>
          <w:sz w:val="28"/>
        </w:rPr>
        <w:t>商业</w:t>
      </w:r>
      <w:r w:rsidR="0030599B">
        <w:rPr>
          <w:rFonts w:ascii="Arial" w:eastAsia="仿宋_GB2312" w:hAnsi="Arial" w:cs="Arial" w:hint="eastAsia"/>
          <w:sz w:val="28"/>
        </w:rPr>
        <w:t>4.5%</w:t>
      </w:r>
      <w:r w:rsidRPr="009F6C93">
        <w:rPr>
          <w:rFonts w:ascii="Arial" w:eastAsia="仿宋_GB2312" w:hAnsi="Arial" w:cs="Arial"/>
          <w:sz w:val="28"/>
        </w:rPr>
        <w:t>。依据上述公式，按估价对象各用途建筑面积分摊计算估价对象土地使用年限系数，则有：</w:t>
      </w:r>
    </w:p>
    <w:p w:rsidR="006C3FF5" w:rsidRPr="009F6C93" w:rsidRDefault="006C3FF5" w:rsidP="006C3FF5">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lastRenderedPageBreak/>
        <w:t>K</w:t>
      </w:r>
      <w:r w:rsidRPr="009F6C93">
        <w:rPr>
          <w:rFonts w:ascii="Arial" w:eastAsia="仿宋_GB2312" w:hAnsi="Arial" w:cs="Arial"/>
          <w:spacing w:val="10"/>
          <w:sz w:val="28"/>
          <w:vertAlign w:val="subscript"/>
        </w:rPr>
        <w:t>住宅</w:t>
      </w:r>
      <w:r w:rsidRPr="009F6C93">
        <w:rPr>
          <w:rFonts w:ascii="Arial" w:eastAsia="仿宋_GB2312" w:hAnsi="Arial" w:cs="Arial"/>
          <w:sz w:val="28"/>
        </w:rPr>
        <w:t>＝</w:t>
      </w:r>
      <w:r w:rsidRPr="009F6C93">
        <w:rPr>
          <w:rFonts w:ascii="Arial" w:eastAsia="仿宋_GB2312" w:hAnsi="Arial" w:cs="Arial"/>
          <w:sz w:val="28"/>
        </w:rPr>
        <w:t>0.98</w:t>
      </w:r>
      <w:r w:rsidR="0030599B">
        <w:rPr>
          <w:rFonts w:ascii="Arial" w:eastAsia="仿宋_GB2312" w:hAnsi="Arial" w:cs="Arial"/>
          <w:sz w:val="28"/>
        </w:rPr>
        <w:t>7</w:t>
      </w:r>
    </w:p>
    <w:p w:rsidR="006C3FF5" w:rsidRPr="009F6C93" w:rsidRDefault="006C3FF5" w:rsidP="006C3FF5">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商业</w:t>
      </w:r>
      <w:r w:rsidRPr="009F6C93">
        <w:rPr>
          <w:rFonts w:ascii="Arial" w:eastAsia="仿宋_GB2312" w:hAnsi="Arial" w:cs="Arial"/>
          <w:sz w:val="28"/>
        </w:rPr>
        <w:t>＝</w:t>
      </w:r>
      <w:r w:rsidRPr="009F6C93">
        <w:rPr>
          <w:rFonts w:ascii="Arial" w:eastAsia="仿宋_GB2312" w:hAnsi="Arial" w:cs="Arial"/>
          <w:sz w:val="28"/>
        </w:rPr>
        <w:t>0.9</w:t>
      </w:r>
      <w:r w:rsidR="0030599B">
        <w:rPr>
          <w:rFonts w:ascii="Arial" w:eastAsia="仿宋_GB2312" w:hAnsi="Arial" w:cs="Arial" w:hint="eastAsia"/>
          <w:sz w:val="28"/>
        </w:rPr>
        <w:t>56</w:t>
      </w:r>
    </w:p>
    <w:p w:rsidR="006C3FF5" w:rsidRPr="009F6C93" w:rsidRDefault="006C3FF5" w:rsidP="006C3FF5">
      <w:pPr>
        <w:spacing w:line="500" w:lineRule="exact"/>
        <w:ind w:leftChars="250" w:left="1050" w:hangingChars="150" w:hanging="450"/>
        <w:rPr>
          <w:rFonts w:ascii="Arial" w:eastAsia="仿宋_GB2312" w:hAnsi="Arial" w:cs="Arial"/>
          <w:spacing w:val="10"/>
          <w:sz w:val="28"/>
        </w:rPr>
      </w:pPr>
      <w:r w:rsidRPr="009F6C93">
        <w:rPr>
          <w:rFonts w:ascii="Arial" w:eastAsia="仿宋_GB2312" w:hAnsi="Arial" w:cs="Arial"/>
          <w:spacing w:val="10"/>
          <w:sz w:val="28"/>
        </w:rPr>
        <w:t>K</w:t>
      </w:r>
      <w:r w:rsidRPr="009F6C93">
        <w:rPr>
          <w:rFonts w:ascii="Arial" w:eastAsia="仿宋_GB2312" w:hAnsi="Arial" w:cs="Arial"/>
          <w:sz w:val="28"/>
        </w:rPr>
        <w:t>＝（</w:t>
      </w:r>
      <w:r w:rsidRPr="009F6C93">
        <w:rPr>
          <w:rFonts w:ascii="Arial" w:eastAsia="仿宋_GB2312" w:hAnsi="Arial" w:cs="Arial"/>
          <w:sz w:val="28"/>
        </w:rPr>
        <w:t>56615.72×0.98</w:t>
      </w:r>
      <w:r w:rsidR="0030599B">
        <w:rPr>
          <w:rFonts w:ascii="Arial" w:eastAsia="仿宋_GB2312" w:hAnsi="Arial" w:cs="Arial"/>
          <w:sz w:val="28"/>
        </w:rPr>
        <w:t>7</w:t>
      </w:r>
      <w:r w:rsidRPr="009F6C93">
        <w:rPr>
          <w:rFonts w:ascii="Arial" w:eastAsia="仿宋_GB2312" w:hAnsi="Arial" w:cs="Arial"/>
          <w:sz w:val="28"/>
        </w:rPr>
        <w:t>+6290.64×0.</w:t>
      </w:r>
      <w:r w:rsidRPr="009F6C93">
        <w:rPr>
          <w:rFonts w:ascii="Arial" w:eastAsia="仿宋_GB2312" w:hAnsi="Arial" w:cs="Arial" w:hint="eastAsia"/>
          <w:sz w:val="28"/>
        </w:rPr>
        <w:t>9</w:t>
      </w:r>
      <w:r w:rsidR="0030599B">
        <w:rPr>
          <w:rFonts w:ascii="Arial" w:eastAsia="仿宋_GB2312" w:hAnsi="Arial" w:cs="Arial" w:hint="eastAsia"/>
          <w:sz w:val="28"/>
        </w:rPr>
        <w:t>56</w:t>
      </w:r>
      <w:r w:rsidRPr="009F6C93">
        <w:rPr>
          <w:rFonts w:ascii="Arial" w:eastAsia="仿宋_GB2312" w:hAnsi="Arial" w:cs="Arial"/>
          <w:sz w:val="28"/>
        </w:rPr>
        <w:t>）</w:t>
      </w:r>
      <w:r w:rsidRPr="009F6C93">
        <w:rPr>
          <w:rFonts w:ascii="Arial" w:eastAsia="仿宋_GB2312" w:hAnsi="Arial" w:cs="Arial"/>
          <w:sz w:val="28"/>
        </w:rPr>
        <w:t>÷62906.36</w:t>
      </w:r>
      <w:r w:rsidRPr="009F6C93">
        <w:rPr>
          <w:rFonts w:ascii="Arial" w:eastAsia="仿宋_GB2312" w:hAnsi="Arial" w:cs="Arial"/>
          <w:sz w:val="28"/>
        </w:rPr>
        <w:t>＝</w:t>
      </w:r>
      <w:r w:rsidRPr="009F6C93">
        <w:rPr>
          <w:rFonts w:ascii="Arial" w:eastAsia="仿宋_GB2312" w:hAnsi="Arial" w:cs="Arial"/>
          <w:sz w:val="28"/>
        </w:rPr>
        <w:t>0.98</w:t>
      </w:r>
      <w:r w:rsidR="0030599B">
        <w:rPr>
          <w:rFonts w:ascii="Arial" w:eastAsia="仿宋_GB2312" w:hAnsi="Arial" w:cs="Arial"/>
          <w:sz w:val="28"/>
        </w:rPr>
        <w:t>4</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案例土地使用年限均为法定最高出让年限，土地使用年限系数为</w:t>
      </w:r>
      <w:r w:rsidRPr="009F6C93">
        <w:rPr>
          <w:rFonts w:ascii="Arial" w:eastAsia="仿宋_GB2312" w:hAnsi="Arial" w:cs="Arial"/>
          <w:sz w:val="28"/>
        </w:rPr>
        <w:t>1</w:t>
      </w:r>
      <w:r w:rsidRPr="009F6C93">
        <w:rPr>
          <w:rFonts w:ascii="Arial" w:eastAsia="仿宋_GB2312" w:hAnsi="Arial" w:cs="Arial"/>
          <w:sz w:val="28"/>
        </w:rPr>
        <w:t>。则以估价对象为</w:t>
      </w:r>
      <w:r w:rsidRPr="009F6C93">
        <w:rPr>
          <w:rFonts w:ascii="Arial" w:eastAsia="仿宋_GB2312" w:hAnsi="Arial" w:cs="Arial"/>
          <w:sz w:val="28"/>
        </w:rPr>
        <w:t>100</w:t>
      </w:r>
      <w:r w:rsidRPr="009F6C93">
        <w:rPr>
          <w:rFonts w:ascii="Arial" w:eastAsia="仿宋_GB2312" w:hAnsi="Arial" w:cs="Arial"/>
          <w:sz w:val="28"/>
        </w:rPr>
        <w:t>，各案例土地使用年限修正系数为：</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A</w:t>
      </w:r>
      <w:r w:rsidRPr="009F6C93">
        <w:rPr>
          <w:rFonts w:ascii="Arial" w:eastAsia="仿宋_GB2312" w:hAnsi="Arial" w:cs="Arial"/>
          <w:sz w:val="28"/>
        </w:rPr>
        <w:t>＝</w:t>
      </w:r>
      <w:r w:rsidRPr="009F6C93">
        <w:rPr>
          <w:rFonts w:ascii="Arial" w:eastAsia="仿宋_GB2312" w:hAnsi="Arial" w:cs="Arial"/>
          <w:sz w:val="28"/>
        </w:rPr>
        <w:t>100×1/0.98</w:t>
      </w:r>
      <w:r w:rsidR="0030599B">
        <w:rPr>
          <w:rFonts w:ascii="Arial" w:eastAsia="仿宋_GB2312" w:hAnsi="Arial" w:cs="Arial"/>
          <w:sz w:val="28"/>
        </w:rPr>
        <w:t>4</w:t>
      </w:r>
      <w:r w:rsidRPr="009F6C93">
        <w:rPr>
          <w:rFonts w:ascii="Arial" w:eastAsia="仿宋_GB2312" w:hAnsi="Arial" w:cs="Arial"/>
          <w:sz w:val="28"/>
        </w:rPr>
        <w:t>＝</w:t>
      </w:r>
      <w:r w:rsidRPr="009F6C93">
        <w:rPr>
          <w:rFonts w:ascii="Arial" w:eastAsia="仿宋_GB2312" w:hAnsi="Arial" w:cs="Arial"/>
          <w:sz w:val="28"/>
        </w:rPr>
        <w:t>10</w:t>
      </w:r>
      <w:r w:rsidR="0030599B">
        <w:rPr>
          <w:rFonts w:ascii="Arial" w:eastAsia="仿宋_GB2312" w:hAnsi="Arial" w:cs="Arial"/>
          <w:sz w:val="28"/>
        </w:rPr>
        <w:t>2</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B</w:t>
      </w:r>
      <w:r w:rsidRPr="009F6C93">
        <w:rPr>
          <w:rFonts w:ascii="Arial" w:eastAsia="仿宋_GB2312" w:hAnsi="Arial" w:cs="Arial"/>
          <w:sz w:val="28"/>
        </w:rPr>
        <w:t>＝</w:t>
      </w:r>
      <w:r w:rsidRPr="009F6C93">
        <w:rPr>
          <w:rFonts w:ascii="Arial" w:eastAsia="仿宋_GB2312" w:hAnsi="Arial" w:cs="Arial"/>
          <w:sz w:val="28"/>
        </w:rPr>
        <w:t>100×1/0.98</w:t>
      </w:r>
      <w:r w:rsidR="0030599B">
        <w:rPr>
          <w:rFonts w:ascii="Arial" w:eastAsia="仿宋_GB2312" w:hAnsi="Arial" w:cs="Arial"/>
          <w:sz w:val="28"/>
        </w:rPr>
        <w:t>4</w:t>
      </w:r>
      <w:r w:rsidRPr="009F6C93">
        <w:rPr>
          <w:rFonts w:ascii="Arial" w:eastAsia="仿宋_GB2312" w:hAnsi="Arial" w:cs="Arial"/>
          <w:sz w:val="28"/>
        </w:rPr>
        <w:t>＝</w:t>
      </w:r>
      <w:r w:rsidRPr="009F6C93">
        <w:rPr>
          <w:rFonts w:ascii="Arial" w:eastAsia="仿宋_GB2312" w:hAnsi="Arial" w:cs="Arial"/>
          <w:sz w:val="28"/>
        </w:rPr>
        <w:t>10</w:t>
      </w:r>
      <w:r w:rsidR="0030599B">
        <w:rPr>
          <w:rFonts w:ascii="Arial" w:eastAsia="仿宋_GB2312" w:hAnsi="Arial" w:cs="Arial"/>
          <w:sz w:val="28"/>
        </w:rPr>
        <w:t>2</w:t>
      </w:r>
    </w:p>
    <w:p w:rsidR="006C3FF5" w:rsidRPr="009F6C93" w:rsidRDefault="006C3FF5" w:rsidP="006C3FF5">
      <w:pPr>
        <w:tabs>
          <w:tab w:val="left" w:pos="2160"/>
        </w:tabs>
        <w:spacing w:line="500" w:lineRule="exact"/>
        <w:ind w:firstLineChars="200" w:firstLine="560"/>
        <w:rPr>
          <w:rFonts w:ascii="Arial" w:eastAsia="仿宋_GB2312" w:hAnsi="Arial" w:cs="Arial"/>
          <w:sz w:val="28"/>
          <w:szCs w:val="28"/>
        </w:rPr>
      </w:pPr>
      <w:r w:rsidRPr="009F6C93">
        <w:rPr>
          <w:rFonts w:ascii="Arial" w:eastAsia="仿宋_GB2312" w:hAnsi="Arial" w:cs="Arial"/>
          <w:sz w:val="28"/>
        </w:rPr>
        <w:t>案例</w:t>
      </w:r>
      <w:r w:rsidRPr="009F6C93">
        <w:rPr>
          <w:rFonts w:ascii="Arial" w:eastAsia="仿宋_GB2312" w:hAnsi="Arial" w:cs="Arial"/>
          <w:sz w:val="28"/>
        </w:rPr>
        <w:t>C</w:t>
      </w:r>
      <w:r w:rsidRPr="009F6C93">
        <w:rPr>
          <w:rFonts w:ascii="Arial" w:eastAsia="仿宋_GB2312" w:hAnsi="Arial" w:cs="Arial" w:hint="eastAsia"/>
          <w:sz w:val="28"/>
        </w:rPr>
        <w:t>＝</w:t>
      </w:r>
      <w:r w:rsidRPr="009F6C93">
        <w:rPr>
          <w:rFonts w:ascii="Arial" w:eastAsia="仿宋_GB2312" w:hAnsi="Arial" w:cs="Arial"/>
          <w:sz w:val="28"/>
        </w:rPr>
        <w:t>100×1/0.98</w:t>
      </w:r>
      <w:r w:rsidR="0030599B">
        <w:rPr>
          <w:rFonts w:ascii="Arial" w:eastAsia="仿宋_GB2312" w:hAnsi="Arial" w:cs="Arial"/>
          <w:sz w:val="28"/>
        </w:rPr>
        <w:t>4</w:t>
      </w:r>
      <w:r w:rsidRPr="009F6C93">
        <w:rPr>
          <w:rFonts w:ascii="Arial" w:eastAsia="仿宋_GB2312" w:hAnsi="Arial" w:cs="Arial" w:hint="eastAsia"/>
          <w:sz w:val="28"/>
        </w:rPr>
        <w:t>＝</w:t>
      </w:r>
      <w:r w:rsidRPr="009F6C93">
        <w:rPr>
          <w:rFonts w:ascii="Arial" w:eastAsia="仿宋_GB2312" w:hAnsi="Arial" w:cs="Arial"/>
          <w:sz w:val="28"/>
        </w:rPr>
        <w:t>10</w:t>
      </w:r>
      <w:r w:rsidR="0030599B">
        <w:rPr>
          <w:rFonts w:ascii="Arial" w:eastAsia="仿宋_GB2312" w:hAnsi="Arial" w:cs="Arial"/>
          <w:sz w:val="28"/>
        </w:rPr>
        <w:t>2</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6</w:t>
      </w:r>
      <w:r w:rsidRPr="009F6C93">
        <w:rPr>
          <w:rFonts w:ascii="Arial" w:eastAsia="仿宋_GB2312" w:hAnsi="Arial" w:cs="Arial"/>
          <w:sz w:val="28"/>
          <w:szCs w:val="28"/>
        </w:rPr>
        <w:t>）区域因素</w:t>
      </w:r>
    </w:p>
    <w:p w:rsidR="006C3FF5" w:rsidRPr="009F6C93" w:rsidRDefault="006C3FF5" w:rsidP="006C3FF5">
      <w:pPr>
        <w:autoSpaceDE w:val="0"/>
        <w:autoSpaceDN w:val="0"/>
        <w:spacing w:line="360" w:lineRule="auto"/>
        <w:ind w:firstLine="570"/>
        <w:jc w:val="center"/>
        <w:rPr>
          <w:rFonts w:ascii="Arial" w:eastAsia="仿宋_GB2312" w:hAnsi="Arial" w:cs="Arial"/>
          <w:sz w:val="28"/>
        </w:rPr>
      </w:pPr>
      <w:r w:rsidRPr="009F6C93">
        <w:rPr>
          <w:rFonts w:ascii="Arial" w:eastAsia="仿宋_GB2312" w:hAnsi="Arial" w:cs="Arial"/>
          <w:sz w:val="28"/>
        </w:rPr>
        <w:t>区域因素等级说明表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85" w:type="dxa"/>
          <w:left w:w="30" w:type="dxa"/>
          <w:bottom w:w="85" w:type="dxa"/>
          <w:right w:w="30" w:type="dxa"/>
        </w:tblCellMar>
        <w:tblLook w:val="04A0" w:firstRow="1" w:lastRow="0" w:firstColumn="1" w:lastColumn="0" w:noHBand="0" w:noVBand="1"/>
      </w:tblPr>
      <w:tblGrid>
        <w:gridCol w:w="2304"/>
        <w:gridCol w:w="1212"/>
        <w:gridCol w:w="1213"/>
        <w:gridCol w:w="1213"/>
        <w:gridCol w:w="1213"/>
        <w:gridCol w:w="1068"/>
        <w:gridCol w:w="1077"/>
      </w:tblGrid>
      <w:tr w:rsidR="006C3FF5" w:rsidRPr="009F6C93" w:rsidTr="0030599B">
        <w:trPr>
          <w:cantSplit/>
          <w:jc w:val="center"/>
        </w:trPr>
        <w:tc>
          <w:tcPr>
            <w:tcW w:w="1239" w:type="pct"/>
            <w:tcBorders>
              <w:top w:val="single" w:sz="2" w:space="0" w:color="404040"/>
              <w:left w:val="single" w:sz="2" w:space="0" w:color="404040"/>
              <w:bottom w:val="single" w:sz="6" w:space="0" w:color="404040"/>
              <w:right w:val="single" w:sz="6"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区域因素</w:t>
            </w:r>
          </w:p>
        </w:tc>
        <w:tc>
          <w:tcPr>
            <w:tcW w:w="3182" w:type="pct"/>
            <w:gridSpan w:val="5"/>
            <w:tcBorders>
              <w:top w:val="single" w:sz="2" w:space="0" w:color="404040"/>
              <w:left w:val="single" w:sz="6" w:space="0" w:color="404040"/>
              <w:bottom w:val="single" w:sz="6" w:space="0" w:color="404040"/>
              <w:right w:val="single" w:sz="6"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等级划分</w:t>
            </w:r>
          </w:p>
        </w:tc>
        <w:tc>
          <w:tcPr>
            <w:tcW w:w="579" w:type="pct"/>
            <w:tcBorders>
              <w:top w:val="single" w:sz="2" w:space="0" w:color="404040"/>
              <w:left w:val="single" w:sz="6" w:space="0" w:color="404040"/>
              <w:bottom w:val="single" w:sz="6" w:space="0" w:color="404040"/>
              <w:right w:val="single" w:sz="2"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每等级向下修正幅度</w:t>
            </w:r>
          </w:p>
        </w:tc>
      </w:tr>
      <w:tr w:rsidR="006C3FF5" w:rsidRPr="009F6C93" w:rsidTr="0030599B">
        <w:trPr>
          <w:cantSplit/>
          <w:jc w:val="center"/>
        </w:trPr>
        <w:tc>
          <w:tcPr>
            <w:tcW w:w="1239" w:type="pct"/>
            <w:tcBorders>
              <w:top w:val="single" w:sz="6" w:space="0" w:color="404040"/>
              <w:left w:val="single" w:sz="2"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居住社区成熟度</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73"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579" w:type="pct"/>
            <w:tcBorders>
              <w:top w:val="single" w:sz="6" w:space="0" w:color="404040"/>
              <w:left w:val="single" w:sz="6" w:space="0" w:color="404040"/>
              <w:bottom w:val="single" w:sz="6" w:space="0" w:color="404040"/>
              <w:right w:val="single" w:sz="2" w:space="0" w:color="404040"/>
            </w:tcBorders>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3%</w:t>
            </w:r>
          </w:p>
        </w:tc>
      </w:tr>
      <w:tr w:rsidR="006C3FF5" w:rsidRPr="009F6C93" w:rsidTr="0030599B">
        <w:trPr>
          <w:cantSplit/>
          <w:jc w:val="center"/>
        </w:trPr>
        <w:tc>
          <w:tcPr>
            <w:tcW w:w="1239" w:type="pct"/>
            <w:tcBorders>
              <w:top w:val="single" w:sz="6" w:space="0" w:color="404040"/>
              <w:left w:val="single" w:sz="2"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商业繁华度</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73" w:type="pct"/>
            <w:tcBorders>
              <w:top w:val="single" w:sz="6" w:space="0" w:color="404040"/>
              <w:left w:val="single" w:sz="6" w:space="0" w:color="404040"/>
              <w:bottom w:val="single" w:sz="6" w:space="0" w:color="404040"/>
              <w:right w:val="single" w:sz="6"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579" w:type="pct"/>
            <w:tcBorders>
              <w:top w:val="single" w:sz="6" w:space="0" w:color="404040"/>
              <w:left w:val="single" w:sz="6" w:space="0" w:color="404040"/>
              <w:bottom w:val="single" w:sz="6" w:space="0" w:color="404040"/>
              <w:right w:val="single" w:sz="2" w:space="0" w:color="404040"/>
            </w:tcBorders>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3%</w:t>
            </w:r>
          </w:p>
        </w:tc>
      </w:tr>
      <w:tr w:rsidR="006C3FF5" w:rsidRPr="009F6C93" w:rsidTr="0030599B">
        <w:trPr>
          <w:cantSplit/>
          <w:jc w:val="center"/>
        </w:trPr>
        <w:tc>
          <w:tcPr>
            <w:tcW w:w="1239"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交通便捷度</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73"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579"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3%</w:t>
            </w:r>
          </w:p>
        </w:tc>
      </w:tr>
      <w:tr w:rsidR="006C3FF5" w:rsidRPr="009F6C93" w:rsidTr="0030599B">
        <w:trPr>
          <w:cantSplit/>
          <w:jc w:val="center"/>
        </w:trPr>
        <w:tc>
          <w:tcPr>
            <w:tcW w:w="1239"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区域土地利用方向</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73"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579"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p>
        </w:tc>
      </w:tr>
      <w:tr w:rsidR="006C3FF5" w:rsidRPr="009F6C93" w:rsidTr="0030599B">
        <w:trPr>
          <w:cantSplit/>
          <w:jc w:val="center"/>
        </w:trPr>
        <w:tc>
          <w:tcPr>
            <w:tcW w:w="1239"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自然及人文环境状况</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73"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579"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3%</w:t>
            </w:r>
          </w:p>
        </w:tc>
      </w:tr>
      <w:tr w:rsidR="006C3FF5" w:rsidRPr="009F6C93" w:rsidTr="0030599B">
        <w:trPr>
          <w:cantSplit/>
          <w:jc w:val="center"/>
        </w:trPr>
        <w:tc>
          <w:tcPr>
            <w:tcW w:w="1239"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公共配套设施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73"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579" w:type="pct"/>
            <w:tcBorders>
              <w:top w:val="single" w:sz="6" w:space="0" w:color="404040"/>
              <w:left w:val="single" w:sz="6" w:space="0" w:color="404040"/>
              <w:bottom w:val="single" w:sz="6" w:space="0" w:color="404040"/>
              <w:right w:val="single" w:sz="2" w:space="0" w:color="404040"/>
            </w:tcBorders>
            <w:hideMark/>
          </w:tcPr>
          <w:p w:rsidR="006C3FF5" w:rsidRPr="009F6C93" w:rsidRDefault="0030599B" w:rsidP="00BE21B0">
            <w:pPr>
              <w:autoSpaceDE w:val="0"/>
              <w:autoSpaceDN w:val="0"/>
              <w:rPr>
                <w:rFonts w:ascii="Arial" w:eastAsia="仿宋_GB2312" w:hAnsi="Arial" w:cs="Arial"/>
                <w:szCs w:val="21"/>
              </w:rPr>
            </w:pPr>
            <w:r>
              <w:rPr>
                <w:rFonts w:ascii="Arial" w:eastAsia="仿宋_GB2312" w:hAnsi="Arial" w:cs="Arial"/>
                <w:szCs w:val="21"/>
              </w:rPr>
              <w:t>5</w:t>
            </w:r>
            <w:r w:rsidR="006C3FF5" w:rsidRPr="009F6C93">
              <w:rPr>
                <w:rFonts w:ascii="Arial" w:eastAsia="仿宋_GB2312" w:hAnsi="Arial" w:cs="Arial"/>
                <w:szCs w:val="21"/>
              </w:rPr>
              <w:t>%</w:t>
            </w:r>
          </w:p>
        </w:tc>
      </w:tr>
      <w:tr w:rsidR="006C3FF5" w:rsidRPr="009F6C93" w:rsidTr="0030599B">
        <w:trPr>
          <w:cantSplit/>
          <w:jc w:val="center"/>
        </w:trPr>
        <w:tc>
          <w:tcPr>
            <w:tcW w:w="1239" w:type="pct"/>
            <w:tcBorders>
              <w:top w:val="single" w:sz="6" w:space="0" w:color="404040"/>
              <w:left w:val="single" w:sz="2"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基础设施水平</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七通</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六通</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五通</w:t>
            </w:r>
          </w:p>
        </w:tc>
        <w:tc>
          <w:tcPr>
            <w:tcW w:w="652"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四通</w:t>
            </w:r>
          </w:p>
        </w:tc>
        <w:tc>
          <w:tcPr>
            <w:tcW w:w="573" w:type="pct"/>
            <w:tcBorders>
              <w:top w:val="single" w:sz="6" w:space="0" w:color="404040"/>
              <w:left w:val="single" w:sz="6" w:space="0" w:color="404040"/>
              <w:bottom w:val="single" w:sz="6"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三通</w:t>
            </w:r>
          </w:p>
        </w:tc>
        <w:tc>
          <w:tcPr>
            <w:tcW w:w="579" w:type="pct"/>
            <w:tcBorders>
              <w:top w:val="single" w:sz="6" w:space="0" w:color="404040"/>
              <w:left w:val="single" w:sz="6" w:space="0" w:color="404040"/>
              <w:bottom w:val="single" w:sz="6" w:space="0" w:color="404040"/>
              <w:right w:val="single" w:sz="2"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r w:rsidR="006C3FF5" w:rsidRPr="009F6C93" w:rsidTr="0030599B">
        <w:trPr>
          <w:cantSplit/>
          <w:jc w:val="center"/>
        </w:trPr>
        <w:tc>
          <w:tcPr>
            <w:tcW w:w="1239" w:type="pct"/>
            <w:tcBorders>
              <w:top w:val="single" w:sz="6" w:space="0" w:color="404040"/>
              <w:left w:val="single" w:sz="2"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毗邻道路的类型与等级</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高速路</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快速路</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城市主干道</w:t>
            </w:r>
          </w:p>
        </w:tc>
        <w:tc>
          <w:tcPr>
            <w:tcW w:w="652"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城市次干道</w:t>
            </w:r>
          </w:p>
        </w:tc>
        <w:tc>
          <w:tcPr>
            <w:tcW w:w="573" w:type="pct"/>
            <w:tcBorders>
              <w:top w:val="single" w:sz="6" w:space="0" w:color="404040"/>
              <w:left w:val="single" w:sz="6" w:space="0" w:color="404040"/>
              <w:bottom w:val="single" w:sz="2" w:space="0" w:color="404040"/>
              <w:right w:val="single" w:sz="6" w:space="0" w:color="404040"/>
            </w:tcBorders>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城市支路</w:t>
            </w:r>
            <w:r w:rsidRPr="009F6C93">
              <w:rPr>
                <w:rFonts w:ascii="Arial" w:eastAsia="仿宋_GB2312" w:hAnsi="Arial" w:cs="Arial"/>
                <w:szCs w:val="21"/>
              </w:rPr>
              <w:t>/</w:t>
            </w:r>
            <w:r w:rsidRPr="009F6C93">
              <w:rPr>
                <w:rFonts w:ascii="Arial" w:eastAsia="仿宋_GB2312" w:hAnsi="Arial" w:cs="Arial"/>
                <w:szCs w:val="21"/>
              </w:rPr>
              <w:t>规划道路</w:t>
            </w:r>
          </w:p>
        </w:tc>
        <w:tc>
          <w:tcPr>
            <w:tcW w:w="579" w:type="pct"/>
            <w:tcBorders>
              <w:top w:val="single" w:sz="6" w:space="0" w:color="404040"/>
              <w:left w:val="single" w:sz="6" w:space="0" w:color="404040"/>
              <w:bottom w:val="single" w:sz="2" w:space="0" w:color="404040"/>
              <w:right w:val="single" w:sz="2" w:space="0" w:color="404040"/>
            </w:tcBorders>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bl>
    <w:p w:rsidR="003D53CF" w:rsidRDefault="003D53CF" w:rsidP="006C3FF5">
      <w:pPr>
        <w:autoSpaceDE w:val="0"/>
        <w:autoSpaceDN w:val="0"/>
        <w:spacing w:line="500" w:lineRule="exact"/>
        <w:ind w:firstLineChars="200" w:firstLine="560"/>
        <w:rPr>
          <w:rFonts w:ascii="Arial" w:eastAsia="仿宋_GB2312" w:hAnsi="Arial" w:cs="Arial"/>
          <w:sz w:val="28"/>
          <w:szCs w:val="28"/>
        </w:rPr>
      </w:pPr>
    </w:p>
    <w:p w:rsidR="003D53CF" w:rsidRDefault="003D53CF">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6C3FF5" w:rsidRPr="009F6C93" w:rsidRDefault="006C3FF5" w:rsidP="006C3FF5">
      <w:pPr>
        <w:autoSpaceDE w:val="0"/>
        <w:autoSpaceDN w:val="0"/>
        <w:spacing w:line="500" w:lineRule="exact"/>
        <w:ind w:firstLineChars="200" w:firstLine="560"/>
        <w:rPr>
          <w:rFonts w:ascii="Arial" w:eastAsia="仿宋_GB2312" w:hAnsi="Arial" w:cs="Arial"/>
          <w:sz w:val="28"/>
        </w:rPr>
      </w:pPr>
      <w:r w:rsidRPr="009F6C93">
        <w:rPr>
          <w:rFonts w:ascii="Arial" w:eastAsia="仿宋_GB2312" w:hAnsi="Arial" w:cs="Arial"/>
          <w:sz w:val="28"/>
          <w:szCs w:val="28"/>
        </w:rPr>
        <w:lastRenderedPageBreak/>
        <w:t>（</w:t>
      </w:r>
      <w:r w:rsidRPr="009F6C93">
        <w:rPr>
          <w:rFonts w:ascii="Arial" w:eastAsia="仿宋_GB2312" w:hAnsi="Arial" w:cs="Arial"/>
          <w:sz w:val="28"/>
          <w:szCs w:val="28"/>
        </w:rPr>
        <w:t>7</w:t>
      </w:r>
      <w:r w:rsidRPr="009F6C93">
        <w:rPr>
          <w:rFonts w:ascii="Arial" w:eastAsia="仿宋_GB2312" w:hAnsi="Arial" w:cs="Arial"/>
          <w:sz w:val="28"/>
          <w:szCs w:val="28"/>
        </w:rPr>
        <w:t>）</w:t>
      </w:r>
      <w:r w:rsidRPr="009F6C93">
        <w:rPr>
          <w:rFonts w:ascii="Arial" w:eastAsia="仿宋_GB2312" w:hAnsi="Arial" w:cs="Arial"/>
          <w:sz w:val="28"/>
        </w:rPr>
        <w:t>个别因素</w:t>
      </w:r>
    </w:p>
    <w:p w:rsidR="006C3FF5" w:rsidRPr="009F6C93" w:rsidRDefault="006C3FF5" w:rsidP="006C3FF5">
      <w:pPr>
        <w:autoSpaceDE w:val="0"/>
        <w:autoSpaceDN w:val="0"/>
        <w:spacing w:line="500" w:lineRule="exact"/>
        <w:ind w:firstLine="570"/>
        <w:jc w:val="center"/>
        <w:rPr>
          <w:rFonts w:ascii="Arial" w:eastAsia="仿宋_GB2312" w:hAnsi="Arial" w:cs="Arial"/>
          <w:sz w:val="28"/>
        </w:rPr>
      </w:pPr>
      <w:r w:rsidRPr="009F6C93">
        <w:rPr>
          <w:rFonts w:ascii="Arial" w:eastAsia="仿宋_GB2312" w:hAnsi="Arial" w:cs="Arial"/>
          <w:sz w:val="28"/>
        </w:rPr>
        <w:t>个别因素等级说明表</w:t>
      </w:r>
    </w:p>
    <w:tbl>
      <w:tblPr>
        <w:tblW w:w="94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30" w:type="dxa"/>
          <w:bottom w:w="85" w:type="dxa"/>
          <w:right w:w="30" w:type="dxa"/>
        </w:tblCellMar>
        <w:tblLook w:val="04A0" w:firstRow="1" w:lastRow="0" w:firstColumn="1" w:lastColumn="0" w:noHBand="0" w:noVBand="1"/>
      </w:tblPr>
      <w:tblGrid>
        <w:gridCol w:w="2305"/>
        <w:gridCol w:w="1210"/>
        <w:gridCol w:w="1212"/>
        <w:gridCol w:w="1212"/>
        <w:gridCol w:w="1212"/>
        <w:gridCol w:w="1071"/>
        <w:gridCol w:w="1277"/>
      </w:tblGrid>
      <w:tr w:rsidR="006C3FF5" w:rsidRPr="009F6C93" w:rsidTr="00BE21B0">
        <w:trPr>
          <w:trHeight w:val="292"/>
          <w:jc w:val="center"/>
        </w:trPr>
        <w:tc>
          <w:tcPr>
            <w:tcW w:w="1213"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个别因素</w:t>
            </w:r>
          </w:p>
        </w:tc>
        <w:tc>
          <w:tcPr>
            <w:tcW w:w="3115" w:type="pct"/>
            <w:gridSpan w:val="5"/>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等级划分</w:t>
            </w:r>
          </w:p>
        </w:tc>
        <w:tc>
          <w:tcPr>
            <w:tcW w:w="672"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每等级向下修正幅度</w:t>
            </w:r>
          </w:p>
        </w:tc>
      </w:tr>
      <w:tr w:rsidR="006C3FF5" w:rsidRPr="009F6C93" w:rsidTr="00BE21B0">
        <w:trPr>
          <w:trHeight w:val="547"/>
          <w:jc w:val="center"/>
        </w:trPr>
        <w:tc>
          <w:tcPr>
            <w:tcW w:w="1213"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rPr>
                <w:rFonts w:ascii="Arial" w:hAnsi="Arial" w:cs="Arial"/>
                <w:szCs w:val="21"/>
              </w:rPr>
            </w:pPr>
            <w:r w:rsidRPr="009F6C93">
              <w:rPr>
                <w:rFonts w:ascii="Arial" w:eastAsia="仿宋_GB2312" w:hAnsi="Arial" w:cs="Arial"/>
                <w:szCs w:val="21"/>
              </w:rPr>
              <w:t>宗地面积（平方米）</w:t>
            </w:r>
          </w:p>
        </w:tc>
        <w:tc>
          <w:tcPr>
            <w:tcW w:w="63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200000(</w:t>
            </w:r>
            <w:r w:rsidRPr="009F6C93">
              <w:rPr>
                <w:rFonts w:ascii="Arial" w:eastAsia="仿宋_GB2312" w:hAnsi="Arial" w:cs="Arial"/>
                <w:szCs w:val="21"/>
              </w:rPr>
              <w:t>含</w:t>
            </w:r>
            <w:r w:rsidRPr="009F6C93">
              <w:rPr>
                <w:rFonts w:ascii="Arial" w:eastAsia="仿宋_GB2312" w:hAnsi="Arial" w:cs="Arial"/>
                <w:szCs w:val="21"/>
              </w:rPr>
              <w:t>)-250000</w:t>
            </w:r>
          </w:p>
        </w:tc>
        <w:tc>
          <w:tcPr>
            <w:tcW w:w="638"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150000(</w:t>
            </w:r>
            <w:r w:rsidRPr="009F6C93">
              <w:rPr>
                <w:rFonts w:ascii="Arial" w:eastAsia="仿宋_GB2312" w:hAnsi="Arial" w:cs="Arial"/>
                <w:szCs w:val="21"/>
              </w:rPr>
              <w:t>含</w:t>
            </w:r>
            <w:r w:rsidRPr="009F6C93">
              <w:rPr>
                <w:rFonts w:ascii="Arial" w:eastAsia="仿宋_GB2312" w:hAnsi="Arial" w:cs="Arial"/>
                <w:szCs w:val="21"/>
              </w:rPr>
              <w:t>)-200000</w:t>
            </w:r>
          </w:p>
        </w:tc>
        <w:tc>
          <w:tcPr>
            <w:tcW w:w="638"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100000(</w:t>
            </w:r>
            <w:r w:rsidRPr="009F6C93">
              <w:rPr>
                <w:rFonts w:ascii="Arial" w:eastAsia="仿宋_GB2312" w:hAnsi="Arial" w:cs="Arial"/>
                <w:szCs w:val="21"/>
              </w:rPr>
              <w:t>含</w:t>
            </w:r>
            <w:r w:rsidRPr="009F6C93">
              <w:rPr>
                <w:rFonts w:ascii="Arial" w:eastAsia="仿宋_GB2312" w:hAnsi="Arial" w:cs="Arial"/>
                <w:szCs w:val="21"/>
              </w:rPr>
              <w:t>)-150000</w:t>
            </w:r>
          </w:p>
        </w:tc>
        <w:tc>
          <w:tcPr>
            <w:tcW w:w="638"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50000(</w:t>
            </w:r>
            <w:r w:rsidRPr="009F6C93">
              <w:rPr>
                <w:rFonts w:ascii="Arial" w:eastAsia="仿宋_GB2312" w:hAnsi="Arial" w:cs="Arial"/>
                <w:szCs w:val="21"/>
              </w:rPr>
              <w:t>含</w:t>
            </w:r>
            <w:r w:rsidRPr="009F6C93">
              <w:rPr>
                <w:rFonts w:ascii="Arial" w:eastAsia="仿宋_GB2312" w:hAnsi="Arial" w:cs="Arial"/>
                <w:szCs w:val="21"/>
              </w:rPr>
              <w:t>)-100000</w:t>
            </w:r>
          </w:p>
        </w:tc>
        <w:tc>
          <w:tcPr>
            <w:tcW w:w="562"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0(</w:t>
            </w:r>
            <w:r w:rsidRPr="009F6C93">
              <w:rPr>
                <w:rFonts w:ascii="Arial" w:eastAsia="仿宋_GB2312" w:hAnsi="Arial" w:cs="Arial"/>
                <w:szCs w:val="21"/>
              </w:rPr>
              <w:t>含</w:t>
            </w:r>
            <w:r w:rsidRPr="009F6C93">
              <w:rPr>
                <w:rFonts w:ascii="Arial" w:eastAsia="仿宋_GB2312" w:hAnsi="Arial" w:cs="Arial"/>
                <w:szCs w:val="21"/>
              </w:rPr>
              <w:t>)-50000</w:t>
            </w:r>
          </w:p>
        </w:tc>
        <w:tc>
          <w:tcPr>
            <w:tcW w:w="672"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30599B" w:rsidP="00BE21B0">
            <w:pPr>
              <w:autoSpaceDE w:val="0"/>
              <w:autoSpaceDN w:val="0"/>
              <w:rPr>
                <w:rFonts w:ascii="Arial" w:eastAsia="仿宋_GB2312" w:hAnsi="Arial" w:cs="Arial"/>
                <w:szCs w:val="21"/>
              </w:rPr>
            </w:pPr>
            <w:r>
              <w:rPr>
                <w:rFonts w:ascii="Arial" w:eastAsia="仿宋_GB2312" w:hAnsi="Arial" w:cs="Arial"/>
                <w:szCs w:val="21"/>
              </w:rPr>
              <w:t>1</w:t>
            </w:r>
            <w:r w:rsidR="006C3FF5" w:rsidRPr="009F6C93">
              <w:rPr>
                <w:rFonts w:ascii="Arial" w:eastAsia="仿宋_GB2312" w:hAnsi="Arial" w:cs="Arial"/>
                <w:szCs w:val="21"/>
              </w:rPr>
              <w:t>%</w:t>
            </w:r>
          </w:p>
        </w:tc>
      </w:tr>
      <w:tr w:rsidR="006C3FF5" w:rsidRPr="009F6C93" w:rsidTr="00BE21B0">
        <w:trPr>
          <w:trHeight w:val="292"/>
          <w:jc w:val="center"/>
        </w:trPr>
        <w:tc>
          <w:tcPr>
            <w:tcW w:w="1213"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hAnsi="Arial" w:cs="Arial"/>
                <w:szCs w:val="21"/>
              </w:rPr>
            </w:pPr>
            <w:r w:rsidRPr="009F6C93">
              <w:rPr>
                <w:rFonts w:ascii="Arial" w:eastAsia="仿宋_GB2312" w:hAnsi="Arial" w:cs="Arial"/>
                <w:szCs w:val="21"/>
              </w:rPr>
              <w:t>宗地形状</w:t>
            </w:r>
          </w:p>
        </w:tc>
        <w:tc>
          <w:tcPr>
            <w:tcW w:w="637"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6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67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3%</w:t>
            </w:r>
          </w:p>
        </w:tc>
      </w:tr>
      <w:tr w:rsidR="006C3FF5" w:rsidRPr="009F6C93" w:rsidTr="00BE21B0">
        <w:trPr>
          <w:trHeight w:val="292"/>
          <w:jc w:val="center"/>
        </w:trPr>
        <w:tc>
          <w:tcPr>
            <w:tcW w:w="1213"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临街宽度及深度</w:t>
            </w:r>
          </w:p>
        </w:tc>
        <w:tc>
          <w:tcPr>
            <w:tcW w:w="637"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6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67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3%</w:t>
            </w:r>
          </w:p>
        </w:tc>
      </w:tr>
      <w:tr w:rsidR="006C3FF5" w:rsidRPr="009F6C93" w:rsidTr="00BE21B0">
        <w:trPr>
          <w:trHeight w:val="292"/>
          <w:jc w:val="center"/>
        </w:trPr>
        <w:tc>
          <w:tcPr>
            <w:tcW w:w="1213"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宗地开发程度</w:t>
            </w:r>
          </w:p>
        </w:tc>
        <w:tc>
          <w:tcPr>
            <w:tcW w:w="637"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七通</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六通</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五通</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四通</w:t>
            </w:r>
          </w:p>
        </w:tc>
        <w:tc>
          <w:tcPr>
            <w:tcW w:w="56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三通</w:t>
            </w:r>
          </w:p>
        </w:tc>
        <w:tc>
          <w:tcPr>
            <w:tcW w:w="67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r w:rsidR="006C3FF5" w:rsidRPr="009F6C93" w:rsidTr="00BE21B0">
        <w:trPr>
          <w:trHeight w:val="292"/>
          <w:jc w:val="center"/>
        </w:trPr>
        <w:tc>
          <w:tcPr>
            <w:tcW w:w="1213"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hAnsi="Arial" w:cs="Arial"/>
                <w:szCs w:val="21"/>
              </w:rPr>
            </w:pPr>
            <w:r w:rsidRPr="009F6C93">
              <w:rPr>
                <w:rFonts w:ascii="Arial" w:eastAsia="仿宋_GB2312" w:hAnsi="Arial" w:cs="Arial"/>
                <w:szCs w:val="21"/>
              </w:rPr>
              <w:t>工程地质条件</w:t>
            </w:r>
          </w:p>
        </w:tc>
        <w:tc>
          <w:tcPr>
            <w:tcW w:w="637"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好</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较好</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一般</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较差</w:t>
            </w:r>
          </w:p>
        </w:tc>
        <w:tc>
          <w:tcPr>
            <w:tcW w:w="56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差</w:t>
            </w:r>
          </w:p>
        </w:tc>
        <w:tc>
          <w:tcPr>
            <w:tcW w:w="67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autoSpaceDE w:val="0"/>
              <w:autoSpaceDN w:val="0"/>
              <w:rPr>
                <w:rFonts w:ascii="Arial" w:eastAsia="仿宋_GB2312" w:hAnsi="Arial" w:cs="Arial"/>
                <w:szCs w:val="21"/>
              </w:rPr>
            </w:pPr>
            <w:r w:rsidRPr="009F6C93">
              <w:rPr>
                <w:rFonts w:ascii="Arial" w:eastAsia="仿宋_GB2312" w:hAnsi="Arial" w:cs="Arial"/>
                <w:szCs w:val="21"/>
              </w:rPr>
              <w:t>2%</w:t>
            </w:r>
          </w:p>
        </w:tc>
      </w:tr>
      <w:tr w:rsidR="006C3FF5" w:rsidRPr="009F6C93" w:rsidTr="00BE21B0">
        <w:trPr>
          <w:trHeight w:val="292"/>
          <w:jc w:val="center"/>
        </w:trPr>
        <w:tc>
          <w:tcPr>
            <w:tcW w:w="1213"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容积率</w:t>
            </w:r>
          </w:p>
        </w:tc>
        <w:tc>
          <w:tcPr>
            <w:tcW w:w="637"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6C3FF5" w:rsidP="0030599B">
            <w:pPr>
              <w:rPr>
                <w:rFonts w:ascii="Arial" w:eastAsia="仿宋_GB2312" w:hAnsi="Arial" w:cs="Arial"/>
                <w:szCs w:val="21"/>
              </w:rPr>
            </w:pPr>
            <w:r w:rsidRPr="009F6C93">
              <w:rPr>
                <w:rFonts w:ascii="Arial" w:eastAsia="仿宋_GB2312" w:hAnsi="Arial" w:cs="Arial"/>
                <w:szCs w:val="21"/>
              </w:rPr>
              <w:t>0</w:t>
            </w:r>
            <w:r w:rsidRPr="009F6C93">
              <w:rPr>
                <w:rFonts w:ascii="Arial" w:eastAsia="仿宋_GB2312" w:hAnsi="Arial" w:cs="Arial"/>
                <w:szCs w:val="21"/>
              </w:rPr>
              <w:t>（含）</w:t>
            </w:r>
            <w:r w:rsidRPr="009F6C93">
              <w:rPr>
                <w:rFonts w:ascii="Arial" w:eastAsia="仿宋_GB2312" w:hAnsi="Arial" w:cs="Arial"/>
                <w:szCs w:val="21"/>
              </w:rPr>
              <w:t>-</w:t>
            </w:r>
            <w:r w:rsidR="0030599B">
              <w:rPr>
                <w:rFonts w:ascii="Arial" w:eastAsia="仿宋_GB2312" w:hAnsi="Arial" w:cs="Arial"/>
                <w:szCs w:val="21"/>
              </w:rPr>
              <w:t>2</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30599B" w:rsidP="00BE21B0">
            <w:pPr>
              <w:rPr>
                <w:rFonts w:ascii="Arial" w:eastAsia="仿宋_GB2312" w:hAnsi="Arial" w:cs="Arial"/>
                <w:szCs w:val="21"/>
              </w:rPr>
            </w:pPr>
            <w:r>
              <w:rPr>
                <w:rFonts w:ascii="Arial" w:eastAsia="仿宋_GB2312" w:hAnsi="Arial" w:cs="Arial"/>
                <w:szCs w:val="21"/>
              </w:rPr>
              <w:t>2</w:t>
            </w:r>
            <w:r w:rsidR="006C3FF5" w:rsidRPr="009F6C93">
              <w:rPr>
                <w:rFonts w:ascii="Arial" w:eastAsia="仿宋_GB2312" w:hAnsi="Arial" w:cs="Arial"/>
                <w:szCs w:val="21"/>
              </w:rPr>
              <w:t>（含）</w:t>
            </w:r>
            <w:r w:rsidR="006C3FF5" w:rsidRPr="009F6C93">
              <w:rPr>
                <w:rFonts w:ascii="Arial" w:eastAsia="仿宋_GB2312" w:hAnsi="Arial" w:cs="Arial"/>
                <w:szCs w:val="21"/>
              </w:rPr>
              <w:t>-</w:t>
            </w:r>
            <w:r>
              <w:rPr>
                <w:rFonts w:ascii="Arial" w:eastAsia="仿宋_GB2312" w:hAnsi="Arial" w:cs="Arial"/>
                <w:szCs w:val="21"/>
              </w:rPr>
              <w:t>4</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30599B" w:rsidP="00BE21B0">
            <w:pPr>
              <w:rPr>
                <w:rFonts w:ascii="Arial" w:eastAsia="仿宋_GB2312" w:hAnsi="Arial" w:cs="Arial"/>
                <w:szCs w:val="21"/>
              </w:rPr>
            </w:pPr>
            <w:r>
              <w:rPr>
                <w:rFonts w:ascii="Arial" w:eastAsia="仿宋_GB2312" w:hAnsi="Arial" w:cs="Arial"/>
                <w:szCs w:val="21"/>
              </w:rPr>
              <w:t>4</w:t>
            </w:r>
            <w:r w:rsidR="006C3FF5" w:rsidRPr="009F6C93">
              <w:rPr>
                <w:rFonts w:ascii="Arial" w:eastAsia="仿宋_GB2312" w:hAnsi="Arial" w:cs="Arial"/>
                <w:szCs w:val="21"/>
              </w:rPr>
              <w:t>（含）</w:t>
            </w:r>
            <w:r>
              <w:rPr>
                <w:rFonts w:ascii="Arial" w:eastAsia="仿宋_GB2312" w:hAnsi="Arial" w:cs="Arial"/>
                <w:szCs w:val="21"/>
              </w:rPr>
              <w:t>6</w:t>
            </w:r>
            <w:r w:rsidR="006C3FF5" w:rsidRPr="009F6C93">
              <w:rPr>
                <w:rFonts w:ascii="Arial" w:eastAsia="仿宋_GB2312" w:hAnsi="Arial" w:cs="Arial"/>
                <w:szCs w:val="21"/>
              </w:rPr>
              <w:t>-</w:t>
            </w:r>
          </w:p>
        </w:tc>
        <w:tc>
          <w:tcPr>
            <w:tcW w:w="638"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30599B" w:rsidP="00BE21B0">
            <w:pPr>
              <w:rPr>
                <w:rFonts w:ascii="Arial" w:eastAsia="仿宋_GB2312" w:hAnsi="Arial" w:cs="Arial"/>
                <w:szCs w:val="21"/>
              </w:rPr>
            </w:pPr>
            <w:r>
              <w:rPr>
                <w:rFonts w:ascii="Arial" w:eastAsia="仿宋_GB2312" w:hAnsi="Arial" w:cs="Arial"/>
                <w:szCs w:val="21"/>
              </w:rPr>
              <w:t>6</w:t>
            </w:r>
            <w:r w:rsidR="006C3FF5" w:rsidRPr="009F6C93">
              <w:rPr>
                <w:rFonts w:ascii="Arial" w:eastAsia="仿宋_GB2312" w:hAnsi="Arial" w:cs="Arial"/>
                <w:szCs w:val="21"/>
              </w:rPr>
              <w:t>（含）</w:t>
            </w:r>
            <w:r w:rsidR="006C3FF5" w:rsidRPr="009F6C93">
              <w:rPr>
                <w:rFonts w:ascii="Arial" w:eastAsia="仿宋_GB2312" w:hAnsi="Arial" w:cs="Arial"/>
                <w:szCs w:val="21"/>
              </w:rPr>
              <w:t>-</w:t>
            </w:r>
            <w:r>
              <w:rPr>
                <w:rFonts w:ascii="Arial" w:eastAsia="仿宋_GB2312" w:hAnsi="Arial" w:cs="Arial"/>
                <w:szCs w:val="21"/>
              </w:rPr>
              <w:t>8</w:t>
            </w:r>
          </w:p>
        </w:tc>
        <w:tc>
          <w:tcPr>
            <w:tcW w:w="56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30599B" w:rsidP="00BE21B0">
            <w:pPr>
              <w:rPr>
                <w:rFonts w:ascii="Arial" w:eastAsia="仿宋_GB2312" w:hAnsi="Arial" w:cs="Arial"/>
                <w:szCs w:val="21"/>
              </w:rPr>
            </w:pPr>
            <w:r>
              <w:rPr>
                <w:rFonts w:ascii="Arial" w:eastAsia="仿宋_GB2312" w:hAnsi="Arial" w:cs="Arial"/>
                <w:szCs w:val="21"/>
              </w:rPr>
              <w:t>8</w:t>
            </w:r>
            <w:r w:rsidR="006C3FF5" w:rsidRPr="009F6C93">
              <w:rPr>
                <w:rFonts w:ascii="Arial" w:eastAsia="仿宋_GB2312" w:hAnsi="Arial" w:cs="Arial"/>
                <w:szCs w:val="21"/>
              </w:rPr>
              <w:t>以上</w:t>
            </w:r>
          </w:p>
        </w:tc>
        <w:tc>
          <w:tcPr>
            <w:tcW w:w="672" w:type="pct"/>
            <w:tcBorders>
              <w:top w:val="single" w:sz="2" w:space="0" w:color="404040"/>
              <w:left w:val="single" w:sz="2" w:space="0" w:color="404040"/>
              <w:bottom w:val="single" w:sz="2" w:space="0" w:color="404040"/>
              <w:right w:val="single" w:sz="2" w:space="0" w:color="404040"/>
            </w:tcBorders>
            <w:vAlign w:val="center"/>
          </w:tcPr>
          <w:p w:rsidR="006C3FF5" w:rsidRPr="009F6C93" w:rsidRDefault="0030599B" w:rsidP="00BE21B0">
            <w:pPr>
              <w:autoSpaceDE w:val="0"/>
              <w:autoSpaceDN w:val="0"/>
              <w:rPr>
                <w:rFonts w:ascii="Arial" w:eastAsia="仿宋_GB2312" w:hAnsi="Arial" w:cs="Arial"/>
                <w:szCs w:val="21"/>
              </w:rPr>
            </w:pPr>
            <w:r>
              <w:rPr>
                <w:rFonts w:ascii="Arial" w:eastAsia="仿宋_GB2312" w:hAnsi="Arial" w:cs="Arial"/>
                <w:szCs w:val="21"/>
              </w:rPr>
              <w:t>5</w:t>
            </w:r>
            <w:r w:rsidR="006C3FF5" w:rsidRPr="009F6C93">
              <w:rPr>
                <w:rFonts w:ascii="Arial" w:eastAsia="仿宋_GB2312" w:hAnsi="Arial" w:cs="Arial"/>
                <w:szCs w:val="21"/>
              </w:rPr>
              <w:t>%</w:t>
            </w:r>
          </w:p>
        </w:tc>
      </w:tr>
    </w:tbl>
    <w:p w:rsidR="003D53CF" w:rsidRDefault="003D53CF" w:rsidP="006C3FF5">
      <w:pPr>
        <w:spacing w:line="360" w:lineRule="auto"/>
        <w:ind w:firstLineChars="200" w:firstLine="560"/>
        <w:rPr>
          <w:rFonts w:ascii="Arial" w:eastAsia="仿宋_GB2312" w:hAnsi="Arial" w:cs="Arial"/>
          <w:sz w:val="28"/>
          <w:szCs w:val="28"/>
        </w:rPr>
      </w:pPr>
    </w:p>
    <w:p w:rsidR="003D53CF" w:rsidRDefault="003D53CF">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lastRenderedPageBreak/>
        <w:t>4.</w:t>
      </w:r>
      <w:r w:rsidRPr="009F6C93">
        <w:rPr>
          <w:rFonts w:ascii="Arial" w:eastAsia="仿宋_GB2312" w:hAnsi="Arial" w:cs="Arial"/>
          <w:sz w:val="28"/>
          <w:szCs w:val="28"/>
        </w:rPr>
        <w:t>编制比较因素条件指数表</w:t>
      </w:r>
      <w:r w:rsidRPr="009F6C93">
        <w:rPr>
          <w:rFonts w:ascii="Arial" w:eastAsia="仿宋_GB2312" w:hAnsi="Arial" w:cs="Arial"/>
          <w:sz w:val="28"/>
          <w:szCs w:val="28"/>
        </w:rPr>
        <w:t>(</w:t>
      </w:r>
      <w:r w:rsidRPr="009F6C93">
        <w:rPr>
          <w:rFonts w:ascii="Arial" w:eastAsia="仿宋_GB2312" w:hAnsi="Arial" w:cs="Arial"/>
          <w:sz w:val="28"/>
          <w:szCs w:val="28"/>
        </w:rPr>
        <w:t>见表</w:t>
      </w:r>
      <w:r w:rsidRPr="009F6C93">
        <w:rPr>
          <w:rFonts w:ascii="Arial" w:eastAsia="仿宋_GB2312" w:hAnsi="Arial" w:cs="Arial"/>
          <w:sz w:val="28"/>
          <w:szCs w:val="28"/>
        </w:rPr>
        <w:t>5)</w:t>
      </w:r>
      <w:r w:rsidRPr="009F6C93">
        <w:rPr>
          <w:rFonts w:ascii="Arial" w:eastAsia="仿宋_GB2312" w:hAnsi="Arial" w:cs="Arial"/>
          <w:sz w:val="28"/>
          <w:szCs w:val="28"/>
        </w:rPr>
        <w:t>。</w:t>
      </w:r>
    </w:p>
    <w:p w:rsidR="006C3FF5" w:rsidRPr="009F6C93" w:rsidRDefault="006C3FF5" w:rsidP="006C3FF5">
      <w:pPr>
        <w:spacing w:line="360" w:lineRule="auto"/>
        <w:ind w:rightChars="13" w:right="31"/>
        <w:jc w:val="center"/>
        <w:rPr>
          <w:rFonts w:ascii="Arial" w:eastAsia="仿宋_GB2312" w:hAnsi="Arial" w:cs="Arial"/>
          <w:b/>
          <w:sz w:val="28"/>
          <w:szCs w:val="28"/>
        </w:rPr>
      </w:pPr>
      <w:r w:rsidRPr="009F6C93">
        <w:rPr>
          <w:rFonts w:ascii="Arial" w:eastAsia="仿宋_GB2312" w:hAnsi="Arial" w:cs="Arial"/>
          <w:b/>
          <w:sz w:val="28"/>
          <w:szCs w:val="28"/>
        </w:rPr>
        <w:t>表</w:t>
      </w:r>
      <w:r w:rsidRPr="009F6C93">
        <w:rPr>
          <w:rFonts w:ascii="Arial" w:eastAsia="仿宋_GB2312" w:hAnsi="Arial" w:cs="Arial"/>
          <w:b/>
          <w:sz w:val="28"/>
          <w:szCs w:val="28"/>
        </w:rPr>
        <w:t>5</w:t>
      </w:r>
      <w:r w:rsidRPr="009F6C93">
        <w:rPr>
          <w:rFonts w:ascii="Arial" w:eastAsia="仿宋_GB2312" w:hAnsi="Arial" w:cs="Arial"/>
          <w:b/>
          <w:sz w:val="28"/>
          <w:szCs w:val="28"/>
        </w:rPr>
        <w:t>：比较因素条件指数表</w:t>
      </w:r>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534"/>
        <w:gridCol w:w="2126"/>
        <w:gridCol w:w="1520"/>
        <w:gridCol w:w="1755"/>
        <w:gridCol w:w="1709"/>
        <w:gridCol w:w="1871"/>
      </w:tblGrid>
      <w:tr w:rsidR="0030599B" w:rsidRPr="0030599B" w:rsidTr="00BA65F2">
        <w:trPr>
          <w:trHeight w:val="311"/>
        </w:trPr>
        <w:tc>
          <w:tcPr>
            <w:tcW w:w="1398" w:type="pct"/>
            <w:gridSpan w:val="2"/>
            <w:vMerge w:val="restar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比较因素</w:t>
            </w:r>
          </w:p>
        </w:tc>
        <w:tc>
          <w:tcPr>
            <w:tcW w:w="799" w:type="pct"/>
            <w:vMerge w:val="restar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待估宗地</w:t>
            </w:r>
          </w:p>
        </w:tc>
        <w:tc>
          <w:tcPr>
            <w:tcW w:w="922" w:type="pct"/>
            <w:vMerge w:val="restar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案例</w:t>
            </w:r>
            <w:r w:rsidRPr="0030599B">
              <w:rPr>
                <w:rFonts w:ascii="Arial" w:eastAsia="仿宋_GB2312" w:hAnsi="Arial" w:cs="Arial"/>
                <w:color w:val="000000"/>
                <w:szCs w:val="24"/>
              </w:rPr>
              <w:t>D</w:t>
            </w:r>
          </w:p>
        </w:tc>
        <w:tc>
          <w:tcPr>
            <w:tcW w:w="898" w:type="pct"/>
            <w:vMerge w:val="restar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案例</w:t>
            </w:r>
            <w:r w:rsidRPr="0030599B">
              <w:rPr>
                <w:rFonts w:ascii="Arial" w:eastAsia="仿宋_GB2312" w:hAnsi="Arial" w:cs="Arial"/>
                <w:color w:val="000000"/>
                <w:szCs w:val="24"/>
              </w:rPr>
              <w:t>E</w:t>
            </w:r>
          </w:p>
        </w:tc>
        <w:tc>
          <w:tcPr>
            <w:tcW w:w="983" w:type="pct"/>
            <w:vMerge w:val="restar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案例</w:t>
            </w:r>
            <w:r w:rsidRPr="0030599B">
              <w:rPr>
                <w:rFonts w:ascii="Arial" w:eastAsia="仿宋_GB2312" w:hAnsi="Arial" w:cs="Arial"/>
                <w:color w:val="000000"/>
                <w:szCs w:val="24"/>
              </w:rPr>
              <w:t>F</w:t>
            </w:r>
          </w:p>
        </w:tc>
      </w:tr>
      <w:tr w:rsidR="0030599B" w:rsidRPr="0030599B" w:rsidTr="00BA65F2">
        <w:trPr>
          <w:trHeight w:val="276"/>
        </w:trPr>
        <w:tc>
          <w:tcPr>
            <w:tcW w:w="1398" w:type="pct"/>
            <w:gridSpan w:val="2"/>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799"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922"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898"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983"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r>
      <w:tr w:rsidR="0030599B" w:rsidRPr="0030599B" w:rsidTr="00BA65F2">
        <w:trPr>
          <w:trHeight w:val="315"/>
        </w:trPr>
        <w:tc>
          <w:tcPr>
            <w:tcW w:w="1398" w:type="pct"/>
            <w:gridSpan w:val="2"/>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交易时间</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98.5</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97</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97</w:t>
            </w:r>
          </w:p>
        </w:tc>
      </w:tr>
      <w:tr w:rsidR="0030599B" w:rsidRPr="0030599B" w:rsidTr="00BA65F2">
        <w:trPr>
          <w:trHeight w:val="315"/>
        </w:trPr>
        <w:tc>
          <w:tcPr>
            <w:tcW w:w="1398" w:type="pct"/>
            <w:gridSpan w:val="2"/>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交易情况</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30599B" w:rsidRPr="0030599B" w:rsidTr="00BA65F2">
        <w:trPr>
          <w:trHeight w:val="315"/>
        </w:trPr>
        <w:tc>
          <w:tcPr>
            <w:tcW w:w="1398" w:type="pct"/>
            <w:gridSpan w:val="2"/>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土地用途</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30599B" w:rsidRPr="0030599B" w:rsidTr="00BA65F2">
        <w:trPr>
          <w:trHeight w:val="315"/>
        </w:trPr>
        <w:tc>
          <w:tcPr>
            <w:tcW w:w="1398" w:type="pct"/>
            <w:gridSpan w:val="2"/>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土地使用年限</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102</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102</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102</w:t>
            </w:r>
          </w:p>
        </w:tc>
      </w:tr>
      <w:tr w:rsidR="00BA65F2" w:rsidRPr="0030599B" w:rsidTr="00BA65F2">
        <w:trPr>
          <w:trHeight w:val="67"/>
        </w:trPr>
        <w:tc>
          <w:tcPr>
            <w:tcW w:w="281" w:type="pct"/>
            <w:vMerge w:val="restar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区域因素</w:t>
            </w: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居住社区成熟度</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商业繁华度</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103</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103</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交通便捷度</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97</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97</w:t>
            </w:r>
          </w:p>
        </w:tc>
      </w:tr>
      <w:tr w:rsidR="00BA65F2" w:rsidRPr="0030599B" w:rsidTr="00BA65F2">
        <w:trPr>
          <w:trHeight w:val="585"/>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区域土地利用方向</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自然及人文环境状况</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公共配套设施</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105</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105</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基础设施水平</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毗邻道路的类型与等级</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98</w:t>
            </w:r>
          </w:p>
        </w:tc>
      </w:tr>
      <w:tr w:rsidR="00BA65F2" w:rsidRPr="0030599B" w:rsidTr="00BA65F2">
        <w:trPr>
          <w:trHeight w:val="315"/>
        </w:trPr>
        <w:tc>
          <w:tcPr>
            <w:tcW w:w="281" w:type="pct"/>
            <w:vMerge w:val="restar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个别因素</w:t>
            </w: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宗地面积</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315"/>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宗地形状</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临街宽度及深度</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宗地开发程度</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67"/>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工程地质条件</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r>
      <w:tr w:rsidR="00BA65F2" w:rsidRPr="0030599B" w:rsidTr="00BA65F2">
        <w:trPr>
          <w:trHeight w:val="315"/>
        </w:trPr>
        <w:tc>
          <w:tcPr>
            <w:tcW w:w="281" w:type="pct"/>
            <w:vMerge/>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p>
        </w:tc>
        <w:tc>
          <w:tcPr>
            <w:tcW w:w="1117"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eastAsia="仿宋_GB2312" w:hAnsi="Arial" w:cs="Arial"/>
                <w:color w:val="000000"/>
                <w:szCs w:val="24"/>
              </w:rPr>
            </w:pPr>
            <w:r w:rsidRPr="0030599B">
              <w:rPr>
                <w:rFonts w:ascii="Arial" w:eastAsia="仿宋_GB2312" w:hAnsi="Arial" w:cs="Arial"/>
                <w:color w:val="000000"/>
                <w:szCs w:val="24"/>
              </w:rPr>
              <w:t>容积率</w:t>
            </w:r>
          </w:p>
        </w:tc>
        <w:tc>
          <w:tcPr>
            <w:tcW w:w="799"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100</w:t>
            </w:r>
          </w:p>
        </w:tc>
        <w:tc>
          <w:tcPr>
            <w:tcW w:w="922"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105</w:t>
            </w:r>
          </w:p>
        </w:tc>
        <w:tc>
          <w:tcPr>
            <w:tcW w:w="898"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95</w:t>
            </w:r>
          </w:p>
        </w:tc>
        <w:tc>
          <w:tcPr>
            <w:tcW w:w="983" w:type="pct"/>
            <w:shd w:val="clear" w:color="auto" w:fill="auto"/>
            <w:vAlign w:val="center"/>
            <w:hideMark/>
          </w:tcPr>
          <w:p w:rsidR="0030599B" w:rsidRPr="0030599B" w:rsidRDefault="0030599B" w:rsidP="0030599B">
            <w:pPr>
              <w:widowControl/>
              <w:adjustRightInd/>
              <w:spacing w:line="240" w:lineRule="auto"/>
              <w:jc w:val="both"/>
              <w:textAlignment w:val="auto"/>
              <w:rPr>
                <w:rFonts w:ascii="Arial" w:hAnsi="Arial" w:cs="Arial"/>
                <w:color w:val="000000"/>
                <w:szCs w:val="24"/>
              </w:rPr>
            </w:pPr>
            <w:r w:rsidRPr="0030599B">
              <w:rPr>
                <w:rFonts w:ascii="Arial" w:hAnsi="Arial" w:cs="Arial"/>
                <w:color w:val="000000"/>
                <w:szCs w:val="24"/>
              </w:rPr>
              <w:t>105</w:t>
            </w:r>
          </w:p>
        </w:tc>
      </w:tr>
    </w:tbl>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5.</w:t>
      </w:r>
      <w:r w:rsidRPr="009F6C93">
        <w:rPr>
          <w:rFonts w:ascii="Arial" w:eastAsia="仿宋_GB2312" w:hAnsi="Arial" w:cs="Arial"/>
          <w:sz w:val="28"/>
          <w:szCs w:val="28"/>
        </w:rPr>
        <w:t>因素修正</w:t>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9F6C93">
        <w:rPr>
          <w:rFonts w:ascii="Arial" w:eastAsia="仿宋_GB2312" w:hAnsi="Arial" w:cs="Arial"/>
          <w:sz w:val="28"/>
        </w:rPr>
        <w:t>楼面地价</w:t>
      </w:r>
      <w:r w:rsidRPr="009F6C93">
        <w:rPr>
          <w:rFonts w:ascii="Arial" w:eastAsia="仿宋_GB2312" w:hAnsi="Arial" w:cs="Arial"/>
          <w:sz w:val="28"/>
          <w:szCs w:val="28"/>
        </w:rPr>
        <w:t>(</w:t>
      </w:r>
      <w:r w:rsidRPr="009F6C93">
        <w:rPr>
          <w:rFonts w:ascii="Arial" w:eastAsia="仿宋_GB2312" w:hAnsi="Arial" w:cs="Arial"/>
          <w:sz w:val="28"/>
          <w:szCs w:val="28"/>
        </w:rPr>
        <w:t>见表</w:t>
      </w:r>
      <w:r w:rsidRPr="009F6C93">
        <w:rPr>
          <w:rFonts w:ascii="Arial" w:eastAsia="仿宋_GB2312" w:hAnsi="Arial" w:cs="Arial"/>
          <w:sz w:val="28"/>
          <w:szCs w:val="28"/>
        </w:rPr>
        <w:t>6)</w:t>
      </w:r>
      <w:r w:rsidRPr="009F6C93">
        <w:rPr>
          <w:rFonts w:ascii="Arial" w:eastAsia="仿宋_GB2312" w:hAnsi="Arial" w:cs="Arial"/>
          <w:sz w:val="28"/>
          <w:szCs w:val="28"/>
        </w:rPr>
        <w:t>：</w:t>
      </w:r>
    </w:p>
    <w:p w:rsidR="003D53CF" w:rsidRDefault="003D53CF">
      <w:pPr>
        <w:widowControl/>
        <w:adjustRightInd/>
        <w:spacing w:line="240" w:lineRule="auto"/>
        <w:textAlignment w:val="auto"/>
        <w:rPr>
          <w:rFonts w:ascii="Arial" w:eastAsia="仿宋_GB2312" w:hAnsi="Arial" w:cs="Arial"/>
          <w:b/>
          <w:sz w:val="28"/>
          <w:szCs w:val="28"/>
        </w:rPr>
      </w:pPr>
      <w:r>
        <w:rPr>
          <w:rFonts w:ascii="Arial" w:eastAsia="仿宋_GB2312" w:hAnsi="Arial" w:cs="Arial"/>
          <w:b/>
          <w:sz w:val="28"/>
          <w:szCs w:val="28"/>
        </w:rPr>
        <w:br w:type="page"/>
      </w:r>
    </w:p>
    <w:p w:rsidR="006C3FF5" w:rsidRPr="009F6C93" w:rsidRDefault="006C3FF5" w:rsidP="006C3FF5">
      <w:pPr>
        <w:spacing w:line="360" w:lineRule="auto"/>
        <w:ind w:firstLineChars="200" w:firstLine="562"/>
        <w:jc w:val="center"/>
        <w:rPr>
          <w:rFonts w:ascii="Arial" w:eastAsia="仿宋_GB2312" w:hAnsi="Arial" w:cs="Arial"/>
          <w:b/>
          <w:sz w:val="28"/>
          <w:szCs w:val="28"/>
        </w:rPr>
      </w:pPr>
      <w:r w:rsidRPr="009F6C93">
        <w:rPr>
          <w:rFonts w:ascii="Arial" w:eastAsia="仿宋_GB2312" w:hAnsi="Arial" w:cs="Arial"/>
          <w:b/>
          <w:sz w:val="28"/>
          <w:szCs w:val="28"/>
        </w:rPr>
        <w:lastRenderedPageBreak/>
        <w:t>表</w:t>
      </w:r>
      <w:r w:rsidRPr="009F6C93">
        <w:rPr>
          <w:rFonts w:ascii="Arial" w:eastAsia="仿宋_GB2312" w:hAnsi="Arial" w:cs="Arial"/>
          <w:b/>
          <w:sz w:val="28"/>
          <w:szCs w:val="28"/>
        </w:rPr>
        <w:t>6</w:t>
      </w:r>
      <w:r w:rsidRPr="009F6C93">
        <w:rPr>
          <w:rFonts w:ascii="Arial" w:eastAsia="仿宋_GB2312" w:hAnsi="Arial" w:cs="Arial"/>
          <w:b/>
          <w:sz w:val="28"/>
          <w:szCs w:val="28"/>
        </w:rPr>
        <w:t>：因素比较修正系数表</w:t>
      </w:r>
    </w:p>
    <w:tbl>
      <w:tblPr>
        <w:tblW w:w="5000" w:type="pct"/>
        <w:tblLook w:val="04A0" w:firstRow="1" w:lastRow="0" w:firstColumn="1" w:lastColumn="0" w:noHBand="0" w:noVBand="1"/>
      </w:tblPr>
      <w:tblGrid>
        <w:gridCol w:w="1176"/>
        <w:gridCol w:w="2617"/>
        <w:gridCol w:w="712"/>
        <w:gridCol w:w="1387"/>
        <w:gridCol w:w="736"/>
        <w:gridCol w:w="1134"/>
        <w:gridCol w:w="710"/>
        <w:gridCol w:w="1043"/>
      </w:tblGrid>
      <w:tr w:rsidR="00BA65F2" w:rsidRPr="00BA65F2" w:rsidTr="00BA65F2">
        <w:trPr>
          <w:trHeight w:val="311"/>
        </w:trPr>
        <w:tc>
          <w:tcPr>
            <w:tcW w:w="1993"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比较因素</w:t>
            </w:r>
          </w:p>
        </w:tc>
        <w:tc>
          <w:tcPr>
            <w:tcW w:w="1103"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案例</w:t>
            </w:r>
            <w:r w:rsidRPr="00BA65F2">
              <w:rPr>
                <w:rFonts w:ascii="Arial" w:eastAsia="仿宋_GB2312" w:hAnsi="Arial" w:cs="Arial"/>
                <w:color w:val="000000"/>
                <w:szCs w:val="24"/>
              </w:rPr>
              <w:t>D</w:t>
            </w:r>
          </w:p>
        </w:tc>
        <w:tc>
          <w:tcPr>
            <w:tcW w:w="983"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案例</w:t>
            </w:r>
            <w:r w:rsidRPr="00BA65F2">
              <w:rPr>
                <w:rFonts w:ascii="Arial" w:eastAsia="仿宋_GB2312" w:hAnsi="Arial" w:cs="Arial"/>
                <w:color w:val="000000"/>
                <w:szCs w:val="24"/>
              </w:rPr>
              <w:t>E</w:t>
            </w:r>
          </w:p>
        </w:tc>
        <w:tc>
          <w:tcPr>
            <w:tcW w:w="921"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案例</w:t>
            </w:r>
            <w:r w:rsidRPr="00BA65F2">
              <w:rPr>
                <w:rFonts w:ascii="Arial" w:eastAsia="仿宋_GB2312" w:hAnsi="Arial" w:cs="Arial"/>
                <w:color w:val="000000"/>
                <w:szCs w:val="24"/>
              </w:rPr>
              <w:t>F</w:t>
            </w:r>
          </w:p>
        </w:tc>
      </w:tr>
      <w:tr w:rsidR="00BA65F2" w:rsidRPr="00BA65F2" w:rsidTr="00BA65F2">
        <w:trPr>
          <w:trHeight w:val="311"/>
        </w:trPr>
        <w:tc>
          <w:tcPr>
            <w:tcW w:w="1993" w:type="pct"/>
            <w:gridSpan w:val="2"/>
            <w:vMerge/>
            <w:tcBorders>
              <w:top w:val="single" w:sz="8" w:space="0" w:color="404040"/>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103" w:type="pct"/>
            <w:gridSpan w:val="2"/>
            <w:vMerge/>
            <w:tcBorders>
              <w:top w:val="single" w:sz="8" w:space="0" w:color="404040"/>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983" w:type="pct"/>
            <w:gridSpan w:val="2"/>
            <w:vMerge/>
            <w:tcBorders>
              <w:top w:val="single" w:sz="8" w:space="0" w:color="404040"/>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921" w:type="pct"/>
            <w:gridSpan w:val="2"/>
            <w:vMerge/>
            <w:tcBorders>
              <w:top w:val="single" w:sz="8" w:space="0" w:color="404040"/>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r>
      <w:tr w:rsidR="00BA65F2" w:rsidRPr="00BA65F2" w:rsidTr="00BA65F2">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交易时间</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98.5</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97</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97</w:t>
            </w:r>
          </w:p>
        </w:tc>
      </w:tr>
      <w:tr w:rsidR="00BA65F2" w:rsidRPr="00BA65F2" w:rsidTr="00BA65F2">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交易情况</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土地用途</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土地使用年限</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102</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102</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102</w:t>
            </w:r>
          </w:p>
        </w:tc>
      </w:tr>
      <w:tr w:rsidR="00BA65F2" w:rsidRPr="00BA65F2" w:rsidTr="00BA65F2">
        <w:trPr>
          <w:trHeight w:val="315"/>
        </w:trPr>
        <w:tc>
          <w:tcPr>
            <w:tcW w:w="618" w:type="pct"/>
            <w:vMerge w:val="restart"/>
            <w:tcBorders>
              <w:top w:val="nil"/>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区域因素</w:t>
            </w: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居住社区成熟度</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商业繁华度</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103</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103</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交通便捷度</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3D53CF" w:rsidP="00BA65F2">
            <w:pPr>
              <w:widowControl/>
              <w:adjustRightInd/>
              <w:spacing w:line="240" w:lineRule="auto"/>
              <w:jc w:val="both"/>
              <w:textAlignment w:val="auto"/>
              <w:rPr>
                <w:rFonts w:ascii="Arial" w:hAnsi="Arial" w:cs="Arial"/>
                <w:color w:val="000000"/>
                <w:szCs w:val="24"/>
              </w:rPr>
            </w:pPr>
            <w:r>
              <w:rPr>
                <w:rFonts w:ascii="Arial" w:hAnsi="Arial" w:cs="Arial" w:hint="eastAsia"/>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3D53CF" w:rsidP="00BA65F2">
            <w:pPr>
              <w:widowControl/>
              <w:adjustRightInd/>
              <w:spacing w:line="240" w:lineRule="auto"/>
              <w:jc w:val="both"/>
              <w:textAlignment w:val="auto"/>
              <w:rPr>
                <w:rFonts w:ascii="Arial" w:hAnsi="Arial" w:cs="Arial"/>
                <w:color w:val="000000"/>
                <w:szCs w:val="24"/>
              </w:rPr>
            </w:pPr>
            <w:r>
              <w:rPr>
                <w:rFonts w:ascii="Arial" w:hAnsi="Arial" w:cs="Arial" w:hint="eastAsia"/>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区域土地利用方向</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自然及人文环境状况</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公共配套设施</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105</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105</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基础设施水平</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毗邻道路的类型与等级</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98</w:t>
            </w:r>
          </w:p>
        </w:tc>
      </w:tr>
      <w:tr w:rsidR="00BA65F2" w:rsidRPr="00BA65F2" w:rsidTr="00BA65F2">
        <w:trPr>
          <w:trHeight w:val="315"/>
        </w:trPr>
        <w:tc>
          <w:tcPr>
            <w:tcW w:w="618" w:type="pct"/>
            <w:vMerge w:val="restart"/>
            <w:tcBorders>
              <w:top w:val="nil"/>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个别因素</w:t>
            </w: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宗地面积</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宗地形状</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临街宽度及深度</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宗地开发程度</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工程地质条件</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r>
      <w:tr w:rsidR="00BA65F2" w:rsidRPr="00BA65F2" w:rsidTr="00BA65F2">
        <w:trPr>
          <w:trHeight w:val="315"/>
        </w:trPr>
        <w:tc>
          <w:tcPr>
            <w:tcW w:w="618" w:type="pct"/>
            <w:vMerge/>
            <w:tcBorders>
              <w:top w:val="nil"/>
              <w:left w:val="single" w:sz="8" w:space="0" w:color="404040"/>
              <w:bottom w:val="single" w:sz="8" w:space="0" w:color="404040"/>
              <w:right w:val="single" w:sz="8" w:space="0" w:color="404040"/>
            </w:tcBorders>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容积率</w:t>
            </w:r>
          </w:p>
        </w:tc>
        <w:tc>
          <w:tcPr>
            <w:tcW w:w="374"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729"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105</w:t>
            </w:r>
          </w:p>
        </w:tc>
        <w:tc>
          <w:tcPr>
            <w:tcW w:w="387"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96"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95</w:t>
            </w:r>
          </w:p>
        </w:tc>
        <w:tc>
          <w:tcPr>
            <w:tcW w:w="373" w:type="pct"/>
            <w:tcBorders>
              <w:top w:val="nil"/>
              <w:left w:val="nil"/>
              <w:bottom w:val="single" w:sz="8" w:space="0" w:color="404040"/>
              <w:right w:val="nil"/>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100/</w:t>
            </w:r>
          </w:p>
        </w:tc>
        <w:tc>
          <w:tcPr>
            <w:tcW w:w="548" w:type="pct"/>
            <w:tcBorders>
              <w:top w:val="nil"/>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105</w:t>
            </w:r>
          </w:p>
        </w:tc>
      </w:tr>
      <w:tr w:rsidR="00BA65F2" w:rsidRPr="00BA65F2" w:rsidTr="00BA65F2">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楼面地价（元</w:t>
            </w:r>
            <w:r w:rsidRPr="00BA65F2">
              <w:rPr>
                <w:rFonts w:ascii="Arial" w:eastAsia="仿宋_GB2312" w:hAnsi="Arial" w:cs="Arial"/>
                <w:color w:val="000000"/>
                <w:szCs w:val="24"/>
              </w:rPr>
              <w:t>/</w:t>
            </w:r>
            <w:r w:rsidRPr="00BA65F2">
              <w:rPr>
                <w:rFonts w:ascii="Arial" w:eastAsia="仿宋_GB2312" w:hAnsi="Arial" w:cs="Arial"/>
                <w:color w:val="000000"/>
                <w:szCs w:val="24"/>
              </w:rPr>
              <w:t>平方米）</w:t>
            </w:r>
          </w:p>
        </w:tc>
        <w:tc>
          <w:tcPr>
            <w:tcW w:w="1103"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2447</w:t>
            </w:r>
          </w:p>
        </w:tc>
        <w:tc>
          <w:tcPr>
            <w:tcW w:w="983"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2110</w:t>
            </w:r>
          </w:p>
        </w:tc>
        <w:tc>
          <w:tcPr>
            <w:tcW w:w="921"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2372</w:t>
            </w:r>
          </w:p>
        </w:tc>
      </w:tr>
      <w:tr w:rsidR="00BA65F2" w:rsidRPr="00BA65F2" w:rsidTr="00BA65F2">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eastAsia="仿宋_GB2312" w:hAnsi="Arial" w:cs="Arial"/>
                <w:color w:val="000000"/>
                <w:szCs w:val="24"/>
              </w:rPr>
            </w:pPr>
            <w:r w:rsidRPr="00BA65F2">
              <w:rPr>
                <w:rFonts w:ascii="Arial" w:eastAsia="仿宋_GB2312" w:hAnsi="Arial" w:cs="Arial"/>
                <w:color w:val="000000"/>
                <w:szCs w:val="24"/>
              </w:rPr>
              <w:t>比准价格（元</w:t>
            </w:r>
            <w:r w:rsidRPr="00BA65F2">
              <w:rPr>
                <w:rFonts w:ascii="Arial" w:eastAsia="仿宋_GB2312" w:hAnsi="Arial" w:cs="Arial"/>
                <w:color w:val="000000"/>
                <w:szCs w:val="24"/>
              </w:rPr>
              <w:t>/</w:t>
            </w:r>
            <w:r w:rsidRPr="00BA65F2">
              <w:rPr>
                <w:rFonts w:ascii="Arial" w:eastAsia="仿宋_GB2312" w:hAnsi="Arial" w:cs="Arial"/>
                <w:color w:val="000000"/>
                <w:szCs w:val="24"/>
              </w:rPr>
              <w:t>平方米）</w:t>
            </w:r>
          </w:p>
        </w:tc>
        <w:tc>
          <w:tcPr>
            <w:tcW w:w="1103"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2145</w:t>
            </w:r>
          </w:p>
        </w:tc>
        <w:tc>
          <w:tcPr>
            <w:tcW w:w="983"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2076</w:t>
            </w:r>
          </w:p>
        </w:tc>
        <w:tc>
          <w:tcPr>
            <w:tcW w:w="921"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BA65F2" w:rsidRPr="00BA65F2" w:rsidRDefault="00BA65F2" w:rsidP="00BA65F2">
            <w:pPr>
              <w:widowControl/>
              <w:adjustRightInd/>
              <w:spacing w:line="240" w:lineRule="auto"/>
              <w:jc w:val="both"/>
              <w:textAlignment w:val="auto"/>
              <w:rPr>
                <w:rFonts w:ascii="Arial" w:hAnsi="Arial" w:cs="Arial"/>
                <w:color w:val="000000"/>
                <w:szCs w:val="24"/>
              </w:rPr>
            </w:pPr>
            <w:r w:rsidRPr="00BA65F2">
              <w:rPr>
                <w:rFonts w:ascii="Arial" w:hAnsi="Arial" w:cs="Arial"/>
                <w:color w:val="000000"/>
                <w:szCs w:val="24"/>
              </w:rPr>
              <w:t>2330</w:t>
            </w:r>
          </w:p>
        </w:tc>
      </w:tr>
    </w:tbl>
    <w:p w:rsidR="006C3FF5" w:rsidRPr="009F6C93" w:rsidRDefault="006C3FF5" w:rsidP="006C3FF5">
      <w:pPr>
        <w:spacing w:line="360" w:lineRule="auto"/>
        <w:ind w:firstLineChars="200" w:firstLine="560"/>
        <w:outlineLvl w:val="0"/>
        <w:rPr>
          <w:rFonts w:ascii="Arial" w:eastAsia="仿宋_GB2312" w:hAnsi="Arial" w:cs="Arial"/>
          <w:bCs/>
          <w:sz w:val="28"/>
        </w:rPr>
      </w:pPr>
      <w:r w:rsidRPr="009F6C93">
        <w:rPr>
          <w:rFonts w:ascii="Arial" w:eastAsia="仿宋_GB2312" w:hAnsi="Arial" w:cs="Arial"/>
          <w:sz w:val="28"/>
          <w:szCs w:val="28"/>
        </w:rPr>
        <w:t>6.</w:t>
      </w:r>
      <w:r w:rsidRPr="009F6C93">
        <w:rPr>
          <w:rFonts w:ascii="Arial" w:eastAsia="仿宋_GB2312" w:hAnsi="Arial" w:cs="Arial"/>
          <w:bCs/>
          <w:sz w:val="28"/>
        </w:rPr>
        <w:t>估价对象比准价格</w:t>
      </w:r>
    </w:p>
    <w:p w:rsidR="006C3FF5" w:rsidRPr="009F6C93" w:rsidRDefault="006C3FF5" w:rsidP="006C3FF5">
      <w:pPr>
        <w:spacing w:line="360" w:lineRule="auto"/>
        <w:ind w:firstLineChars="200" w:firstLine="560"/>
        <w:outlineLvl w:val="0"/>
        <w:rPr>
          <w:rFonts w:ascii="Arial" w:eastAsia="仿宋_GB2312" w:hAnsi="Arial" w:cs="Arial"/>
          <w:sz w:val="28"/>
          <w:szCs w:val="28"/>
        </w:rPr>
      </w:pPr>
      <w:r w:rsidRPr="009F6C93">
        <w:rPr>
          <w:rFonts w:ascii="Arial" w:eastAsia="仿宋_GB2312" w:hAnsi="Arial" w:cs="Arial"/>
          <w:sz w:val="28"/>
        </w:rPr>
        <w:t>楼面地价</w:t>
      </w:r>
      <w:r w:rsidRPr="009F6C93">
        <w:rPr>
          <w:rFonts w:ascii="Arial" w:eastAsia="仿宋_GB2312" w:hAnsi="Arial" w:cs="Arial"/>
          <w:bCs/>
          <w:sz w:val="28"/>
        </w:rPr>
        <w:t>＝</w:t>
      </w:r>
      <w:r w:rsidRPr="009F6C93">
        <w:rPr>
          <w:rFonts w:ascii="Arial" w:eastAsia="仿宋_GB2312" w:hAnsi="Arial" w:cs="Arial"/>
          <w:bCs/>
          <w:sz w:val="28"/>
        </w:rPr>
        <w:t>(</w:t>
      </w:r>
      <w:r w:rsidR="00BA65F2">
        <w:rPr>
          <w:rFonts w:ascii="Arial" w:eastAsia="仿宋_GB2312" w:hAnsi="Arial" w:cs="Arial"/>
          <w:bCs/>
          <w:sz w:val="28"/>
        </w:rPr>
        <w:t>2145</w:t>
      </w:r>
      <w:r w:rsidRPr="009F6C93">
        <w:rPr>
          <w:rFonts w:ascii="Arial" w:eastAsia="仿宋_GB2312" w:hAnsi="Arial" w:cs="Arial"/>
          <w:bCs/>
          <w:sz w:val="28"/>
        </w:rPr>
        <w:t>+</w:t>
      </w:r>
      <w:r w:rsidR="00BA65F2">
        <w:rPr>
          <w:rFonts w:ascii="Arial" w:eastAsia="仿宋_GB2312" w:hAnsi="Arial" w:cs="Arial"/>
          <w:bCs/>
          <w:sz w:val="28"/>
        </w:rPr>
        <w:t>2076</w:t>
      </w:r>
      <w:r w:rsidRPr="009F6C93">
        <w:rPr>
          <w:rFonts w:ascii="Arial" w:eastAsia="仿宋_GB2312" w:hAnsi="Arial" w:cs="Arial"/>
          <w:bCs/>
          <w:sz w:val="28"/>
        </w:rPr>
        <w:t>+</w:t>
      </w:r>
      <w:r w:rsidR="00BA65F2">
        <w:rPr>
          <w:rFonts w:ascii="Arial" w:eastAsia="仿宋_GB2312" w:hAnsi="Arial" w:cs="Arial"/>
          <w:bCs/>
          <w:sz w:val="28"/>
        </w:rPr>
        <w:t>2330</w:t>
      </w:r>
      <w:r w:rsidRPr="009F6C93">
        <w:rPr>
          <w:rFonts w:ascii="Arial" w:eastAsia="仿宋_GB2312" w:hAnsi="Arial" w:cs="Arial"/>
          <w:bCs/>
          <w:sz w:val="28"/>
        </w:rPr>
        <w:t>)÷3</w:t>
      </w:r>
      <w:r w:rsidRPr="009F6C93">
        <w:rPr>
          <w:rFonts w:ascii="Arial" w:eastAsia="仿宋_GB2312" w:hAnsi="Arial" w:cs="Arial"/>
          <w:bCs/>
          <w:sz w:val="28"/>
        </w:rPr>
        <w:t>＝</w:t>
      </w:r>
      <w:r w:rsidR="00BA65F2">
        <w:rPr>
          <w:rFonts w:ascii="Arial" w:eastAsia="仿宋_GB2312" w:hAnsi="Arial" w:cs="Arial"/>
          <w:bCs/>
          <w:sz w:val="28"/>
        </w:rPr>
        <w:t>2184</w:t>
      </w:r>
      <w:r w:rsidRPr="009F6C93">
        <w:rPr>
          <w:rFonts w:ascii="Arial" w:eastAsia="仿宋_GB2312" w:hAnsi="Arial" w:cs="Arial"/>
          <w:bCs/>
          <w:sz w:val="28"/>
        </w:rPr>
        <w:t>(</w:t>
      </w:r>
      <w:r w:rsidRPr="009F6C93">
        <w:rPr>
          <w:rFonts w:ascii="Arial" w:eastAsia="仿宋_GB2312" w:hAnsi="Arial" w:cs="Arial"/>
          <w:bCs/>
          <w:sz w:val="28"/>
        </w:rPr>
        <w:t>元</w:t>
      </w:r>
      <w:r w:rsidRPr="009F6C93">
        <w:rPr>
          <w:rFonts w:ascii="Arial" w:eastAsia="仿宋_GB2312" w:hAnsi="Arial" w:cs="Arial"/>
          <w:bCs/>
          <w:sz w:val="28"/>
        </w:rPr>
        <w:t>/</w:t>
      </w:r>
      <w:r w:rsidRPr="009F6C93">
        <w:rPr>
          <w:rFonts w:ascii="Arial" w:eastAsia="仿宋_GB2312" w:hAnsi="Arial" w:cs="Arial"/>
          <w:bCs/>
          <w:sz w:val="28"/>
        </w:rPr>
        <w:t>平方米</w:t>
      </w:r>
      <w:r w:rsidRPr="009F6C93">
        <w:rPr>
          <w:rFonts w:ascii="Arial" w:eastAsia="仿宋_GB2312" w:hAnsi="Arial" w:cs="Arial"/>
          <w:bCs/>
          <w:sz w:val="28"/>
        </w:rPr>
        <w:t>)</w:t>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7.</w:t>
      </w:r>
      <w:r w:rsidRPr="009F6C93">
        <w:rPr>
          <w:rFonts w:ascii="Arial" w:eastAsia="仿宋_GB2312" w:hAnsi="Arial" w:cs="Arial"/>
          <w:sz w:val="28"/>
          <w:szCs w:val="28"/>
        </w:rPr>
        <w:t>求取土地价格</w:t>
      </w:r>
    </w:p>
    <w:p w:rsidR="003D53CF"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土地价格</w:t>
      </w:r>
    </w:p>
    <w:p w:rsidR="006C3FF5" w:rsidRPr="009F6C93" w:rsidRDefault="006C3FF5" w:rsidP="006C3FF5">
      <w:pPr>
        <w:spacing w:line="360" w:lineRule="auto"/>
        <w:ind w:rightChars="13" w:right="31" w:firstLineChars="200" w:firstLine="560"/>
        <w:rPr>
          <w:rFonts w:ascii="Arial" w:eastAsia="仿宋_GB2312" w:hAnsi="Arial" w:cs="Arial"/>
          <w:spacing w:val="-20"/>
          <w:sz w:val="28"/>
        </w:rPr>
      </w:pPr>
      <w:r w:rsidRPr="009F6C93">
        <w:rPr>
          <w:rFonts w:ascii="Arial" w:eastAsia="仿宋_GB2312" w:hAnsi="Arial" w:cs="Arial"/>
          <w:bCs/>
          <w:sz w:val="28"/>
        </w:rPr>
        <w:t>＝</w:t>
      </w:r>
      <w:r w:rsidRPr="009F6C93">
        <w:rPr>
          <w:rFonts w:ascii="Arial" w:eastAsia="仿宋_GB2312" w:hAnsi="Arial" w:cs="Arial"/>
          <w:spacing w:val="-20"/>
          <w:sz w:val="28"/>
          <w:szCs w:val="28"/>
        </w:rPr>
        <w:t>地上</w:t>
      </w:r>
      <w:r w:rsidRPr="009F6C93">
        <w:rPr>
          <w:rFonts w:ascii="Arial" w:eastAsia="仿宋_GB2312" w:hAnsi="Arial" w:cs="Arial"/>
          <w:bCs/>
          <w:spacing w:val="-20"/>
          <w:sz w:val="28"/>
        </w:rPr>
        <w:t>楼面单价</w:t>
      </w:r>
      <w:r w:rsidRPr="009F6C93">
        <w:rPr>
          <w:rFonts w:ascii="Arial" w:eastAsia="仿宋_GB2312" w:hAnsi="Arial" w:cs="Arial"/>
          <w:spacing w:val="-20"/>
          <w:sz w:val="28"/>
        </w:rPr>
        <w:t>×</w:t>
      </w:r>
      <w:r w:rsidRPr="009F6C93">
        <w:rPr>
          <w:rFonts w:ascii="Arial" w:eastAsia="仿宋_GB2312" w:hAnsi="Arial" w:cs="Arial"/>
          <w:spacing w:val="-20"/>
          <w:sz w:val="28"/>
        </w:rPr>
        <w:t>地上可出让规划建筑面积</w:t>
      </w:r>
    </w:p>
    <w:p w:rsidR="003D53CF" w:rsidRDefault="006C3FF5" w:rsidP="003D53CF">
      <w:pPr>
        <w:spacing w:line="360" w:lineRule="auto"/>
        <w:ind w:rightChars="13" w:right="31" w:firstLineChars="200" w:firstLine="560"/>
        <w:rPr>
          <w:rFonts w:ascii="Arial" w:eastAsia="仿宋_GB2312" w:hAnsi="Arial" w:cs="Arial"/>
          <w:bCs/>
          <w:sz w:val="28"/>
        </w:rPr>
      </w:pPr>
      <w:r w:rsidRPr="009F6C93">
        <w:rPr>
          <w:rFonts w:ascii="Arial" w:eastAsia="仿宋_GB2312" w:hAnsi="Arial" w:cs="Arial"/>
          <w:bCs/>
          <w:sz w:val="28"/>
        </w:rPr>
        <w:t>＝</w:t>
      </w:r>
      <w:r w:rsidR="00BA65F2">
        <w:rPr>
          <w:rFonts w:ascii="Arial" w:eastAsia="仿宋_GB2312" w:hAnsi="Arial" w:cs="Arial"/>
          <w:bCs/>
          <w:sz w:val="28"/>
        </w:rPr>
        <w:t>2184</w:t>
      </w:r>
      <w:r w:rsidRPr="003D53CF">
        <w:rPr>
          <w:rFonts w:ascii="Arial" w:eastAsia="仿宋_GB2312" w:hAnsi="Arial" w:cs="Arial"/>
          <w:bCs/>
          <w:sz w:val="28"/>
        </w:rPr>
        <w:t>×</w:t>
      </w:r>
      <w:r w:rsidRPr="009F6C93">
        <w:rPr>
          <w:rFonts w:ascii="Arial" w:eastAsia="仿宋_GB2312" w:hAnsi="Arial" w:cs="Arial"/>
          <w:bCs/>
          <w:sz w:val="28"/>
        </w:rPr>
        <w:t>62906.36÷</w:t>
      </w:r>
      <w:r w:rsidRPr="003D53CF">
        <w:rPr>
          <w:rFonts w:ascii="Arial" w:eastAsia="仿宋_GB2312" w:hAnsi="Arial" w:cs="Arial"/>
          <w:bCs/>
          <w:sz w:val="28"/>
        </w:rPr>
        <w:t>10000</w:t>
      </w:r>
    </w:p>
    <w:p w:rsidR="006C3FF5" w:rsidRPr="003D53CF" w:rsidRDefault="006C3FF5" w:rsidP="003D53CF">
      <w:pPr>
        <w:spacing w:line="360" w:lineRule="auto"/>
        <w:ind w:rightChars="13" w:right="31" w:firstLineChars="200" w:firstLine="560"/>
        <w:rPr>
          <w:rFonts w:ascii="Arial" w:eastAsia="仿宋_GB2312" w:hAnsi="Arial" w:cs="Arial"/>
          <w:bCs/>
          <w:sz w:val="28"/>
        </w:rPr>
      </w:pPr>
      <w:r w:rsidRPr="009F6C93">
        <w:rPr>
          <w:rFonts w:ascii="Arial" w:eastAsia="仿宋_GB2312" w:hAnsi="Arial" w:cs="Arial"/>
          <w:bCs/>
          <w:sz w:val="28"/>
        </w:rPr>
        <w:t>＝</w:t>
      </w:r>
      <w:r w:rsidR="00BA65F2" w:rsidRPr="003D53CF">
        <w:rPr>
          <w:rFonts w:ascii="Arial" w:eastAsia="仿宋_GB2312" w:hAnsi="Arial" w:cs="Arial"/>
          <w:bCs/>
          <w:sz w:val="28"/>
        </w:rPr>
        <w:t>13739</w:t>
      </w:r>
      <w:r w:rsidRPr="003D53CF">
        <w:rPr>
          <w:rFonts w:ascii="Arial" w:eastAsia="仿宋_GB2312" w:hAnsi="Arial" w:cs="Arial"/>
          <w:bCs/>
          <w:sz w:val="28"/>
        </w:rPr>
        <w:t>（万元）</w:t>
      </w:r>
    </w:p>
    <w:p w:rsidR="006C3FF5" w:rsidRPr="009F6C93" w:rsidRDefault="006C3FF5" w:rsidP="006C3FF5">
      <w:pPr>
        <w:spacing w:line="360" w:lineRule="auto"/>
        <w:ind w:firstLineChars="200" w:firstLine="562"/>
        <w:rPr>
          <w:rFonts w:ascii="Arial" w:eastAsia="仿宋_GB2312" w:hAnsi="Arial" w:cs="Arial"/>
          <w:b/>
          <w:sz w:val="28"/>
        </w:rPr>
      </w:pP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
          <w:sz w:val="28"/>
        </w:rPr>
        <w:t>剩余法</w:t>
      </w: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t>1.</w:t>
      </w:r>
      <w:r w:rsidRPr="009F6C93">
        <w:rPr>
          <w:rFonts w:ascii="Arial" w:eastAsia="仿宋_GB2312" w:hAnsi="Arial" w:cs="Arial"/>
          <w:bCs/>
          <w:sz w:val="28"/>
        </w:rPr>
        <w:t>土地最有效利用方式</w:t>
      </w:r>
    </w:p>
    <w:p w:rsidR="006C3FF5" w:rsidRPr="009F6C93" w:rsidRDefault="006C3FF5" w:rsidP="00A9365D">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估价对象已取得</w:t>
      </w:r>
      <w:r w:rsidRPr="009F6C93">
        <w:rPr>
          <w:rFonts w:ascii="Arial" w:eastAsia="仿宋_GB2312" w:hAnsi="Arial" w:cs="Arial"/>
          <w:sz w:val="28"/>
        </w:rPr>
        <w:t>《国有建设用地使用权出让合同》</w:t>
      </w:r>
      <w:r w:rsidRPr="009F6C93">
        <w:rPr>
          <w:rFonts w:ascii="Arial" w:eastAsia="仿宋_GB2312" w:hAnsi="Arial" w:cs="Arial"/>
          <w:sz w:val="28"/>
        </w:rPr>
        <w:t>[</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w:t>
      </w:r>
      <w:r w:rsidRPr="009F6C93">
        <w:rPr>
          <w:rFonts w:ascii="Arial" w:eastAsia="仿宋_GB2312" w:hAnsi="Arial" w:cs="Arial"/>
          <w:sz w:val="28"/>
        </w:rPr>
        <w:lastRenderedPageBreak/>
        <w:t>2013-168]</w:t>
      </w:r>
      <w:r w:rsidRPr="009F6C93">
        <w:rPr>
          <w:rFonts w:ascii="Arial" w:eastAsia="仿宋_GB2312" w:hAnsi="Arial" w:cs="Arial"/>
          <w:sz w:val="28"/>
        </w:rPr>
        <w:t>及附件、《国有土地使用证》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bCs/>
          <w:sz w:val="28"/>
        </w:rPr>
        <w:t>，委托估价方需按上述批准文件中所列规划条件进行开发建设，因此估价对象土地用途为住宅、商业、容积率</w:t>
      </w:r>
      <w:r w:rsidRPr="009F6C93">
        <w:rPr>
          <w:rFonts w:ascii="Arial" w:eastAsia="仿宋_GB2312" w:hAnsi="Arial" w:cs="Arial"/>
          <w:bCs/>
          <w:sz w:val="28"/>
        </w:rPr>
        <w:t>2.2</w:t>
      </w:r>
      <w:r w:rsidRPr="009F6C93">
        <w:rPr>
          <w:rFonts w:ascii="Arial" w:eastAsia="仿宋_GB2312" w:hAnsi="Arial" w:cs="Arial"/>
          <w:bCs/>
          <w:sz w:val="28"/>
        </w:rPr>
        <w:t>为其最有效利用方式。</w:t>
      </w: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t>2.</w:t>
      </w:r>
      <w:r w:rsidRPr="009F6C93">
        <w:rPr>
          <w:rFonts w:ascii="Arial" w:eastAsia="仿宋_GB2312" w:hAnsi="Arial" w:cs="Arial"/>
          <w:bCs/>
          <w:sz w:val="28"/>
        </w:rPr>
        <w:t>开发完成后的不动产总价</w:t>
      </w:r>
    </w:p>
    <w:p w:rsidR="006C3FF5" w:rsidRPr="009F6C93" w:rsidRDefault="006C3FF5" w:rsidP="006C3FF5">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）采用市场比较法求取住宅用房开发完成后不动产总价</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根据评估专业人员所掌握的市场资料，采用房地产交易中的替代原则，选取与估价对象类似用途的案例，并分别进行交易情况、交易时间、用途、土地使用年限、区域因素、个别因素的修正。</w:t>
      </w:r>
    </w:p>
    <w:p w:rsidR="006C3FF5" w:rsidRPr="009F6C93" w:rsidRDefault="006C3FF5" w:rsidP="006C3FF5">
      <w:pPr>
        <w:spacing w:line="360" w:lineRule="auto"/>
        <w:jc w:val="center"/>
        <w:rPr>
          <w:rFonts w:ascii="Arial" w:eastAsia="仿宋_GB2312" w:hAnsi="Arial" w:cs="Arial"/>
          <w:b/>
          <w:bCs/>
          <w:sz w:val="28"/>
        </w:rPr>
      </w:pPr>
      <w:r w:rsidRPr="009F6C93">
        <w:rPr>
          <w:rFonts w:ascii="Arial" w:eastAsia="仿宋_GB2312" w:hAnsi="Arial" w:cs="Arial"/>
          <w:b/>
          <w:bCs/>
          <w:sz w:val="28"/>
        </w:rPr>
        <w:t>表</w:t>
      </w:r>
      <w:r w:rsidRPr="009F6C93">
        <w:rPr>
          <w:rFonts w:ascii="Arial" w:eastAsia="仿宋_GB2312" w:hAnsi="Arial" w:cs="Arial"/>
          <w:b/>
          <w:bCs/>
          <w:sz w:val="28"/>
        </w:rPr>
        <w:t>7</w:t>
      </w:r>
      <w:r w:rsidRPr="009F6C93">
        <w:rPr>
          <w:rFonts w:ascii="Arial" w:eastAsia="仿宋_GB2312" w:hAnsi="Arial" w:cs="Arial"/>
          <w:b/>
          <w:bCs/>
          <w:sz w:val="28"/>
        </w:rPr>
        <w:t>：比较因素条件说明及指数表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82"/>
        <w:gridCol w:w="1186"/>
        <w:gridCol w:w="1132"/>
        <w:gridCol w:w="851"/>
        <w:gridCol w:w="1134"/>
        <w:gridCol w:w="851"/>
        <w:gridCol w:w="1275"/>
        <w:gridCol w:w="710"/>
        <w:gridCol w:w="1277"/>
        <w:gridCol w:w="617"/>
      </w:tblGrid>
      <w:tr w:rsidR="00BE3678" w:rsidRPr="00C128D2" w:rsidTr="00C128D2">
        <w:trPr>
          <w:trHeight w:val="285"/>
          <w:tblHeader/>
        </w:trPr>
        <w:tc>
          <w:tcPr>
            <w:tcW w:w="877" w:type="pct"/>
            <w:gridSpan w:val="2"/>
            <w:vMerge w:val="restar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比较因素</w:t>
            </w:r>
          </w:p>
        </w:tc>
        <w:tc>
          <w:tcPr>
            <w:tcW w:w="1042" w:type="pct"/>
            <w:gridSpan w:val="2"/>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估价对象</w:t>
            </w:r>
          </w:p>
        </w:tc>
        <w:tc>
          <w:tcPr>
            <w:tcW w:w="1043" w:type="pct"/>
            <w:gridSpan w:val="2"/>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案例：</w:t>
            </w:r>
            <w:r w:rsidRPr="00C128D2">
              <w:rPr>
                <w:rFonts w:ascii="Arial" w:eastAsia="仿宋_GB2312" w:hAnsi="Arial" w:cs="Arial"/>
                <w:color w:val="000000"/>
                <w:sz w:val="21"/>
                <w:szCs w:val="21"/>
              </w:rPr>
              <w:t>G</w:t>
            </w:r>
          </w:p>
        </w:tc>
        <w:tc>
          <w:tcPr>
            <w:tcW w:w="1043" w:type="pct"/>
            <w:gridSpan w:val="2"/>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案例：</w:t>
            </w:r>
            <w:r w:rsidRPr="00C128D2">
              <w:rPr>
                <w:rFonts w:ascii="Arial" w:eastAsia="仿宋_GB2312" w:hAnsi="Arial" w:cs="Arial"/>
                <w:color w:val="000000"/>
                <w:sz w:val="21"/>
                <w:szCs w:val="21"/>
              </w:rPr>
              <w:t>H</w:t>
            </w:r>
          </w:p>
        </w:tc>
        <w:tc>
          <w:tcPr>
            <w:tcW w:w="995" w:type="pct"/>
            <w:gridSpan w:val="2"/>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案例：</w:t>
            </w:r>
            <w:r w:rsidRPr="00C128D2">
              <w:rPr>
                <w:rFonts w:ascii="Arial" w:eastAsia="仿宋_GB2312" w:hAnsi="Arial" w:cs="Arial"/>
                <w:color w:val="000000"/>
                <w:sz w:val="21"/>
                <w:szCs w:val="21"/>
              </w:rPr>
              <w:t>I</w:t>
            </w:r>
          </w:p>
        </w:tc>
      </w:tr>
      <w:tr w:rsidR="00BE3678" w:rsidRPr="00C128D2" w:rsidTr="00C128D2">
        <w:trPr>
          <w:trHeight w:val="495"/>
          <w:tblHeader/>
        </w:trPr>
        <w:tc>
          <w:tcPr>
            <w:tcW w:w="877" w:type="pct"/>
            <w:gridSpan w:val="2"/>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天门市竟陵办事处东湖村</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系数</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智汇东城</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系数</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华西新城</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系数</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壹号院子</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系数</w:t>
            </w:r>
          </w:p>
        </w:tc>
      </w:tr>
      <w:tr w:rsidR="00BE3678" w:rsidRPr="00C128D2" w:rsidTr="00BE3678">
        <w:trPr>
          <w:trHeight w:val="285"/>
        </w:trPr>
        <w:tc>
          <w:tcPr>
            <w:tcW w:w="877" w:type="pct"/>
            <w:gridSpan w:val="2"/>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交易时间</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2018.7</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2018.7</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2018.7</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2018.7</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BE3678">
        <w:trPr>
          <w:trHeight w:val="285"/>
        </w:trPr>
        <w:tc>
          <w:tcPr>
            <w:tcW w:w="877" w:type="pct"/>
            <w:gridSpan w:val="2"/>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交易情况</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正常</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正常</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正常</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正常</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BE3678">
        <w:trPr>
          <w:trHeight w:val="285"/>
        </w:trPr>
        <w:tc>
          <w:tcPr>
            <w:tcW w:w="877" w:type="pct"/>
            <w:gridSpan w:val="2"/>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用途</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住宅</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住宅</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住宅</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住宅</w:t>
            </w:r>
          </w:p>
        </w:tc>
        <w:tc>
          <w:tcPr>
            <w:tcW w:w="325"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BE3678">
        <w:trPr>
          <w:trHeight w:val="285"/>
        </w:trPr>
        <w:tc>
          <w:tcPr>
            <w:tcW w:w="877" w:type="pct"/>
            <w:gridSpan w:val="2"/>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容积率</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2.2</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2.75</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98</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2.5</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2.5</w:t>
            </w:r>
          </w:p>
        </w:tc>
        <w:tc>
          <w:tcPr>
            <w:tcW w:w="325"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98</w:t>
            </w:r>
          </w:p>
        </w:tc>
      </w:tr>
      <w:tr w:rsidR="00BE3678" w:rsidRPr="00C128D2" w:rsidTr="00BE3678">
        <w:trPr>
          <w:trHeight w:val="285"/>
        </w:trPr>
        <w:tc>
          <w:tcPr>
            <w:tcW w:w="254" w:type="pct"/>
            <w:vMerge w:val="restart"/>
            <w:shd w:val="clear" w:color="auto" w:fill="auto"/>
            <w:textDirection w:val="tbRlV"/>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区域因素</w:t>
            </w:r>
          </w:p>
        </w:tc>
        <w:tc>
          <w:tcPr>
            <w:tcW w:w="622"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居住社区成熟度</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BE3678">
        <w:trPr>
          <w:trHeight w:val="285"/>
        </w:trPr>
        <w:tc>
          <w:tcPr>
            <w:tcW w:w="254"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2"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交通便捷度</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BE3678">
        <w:trPr>
          <w:trHeight w:val="285"/>
        </w:trPr>
        <w:tc>
          <w:tcPr>
            <w:tcW w:w="254"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2"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公共配套设施</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一般</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一般</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一般</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一般</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BE3678">
        <w:trPr>
          <w:trHeight w:val="285"/>
        </w:trPr>
        <w:tc>
          <w:tcPr>
            <w:tcW w:w="254"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2"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基础设施水平</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六通</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六通</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六通</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六通</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BE3678">
        <w:trPr>
          <w:trHeight w:val="285"/>
        </w:trPr>
        <w:tc>
          <w:tcPr>
            <w:tcW w:w="254"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2"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自然及人文环境</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较好</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C128D2">
        <w:trPr>
          <w:trHeight w:val="124"/>
        </w:trPr>
        <w:tc>
          <w:tcPr>
            <w:tcW w:w="254" w:type="pct"/>
            <w:vMerge w:val="restar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个别因素</w:t>
            </w:r>
          </w:p>
        </w:tc>
        <w:tc>
          <w:tcPr>
            <w:tcW w:w="622"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建筑类型</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普通住宅</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普通住宅</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普通住宅</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花园洋房</w:t>
            </w:r>
          </w:p>
        </w:tc>
        <w:tc>
          <w:tcPr>
            <w:tcW w:w="32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105</w:t>
            </w:r>
          </w:p>
        </w:tc>
      </w:tr>
      <w:tr w:rsidR="00C128D2" w:rsidRPr="00C128D2" w:rsidTr="00C128D2">
        <w:trPr>
          <w:trHeight w:val="1571"/>
        </w:trPr>
        <w:tc>
          <w:tcPr>
            <w:tcW w:w="254" w:type="pct"/>
            <w:vMerge/>
            <w:vAlign w:val="center"/>
            <w:hideMark/>
          </w:tcPr>
          <w:p w:rsidR="00C128D2" w:rsidRPr="00C128D2" w:rsidRDefault="00C128D2" w:rsidP="00BE3678">
            <w:pPr>
              <w:widowControl/>
              <w:adjustRightInd/>
              <w:spacing w:line="240" w:lineRule="auto"/>
              <w:jc w:val="both"/>
              <w:textAlignment w:val="auto"/>
              <w:rPr>
                <w:rFonts w:ascii="Arial" w:eastAsia="仿宋_GB2312" w:hAnsi="Arial" w:cs="Arial"/>
                <w:color w:val="000000"/>
                <w:sz w:val="21"/>
                <w:szCs w:val="21"/>
              </w:rPr>
            </w:pPr>
          </w:p>
        </w:tc>
        <w:tc>
          <w:tcPr>
            <w:tcW w:w="622" w:type="pct"/>
            <w:shd w:val="clear" w:color="auto" w:fill="auto"/>
            <w:noWrap/>
            <w:vAlign w:val="center"/>
            <w:hideMark/>
          </w:tcPr>
          <w:p w:rsidR="00C128D2" w:rsidRPr="00C128D2" w:rsidRDefault="00C128D2"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项目建筑规模</w:t>
            </w:r>
          </w:p>
          <w:p w:rsidR="00C128D2" w:rsidRPr="00C128D2" w:rsidRDefault="00C128D2" w:rsidP="00BE3678">
            <w:pPr>
              <w:spacing w:line="240" w:lineRule="auto"/>
              <w:jc w:val="both"/>
              <w:rPr>
                <w:rFonts w:ascii="Arial" w:eastAsia="仿宋_GB2312" w:hAnsi="Arial" w:cs="Arial"/>
                <w:color w:val="000000"/>
                <w:sz w:val="21"/>
                <w:szCs w:val="21"/>
              </w:rPr>
            </w:pPr>
            <w:r w:rsidRPr="00C128D2">
              <w:rPr>
                <w:rFonts w:ascii="Arial" w:eastAsia="仿宋_GB2312" w:hAnsi="Arial" w:cs="Arial"/>
                <w:color w:val="000000"/>
                <w:sz w:val="21"/>
                <w:szCs w:val="21"/>
              </w:rPr>
              <w:t>（平方米）</w:t>
            </w:r>
          </w:p>
        </w:tc>
        <w:tc>
          <w:tcPr>
            <w:tcW w:w="595" w:type="pct"/>
            <w:shd w:val="clear" w:color="auto" w:fill="auto"/>
            <w:vAlign w:val="center"/>
            <w:hideMark/>
          </w:tcPr>
          <w:p w:rsidR="00C128D2" w:rsidRPr="00C128D2" w:rsidRDefault="00C128D2"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62906.36</w:t>
            </w:r>
          </w:p>
        </w:tc>
        <w:tc>
          <w:tcPr>
            <w:tcW w:w="447" w:type="pct"/>
            <w:shd w:val="clear" w:color="auto" w:fill="auto"/>
            <w:vAlign w:val="center"/>
            <w:hideMark/>
          </w:tcPr>
          <w:p w:rsidR="00C128D2" w:rsidRPr="00C128D2" w:rsidRDefault="00C128D2"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C128D2" w:rsidRPr="00C128D2" w:rsidRDefault="00C128D2"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61505.73</w:t>
            </w:r>
          </w:p>
        </w:tc>
        <w:tc>
          <w:tcPr>
            <w:tcW w:w="447" w:type="pct"/>
            <w:shd w:val="clear" w:color="auto" w:fill="auto"/>
            <w:vAlign w:val="center"/>
            <w:hideMark/>
          </w:tcPr>
          <w:p w:rsidR="00C128D2" w:rsidRPr="00C128D2" w:rsidRDefault="00C128D2"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C128D2" w:rsidRPr="00C128D2" w:rsidRDefault="00C128D2"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110000</w:t>
            </w:r>
          </w:p>
        </w:tc>
        <w:tc>
          <w:tcPr>
            <w:tcW w:w="373" w:type="pct"/>
            <w:shd w:val="clear" w:color="auto" w:fill="auto"/>
            <w:vAlign w:val="center"/>
            <w:hideMark/>
          </w:tcPr>
          <w:p w:rsidR="00C128D2" w:rsidRPr="00C128D2" w:rsidRDefault="00C128D2"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101</w:t>
            </w:r>
          </w:p>
        </w:tc>
        <w:tc>
          <w:tcPr>
            <w:tcW w:w="671" w:type="pct"/>
            <w:shd w:val="clear" w:color="auto" w:fill="auto"/>
            <w:vAlign w:val="center"/>
            <w:hideMark/>
          </w:tcPr>
          <w:p w:rsidR="00C128D2" w:rsidRPr="00C128D2" w:rsidRDefault="00C128D2"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113388.02</w:t>
            </w:r>
          </w:p>
        </w:tc>
        <w:tc>
          <w:tcPr>
            <w:tcW w:w="325" w:type="pct"/>
            <w:shd w:val="clear" w:color="auto" w:fill="auto"/>
            <w:noWrap/>
            <w:vAlign w:val="center"/>
            <w:hideMark/>
          </w:tcPr>
          <w:p w:rsidR="00C128D2" w:rsidRPr="00C128D2" w:rsidRDefault="00C128D2"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101</w:t>
            </w:r>
          </w:p>
        </w:tc>
      </w:tr>
      <w:tr w:rsidR="00BE3678" w:rsidRPr="00C128D2" w:rsidTr="00C128D2">
        <w:trPr>
          <w:trHeight w:val="285"/>
        </w:trPr>
        <w:tc>
          <w:tcPr>
            <w:tcW w:w="253"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3"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建筑结构</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钢混</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钢混</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钢混</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钢混</w:t>
            </w:r>
          </w:p>
        </w:tc>
        <w:tc>
          <w:tcPr>
            <w:tcW w:w="324"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C128D2">
        <w:trPr>
          <w:trHeight w:val="285"/>
        </w:trPr>
        <w:tc>
          <w:tcPr>
            <w:tcW w:w="253"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3"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建筑品质</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中档</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低档</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95</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中档</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中档</w:t>
            </w:r>
          </w:p>
        </w:tc>
        <w:tc>
          <w:tcPr>
            <w:tcW w:w="324"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C128D2">
        <w:trPr>
          <w:trHeight w:val="285"/>
        </w:trPr>
        <w:tc>
          <w:tcPr>
            <w:tcW w:w="253"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3"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公共部分装修</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精装修</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普通装修</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97</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精装修</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精装修</w:t>
            </w:r>
          </w:p>
        </w:tc>
        <w:tc>
          <w:tcPr>
            <w:tcW w:w="324"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C128D2">
        <w:trPr>
          <w:trHeight w:val="285"/>
        </w:trPr>
        <w:tc>
          <w:tcPr>
            <w:tcW w:w="253"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3"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物业管理</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专业</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专业</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专业</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专业</w:t>
            </w:r>
          </w:p>
        </w:tc>
        <w:tc>
          <w:tcPr>
            <w:tcW w:w="324"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C128D2">
        <w:trPr>
          <w:trHeight w:val="285"/>
        </w:trPr>
        <w:tc>
          <w:tcPr>
            <w:tcW w:w="253"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3"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市政基础设施</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六通</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六通</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六通</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六通</w:t>
            </w:r>
          </w:p>
        </w:tc>
        <w:tc>
          <w:tcPr>
            <w:tcW w:w="324"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C128D2">
        <w:trPr>
          <w:trHeight w:val="285"/>
        </w:trPr>
        <w:tc>
          <w:tcPr>
            <w:tcW w:w="253"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3"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主力户型建筑面积（平方米）</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120-140</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120-140</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120-140</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120-140</w:t>
            </w:r>
          </w:p>
        </w:tc>
        <w:tc>
          <w:tcPr>
            <w:tcW w:w="324"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r w:rsidR="00BE3678" w:rsidRPr="00C128D2" w:rsidTr="00C128D2">
        <w:trPr>
          <w:trHeight w:val="285"/>
        </w:trPr>
        <w:tc>
          <w:tcPr>
            <w:tcW w:w="253" w:type="pct"/>
            <w:vMerge/>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p>
        </w:tc>
        <w:tc>
          <w:tcPr>
            <w:tcW w:w="623" w:type="pct"/>
            <w:shd w:val="clear" w:color="auto" w:fill="auto"/>
            <w:noWrap/>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内部装修</w:t>
            </w:r>
          </w:p>
        </w:tc>
        <w:tc>
          <w:tcPr>
            <w:tcW w:w="595"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毛坯</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596"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毛坯</w:t>
            </w:r>
          </w:p>
        </w:tc>
        <w:tc>
          <w:tcPr>
            <w:tcW w:w="447"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0"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毛坯</w:t>
            </w:r>
          </w:p>
        </w:tc>
        <w:tc>
          <w:tcPr>
            <w:tcW w:w="373"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c>
          <w:tcPr>
            <w:tcW w:w="671"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eastAsia="仿宋_GB2312" w:hAnsi="Arial" w:cs="Arial"/>
                <w:color w:val="000000"/>
                <w:sz w:val="21"/>
                <w:szCs w:val="21"/>
              </w:rPr>
            </w:pPr>
            <w:r w:rsidRPr="00C128D2">
              <w:rPr>
                <w:rFonts w:ascii="Arial" w:eastAsia="仿宋_GB2312" w:hAnsi="Arial" w:cs="Arial"/>
                <w:color w:val="000000"/>
                <w:sz w:val="21"/>
                <w:szCs w:val="21"/>
              </w:rPr>
              <w:t>毛坯</w:t>
            </w:r>
          </w:p>
        </w:tc>
        <w:tc>
          <w:tcPr>
            <w:tcW w:w="324" w:type="pct"/>
            <w:shd w:val="clear" w:color="auto" w:fill="auto"/>
            <w:vAlign w:val="center"/>
            <w:hideMark/>
          </w:tcPr>
          <w:p w:rsidR="00BE3678" w:rsidRPr="00C128D2" w:rsidRDefault="00BE3678" w:rsidP="00BE3678">
            <w:pPr>
              <w:widowControl/>
              <w:adjustRightInd/>
              <w:spacing w:line="240" w:lineRule="auto"/>
              <w:jc w:val="both"/>
              <w:textAlignment w:val="auto"/>
              <w:rPr>
                <w:rFonts w:ascii="Arial" w:hAnsi="Arial" w:cs="Arial"/>
                <w:color w:val="000000"/>
                <w:sz w:val="21"/>
                <w:szCs w:val="21"/>
              </w:rPr>
            </w:pPr>
            <w:r w:rsidRPr="00C128D2">
              <w:rPr>
                <w:rFonts w:ascii="Arial" w:hAnsi="Arial" w:cs="Arial"/>
                <w:color w:val="000000"/>
                <w:sz w:val="21"/>
                <w:szCs w:val="21"/>
              </w:rPr>
              <w:t>100</w:t>
            </w:r>
          </w:p>
        </w:tc>
      </w:tr>
    </w:tbl>
    <w:p w:rsidR="006C3FF5" w:rsidRPr="009F6C93" w:rsidRDefault="006C3FF5" w:rsidP="006C3FF5">
      <w:pPr>
        <w:spacing w:line="440" w:lineRule="exact"/>
        <w:rPr>
          <w:rFonts w:ascii="Arial" w:eastAsia="仿宋_GB2312" w:hAnsi="Arial" w:cs="Arial"/>
          <w:bCs/>
          <w:sz w:val="28"/>
        </w:rPr>
      </w:pPr>
    </w:p>
    <w:p w:rsidR="006C3FF5" w:rsidRPr="009F6C93" w:rsidRDefault="006C3FF5" w:rsidP="006C3FF5">
      <w:pPr>
        <w:spacing w:line="440" w:lineRule="exact"/>
        <w:rPr>
          <w:rFonts w:ascii="Arial" w:eastAsia="仿宋_GB2312" w:hAnsi="Arial" w:cs="Arial"/>
          <w:bCs/>
          <w:sz w:val="28"/>
        </w:rPr>
      </w:pPr>
      <w:r w:rsidRPr="009F6C93">
        <w:rPr>
          <w:rFonts w:ascii="Arial" w:eastAsia="仿宋_GB2312" w:hAnsi="Arial" w:cs="Arial"/>
          <w:bCs/>
          <w:sz w:val="28"/>
        </w:rPr>
        <w:t>（转下页）</w:t>
      </w:r>
    </w:p>
    <w:p w:rsidR="006C3FF5" w:rsidRPr="009F6C93" w:rsidRDefault="006C3FF5" w:rsidP="006C3FF5">
      <w:pPr>
        <w:spacing w:line="440" w:lineRule="exact"/>
        <w:ind w:firstLine="570"/>
        <w:jc w:val="center"/>
        <w:rPr>
          <w:rFonts w:ascii="Arial" w:eastAsia="仿宋_GB2312" w:hAnsi="Arial" w:cs="Arial"/>
          <w:b/>
          <w:bCs/>
          <w:sz w:val="28"/>
        </w:rPr>
      </w:pPr>
    </w:p>
    <w:p w:rsidR="006C3FF5" w:rsidRPr="009F6C93" w:rsidRDefault="006C3FF5" w:rsidP="006C3FF5">
      <w:pPr>
        <w:spacing w:line="440" w:lineRule="exact"/>
        <w:ind w:firstLine="570"/>
        <w:jc w:val="center"/>
        <w:rPr>
          <w:rFonts w:ascii="Arial" w:eastAsia="仿宋_GB2312" w:hAnsi="Arial" w:cs="Arial"/>
          <w:b/>
          <w:bCs/>
          <w:sz w:val="28"/>
        </w:rPr>
      </w:pPr>
    </w:p>
    <w:p w:rsidR="006C3FF5" w:rsidRPr="009F6C93" w:rsidRDefault="006C3FF5" w:rsidP="006C3FF5">
      <w:pPr>
        <w:spacing w:line="440" w:lineRule="exact"/>
        <w:ind w:firstLine="570"/>
        <w:jc w:val="center"/>
        <w:rPr>
          <w:rFonts w:ascii="Arial" w:eastAsia="仿宋_GB2312" w:hAnsi="Arial" w:cs="Arial"/>
          <w:b/>
          <w:bCs/>
          <w:sz w:val="28"/>
        </w:rPr>
      </w:pPr>
    </w:p>
    <w:p w:rsidR="006C3FF5" w:rsidRPr="009F6C93" w:rsidRDefault="006C3FF5" w:rsidP="006C3FF5">
      <w:pPr>
        <w:spacing w:line="440" w:lineRule="exact"/>
        <w:ind w:firstLine="570"/>
        <w:jc w:val="center"/>
        <w:rPr>
          <w:rFonts w:ascii="Arial" w:eastAsia="仿宋_GB2312" w:hAnsi="Arial" w:cs="Arial"/>
          <w:b/>
          <w:bCs/>
          <w:sz w:val="28"/>
        </w:rPr>
      </w:pPr>
    </w:p>
    <w:p w:rsidR="006C3FF5" w:rsidRPr="009F6C93" w:rsidRDefault="006C3FF5" w:rsidP="006C3FF5">
      <w:pPr>
        <w:spacing w:line="440" w:lineRule="exact"/>
        <w:ind w:firstLine="570"/>
        <w:jc w:val="center"/>
        <w:rPr>
          <w:rFonts w:ascii="Arial" w:eastAsia="仿宋_GB2312" w:hAnsi="Arial" w:cs="Arial"/>
          <w:sz w:val="28"/>
        </w:rPr>
      </w:pPr>
      <w:r w:rsidRPr="009F6C93">
        <w:rPr>
          <w:rFonts w:ascii="Arial" w:eastAsia="仿宋_GB2312" w:hAnsi="Arial" w:cs="Arial"/>
          <w:b/>
          <w:bCs/>
          <w:sz w:val="28"/>
        </w:rPr>
        <w:br w:type="page"/>
      </w:r>
      <w:r w:rsidRPr="009F6C93">
        <w:rPr>
          <w:rFonts w:ascii="Arial" w:eastAsia="仿宋_GB2312" w:hAnsi="Arial" w:cs="Arial"/>
          <w:b/>
          <w:bCs/>
          <w:sz w:val="28"/>
        </w:rPr>
        <w:lastRenderedPageBreak/>
        <w:t>表</w:t>
      </w:r>
      <w:r w:rsidRPr="009F6C93">
        <w:rPr>
          <w:rFonts w:ascii="Arial" w:eastAsia="仿宋_GB2312" w:hAnsi="Arial" w:cs="Arial"/>
          <w:b/>
          <w:bCs/>
          <w:sz w:val="28"/>
        </w:rPr>
        <w:t>8</w:t>
      </w:r>
      <w:r w:rsidRPr="009F6C93">
        <w:rPr>
          <w:rFonts w:ascii="Arial" w:eastAsia="仿宋_GB2312" w:hAnsi="Arial" w:cs="Arial"/>
          <w:b/>
          <w:bCs/>
          <w:sz w:val="28"/>
        </w:rPr>
        <w:t>：因素修正和调整系数表</w:t>
      </w:r>
    </w:p>
    <w:tbl>
      <w:tblPr>
        <w:tblW w:w="5000" w:type="pct"/>
        <w:tblLook w:val="04A0" w:firstRow="1" w:lastRow="0" w:firstColumn="1" w:lastColumn="0" w:noHBand="0" w:noVBand="1"/>
      </w:tblPr>
      <w:tblGrid>
        <w:gridCol w:w="860"/>
        <w:gridCol w:w="3336"/>
        <w:gridCol w:w="733"/>
        <w:gridCol w:w="1041"/>
        <w:gridCol w:w="799"/>
        <w:gridCol w:w="976"/>
        <w:gridCol w:w="727"/>
        <w:gridCol w:w="1043"/>
      </w:tblGrid>
      <w:tr w:rsidR="00C128D2" w:rsidRPr="00C128D2" w:rsidTr="00C128D2">
        <w:trPr>
          <w:trHeight w:val="285"/>
        </w:trPr>
        <w:tc>
          <w:tcPr>
            <w:tcW w:w="2205"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比较因素</w:t>
            </w:r>
          </w:p>
        </w:tc>
        <w:tc>
          <w:tcPr>
            <w:tcW w:w="932" w:type="pct"/>
            <w:gridSpan w:val="2"/>
            <w:tcBorders>
              <w:top w:val="single" w:sz="8" w:space="0" w:color="auto"/>
              <w:left w:val="nil"/>
              <w:bottom w:val="single" w:sz="8" w:space="0" w:color="000000"/>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案例：</w:t>
            </w:r>
            <w:r w:rsidRPr="00C128D2">
              <w:rPr>
                <w:rFonts w:ascii="Arial" w:eastAsia="仿宋_GB2312" w:hAnsi="Arial" w:cs="Arial"/>
                <w:color w:val="000000"/>
                <w:szCs w:val="24"/>
              </w:rPr>
              <w:t>G</w:t>
            </w:r>
          </w:p>
        </w:tc>
        <w:tc>
          <w:tcPr>
            <w:tcW w:w="933" w:type="pct"/>
            <w:gridSpan w:val="2"/>
            <w:tcBorders>
              <w:top w:val="single" w:sz="8" w:space="0" w:color="auto"/>
              <w:left w:val="nil"/>
              <w:bottom w:val="single" w:sz="8" w:space="0" w:color="000000"/>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案例：</w:t>
            </w:r>
            <w:r w:rsidRPr="00C128D2">
              <w:rPr>
                <w:rFonts w:ascii="Arial" w:eastAsia="仿宋_GB2312" w:hAnsi="Arial" w:cs="Arial"/>
                <w:color w:val="000000"/>
                <w:szCs w:val="24"/>
              </w:rPr>
              <w:t>H</w:t>
            </w:r>
          </w:p>
        </w:tc>
        <w:tc>
          <w:tcPr>
            <w:tcW w:w="930" w:type="pct"/>
            <w:gridSpan w:val="2"/>
            <w:tcBorders>
              <w:top w:val="single" w:sz="8" w:space="0" w:color="auto"/>
              <w:left w:val="nil"/>
              <w:bottom w:val="single" w:sz="8" w:space="0" w:color="000000"/>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案例：</w:t>
            </w:r>
            <w:r w:rsidRPr="00C128D2">
              <w:rPr>
                <w:rFonts w:ascii="Arial" w:eastAsia="仿宋_GB2312" w:hAnsi="Arial" w:cs="Arial"/>
                <w:color w:val="000000"/>
                <w:szCs w:val="24"/>
              </w:rPr>
              <w:t>I</w:t>
            </w:r>
          </w:p>
        </w:tc>
      </w:tr>
      <w:tr w:rsidR="00C128D2" w:rsidRPr="00C128D2" w:rsidTr="00C128D2">
        <w:trPr>
          <w:trHeight w:val="285"/>
        </w:trPr>
        <w:tc>
          <w:tcPr>
            <w:tcW w:w="2205" w:type="pct"/>
            <w:gridSpan w:val="2"/>
            <w:vMerge/>
            <w:tcBorders>
              <w:top w:val="single" w:sz="8" w:space="0" w:color="auto"/>
              <w:left w:val="single" w:sz="8" w:space="0" w:color="auto"/>
              <w:bottom w:val="single" w:sz="8" w:space="0" w:color="000000"/>
              <w:right w:val="single" w:sz="8" w:space="0" w:color="000000"/>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932" w:type="pct"/>
            <w:gridSpan w:val="2"/>
            <w:tcBorders>
              <w:top w:val="single" w:sz="8" w:space="0" w:color="000000"/>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智汇东城</w:t>
            </w:r>
          </w:p>
        </w:tc>
        <w:tc>
          <w:tcPr>
            <w:tcW w:w="933" w:type="pct"/>
            <w:gridSpan w:val="2"/>
            <w:tcBorders>
              <w:top w:val="single" w:sz="8" w:space="0" w:color="000000"/>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华西新城</w:t>
            </w:r>
          </w:p>
        </w:tc>
        <w:tc>
          <w:tcPr>
            <w:tcW w:w="930" w:type="pct"/>
            <w:gridSpan w:val="2"/>
            <w:tcBorders>
              <w:top w:val="single" w:sz="8" w:space="0" w:color="000000"/>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壹号院子</w:t>
            </w:r>
          </w:p>
        </w:tc>
      </w:tr>
      <w:tr w:rsidR="00C128D2" w:rsidRPr="00C128D2" w:rsidTr="00C128D2">
        <w:trPr>
          <w:trHeight w:val="285"/>
        </w:trPr>
        <w:tc>
          <w:tcPr>
            <w:tcW w:w="2205"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交易时间</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220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交易情况</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220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用途</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220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容积率</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区域因素</w:t>
            </w: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居住社区成熟度</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交通便捷度</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公共配套设施</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基础设施水平</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自然及人文环境</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个别因素</w:t>
            </w: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建筑类型</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105</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项目建筑规模</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101</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101</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建筑结构</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建筑品质</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95</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公共部分装修</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97</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物业管理</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市政基础设施</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主力户型建筑面积</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285"/>
        </w:trPr>
        <w:tc>
          <w:tcPr>
            <w:tcW w:w="452" w:type="pct"/>
            <w:vMerge/>
            <w:tcBorders>
              <w:top w:val="nil"/>
              <w:left w:val="single" w:sz="8" w:space="0" w:color="auto"/>
              <w:bottom w:val="single" w:sz="8" w:space="0" w:color="000000"/>
              <w:right w:val="single" w:sz="8" w:space="0" w:color="auto"/>
            </w:tcBorders>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p>
        </w:tc>
        <w:tc>
          <w:tcPr>
            <w:tcW w:w="1753" w:type="pct"/>
            <w:tcBorders>
              <w:top w:val="nil"/>
              <w:left w:val="nil"/>
              <w:bottom w:val="single" w:sz="8" w:space="0" w:color="auto"/>
              <w:right w:val="single" w:sz="8" w:space="0" w:color="auto"/>
            </w:tcBorders>
            <w:shd w:val="clear" w:color="auto" w:fill="auto"/>
            <w:noWrap/>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内部装修</w:t>
            </w:r>
          </w:p>
        </w:tc>
        <w:tc>
          <w:tcPr>
            <w:tcW w:w="385"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7"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420"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13"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382" w:type="pct"/>
            <w:tcBorders>
              <w:top w:val="nil"/>
              <w:left w:val="nil"/>
              <w:bottom w:val="single" w:sz="8" w:space="0" w:color="auto"/>
              <w:right w:val="nil"/>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100</w:t>
            </w:r>
          </w:p>
        </w:tc>
      </w:tr>
      <w:tr w:rsidR="00C128D2" w:rsidRPr="00C128D2" w:rsidTr="00C128D2">
        <w:trPr>
          <w:trHeight w:val="495"/>
        </w:trPr>
        <w:tc>
          <w:tcPr>
            <w:tcW w:w="2205" w:type="pct"/>
            <w:gridSpan w:val="2"/>
            <w:tcBorders>
              <w:top w:val="nil"/>
              <w:left w:val="single" w:sz="8" w:space="0" w:color="auto"/>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销售均价（元</w:t>
            </w:r>
            <w:r w:rsidRPr="00C128D2">
              <w:rPr>
                <w:rFonts w:ascii="Arial" w:eastAsia="仿宋_GB2312" w:hAnsi="Arial" w:cs="Arial"/>
                <w:color w:val="000000"/>
                <w:szCs w:val="24"/>
              </w:rPr>
              <w:t>/</w:t>
            </w:r>
            <w:r w:rsidRPr="00C128D2">
              <w:rPr>
                <w:rFonts w:ascii="Arial" w:eastAsia="仿宋_GB2312" w:hAnsi="Arial" w:cs="Arial"/>
                <w:color w:val="000000"/>
                <w:szCs w:val="24"/>
              </w:rPr>
              <w:t>平方米）</w:t>
            </w:r>
          </w:p>
        </w:tc>
        <w:tc>
          <w:tcPr>
            <w:tcW w:w="932" w:type="pct"/>
            <w:gridSpan w:val="2"/>
            <w:tcBorders>
              <w:top w:val="single" w:sz="8" w:space="0" w:color="auto"/>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4462</w:t>
            </w:r>
          </w:p>
        </w:tc>
        <w:tc>
          <w:tcPr>
            <w:tcW w:w="933" w:type="pct"/>
            <w:gridSpan w:val="2"/>
            <w:tcBorders>
              <w:top w:val="single" w:sz="8" w:space="0" w:color="auto"/>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5093</w:t>
            </w:r>
          </w:p>
        </w:tc>
        <w:tc>
          <w:tcPr>
            <w:tcW w:w="930" w:type="pct"/>
            <w:gridSpan w:val="2"/>
            <w:tcBorders>
              <w:top w:val="single" w:sz="8" w:space="0" w:color="auto"/>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5684</w:t>
            </w:r>
          </w:p>
        </w:tc>
      </w:tr>
      <w:tr w:rsidR="00C128D2" w:rsidRPr="00C128D2" w:rsidTr="00C128D2">
        <w:trPr>
          <w:trHeight w:val="495"/>
        </w:trPr>
        <w:tc>
          <w:tcPr>
            <w:tcW w:w="220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eastAsia="仿宋_GB2312" w:hAnsi="Arial" w:cs="Arial"/>
                <w:color w:val="000000"/>
                <w:szCs w:val="24"/>
              </w:rPr>
            </w:pPr>
            <w:r w:rsidRPr="00C128D2">
              <w:rPr>
                <w:rFonts w:ascii="Arial" w:eastAsia="仿宋_GB2312" w:hAnsi="Arial" w:cs="Arial"/>
                <w:color w:val="000000"/>
                <w:szCs w:val="24"/>
              </w:rPr>
              <w:t>比较价值（元</w:t>
            </w:r>
            <w:r w:rsidRPr="00C128D2">
              <w:rPr>
                <w:rFonts w:ascii="Arial" w:eastAsia="仿宋_GB2312" w:hAnsi="Arial" w:cs="Arial"/>
                <w:color w:val="000000"/>
                <w:szCs w:val="24"/>
              </w:rPr>
              <w:t>/</w:t>
            </w:r>
            <w:r w:rsidRPr="00C128D2">
              <w:rPr>
                <w:rFonts w:ascii="Arial" w:eastAsia="仿宋_GB2312" w:hAnsi="Arial" w:cs="Arial"/>
                <w:color w:val="000000"/>
                <w:szCs w:val="24"/>
              </w:rPr>
              <w:t>平方米）</w:t>
            </w:r>
          </w:p>
        </w:tc>
        <w:tc>
          <w:tcPr>
            <w:tcW w:w="932" w:type="pct"/>
            <w:gridSpan w:val="2"/>
            <w:tcBorders>
              <w:top w:val="single" w:sz="8" w:space="0" w:color="auto"/>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4842</w:t>
            </w:r>
          </w:p>
        </w:tc>
        <w:tc>
          <w:tcPr>
            <w:tcW w:w="933" w:type="pct"/>
            <w:gridSpan w:val="2"/>
            <w:tcBorders>
              <w:top w:val="single" w:sz="8" w:space="0" w:color="auto"/>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5043</w:t>
            </w:r>
          </w:p>
        </w:tc>
        <w:tc>
          <w:tcPr>
            <w:tcW w:w="930" w:type="pct"/>
            <w:gridSpan w:val="2"/>
            <w:tcBorders>
              <w:top w:val="single" w:sz="8" w:space="0" w:color="auto"/>
              <w:left w:val="nil"/>
              <w:bottom w:val="single" w:sz="8" w:space="0" w:color="auto"/>
              <w:right w:val="single" w:sz="8" w:space="0" w:color="000000"/>
            </w:tcBorders>
            <w:shd w:val="clear" w:color="auto" w:fill="auto"/>
            <w:vAlign w:val="center"/>
            <w:hideMark/>
          </w:tcPr>
          <w:p w:rsidR="00C128D2" w:rsidRPr="00C128D2" w:rsidRDefault="00C128D2" w:rsidP="00C128D2">
            <w:pPr>
              <w:widowControl/>
              <w:adjustRightInd/>
              <w:spacing w:line="240" w:lineRule="auto"/>
              <w:jc w:val="both"/>
              <w:textAlignment w:val="auto"/>
              <w:rPr>
                <w:rFonts w:ascii="Arial" w:hAnsi="Arial" w:cs="Arial"/>
                <w:color w:val="000000"/>
                <w:szCs w:val="24"/>
              </w:rPr>
            </w:pPr>
            <w:r w:rsidRPr="00C128D2">
              <w:rPr>
                <w:rFonts w:ascii="Arial" w:hAnsi="Arial" w:cs="Arial"/>
                <w:color w:val="000000"/>
                <w:szCs w:val="24"/>
              </w:rPr>
              <w:t>5360</w:t>
            </w:r>
          </w:p>
        </w:tc>
      </w:tr>
    </w:tbl>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楼面单价＝（</w:t>
      </w:r>
      <w:r w:rsidR="00C128D2">
        <w:rPr>
          <w:rFonts w:ascii="Arial" w:eastAsia="仿宋_GB2312" w:hAnsi="Arial" w:cs="Arial"/>
          <w:sz w:val="28"/>
        </w:rPr>
        <w:t>4842</w:t>
      </w:r>
      <w:r w:rsidRPr="009F6C93">
        <w:rPr>
          <w:rFonts w:ascii="Arial" w:eastAsia="仿宋_GB2312" w:hAnsi="Arial" w:cs="Arial"/>
          <w:sz w:val="28"/>
        </w:rPr>
        <w:t>+</w:t>
      </w:r>
      <w:r w:rsidR="00C128D2">
        <w:rPr>
          <w:rFonts w:ascii="Arial" w:eastAsia="仿宋_GB2312" w:hAnsi="Arial" w:cs="Arial"/>
          <w:sz w:val="28"/>
        </w:rPr>
        <w:t>5043</w:t>
      </w:r>
      <w:r w:rsidRPr="009F6C93">
        <w:rPr>
          <w:rFonts w:ascii="Arial" w:eastAsia="仿宋_GB2312" w:hAnsi="Arial" w:cs="Arial"/>
          <w:sz w:val="28"/>
        </w:rPr>
        <w:t>+</w:t>
      </w:r>
      <w:r w:rsidR="00C128D2">
        <w:rPr>
          <w:rFonts w:ascii="Arial" w:eastAsia="仿宋_GB2312" w:hAnsi="Arial" w:cs="Arial"/>
          <w:sz w:val="28"/>
        </w:rPr>
        <w:t>5360</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00C128D2">
        <w:rPr>
          <w:rFonts w:ascii="Arial" w:eastAsia="仿宋_GB2312" w:hAnsi="Arial" w:cs="Arial"/>
          <w:sz w:val="28"/>
        </w:rPr>
        <w:t>5082</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widowControl/>
        <w:ind w:firstLineChars="200" w:firstLine="560"/>
        <w:rPr>
          <w:rFonts w:ascii="Arial" w:hAnsi="Arial" w:cs="Arial"/>
          <w:szCs w:val="24"/>
        </w:rPr>
      </w:pPr>
      <w:r w:rsidRPr="009F6C93">
        <w:rPr>
          <w:rFonts w:ascii="Arial" w:eastAsia="仿宋_GB2312" w:hAnsi="Arial" w:cs="Arial"/>
          <w:sz w:val="28"/>
        </w:rPr>
        <w:t>不动产总价＝</w:t>
      </w:r>
      <w:r w:rsidR="00C128D2">
        <w:rPr>
          <w:rFonts w:ascii="Arial" w:eastAsia="仿宋_GB2312" w:hAnsi="Arial" w:cs="Arial"/>
          <w:sz w:val="28"/>
        </w:rPr>
        <w:t>5082</w:t>
      </w:r>
      <w:r w:rsidRPr="009F6C93">
        <w:rPr>
          <w:rFonts w:ascii="Arial" w:eastAsia="仿宋_GB2312" w:hAnsi="Arial" w:cs="Arial"/>
          <w:sz w:val="28"/>
        </w:rPr>
        <w:t>×56615.72÷10000</w:t>
      </w:r>
      <w:r w:rsidRPr="009F6C93">
        <w:rPr>
          <w:rFonts w:ascii="Arial" w:eastAsia="仿宋_GB2312" w:hAnsi="Arial" w:cs="Arial"/>
          <w:sz w:val="28"/>
        </w:rPr>
        <w:t>＝</w:t>
      </w:r>
      <w:r w:rsidR="00C128D2">
        <w:rPr>
          <w:rFonts w:ascii="Arial" w:eastAsia="仿宋_GB2312" w:hAnsi="Arial" w:cs="Arial"/>
          <w:sz w:val="28"/>
        </w:rPr>
        <w:t>28772</w:t>
      </w:r>
      <w:r w:rsidRPr="009F6C93">
        <w:rPr>
          <w:rFonts w:ascii="Arial" w:eastAsia="仿宋_GB2312" w:hAnsi="Arial" w:cs="Arial"/>
          <w:sz w:val="28"/>
        </w:rPr>
        <w:t>（万元）</w:t>
      </w:r>
    </w:p>
    <w:p w:rsidR="006C3FF5" w:rsidRPr="009F6C93" w:rsidRDefault="006C3FF5" w:rsidP="006C3FF5">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）采用收益还原法求取商业用房开发完成后不动产总价</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）租金计取说明：</w:t>
      </w:r>
    </w:p>
    <w:p w:rsidR="006C3FF5" w:rsidRPr="009F6C93" w:rsidRDefault="006C3FF5" w:rsidP="006C3FF5">
      <w:pPr>
        <w:autoSpaceDE w:val="0"/>
        <w:autoSpaceDN w:val="0"/>
        <w:spacing w:line="360" w:lineRule="auto"/>
        <w:ind w:firstLineChars="200" w:firstLine="560"/>
        <w:rPr>
          <w:rFonts w:ascii="Arial" w:eastAsia="仿宋_GB2312" w:hAnsi="Arial" w:cs="Arial"/>
          <w:sz w:val="28"/>
        </w:rPr>
      </w:pPr>
      <w:r w:rsidRPr="009F6C93">
        <w:rPr>
          <w:rFonts w:ascii="Arial" w:eastAsia="仿宋_GB2312" w:hAnsi="Arial" w:cs="Arial"/>
          <w:sz w:val="28"/>
        </w:rPr>
        <w:t>通过对天门市住宅底商用房租赁市场的调查，商业租金区间</w:t>
      </w:r>
      <w:r w:rsidRPr="009F6C93">
        <w:rPr>
          <w:rFonts w:ascii="Arial" w:eastAsia="仿宋_GB2312" w:hAnsi="Arial" w:cs="Arial"/>
          <w:sz w:val="28"/>
        </w:rPr>
        <w:t>1.5-2.5</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天</w:t>
      </w:r>
      <w:r w:rsidRPr="009F6C93">
        <w:rPr>
          <w:rFonts w:ascii="Arial" w:eastAsia="仿宋_GB2312" w:hAnsi="Arial" w:cs="Arial"/>
          <w:sz w:val="28"/>
        </w:rPr>
        <w:t>·</w:t>
      </w:r>
      <w:r w:rsidRPr="009F6C93">
        <w:rPr>
          <w:rFonts w:ascii="Arial" w:eastAsia="仿宋_GB2312" w:hAnsi="Arial" w:cs="Arial"/>
          <w:sz w:val="28"/>
        </w:rPr>
        <w:t>平方米，根据估价对象所处区位及现状等因素考虑，本次评估确定估价对象租金水平平均为</w:t>
      </w:r>
      <w:r w:rsidRPr="009F6C93">
        <w:rPr>
          <w:rFonts w:ascii="Arial" w:eastAsia="仿宋_GB2312" w:hAnsi="Arial" w:cs="Arial"/>
          <w:sz w:val="28"/>
        </w:rPr>
        <w:t>2.0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天</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2</w:t>
      </w:r>
      <w:r w:rsidRPr="009F6C93">
        <w:rPr>
          <w:rFonts w:ascii="Arial" w:eastAsia="仿宋_GB2312" w:hAnsi="Arial" w:cs="Arial"/>
          <w:sz w:val="28"/>
        </w:rPr>
        <w:t>）测算过程</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661"/>
        <w:gridCol w:w="1994"/>
        <w:gridCol w:w="1019"/>
        <w:gridCol w:w="3082"/>
        <w:gridCol w:w="1672"/>
        <w:gridCol w:w="872"/>
      </w:tblGrid>
      <w:tr w:rsidR="006C3FF5" w:rsidRPr="009F6C93" w:rsidTr="00BE21B0">
        <w:trPr>
          <w:cantSplit/>
          <w:tblHeader/>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序号</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项目</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数额</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计算公式</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取费标准</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r>
      <w:tr w:rsidR="00C128D2" w:rsidRPr="009F6C93" w:rsidTr="007C607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C128D2" w:rsidRPr="009F6C93" w:rsidRDefault="00C128D2" w:rsidP="00BE21B0">
            <w:pPr>
              <w:widowControl/>
              <w:rPr>
                <w:rFonts w:ascii="Arial" w:eastAsia="仿宋_GB2312" w:hAnsi="Arial" w:cs="Arial"/>
                <w:b/>
                <w:bCs/>
                <w:sz w:val="18"/>
                <w:szCs w:val="18"/>
              </w:rPr>
            </w:pPr>
            <w:r w:rsidRPr="009F6C93">
              <w:rPr>
                <w:rFonts w:ascii="Arial" w:eastAsia="仿宋_GB2312" w:hAnsi="Arial" w:cs="Arial"/>
                <w:b/>
                <w:bCs/>
                <w:sz w:val="18"/>
                <w:szCs w:val="18"/>
              </w:rPr>
              <w:t>1</w:t>
            </w:r>
          </w:p>
        </w:tc>
        <w:tc>
          <w:tcPr>
            <w:tcW w:w="1072" w:type="pct"/>
            <w:tcBorders>
              <w:top w:val="single" w:sz="2" w:space="0" w:color="404040"/>
              <w:left w:val="single" w:sz="2" w:space="0" w:color="404040"/>
              <w:bottom w:val="single" w:sz="2" w:space="0" w:color="404040"/>
              <w:right w:val="single" w:sz="2" w:space="0" w:color="404040"/>
            </w:tcBorders>
            <w:vAlign w:val="center"/>
            <w:hideMark/>
          </w:tcPr>
          <w:p w:rsidR="00C128D2" w:rsidRPr="009F6C93" w:rsidRDefault="00C128D2" w:rsidP="00BE21B0">
            <w:pPr>
              <w:widowControl/>
              <w:rPr>
                <w:rFonts w:ascii="Arial" w:eastAsia="仿宋_GB2312" w:hAnsi="Arial" w:cs="Arial"/>
                <w:b/>
                <w:bCs/>
                <w:sz w:val="18"/>
                <w:szCs w:val="18"/>
              </w:rPr>
            </w:pPr>
            <w:r w:rsidRPr="009F6C93">
              <w:rPr>
                <w:rFonts w:ascii="Arial" w:eastAsia="仿宋_GB2312" w:hAnsi="Arial" w:cs="Arial"/>
                <w:b/>
                <w:bCs/>
                <w:sz w:val="18"/>
                <w:szCs w:val="18"/>
              </w:rPr>
              <w:t>未来第一年年总收益</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C128D2" w:rsidRPr="009F6C93" w:rsidRDefault="00C128D2" w:rsidP="00BE21B0">
            <w:pPr>
              <w:widowControl/>
              <w:rPr>
                <w:rFonts w:ascii="Arial" w:eastAsia="仿宋_GB2312" w:hAnsi="Arial" w:cs="Arial"/>
                <w:sz w:val="18"/>
                <w:szCs w:val="18"/>
              </w:rPr>
            </w:pPr>
            <w:r>
              <w:rPr>
                <w:rFonts w:ascii="Arial" w:eastAsia="仿宋_GB2312" w:hAnsi="Arial" w:cs="Arial"/>
                <w:sz w:val="18"/>
                <w:szCs w:val="18"/>
              </w:rPr>
              <w:t>390</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C128D2" w:rsidRPr="009F6C93" w:rsidRDefault="00C128D2" w:rsidP="00C128D2">
            <w:pPr>
              <w:widowControl/>
              <w:rPr>
                <w:rFonts w:ascii="Arial" w:eastAsia="仿宋_GB2312" w:hAnsi="Arial" w:cs="Arial"/>
                <w:sz w:val="18"/>
                <w:szCs w:val="18"/>
              </w:rPr>
            </w:pPr>
            <w:r w:rsidRPr="009F6C93">
              <w:rPr>
                <w:rFonts w:ascii="Arial" w:eastAsia="仿宋_GB2312" w:hAnsi="Arial" w:cs="Arial"/>
                <w:sz w:val="18"/>
                <w:szCs w:val="18"/>
              </w:rPr>
              <w:t>年租金收入</w:t>
            </w:r>
            <w:r w:rsidRPr="009F6C93">
              <w:rPr>
                <w:rFonts w:ascii="Arial" w:eastAsia="仿宋_GB2312" w:hAnsi="Arial" w:cs="Arial"/>
                <w:sz w:val="18"/>
                <w:szCs w:val="18"/>
              </w:rPr>
              <w:t>+</w:t>
            </w:r>
            <w:r w:rsidRPr="009F6C93">
              <w:rPr>
                <w:rFonts w:ascii="Arial" w:eastAsia="仿宋_GB2312" w:hAnsi="Arial" w:cs="Arial"/>
                <w:sz w:val="18"/>
                <w:szCs w:val="18"/>
              </w:rPr>
              <w:t>押金利息收入</w:t>
            </w:r>
          </w:p>
        </w:tc>
      </w:tr>
      <w:tr w:rsidR="006C3FF5" w:rsidRPr="009F6C93" w:rsidTr="00BE21B0">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年租金收入（年经营收入）</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C128D2" w:rsidP="00BE21B0">
            <w:pPr>
              <w:widowControl/>
              <w:rPr>
                <w:rFonts w:ascii="Arial" w:eastAsia="仿宋_GB2312" w:hAnsi="Arial" w:cs="Arial"/>
                <w:b/>
                <w:bCs/>
                <w:sz w:val="18"/>
                <w:szCs w:val="18"/>
              </w:rPr>
            </w:pPr>
            <w:r>
              <w:rPr>
                <w:rFonts w:ascii="Arial" w:eastAsia="仿宋_GB2312" w:hAnsi="Arial" w:cs="Arial"/>
                <w:b/>
                <w:bCs/>
                <w:sz w:val="18"/>
                <w:szCs w:val="18"/>
              </w:rPr>
              <w:t>390</w:t>
            </w:r>
          </w:p>
        </w:tc>
        <w:tc>
          <w:tcPr>
            <w:tcW w:w="1657"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租金</w:t>
            </w:r>
            <w:r w:rsidRPr="009F6C93">
              <w:rPr>
                <w:rFonts w:ascii="Arial" w:eastAsia="仿宋_GB2312" w:hAnsi="Arial" w:cs="Arial"/>
                <w:sz w:val="18"/>
                <w:szCs w:val="18"/>
              </w:rPr>
              <w:t>×</w:t>
            </w:r>
            <w:r w:rsidRPr="009F6C93">
              <w:rPr>
                <w:rFonts w:ascii="Arial" w:eastAsia="仿宋_GB2312" w:hAnsi="Arial" w:cs="Arial"/>
                <w:sz w:val="18"/>
                <w:szCs w:val="18"/>
              </w:rPr>
              <w:t>天数</w:t>
            </w:r>
            <w:r w:rsidRPr="009F6C93">
              <w:rPr>
                <w:rFonts w:ascii="Arial" w:eastAsia="仿宋_GB2312" w:hAnsi="Arial" w:cs="Arial"/>
                <w:sz w:val="18"/>
                <w:szCs w:val="18"/>
              </w:rPr>
              <w:t>×</w:t>
            </w:r>
            <w:r w:rsidRPr="009F6C93">
              <w:rPr>
                <w:rFonts w:ascii="Arial" w:eastAsia="仿宋_GB2312" w:hAnsi="Arial" w:cs="Arial"/>
                <w:sz w:val="18"/>
                <w:szCs w:val="18"/>
              </w:rPr>
              <w:t>建筑面积</w:t>
            </w:r>
            <w:r w:rsidRPr="009F6C93">
              <w:rPr>
                <w:rFonts w:ascii="Arial" w:eastAsia="仿宋_GB2312" w:hAnsi="Arial" w:cs="Arial"/>
                <w:sz w:val="18"/>
                <w:szCs w:val="18"/>
              </w:rPr>
              <w:t>×</w:t>
            </w: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空置率）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租金（元</w:t>
            </w:r>
            <w:r w:rsidRPr="009F6C93">
              <w:rPr>
                <w:rFonts w:ascii="Arial" w:eastAsia="仿宋_GB2312" w:hAnsi="Arial" w:cs="Arial"/>
                <w:sz w:val="18"/>
                <w:szCs w:val="18"/>
              </w:rPr>
              <w:t>/</w:t>
            </w:r>
            <w:r w:rsidRPr="009F6C93">
              <w:rPr>
                <w:rFonts w:ascii="Arial" w:eastAsia="仿宋_GB2312" w:hAnsi="Arial" w:cs="Arial"/>
                <w:sz w:val="18"/>
                <w:szCs w:val="18"/>
              </w:rPr>
              <w:t>天</w:t>
            </w:r>
            <w:r w:rsidRPr="009F6C93">
              <w:rPr>
                <w:rFonts w:ascii="Arial" w:eastAsia="仿宋_GB2312" w:hAnsi="Arial" w:cs="Arial"/>
                <w:sz w:val="18"/>
                <w:szCs w:val="18"/>
              </w:rPr>
              <w:t>·</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2.0</w:t>
            </w:r>
          </w:p>
        </w:tc>
      </w:tr>
      <w:tr w:rsidR="006C3FF5" w:rsidRPr="009F6C93" w:rsidTr="00BE21B0">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面积（</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6290.64</w:t>
            </w:r>
          </w:p>
        </w:tc>
      </w:tr>
      <w:tr w:rsidR="006C3FF5" w:rsidRPr="009F6C93" w:rsidTr="00C128D2">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天</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365</w:t>
            </w:r>
          </w:p>
        </w:tc>
      </w:tr>
      <w:tr w:rsidR="006C3FF5" w:rsidRPr="009F6C93" w:rsidTr="00C128D2">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空置率（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w:t>
            </w:r>
            <w:r w:rsidR="00C128D2">
              <w:rPr>
                <w:rFonts w:ascii="Arial" w:eastAsia="仿宋_GB2312" w:hAnsi="Arial" w:cs="Arial"/>
                <w:b/>
                <w:bCs/>
                <w:sz w:val="18"/>
                <w:szCs w:val="18"/>
              </w:rPr>
              <w:t>5</w:t>
            </w:r>
            <w:r w:rsidRPr="009F6C93">
              <w:rPr>
                <w:rFonts w:ascii="Arial" w:eastAsia="仿宋_GB2312" w:hAnsi="Arial" w:cs="Arial"/>
                <w:b/>
                <w:bCs/>
                <w:sz w:val="18"/>
                <w:szCs w:val="18"/>
              </w:rPr>
              <w:t>.0%</w:t>
            </w:r>
          </w:p>
        </w:tc>
      </w:tr>
      <w:tr w:rsidR="006C3FF5" w:rsidRPr="009F6C93" w:rsidTr="00C128D2">
        <w:trPr>
          <w:cantSplit/>
          <w:jc w:val="center"/>
        </w:trPr>
        <w:tc>
          <w:tcPr>
            <w:tcW w:w="355" w:type="pct"/>
            <w:vMerge w:val="restart"/>
            <w:tcBorders>
              <w:top w:val="single" w:sz="2" w:space="0" w:color="404040"/>
              <w:left w:val="single" w:sz="2" w:space="0" w:color="404040"/>
              <w:right w:val="single" w:sz="2" w:space="0" w:color="404040"/>
            </w:tcBorders>
            <w:vAlign w:val="center"/>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vMerge w:val="restart"/>
            <w:tcBorders>
              <w:top w:val="single" w:sz="2" w:space="0" w:color="404040"/>
              <w:left w:val="single" w:sz="2" w:space="0" w:color="404040"/>
              <w:right w:val="single" w:sz="2" w:space="0" w:color="404040"/>
            </w:tcBorders>
            <w:vAlign w:val="center"/>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押金利息收入</w:t>
            </w:r>
          </w:p>
        </w:tc>
        <w:tc>
          <w:tcPr>
            <w:tcW w:w="548" w:type="pct"/>
            <w:vMerge w:val="restart"/>
            <w:tcBorders>
              <w:top w:val="single" w:sz="2" w:space="0" w:color="404040"/>
              <w:left w:val="single" w:sz="2" w:space="0" w:color="404040"/>
              <w:right w:val="single" w:sz="2" w:space="0" w:color="404040"/>
            </w:tcBorders>
            <w:vAlign w:val="center"/>
          </w:tcPr>
          <w:p w:rsidR="006C3FF5" w:rsidRPr="009F6C93" w:rsidRDefault="00C128D2" w:rsidP="00BE21B0">
            <w:pPr>
              <w:widowControl/>
              <w:rPr>
                <w:rFonts w:ascii="Arial" w:eastAsia="仿宋_GB2312" w:hAnsi="Arial" w:cs="Arial"/>
                <w:b/>
                <w:bCs/>
                <w:sz w:val="18"/>
                <w:szCs w:val="18"/>
              </w:rPr>
            </w:pPr>
            <w:r>
              <w:rPr>
                <w:rFonts w:ascii="Arial" w:eastAsia="仿宋_GB2312" w:hAnsi="Arial" w:cs="Arial"/>
                <w:b/>
                <w:bCs/>
                <w:sz w:val="18"/>
                <w:szCs w:val="18"/>
              </w:rPr>
              <w:t>0</w:t>
            </w:r>
          </w:p>
        </w:tc>
        <w:tc>
          <w:tcPr>
            <w:tcW w:w="1657" w:type="pct"/>
            <w:vMerge w:val="restart"/>
            <w:tcBorders>
              <w:top w:val="single" w:sz="2" w:space="0" w:color="404040"/>
              <w:left w:val="single" w:sz="2" w:space="0" w:color="404040"/>
              <w:right w:val="single" w:sz="2" w:space="0" w:color="404040"/>
            </w:tcBorders>
            <w:vAlign w:val="center"/>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年租金收入</w:t>
            </w:r>
            <w:r w:rsidRPr="009F6C93">
              <w:rPr>
                <w:rFonts w:ascii="Arial" w:eastAsia="仿宋_GB2312" w:hAnsi="Arial" w:cs="Arial"/>
                <w:sz w:val="18"/>
                <w:szCs w:val="18"/>
              </w:rPr>
              <w:t>/12×</w:t>
            </w:r>
            <w:r w:rsidRPr="009F6C93">
              <w:rPr>
                <w:rFonts w:ascii="Arial" w:eastAsia="仿宋_GB2312" w:hAnsi="Arial" w:cs="Arial"/>
                <w:sz w:val="18"/>
                <w:szCs w:val="18"/>
              </w:rPr>
              <w:t>一年期存款利率</w:t>
            </w:r>
          </w:p>
        </w:tc>
        <w:tc>
          <w:tcPr>
            <w:tcW w:w="899" w:type="pct"/>
            <w:tcBorders>
              <w:top w:val="single" w:sz="2" w:space="0" w:color="404040"/>
              <w:left w:val="single" w:sz="2" w:space="0" w:color="404040"/>
              <w:bottom w:val="single" w:sz="2" w:space="0" w:color="404040"/>
              <w:right w:val="single" w:sz="2" w:space="0" w:color="404040"/>
            </w:tcBorders>
            <w:noWrap/>
            <w:vAlign w:val="center"/>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押金方式</w:t>
            </w:r>
          </w:p>
        </w:tc>
        <w:tc>
          <w:tcPr>
            <w:tcW w:w="469" w:type="pct"/>
            <w:tcBorders>
              <w:top w:val="single" w:sz="2" w:space="0" w:color="404040"/>
              <w:left w:val="single" w:sz="2" w:space="0" w:color="404040"/>
              <w:bottom w:val="single" w:sz="2" w:space="0" w:color="404040"/>
              <w:right w:val="single" w:sz="2" w:space="0" w:color="404040"/>
            </w:tcBorders>
            <w:noWrap/>
            <w:vAlign w:val="center"/>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押一</w:t>
            </w:r>
          </w:p>
        </w:tc>
      </w:tr>
      <w:tr w:rsidR="006C3FF5" w:rsidRPr="009F6C93" w:rsidTr="00BE21B0">
        <w:trPr>
          <w:cantSplit/>
          <w:jc w:val="center"/>
        </w:trPr>
        <w:tc>
          <w:tcPr>
            <w:tcW w:w="355" w:type="pct"/>
            <w:vMerge/>
            <w:tcBorders>
              <w:left w:val="single" w:sz="2" w:space="0" w:color="404040"/>
              <w:bottom w:val="single" w:sz="2" w:space="0" w:color="404040"/>
              <w:right w:val="single" w:sz="2" w:space="0" w:color="404040"/>
            </w:tcBorders>
            <w:vAlign w:val="center"/>
          </w:tcPr>
          <w:p w:rsidR="006C3FF5" w:rsidRPr="009F6C93" w:rsidRDefault="006C3FF5" w:rsidP="00BE21B0">
            <w:pPr>
              <w:widowControl/>
              <w:rPr>
                <w:rFonts w:ascii="Arial" w:eastAsia="仿宋_GB2312" w:hAnsi="Arial" w:cs="Arial"/>
                <w:sz w:val="18"/>
                <w:szCs w:val="18"/>
              </w:rPr>
            </w:pPr>
          </w:p>
        </w:tc>
        <w:tc>
          <w:tcPr>
            <w:tcW w:w="1072" w:type="pct"/>
            <w:vMerge/>
            <w:tcBorders>
              <w:left w:val="single" w:sz="2" w:space="0" w:color="404040"/>
              <w:bottom w:val="single" w:sz="2" w:space="0" w:color="404040"/>
              <w:right w:val="single" w:sz="2" w:space="0" w:color="404040"/>
            </w:tcBorders>
            <w:vAlign w:val="center"/>
          </w:tcPr>
          <w:p w:rsidR="006C3FF5" w:rsidRPr="009F6C93" w:rsidRDefault="006C3FF5" w:rsidP="00BE21B0">
            <w:pPr>
              <w:widowControl/>
              <w:rPr>
                <w:rFonts w:ascii="Arial" w:eastAsia="仿宋_GB2312" w:hAnsi="Arial" w:cs="Arial"/>
                <w:b/>
                <w:bCs/>
                <w:sz w:val="18"/>
                <w:szCs w:val="18"/>
              </w:rPr>
            </w:pPr>
          </w:p>
        </w:tc>
        <w:tc>
          <w:tcPr>
            <w:tcW w:w="548" w:type="pct"/>
            <w:vMerge/>
            <w:tcBorders>
              <w:left w:val="single" w:sz="2" w:space="0" w:color="404040"/>
              <w:bottom w:val="single" w:sz="2" w:space="0" w:color="404040"/>
              <w:right w:val="single" w:sz="2" w:space="0" w:color="404040"/>
            </w:tcBorders>
            <w:vAlign w:val="center"/>
          </w:tcPr>
          <w:p w:rsidR="006C3FF5" w:rsidRPr="009F6C93" w:rsidRDefault="006C3FF5" w:rsidP="00BE21B0">
            <w:pPr>
              <w:widowControl/>
              <w:rPr>
                <w:rFonts w:ascii="Arial" w:eastAsia="仿宋_GB2312" w:hAnsi="Arial" w:cs="Arial"/>
                <w:b/>
                <w:bCs/>
                <w:sz w:val="18"/>
                <w:szCs w:val="18"/>
              </w:rPr>
            </w:pPr>
          </w:p>
        </w:tc>
        <w:tc>
          <w:tcPr>
            <w:tcW w:w="1657" w:type="pct"/>
            <w:vMerge/>
            <w:tcBorders>
              <w:left w:val="single" w:sz="2" w:space="0" w:color="404040"/>
              <w:bottom w:val="single" w:sz="2" w:space="0" w:color="404040"/>
              <w:right w:val="single" w:sz="2" w:space="0" w:color="404040"/>
            </w:tcBorders>
            <w:vAlign w:val="center"/>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一年期存款利率</w:t>
            </w:r>
          </w:p>
        </w:tc>
        <w:tc>
          <w:tcPr>
            <w:tcW w:w="469" w:type="pct"/>
            <w:tcBorders>
              <w:top w:val="single" w:sz="2" w:space="0" w:color="404040"/>
              <w:left w:val="single" w:sz="2" w:space="0" w:color="404040"/>
              <w:bottom w:val="single" w:sz="2" w:space="0" w:color="404040"/>
              <w:right w:val="single" w:sz="2" w:space="0" w:color="404040"/>
            </w:tcBorders>
            <w:noWrap/>
            <w:vAlign w:val="center"/>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2</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建筑物现值</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C128D2" w:rsidP="00BE21B0">
            <w:pPr>
              <w:widowControl/>
              <w:rPr>
                <w:rFonts w:ascii="Arial" w:eastAsia="仿宋_GB2312" w:hAnsi="Arial" w:cs="Arial"/>
                <w:b/>
                <w:bCs/>
                <w:sz w:val="18"/>
                <w:szCs w:val="18"/>
              </w:rPr>
            </w:pPr>
            <w:r>
              <w:rPr>
                <w:rFonts w:ascii="Arial" w:eastAsia="仿宋_GB2312" w:hAnsi="Arial" w:cs="Arial" w:hint="eastAsia"/>
                <w:b/>
                <w:bCs/>
                <w:sz w:val="18"/>
                <w:szCs w:val="18"/>
              </w:rPr>
              <w:t>2087</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w:t>
            </w:r>
            <w:r w:rsidRPr="009F6C93">
              <w:rPr>
                <w:rFonts w:ascii="Arial" w:eastAsia="仿宋_GB2312" w:hAnsi="Arial" w:cs="Arial"/>
                <w:sz w:val="18"/>
                <w:szCs w:val="18"/>
              </w:rPr>
              <w:t>成新度</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成新度（</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100.0%</w:t>
            </w:r>
          </w:p>
        </w:tc>
      </w:tr>
      <w:tr w:rsidR="006C3FF5" w:rsidRPr="009F6C93" w:rsidTr="00C128D2">
        <w:trPr>
          <w:cantSplit/>
          <w:trHeight w:val="180"/>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w:t>
            </w:r>
            <w:r w:rsidR="00C128D2">
              <w:rPr>
                <w:rFonts w:ascii="Arial" w:eastAsia="仿宋_GB2312" w:hAnsi="Arial" w:cs="Arial"/>
                <w:sz w:val="18"/>
                <w:szCs w:val="18"/>
              </w:rPr>
              <w:t>258</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建安单价</w:t>
            </w:r>
            <w:r w:rsidRPr="009F6C93">
              <w:rPr>
                <w:rFonts w:ascii="Arial" w:eastAsia="仿宋_GB2312" w:hAnsi="Arial" w:cs="Arial"/>
                <w:sz w:val="18"/>
                <w:szCs w:val="18"/>
              </w:rPr>
              <w:t>×</w:t>
            </w:r>
            <w:r w:rsidRPr="009F6C93">
              <w:rPr>
                <w:rFonts w:ascii="Arial" w:eastAsia="仿宋_GB2312" w:hAnsi="Arial" w:cs="Arial"/>
                <w:sz w:val="18"/>
                <w:szCs w:val="18"/>
              </w:rPr>
              <w:t>建筑面积</w:t>
            </w:r>
          </w:p>
        </w:tc>
        <w:tc>
          <w:tcPr>
            <w:tcW w:w="89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商业用房建安单价（元</w:t>
            </w:r>
            <w:r w:rsidRPr="009F6C93">
              <w:rPr>
                <w:rFonts w:ascii="Arial" w:eastAsia="仿宋_GB2312" w:hAnsi="Arial" w:cs="Arial"/>
                <w:sz w:val="18"/>
                <w:szCs w:val="18"/>
              </w:rPr>
              <w:t>/m</w:t>
            </w:r>
            <w:r w:rsidRPr="009F6C93">
              <w:rPr>
                <w:rFonts w:ascii="Arial" w:eastAsia="仿宋_GB2312" w:hAnsi="Arial" w:cs="Arial"/>
                <w:sz w:val="18"/>
                <w:szCs w:val="18"/>
                <w:vertAlign w:val="superscript"/>
              </w:rPr>
              <w:t>2</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C128D2" w:rsidP="00BE21B0">
            <w:pPr>
              <w:widowControl/>
              <w:rPr>
                <w:rFonts w:ascii="Arial" w:eastAsia="仿宋_GB2312" w:hAnsi="Arial" w:cs="Arial"/>
                <w:b/>
                <w:bCs/>
                <w:sz w:val="18"/>
                <w:szCs w:val="18"/>
              </w:rPr>
            </w:pPr>
            <w:r>
              <w:rPr>
                <w:rFonts w:ascii="Arial" w:eastAsia="仿宋_GB2312" w:hAnsi="Arial" w:cs="Arial"/>
                <w:b/>
                <w:bCs/>
                <w:sz w:val="18"/>
                <w:szCs w:val="18"/>
              </w:rPr>
              <w:t>20</w:t>
            </w:r>
            <w:r w:rsidR="006C3FF5" w:rsidRPr="009F6C93">
              <w:rPr>
                <w:rFonts w:ascii="Arial" w:eastAsia="仿宋_GB2312" w:hAnsi="Arial" w:cs="Arial"/>
                <w:b/>
                <w:bCs/>
                <w:sz w:val="18"/>
                <w:szCs w:val="18"/>
              </w:rPr>
              <w:t>00</w:t>
            </w:r>
          </w:p>
        </w:tc>
      </w:tr>
      <w:tr w:rsidR="006C3FF5" w:rsidRPr="009F6C93" w:rsidTr="00BE21B0">
        <w:trPr>
          <w:cantSplit/>
          <w:trHeight w:val="773"/>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商业用房建筑面积（</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6290.64</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勘察设计和前期工程费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C128D2" w:rsidP="00BE21B0">
            <w:pPr>
              <w:widowControl/>
              <w:rPr>
                <w:rFonts w:ascii="Arial" w:eastAsia="仿宋_GB2312" w:hAnsi="Arial" w:cs="Arial"/>
                <w:sz w:val="18"/>
                <w:szCs w:val="18"/>
              </w:rPr>
            </w:pPr>
            <w:r>
              <w:rPr>
                <w:rFonts w:ascii="Arial" w:eastAsia="仿宋_GB2312" w:hAnsi="Arial" w:cs="Arial"/>
                <w:sz w:val="18"/>
                <w:szCs w:val="18"/>
              </w:rPr>
              <w:t>38</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3.0%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3</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公共配套设施费用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0</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0.0%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4</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基础设施建设费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94</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建筑面积</w:t>
            </w:r>
            <w:r w:rsidRPr="009F6C93">
              <w:rPr>
                <w:rFonts w:ascii="Arial" w:eastAsia="仿宋_GB2312" w:hAnsi="Arial" w:cs="Arial"/>
                <w:sz w:val="18"/>
                <w:szCs w:val="18"/>
              </w:rPr>
              <w:t>×</w:t>
            </w:r>
            <w:r w:rsidRPr="009F6C93">
              <w:rPr>
                <w:rFonts w:ascii="Arial" w:eastAsia="仿宋_GB2312" w:hAnsi="Arial" w:cs="Arial"/>
                <w:sz w:val="18"/>
                <w:szCs w:val="18"/>
              </w:rPr>
              <w:t>取费标准</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市政费用（元</w:t>
            </w:r>
            <w:r w:rsidRPr="009F6C93">
              <w:rPr>
                <w:rFonts w:ascii="Arial" w:eastAsia="仿宋_GB2312" w:hAnsi="Arial" w:cs="Arial"/>
                <w:sz w:val="18"/>
                <w:szCs w:val="18"/>
              </w:rPr>
              <w:t>/</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150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5</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相关税费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C128D2" w:rsidP="00BE21B0">
            <w:pPr>
              <w:widowControl/>
              <w:rPr>
                <w:rFonts w:ascii="Arial" w:eastAsia="仿宋_GB2312" w:hAnsi="Arial" w:cs="Arial"/>
                <w:sz w:val="18"/>
                <w:szCs w:val="18"/>
              </w:rPr>
            </w:pPr>
            <w:r>
              <w:rPr>
                <w:rFonts w:ascii="Arial" w:eastAsia="仿宋_GB2312" w:hAnsi="Arial" w:cs="Arial"/>
                <w:sz w:val="18"/>
                <w:szCs w:val="18"/>
              </w:rPr>
              <w:t>1</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建造成本</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1409</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建安费用</w:t>
            </w:r>
            <w:r w:rsidRPr="009F6C93">
              <w:rPr>
                <w:rFonts w:ascii="Arial" w:eastAsia="仿宋_GB2312" w:hAnsi="Arial" w:cs="Arial"/>
                <w:sz w:val="18"/>
                <w:szCs w:val="18"/>
              </w:rPr>
              <w:t>+</w:t>
            </w:r>
            <w:r w:rsidRPr="009F6C93">
              <w:rPr>
                <w:rFonts w:ascii="Arial" w:eastAsia="仿宋_GB2312" w:hAnsi="Arial" w:cs="Arial"/>
                <w:sz w:val="18"/>
                <w:szCs w:val="18"/>
              </w:rPr>
              <w:t>公共配套设施费用</w:t>
            </w:r>
            <w:r w:rsidRPr="009F6C93">
              <w:rPr>
                <w:rFonts w:ascii="Arial" w:eastAsia="仿宋_GB2312" w:hAnsi="Arial" w:cs="Arial"/>
                <w:sz w:val="18"/>
                <w:szCs w:val="18"/>
              </w:rPr>
              <w:t>+</w:t>
            </w:r>
            <w:r w:rsidRPr="009F6C93">
              <w:rPr>
                <w:rFonts w:ascii="Arial" w:eastAsia="仿宋_GB2312" w:hAnsi="Arial" w:cs="Arial"/>
                <w:sz w:val="18"/>
                <w:szCs w:val="18"/>
              </w:rPr>
              <w:t>基础设施建设费</w:t>
            </w:r>
            <w:r w:rsidRPr="009F6C93">
              <w:rPr>
                <w:rFonts w:ascii="Arial" w:eastAsia="仿宋_GB2312" w:hAnsi="Arial" w:cs="Arial"/>
                <w:sz w:val="18"/>
                <w:szCs w:val="18"/>
              </w:rPr>
              <w:t>+</w:t>
            </w:r>
            <w:r w:rsidRPr="009F6C93">
              <w:rPr>
                <w:rFonts w:ascii="Arial" w:eastAsia="仿宋_GB2312" w:hAnsi="Arial" w:cs="Arial"/>
                <w:sz w:val="18"/>
                <w:szCs w:val="18"/>
              </w:rPr>
              <w:t xml:space="preserve">相关税费　</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管理费用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28</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建造成本</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2</w:t>
            </w:r>
            <w:r w:rsidR="006C3FF5" w:rsidRPr="009F6C93">
              <w:rPr>
                <w:rFonts w:ascii="Arial" w:eastAsia="仿宋_GB2312" w:hAnsi="Arial" w:cs="Arial"/>
                <w:sz w:val="18"/>
                <w:szCs w:val="18"/>
              </w:rPr>
              <w:t>%</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3</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1.5</w:t>
            </w:r>
            <w:r w:rsidR="006C3FF5" w:rsidRPr="009F6C93">
              <w:rPr>
                <w:rFonts w:ascii="Arial" w:eastAsia="仿宋_GB2312" w:hAnsi="Arial" w:cs="Arial"/>
                <w:sz w:val="18"/>
                <w:szCs w:val="18"/>
              </w:rPr>
              <w:t>%</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4</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贷款利息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复利计息。建造成本、管理费用、销售费用产生的利息。</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）及（</w:t>
            </w:r>
            <w:r w:rsidRPr="009F6C93">
              <w:rPr>
                <w:rFonts w:ascii="Arial" w:eastAsia="仿宋_GB2312" w:hAnsi="Arial" w:cs="Arial"/>
                <w:sz w:val="18"/>
                <w:szCs w:val="18"/>
              </w:rPr>
              <w:t>2</w:t>
            </w:r>
            <w:r w:rsidRPr="009F6C93">
              <w:rPr>
                <w:rFonts w:ascii="Arial" w:eastAsia="仿宋_GB2312" w:hAnsi="Arial" w:cs="Arial"/>
                <w:sz w:val="18"/>
                <w:szCs w:val="18"/>
              </w:rPr>
              <w:t>）项产生的利息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51</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建造成本</w:t>
            </w:r>
            <w:r w:rsidRPr="009F6C93">
              <w:rPr>
                <w:rFonts w:ascii="Arial" w:eastAsia="仿宋_GB2312" w:hAnsi="Arial" w:cs="Arial"/>
                <w:sz w:val="18"/>
                <w:szCs w:val="18"/>
              </w:rPr>
              <w:t>+</w:t>
            </w:r>
            <w:r w:rsidRPr="009F6C93">
              <w:rPr>
                <w:rFonts w:ascii="Arial" w:eastAsia="仿宋_GB2312" w:hAnsi="Arial" w:cs="Arial"/>
                <w:sz w:val="18"/>
                <w:szCs w:val="18"/>
              </w:rPr>
              <w:t>管理费用</w:t>
            </w:r>
            <w:r w:rsidRPr="009F6C93">
              <w:rPr>
                <w:rFonts w:ascii="Arial" w:eastAsia="仿宋_GB2312" w:hAnsi="Arial" w:cs="Arial"/>
                <w:sz w:val="18"/>
                <w:szCs w:val="18"/>
              </w:rPr>
              <w:t>)×((1+</w:t>
            </w:r>
            <w:r w:rsidRPr="009F6C93">
              <w:rPr>
                <w:rFonts w:ascii="Arial" w:eastAsia="仿宋_GB2312" w:hAnsi="Arial" w:cs="Arial"/>
                <w:sz w:val="18"/>
                <w:szCs w:val="18"/>
              </w:rPr>
              <w:t>利率</w:t>
            </w:r>
            <w:r w:rsidRPr="009F6C93">
              <w:rPr>
                <w:rFonts w:ascii="Arial" w:eastAsia="仿宋_GB2312" w:hAnsi="Arial" w:cs="Arial"/>
                <w:sz w:val="18"/>
                <w:szCs w:val="18"/>
              </w:rPr>
              <w:t>)^(</w:t>
            </w:r>
            <w:r w:rsidRPr="009F6C93">
              <w:rPr>
                <w:rFonts w:ascii="Arial" w:eastAsia="仿宋_GB2312" w:hAnsi="Arial" w:cs="Arial"/>
                <w:sz w:val="18"/>
                <w:szCs w:val="18"/>
              </w:rPr>
              <w:t>建设周期</w:t>
            </w:r>
            <w:r w:rsidRPr="009F6C93">
              <w:rPr>
                <w:rFonts w:ascii="Arial" w:eastAsia="仿宋_GB2312" w:hAnsi="Arial" w:cs="Arial"/>
                <w:sz w:val="18"/>
                <w:szCs w:val="18"/>
              </w:rPr>
              <w:t>÷2)-1)</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建设周期（年）</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销售费用产生的利息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0.000</w:t>
            </w:r>
            <w:r w:rsidR="007C6077">
              <w:rPr>
                <w:rFonts w:ascii="Arial" w:eastAsia="仿宋_GB2312" w:hAnsi="Arial" w:cs="Arial"/>
                <w:sz w:val="18"/>
                <w:szCs w:val="18"/>
              </w:rPr>
              <w:t>5</w:t>
            </w:r>
            <w:r w:rsidRPr="009F6C93">
              <w:rPr>
                <w:rFonts w:ascii="Arial" w:eastAsia="仿宋_GB2312" w:hAnsi="Arial" w:cs="Arial"/>
                <w:sz w:val="18"/>
                <w:szCs w:val="18"/>
              </w:rPr>
              <w:t>P</w:t>
            </w:r>
            <w:r w:rsidRPr="009F6C93">
              <w:rPr>
                <w:rFonts w:ascii="Arial" w:eastAsia="仿宋_GB2312" w:hAnsi="Arial" w:cs="Arial"/>
                <w:sz w:val="18"/>
                <w:szCs w:val="18"/>
                <w:vertAlign w:val="subscript"/>
              </w:rPr>
              <w:t>建</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销售费用</w:t>
            </w:r>
            <w:r w:rsidRPr="009F6C93">
              <w:rPr>
                <w:rFonts w:ascii="Arial" w:eastAsia="仿宋_GB2312" w:hAnsi="Arial" w:cs="Arial"/>
                <w:sz w:val="18"/>
                <w:szCs w:val="18"/>
              </w:rPr>
              <w:t>×((1+</w:t>
            </w:r>
            <w:r w:rsidRPr="009F6C93">
              <w:rPr>
                <w:rFonts w:ascii="Arial" w:eastAsia="仿宋_GB2312" w:hAnsi="Arial" w:cs="Arial"/>
                <w:sz w:val="18"/>
                <w:szCs w:val="18"/>
              </w:rPr>
              <w:t>利率</w:t>
            </w:r>
            <w:r w:rsidRPr="009F6C93">
              <w:rPr>
                <w:rFonts w:ascii="Arial" w:eastAsia="仿宋_GB2312" w:hAnsi="Arial" w:cs="Arial"/>
                <w:sz w:val="18"/>
                <w:szCs w:val="18"/>
              </w:rPr>
              <w:t>)^(</w:t>
            </w:r>
            <w:r w:rsidRPr="009F6C93">
              <w:rPr>
                <w:rFonts w:ascii="Arial" w:eastAsia="仿宋_GB2312" w:hAnsi="Arial" w:cs="Arial"/>
                <w:sz w:val="18"/>
                <w:szCs w:val="18"/>
              </w:rPr>
              <w:t>建设周期</w:t>
            </w:r>
            <w:r w:rsidRPr="009F6C93">
              <w:rPr>
                <w:rFonts w:ascii="Arial" w:eastAsia="仿宋_GB2312" w:hAnsi="Arial" w:cs="Arial"/>
                <w:sz w:val="18"/>
                <w:szCs w:val="18"/>
              </w:rPr>
              <w:t>÷2)-1)</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利息（</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4.75%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5</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　</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（建造成本</w:t>
            </w:r>
            <w:r w:rsidRPr="009F6C93">
              <w:rPr>
                <w:rFonts w:ascii="Arial" w:eastAsia="仿宋_GB2312" w:hAnsi="Arial" w:cs="Arial"/>
                <w:sz w:val="18"/>
                <w:szCs w:val="18"/>
              </w:rPr>
              <w:t>+</w:t>
            </w:r>
            <w:r w:rsidRPr="009F6C93">
              <w:rPr>
                <w:rFonts w:ascii="Arial" w:eastAsia="仿宋_GB2312" w:hAnsi="Arial" w:cs="Arial"/>
                <w:sz w:val="18"/>
                <w:szCs w:val="18"/>
              </w:rPr>
              <w:t>管理费用</w:t>
            </w:r>
            <w:r w:rsidRPr="009F6C93">
              <w:rPr>
                <w:rFonts w:ascii="Arial" w:eastAsia="仿宋_GB2312" w:hAnsi="Arial" w:cs="Arial"/>
                <w:sz w:val="18"/>
                <w:szCs w:val="18"/>
              </w:rPr>
              <w:t>+</w:t>
            </w:r>
            <w:r w:rsidRPr="009F6C93">
              <w:rPr>
                <w:rFonts w:ascii="Arial" w:eastAsia="仿宋_GB2312" w:hAnsi="Arial" w:cs="Arial"/>
                <w:sz w:val="18"/>
                <w:szCs w:val="18"/>
              </w:rPr>
              <w:t>销售费用）</w:t>
            </w:r>
            <w:r w:rsidRPr="009F6C93">
              <w:rPr>
                <w:rFonts w:ascii="Arial" w:eastAsia="仿宋_GB2312" w:hAnsi="Arial" w:cs="Arial"/>
                <w:sz w:val="18"/>
                <w:szCs w:val="18"/>
              </w:rPr>
              <w:t>×</w:t>
            </w:r>
            <w:r w:rsidRPr="009F6C93">
              <w:rPr>
                <w:rFonts w:ascii="Arial" w:eastAsia="仿宋_GB2312" w:hAnsi="Arial" w:cs="Arial"/>
                <w:sz w:val="18"/>
                <w:szCs w:val="18"/>
              </w:rPr>
              <w:t>利润率</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）及（</w:t>
            </w:r>
            <w:r w:rsidRPr="009F6C93">
              <w:rPr>
                <w:rFonts w:ascii="Arial" w:eastAsia="仿宋_GB2312" w:hAnsi="Arial" w:cs="Arial"/>
                <w:sz w:val="18"/>
                <w:szCs w:val="18"/>
              </w:rPr>
              <w:t>2</w:t>
            </w:r>
            <w:r w:rsidRPr="009F6C93">
              <w:rPr>
                <w:rFonts w:ascii="Arial" w:eastAsia="仿宋_GB2312" w:hAnsi="Arial" w:cs="Arial"/>
                <w:sz w:val="18"/>
                <w:szCs w:val="18"/>
              </w:rPr>
              <w:t>）项产生的利润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431</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（建造成本</w:t>
            </w:r>
            <w:r w:rsidRPr="009F6C93">
              <w:rPr>
                <w:rFonts w:ascii="Arial" w:eastAsia="仿宋_GB2312" w:hAnsi="Arial" w:cs="Arial"/>
                <w:sz w:val="18"/>
                <w:szCs w:val="18"/>
              </w:rPr>
              <w:t>+</w:t>
            </w:r>
            <w:r w:rsidRPr="009F6C93">
              <w:rPr>
                <w:rFonts w:ascii="Arial" w:eastAsia="仿宋_GB2312" w:hAnsi="Arial" w:cs="Arial"/>
                <w:sz w:val="18"/>
                <w:szCs w:val="18"/>
              </w:rPr>
              <w:t>管理费用）</w:t>
            </w:r>
            <w:r w:rsidRPr="009F6C93">
              <w:rPr>
                <w:rFonts w:ascii="Arial" w:eastAsia="仿宋_GB2312" w:hAnsi="Arial" w:cs="Arial"/>
                <w:sz w:val="18"/>
                <w:szCs w:val="18"/>
              </w:rPr>
              <w:t>×</w:t>
            </w:r>
            <w:r w:rsidRPr="009F6C93">
              <w:rPr>
                <w:rFonts w:ascii="Arial" w:eastAsia="仿宋_GB2312" w:hAnsi="Arial" w:cs="Arial"/>
                <w:sz w:val="18"/>
                <w:szCs w:val="18"/>
              </w:rPr>
              <w:t>利润率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利润率（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7C6077">
            <w:pPr>
              <w:widowControl/>
              <w:rPr>
                <w:rFonts w:ascii="Arial" w:eastAsia="仿宋_GB2312" w:hAnsi="Arial" w:cs="Arial"/>
                <w:b/>
                <w:bCs/>
                <w:sz w:val="18"/>
                <w:szCs w:val="18"/>
              </w:rPr>
            </w:pPr>
            <w:r>
              <w:rPr>
                <w:rFonts w:ascii="Arial" w:eastAsia="仿宋_GB2312" w:hAnsi="Arial" w:cs="Arial"/>
                <w:b/>
                <w:bCs/>
                <w:sz w:val="18"/>
                <w:szCs w:val="18"/>
              </w:rPr>
              <w:t>30</w:t>
            </w:r>
            <w:r w:rsidR="006C3FF5" w:rsidRPr="009F6C93">
              <w:rPr>
                <w:rFonts w:ascii="Arial" w:eastAsia="仿宋_GB2312" w:hAnsi="Arial" w:cs="Arial"/>
                <w:b/>
                <w:bCs/>
                <w:sz w:val="18"/>
                <w:szCs w:val="18"/>
              </w:rPr>
              <w:t>%</w:t>
            </w:r>
          </w:p>
        </w:tc>
      </w:tr>
      <w:tr w:rsidR="007C6077" w:rsidRPr="009F6C93" w:rsidTr="007C607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7C6077" w:rsidRPr="009F6C93" w:rsidRDefault="007C6077" w:rsidP="00BE21B0">
            <w:pPr>
              <w:widowControl/>
              <w:rPr>
                <w:rFonts w:ascii="Arial" w:eastAsia="仿宋_GB2312" w:hAnsi="Arial" w:cs="Arial"/>
                <w:sz w:val="18"/>
                <w:szCs w:val="18"/>
              </w:rPr>
            </w:pP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7C6077" w:rsidRPr="009F6C93" w:rsidRDefault="007C6077" w:rsidP="00BE21B0">
            <w:pPr>
              <w:widowControl/>
              <w:rPr>
                <w:rFonts w:ascii="Arial" w:eastAsia="仿宋_GB2312" w:hAnsi="Arial" w:cs="Arial"/>
                <w:sz w:val="18"/>
                <w:szCs w:val="18"/>
              </w:rPr>
            </w:pPr>
            <w:r w:rsidRPr="009F6C93">
              <w:rPr>
                <w:rFonts w:ascii="Arial" w:eastAsia="仿宋_GB2312" w:hAnsi="Arial" w:cs="Arial"/>
                <w:sz w:val="18"/>
                <w:szCs w:val="18"/>
              </w:rPr>
              <w:t>销售费用产生的利润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7C6077" w:rsidRPr="009F6C93" w:rsidRDefault="007C6077" w:rsidP="00BE21B0">
            <w:pPr>
              <w:widowControl/>
              <w:rPr>
                <w:rFonts w:ascii="Arial" w:eastAsia="仿宋_GB2312" w:hAnsi="Arial" w:cs="Arial"/>
                <w:sz w:val="18"/>
                <w:szCs w:val="18"/>
              </w:rPr>
            </w:pPr>
            <w:r w:rsidRPr="009F6C93">
              <w:rPr>
                <w:rFonts w:ascii="Arial" w:eastAsia="仿宋_GB2312" w:hAnsi="Arial" w:cs="Arial"/>
                <w:sz w:val="18"/>
                <w:szCs w:val="18"/>
              </w:rPr>
              <w:t>0.00</w:t>
            </w:r>
            <w:r>
              <w:rPr>
                <w:rFonts w:ascii="Arial" w:eastAsia="仿宋_GB2312" w:hAnsi="Arial" w:cs="Arial"/>
                <w:sz w:val="18"/>
                <w:szCs w:val="18"/>
              </w:rPr>
              <w:t>4</w:t>
            </w:r>
            <w:r w:rsidRPr="009F6C93">
              <w:rPr>
                <w:rFonts w:ascii="Arial" w:eastAsia="仿宋_GB2312" w:hAnsi="Arial" w:cs="Arial"/>
                <w:sz w:val="18"/>
                <w:szCs w:val="18"/>
              </w:rPr>
              <w:t>5 P</w:t>
            </w:r>
            <w:r w:rsidRPr="009F6C93">
              <w:rPr>
                <w:rFonts w:ascii="Arial" w:eastAsia="仿宋_GB2312" w:hAnsi="Arial" w:cs="Arial"/>
                <w:sz w:val="18"/>
                <w:szCs w:val="18"/>
                <w:vertAlign w:val="subscript"/>
              </w:rPr>
              <w:t>建</w:t>
            </w:r>
          </w:p>
        </w:tc>
        <w:tc>
          <w:tcPr>
            <w:tcW w:w="3025" w:type="pct"/>
            <w:gridSpan w:val="3"/>
            <w:tcBorders>
              <w:top w:val="single" w:sz="2" w:space="0" w:color="404040"/>
              <w:left w:val="single" w:sz="2" w:space="0" w:color="404040"/>
              <w:bottom w:val="single" w:sz="2" w:space="0" w:color="404040"/>
              <w:right w:val="single" w:sz="2" w:space="0" w:color="404040"/>
            </w:tcBorders>
            <w:vAlign w:val="center"/>
            <w:hideMark/>
          </w:tcPr>
          <w:p w:rsidR="007C6077" w:rsidRPr="009F6C93" w:rsidRDefault="007C6077" w:rsidP="007C6077">
            <w:pPr>
              <w:widowControl/>
              <w:rPr>
                <w:rFonts w:ascii="Arial" w:eastAsia="仿宋_GB2312" w:hAnsi="Arial" w:cs="Arial"/>
                <w:sz w:val="18"/>
                <w:szCs w:val="18"/>
              </w:rPr>
            </w:pPr>
            <w:r w:rsidRPr="009F6C93">
              <w:rPr>
                <w:rFonts w:ascii="Arial" w:eastAsia="仿宋_GB2312" w:hAnsi="Arial" w:cs="Arial"/>
                <w:sz w:val="18"/>
                <w:szCs w:val="18"/>
              </w:rPr>
              <w:t>销售费用</w:t>
            </w:r>
            <w:r w:rsidRPr="009F6C93">
              <w:rPr>
                <w:rFonts w:ascii="Arial" w:eastAsia="仿宋_GB2312" w:hAnsi="Arial" w:cs="Arial"/>
                <w:sz w:val="18"/>
                <w:szCs w:val="18"/>
              </w:rPr>
              <w:t>×</w:t>
            </w:r>
            <w:r w:rsidRPr="009F6C93">
              <w:rPr>
                <w:rFonts w:ascii="Arial" w:eastAsia="仿宋_GB2312" w:hAnsi="Arial" w:cs="Arial"/>
                <w:sz w:val="18"/>
                <w:szCs w:val="18"/>
              </w:rPr>
              <w:t>利润率</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lastRenderedPageBreak/>
              <w:t>（</w:t>
            </w:r>
            <w:r w:rsidRPr="009F6C93">
              <w:rPr>
                <w:rFonts w:ascii="Arial" w:eastAsia="仿宋_GB2312" w:hAnsi="Arial" w:cs="Arial"/>
                <w:sz w:val="18"/>
                <w:szCs w:val="18"/>
              </w:rPr>
              <w:t>6</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销售税费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0.0605 P</w:t>
            </w:r>
            <w:r w:rsidRPr="009F6C93">
              <w:rPr>
                <w:rFonts w:ascii="Arial" w:eastAsia="仿宋_GB2312" w:hAnsi="Arial" w:cs="Arial"/>
                <w:sz w:val="18"/>
                <w:szCs w:val="18"/>
                <w:vertAlign w:val="subscript"/>
              </w:rPr>
              <w:t>建</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w:t>
            </w:r>
            <w:r w:rsidRPr="009F6C93">
              <w:rPr>
                <w:rFonts w:ascii="Arial" w:eastAsia="仿宋_GB2312" w:hAnsi="Arial" w:cs="Arial"/>
                <w:sz w:val="18"/>
                <w:szCs w:val="18"/>
              </w:rPr>
              <w:t>费率</w:t>
            </w:r>
            <w:r w:rsidRPr="009F6C93">
              <w:rPr>
                <w:rFonts w:ascii="Arial" w:eastAsia="仿宋_GB2312" w:hAnsi="Arial" w:cs="Arial"/>
                <w:sz w:val="18"/>
                <w:szCs w:val="18"/>
              </w:rPr>
              <w:t>/(1+5%)</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6.4%</w:t>
            </w:r>
          </w:p>
        </w:tc>
      </w:tr>
      <w:tr w:rsidR="007C6077" w:rsidRPr="009F6C93" w:rsidTr="005D0BA6">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7C6077" w:rsidRPr="009F6C93" w:rsidRDefault="007C6077"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7</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7C6077" w:rsidRPr="009F6C93" w:rsidRDefault="007C6077"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P</w:t>
            </w:r>
            <w:r w:rsidRPr="009F6C93">
              <w:rPr>
                <w:rFonts w:ascii="Arial" w:eastAsia="仿宋_GB2312" w:hAnsi="Arial" w:cs="Arial"/>
                <w:sz w:val="18"/>
                <w:szCs w:val="18"/>
                <w:vertAlign w:val="subscript"/>
              </w:rPr>
              <w:t>建</w:t>
            </w:r>
            <w:r w:rsidRPr="009F6C93">
              <w:rPr>
                <w:rFonts w:ascii="Arial" w:eastAsia="仿宋_GB2312" w:hAnsi="Arial" w:cs="Arial"/>
                <w:sz w:val="18"/>
                <w:szCs w:val="18"/>
              </w:rPr>
              <w:t>）</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7C6077"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2087</w:t>
            </w:r>
          </w:p>
        </w:tc>
        <w:tc>
          <w:tcPr>
            <w:tcW w:w="1" w:type="pct"/>
            <w:gridSpan w:val="3"/>
            <w:tcBorders>
              <w:top w:val="single" w:sz="2" w:space="0" w:color="404040"/>
              <w:left w:val="single" w:sz="2" w:space="0" w:color="404040"/>
              <w:bottom w:val="single" w:sz="2" w:space="0" w:color="404040"/>
              <w:right w:val="single" w:sz="2" w:space="0" w:color="404040"/>
            </w:tcBorders>
            <w:vAlign w:val="center"/>
            <w:hideMark/>
          </w:tcPr>
          <w:p w:rsidR="007C6077" w:rsidRPr="009F6C93" w:rsidRDefault="007C6077" w:rsidP="007C6077">
            <w:pPr>
              <w:widowControl/>
              <w:rPr>
                <w:rFonts w:ascii="Arial" w:eastAsia="仿宋_GB2312" w:hAnsi="Arial" w:cs="Arial"/>
                <w:sz w:val="18"/>
                <w:szCs w:val="18"/>
              </w:rPr>
            </w:pPr>
            <w:r w:rsidRPr="009F6C93">
              <w:rPr>
                <w:rFonts w:ascii="Arial" w:eastAsia="仿宋_GB2312" w:hAnsi="Arial" w:cs="Arial"/>
                <w:sz w:val="18"/>
                <w:szCs w:val="18"/>
              </w:rPr>
              <w:t xml:space="preserve">　</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3</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年经营费用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b/>
                <w:bCs/>
                <w:sz w:val="18"/>
                <w:szCs w:val="18"/>
              </w:rPr>
            </w:pPr>
            <w:r>
              <w:rPr>
                <w:rFonts w:ascii="Arial" w:eastAsia="仿宋_GB2312" w:hAnsi="Arial" w:cs="Arial"/>
                <w:b/>
                <w:bCs/>
                <w:sz w:val="18"/>
                <w:szCs w:val="18"/>
              </w:rPr>
              <w:t>111</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税费</w:t>
            </w:r>
            <w:r w:rsidRPr="009F6C93">
              <w:rPr>
                <w:rFonts w:ascii="Arial" w:eastAsia="仿宋_GB2312" w:hAnsi="Arial" w:cs="Arial"/>
                <w:sz w:val="18"/>
                <w:szCs w:val="18"/>
              </w:rPr>
              <w:t>+</w:t>
            </w:r>
            <w:r w:rsidRPr="009F6C93">
              <w:rPr>
                <w:rFonts w:ascii="Arial" w:eastAsia="仿宋_GB2312" w:hAnsi="Arial" w:cs="Arial"/>
                <w:sz w:val="18"/>
                <w:szCs w:val="18"/>
              </w:rPr>
              <w:t>维修费</w:t>
            </w:r>
            <w:r w:rsidRPr="009F6C93">
              <w:rPr>
                <w:rFonts w:ascii="Arial" w:eastAsia="仿宋_GB2312" w:hAnsi="Arial" w:cs="Arial"/>
                <w:sz w:val="18"/>
                <w:szCs w:val="18"/>
              </w:rPr>
              <w:t>+</w:t>
            </w:r>
            <w:r w:rsidRPr="009F6C93">
              <w:rPr>
                <w:rFonts w:ascii="Arial" w:eastAsia="仿宋_GB2312" w:hAnsi="Arial" w:cs="Arial"/>
                <w:sz w:val="18"/>
                <w:szCs w:val="18"/>
              </w:rPr>
              <w:t>保险费</w:t>
            </w:r>
            <w:r w:rsidRPr="009F6C93">
              <w:rPr>
                <w:rFonts w:ascii="Arial" w:eastAsia="仿宋_GB2312" w:hAnsi="Arial" w:cs="Arial"/>
                <w:sz w:val="18"/>
                <w:szCs w:val="18"/>
              </w:rPr>
              <w:t>+</w:t>
            </w:r>
            <w:r w:rsidRPr="009F6C93">
              <w:rPr>
                <w:rFonts w:ascii="Arial" w:eastAsia="仿宋_GB2312" w:hAnsi="Arial" w:cs="Arial"/>
                <w:sz w:val="18"/>
                <w:szCs w:val="18"/>
              </w:rPr>
              <w:t>管理费</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7</w:t>
            </w:r>
            <w:r w:rsidR="006C3FF5" w:rsidRPr="009F6C93">
              <w:rPr>
                <w:rFonts w:ascii="Arial" w:eastAsia="仿宋_GB2312" w:hAnsi="Arial" w:cs="Arial"/>
                <w:sz w:val="18"/>
                <w:szCs w:val="18"/>
              </w:rPr>
              <w:t>2.2</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两税两费</w:t>
            </w:r>
            <w:r w:rsidRPr="009F6C93">
              <w:rPr>
                <w:rFonts w:ascii="Arial" w:eastAsia="仿宋_GB2312" w:hAnsi="Arial" w:cs="Arial"/>
                <w:sz w:val="18"/>
                <w:szCs w:val="18"/>
              </w:rPr>
              <w:t>+</w:t>
            </w:r>
            <w:r w:rsidRPr="009F6C93">
              <w:rPr>
                <w:rFonts w:ascii="Arial" w:eastAsia="仿宋_GB2312" w:hAnsi="Arial" w:cs="Arial"/>
                <w:sz w:val="18"/>
                <w:szCs w:val="18"/>
              </w:rPr>
              <w:t>房产税</w:t>
            </w:r>
            <w:r w:rsidRPr="009F6C93">
              <w:rPr>
                <w:rFonts w:ascii="Arial" w:eastAsia="仿宋_GB2312" w:hAnsi="Arial" w:cs="Arial"/>
                <w:sz w:val="18"/>
                <w:szCs w:val="18"/>
              </w:rPr>
              <w:t>+</w:t>
            </w:r>
            <w:r w:rsidRPr="009F6C93">
              <w:rPr>
                <w:rFonts w:ascii="Arial" w:eastAsia="仿宋_GB2312" w:hAnsi="Arial" w:cs="Arial"/>
                <w:sz w:val="18"/>
                <w:szCs w:val="18"/>
              </w:rPr>
              <w:t>城镇土地使用税</w:t>
            </w:r>
          </w:p>
        </w:tc>
        <w:tc>
          <w:tcPr>
            <w:tcW w:w="89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综合税率</w:t>
            </w:r>
          </w:p>
        </w:tc>
        <w:tc>
          <w:tcPr>
            <w:tcW w:w="469"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hAnsi="Arial" w:cs="Arial"/>
                <w:sz w:val="20"/>
              </w:rPr>
            </w:pP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两税两费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w:t>
            </w:r>
            <w:r w:rsidR="007C6077">
              <w:rPr>
                <w:rFonts w:ascii="Arial" w:eastAsia="仿宋_GB2312" w:hAnsi="Arial" w:cs="Arial"/>
                <w:sz w:val="18"/>
                <w:szCs w:val="18"/>
              </w:rPr>
              <w:t>3.7</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年总收益</w:t>
            </w:r>
            <w:r w:rsidRPr="009F6C93">
              <w:rPr>
                <w:rFonts w:ascii="Arial" w:eastAsia="仿宋_GB2312" w:hAnsi="Arial" w:cs="Arial"/>
                <w:sz w:val="18"/>
                <w:szCs w:val="18"/>
              </w:rPr>
              <w:t>×</w:t>
            </w:r>
            <w:r w:rsidRPr="009F6C93">
              <w:rPr>
                <w:rFonts w:ascii="Arial" w:eastAsia="仿宋_GB2312" w:hAnsi="Arial" w:cs="Arial"/>
                <w:sz w:val="18"/>
                <w:szCs w:val="18"/>
              </w:rPr>
              <w:t>费率</w:t>
            </w:r>
            <w:r w:rsidRPr="009F6C93">
              <w:rPr>
                <w:rFonts w:ascii="Arial" w:eastAsia="仿宋_GB2312" w:hAnsi="Arial" w:cs="Arial"/>
                <w:sz w:val="18"/>
                <w:szCs w:val="18"/>
              </w:rPr>
              <w:t>/(1+5%)</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6.4%</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房产税</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46.8</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按</w:t>
            </w:r>
            <w:r w:rsidR="007C6077">
              <w:rPr>
                <w:rFonts w:ascii="Arial" w:eastAsia="仿宋_GB2312" w:hAnsi="Arial" w:cs="Arial" w:hint="eastAsia"/>
                <w:sz w:val="18"/>
                <w:szCs w:val="18"/>
              </w:rPr>
              <w:t>租金收入</w:t>
            </w:r>
            <w:r w:rsidRPr="009F6C93">
              <w:rPr>
                <w:rFonts w:ascii="Arial" w:eastAsia="仿宋_GB2312" w:hAnsi="Arial" w:cs="Arial"/>
                <w:sz w:val="18"/>
                <w:szCs w:val="18"/>
              </w:rPr>
              <w:t>计税</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7C6077">
            <w:pPr>
              <w:widowControl/>
              <w:rPr>
                <w:rFonts w:ascii="Arial" w:eastAsia="仿宋_GB2312" w:hAnsi="Arial" w:cs="Arial"/>
                <w:sz w:val="18"/>
                <w:szCs w:val="18"/>
              </w:rPr>
            </w:pPr>
            <w:r w:rsidRPr="009F6C93">
              <w:rPr>
                <w:rFonts w:ascii="Arial" w:eastAsia="仿宋_GB2312" w:hAnsi="Arial" w:cs="Arial"/>
                <w:sz w:val="18"/>
                <w:szCs w:val="18"/>
              </w:rPr>
              <w:t>12%</w:t>
            </w:r>
          </w:p>
        </w:tc>
      </w:tr>
      <w:tr w:rsidR="006C3FF5" w:rsidRPr="009F6C93" w:rsidTr="007C6077">
        <w:trPr>
          <w:cantSplit/>
          <w:trHeight w:val="25"/>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3</w:t>
            </w:r>
            <w:r w:rsidRPr="009F6C93">
              <w:rPr>
                <w:rFonts w:ascii="Arial" w:eastAsia="仿宋_GB2312" w:hAnsi="Arial" w:cs="Arial"/>
                <w:sz w:val="18"/>
                <w:szCs w:val="18"/>
              </w:rPr>
              <w:t xml:space="preserve">）　</w:t>
            </w:r>
          </w:p>
        </w:tc>
        <w:tc>
          <w:tcPr>
            <w:tcW w:w="1072"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 xml:space="preserve">城镇土地使用税　</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1.7</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土地面积</w:t>
            </w:r>
            <w:r w:rsidRPr="009F6C93">
              <w:rPr>
                <w:rFonts w:ascii="Arial" w:eastAsia="仿宋_GB2312" w:hAnsi="Arial" w:cs="Arial"/>
                <w:sz w:val="18"/>
                <w:szCs w:val="18"/>
              </w:rPr>
              <w:t>×</w:t>
            </w:r>
            <w:r w:rsidRPr="009F6C93">
              <w:rPr>
                <w:rFonts w:ascii="Arial" w:eastAsia="仿宋_GB2312" w:hAnsi="Arial" w:cs="Arial"/>
                <w:sz w:val="18"/>
                <w:szCs w:val="18"/>
              </w:rPr>
              <w:t xml:space="preserve">取费标准　</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纳税标准（元</w:t>
            </w:r>
            <w:r w:rsidRPr="009F6C93">
              <w:rPr>
                <w:rFonts w:ascii="Arial" w:eastAsia="仿宋_GB2312" w:hAnsi="Arial" w:cs="Arial"/>
                <w:sz w:val="18"/>
                <w:szCs w:val="18"/>
              </w:rPr>
              <w:t>/</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6</w:t>
            </w:r>
          </w:p>
        </w:tc>
      </w:tr>
      <w:tr w:rsidR="006C3FF5" w:rsidRPr="009F6C93" w:rsidTr="00BE21B0">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土地面积（</w:t>
            </w:r>
            <w:r w:rsidRPr="009F6C93">
              <w:rPr>
                <w:rFonts w:ascii="Arial"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2859.38</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2</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维修费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31</w:t>
            </w:r>
            <w:r w:rsidR="006C3FF5" w:rsidRPr="009F6C93">
              <w:rPr>
                <w:rFonts w:ascii="Arial" w:eastAsia="仿宋_GB2312" w:hAnsi="Arial" w:cs="Arial"/>
                <w:sz w:val="18"/>
                <w:szCs w:val="18"/>
              </w:rPr>
              <w:t>.3</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建筑物重置价格</w:t>
            </w:r>
            <w:r w:rsidRPr="009F6C93">
              <w:rPr>
                <w:rFonts w:ascii="Arial" w:eastAsia="仿宋_GB2312" w:hAnsi="Arial" w:cs="Arial"/>
                <w:sz w:val="18"/>
                <w:szCs w:val="18"/>
              </w:rPr>
              <w:t>×</w:t>
            </w:r>
            <w:r w:rsidRPr="009F6C93">
              <w:rPr>
                <w:rFonts w:ascii="Arial" w:eastAsia="仿宋_GB2312" w:hAnsi="Arial" w:cs="Arial"/>
                <w:sz w:val="18"/>
                <w:szCs w:val="18"/>
              </w:rPr>
              <w:t>维修费率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1.50%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3</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保险费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3.1</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现值</w:t>
            </w:r>
            <w:r w:rsidRPr="009F6C93">
              <w:rPr>
                <w:rFonts w:ascii="Arial" w:eastAsia="仿宋_GB2312" w:hAnsi="Arial" w:cs="Arial"/>
                <w:sz w:val="18"/>
                <w:szCs w:val="18"/>
              </w:rPr>
              <w:t>×</w:t>
            </w:r>
            <w:r w:rsidRPr="009F6C93">
              <w:rPr>
                <w:rFonts w:ascii="Arial" w:eastAsia="仿宋_GB2312" w:hAnsi="Arial" w:cs="Arial"/>
                <w:sz w:val="18"/>
                <w:szCs w:val="18"/>
              </w:rPr>
              <w:t>保险费率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0.15%</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w:t>
            </w:r>
            <w:r w:rsidRPr="009F6C93">
              <w:rPr>
                <w:rFonts w:ascii="Arial" w:eastAsia="仿宋_GB2312" w:hAnsi="Arial" w:cs="Arial"/>
                <w:sz w:val="18"/>
                <w:szCs w:val="18"/>
              </w:rPr>
              <w:t>4</w:t>
            </w:r>
            <w:r w:rsidRPr="009F6C93">
              <w:rPr>
                <w:rFonts w:ascii="Arial" w:eastAsia="仿宋_GB2312" w:hAnsi="Arial" w:cs="Arial"/>
                <w:sz w:val="18"/>
                <w:szCs w:val="18"/>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管理费用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sz w:val="18"/>
                <w:szCs w:val="18"/>
              </w:rPr>
            </w:pPr>
            <w:r>
              <w:rPr>
                <w:rFonts w:ascii="Arial" w:eastAsia="仿宋_GB2312" w:hAnsi="Arial" w:cs="Arial"/>
                <w:sz w:val="18"/>
                <w:szCs w:val="18"/>
              </w:rPr>
              <w:t>3.9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年总收益</w:t>
            </w:r>
            <w:r w:rsidRPr="009F6C93">
              <w:rPr>
                <w:rFonts w:ascii="Arial" w:eastAsia="仿宋_GB2312" w:hAnsi="Arial" w:cs="Arial"/>
                <w:sz w:val="18"/>
                <w:szCs w:val="18"/>
              </w:rPr>
              <w:t>×</w:t>
            </w:r>
            <w:r w:rsidRPr="009F6C93">
              <w:rPr>
                <w:rFonts w:ascii="Arial" w:eastAsia="仿宋_GB2312" w:hAnsi="Arial" w:cs="Arial"/>
                <w:sz w:val="18"/>
                <w:szCs w:val="18"/>
              </w:rPr>
              <w:t>费率</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费率（</w:t>
            </w:r>
            <w:r w:rsidRPr="009F6C93">
              <w:rPr>
                <w:rFonts w:ascii="Arial" w:eastAsia="仿宋_GB2312" w:hAnsi="Arial" w:cs="Arial"/>
                <w:sz w:val="18"/>
                <w:szCs w:val="18"/>
              </w:rPr>
              <w:t>%</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1.0%</w:t>
            </w:r>
          </w:p>
        </w:tc>
      </w:tr>
      <w:tr w:rsidR="006C3FF5" w:rsidRPr="009F6C93" w:rsidTr="00BE21B0">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4</w:t>
            </w:r>
          </w:p>
        </w:tc>
        <w:tc>
          <w:tcPr>
            <w:tcW w:w="1072" w:type="pc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不动产未来第一年净收益</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b/>
                <w:bCs/>
                <w:sz w:val="18"/>
                <w:szCs w:val="18"/>
              </w:rPr>
            </w:pPr>
            <w:r>
              <w:rPr>
                <w:rFonts w:ascii="Arial" w:eastAsia="仿宋_GB2312" w:hAnsi="Arial" w:cs="Arial"/>
                <w:b/>
                <w:bCs/>
                <w:sz w:val="18"/>
                <w:szCs w:val="18"/>
              </w:rPr>
              <w:t>279</w:t>
            </w:r>
          </w:p>
        </w:tc>
        <w:tc>
          <w:tcPr>
            <w:tcW w:w="3025" w:type="pct"/>
            <w:gridSpan w:val="3"/>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年总收益</w:t>
            </w:r>
            <w:r w:rsidRPr="009F6C93">
              <w:rPr>
                <w:rFonts w:ascii="Arial" w:eastAsia="仿宋_GB2312" w:hAnsi="Arial" w:cs="Arial"/>
                <w:sz w:val="18"/>
                <w:szCs w:val="18"/>
              </w:rPr>
              <w:t>-</w:t>
            </w:r>
            <w:r w:rsidRPr="009F6C93">
              <w:rPr>
                <w:rFonts w:ascii="Arial" w:eastAsia="仿宋_GB2312" w:hAnsi="Arial" w:cs="Arial"/>
                <w:sz w:val="18"/>
                <w:szCs w:val="18"/>
              </w:rPr>
              <w:t>年经营费用</w:t>
            </w:r>
          </w:p>
        </w:tc>
      </w:tr>
      <w:tr w:rsidR="006C3FF5" w:rsidRPr="009F6C93" w:rsidTr="00BE21B0">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5</w:t>
            </w:r>
          </w:p>
        </w:tc>
        <w:tc>
          <w:tcPr>
            <w:tcW w:w="1072"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不动产总价</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b/>
                <w:bCs/>
                <w:sz w:val="18"/>
                <w:szCs w:val="18"/>
              </w:rPr>
            </w:pPr>
            <w:r>
              <w:rPr>
                <w:rFonts w:ascii="Arial" w:eastAsia="仿宋_GB2312" w:hAnsi="Arial" w:cs="Arial"/>
                <w:b/>
                <w:bCs/>
                <w:sz w:val="18"/>
                <w:szCs w:val="18"/>
              </w:rPr>
              <w:t>6719</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房地产未来第一年净收益</w:t>
            </w:r>
            <w:r w:rsidRPr="009F6C93">
              <w:rPr>
                <w:rFonts w:ascii="Arial" w:eastAsia="仿宋_GB2312" w:hAnsi="Arial" w:cs="Arial"/>
                <w:sz w:val="18"/>
                <w:szCs w:val="18"/>
              </w:rPr>
              <w:t>×[1-</w:t>
            </w:r>
            <w:r w:rsidRPr="009F6C93">
              <w:rPr>
                <w:rFonts w:ascii="Arial" w:eastAsia="仿宋_GB2312" w:hAnsi="Arial" w:cs="Arial"/>
                <w:sz w:val="18"/>
                <w:szCs w:val="18"/>
              </w:rPr>
              <w:t>（</w:t>
            </w:r>
            <w:r w:rsidRPr="009F6C93">
              <w:rPr>
                <w:rFonts w:ascii="Arial" w:eastAsia="仿宋_GB2312" w:hAnsi="Arial" w:cs="Arial"/>
                <w:sz w:val="18"/>
                <w:szCs w:val="18"/>
              </w:rPr>
              <w:t>(1+g)/(1+Y)</w:t>
            </w:r>
            <w:r w:rsidRPr="009F6C93">
              <w:rPr>
                <w:rFonts w:ascii="Arial" w:eastAsia="仿宋_GB2312" w:hAnsi="Arial" w:cs="Arial"/>
                <w:sz w:val="18"/>
                <w:szCs w:val="18"/>
              </w:rPr>
              <w:t>）</w:t>
            </w:r>
            <w:r w:rsidRPr="009F6C93">
              <w:rPr>
                <w:rFonts w:ascii="Arial" w:eastAsia="仿宋_GB2312" w:hAnsi="Arial" w:cs="Arial"/>
                <w:sz w:val="18"/>
                <w:szCs w:val="18"/>
              </w:rPr>
              <w:t>^n ]/(Y-g)</w:t>
            </w:r>
            <w:r w:rsidRPr="009F6C93">
              <w:rPr>
                <w:rFonts w:ascii="Arial" w:eastAsia="仿宋_GB2312" w:hAnsi="Arial" w:cs="Arial"/>
                <w:sz w:val="18"/>
                <w:szCs w:val="18"/>
              </w:rPr>
              <w:t xml:space="preserve">　</w:t>
            </w: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还原率（</w:t>
            </w:r>
            <w:r w:rsidRPr="009F6C93">
              <w:rPr>
                <w:rFonts w:ascii="Arial" w:eastAsia="仿宋_GB2312" w:hAnsi="Arial" w:cs="Arial"/>
                <w:sz w:val="18"/>
                <w:szCs w:val="18"/>
              </w:rPr>
              <w:t>Y</w:t>
            </w:r>
            <w:r w:rsidRPr="009F6C93">
              <w:rPr>
                <w:rFonts w:ascii="Arial" w:eastAsia="仿宋_GB2312" w:hAnsi="Arial" w:cs="Arial"/>
                <w:sz w:val="18"/>
                <w:szCs w:val="18"/>
              </w:rPr>
              <w:t>）</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5.0%</w:t>
            </w:r>
          </w:p>
        </w:tc>
      </w:tr>
      <w:tr w:rsidR="006C3FF5" w:rsidRPr="009F6C93" w:rsidTr="00BE21B0">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收益年期</w:t>
            </w:r>
            <w:r w:rsidRPr="009F6C93">
              <w:rPr>
                <w:rFonts w:ascii="Arial" w:eastAsia="仿宋_GB2312" w:hAnsi="Arial" w:cs="Arial"/>
                <w:sz w:val="18"/>
                <w:szCs w:val="18"/>
              </w:rPr>
              <w:t>(n)</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b/>
                <w:bCs/>
                <w:sz w:val="18"/>
                <w:szCs w:val="18"/>
              </w:rPr>
            </w:pPr>
            <w:r w:rsidRPr="009F6C93">
              <w:rPr>
                <w:rFonts w:ascii="Arial" w:eastAsia="仿宋_GB2312" w:hAnsi="Arial" w:cs="Arial"/>
                <w:b/>
                <w:bCs/>
                <w:sz w:val="18"/>
                <w:szCs w:val="18"/>
              </w:rPr>
              <w:t>34.</w:t>
            </w:r>
            <w:r w:rsidR="007C6077">
              <w:rPr>
                <w:rFonts w:ascii="Arial" w:eastAsia="仿宋_GB2312" w:hAnsi="Arial" w:cs="Arial"/>
                <w:b/>
                <w:bCs/>
                <w:sz w:val="18"/>
                <w:szCs w:val="18"/>
              </w:rPr>
              <w:t>17</w:t>
            </w:r>
          </w:p>
        </w:tc>
      </w:tr>
      <w:tr w:rsidR="006C3FF5" w:rsidRPr="009F6C93" w:rsidTr="00BE21B0">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b/>
                <w:bCs/>
                <w:sz w:val="18"/>
                <w:szCs w:val="18"/>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9F6C93" w:rsidRDefault="006C3FF5" w:rsidP="00BE21B0">
            <w:pPr>
              <w:widowControl/>
              <w:rPr>
                <w:rFonts w:ascii="Arial" w:eastAsia="仿宋_GB2312" w:hAnsi="Arial" w:cs="Arial"/>
                <w:sz w:val="18"/>
                <w:szCs w:val="18"/>
              </w:rPr>
            </w:pPr>
          </w:p>
        </w:tc>
        <w:tc>
          <w:tcPr>
            <w:tcW w:w="89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6C3FF5" w:rsidP="00BE21B0">
            <w:pPr>
              <w:widowControl/>
              <w:rPr>
                <w:rFonts w:ascii="Arial" w:eastAsia="仿宋_GB2312" w:hAnsi="Arial" w:cs="Arial"/>
                <w:sz w:val="18"/>
                <w:szCs w:val="18"/>
              </w:rPr>
            </w:pPr>
            <w:r w:rsidRPr="009F6C93">
              <w:rPr>
                <w:rFonts w:ascii="Arial" w:eastAsia="仿宋_GB2312" w:hAnsi="Arial" w:cs="Arial"/>
                <w:sz w:val="18"/>
                <w:szCs w:val="18"/>
              </w:rPr>
              <w:t>年增长比率</w:t>
            </w:r>
            <w:r w:rsidRPr="009F6C93">
              <w:rPr>
                <w:rFonts w:ascii="Arial" w:eastAsia="仿宋_GB2312" w:hAnsi="Arial" w:cs="Arial"/>
                <w:sz w:val="18"/>
                <w:szCs w:val="18"/>
              </w:rPr>
              <w:t>(g)</w:t>
            </w:r>
          </w:p>
        </w:tc>
        <w:tc>
          <w:tcPr>
            <w:tcW w:w="469" w:type="pct"/>
            <w:tcBorders>
              <w:top w:val="single" w:sz="2" w:space="0" w:color="404040"/>
              <w:left w:val="single" w:sz="2" w:space="0" w:color="404040"/>
              <w:bottom w:val="single" w:sz="2" w:space="0" w:color="404040"/>
              <w:right w:val="single" w:sz="2" w:space="0" w:color="404040"/>
            </w:tcBorders>
            <w:noWrap/>
            <w:vAlign w:val="center"/>
            <w:hideMark/>
          </w:tcPr>
          <w:p w:rsidR="006C3FF5" w:rsidRPr="009F6C93" w:rsidRDefault="007C6077" w:rsidP="00BE21B0">
            <w:pPr>
              <w:widowControl/>
              <w:rPr>
                <w:rFonts w:ascii="Arial" w:eastAsia="仿宋_GB2312" w:hAnsi="Arial" w:cs="Arial"/>
                <w:b/>
                <w:bCs/>
                <w:sz w:val="18"/>
                <w:szCs w:val="18"/>
              </w:rPr>
            </w:pPr>
            <w:r>
              <w:rPr>
                <w:rFonts w:ascii="Arial" w:eastAsia="仿宋_GB2312" w:hAnsi="Arial" w:cs="Arial"/>
                <w:b/>
                <w:bCs/>
                <w:sz w:val="18"/>
                <w:szCs w:val="18"/>
              </w:rPr>
              <w:t>3</w:t>
            </w:r>
            <w:r w:rsidR="006C3FF5" w:rsidRPr="009F6C93">
              <w:rPr>
                <w:rFonts w:ascii="Arial" w:eastAsia="仿宋_GB2312" w:hAnsi="Arial" w:cs="Arial"/>
                <w:b/>
                <w:bCs/>
                <w:sz w:val="18"/>
                <w:szCs w:val="18"/>
              </w:rPr>
              <w:t>.0%</w:t>
            </w:r>
          </w:p>
        </w:tc>
      </w:tr>
    </w:tbl>
    <w:p w:rsidR="006C3FF5" w:rsidRPr="009F6C93" w:rsidRDefault="006C3FF5" w:rsidP="006C3FF5">
      <w:pPr>
        <w:spacing w:line="360" w:lineRule="auto"/>
        <w:rPr>
          <w:rFonts w:ascii="Arial" w:eastAsia="仿宋_GB2312" w:hAnsi="Arial" w:cs="Arial"/>
          <w:sz w:val="20"/>
        </w:rPr>
      </w:pPr>
      <w:r w:rsidRPr="009F6C93">
        <w:rPr>
          <w:rFonts w:ascii="Arial" w:eastAsia="仿宋_GB2312" w:hAnsi="Arial" w:cs="Arial"/>
          <w:sz w:val="20"/>
        </w:rPr>
        <w:t>注：</w:t>
      </w:r>
      <w:r w:rsidRPr="009F6C93">
        <w:rPr>
          <w:rFonts w:ascii="Arial" w:eastAsia="仿宋_GB2312" w:hAnsi="Arial" w:cs="Arial"/>
          <w:sz w:val="20"/>
        </w:rPr>
        <w:t xml:space="preserve">(a) </w:t>
      </w:r>
      <w:r w:rsidRPr="009F6C93">
        <w:rPr>
          <w:rFonts w:ascii="Arial" w:eastAsia="仿宋_GB2312" w:hAnsi="Arial" w:cs="Arial"/>
          <w:sz w:val="20"/>
        </w:rPr>
        <w:t>房产原值即为建筑物重置价格</w:t>
      </w:r>
      <w:r w:rsidRPr="009F6C93">
        <w:rPr>
          <w:rFonts w:ascii="Arial" w:eastAsia="仿宋_GB2312" w:hAnsi="Arial" w:cs="Arial"/>
          <w:sz w:val="20"/>
        </w:rPr>
        <w:t>(P</w:t>
      </w:r>
      <w:r w:rsidRPr="009F6C93">
        <w:rPr>
          <w:rFonts w:ascii="Arial" w:eastAsia="仿宋_GB2312" w:hAnsi="Arial" w:cs="Arial"/>
          <w:sz w:val="20"/>
          <w:vertAlign w:val="subscript"/>
        </w:rPr>
        <w:t>建</w:t>
      </w:r>
      <w:r w:rsidRPr="009F6C93">
        <w:rPr>
          <w:rFonts w:ascii="Arial" w:eastAsia="仿宋_GB2312" w:hAnsi="Arial" w:cs="Arial"/>
          <w:sz w:val="20"/>
        </w:rPr>
        <w:t xml:space="preserve">);(b) </w:t>
      </w:r>
      <w:r w:rsidRPr="009F6C93">
        <w:rPr>
          <w:rFonts w:ascii="Arial" w:eastAsia="仿宋_GB2312" w:hAnsi="Arial" w:cs="Arial"/>
          <w:sz w:val="20"/>
        </w:rPr>
        <w:t>分摊土地面积</w:t>
      </w:r>
      <w:r w:rsidRPr="009F6C93">
        <w:rPr>
          <w:rFonts w:ascii="Arial" w:eastAsia="仿宋_GB2312" w:hAnsi="Arial" w:cs="Arial"/>
          <w:sz w:val="20"/>
        </w:rPr>
        <w:t>=</w:t>
      </w:r>
      <w:r w:rsidRPr="009F6C93">
        <w:rPr>
          <w:rFonts w:ascii="Arial" w:eastAsia="仿宋_GB2312" w:hAnsi="Arial" w:cs="Arial"/>
          <w:bCs/>
          <w:sz w:val="18"/>
          <w:szCs w:val="18"/>
        </w:rPr>
        <w:t>6290.64/62906.36</w:t>
      </w:r>
      <w:r w:rsidRPr="009F6C93">
        <w:rPr>
          <w:rFonts w:ascii="Arial" w:eastAsia="仿宋_GB2312" w:hAnsi="Arial" w:cs="Arial"/>
          <w:sz w:val="18"/>
          <w:szCs w:val="18"/>
        </w:rPr>
        <w:t>×28593.8=</w:t>
      </w:r>
      <w:r w:rsidRPr="009F6C93">
        <w:rPr>
          <w:rFonts w:ascii="Arial" w:eastAsia="仿宋_GB2312" w:hAnsi="Arial" w:cs="Arial"/>
          <w:bCs/>
          <w:sz w:val="18"/>
          <w:szCs w:val="18"/>
        </w:rPr>
        <w:t>2859.38</w:t>
      </w:r>
      <w:r w:rsidRPr="009F6C93">
        <w:rPr>
          <w:rFonts w:ascii="Arial" w:eastAsia="仿宋_GB2312" w:hAnsi="Arial" w:cs="Arial"/>
          <w:bCs/>
          <w:sz w:val="18"/>
          <w:szCs w:val="18"/>
        </w:rPr>
        <w:t>（平方米）</w:t>
      </w:r>
    </w:p>
    <w:p w:rsidR="006C3FF5" w:rsidRPr="009F6C93" w:rsidRDefault="006C3FF5" w:rsidP="006C3FF5">
      <w:pPr>
        <w:spacing w:line="360" w:lineRule="auto"/>
        <w:ind w:firstLineChars="200" w:firstLine="320"/>
        <w:rPr>
          <w:rFonts w:ascii="Arial" w:eastAsia="仿宋_GB2312" w:hAnsi="Arial" w:cs="Arial"/>
          <w:sz w:val="16"/>
          <w:szCs w:val="16"/>
        </w:rPr>
      </w:pP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）开发完成后不动产总价</w:t>
      </w:r>
    </w:p>
    <w:p w:rsidR="006C3FF5" w:rsidRPr="009F6C93" w:rsidRDefault="006C3FF5" w:rsidP="006C3FF5">
      <w:pPr>
        <w:spacing w:line="360" w:lineRule="auto"/>
        <w:ind w:right="205" w:firstLineChars="200" w:firstLine="560"/>
        <w:rPr>
          <w:rFonts w:ascii="Arial" w:eastAsia="仿宋_GB2312" w:hAnsi="Arial" w:cs="Arial"/>
          <w:sz w:val="28"/>
        </w:rPr>
      </w:pPr>
      <w:r w:rsidRPr="009F6C93">
        <w:rPr>
          <w:rFonts w:ascii="Arial" w:eastAsia="仿宋_GB2312" w:hAnsi="Arial" w:cs="Arial"/>
          <w:sz w:val="28"/>
        </w:rPr>
        <w:t>估价对象开发完成后不动产总价为前述各用途用房开发完成后的不动产总价之和。则有：</w:t>
      </w:r>
    </w:p>
    <w:p w:rsidR="006C3FF5" w:rsidRPr="009F6C93" w:rsidRDefault="006C3FF5" w:rsidP="006C3FF5">
      <w:pPr>
        <w:widowControl/>
        <w:ind w:firstLineChars="200" w:firstLine="560"/>
        <w:rPr>
          <w:rFonts w:ascii="Arial" w:hAnsi="Arial" w:cs="Arial"/>
          <w:szCs w:val="24"/>
        </w:rPr>
      </w:pPr>
      <w:r w:rsidRPr="009F6C93">
        <w:rPr>
          <w:rFonts w:ascii="Arial" w:eastAsia="仿宋_GB2312" w:hAnsi="Arial" w:cs="Arial"/>
          <w:sz w:val="28"/>
        </w:rPr>
        <w:t>开发完成后不动产总价＝</w:t>
      </w:r>
      <w:r w:rsidR="007C6077">
        <w:rPr>
          <w:rFonts w:ascii="Arial" w:eastAsia="仿宋_GB2312" w:hAnsi="Arial" w:cs="Arial"/>
          <w:sz w:val="28"/>
        </w:rPr>
        <w:t>28772</w:t>
      </w:r>
      <w:r w:rsidRPr="009F6C93">
        <w:rPr>
          <w:rFonts w:ascii="Arial" w:eastAsia="仿宋_GB2312" w:hAnsi="Arial" w:cs="Arial"/>
          <w:sz w:val="28"/>
        </w:rPr>
        <w:t>+</w:t>
      </w:r>
      <w:r w:rsidR="007C6077">
        <w:rPr>
          <w:rFonts w:ascii="Arial" w:eastAsia="仿宋_GB2312" w:hAnsi="Arial" w:cs="Arial"/>
          <w:sz w:val="28"/>
        </w:rPr>
        <w:t>6719</w:t>
      </w:r>
      <w:r w:rsidRPr="009F6C93">
        <w:rPr>
          <w:rFonts w:ascii="Arial" w:eastAsia="仿宋_GB2312" w:hAnsi="Arial" w:cs="Arial"/>
          <w:sz w:val="28"/>
        </w:rPr>
        <w:t>＝</w:t>
      </w:r>
      <w:r w:rsidR="007C6077">
        <w:rPr>
          <w:rFonts w:ascii="Arial" w:eastAsia="仿宋_GB2312" w:hAnsi="Arial" w:cs="Arial"/>
          <w:sz w:val="28"/>
        </w:rPr>
        <w:t>35491</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DA2E3A">
      <w:pPr>
        <w:spacing w:beforeLines="50" w:before="120" w:afterLines="50" w:after="120" w:line="360" w:lineRule="auto"/>
        <w:ind w:firstLineChars="200" w:firstLine="56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开发成本</w:t>
      </w:r>
    </w:p>
    <w:p w:rsidR="006C3FF5" w:rsidRPr="009F6C93" w:rsidRDefault="006C3FF5" w:rsidP="00DA2E3A">
      <w:pPr>
        <w:spacing w:beforeLines="50" w:before="120" w:afterLines="50" w:after="12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）建造成本</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）建安费用</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本次评估参考现行天门市工程概预算定额以及同类建筑的建安水平，同时考虑估价对象建筑结构、设备与装修标准等，综合确定建安费用为住宅</w:t>
      </w:r>
      <w:r w:rsidRPr="009F6C93">
        <w:rPr>
          <w:rFonts w:ascii="Arial" w:eastAsia="仿宋_GB2312" w:hAnsi="Arial" w:cs="Arial"/>
          <w:sz w:val="28"/>
        </w:rPr>
        <w:lastRenderedPageBreak/>
        <w:t>1</w:t>
      </w:r>
      <w:r w:rsidR="007C6077">
        <w:rPr>
          <w:rFonts w:ascii="Arial" w:eastAsia="仿宋_GB2312" w:hAnsi="Arial" w:cs="Arial"/>
          <w:sz w:val="28"/>
        </w:rPr>
        <w:t>8</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平方米，商业</w:t>
      </w:r>
      <w:r w:rsidR="007C6077">
        <w:rPr>
          <w:rFonts w:ascii="Arial" w:eastAsia="仿宋_GB2312" w:hAnsi="Arial" w:cs="Arial"/>
          <w:sz w:val="28"/>
        </w:rPr>
        <w:t>20</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建安费用＝单方造价</w:t>
      </w:r>
      <w:r w:rsidRPr="009F6C93">
        <w:rPr>
          <w:rFonts w:ascii="Arial" w:eastAsia="仿宋_GB2312" w:hAnsi="Arial" w:cs="Arial"/>
          <w:sz w:val="28"/>
        </w:rPr>
        <w:t>×</w:t>
      </w:r>
      <w:r w:rsidRPr="009F6C93">
        <w:rPr>
          <w:rFonts w:ascii="Arial" w:eastAsia="仿宋_GB2312" w:hAnsi="Arial" w:cs="Arial"/>
          <w:sz w:val="28"/>
        </w:rPr>
        <w:t>建筑面积</w:t>
      </w:r>
    </w:p>
    <w:p w:rsidR="006C3FF5" w:rsidRPr="009F6C93" w:rsidRDefault="006C3FF5" w:rsidP="006C3FF5">
      <w:pPr>
        <w:spacing w:before="50" w:after="50" w:line="360" w:lineRule="auto"/>
        <w:ind w:firstLineChars="600" w:firstLine="168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007C6077">
        <w:rPr>
          <w:rFonts w:ascii="Arial" w:eastAsia="仿宋_GB2312" w:hAnsi="Arial" w:cs="Arial"/>
          <w:sz w:val="28"/>
        </w:rPr>
        <w:t>8</w:t>
      </w:r>
      <w:r w:rsidRPr="009F6C93">
        <w:rPr>
          <w:rFonts w:ascii="Arial" w:eastAsia="仿宋_GB2312" w:hAnsi="Arial" w:cs="Arial"/>
          <w:sz w:val="28"/>
        </w:rPr>
        <w:t>00×56615.72+</w:t>
      </w:r>
      <w:r w:rsidR="007C6077">
        <w:rPr>
          <w:rFonts w:ascii="Arial" w:eastAsia="仿宋_GB2312" w:hAnsi="Arial" w:cs="Arial"/>
          <w:sz w:val="28"/>
        </w:rPr>
        <w:t>20</w:t>
      </w:r>
      <w:r w:rsidRPr="009F6C93">
        <w:rPr>
          <w:rFonts w:ascii="Arial" w:eastAsia="仿宋_GB2312" w:hAnsi="Arial" w:cs="Arial"/>
          <w:sz w:val="28"/>
        </w:rPr>
        <w:t>00×6290.64</w:t>
      </w:r>
      <w:r w:rsidRPr="009F6C93">
        <w:rPr>
          <w:rFonts w:ascii="Arial" w:eastAsia="仿宋_GB2312" w:hAnsi="Arial" w:cs="Arial"/>
          <w:sz w:val="28"/>
        </w:rPr>
        <w:t>）</w:t>
      </w:r>
      <w:r w:rsidRPr="009F6C93">
        <w:rPr>
          <w:rFonts w:ascii="Arial" w:eastAsia="仿宋_GB2312" w:hAnsi="Arial" w:cs="Arial"/>
          <w:sz w:val="28"/>
        </w:rPr>
        <w:t>÷10000</w:t>
      </w:r>
    </w:p>
    <w:p w:rsidR="006C3FF5" w:rsidRPr="009F6C93" w:rsidRDefault="006C3FF5" w:rsidP="006C3FF5">
      <w:pPr>
        <w:spacing w:before="50" w:after="50" w:line="360" w:lineRule="auto"/>
        <w:ind w:firstLineChars="600" w:firstLine="1680"/>
        <w:rPr>
          <w:rFonts w:ascii="Arial" w:eastAsia="仿宋_GB2312" w:hAnsi="Arial" w:cs="Arial"/>
          <w:sz w:val="28"/>
        </w:rPr>
      </w:pPr>
      <w:r w:rsidRPr="009F6C93">
        <w:rPr>
          <w:rFonts w:ascii="Arial" w:eastAsia="仿宋_GB2312" w:hAnsi="Arial" w:cs="Arial"/>
          <w:sz w:val="28"/>
        </w:rPr>
        <w:t>＝</w:t>
      </w:r>
      <w:r w:rsidR="007C6077">
        <w:rPr>
          <w:rFonts w:ascii="Arial" w:eastAsia="仿宋_GB2312" w:hAnsi="Arial" w:cs="Arial"/>
          <w:sz w:val="28"/>
        </w:rPr>
        <w:t>11449</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）勘查设计和前期工程费</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9F6C93">
        <w:rPr>
          <w:rFonts w:ascii="Arial" w:eastAsia="仿宋_GB2312" w:hAnsi="Arial" w:cs="Arial"/>
          <w:sz w:val="28"/>
        </w:rPr>
        <w:t>3%</w:t>
      </w:r>
      <w:r w:rsidRPr="009F6C93">
        <w:rPr>
          <w:rFonts w:ascii="Arial" w:eastAsia="仿宋_GB2312" w:hAnsi="Arial" w:cs="Arial"/>
          <w:sz w:val="28"/>
        </w:rPr>
        <w:t>取费，则有：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勘查设计和前期工程费＝建安费用</w:t>
      </w:r>
      <w:r w:rsidRPr="009F6C93">
        <w:rPr>
          <w:rFonts w:ascii="Arial" w:eastAsia="仿宋_GB2312" w:hAnsi="Arial" w:cs="Arial"/>
          <w:sz w:val="28"/>
        </w:rPr>
        <w:t>×</w:t>
      </w:r>
      <w:r w:rsidRPr="009F6C93">
        <w:rPr>
          <w:rFonts w:ascii="Arial" w:eastAsia="仿宋_GB2312" w:hAnsi="Arial" w:cs="Arial"/>
          <w:sz w:val="28"/>
        </w:rPr>
        <w:t>取费标准＝</w:t>
      </w:r>
      <w:r w:rsidR="007C6077">
        <w:rPr>
          <w:rFonts w:ascii="Arial" w:eastAsia="仿宋_GB2312" w:hAnsi="Arial" w:cs="Arial"/>
          <w:sz w:val="28"/>
        </w:rPr>
        <w:t>11449</w:t>
      </w:r>
      <w:r w:rsidRPr="009F6C93">
        <w:rPr>
          <w:rFonts w:ascii="Arial" w:eastAsia="仿宋_GB2312" w:hAnsi="Arial" w:cs="Arial"/>
          <w:sz w:val="28"/>
        </w:rPr>
        <w:t>×3%</w:t>
      </w:r>
      <w:r w:rsidRPr="009F6C93">
        <w:rPr>
          <w:rFonts w:ascii="Arial" w:eastAsia="仿宋_GB2312" w:hAnsi="Arial" w:cs="Arial"/>
          <w:sz w:val="28"/>
        </w:rPr>
        <w:t>＝</w:t>
      </w:r>
      <w:r w:rsidR="007C6077">
        <w:rPr>
          <w:rFonts w:ascii="Arial" w:eastAsia="仿宋_GB2312" w:hAnsi="Arial" w:cs="Arial"/>
          <w:sz w:val="28"/>
        </w:rPr>
        <w:t>343</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）公共配套设施费用</w:t>
      </w:r>
    </w:p>
    <w:p w:rsidR="006C3FF5" w:rsidRPr="009F6C93" w:rsidRDefault="006C3FF5" w:rsidP="007C607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住宅用房建安费用的</w:t>
      </w:r>
      <w:r w:rsidRPr="009F6C93">
        <w:rPr>
          <w:rFonts w:ascii="Arial" w:eastAsia="仿宋_GB2312" w:hAnsi="Arial" w:cs="Arial"/>
          <w:sz w:val="28"/>
        </w:rPr>
        <w:t>5%</w:t>
      </w:r>
      <w:r w:rsidRPr="009F6C93">
        <w:rPr>
          <w:rFonts w:ascii="Arial" w:eastAsia="仿宋_GB2312" w:hAnsi="Arial" w:cs="Arial"/>
          <w:sz w:val="28"/>
        </w:rPr>
        <w:t>取费，则有：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公共配套设施费用</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＝建安费用</w:t>
      </w:r>
      <w:r w:rsidRPr="009F6C93">
        <w:rPr>
          <w:rFonts w:ascii="Arial" w:eastAsia="仿宋_GB2312" w:hAnsi="Arial" w:cs="Arial"/>
          <w:sz w:val="28"/>
        </w:rPr>
        <w:t>×</w:t>
      </w:r>
      <w:r w:rsidRPr="009F6C93">
        <w:rPr>
          <w:rFonts w:ascii="Arial" w:eastAsia="仿宋_GB2312" w:hAnsi="Arial" w:cs="Arial"/>
          <w:sz w:val="28"/>
        </w:rPr>
        <w:t>取费标准</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007C6077">
        <w:rPr>
          <w:rFonts w:ascii="Arial" w:eastAsia="仿宋_GB2312" w:hAnsi="Arial" w:cs="Arial"/>
          <w:sz w:val="28"/>
        </w:rPr>
        <w:t>8</w:t>
      </w:r>
      <w:r w:rsidRPr="009F6C93">
        <w:rPr>
          <w:rFonts w:ascii="Arial" w:eastAsia="仿宋_GB2312" w:hAnsi="Arial" w:cs="Arial"/>
          <w:sz w:val="28"/>
        </w:rPr>
        <w:t>00×56615.72</w:t>
      </w:r>
      <w:r w:rsidRPr="009F6C93">
        <w:rPr>
          <w:rFonts w:ascii="Arial" w:eastAsia="仿宋_GB2312" w:hAnsi="Arial" w:cs="Arial"/>
          <w:sz w:val="28"/>
        </w:rPr>
        <w:t>）</w:t>
      </w:r>
      <w:r w:rsidRPr="009F6C93">
        <w:rPr>
          <w:rFonts w:ascii="Arial" w:eastAsia="仿宋_GB2312" w:hAnsi="Arial" w:cs="Arial"/>
          <w:sz w:val="28"/>
        </w:rPr>
        <w:t>÷10000×5%</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7C6077">
        <w:rPr>
          <w:rFonts w:ascii="Arial" w:eastAsia="仿宋_GB2312" w:hAnsi="Arial" w:cs="Arial"/>
          <w:sz w:val="28"/>
        </w:rPr>
        <w:t>510</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）红线内市政基础设施费</w:t>
      </w:r>
    </w:p>
    <w:p w:rsidR="006C3FF5" w:rsidRPr="009F6C93" w:rsidRDefault="006C3FF5" w:rsidP="007C607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（即通路、通电、通讯、通上水、通下水、通燃气），结合</w:t>
      </w:r>
      <w:r w:rsidRPr="009F6C93">
        <w:rPr>
          <w:rFonts w:ascii="Arial" w:eastAsia="仿宋_GB2312" w:hAnsi="Arial" w:cs="Arial"/>
          <w:sz w:val="28"/>
        </w:rPr>
        <w:lastRenderedPageBreak/>
        <w:t>估价对象所在区域实际情况确定红线内市政基础设施费为</w:t>
      </w:r>
      <w:r w:rsidRPr="009F6C93">
        <w:rPr>
          <w:rFonts w:ascii="Arial" w:eastAsia="仿宋_GB2312" w:hAnsi="Arial" w:cs="Arial"/>
          <w:sz w:val="28"/>
        </w:rPr>
        <w:t>150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红线内市政基础设施费</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＝建筑面积</w:t>
      </w:r>
      <w:r w:rsidRPr="009F6C93">
        <w:rPr>
          <w:rFonts w:ascii="Arial" w:eastAsia="仿宋_GB2312" w:hAnsi="Arial" w:cs="Arial"/>
          <w:sz w:val="28"/>
        </w:rPr>
        <w:t>×</w:t>
      </w:r>
      <w:r w:rsidRPr="009F6C93">
        <w:rPr>
          <w:rFonts w:ascii="Arial" w:eastAsia="仿宋_GB2312" w:hAnsi="Arial" w:cs="Arial"/>
          <w:sz w:val="28"/>
        </w:rPr>
        <w:t>取费标准</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62906.36×150÷10000</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944(</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）相关税费</w:t>
      </w:r>
    </w:p>
    <w:p w:rsidR="006C3FF5" w:rsidRPr="009F6C93" w:rsidRDefault="006C3FF5" w:rsidP="007C607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9F6C93">
        <w:rPr>
          <w:rFonts w:ascii="Arial" w:eastAsia="仿宋_GB2312" w:hAnsi="Arial" w:cs="Arial"/>
          <w:sz w:val="28"/>
        </w:rPr>
        <w:t>1.5%</w:t>
      </w:r>
      <w:r w:rsidRPr="009F6C93">
        <w:rPr>
          <w:rFonts w:ascii="Arial" w:eastAsia="仿宋_GB2312" w:hAnsi="Arial" w:cs="Arial"/>
          <w:sz w:val="28"/>
        </w:rPr>
        <w:t>取费，则有：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相关税费＝建安费用</w:t>
      </w:r>
      <w:r w:rsidRPr="009F6C93">
        <w:rPr>
          <w:rFonts w:ascii="Arial" w:eastAsia="仿宋_GB2312" w:hAnsi="Arial" w:cs="Arial"/>
          <w:sz w:val="28"/>
        </w:rPr>
        <w:t>×</w:t>
      </w:r>
      <w:r w:rsidRPr="009F6C93">
        <w:rPr>
          <w:rFonts w:ascii="Arial" w:eastAsia="仿宋_GB2312" w:hAnsi="Arial" w:cs="Arial"/>
          <w:sz w:val="28"/>
        </w:rPr>
        <w:t>取费标准＝</w:t>
      </w:r>
      <w:r w:rsidR="007C6077">
        <w:rPr>
          <w:rFonts w:ascii="Arial" w:eastAsia="仿宋_GB2312" w:hAnsi="Arial" w:cs="Arial"/>
          <w:sz w:val="28"/>
        </w:rPr>
        <w:t>11449</w:t>
      </w:r>
      <w:r w:rsidRPr="009F6C93">
        <w:rPr>
          <w:rFonts w:ascii="Arial" w:eastAsia="仿宋_GB2312" w:hAnsi="Arial" w:cs="Arial"/>
          <w:sz w:val="28"/>
        </w:rPr>
        <w:t>×1.5%</w:t>
      </w:r>
      <w:r w:rsidRPr="009F6C93">
        <w:rPr>
          <w:rFonts w:ascii="Arial" w:eastAsia="仿宋_GB2312" w:hAnsi="Arial" w:cs="Arial"/>
          <w:sz w:val="28"/>
        </w:rPr>
        <w:t>＝</w:t>
      </w:r>
      <w:r w:rsidR="007C6077">
        <w:rPr>
          <w:rFonts w:ascii="Arial" w:eastAsia="仿宋_GB2312" w:hAnsi="Arial" w:cs="Arial"/>
          <w:sz w:val="28"/>
        </w:rPr>
        <w:t>172</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）建造成本</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建造成本为上述</w:t>
      </w:r>
      <w:r w:rsidRPr="009F6C93">
        <w:rPr>
          <w:rFonts w:ascii="Arial" w:eastAsia="仿宋_GB2312" w:hAnsi="Arial" w:cs="Arial"/>
          <w:sz w:val="28"/>
        </w:rPr>
        <w:t>5</w:t>
      </w:r>
      <w:r w:rsidRPr="009F6C93">
        <w:rPr>
          <w:rFonts w:ascii="Arial" w:eastAsia="仿宋_GB2312" w:hAnsi="Arial" w:cs="Arial"/>
          <w:sz w:val="28"/>
        </w:rPr>
        <w:t>项之和，则有：</w:t>
      </w:r>
    </w:p>
    <w:p w:rsidR="006C3FF5" w:rsidRPr="009F6C93" w:rsidRDefault="006C3FF5" w:rsidP="006C3FF5">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建造成本</w:t>
      </w:r>
      <w:r w:rsidRPr="009F6C93">
        <w:rPr>
          <w:rFonts w:ascii="Arial" w:eastAsia="仿宋_GB2312" w:hAnsi="Arial" w:cs="Arial"/>
          <w:sz w:val="28"/>
        </w:rPr>
        <w:t>=</w:t>
      </w:r>
      <w:r w:rsidR="007C6077">
        <w:rPr>
          <w:rFonts w:ascii="Arial" w:eastAsia="仿宋_GB2312" w:hAnsi="Arial" w:cs="Arial"/>
          <w:sz w:val="28"/>
        </w:rPr>
        <w:t>11449</w:t>
      </w:r>
      <w:r w:rsidRPr="009F6C93">
        <w:rPr>
          <w:rFonts w:ascii="Arial" w:eastAsia="仿宋_GB2312" w:hAnsi="Arial" w:cs="Arial"/>
          <w:sz w:val="28"/>
        </w:rPr>
        <w:t>+3</w:t>
      </w:r>
      <w:r w:rsidR="007C6077">
        <w:rPr>
          <w:rFonts w:ascii="Arial" w:eastAsia="仿宋_GB2312" w:hAnsi="Arial" w:cs="Arial"/>
          <w:sz w:val="28"/>
        </w:rPr>
        <w:t>43</w:t>
      </w:r>
      <w:r w:rsidRPr="009F6C93">
        <w:rPr>
          <w:rFonts w:ascii="Arial" w:eastAsia="仿宋_GB2312" w:hAnsi="Arial" w:cs="Arial"/>
          <w:sz w:val="28"/>
        </w:rPr>
        <w:t>+</w:t>
      </w:r>
      <w:r w:rsidR="007C6077">
        <w:rPr>
          <w:rFonts w:ascii="Arial" w:eastAsia="仿宋_GB2312" w:hAnsi="Arial" w:cs="Arial"/>
          <w:sz w:val="28"/>
        </w:rPr>
        <w:t>510</w:t>
      </w:r>
      <w:r w:rsidRPr="009F6C93">
        <w:rPr>
          <w:rFonts w:ascii="Arial" w:eastAsia="仿宋_GB2312" w:hAnsi="Arial" w:cs="Arial"/>
          <w:sz w:val="28"/>
        </w:rPr>
        <w:t>+944+</w:t>
      </w:r>
      <w:r w:rsidR="007C6077">
        <w:rPr>
          <w:rFonts w:ascii="Arial" w:eastAsia="仿宋_GB2312" w:hAnsi="Arial" w:cs="Arial"/>
          <w:sz w:val="28"/>
        </w:rPr>
        <w:t>172</w:t>
      </w:r>
      <w:r w:rsidRPr="009F6C93">
        <w:rPr>
          <w:rFonts w:ascii="Arial" w:eastAsia="仿宋_GB2312" w:hAnsi="Arial" w:cs="Arial"/>
          <w:sz w:val="28"/>
        </w:rPr>
        <w:t>=</w:t>
      </w:r>
      <w:r w:rsidR="007C6077">
        <w:rPr>
          <w:rFonts w:ascii="Arial" w:eastAsia="仿宋_GB2312" w:hAnsi="Arial" w:cs="Arial"/>
          <w:sz w:val="28"/>
        </w:rPr>
        <w:t>13418</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）红线外市政费用</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红线外基础设施建设费用属土地开发成本。根据评估专业人员对该区域土地开发市场进行调查的结果及委托估价方提供的资料，估价对象供地条件为红线外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w:t>
      </w:r>
      <w:r w:rsidRPr="009F6C93">
        <w:rPr>
          <w:rFonts w:ascii="Arial" w:eastAsia="仿宋_GB2312" w:hAnsi="Arial" w:cs="Arial"/>
          <w:sz w:val="28"/>
        </w:rPr>
        <w:t>,</w:t>
      </w:r>
      <w:r w:rsidRPr="009F6C93">
        <w:rPr>
          <w:rFonts w:ascii="Arial" w:eastAsia="仿宋_GB2312" w:hAnsi="Arial" w:cs="Arial"/>
          <w:sz w:val="28"/>
        </w:rPr>
        <w:t>红线外基础设施建设费已包含在土地购买价格中，故不作为续建成本扣减。</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）城市基础设施建设费</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城市基础设施建设费是政府向建设单位收取、专项用于城市基础设施和城市共用设施建设，包括城市道路、桥梁、公共交通、供水、燃气、</w:t>
      </w:r>
      <w:hyperlink r:id="rId70" w:tgtFrame="_blank" w:history="1">
        <w:r w:rsidRPr="009F6C93">
          <w:rPr>
            <w:rFonts w:ascii="Arial" w:eastAsia="仿宋_GB2312" w:hAnsi="Arial" w:cs="Arial"/>
            <w:sz w:val="28"/>
          </w:rPr>
          <w:t>污水处理</w:t>
        </w:r>
      </w:hyperlink>
      <w:r w:rsidRPr="009F6C93">
        <w:rPr>
          <w:rFonts w:ascii="Arial" w:eastAsia="仿宋_GB2312" w:hAnsi="Arial" w:cs="Arial"/>
          <w:sz w:val="28"/>
        </w:rPr>
        <w:t>、集中供热、园林、绿化、路灯、环境卫生等设施的建设。估价对象位于</w:t>
      </w:r>
      <w:r w:rsidRPr="009F6C93">
        <w:rPr>
          <w:rFonts w:ascii="Arial" w:eastAsia="仿宋_GB2312" w:hAnsi="Arial" w:cs="Arial"/>
          <w:bCs/>
          <w:sz w:val="28"/>
        </w:rPr>
        <w:lastRenderedPageBreak/>
        <w:t>湖北省天门市，根</w:t>
      </w:r>
      <w:r w:rsidRPr="009F6C93">
        <w:rPr>
          <w:rFonts w:ascii="Arial" w:eastAsia="仿宋_GB2312" w:hAnsi="Arial" w:cs="Arial"/>
          <w:sz w:val="28"/>
        </w:rPr>
        <w:t>据《</w:t>
      </w:r>
      <w:r w:rsidRPr="009F6C93">
        <w:rPr>
          <w:rFonts w:ascii="Arial" w:eastAsia="仿宋_GB2312" w:hAnsi="Arial" w:cs="Arial" w:hint="eastAsia"/>
          <w:sz w:val="28"/>
        </w:rPr>
        <w:t>关于天门市建制镇城市基础设施配套费征收标准的批复</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hint="eastAsia"/>
          <w:sz w:val="28"/>
        </w:rPr>
        <w:t>鄂价工服规</w:t>
      </w:r>
      <w:r w:rsidRPr="009F6C93">
        <w:rPr>
          <w:rFonts w:ascii="Arial" w:eastAsia="仿宋_GB2312" w:hAnsi="Arial" w:cs="Arial" w:hint="eastAsia"/>
          <w:sz w:val="28"/>
        </w:rPr>
        <w:t>[2012]122</w:t>
      </w:r>
      <w:r w:rsidRPr="009F6C93">
        <w:rPr>
          <w:rFonts w:ascii="Arial" w:eastAsia="仿宋_GB2312" w:hAnsi="Arial" w:cs="Arial" w:hint="eastAsia"/>
          <w:sz w:val="28"/>
        </w:rPr>
        <w:t>号</w:t>
      </w:r>
      <w:r w:rsidRPr="009F6C93">
        <w:rPr>
          <w:rFonts w:ascii="Arial" w:eastAsia="仿宋_GB2312" w:hAnsi="Arial" w:cs="Arial"/>
          <w:sz w:val="28"/>
        </w:rPr>
        <w:t>]</w:t>
      </w:r>
      <w:r w:rsidRPr="009F6C93">
        <w:rPr>
          <w:rFonts w:ascii="Arial" w:eastAsia="仿宋_GB2312" w:hAnsi="Arial" w:cs="Arial"/>
          <w:sz w:val="28"/>
        </w:rPr>
        <w:t>，估价对象属于竟陵办事处，估价对象应缴的城市基础设施建设费标准为：</w:t>
      </w:r>
      <w:r w:rsidRPr="009F6C93">
        <w:rPr>
          <w:rFonts w:ascii="Arial" w:eastAsia="仿宋_GB2312" w:hAnsi="Arial" w:cs="Arial"/>
          <w:sz w:val="28"/>
        </w:rPr>
        <w:t>30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城市基础设施建设费</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＝建筑面积</w:t>
      </w:r>
      <w:r w:rsidRPr="009F6C93">
        <w:rPr>
          <w:rFonts w:ascii="Arial" w:eastAsia="仿宋_GB2312" w:hAnsi="Arial" w:cs="Arial"/>
          <w:sz w:val="28"/>
        </w:rPr>
        <w:t>×</w:t>
      </w:r>
      <w:r w:rsidRPr="009F6C93">
        <w:rPr>
          <w:rFonts w:ascii="Arial" w:eastAsia="仿宋_GB2312" w:hAnsi="Arial" w:cs="Arial"/>
          <w:sz w:val="28"/>
        </w:rPr>
        <w:t>取费标准</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62906.36×30÷10000</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189</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）管理费用</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9F6C93">
        <w:rPr>
          <w:rFonts w:ascii="Arial" w:eastAsia="仿宋_GB2312" w:hAnsi="Arial" w:cs="Arial"/>
          <w:sz w:val="28"/>
        </w:rPr>
        <w:t>3</w:t>
      </w:r>
      <w:r w:rsidRPr="009F6C93">
        <w:rPr>
          <w:rFonts w:ascii="Arial" w:eastAsia="仿宋_GB2312" w:hAnsi="Arial" w:cs="Arial"/>
          <w:sz w:val="28"/>
        </w:rPr>
        <w:t>项的</w:t>
      </w:r>
      <w:r w:rsidR="007C6077">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sz w:val="28"/>
        </w:rPr>
        <w:t>计算，则有：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管理费用</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取费标准</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7C6077">
        <w:rPr>
          <w:rFonts w:ascii="Arial" w:eastAsia="仿宋_GB2312" w:hAnsi="Arial" w:cs="Arial"/>
          <w:sz w:val="28"/>
        </w:rPr>
        <w:t>13418</w:t>
      </w:r>
      <w:r w:rsidRPr="009F6C93">
        <w:rPr>
          <w:rFonts w:ascii="Arial" w:eastAsia="仿宋_GB2312" w:hAnsi="Arial" w:cs="Arial"/>
          <w:sz w:val="28"/>
        </w:rPr>
        <w:t>+0+189</w:t>
      </w:r>
      <w:r w:rsidRPr="009F6C93">
        <w:rPr>
          <w:rFonts w:ascii="Arial" w:eastAsia="仿宋_GB2312" w:hAnsi="Arial" w:cs="Arial"/>
          <w:sz w:val="28"/>
        </w:rPr>
        <w:t>）</w:t>
      </w:r>
      <w:r w:rsidRPr="009F6C93">
        <w:rPr>
          <w:rFonts w:ascii="Arial" w:eastAsia="仿宋_GB2312" w:hAnsi="Arial" w:cs="Arial"/>
          <w:sz w:val="28"/>
        </w:rPr>
        <w:t>×</w:t>
      </w:r>
      <w:r w:rsidR="007C6077">
        <w:rPr>
          <w:rFonts w:ascii="Arial" w:eastAsia="仿宋_GB2312" w:hAnsi="Arial" w:cs="Arial"/>
          <w:sz w:val="28"/>
        </w:rPr>
        <w:t>2</w:t>
      </w:r>
      <w:r w:rsidRPr="009F6C93">
        <w:rPr>
          <w:rFonts w:ascii="Arial" w:eastAsia="仿宋_GB2312" w:hAnsi="Arial" w:cs="Arial"/>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7C6077">
        <w:rPr>
          <w:rFonts w:ascii="Arial" w:eastAsia="仿宋_GB2312" w:hAnsi="Arial" w:cs="Arial"/>
          <w:sz w:val="28"/>
        </w:rPr>
        <w:t>272</w:t>
      </w:r>
      <w:r w:rsidRPr="009F6C93">
        <w:rPr>
          <w:rFonts w:ascii="Arial" w:eastAsia="仿宋_GB2312" w:hAnsi="Arial" w:cs="Arial"/>
          <w:sz w:val="28"/>
        </w:rPr>
        <w:t>（万元）</w:t>
      </w:r>
    </w:p>
    <w:p w:rsidR="006C3FF5" w:rsidRPr="009F6C93" w:rsidRDefault="006C3FF5" w:rsidP="006C3FF5">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）销售费用</w:t>
      </w:r>
    </w:p>
    <w:p w:rsidR="006C3FF5" w:rsidRPr="009F6C93" w:rsidRDefault="006C3FF5" w:rsidP="006C3FF5">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7C6077">
        <w:rPr>
          <w:rFonts w:ascii="Arial" w:eastAsia="仿宋_GB2312" w:hAnsi="Arial" w:cs="Arial"/>
          <w:sz w:val="28"/>
        </w:rPr>
        <w:t>1.5</w:t>
      </w:r>
      <w:r w:rsidRPr="009F6C93">
        <w:rPr>
          <w:rFonts w:ascii="Arial" w:eastAsia="仿宋_GB2312" w:hAnsi="Arial" w:cs="Arial"/>
          <w:sz w:val="28"/>
        </w:rPr>
        <w:t>%</w:t>
      </w:r>
      <w:r w:rsidRPr="009F6C93">
        <w:rPr>
          <w:rFonts w:ascii="Arial" w:eastAsia="仿宋_GB2312" w:hAnsi="Arial" w:cs="Arial"/>
          <w:sz w:val="28"/>
        </w:rPr>
        <w:t>计算。</w:t>
      </w:r>
    </w:p>
    <w:p w:rsidR="006C3FF5" w:rsidRPr="009F6C93" w:rsidRDefault="006C3FF5" w:rsidP="006C3FF5">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销售费用＝</w:t>
      </w:r>
      <w:r w:rsidR="007C6077">
        <w:rPr>
          <w:rFonts w:ascii="Arial" w:eastAsia="仿宋_GB2312" w:hAnsi="Arial" w:cs="Arial"/>
          <w:sz w:val="28"/>
        </w:rPr>
        <w:t>35491</w:t>
      </w:r>
      <w:r w:rsidRPr="009F6C93">
        <w:rPr>
          <w:rFonts w:ascii="Arial" w:eastAsia="仿宋_GB2312" w:hAnsi="Arial" w:cs="Arial"/>
          <w:sz w:val="28"/>
        </w:rPr>
        <w:t>×</w:t>
      </w:r>
      <w:r w:rsidR="007C6077">
        <w:rPr>
          <w:rFonts w:ascii="Arial" w:eastAsia="仿宋_GB2312" w:hAnsi="Arial" w:cs="Arial"/>
          <w:sz w:val="28"/>
        </w:rPr>
        <w:t>1.5</w:t>
      </w:r>
      <w:r w:rsidRPr="009F6C93">
        <w:rPr>
          <w:rFonts w:ascii="Arial" w:eastAsia="仿宋_GB2312" w:hAnsi="Arial" w:cs="Arial"/>
          <w:sz w:val="28"/>
        </w:rPr>
        <w:t>%</w:t>
      </w:r>
      <w:r w:rsidRPr="009F6C93">
        <w:rPr>
          <w:rFonts w:ascii="Arial" w:eastAsia="仿宋_GB2312" w:hAnsi="Arial" w:cs="Arial"/>
          <w:sz w:val="28"/>
        </w:rPr>
        <w:t>＝</w:t>
      </w:r>
      <w:r w:rsidR="007C6077">
        <w:rPr>
          <w:rFonts w:ascii="Arial" w:eastAsia="仿宋_GB2312" w:hAnsi="Arial" w:cs="Arial"/>
          <w:sz w:val="28"/>
        </w:rPr>
        <w:t>532</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6</w:t>
      </w:r>
      <w:r w:rsidRPr="009F6C93">
        <w:rPr>
          <w:rFonts w:ascii="Arial" w:eastAsia="仿宋_GB2312" w:hAnsi="Arial" w:cs="Arial"/>
          <w:sz w:val="28"/>
        </w:rPr>
        <w:t>）购地税费</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假设土地价格为</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，买方购买估价对象税费主要为契税及印花税，税率为</w:t>
      </w:r>
      <w:r w:rsidRPr="009F6C93">
        <w:rPr>
          <w:rFonts w:ascii="Arial" w:eastAsia="仿宋_GB2312" w:hAnsi="Arial" w:cs="Arial"/>
          <w:sz w:val="28"/>
        </w:rPr>
        <w:t>4.05%</w:t>
      </w:r>
      <w:r w:rsidRPr="009F6C93">
        <w:rPr>
          <w:rFonts w:ascii="Arial" w:eastAsia="仿宋_GB2312" w:hAnsi="Arial" w:cs="Arial"/>
          <w:sz w:val="28"/>
        </w:rPr>
        <w:t>。由于计税销售额为不含税销售额，故以土地价格扣除增值税税额为基数计缴。则有：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购地税费＝土地价格</w:t>
      </w:r>
      <w:r w:rsidRPr="009F6C93">
        <w:rPr>
          <w:rFonts w:ascii="Arial" w:eastAsia="楷体_GB2312" w:hAnsi="Arial" w:cs="Arial"/>
          <w:sz w:val="28"/>
        </w:rPr>
        <w:t>÷</w:t>
      </w:r>
      <w:r w:rsidRPr="009F6C93">
        <w:rPr>
          <w:rFonts w:ascii="Arial" w:eastAsia="楷体_GB2312" w:hAnsi="Arial" w:cs="Arial"/>
          <w:sz w:val="28"/>
        </w:rPr>
        <w:t>（</w:t>
      </w:r>
      <w:r w:rsidRPr="009F6C93">
        <w:rPr>
          <w:rFonts w:ascii="Arial" w:eastAsia="楷体_GB2312" w:hAnsi="Arial" w:cs="Arial"/>
          <w:sz w:val="28"/>
        </w:rPr>
        <w:t>1+5%</w:t>
      </w:r>
      <w:r w:rsidRPr="009F6C93">
        <w:rPr>
          <w:rFonts w:ascii="Arial" w:eastAsia="楷体_GB2312" w:hAnsi="Arial" w:cs="Arial"/>
          <w:sz w:val="28"/>
        </w:rPr>
        <w:t>）</w:t>
      </w:r>
      <w:r w:rsidRPr="009F6C93">
        <w:rPr>
          <w:rFonts w:ascii="Arial" w:eastAsia="仿宋_GB2312" w:hAnsi="Arial" w:cs="Arial"/>
          <w:sz w:val="28"/>
        </w:rPr>
        <w:t>×</w:t>
      </w:r>
      <w:r w:rsidRPr="009F6C93">
        <w:rPr>
          <w:rFonts w:ascii="Arial" w:eastAsia="仿宋_GB2312" w:hAnsi="Arial" w:cs="Arial"/>
          <w:sz w:val="28"/>
        </w:rPr>
        <w:t>税率＝</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0.0384</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outlineLvl w:val="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7</w:t>
      </w:r>
      <w:r w:rsidRPr="009F6C93">
        <w:rPr>
          <w:rFonts w:ascii="Arial" w:eastAsia="仿宋_GB2312" w:hAnsi="Arial" w:cs="Arial"/>
          <w:sz w:val="28"/>
        </w:rPr>
        <w:t>）贷款利息</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估价对象建筑物建设期为</w:t>
      </w:r>
      <w:r w:rsidRPr="009F6C93">
        <w:rPr>
          <w:rFonts w:ascii="Arial" w:eastAsia="仿宋_GB2312" w:hAnsi="Arial" w:cs="Arial"/>
          <w:sz w:val="28"/>
        </w:rPr>
        <w:t>1.5</w:t>
      </w:r>
      <w:r w:rsidRPr="009F6C93">
        <w:rPr>
          <w:rFonts w:ascii="Arial" w:eastAsia="仿宋_GB2312" w:hAnsi="Arial" w:cs="Arial"/>
          <w:sz w:val="28"/>
        </w:rPr>
        <w:t>年。估价对象土地价格（</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）及购地税费在估价期日一次性付清，建造成本、土地开发费、城市基础设施建设费、管理费用于建设期内均匀投入，取</w:t>
      </w:r>
      <w:r w:rsidRPr="009F6C93">
        <w:rPr>
          <w:rFonts w:ascii="Arial" w:eastAsia="仿宋_GB2312" w:hAnsi="Arial" w:cs="Arial"/>
          <w:sz w:val="28"/>
        </w:rPr>
        <w:t>1</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年期固定资产贷款年利息率</w:t>
      </w:r>
      <w:r w:rsidRPr="009F6C93">
        <w:rPr>
          <w:rFonts w:ascii="Arial" w:eastAsia="仿宋_GB2312" w:hAnsi="Arial" w:cs="Arial"/>
          <w:sz w:val="28"/>
        </w:rPr>
        <w:t>4.75%</w:t>
      </w:r>
      <w:r w:rsidRPr="009F6C93">
        <w:rPr>
          <w:rFonts w:ascii="Arial" w:eastAsia="仿宋_GB2312" w:hAnsi="Arial" w:cs="Arial"/>
          <w:sz w:val="28"/>
        </w:rPr>
        <w:t>，以复利计息。则有：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贷款利息</w:t>
      </w:r>
    </w:p>
    <w:p w:rsidR="007A0334" w:rsidRDefault="006C3FF5" w:rsidP="002F6E10">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0.0384</w:t>
      </w:r>
      <w:r w:rsidRPr="009F6C93">
        <w:rPr>
          <w:rFonts w:ascii="Arial" w:eastAsia="仿宋_GB2312" w:hAnsi="Arial" w:cs="Arial"/>
          <w:sz w:val="28"/>
        </w:rPr>
        <w:t>)×[(1+4.75%)</w:t>
      </w:r>
      <w:r w:rsidR="00B71109">
        <w:rPr>
          <w:rFonts w:ascii="Arial" w:eastAsia="仿宋_GB2312" w:hAnsi="Arial" w:cs="Arial" w:hint="eastAsia"/>
          <w:sz w:val="28"/>
          <w:vertAlign w:val="superscript"/>
        </w:rPr>
        <w:t>1.5</w:t>
      </w:r>
      <w:r w:rsidRPr="009F6C93">
        <w:rPr>
          <w:rFonts w:ascii="Arial" w:eastAsia="仿宋_GB2312" w:hAnsi="Arial" w:cs="Arial"/>
          <w:sz w:val="28"/>
        </w:rPr>
        <w:t>-1] + (</w:t>
      </w:r>
      <w:r w:rsidR="007C6077">
        <w:rPr>
          <w:rFonts w:ascii="Arial" w:eastAsia="仿宋_GB2312" w:hAnsi="Arial" w:cs="Arial"/>
          <w:sz w:val="28"/>
        </w:rPr>
        <w:t>13418</w:t>
      </w:r>
      <w:r w:rsidRPr="009F6C93">
        <w:rPr>
          <w:rFonts w:ascii="Arial" w:eastAsia="仿宋_GB2312" w:hAnsi="Arial" w:cs="Arial"/>
          <w:sz w:val="28"/>
        </w:rPr>
        <w:t>+0+189+</w:t>
      </w:r>
      <w:r w:rsidR="007C6077">
        <w:rPr>
          <w:rFonts w:ascii="Arial" w:eastAsia="仿宋_GB2312" w:hAnsi="Arial" w:cs="Arial"/>
          <w:sz w:val="28"/>
        </w:rPr>
        <w:t>272</w:t>
      </w:r>
      <w:r w:rsidRPr="009F6C93">
        <w:rPr>
          <w:rFonts w:ascii="Arial" w:eastAsia="仿宋_GB2312" w:hAnsi="Arial" w:cs="Arial"/>
          <w:sz w:val="28"/>
        </w:rPr>
        <w:t>+</w:t>
      </w:r>
      <w:r w:rsidR="007C6077">
        <w:rPr>
          <w:rFonts w:ascii="Arial" w:eastAsia="仿宋_GB2312" w:hAnsi="Arial" w:cs="Arial"/>
          <w:sz w:val="28"/>
        </w:rPr>
        <w:t>532</w:t>
      </w:r>
      <w:r w:rsidRPr="009F6C93">
        <w:rPr>
          <w:rFonts w:ascii="Arial" w:eastAsia="仿宋_GB2312" w:hAnsi="Arial" w:cs="Arial"/>
          <w:sz w:val="28"/>
        </w:rPr>
        <w:t>)</w:t>
      </w:r>
    </w:p>
    <w:p w:rsidR="006C3FF5" w:rsidRPr="009F6C93" w:rsidRDefault="006C3FF5" w:rsidP="007A0334">
      <w:pPr>
        <w:spacing w:before="50" w:after="50" w:line="360" w:lineRule="auto"/>
        <w:ind w:left="280" w:firstLineChars="200" w:firstLine="560"/>
        <w:jc w:val="both"/>
        <w:rPr>
          <w:rFonts w:ascii="Arial" w:eastAsia="仿宋_GB2312" w:hAnsi="Arial" w:cs="Arial"/>
          <w:sz w:val="28"/>
        </w:rPr>
      </w:pPr>
      <w:r w:rsidRPr="009F6C93">
        <w:rPr>
          <w:rFonts w:ascii="Arial" w:eastAsia="仿宋_GB2312" w:hAnsi="Arial" w:cs="Arial"/>
          <w:sz w:val="28"/>
        </w:rPr>
        <w:t>×[(1+4.75%)</w:t>
      </w:r>
      <w:r w:rsidRPr="009F6C93">
        <w:rPr>
          <w:rFonts w:ascii="Arial" w:eastAsia="仿宋_GB2312" w:hAnsi="Arial" w:cs="Arial"/>
          <w:sz w:val="28"/>
          <w:vertAlign w:val="superscript"/>
        </w:rPr>
        <w:t>（</w:t>
      </w:r>
      <w:r w:rsidR="00B71109">
        <w:rPr>
          <w:rFonts w:ascii="Arial" w:eastAsia="仿宋_GB2312" w:hAnsi="Arial" w:cs="Arial" w:hint="eastAsia"/>
          <w:sz w:val="28"/>
          <w:vertAlign w:val="superscript"/>
        </w:rPr>
        <w:t>1.5</w:t>
      </w:r>
      <w:r w:rsidRPr="009F6C93">
        <w:rPr>
          <w:rFonts w:ascii="Arial" w:eastAsia="楷体_GB2312" w:hAnsi="Arial" w:cs="Arial"/>
          <w:sz w:val="28"/>
          <w:vertAlign w:val="superscript"/>
        </w:rPr>
        <w:t>÷</w:t>
      </w:r>
      <w:r w:rsidRPr="009F6C93">
        <w:rPr>
          <w:rFonts w:ascii="Arial" w:eastAsia="仿宋_GB2312" w:hAnsi="Arial" w:cs="Arial"/>
          <w:sz w:val="28"/>
          <w:vertAlign w:val="superscript"/>
        </w:rPr>
        <w:t>2</w:t>
      </w:r>
      <w:r w:rsidRPr="009F6C93">
        <w:rPr>
          <w:rFonts w:ascii="Arial" w:eastAsia="仿宋_GB2312" w:hAnsi="Arial" w:cs="Arial"/>
          <w:sz w:val="28"/>
          <w:vertAlign w:val="superscript"/>
        </w:rPr>
        <w:t>）</w:t>
      </w:r>
      <w:r w:rsidRPr="009F6C93">
        <w:rPr>
          <w:rFonts w:ascii="Arial" w:eastAsia="仿宋_GB2312" w:hAnsi="Arial" w:cs="Arial"/>
          <w:sz w:val="28"/>
        </w:rPr>
        <w:t>-1]</w:t>
      </w:r>
    </w:p>
    <w:p w:rsidR="006C3FF5" w:rsidRPr="009F6C93" w:rsidRDefault="006C3FF5" w:rsidP="002F6E10">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7C6077">
        <w:rPr>
          <w:rFonts w:ascii="Arial" w:eastAsia="仿宋_GB2312" w:hAnsi="Arial" w:cs="Arial"/>
          <w:sz w:val="28"/>
        </w:rPr>
        <w:t>510</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×0.0749(</w:t>
      </w:r>
      <w:r w:rsidRPr="009F6C93">
        <w:rPr>
          <w:rFonts w:ascii="Arial" w:eastAsia="仿宋_GB2312" w:hAnsi="Arial" w:cs="Arial"/>
          <w:sz w:val="28"/>
        </w:rPr>
        <w:t>万元</w:t>
      </w:r>
      <w:r w:rsidRPr="009F6C93">
        <w:rPr>
          <w:rFonts w:ascii="Arial" w:eastAsia="仿宋_GB2312" w:hAnsi="Arial" w:cs="Arial"/>
          <w:sz w:val="28"/>
        </w:rPr>
        <w:t>)</w:t>
      </w:r>
    </w:p>
    <w:p w:rsidR="006C3FF5" w:rsidRPr="009F6C93" w:rsidRDefault="006C3FF5" w:rsidP="006C3FF5">
      <w:pPr>
        <w:tabs>
          <w:tab w:val="left" w:pos="5700"/>
        </w:tabs>
        <w:spacing w:before="50" w:after="50" w:line="360" w:lineRule="auto"/>
        <w:ind w:firstLineChars="200" w:firstLine="560"/>
        <w:outlineLvl w:val="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8</w:t>
      </w:r>
      <w:r w:rsidRPr="009F6C93">
        <w:rPr>
          <w:rFonts w:ascii="Arial" w:eastAsia="仿宋_GB2312" w:hAnsi="Arial" w:cs="Arial"/>
          <w:sz w:val="28"/>
        </w:rPr>
        <w:t>）销售税费</w:t>
      </w:r>
      <w:r w:rsidRPr="009F6C93">
        <w:rPr>
          <w:rFonts w:ascii="Arial" w:eastAsia="仿宋_GB2312" w:hAnsi="Arial" w:cs="Arial"/>
          <w:sz w:val="28"/>
        </w:rPr>
        <w:tab/>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9F6C93">
        <w:rPr>
          <w:rFonts w:ascii="Arial" w:eastAsia="仿宋_GB2312" w:hAnsi="Arial" w:cs="Arial"/>
          <w:sz w:val="28"/>
        </w:rPr>
        <w:t>5.6%</w:t>
      </w:r>
      <w:r w:rsidRPr="009F6C93">
        <w:rPr>
          <w:rFonts w:ascii="Arial" w:eastAsia="仿宋_GB2312" w:hAnsi="Arial" w:cs="Arial"/>
          <w:sz w:val="28"/>
        </w:rPr>
        <w:t>（其中增值税征收率为</w:t>
      </w:r>
      <w:r w:rsidRPr="009F6C93">
        <w:rPr>
          <w:rFonts w:ascii="Arial" w:eastAsia="仿宋_GB2312" w:hAnsi="Arial" w:cs="Arial"/>
          <w:sz w:val="28"/>
        </w:rPr>
        <w:t>5%</w:t>
      </w:r>
      <w:r w:rsidRPr="009F6C93">
        <w:rPr>
          <w:rFonts w:ascii="Arial" w:eastAsia="仿宋_GB2312" w:hAnsi="Arial" w:cs="Arial"/>
          <w:sz w:val="28"/>
        </w:rPr>
        <w:t>，附加税费为</w:t>
      </w:r>
      <w:r w:rsidRPr="009F6C93">
        <w:rPr>
          <w:rFonts w:ascii="Arial" w:eastAsia="仿宋_GB2312" w:hAnsi="Arial" w:cs="Arial"/>
          <w:sz w:val="28"/>
        </w:rPr>
        <w:t>0.6%</w:t>
      </w:r>
      <w:r w:rsidRPr="009F6C93">
        <w:rPr>
          <w:rFonts w:ascii="Arial" w:eastAsia="仿宋_GB2312" w:hAnsi="Arial" w:cs="Arial"/>
          <w:sz w:val="28"/>
        </w:rPr>
        <w:t>）。则有：</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销售税费＝</w:t>
      </w:r>
      <w:r w:rsidR="007C6077">
        <w:rPr>
          <w:rFonts w:ascii="Arial" w:eastAsia="仿宋_GB2312" w:hAnsi="Arial" w:cs="Arial"/>
          <w:sz w:val="28"/>
        </w:rPr>
        <w:t>35491</w:t>
      </w:r>
      <w:r w:rsidRPr="009F6C93">
        <w:rPr>
          <w:rFonts w:ascii="Arial" w:eastAsia="楷体_GB2312" w:hAnsi="Arial" w:cs="Arial"/>
          <w:sz w:val="28"/>
        </w:rPr>
        <w:t>÷</w:t>
      </w:r>
      <w:r w:rsidRPr="009F6C93">
        <w:rPr>
          <w:rFonts w:ascii="Arial" w:eastAsia="楷体_GB2312" w:hAnsi="Arial" w:cs="Arial"/>
          <w:sz w:val="28"/>
        </w:rPr>
        <w:t>（</w:t>
      </w:r>
      <w:r w:rsidRPr="009F6C93">
        <w:rPr>
          <w:rFonts w:ascii="Arial" w:eastAsia="楷体_GB2312" w:hAnsi="Arial" w:cs="Arial"/>
          <w:sz w:val="28"/>
        </w:rPr>
        <w:t>1+5%</w:t>
      </w:r>
      <w:r w:rsidRPr="009F6C93">
        <w:rPr>
          <w:rFonts w:ascii="Arial" w:eastAsia="楷体_GB2312" w:hAnsi="Arial" w:cs="Arial"/>
          <w:sz w:val="28"/>
        </w:rPr>
        <w:t>）</w:t>
      </w:r>
      <w:r w:rsidRPr="009F6C93">
        <w:rPr>
          <w:rFonts w:ascii="Arial" w:eastAsia="仿宋_GB2312" w:hAnsi="Arial" w:cs="Arial"/>
          <w:sz w:val="28"/>
        </w:rPr>
        <w:t>×5.6%</w:t>
      </w:r>
      <w:r w:rsidRPr="009F6C93">
        <w:rPr>
          <w:rFonts w:ascii="Arial" w:eastAsia="仿宋_GB2312" w:hAnsi="Arial" w:cs="Arial"/>
          <w:sz w:val="28"/>
        </w:rPr>
        <w:t>＝</w:t>
      </w:r>
      <w:r w:rsidR="007C6077">
        <w:rPr>
          <w:rFonts w:ascii="Arial" w:eastAsia="仿宋_GB2312" w:hAnsi="Arial" w:cs="Arial"/>
          <w:sz w:val="28"/>
        </w:rPr>
        <w:t>2146</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9</w:t>
      </w:r>
      <w:r w:rsidRPr="009F6C93">
        <w:rPr>
          <w:rFonts w:ascii="Arial" w:eastAsia="仿宋_GB2312" w:hAnsi="Arial" w:cs="Arial"/>
          <w:sz w:val="28"/>
        </w:rPr>
        <w:t>）开发成本</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开发成本为上述</w:t>
      </w:r>
      <w:r w:rsidRPr="009F6C93">
        <w:rPr>
          <w:rFonts w:ascii="Arial" w:eastAsia="仿宋_GB2312" w:hAnsi="Arial" w:cs="Arial"/>
          <w:sz w:val="28"/>
        </w:rPr>
        <w:t>8</w:t>
      </w:r>
      <w:r w:rsidRPr="009F6C93">
        <w:rPr>
          <w:rFonts w:ascii="Arial" w:eastAsia="仿宋_GB2312" w:hAnsi="Arial" w:cs="Arial"/>
          <w:sz w:val="28"/>
        </w:rPr>
        <w:t>项合计，则有：</w:t>
      </w:r>
    </w:p>
    <w:p w:rsidR="007A0334"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开发成本</w:t>
      </w:r>
    </w:p>
    <w:p w:rsidR="007A0334"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7C6077">
        <w:rPr>
          <w:rFonts w:ascii="Arial" w:eastAsia="仿宋_GB2312" w:hAnsi="Arial" w:cs="Arial"/>
          <w:sz w:val="28"/>
        </w:rPr>
        <w:t>13418</w:t>
      </w:r>
      <w:r w:rsidR="007C6077" w:rsidRPr="009F6C93">
        <w:rPr>
          <w:rFonts w:ascii="Arial" w:eastAsia="仿宋_GB2312" w:hAnsi="Arial" w:cs="Arial"/>
          <w:sz w:val="28"/>
        </w:rPr>
        <w:t>+0+189+</w:t>
      </w:r>
      <w:r w:rsidR="007C6077">
        <w:rPr>
          <w:rFonts w:ascii="Arial" w:eastAsia="仿宋_GB2312" w:hAnsi="Arial" w:cs="Arial"/>
          <w:sz w:val="28"/>
        </w:rPr>
        <w:t>272</w:t>
      </w:r>
      <w:r w:rsidR="007C6077" w:rsidRPr="009F6C93">
        <w:rPr>
          <w:rFonts w:ascii="Arial" w:eastAsia="仿宋_GB2312" w:hAnsi="Arial" w:cs="Arial"/>
          <w:sz w:val="28"/>
        </w:rPr>
        <w:t>+</w:t>
      </w:r>
      <w:r w:rsidR="007C6077">
        <w:rPr>
          <w:rFonts w:ascii="Arial" w:eastAsia="仿宋_GB2312" w:hAnsi="Arial" w:cs="Arial"/>
          <w:sz w:val="28"/>
        </w:rPr>
        <w:t>532</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0.0384</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007C6077">
        <w:rPr>
          <w:rFonts w:ascii="Arial" w:eastAsia="仿宋_GB2312" w:hAnsi="Arial" w:cs="Arial"/>
          <w:sz w:val="28"/>
        </w:rPr>
        <w:t>510</w:t>
      </w:r>
      <w:r w:rsidR="007C6077" w:rsidRPr="009F6C93">
        <w:rPr>
          <w:rFonts w:ascii="Arial" w:eastAsia="仿宋_GB2312" w:hAnsi="Arial" w:cs="Arial"/>
          <w:sz w:val="28"/>
        </w:rPr>
        <w:t>+P</w:t>
      </w:r>
      <w:r w:rsidR="007C6077" w:rsidRPr="009F6C93">
        <w:rPr>
          <w:rFonts w:ascii="Arial" w:eastAsia="仿宋_GB2312" w:hAnsi="Arial" w:cs="Arial"/>
          <w:sz w:val="28"/>
          <w:vertAlign w:val="subscript"/>
        </w:rPr>
        <w:t>土</w:t>
      </w:r>
      <w:r w:rsidR="007C6077" w:rsidRPr="009F6C93">
        <w:rPr>
          <w:rFonts w:ascii="Arial" w:eastAsia="仿宋_GB2312" w:hAnsi="Arial" w:cs="Arial"/>
          <w:sz w:val="28"/>
        </w:rPr>
        <w:t>×0.0749</w:t>
      </w:r>
      <w:r w:rsidRPr="009F6C93">
        <w:rPr>
          <w:rFonts w:ascii="Arial" w:eastAsia="仿宋_GB2312" w:hAnsi="Arial" w:cs="Arial"/>
          <w:sz w:val="28"/>
        </w:rPr>
        <w:t>）</w:t>
      </w:r>
    </w:p>
    <w:p w:rsidR="007A0334" w:rsidRDefault="006C3FF5" w:rsidP="007A0334">
      <w:pPr>
        <w:spacing w:before="50" w:after="50" w:line="360" w:lineRule="auto"/>
        <w:ind w:left="280" w:firstLineChars="200" w:firstLine="560"/>
        <w:rPr>
          <w:rFonts w:ascii="Arial" w:eastAsia="仿宋_GB2312" w:hAnsi="Arial" w:cs="Arial"/>
          <w:sz w:val="28"/>
        </w:rPr>
      </w:pPr>
      <w:r w:rsidRPr="009F6C93">
        <w:rPr>
          <w:rFonts w:ascii="Arial" w:eastAsia="仿宋_GB2312" w:hAnsi="Arial" w:cs="Arial"/>
          <w:sz w:val="28"/>
        </w:rPr>
        <w:lastRenderedPageBreak/>
        <w:t>+</w:t>
      </w:r>
      <w:r w:rsidR="007C6077">
        <w:rPr>
          <w:rFonts w:ascii="Arial" w:eastAsia="仿宋_GB2312" w:hAnsi="Arial" w:cs="Arial"/>
          <w:sz w:val="28"/>
        </w:rPr>
        <w:t>2146</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02532D">
        <w:rPr>
          <w:rFonts w:ascii="Arial" w:eastAsia="仿宋_GB2312" w:hAnsi="Arial" w:cs="Arial"/>
          <w:sz w:val="28"/>
        </w:rPr>
        <w:t>17067</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×0.1133</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开发利润</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估价对象所在项目为大型综合项目，且属于天门市热点开发区域，周边同类、同体量项目的开发利润经调查可知，利润率一般在</w:t>
      </w:r>
      <w:r w:rsidRPr="009F6C93">
        <w:rPr>
          <w:rFonts w:ascii="Arial" w:eastAsia="仿宋_GB2312" w:hAnsi="Arial" w:cs="Arial"/>
          <w:sz w:val="28"/>
        </w:rPr>
        <w:t>20%</w:t>
      </w:r>
      <w:r w:rsidRPr="009F6C93">
        <w:rPr>
          <w:rFonts w:ascii="Arial" w:eastAsia="仿宋_GB2312" w:hAnsi="Arial" w:cs="Arial"/>
          <w:sz w:val="28"/>
        </w:rPr>
        <w:t>～</w:t>
      </w:r>
      <w:r w:rsidRPr="009F6C93">
        <w:rPr>
          <w:rFonts w:ascii="Arial" w:eastAsia="仿宋_GB2312" w:hAnsi="Arial" w:cs="Arial"/>
          <w:sz w:val="28"/>
        </w:rPr>
        <w:t>30%</w:t>
      </w:r>
      <w:r w:rsidRPr="009F6C93">
        <w:rPr>
          <w:rFonts w:ascii="Arial" w:eastAsia="仿宋_GB2312" w:hAnsi="Arial" w:cs="Arial"/>
          <w:sz w:val="28"/>
        </w:rPr>
        <w:t>之间，综合上述各项因素，本次取项目综合利润率为</w:t>
      </w:r>
      <w:r w:rsidR="0002532D">
        <w:rPr>
          <w:rFonts w:ascii="Arial" w:eastAsia="仿宋_GB2312" w:hAnsi="Arial" w:cs="Arial"/>
          <w:sz w:val="28"/>
        </w:rPr>
        <w:t>12</w:t>
      </w:r>
      <w:r w:rsidRPr="009F6C93">
        <w:rPr>
          <w:rFonts w:ascii="Arial" w:eastAsia="仿宋_GB2312" w:hAnsi="Arial" w:cs="Arial"/>
          <w:sz w:val="28"/>
        </w:rPr>
        <w:t>%</w:t>
      </w:r>
      <w:r w:rsidRPr="009F6C93">
        <w:rPr>
          <w:rFonts w:ascii="Arial" w:eastAsia="仿宋_GB2312" w:hAnsi="Arial" w:cs="Arial"/>
          <w:sz w:val="28"/>
        </w:rPr>
        <w:t>。计算基数为土地购买价格、开发费用（建造成本、土地开发费、城市基础设施建设费）、管理费用、销售费用和购地税费，则：</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则有：</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开发利润</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×0.0384)×</w:t>
      </w:r>
      <w:r w:rsidR="0002532D">
        <w:rPr>
          <w:rFonts w:ascii="Arial" w:eastAsia="仿宋_GB2312" w:hAnsi="Arial" w:cs="Arial"/>
          <w:sz w:val="28"/>
        </w:rPr>
        <w:t>12</w:t>
      </w:r>
      <w:r w:rsidRPr="009F6C93">
        <w:rPr>
          <w:rFonts w:ascii="Arial" w:eastAsia="仿宋_GB2312" w:hAnsi="Arial" w:cs="Arial"/>
          <w:sz w:val="28"/>
        </w:rPr>
        <w:t>%+</w:t>
      </w:r>
      <w:r w:rsidRPr="009F6C93">
        <w:rPr>
          <w:rFonts w:ascii="Arial" w:eastAsia="仿宋_GB2312" w:hAnsi="Arial" w:cs="Arial"/>
          <w:sz w:val="28"/>
        </w:rPr>
        <w:t>（</w:t>
      </w:r>
      <w:r w:rsidR="0002532D">
        <w:rPr>
          <w:rFonts w:ascii="Arial" w:eastAsia="仿宋_GB2312" w:hAnsi="Arial" w:cs="Arial"/>
          <w:sz w:val="28"/>
        </w:rPr>
        <w:t>13418</w:t>
      </w:r>
      <w:r w:rsidR="0002532D" w:rsidRPr="009F6C93">
        <w:rPr>
          <w:rFonts w:ascii="Arial" w:eastAsia="仿宋_GB2312" w:hAnsi="Arial" w:cs="Arial"/>
          <w:sz w:val="28"/>
        </w:rPr>
        <w:t>+0+189+</w:t>
      </w:r>
      <w:r w:rsidR="0002532D">
        <w:rPr>
          <w:rFonts w:ascii="Arial" w:eastAsia="仿宋_GB2312" w:hAnsi="Arial" w:cs="Arial"/>
          <w:sz w:val="28"/>
        </w:rPr>
        <w:t>272</w:t>
      </w:r>
      <w:r w:rsidR="0002532D" w:rsidRPr="009F6C93">
        <w:rPr>
          <w:rFonts w:ascii="Arial" w:eastAsia="仿宋_GB2312" w:hAnsi="Arial" w:cs="Arial"/>
          <w:sz w:val="28"/>
        </w:rPr>
        <w:t>+</w:t>
      </w:r>
      <w:r w:rsidR="0002532D">
        <w:rPr>
          <w:rFonts w:ascii="Arial" w:eastAsia="仿宋_GB2312" w:hAnsi="Arial" w:cs="Arial"/>
          <w:sz w:val="28"/>
        </w:rPr>
        <w:t>532</w:t>
      </w:r>
      <w:r w:rsidRPr="009F6C93">
        <w:rPr>
          <w:rFonts w:ascii="Arial" w:eastAsia="仿宋_GB2312" w:hAnsi="Arial" w:cs="Arial"/>
          <w:sz w:val="28"/>
        </w:rPr>
        <w:t>）</w:t>
      </w:r>
      <w:r w:rsidRPr="009F6C93">
        <w:rPr>
          <w:rFonts w:ascii="Arial" w:eastAsia="仿宋_GB2312" w:hAnsi="Arial" w:cs="Arial"/>
          <w:sz w:val="28"/>
        </w:rPr>
        <w:t>×</w:t>
      </w:r>
      <w:r w:rsidR="0002532D">
        <w:rPr>
          <w:rFonts w:ascii="Arial" w:eastAsia="仿宋_GB2312" w:hAnsi="Arial" w:cs="Arial"/>
          <w:sz w:val="28"/>
        </w:rPr>
        <w:t>12</w:t>
      </w:r>
      <w:r w:rsidRPr="009F6C93">
        <w:rPr>
          <w:rFonts w:ascii="Arial" w:eastAsia="仿宋_GB2312" w:hAnsi="Arial" w:cs="Arial"/>
          <w:sz w:val="28"/>
        </w:rPr>
        <w:t>%</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0002532D">
        <w:rPr>
          <w:rFonts w:ascii="Arial" w:eastAsia="仿宋_GB2312" w:hAnsi="Arial" w:cs="Arial"/>
          <w:sz w:val="28"/>
        </w:rPr>
        <w:t>1729</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w:t>
      </w:r>
      <w:r w:rsidR="0002532D">
        <w:rPr>
          <w:rFonts w:ascii="Arial" w:eastAsia="仿宋_GB2312" w:hAnsi="Arial" w:cs="Arial"/>
          <w:sz w:val="28"/>
        </w:rPr>
        <w:t>1246</w:t>
      </w:r>
      <w:r w:rsidRPr="009F6C93">
        <w:rPr>
          <w:rFonts w:ascii="Arial" w:eastAsia="仿宋_GB2312" w:hAnsi="Arial" w:cs="Arial"/>
          <w:sz w:val="28"/>
        </w:rPr>
        <w:t>（万元）</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求取估价对象土地价格</w:t>
      </w:r>
    </w:p>
    <w:p w:rsidR="006C3FF5" w:rsidRPr="009F6C93" w:rsidRDefault="006C3FF5" w:rsidP="006C3FF5">
      <w:pPr>
        <w:spacing w:before="50" w:after="50" w:line="360" w:lineRule="auto"/>
        <w:ind w:firstLineChars="200" w:firstLine="600"/>
        <w:rPr>
          <w:rFonts w:ascii="Arial" w:eastAsia="仿宋_GB2312" w:hAnsi="Arial" w:cs="Arial"/>
          <w:spacing w:val="10"/>
          <w:sz w:val="28"/>
        </w:rPr>
      </w:pPr>
      <w:r w:rsidRPr="009F6C93">
        <w:rPr>
          <w:rFonts w:ascii="Arial" w:eastAsia="仿宋_GB2312" w:hAnsi="Arial" w:cs="Arial"/>
          <w:spacing w:val="10"/>
          <w:sz w:val="28"/>
        </w:rPr>
        <w:t>土地价格（</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pacing w:val="10"/>
          <w:sz w:val="28"/>
        </w:rPr>
        <w:t>）</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＝开发完成后的不动产总价</w:t>
      </w:r>
      <w:r w:rsidRPr="009F6C93">
        <w:rPr>
          <w:rFonts w:ascii="Arial" w:eastAsia="仿宋_GB2312" w:hAnsi="Arial" w:cs="Arial"/>
          <w:sz w:val="28"/>
        </w:rPr>
        <w:t>-</w:t>
      </w:r>
      <w:r w:rsidRPr="009F6C93">
        <w:rPr>
          <w:rFonts w:ascii="Arial" w:eastAsia="仿宋_GB2312" w:hAnsi="Arial" w:cs="Arial"/>
          <w:sz w:val="28"/>
        </w:rPr>
        <w:t>开发成本</w:t>
      </w:r>
      <w:r w:rsidRPr="009F6C93">
        <w:rPr>
          <w:rFonts w:ascii="Arial" w:eastAsia="仿宋_GB2312" w:hAnsi="Arial" w:cs="Arial"/>
          <w:sz w:val="28"/>
        </w:rPr>
        <w:t>-</w:t>
      </w:r>
      <w:r w:rsidRPr="009F6C93">
        <w:rPr>
          <w:rFonts w:ascii="Arial" w:eastAsia="仿宋_GB2312" w:hAnsi="Arial" w:cs="Arial"/>
          <w:sz w:val="28"/>
        </w:rPr>
        <w:t>开发利润</w:t>
      </w:r>
    </w:p>
    <w:p w:rsidR="006C3FF5" w:rsidRPr="009F6C93" w:rsidRDefault="006C3FF5" w:rsidP="006C3FF5">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02532D">
        <w:rPr>
          <w:rFonts w:ascii="Arial" w:eastAsia="仿宋_GB2312" w:hAnsi="Arial" w:cs="Arial"/>
          <w:sz w:val="28"/>
        </w:rPr>
        <w:t>35491</w:t>
      </w:r>
      <w:r w:rsidRPr="009F6C93">
        <w:rPr>
          <w:rFonts w:ascii="Arial" w:eastAsia="仿宋_GB2312" w:hAnsi="Arial" w:cs="Arial"/>
          <w:sz w:val="28"/>
        </w:rPr>
        <w:t xml:space="preserve">- </w:t>
      </w:r>
      <w:r w:rsidRPr="009F6C93">
        <w:rPr>
          <w:rFonts w:ascii="Arial" w:eastAsia="仿宋_GB2312" w:hAnsi="Arial" w:cs="Arial"/>
          <w:sz w:val="28"/>
        </w:rPr>
        <w:t>（</w:t>
      </w:r>
      <w:r w:rsidR="0002532D">
        <w:rPr>
          <w:rFonts w:ascii="Arial" w:eastAsia="仿宋_GB2312" w:hAnsi="Arial" w:cs="Arial"/>
          <w:sz w:val="28"/>
        </w:rPr>
        <w:t>17067</w:t>
      </w:r>
      <w:r w:rsidR="0002532D" w:rsidRPr="009F6C93">
        <w:rPr>
          <w:rFonts w:ascii="Arial" w:eastAsia="仿宋_GB2312" w:hAnsi="Arial" w:cs="Arial"/>
          <w:sz w:val="28"/>
        </w:rPr>
        <w:t>+P</w:t>
      </w:r>
      <w:r w:rsidR="0002532D" w:rsidRPr="009F6C93">
        <w:rPr>
          <w:rFonts w:ascii="Arial" w:eastAsia="仿宋_GB2312" w:hAnsi="Arial" w:cs="Arial"/>
          <w:sz w:val="28"/>
          <w:vertAlign w:val="subscript"/>
        </w:rPr>
        <w:t>土</w:t>
      </w:r>
      <w:r w:rsidR="0002532D" w:rsidRPr="009F6C93">
        <w:rPr>
          <w:rFonts w:ascii="Arial" w:eastAsia="仿宋_GB2312" w:hAnsi="Arial" w:cs="Arial"/>
          <w:sz w:val="28"/>
        </w:rPr>
        <w:t>×0.1133</w:t>
      </w:r>
      <w:r w:rsidRPr="009F6C93">
        <w:rPr>
          <w:rFonts w:ascii="Arial" w:eastAsia="仿宋_GB2312" w:hAnsi="Arial" w:cs="Arial"/>
          <w:sz w:val="28"/>
        </w:rPr>
        <w:t>）</w:t>
      </w:r>
      <w:r w:rsidRPr="009F6C93">
        <w:rPr>
          <w:rFonts w:ascii="Arial" w:eastAsia="仿宋_GB2312" w:hAnsi="Arial" w:cs="Arial"/>
          <w:sz w:val="28"/>
        </w:rPr>
        <w:t xml:space="preserve">- </w:t>
      </w:r>
      <w:r w:rsidRPr="009F6C93">
        <w:rPr>
          <w:rFonts w:ascii="Arial" w:eastAsia="仿宋_GB2312" w:hAnsi="Arial" w:cs="Arial"/>
          <w:sz w:val="28"/>
        </w:rPr>
        <w:t>（</w:t>
      </w:r>
      <w:r w:rsidR="0002532D">
        <w:rPr>
          <w:rFonts w:ascii="Arial" w:eastAsia="仿宋_GB2312" w:hAnsi="Arial" w:cs="Arial"/>
          <w:sz w:val="28"/>
        </w:rPr>
        <w:t>1729</w:t>
      </w:r>
      <w:r w:rsidR="0002532D" w:rsidRPr="009F6C93">
        <w:rPr>
          <w:rFonts w:ascii="Arial" w:eastAsia="仿宋_GB2312" w:hAnsi="Arial" w:cs="Arial"/>
          <w:sz w:val="28"/>
        </w:rPr>
        <w:t>+P</w:t>
      </w:r>
      <w:r w:rsidR="0002532D" w:rsidRPr="009F6C93">
        <w:rPr>
          <w:rFonts w:ascii="Arial" w:eastAsia="仿宋_GB2312" w:hAnsi="Arial" w:cs="Arial"/>
          <w:sz w:val="28"/>
          <w:vertAlign w:val="subscript"/>
        </w:rPr>
        <w:t>土</w:t>
      </w:r>
      <w:r w:rsidR="0002532D" w:rsidRPr="009F6C93">
        <w:rPr>
          <w:rFonts w:ascii="Arial" w:eastAsia="仿宋_GB2312" w:hAnsi="Arial" w:cs="Arial"/>
          <w:sz w:val="28"/>
        </w:rPr>
        <w:t>×0.</w:t>
      </w:r>
      <w:r w:rsidR="0002532D">
        <w:rPr>
          <w:rFonts w:ascii="Arial" w:eastAsia="仿宋_GB2312" w:hAnsi="Arial" w:cs="Arial"/>
          <w:sz w:val="28"/>
        </w:rPr>
        <w:t>1246</w:t>
      </w:r>
      <w:r w:rsidRPr="009F6C93">
        <w:rPr>
          <w:rFonts w:ascii="Arial" w:eastAsia="仿宋_GB2312" w:hAnsi="Arial" w:cs="Arial"/>
          <w:sz w:val="28"/>
        </w:rPr>
        <w:t>）</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0002532D">
        <w:rPr>
          <w:rFonts w:ascii="Arial" w:eastAsia="仿宋_GB2312" w:hAnsi="Arial" w:cs="Arial"/>
          <w:sz w:val="28"/>
        </w:rPr>
        <w:t>13487</w:t>
      </w:r>
      <w:r w:rsidRPr="009F6C93">
        <w:rPr>
          <w:rFonts w:ascii="Arial" w:eastAsia="仿宋_GB2312" w:hAnsi="Arial" w:cs="Arial"/>
          <w:sz w:val="28"/>
        </w:rPr>
        <w:t>（万元）</w:t>
      </w:r>
    </w:p>
    <w:p w:rsidR="006C3FF5" w:rsidRPr="009F6C93" w:rsidRDefault="006C3FF5" w:rsidP="006C3FF5">
      <w:pPr>
        <w:spacing w:line="360" w:lineRule="auto"/>
        <w:ind w:firstLineChars="200" w:firstLine="562"/>
        <w:rPr>
          <w:rFonts w:ascii="Arial" w:eastAsia="仿宋_GB2312" w:hAnsi="Arial" w:cs="Arial"/>
          <w:b/>
          <w:bCs/>
          <w:sz w:val="28"/>
        </w:rPr>
      </w:pPr>
    </w:p>
    <w:p w:rsidR="007A0334" w:rsidRDefault="007A0334">
      <w:pPr>
        <w:widowControl/>
        <w:adjustRightInd/>
        <w:spacing w:line="240" w:lineRule="auto"/>
        <w:textAlignment w:val="auto"/>
        <w:rPr>
          <w:rFonts w:ascii="Arial" w:eastAsia="仿宋_GB2312" w:hAnsi="Arial" w:cs="Arial"/>
          <w:b/>
          <w:bCs/>
          <w:sz w:val="28"/>
        </w:rPr>
      </w:pPr>
      <w:bookmarkStart w:id="212" w:name="_Toc416783606"/>
      <w:bookmarkStart w:id="213" w:name="_Toc416783702"/>
      <w:bookmarkStart w:id="214" w:name="_Toc469066171"/>
      <w:bookmarkStart w:id="215" w:name="_Toc469066343"/>
      <w:r>
        <w:rPr>
          <w:rFonts w:ascii="Arial" w:eastAsia="仿宋_GB2312" w:hAnsi="Arial" w:cs="Arial"/>
          <w:b/>
          <w:bCs/>
          <w:sz w:val="28"/>
        </w:rPr>
        <w:br w:type="page"/>
      </w:r>
    </w:p>
    <w:p w:rsidR="006C3FF5" w:rsidRPr="009F6C93" w:rsidRDefault="006C3FF5" w:rsidP="006C3FF5">
      <w:pPr>
        <w:spacing w:line="360" w:lineRule="auto"/>
        <w:outlineLvl w:val="1"/>
        <w:rPr>
          <w:rFonts w:ascii="Arial" w:eastAsia="仿宋_GB2312" w:hAnsi="Arial" w:cs="Arial"/>
          <w:b/>
          <w:bCs/>
          <w:sz w:val="28"/>
        </w:rPr>
      </w:pPr>
      <w:r w:rsidRPr="009F6C93">
        <w:rPr>
          <w:rFonts w:ascii="Arial" w:eastAsia="仿宋_GB2312" w:hAnsi="Arial" w:cs="Arial"/>
          <w:b/>
          <w:bCs/>
          <w:sz w:val="28"/>
        </w:rPr>
        <w:lastRenderedPageBreak/>
        <w:t>三、估价结果的确定</w:t>
      </w:r>
      <w:bookmarkEnd w:id="212"/>
      <w:bookmarkEnd w:id="213"/>
      <w:bookmarkEnd w:id="214"/>
      <w:bookmarkEnd w:id="215"/>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Cs/>
          <w:sz w:val="28"/>
        </w:rPr>
        <w:t>（一）</w:t>
      </w:r>
      <w:r w:rsidRPr="009F6C93">
        <w:rPr>
          <w:rFonts w:ascii="Arial" w:eastAsia="仿宋_GB2312" w:hAnsi="Arial" w:cs="Arial"/>
          <w:sz w:val="28"/>
        </w:rPr>
        <w:t>出让</w:t>
      </w:r>
      <w:r w:rsidRPr="009F6C93">
        <w:rPr>
          <w:rFonts w:ascii="Arial" w:eastAsia="仿宋_GB2312" w:hAnsi="Arial" w:cs="Arial"/>
          <w:bCs/>
          <w:sz w:val="28"/>
        </w:rPr>
        <w:t>国有建设用地使用权总价</w:t>
      </w:r>
    </w:p>
    <w:p w:rsidR="006C3FF5" w:rsidRPr="009F6C93" w:rsidRDefault="0002532D" w:rsidP="006C3FF5">
      <w:pPr>
        <w:spacing w:line="360" w:lineRule="auto"/>
        <w:ind w:firstLine="585"/>
        <w:rPr>
          <w:rFonts w:ascii="Arial" w:eastAsia="仿宋_GB2312" w:hAnsi="Arial" w:cs="Arial"/>
          <w:sz w:val="28"/>
        </w:rPr>
      </w:pPr>
      <w:bookmarkStart w:id="216" w:name="OLE_LINK1"/>
      <w:bookmarkStart w:id="217" w:name="OLE_LINK2"/>
      <w:r>
        <w:rPr>
          <w:rFonts w:ascii="Arial" w:eastAsia="仿宋_GB2312" w:hAnsi="Arial" w:cs="Arial" w:hint="eastAsia"/>
          <w:sz w:val="28"/>
        </w:rPr>
        <w:t>估价对象</w:t>
      </w:r>
      <w:r>
        <w:rPr>
          <w:rFonts w:ascii="Arial" w:eastAsia="仿宋_GB2312" w:hAnsi="Arial" w:cs="Arial" w:hint="eastAsia"/>
          <w:sz w:val="28"/>
        </w:rPr>
        <w:t>1</w:t>
      </w:r>
      <w:r>
        <w:rPr>
          <w:rFonts w:ascii="Arial" w:eastAsia="仿宋_GB2312" w:hAnsi="Arial" w:cs="Arial" w:hint="eastAsia"/>
          <w:sz w:val="28"/>
        </w:rPr>
        <w:t>：</w:t>
      </w:r>
      <w:r w:rsidR="006C3FF5" w:rsidRPr="009F6C93">
        <w:rPr>
          <w:rFonts w:ascii="Arial" w:eastAsia="仿宋_GB2312" w:hAnsi="Arial" w:cs="Arial"/>
          <w:sz w:val="28"/>
        </w:rPr>
        <w:t>综合分析以上两种方法测算的结果，采用加权算术平均法求取估价对象的土地价格。各方法权重确定详见下表：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134"/>
        <w:gridCol w:w="709"/>
        <w:gridCol w:w="5387"/>
        <w:gridCol w:w="992"/>
        <w:gridCol w:w="1077"/>
      </w:tblGrid>
      <w:tr w:rsidR="006C3FF5" w:rsidRPr="009F6C93" w:rsidTr="007A0334">
        <w:trPr>
          <w:trHeight w:val="51"/>
          <w:jc w:val="center"/>
        </w:trPr>
        <w:tc>
          <w:tcPr>
            <w:tcW w:w="9299" w:type="dxa"/>
            <w:gridSpan w:val="5"/>
            <w:shd w:val="clear" w:color="auto" w:fill="auto"/>
            <w:noWrap/>
            <w:vAlign w:val="center"/>
            <w:hideMark/>
          </w:tcPr>
          <w:bookmarkEnd w:id="216"/>
          <w:bookmarkEnd w:id="217"/>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权重确定打分评价体系</w:t>
            </w:r>
          </w:p>
        </w:tc>
      </w:tr>
      <w:tr w:rsidR="006C3FF5" w:rsidRPr="009F6C93" w:rsidTr="00BE21B0">
        <w:trPr>
          <w:trHeight w:val="405"/>
          <w:jc w:val="center"/>
        </w:trPr>
        <w:tc>
          <w:tcPr>
            <w:tcW w:w="1134"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评价因素</w:t>
            </w:r>
          </w:p>
        </w:tc>
        <w:tc>
          <w:tcPr>
            <w:tcW w:w="709"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标准分值</w:t>
            </w:r>
          </w:p>
        </w:tc>
        <w:tc>
          <w:tcPr>
            <w:tcW w:w="5387"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打分考虑因素</w:t>
            </w:r>
          </w:p>
        </w:tc>
        <w:tc>
          <w:tcPr>
            <w:tcW w:w="2069" w:type="dxa"/>
            <w:gridSpan w:val="2"/>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估价对象</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vMerge/>
            <w:vAlign w:val="center"/>
            <w:hideMark/>
          </w:tcPr>
          <w:p w:rsidR="006C3FF5" w:rsidRPr="009F6C93" w:rsidRDefault="006C3FF5" w:rsidP="00BE21B0">
            <w:pPr>
              <w:widowControl/>
              <w:rPr>
                <w:rFonts w:ascii="Arial" w:eastAsia="仿宋_GB2312" w:hAnsi="Arial" w:cs="Arial"/>
                <w:szCs w:val="21"/>
              </w:rPr>
            </w:pPr>
          </w:p>
        </w:tc>
        <w:tc>
          <w:tcPr>
            <w:tcW w:w="992" w:type="dxa"/>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市场比较法</w:t>
            </w:r>
          </w:p>
        </w:tc>
        <w:tc>
          <w:tcPr>
            <w:tcW w:w="1077" w:type="dxa"/>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剩余法</w:t>
            </w:r>
          </w:p>
        </w:tc>
      </w:tr>
      <w:tr w:rsidR="006C3FF5" w:rsidRPr="009F6C93" w:rsidTr="00BE21B0">
        <w:trPr>
          <w:trHeight w:val="405"/>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估价方法的代表性</w:t>
            </w:r>
          </w:p>
        </w:tc>
        <w:tc>
          <w:tcPr>
            <w:tcW w:w="709"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25</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估价方法选取分析充分、合理，取</w:t>
            </w:r>
            <w:r w:rsidRPr="009F6C93">
              <w:rPr>
                <w:rFonts w:ascii="Arial" w:eastAsia="仿宋_GB2312" w:hAnsi="Arial" w:cs="Arial"/>
                <w:szCs w:val="21"/>
              </w:rPr>
              <w:t>20</w:t>
            </w:r>
            <w:r w:rsidRPr="009F6C93">
              <w:rPr>
                <w:rFonts w:ascii="Arial" w:eastAsia="仿宋_GB2312" w:hAnsi="Arial" w:cs="Arial"/>
                <w:szCs w:val="21"/>
              </w:rPr>
              <w:t>～</w:t>
            </w:r>
            <w:r w:rsidRPr="009F6C93">
              <w:rPr>
                <w:rFonts w:ascii="Arial" w:eastAsia="仿宋_GB2312" w:hAnsi="Arial" w:cs="Arial"/>
                <w:szCs w:val="21"/>
              </w:rPr>
              <w:t>25</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23</w:t>
            </w:r>
          </w:p>
        </w:tc>
        <w:tc>
          <w:tcPr>
            <w:tcW w:w="1077"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16</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估价方法选取分析较充分、合理，取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ign w:val="center"/>
          </w:tcPr>
          <w:p w:rsidR="006C3FF5" w:rsidRPr="009F6C93" w:rsidRDefault="006C3FF5" w:rsidP="00BE21B0">
            <w:pPr>
              <w:widowControl/>
              <w:rPr>
                <w:rFonts w:ascii="Arial" w:eastAsia="仿宋_GB2312" w:hAnsi="Arial" w:cs="Arial"/>
                <w:szCs w:val="21"/>
              </w:rPr>
            </w:pPr>
          </w:p>
        </w:tc>
        <w:tc>
          <w:tcPr>
            <w:tcW w:w="709" w:type="dxa"/>
            <w:vMerge/>
            <w:vAlign w:val="center"/>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估价方法选取分析较不充分，取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656"/>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估价方法所要求的估价资料的完整性</w:t>
            </w:r>
          </w:p>
        </w:tc>
        <w:tc>
          <w:tcPr>
            <w:tcW w:w="709"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估价资料完整，来源依据充分，取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14</w:t>
            </w:r>
          </w:p>
        </w:tc>
        <w:tc>
          <w:tcPr>
            <w:tcW w:w="1077"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9</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估价资料有欠缺，来源依据较不充分，取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参数选取的客观性</w:t>
            </w:r>
          </w:p>
        </w:tc>
        <w:tc>
          <w:tcPr>
            <w:tcW w:w="709"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参数从市场上获取，或从权威机构发布的信息上获取，取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14</w:t>
            </w:r>
          </w:p>
        </w:tc>
        <w:tc>
          <w:tcPr>
            <w:tcW w:w="1077"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9</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部分参数为自行分析取得，理由较充分，取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参数确定的时效性</w:t>
            </w:r>
          </w:p>
        </w:tc>
        <w:tc>
          <w:tcPr>
            <w:tcW w:w="709"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参数在规定的时效范围内，且距估价期日未超过</w:t>
            </w:r>
            <w:r w:rsidRPr="009F6C93">
              <w:rPr>
                <w:rFonts w:ascii="Arial" w:eastAsia="仿宋_GB2312" w:hAnsi="Arial" w:cs="Arial"/>
                <w:szCs w:val="21"/>
              </w:rPr>
              <w:t>1</w:t>
            </w:r>
            <w:r w:rsidRPr="009F6C93">
              <w:rPr>
                <w:rFonts w:ascii="Arial" w:eastAsia="仿宋_GB2312" w:hAnsi="Arial" w:cs="Arial"/>
                <w:szCs w:val="21"/>
              </w:rPr>
              <w:t>年，取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14</w:t>
            </w:r>
          </w:p>
        </w:tc>
        <w:tc>
          <w:tcPr>
            <w:tcW w:w="1077"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10</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参数在规定的时效范围内，但距估价期日超过</w:t>
            </w:r>
            <w:r w:rsidRPr="009F6C93">
              <w:rPr>
                <w:rFonts w:ascii="Arial" w:eastAsia="仿宋_GB2312" w:hAnsi="Arial" w:cs="Arial"/>
                <w:szCs w:val="21"/>
              </w:rPr>
              <w:t>1</w:t>
            </w:r>
            <w:r w:rsidRPr="009F6C93">
              <w:rPr>
                <w:rFonts w:ascii="Arial" w:eastAsia="仿宋_GB2312" w:hAnsi="Arial" w:cs="Arial"/>
                <w:szCs w:val="21"/>
              </w:rPr>
              <w:t>年，取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估价结果的现势性</w:t>
            </w:r>
          </w:p>
        </w:tc>
        <w:tc>
          <w:tcPr>
            <w:tcW w:w="709"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30</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估价结果与同类用途房地产市场价格水平一致，且考虑了房地产市场发展趋势，取</w:t>
            </w:r>
            <w:r w:rsidRPr="009F6C93">
              <w:rPr>
                <w:rFonts w:ascii="Arial" w:eastAsia="仿宋_GB2312" w:hAnsi="Arial" w:cs="Arial"/>
                <w:szCs w:val="21"/>
              </w:rPr>
              <w:t>20</w:t>
            </w:r>
            <w:r w:rsidRPr="009F6C93">
              <w:rPr>
                <w:rFonts w:ascii="Arial" w:eastAsia="仿宋_GB2312" w:hAnsi="Arial" w:cs="Arial"/>
                <w:szCs w:val="21"/>
              </w:rPr>
              <w:t>～</w:t>
            </w:r>
            <w:r w:rsidRPr="009F6C93">
              <w:rPr>
                <w:rFonts w:ascii="Arial" w:eastAsia="仿宋_GB2312" w:hAnsi="Arial" w:cs="Arial"/>
                <w:szCs w:val="21"/>
              </w:rPr>
              <w:t>30</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25</w:t>
            </w:r>
          </w:p>
        </w:tc>
        <w:tc>
          <w:tcPr>
            <w:tcW w:w="1077"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16</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估价结果与同类用途房地产价格水平基本一致，且适当考虑了房地产市场发展趋势，取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估价结果与同类用途房地产价格水平有一定差距，且适当考虑房地产市场发展趋势，取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7230" w:type="dxa"/>
            <w:gridSpan w:val="3"/>
            <w:shd w:val="clear" w:color="auto" w:fill="auto"/>
            <w:noWrap/>
            <w:vAlign w:val="center"/>
            <w:hideMark/>
          </w:tcPr>
          <w:p w:rsidR="006C3FF5" w:rsidRPr="009F6C93" w:rsidRDefault="006C3FF5" w:rsidP="00BE21B0">
            <w:pPr>
              <w:widowControl/>
              <w:jc w:val="center"/>
              <w:rPr>
                <w:rFonts w:ascii="Arial" w:eastAsia="仿宋_GB2312" w:hAnsi="Arial" w:cs="Arial"/>
                <w:b/>
                <w:bCs/>
                <w:szCs w:val="21"/>
              </w:rPr>
            </w:pPr>
            <w:r w:rsidRPr="009F6C93">
              <w:rPr>
                <w:rFonts w:ascii="Arial" w:eastAsia="仿宋_GB2312" w:hAnsi="Arial" w:cs="Arial"/>
                <w:b/>
                <w:bCs/>
                <w:szCs w:val="21"/>
              </w:rPr>
              <w:lastRenderedPageBreak/>
              <w:t>分值</w:t>
            </w:r>
          </w:p>
        </w:tc>
        <w:tc>
          <w:tcPr>
            <w:tcW w:w="992" w:type="dxa"/>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90</w:t>
            </w:r>
          </w:p>
        </w:tc>
        <w:tc>
          <w:tcPr>
            <w:tcW w:w="1077" w:type="dxa"/>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60</w:t>
            </w:r>
          </w:p>
        </w:tc>
      </w:tr>
      <w:tr w:rsidR="006C3FF5" w:rsidRPr="009F6C93" w:rsidTr="00BE21B0">
        <w:trPr>
          <w:trHeight w:val="405"/>
          <w:jc w:val="center"/>
        </w:trPr>
        <w:tc>
          <w:tcPr>
            <w:tcW w:w="7230" w:type="dxa"/>
            <w:gridSpan w:val="3"/>
            <w:shd w:val="clear" w:color="auto" w:fill="auto"/>
            <w:noWrap/>
            <w:vAlign w:val="center"/>
            <w:hideMark/>
          </w:tcPr>
          <w:p w:rsidR="006C3FF5" w:rsidRPr="009F6C93" w:rsidRDefault="006C3FF5" w:rsidP="00BE21B0">
            <w:pPr>
              <w:widowControl/>
              <w:jc w:val="center"/>
              <w:rPr>
                <w:rFonts w:ascii="Arial" w:eastAsia="仿宋_GB2312" w:hAnsi="Arial" w:cs="Arial"/>
                <w:b/>
                <w:bCs/>
                <w:szCs w:val="21"/>
              </w:rPr>
            </w:pPr>
            <w:r w:rsidRPr="009F6C93">
              <w:rPr>
                <w:rFonts w:ascii="Arial" w:eastAsia="仿宋_GB2312" w:hAnsi="Arial" w:cs="Arial"/>
                <w:b/>
                <w:bCs/>
                <w:szCs w:val="21"/>
              </w:rPr>
              <w:t>权重</w:t>
            </w:r>
          </w:p>
        </w:tc>
        <w:tc>
          <w:tcPr>
            <w:tcW w:w="992" w:type="dxa"/>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60%</w:t>
            </w:r>
          </w:p>
        </w:tc>
        <w:tc>
          <w:tcPr>
            <w:tcW w:w="1077" w:type="dxa"/>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40%</w:t>
            </w:r>
          </w:p>
        </w:tc>
      </w:tr>
    </w:tbl>
    <w:p w:rsidR="006C3FF5" w:rsidRPr="009F6C93" w:rsidRDefault="006C3FF5" w:rsidP="006C3FF5">
      <w:pPr>
        <w:spacing w:line="360" w:lineRule="auto"/>
        <w:rPr>
          <w:rFonts w:ascii="Arial" w:eastAsia="楷体_GB2312" w:hAnsi="Arial" w:cs="Arial"/>
          <w:sz w:val="28"/>
        </w:rPr>
      </w:pPr>
      <w:r w:rsidRPr="009F6C93">
        <w:rPr>
          <w:rFonts w:ascii="Arial" w:eastAsia="楷体_GB2312" w:hAnsi="Arial" w:cs="Arial"/>
          <w:sz w:val="28"/>
        </w:rPr>
        <w:t>则有：</w:t>
      </w:r>
    </w:p>
    <w:p w:rsidR="006C3FF5" w:rsidRPr="009F6C93" w:rsidRDefault="006C3FF5" w:rsidP="006C3FF5">
      <w:pPr>
        <w:spacing w:line="360" w:lineRule="auto"/>
        <w:rPr>
          <w:rFonts w:ascii="Arial" w:eastAsia="楷体_GB2312" w:hAnsi="Arial" w:cs="Arial"/>
          <w:sz w:val="28"/>
        </w:rPr>
      </w:pPr>
      <w:r w:rsidRPr="009F6C93">
        <w:rPr>
          <w:rFonts w:ascii="Arial" w:eastAsia="楷体_GB2312" w:hAnsi="Arial" w:cs="Arial"/>
          <w:sz w:val="28"/>
        </w:rPr>
        <w:t>估价对象</w:t>
      </w:r>
      <w:r w:rsidRPr="009F6C93">
        <w:rPr>
          <w:rFonts w:ascii="Arial" w:eastAsia="楷体_GB2312" w:hAnsi="Arial" w:cs="Arial"/>
          <w:sz w:val="28"/>
        </w:rPr>
        <w:t>1</w:t>
      </w:r>
      <w:r w:rsidRPr="009F6C93">
        <w:rPr>
          <w:rFonts w:ascii="Arial" w:eastAsia="楷体_GB2312" w:hAnsi="Arial" w:cs="Arial"/>
          <w:sz w:val="28"/>
        </w:rPr>
        <w:t>：</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出让国有建设用地使用权价格＝</w:t>
      </w:r>
      <w:r w:rsidR="0002532D">
        <w:rPr>
          <w:rFonts w:ascii="Arial" w:eastAsia="仿宋_GB2312" w:hAnsi="Arial" w:cs="Arial"/>
          <w:sz w:val="28"/>
        </w:rPr>
        <w:t>2062</w:t>
      </w:r>
      <w:r w:rsidRPr="009F6C93">
        <w:rPr>
          <w:rFonts w:ascii="Arial" w:eastAsia="仿宋_GB2312" w:hAnsi="Arial" w:cs="Arial"/>
          <w:sz w:val="28"/>
        </w:rPr>
        <w:t>×60%+</w:t>
      </w:r>
      <w:r w:rsidR="0002532D">
        <w:rPr>
          <w:rFonts w:ascii="Arial" w:eastAsia="仿宋_GB2312" w:hAnsi="Arial" w:cs="Arial"/>
          <w:sz w:val="28"/>
        </w:rPr>
        <w:t>12972</w:t>
      </w:r>
      <w:r w:rsidRPr="009F6C93">
        <w:rPr>
          <w:rFonts w:ascii="Arial" w:eastAsia="仿宋_GB2312" w:hAnsi="Arial" w:cs="Arial"/>
          <w:sz w:val="28"/>
        </w:rPr>
        <w:t>×40%</w:t>
      </w:r>
      <w:r w:rsidRPr="009F6C93">
        <w:rPr>
          <w:rFonts w:ascii="Arial" w:eastAsia="仿宋_GB2312" w:hAnsi="Arial" w:cs="Arial"/>
          <w:sz w:val="28"/>
        </w:rPr>
        <w:t>＝</w:t>
      </w:r>
      <w:r w:rsidR="0002532D">
        <w:rPr>
          <w:rFonts w:ascii="Arial" w:eastAsia="仿宋_GB2312" w:hAnsi="Arial" w:cs="Arial"/>
          <w:sz w:val="28"/>
        </w:rPr>
        <w:t>6426</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单位面积地价＝</w:t>
      </w:r>
      <w:r w:rsidR="0002532D">
        <w:rPr>
          <w:rFonts w:ascii="Arial" w:eastAsia="仿宋_GB2312" w:hAnsi="Arial" w:cs="Arial"/>
          <w:sz w:val="28"/>
        </w:rPr>
        <w:t>6426</w:t>
      </w:r>
      <w:r w:rsidRPr="009F6C93">
        <w:rPr>
          <w:rFonts w:ascii="Arial" w:eastAsia="仿宋_GB2312" w:hAnsi="Arial" w:cs="Arial"/>
          <w:sz w:val="28"/>
        </w:rPr>
        <w:t>×10000÷37649</w:t>
      </w:r>
      <w:r w:rsidRPr="009F6C93">
        <w:rPr>
          <w:rFonts w:ascii="Arial" w:eastAsia="仿宋_GB2312" w:hAnsi="Arial" w:cs="Arial"/>
          <w:sz w:val="28"/>
        </w:rPr>
        <w:t>＝</w:t>
      </w:r>
      <w:r w:rsidR="0002532D">
        <w:rPr>
          <w:rFonts w:ascii="Arial" w:eastAsia="仿宋_GB2312" w:hAnsi="Arial" w:cs="Arial"/>
          <w:sz w:val="28"/>
        </w:rPr>
        <w:t>1707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楼面地价＝</w:t>
      </w:r>
      <w:r w:rsidR="007A0334">
        <w:rPr>
          <w:rFonts w:ascii="Arial" w:eastAsia="仿宋_GB2312" w:hAnsi="Arial" w:cs="Arial"/>
          <w:sz w:val="28"/>
        </w:rPr>
        <w:t>6426</w:t>
      </w:r>
      <w:r w:rsidRPr="009F6C93">
        <w:rPr>
          <w:rFonts w:ascii="Arial" w:eastAsia="仿宋_GB2312" w:hAnsi="Arial" w:cs="Arial"/>
          <w:sz w:val="28"/>
        </w:rPr>
        <w:t>×10000÷82827.8</w:t>
      </w:r>
      <w:r w:rsidRPr="009F6C93">
        <w:rPr>
          <w:rFonts w:ascii="Arial" w:eastAsia="仿宋_GB2312" w:hAnsi="Arial" w:cs="Arial"/>
          <w:sz w:val="28"/>
        </w:rPr>
        <w:t>＝</w:t>
      </w:r>
      <w:r w:rsidR="0002532D">
        <w:rPr>
          <w:rFonts w:ascii="Arial" w:eastAsia="仿宋_GB2312" w:hAnsi="Arial" w:cs="Arial"/>
          <w:sz w:val="28"/>
        </w:rPr>
        <w:t>776</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02532D" w:rsidRDefault="0002532D" w:rsidP="0002532D">
      <w:pPr>
        <w:spacing w:line="360" w:lineRule="auto"/>
        <w:rPr>
          <w:rFonts w:ascii="Arial" w:eastAsia="楷体_GB2312" w:hAnsi="Arial" w:cs="Arial"/>
          <w:sz w:val="28"/>
        </w:rPr>
      </w:pPr>
    </w:p>
    <w:p w:rsidR="0002532D" w:rsidRPr="009F6C93" w:rsidRDefault="0002532D" w:rsidP="0002532D">
      <w:pPr>
        <w:spacing w:line="360" w:lineRule="auto"/>
        <w:rPr>
          <w:rFonts w:ascii="Arial" w:eastAsia="仿宋_GB2312" w:hAnsi="Arial" w:cs="Arial"/>
          <w:sz w:val="28"/>
        </w:rPr>
      </w:pPr>
      <w:r w:rsidRPr="0002532D">
        <w:rPr>
          <w:rFonts w:ascii="Arial" w:eastAsia="楷体_GB2312" w:hAnsi="Arial" w:cs="Arial" w:hint="eastAsia"/>
          <w:sz w:val="28"/>
        </w:rPr>
        <w:t>估价对象</w:t>
      </w:r>
      <w:r w:rsidRPr="0002532D">
        <w:rPr>
          <w:rFonts w:ascii="Arial" w:eastAsia="楷体_GB2312" w:hAnsi="Arial" w:cs="Arial" w:hint="eastAsia"/>
          <w:sz w:val="28"/>
        </w:rPr>
        <w:t>2</w:t>
      </w:r>
      <w:r w:rsidRPr="0002532D">
        <w:rPr>
          <w:rFonts w:ascii="Arial" w:eastAsia="楷体_GB2312" w:hAnsi="Arial" w:cs="Arial" w:hint="eastAsia"/>
          <w:sz w:val="28"/>
        </w:rPr>
        <w:t>：</w:t>
      </w:r>
      <w:r w:rsidRPr="009F6C93">
        <w:rPr>
          <w:rFonts w:ascii="Arial" w:eastAsia="仿宋_GB2312" w:hAnsi="Arial" w:cs="Arial"/>
          <w:sz w:val="28"/>
        </w:rPr>
        <w:t>综合分析以上两种方法测算的结果，采用加权算术平均法求取估价对象的土地价格。各方法权重确定详见下表：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134"/>
        <w:gridCol w:w="709"/>
        <w:gridCol w:w="5387"/>
        <w:gridCol w:w="992"/>
        <w:gridCol w:w="1077"/>
      </w:tblGrid>
      <w:tr w:rsidR="0002532D" w:rsidRPr="009F6C93" w:rsidTr="007A0334">
        <w:trPr>
          <w:trHeight w:val="405"/>
          <w:tblHeader/>
          <w:jc w:val="center"/>
        </w:trPr>
        <w:tc>
          <w:tcPr>
            <w:tcW w:w="9299" w:type="dxa"/>
            <w:gridSpan w:val="5"/>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权重确定打分评价体系</w:t>
            </w:r>
          </w:p>
        </w:tc>
      </w:tr>
      <w:tr w:rsidR="0002532D" w:rsidRPr="009F6C93" w:rsidTr="007A0334">
        <w:trPr>
          <w:trHeight w:val="405"/>
          <w:tblHeader/>
          <w:jc w:val="center"/>
        </w:trPr>
        <w:tc>
          <w:tcPr>
            <w:tcW w:w="1134" w:type="dxa"/>
            <w:vMerge w:val="restart"/>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评价因素</w:t>
            </w:r>
          </w:p>
        </w:tc>
        <w:tc>
          <w:tcPr>
            <w:tcW w:w="709" w:type="dxa"/>
            <w:vMerge w:val="restart"/>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标准分值</w:t>
            </w:r>
          </w:p>
        </w:tc>
        <w:tc>
          <w:tcPr>
            <w:tcW w:w="5387" w:type="dxa"/>
            <w:vMerge w:val="restart"/>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打分考虑因素</w:t>
            </w:r>
          </w:p>
        </w:tc>
        <w:tc>
          <w:tcPr>
            <w:tcW w:w="2069" w:type="dxa"/>
            <w:gridSpan w:val="2"/>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估价对象</w:t>
            </w:r>
          </w:p>
        </w:tc>
      </w:tr>
      <w:tr w:rsidR="0002532D" w:rsidRPr="009F6C93" w:rsidTr="007A0334">
        <w:trPr>
          <w:trHeight w:val="405"/>
          <w:tblHeader/>
          <w:jc w:val="center"/>
        </w:trPr>
        <w:tc>
          <w:tcPr>
            <w:tcW w:w="1134" w:type="dxa"/>
            <w:vMerge/>
            <w:vAlign w:val="center"/>
            <w:hideMark/>
          </w:tcPr>
          <w:p w:rsidR="0002532D" w:rsidRPr="009F6C93" w:rsidRDefault="0002532D" w:rsidP="005D0BA6">
            <w:pPr>
              <w:widowControl/>
              <w:rPr>
                <w:rFonts w:ascii="Arial" w:eastAsia="仿宋_GB2312" w:hAnsi="Arial" w:cs="Arial"/>
                <w:szCs w:val="21"/>
              </w:rPr>
            </w:pPr>
          </w:p>
        </w:tc>
        <w:tc>
          <w:tcPr>
            <w:tcW w:w="709" w:type="dxa"/>
            <w:vMerge/>
            <w:vAlign w:val="center"/>
            <w:hideMark/>
          </w:tcPr>
          <w:p w:rsidR="0002532D" w:rsidRPr="009F6C93" w:rsidRDefault="0002532D" w:rsidP="005D0BA6">
            <w:pPr>
              <w:widowControl/>
              <w:rPr>
                <w:rFonts w:ascii="Arial" w:eastAsia="仿宋_GB2312" w:hAnsi="Arial" w:cs="Arial"/>
                <w:szCs w:val="21"/>
              </w:rPr>
            </w:pPr>
          </w:p>
        </w:tc>
        <w:tc>
          <w:tcPr>
            <w:tcW w:w="5387" w:type="dxa"/>
            <w:vMerge/>
            <w:vAlign w:val="center"/>
            <w:hideMark/>
          </w:tcPr>
          <w:p w:rsidR="0002532D" w:rsidRPr="009F6C93" w:rsidRDefault="0002532D" w:rsidP="005D0BA6">
            <w:pPr>
              <w:widowControl/>
              <w:rPr>
                <w:rFonts w:ascii="Arial" w:eastAsia="仿宋_GB2312" w:hAnsi="Arial" w:cs="Arial"/>
                <w:szCs w:val="21"/>
              </w:rPr>
            </w:pPr>
          </w:p>
        </w:tc>
        <w:tc>
          <w:tcPr>
            <w:tcW w:w="992" w:type="dxa"/>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市场比较法</w:t>
            </w:r>
          </w:p>
        </w:tc>
        <w:tc>
          <w:tcPr>
            <w:tcW w:w="1077" w:type="dxa"/>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剩余法</w:t>
            </w:r>
          </w:p>
        </w:tc>
      </w:tr>
      <w:tr w:rsidR="0002532D" w:rsidRPr="009F6C93" w:rsidTr="005D0BA6">
        <w:trPr>
          <w:trHeight w:val="405"/>
          <w:jc w:val="center"/>
        </w:trPr>
        <w:tc>
          <w:tcPr>
            <w:tcW w:w="1134" w:type="dxa"/>
            <w:vMerge w:val="restart"/>
            <w:shd w:val="clear" w:color="auto" w:fill="auto"/>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估价方法的代表性</w:t>
            </w:r>
          </w:p>
        </w:tc>
        <w:tc>
          <w:tcPr>
            <w:tcW w:w="709" w:type="dxa"/>
            <w:vMerge w:val="restart"/>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25</w:t>
            </w: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估价方法选取分析充分、合理，取</w:t>
            </w:r>
            <w:r w:rsidRPr="009F6C93">
              <w:rPr>
                <w:rFonts w:ascii="Arial" w:eastAsia="仿宋_GB2312" w:hAnsi="Arial" w:cs="Arial"/>
                <w:szCs w:val="21"/>
              </w:rPr>
              <w:t>20</w:t>
            </w:r>
            <w:r w:rsidRPr="009F6C93">
              <w:rPr>
                <w:rFonts w:ascii="Arial" w:eastAsia="仿宋_GB2312" w:hAnsi="Arial" w:cs="Arial"/>
                <w:szCs w:val="21"/>
              </w:rPr>
              <w:t>～</w:t>
            </w:r>
            <w:r w:rsidRPr="009F6C93">
              <w:rPr>
                <w:rFonts w:ascii="Arial" w:eastAsia="仿宋_GB2312" w:hAnsi="Arial" w:cs="Arial"/>
                <w:szCs w:val="21"/>
              </w:rPr>
              <w:t>25</w:t>
            </w:r>
            <w:r w:rsidRPr="009F6C93">
              <w:rPr>
                <w:rFonts w:ascii="Arial" w:eastAsia="仿宋_GB2312" w:hAnsi="Arial" w:cs="Arial"/>
                <w:szCs w:val="21"/>
              </w:rPr>
              <w:t>分；</w:t>
            </w:r>
          </w:p>
        </w:tc>
        <w:tc>
          <w:tcPr>
            <w:tcW w:w="992" w:type="dxa"/>
            <w:vMerge w:val="restart"/>
            <w:shd w:val="clear" w:color="auto" w:fill="auto"/>
            <w:noWrap/>
            <w:vAlign w:val="center"/>
          </w:tcPr>
          <w:p w:rsidR="0002532D" w:rsidRPr="009F6C93" w:rsidRDefault="0002532D" w:rsidP="005D0BA6">
            <w:pPr>
              <w:jc w:val="center"/>
              <w:rPr>
                <w:rFonts w:ascii="Arial" w:hAnsi="Arial" w:cs="Arial"/>
                <w:szCs w:val="21"/>
              </w:rPr>
            </w:pPr>
            <w:r w:rsidRPr="009F6C93">
              <w:rPr>
                <w:rFonts w:ascii="Arial" w:hAnsi="Arial" w:cs="Arial"/>
                <w:szCs w:val="21"/>
              </w:rPr>
              <w:t>23</w:t>
            </w:r>
          </w:p>
        </w:tc>
        <w:tc>
          <w:tcPr>
            <w:tcW w:w="1077" w:type="dxa"/>
            <w:vMerge w:val="restart"/>
            <w:shd w:val="clear" w:color="auto" w:fill="auto"/>
            <w:noWrap/>
            <w:vAlign w:val="center"/>
          </w:tcPr>
          <w:p w:rsidR="0002532D" w:rsidRPr="009F6C93" w:rsidRDefault="0002532D" w:rsidP="005D0BA6">
            <w:pPr>
              <w:jc w:val="center"/>
              <w:rPr>
                <w:rFonts w:ascii="Arial" w:hAnsi="Arial" w:cs="Arial"/>
                <w:szCs w:val="21"/>
              </w:rPr>
            </w:pPr>
            <w:r>
              <w:rPr>
                <w:rFonts w:ascii="Arial" w:hAnsi="Arial" w:cs="Arial"/>
                <w:szCs w:val="21"/>
              </w:rPr>
              <w:t>23</w:t>
            </w:r>
          </w:p>
        </w:tc>
      </w:tr>
      <w:tr w:rsidR="0002532D" w:rsidRPr="009F6C93" w:rsidTr="005D0BA6">
        <w:trPr>
          <w:trHeight w:val="405"/>
          <w:jc w:val="center"/>
        </w:trPr>
        <w:tc>
          <w:tcPr>
            <w:tcW w:w="1134" w:type="dxa"/>
            <w:vMerge/>
            <w:vAlign w:val="center"/>
            <w:hideMark/>
          </w:tcPr>
          <w:p w:rsidR="0002532D" w:rsidRPr="009F6C93" w:rsidRDefault="0002532D" w:rsidP="005D0BA6">
            <w:pPr>
              <w:widowControl/>
              <w:rPr>
                <w:rFonts w:ascii="Arial" w:eastAsia="仿宋_GB2312" w:hAnsi="Arial" w:cs="Arial"/>
                <w:szCs w:val="21"/>
              </w:rPr>
            </w:pPr>
          </w:p>
        </w:tc>
        <w:tc>
          <w:tcPr>
            <w:tcW w:w="709" w:type="dxa"/>
            <w:vMerge/>
            <w:vAlign w:val="center"/>
            <w:hideMark/>
          </w:tcPr>
          <w:p w:rsidR="0002532D" w:rsidRPr="009F6C93" w:rsidRDefault="0002532D" w:rsidP="005D0BA6">
            <w:pPr>
              <w:widowControl/>
              <w:rPr>
                <w:rFonts w:ascii="Arial" w:eastAsia="仿宋_GB2312" w:hAnsi="Arial" w:cs="Arial"/>
                <w:szCs w:val="21"/>
              </w:rPr>
            </w:pP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估价方法选取分析较充分、合理，取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19</w:t>
            </w:r>
            <w:r w:rsidRPr="009F6C93">
              <w:rPr>
                <w:rFonts w:ascii="Arial" w:eastAsia="仿宋_GB2312" w:hAnsi="Arial" w:cs="Arial"/>
                <w:szCs w:val="21"/>
              </w:rPr>
              <w:t>分；</w:t>
            </w:r>
          </w:p>
        </w:tc>
        <w:tc>
          <w:tcPr>
            <w:tcW w:w="992" w:type="dxa"/>
            <w:vMerge/>
            <w:vAlign w:val="center"/>
          </w:tcPr>
          <w:p w:rsidR="0002532D" w:rsidRPr="009F6C93" w:rsidRDefault="0002532D" w:rsidP="005D0BA6">
            <w:pPr>
              <w:widowControl/>
              <w:rPr>
                <w:rFonts w:ascii="Arial" w:eastAsia="仿宋_GB2312" w:hAnsi="Arial" w:cs="Arial"/>
                <w:szCs w:val="21"/>
              </w:rPr>
            </w:pPr>
          </w:p>
        </w:tc>
        <w:tc>
          <w:tcPr>
            <w:tcW w:w="1077" w:type="dxa"/>
            <w:vMerge/>
            <w:vAlign w:val="center"/>
          </w:tcPr>
          <w:p w:rsidR="0002532D" w:rsidRPr="009F6C93" w:rsidRDefault="0002532D" w:rsidP="005D0BA6">
            <w:pPr>
              <w:widowControl/>
              <w:rPr>
                <w:rFonts w:ascii="Arial" w:eastAsia="仿宋_GB2312" w:hAnsi="Arial" w:cs="Arial"/>
                <w:szCs w:val="21"/>
              </w:rPr>
            </w:pPr>
          </w:p>
        </w:tc>
      </w:tr>
      <w:tr w:rsidR="0002532D" w:rsidRPr="009F6C93" w:rsidTr="005D0BA6">
        <w:trPr>
          <w:trHeight w:val="405"/>
          <w:jc w:val="center"/>
        </w:trPr>
        <w:tc>
          <w:tcPr>
            <w:tcW w:w="1134" w:type="dxa"/>
            <w:vMerge/>
            <w:vAlign w:val="center"/>
          </w:tcPr>
          <w:p w:rsidR="0002532D" w:rsidRPr="009F6C93" w:rsidRDefault="0002532D" w:rsidP="005D0BA6">
            <w:pPr>
              <w:widowControl/>
              <w:rPr>
                <w:rFonts w:ascii="Arial" w:eastAsia="仿宋_GB2312" w:hAnsi="Arial" w:cs="Arial"/>
                <w:szCs w:val="21"/>
              </w:rPr>
            </w:pPr>
          </w:p>
        </w:tc>
        <w:tc>
          <w:tcPr>
            <w:tcW w:w="709" w:type="dxa"/>
            <w:vMerge/>
            <w:vAlign w:val="center"/>
          </w:tcPr>
          <w:p w:rsidR="0002532D" w:rsidRPr="009F6C93" w:rsidRDefault="0002532D" w:rsidP="005D0BA6">
            <w:pPr>
              <w:widowControl/>
              <w:rPr>
                <w:rFonts w:ascii="Arial" w:eastAsia="仿宋_GB2312" w:hAnsi="Arial" w:cs="Arial"/>
                <w:szCs w:val="21"/>
              </w:rPr>
            </w:pPr>
          </w:p>
        </w:tc>
        <w:tc>
          <w:tcPr>
            <w:tcW w:w="5387" w:type="dxa"/>
            <w:shd w:val="clear" w:color="auto" w:fill="auto"/>
            <w:noWrap/>
            <w:vAlign w:val="center"/>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估价方法选取分析较不充分，取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02532D" w:rsidRPr="009F6C93" w:rsidRDefault="0002532D" w:rsidP="005D0BA6">
            <w:pPr>
              <w:widowControl/>
              <w:rPr>
                <w:rFonts w:ascii="Arial" w:eastAsia="仿宋_GB2312" w:hAnsi="Arial" w:cs="Arial"/>
                <w:szCs w:val="21"/>
              </w:rPr>
            </w:pPr>
          </w:p>
        </w:tc>
        <w:tc>
          <w:tcPr>
            <w:tcW w:w="1077" w:type="dxa"/>
            <w:vMerge/>
            <w:vAlign w:val="center"/>
          </w:tcPr>
          <w:p w:rsidR="0002532D" w:rsidRPr="009F6C93" w:rsidRDefault="0002532D" w:rsidP="005D0BA6">
            <w:pPr>
              <w:widowControl/>
              <w:rPr>
                <w:rFonts w:ascii="Arial" w:eastAsia="仿宋_GB2312" w:hAnsi="Arial" w:cs="Arial"/>
                <w:szCs w:val="21"/>
              </w:rPr>
            </w:pPr>
          </w:p>
        </w:tc>
      </w:tr>
      <w:tr w:rsidR="0002532D" w:rsidRPr="009F6C93" w:rsidTr="005D0BA6">
        <w:trPr>
          <w:trHeight w:val="656"/>
          <w:jc w:val="center"/>
        </w:trPr>
        <w:tc>
          <w:tcPr>
            <w:tcW w:w="1134" w:type="dxa"/>
            <w:vMerge w:val="restart"/>
            <w:shd w:val="clear" w:color="auto" w:fill="auto"/>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估价方法所要求的估价资料的完整性</w:t>
            </w:r>
          </w:p>
        </w:tc>
        <w:tc>
          <w:tcPr>
            <w:tcW w:w="709" w:type="dxa"/>
            <w:vMerge w:val="restart"/>
            <w:shd w:val="clear" w:color="auto" w:fill="auto"/>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估价资料完整，来源依据充分，取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02532D" w:rsidRPr="009F6C93" w:rsidRDefault="0002532D" w:rsidP="005D0BA6">
            <w:pPr>
              <w:jc w:val="center"/>
              <w:rPr>
                <w:rFonts w:ascii="Arial" w:hAnsi="Arial" w:cs="Arial"/>
                <w:szCs w:val="21"/>
              </w:rPr>
            </w:pPr>
            <w:r w:rsidRPr="009F6C93">
              <w:rPr>
                <w:rFonts w:ascii="Arial" w:hAnsi="Arial" w:cs="Arial"/>
                <w:szCs w:val="21"/>
              </w:rPr>
              <w:t>14</w:t>
            </w:r>
          </w:p>
        </w:tc>
        <w:tc>
          <w:tcPr>
            <w:tcW w:w="1077" w:type="dxa"/>
            <w:vMerge w:val="restart"/>
            <w:shd w:val="clear" w:color="auto" w:fill="auto"/>
            <w:noWrap/>
            <w:vAlign w:val="center"/>
          </w:tcPr>
          <w:p w:rsidR="0002532D" w:rsidRPr="009F6C93" w:rsidRDefault="0002532D" w:rsidP="005D0BA6">
            <w:pPr>
              <w:jc w:val="center"/>
              <w:rPr>
                <w:rFonts w:ascii="Arial" w:hAnsi="Arial" w:cs="Arial"/>
                <w:szCs w:val="21"/>
              </w:rPr>
            </w:pPr>
            <w:r>
              <w:rPr>
                <w:rFonts w:ascii="Arial" w:hAnsi="Arial" w:cs="Arial"/>
                <w:szCs w:val="21"/>
              </w:rPr>
              <w:t>14</w:t>
            </w:r>
          </w:p>
        </w:tc>
      </w:tr>
      <w:tr w:rsidR="0002532D" w:rsidRPr="009F6C93" w:rsidTr="005D0BA6">
        <w:trPr>
          <w:trHeight w:val="405"/>
          <w:jc w:val="center"/>
        </w:trPr>
        <w:tc>
          <w:tcPr>
            <w:tcW w:w="1134" w:type="dxa"/>
            <w:vMerge/>
            <w:vAlign w:val="center"/>
            <w:hideMark/>
          </w:tcPr>
          <w:p w:rsidR="0002532D" w:rsidRPr="009F6C93" w:rsidRDefault="0002532D" w:rsidP="005D0BA6">
            <w:pPr>
              <w:widowControl/>
              <w:rPr>
                <w:rFonts w:ascii="Arial" w:eastAsia="仿宋_GB2312" w:hAnsi="Arial" w:cs="Arial"/>
                <w:szCs w:val="21"/>
              </w:rPr>
            </w:pPr>
          </w:p>
        </w:tc>
        <w:tc>
          <w:tcPr>
            <w:tcW w:w="709" w:type="dxa"/>
            <w:vMerge/>
            <w:vAlign w:val="center"/>
            <w:hideMark/>
          </w:tcPr>
          <w:p w:rsidR="0002532D" w:rsidRPr="009F6C93" w:rsidRDefault="0002532D" w:rsidP="005D0BA6">
            <w:pPr>
              <w:widowControl/>
              <w:rPr>
                <w:rFonts w:ascii="Arial" w:eastAsia="仿宋_GB2312" w:hAnsi="Arial" w:cs="Arial"/>
                <w:szCs w:val="21"/>
              </w:rPr>
            </w:pP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估价资料有欠缺，来源依据较不充分，取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02532D" w:rsidRPr="009F6C93" w:rsidRDefault="0002532D" w:rsidP="005D0BA6">
            <w:pPr>
              <w:widowControl/>
              <w:rPr>
                <w:rFonts w:ascii="Arial" w:eastAsia="仿宋_GB2312" w:hAnsi="Arial" w:cs="Arial"/>
                <w:szCs w:val="21"/>
              </w:rPr>
            </w:pPr>
          </w:p>
        </w:tc>
        <w:tc>
          <w:tcPr>
            <w:tcW w:w="1077" w:type="dxa"/>
            <w:vMerge/>
            <w:vAlign w:val="center"/>
          </w:tcPr>
          <w:p w:rsidR="0002532D" w:rsidRPr="009F6C93" w:rsidRDefault="0002532D" w:rsidP="005D0BA6">
            <w:pPr>
              <w:widowControl/>
              <w:rPr>
                <w:rFonts w:ascii="Arial" w:eastAsia="仿宋_GB2312" w:hAnsi="Arial" w:cs="Arial"/>
                <w:szCs w:val="21"/>
              </w:rPr>
            </w:pPr>
          </w:p>
        </w:tc>
      </w:tr>
      <w:tr w:rsidR="0002532D" w:rsidRPr="009F6C93" w:rsidTr="005D0BA6">
        <w:trPr>
          <w:trHeight w:val="405"/>
          <w:jc w:val="center"/>
        </w:trPr>
        <w:tc>
          <w:tcPr>
            <w:tcW w:w="1134" w:type="dxa"/>
            <w:vMerge w:val="restart"/>
            <w:shd w:val="clear" w:color="auto" w:fill="auto"/>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参数选取的客观性</w:t>
            </w:r>
          </w:p>
        </w:tc>
        <w:tc>
          <w:tcPr>
            <w:tcW w:w="709" w:type="dxa"/>
            <w:vMerge w:val="restart"/>
            <w:shd w:val="clear" w:color="auto" w:fill="auto"/>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参数从市场上获取，或从权威机构发布的信息上获取，取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02532D" w:rsidRPr="009F6C93" w:rsidRDefault="0002532D" w:rsidP="005D0BA6">
            <w:pPr>
              <w:jc w:val="center"/>
              <w:rPr>
                <w:rFonts w:ascii="Arial" w:hAnsi="Arial" w:cs="Arial"/>
                <w:szCs w:val="21"/>
              </w:rPr>
            </w:pPr>
            <w:r w:rsidRPr="009F6C93">
              <w:rPr>
                <w:rFonts w:ascii="Arial" w:hAnsi="Arial" w:cs="Arial"/>
                <w:szCs w:val="21"/>
              </w:rPr>
              <w:t>14</w:t>
            </w:r>
          </w:p>
        </w:tc>
        <w:tc>
          <w:tcPr>
            <w:tcW w:w="1077" w:type="dxa"/>
            <w:vMerge w:val="restart"/>
            <w:shd w:val="clear" w:color="auto" w:fill="auto"/>
            <w:noWrap/>
            <w:vAlign w:val="center"/>
          </w:tcPr>
          <w:p w:rsidR="0002532D" w:rsidRPr="009F6C93" w:rsidRDefault="0002532D" w:rsidP="005D0BA6">
            <w:pPr>
              <w:jc w:val="center"/>
              <w:rPr>
                <w:rFonts w:ascii="Arial" w:hAnsi="Arial" w:cs="Arial"/>
                <w:szCs w:val="21"/>
              </w:rPr>
            </w:pPr>
            <w:r>
              <w:rPr>
                <w:rFonts w:ascii="Arial" w:hAnsi="Arial" w:cs="Arial"/>
                <w:szCs w:val="21"/>
              </w:rPr>
              <w:t>14</w:t>
            </w:r>
          </w:p>
        </w:tc>
      </w:tr>
      <w:tr w:rsidR="0002532D" w:rsidRPr="009F6C93" w:rsidTr="005D0BA6">
        <w:trPr>
          <w:trHeight w:val="405"/>
          <w:jc w:val="center"/>
        </w:trPr>
        <w:tc>
          <w:tcPr>
            <w:tcW w:w="1134" w:type="dxa"/>
            <w:vMerge/>
            <w:vAlign w:val="center"/>
            <w:hideMark/>
          </w:tcPr>
          <w:p w:rsidR="0002532D" w:rsidRPr="009F6C93" w:rsidRDefault="0002532D" w:rsidP="005D0BA6">
            <w:pPr>
              <w:widowControl/>
              <w:rPr>
                <w:rFonts w:ascii="Arial" w:eastAsia="仿宋_GB2312" w:hAnsi="Arial" w:cs="Arial"/>
                <w:szCs w:val="21"/>
              </w:rPr>
            </w:pPr>
          </w:p>
        </w:tc>
        <w:tc>
          <w:tcPr>
            <w:tcW w:w="709" w:type="dxa"/>
            <w:vMerge/>
            <w:vAlign w:val="center"/>
            <w:hideMark/>
          </w:tcPr>
          <w:p w:rsidR="0002532D" w:rsidRPr="009F6C93" w:rsidRDefault="0002532D" w:rsidP="005D0BA6">
            <w:pPr>
              <w:widowControl/>
              <w:rPr>
                <w:rFonts w:ascii="Arial" w:eastAsia="仿宋_GB2312" w:hAnsi="Arial" w:cs="Arial"/>
                <w:szCs w:val="21"/>
              </w:rPr>
            </w:pP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部分参数为自行分析取得，理由较充分，取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02532D" w:rsidRPr="009F6C93" w:rsidRDefault="0002532D" w:rsidP="005D0BA6">
            <w:pPr>
              <w:widowControl/>
              <w:rPr>
                <w:rFonts w:ascii="Arial" w:eastAsia="仿宋_GB2312" w:hAnsi="Arial" w:cs="Arial"/>
                <w:szCs w:val="21"/>
              </w:rPr>
            </w:pPr>
          </w:p>
        </w:tc>
        <w:tc>
          <w:tcPr>
            <w:tcW w:w="1077" w:type="dxa"/>
            <w:vMerge/>
            <w:vAlign w:val="center"/>
          </w:tcPr>
          <w:p w:rsidR="0002532D" w:rsidRPr="009F6C93" w:rsidRDefault="0002532D" w:rsidP="005D0BA6">
            <w:pPr>
              <w:widowControl/>
              <w:rPr>
                <w:rFonts w:ascii="Arial" w:eastAsia="仿宋_GB2312" w:hAnsi="Arial" w:cs="Arial"/>
                <w:szCs w:val="21"/>
              </w:rPr>
            </w:pPr>
          </w:p>
        </w:tc>
      </w:tr>
      <w:tr w:rsidR="0002532D" w:rsidRPr="009F6C93" w:rsidTr="005D0BA6">
        <w:trPr>
          <w:trHeight w:val="405"/>
          <w:jc w:val="center"/>
        </w:trPr>
        <w:tc>
          <w:tcPr>
            <w:tcW w:w="1134" w:type="dxa"/>
            <w:vMerge w:val="restart"/>
            <w:shd w:val="clear" w:color="auto" w:fill="auto"/>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参数确定的时效性</w:t>
            </w:r>
          </w:p>
        </w:tc>
        <w:tc>
          <w:tcPr>
            <w:tcW w:w="709" w:type="dxa"/>
            <w:vMerge w:val="restart"/>
            <w:shd w:val="clear" w:color="auto" w:fill="auto"/>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参数在规定的时效范围内，且距估价期日未超过</w:t>
            </w:r>
            <w:r w:rsidRPr="009F6C93">
              <w:rPr>
                <w:rFonts w:ascii="Arial" w:eastAsia="仿宋_GB2312" w:hAnsi="Arial" w:cs="Arial"/>
                <w:szCs w:val="21"/>
              </w:rPr>
              <w:t>1</w:t>
            </w:r>
            <w:r w:rsidRPr="009F6C93">
              <w:rPr>
                <w:rFonts w:ascii="Arial" w:eastAsia="仿宋_GB2312" w:hAnsi="Arial" w:cs="Arial"/>
                <w:szCs w:val="21"/>
              </w:rPr>
              <w:t>年，取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02532D" w:rsidRPr="009F6C93" w:rsidRDefault="0002532D" w:rsidP="005D0BA6">
            <w:pPr>
              <w:jc w:val="center"/>
              <w:rPr>
                <w:rFonts w:ascii="Arial" w:hAnsi="Arial" w:cs="Arial"/>
                <w:szCs w:val="21"/>
              </w:rPr>
            </w:pPr>
            <w:r w:rsidRPr="009F6C93">
              <w:rPr>
                <w:rFonts w:ascii="Arial" w:hAnsi="Arial" w:cs="Arial"/>
                <w:szCs w:val="21"/>
              </w:rPr>
              <w:t>14</w:t>
            </w:r>
          </w:p>
        </w:tc>
        <w:tc>
          <w:tcPr>
            <w:tcW w:w="1077" w:type="dxa"/>
            <w:vMerge w:val="restart"/>
            <w:shd w:val="clear" w:color="auto" w:fill="auto"/>
            <w:noWrap/>
            <w:vAlign w:val="center"/>
          </w:tcPr>
          <w:p w:rsidR="0002532D" w:rsidRPr="009F6C93" w:rsidRDefault="0002532D" w:rsidP="005D0BA6">
            <w:pPr>
              <w:jc w:val="center"/>
              <w:rPr>
                <w:rFonts w:ascii="Arial" w:hAnsi="Arial" w:cs="Arial"/>
                <w:szCs w:val="21"/>
              </w:rPr>
            </w:pPr>
            <w:r>
              <w:rPr>
                <w:rFonts w:ascii="Arial" w:hAnsi="Arial" w:cs="Arial"/>
                <w:szCs w:val="21"/>
              </w:rPr>
              <w:t>14</w:t>
            </w:r>
          </w:p>
        </w:tc>
      </w:tr>
      <w:tr w:rsidR="0002532D" w:rsidRPr="009F6C93" w:rsidTr="005D0BA6">
        <w:trPr>
          <w:trHeight w:val="405"/>
          <w:jc w:val="center"/>
        </w:trPr>
        <w:tc>
          <w:tcPr>
            <w:tcW w:w="1134" w:type="dxa"/>
            <w:vMerge/>
            <w:vAlign w:val="center"/>
            <w:hideMark/>
          </w:tcPr>
          <w:p w:rsidR="0002532D" w:rsidRPr="009F6C93" w:rsidRDefault="0002532D" w:rsidP="005D0BA6">
            <w:pPr>
              <w:widowControl/>
              <w:rPr>
                <w:rFonts w:ascii="Arial" w:eastAsia="仿宋_GB2312" w:hAnsi="Arial" w:cs="Arial"/>
                <w:szCs w:val="21"/>
              </w:rPr>
            </w:pPr>
          </w:p>
        </w:tc>
        <w:tc>
          <w:tcPr>
            <w:tcW w:w="709" w:type="dxa"/>
            <w:vMerge/>
            <w:vAlign w:val="center"/>
            <w:hideMark/>
          </w:tcPr>
          <w:p w:rsidR="0002532D" w:rsidRPr="009F6C93" w:rsidRDefault="0002532D" w:rsidP="005D0BA6">
            <w:pPr>
              <w:widowControl/>
              <w:rPr>
                <w:rFonts w:ascii="Arial" w:eastAsia="仿宋_GB2312" w:hAnsi="Arial" w:cs="Arial"/>
                <w:szCs w:val="21"/>
              </w:rPr>
            </w:pP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参数在规定的时效范围内，但距估价期日超过</w:t>
            </w:r>
            <w:r w:rsidRPr="009F6C93">
              <w:rPr>
                <w:rFonts w:ascii="Arial" w:eastAsia="仿宋_GB2312" w:hAnsi="Arial" w:cs="Arial"/>
                <w:szCs w:val="21"/>
              </w:rPr>
              <w:t>1</w:t>
            </w:r>
            <w:r w:rsidRPr="009F6C93">
              <w:rPr>
                <w:rFonts w:ascii="Arial" w:eastAsia="仿宋_GB2312" w:hAnsi="Arial" w:cs="Arial"/>
                <w:szCs w:val="21"/>
              </w:rPr>
              <w:t>年，取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02532D" w:rsidRPr="009F6C93" w:rsidRDefault="0002532D" w:rsidP="005D0BA6">
            <w:pPr>
              <w:widowControl/>
              <w:rPr>
                <w:rFonts w:ascii="Arial" w:eastAsia="仿宋_GB2312" w:hAnsi="Arial" w:cs="Arial"/>
                <w:szCs w:val="21"/>
              </w:rPr>
            </w:pPr>
          </w:p>
        </w:tc>
        <w:tc>
          <w:tcPr>
            <w:tcW w:w="1077" w:type="dxa"/>
            <w:vMerge/>
            <w:vAlign w:val="center"/>
          </w:tcPr>
          <w:p w:rsidR="0002532D" w:rsidRPr="009F6C93" w:rsidRDefault="0002532D" w:rsidP="005D0BA6">
            <w:pPr>
              <w:widowControl/>
              <w:rPr>
                <w:rFonts w:ascii="Arial" w:eastAsia="仿宋_GB2312" w:hAnsi="Arial" w:cs="Arial"/>
                <w:szCs w:val="21"/>
              </w:rPr>
            </w:pPr>
          </w:p>
        </w:tc>
      </w:tr>
      <w:tr w:rsidR="0002532D" w:rsidRPr="009F6C93" w:rsidTr="005D0BA6">
        <w:trPr>
          <w:trHeight w:val="405"/>
          <w:jc w:val="center"/>
        </w:trPr>
        <w:tc>
          <w:tcPr>
            <w:tcW w:w="1134" w:type="dxa"/>
            <w:vMerge w:val="restart"/>
            <w:shd w:val="clear" w:color="auto" w:fill="auto"/>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lastRenderedPageBreak/>
              <w:t>估价结果的现势性</w:t>
            </w:r>
          </w:p>
        </w:tc>
        <w:tc>
          <w:tcPr>
            <w:tcW w:w="709" w:type="dxa"/>
            <w:vMerge w:val="restart"/>
            <w:shd w:val="clear" w:color="auto" w:fill="auto"/>
            <w:noWrap/>
            <w:vAlign w:val="center"/>
            <w:hideMark/>
          </w:tcPr>
          <w:p w:rsidR="0002532D" w:rsidRPr="009F6C93" w:rsidRDefault="0002532D" w:rsidP="005D0BA6">
            <w:pPr>
              <w:widowControl/>
              <w:jc w:val="center"/>
              <w:rPr>
                <w:rFonts w:ascii="Arial" w:eastAsia="仿宋_GB2312" w:hAnsi="Arial" w:cs="Arial"/>
                <w:szCs w:val="21"/>
              </w:rPr>
            </w:pPr>
            <w:r w:rsidRPr="009F6C93">
              <w:rPr>
                <w:rFonts w:ascii="Arial" w:eastAsia="仿宋_GB2312" w:hAnsi="Arial" w:cs="Arial"/>
                <w:szCs w:val="21"/>
              </w:rPr>
              <w:t>30</w:t>
            </w: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估价结果与同类用途房地产市场价格水平一致，且考虑了房地产市场发展趋势，取</w:t>
            </w:r>
            <w:r w:rsidRPr="009F6C93">
              <w:rPr>
                <w:rFonts w:ascii="Arial" w:eastAsia="仿宋_GB2312" w:hAnsi="Arial" w:cs="Arial"/>
                <w:szCs w:val="21"/>
              </w:rPr>
              <w:t>20</w:t>
            </w:r>
            <w:r w:rsidRPr="009F6C93">
              <w:rPr>
                <w:rFonts w:ascii="Arial" w:eastAsia="仿宋_GB2312" w:hAnsi="Arial" w:cs="Arial"/>
                <w:szCs w:val="21"/>
              </w:rPr>
              <w:t>～</w:t>
            </w:r>
            <w:r w:rsidRPr="009F6C93">
              <w:rPr>
                <w:rFonts w:ascii="Arial" w:eastAsia="仿宋_GB2312" w:hAnsi="Arial" w:cs="Arial"/>
                <w:szCs w:val="21"/>
              </w:rPr>
              <w:t>30</w:t>
            </w:r>
            <w:r w:rsidRPr="009F6C93">
              <w:rPr>
                <w:rFonts w:ascii="Arial" w:eastAsia="仿宋_GB2312" w:hAnsi="Arial" w:cs="Arial"/>
                <w:szCs w:val="21"/>
              </w:rPr>
              <w:t>分；</w:t>
            </w:r>
          </w:p>
        </w:tc>
        <w:tc>
          <w:tcPr>
            <w:tcW w:w="992" w:type="dxa"/>
            <w:vMerge w:val="restart"/>
            <w:shd w:val="clear" w:color="auto" w:fill="auto"/>
            <w:noWrap/>
            <w:vAlign w:val="center"/>
          </w:tcPr>
          <w:p w:rsidR="0002532D" w:rsidRPr="009F6C93" w:rsidRDefault="0002532D" w:rsidP="005D0BA6">
            <w:pPr>
              <w:jc w:val="center"/>
              <w:rPr>
                <w:rFonts w:ascii="Arial" w:hAnsi="Arial" w:cs="Arial"/>
                <w:szCs w:val="21"/>
              </w:rPr>
            </w:pPr>
            <w:r w:rsidRPr="009F6C93">
              <w:rPr>
                <w:rFonts w:ascii="Arial" w:hAnsi="Arial" w:cs="Arial"/>
                <w:szCs w:val="21"/>
              </w:rPr>
              <w:t>25</w:t>
            </w:r>
          </w:p>
        </w:tc>
        <w:tc>
          <w:tcPr>
            <w:tcW w:w="1077" w:type="dxa"/>
            <w:vMerge w:val="restart"/>
            <w:shd w:val="clear" w:color="auto" w:fill="auto"/>
            <w:noWrap/>
            <w:vAlign w:val="center"/>
          </w:tcPr>
          <w:p w:rsidR="0002532D" w:rsidRPr="009F6C93" w:rsidRDefault="0002532D" w:rsidP="005D0BA6">
            <w:pPr>
              <w:jc w:val="center"/>
              <w:rPr>
                <w:rFonts w:ascii="Arial" w:hAnsi="Arial" w:cs="Arial"/>
                <w:szCs w:val="21"/>
              </w:rPr>
            </w:pPr>
            <w:r>
              <w:rPr>
                <w:rFonts w:ascii="Arial" w:hAnsi="Arial" w:cs="Arial"/>
                <w:szCs w:val="21"/>
              </w:rPr>
              <w:t>25</w:t>
            </w:r>
          </w:p>
        </w:tc>
      </w:tr>
      <w:tr w:rsidR="0002532D" w:rsidRPr="009F6C93" w:rsidTr="005D0BA6">
        <w:trPr>
          <w:trHeight w:val="405"/>
          <w:jc w:val="center"/>
        </w:trPr>
        <w:tc>
          <w:tcPr>
            <w:tcW w:w="1134" w:type="dxa"/>
            <w:vMerge/>
            <w:vAlign w:val="center"/>
            <w:hideMark/>
          </w:tcPr>
          <w:p w:rsidR="0002532D" w:rsidRPr="009F6C93" w:rsidRDefault="0002532D" w:rsidP="005D0BA6">
            <w:pPr>
              <w:widowControl/>
              <w:rPr>
                <w:rFonts w:ascii="Arial" w:eastAsia="仿宋_GB2312" w:hAnsi="Arial" w:cs="Arial"/>
                <w:szCs w:val="21"/>
              </w:rPr>
            </w:pPr>
          </w:p>
        </w:tc>
        <w:tc>
          <w:tcPr>
            <w:tcW w:w="709" w:type="dxa"/>
            <w:vMerge/>
            <w:vAlign w:val="center"/>
            <w:hideMark/>
          </w:tcPr>
          <w:p w:rsidR="0002532D" w:rsidRPr="009F6C93" w:rsidRDefault="0002532D" w:rsidP="005D0BA6">
            <w:pPr>
              <w:widowControl/>
              <w:rPr>
                <w:rFonts w:ascii="Arial" w:eastAsia="仿宋_GB2312" w:hAnsi="Arial" w:cs="Arial"/>
                <w:szCs w:val="21"/>
              </w:rPr>
            </w:pP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估价结果与同类用途房地产价格水平基本一致，且适当考虑了房地产市场发展趋势，取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19</w:t>
            </w:r>
            <w:r w:rsidRPr="009F6C93">
              <w:rPr>
                <w:rFonts w:ascii="Arial" w:eastAsia="仿宋_GB2312" w:hAnsi="Arial" w:cs="Arial"/>
                <w:szCs w:val="21"/>
              </w:rPr>
              <w:t>分；</w:t>
            </w:r>
          </w:p>
        </w:tc>
        <w:tc>
          <w:tcPr>
            <w:tcW w:w="992" w:type="dxa"/>
            <w:vMerge/>
            <w:vAlign w:val="center"/>
          </w:tcPr>
          <w:p w:rsidR="0002532D" w:rsidRPr="009F6C93" w:rsidRDefault="0002532D" w:rsidP="005D0BA6">
            <w:pPr>
              <w:widowControl/>
              <w:rPr>
                <w:rFonts w:ascii="Arial" w:eastAsia="仿宋_GB2312" w:hAnsi="Arial" w:cs="Arial"/>
                <w:szCs w:val="21"/>
              </w:rPr>
            </w:pPr>
          </w:p>
        </w:tc>
        <w:tc>
          <w:tcPr>
            <w:tcW w:w="1077" w:type="dxa"/>
            <w:vMerge/>
            <w:vAlign w:val="center"/>
          </w:tcPr>
          <w:p w:rsidR="0002532D" w:rsidRPr="009F6C93" w:rsidRDefault="0002532D" w:rsidP="005D0BA6">
            <w:pPr>
              <w:widowControl/>
              <w:rPr>
                <w:rFonts w:ascii="Arial" w:eastAsia="仿宋_GB2312" w:hAnsi="Arial" w:cs="Arial"/>
                <w:szCs w:val="21"/>
              </w:rPr>
            </w:pPr>
          </w:p>
        </w:tc>
      </w:tr>
      <w:tr w:rsidR="0002532D" w:rsidRPr="009F6C93" w:rsidTr="005D0BA6">
        <w:trPr>
          <w:trHeight w:val="405"/>
          <w:jc w:val="center"/>
        </w:trPr>
        <w:tc>
          <w:tcPr>
            <w:tcW w:w="1134" w:type="dxa"/>
            <w:vMerge/>
            <w:vAlign w:val="center"/>
            <w:hideMark/>
          </w:tcPr>
          <w:p w:rsidR="0002532D" w:rsidRPr="009F6C93" w:rsidRDefault="0002532D" w:rsidP="005D0BA6">
            <w:pPr>
              <w:widowControl/>
              <w:rPr>
                <w:rFonts w:ascii="Arial" w:eastAsia="仿宋_GB2312" w:hAnsi="Arial" w:cs="Arial"/>
                <w:szCs w:val="21"/>
              </w:rPr>
            </w:pPr>
          </w:p>
        </w:tc>
        <w:tc>
          <w:tcPr>
            <w:tcW w:w="709" w:type="dxa"/>
            <w:vMerge/>
            <w:vAlign w:val="center"/>
            <w:hideMark/>
          </w:tcPr>
          <w:p w:rsidR="0002532D" w:rsidRPr="009F6C93" w:rsidRDefault="0002532D" w:rsidP="005D0BA6">
            <w:pPr>
              <w:widowControl/>
              <w:rPr>
                <w:rFonts w:ascii="Arial" w:eastAsia="仿宋_GB2312" w:hAnsi="Arial" w:cs="Arial"/>
                <w:szCs w:val="21"/>
              </w:rPr>
            </w:pPr>
          </w:p>
        </w:tc>
        <w:tc>
          <w:tcPr>
            <w:tcW w:w="5387" w:type="dxa"/>
            <w:shd w:val="clear" w:color="auto" w:fill="auto"/>
            <w:noWrap/>
            <w:vAlign w:val="center"/>
            <w:hideMark/>
          </w:tcPr>
          <w:p w:rsidR="0002532D" w:rsidRPr="009F6C93" w:rsidRDefault="0002532D" w:rsidP="005D0BA6">
            <w:pPr>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估价结果与同类用途房地产价格水平有一定差距，且适当考虑房地产市场发展趋势，取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02532D" w:rsidRPr="009F6C93" w:rsidRDefault="0002532D" w:rsidP="005D0BA6">
            <w:pPr>
              <w:widowControl/>
              <w:rPr>
                <w:rFonts w:ascii="Arial" w:eastAsia="仿宋_GB2312" w:hAnsi="Arial" w:cs="Arial"/>
                <w:szCs w:val="21"/>
              </w:rPr>
            </w:pPr>
          </w:p>
        </w:tc>
        <w:tc>
          <w:tcPr>
            <w:tcW w:w="1077" w:type="dxa"/>
            <w:vMerge/>
            <w:vAlign w:val="center"/>
          </w:tcPr>
          <w:p w:rsidR="0002532D" w:rsidRPr="009F6C93" w:rsidRDefault="0002532D" w:rsidP="005D0BA6">
            <w:pPr>
              <w:widowControl/>
              <w:rPr>
                <w:rFonts w:ascii="Arial" w:eastAsia="仿宋_GB2312" w:hAnsi="Arial" w:cs="Arial"/>
                <w:szCs w:val="21"/>
              </w:rPr>
            </w:pPr>
          </w:p>
        </w:tc>
      </w:tr>
      <w:tr w:rsidR="0002532D" w:rsidRPr="009F6C93" w:rsidTr="005D0BA6">
        <w:trPr>
          <w:trHeight w:val="405"/>
          <w:jc w:val="center"/>
        </w:trPr>
        <w:tc>
          <w:tcPr>
            <w:tcW w:w="7230" w:type="dxa"/>
            <w:gridSpan w:val="3"/>
            <w:shd w:val="clear" w:color="auto" w:fill="auto"/>
            <w:noWrap/>
            <w:vAlign w:val="center"/>
            <w:hideMark/>
          </w:tcPr>
          <w:p w:rsidR="0002532D" w:rsidRPr="009F6C93" w:rsidRDefault="0002532D" w:rsidP="005D0BA6">
            <w:pPr>
              <w:widowControl/>
              <w:jc w:val="center"/>
              <w:rPr>
                <w:rFonts w:ascii="Arial" w:eastAsia="仿宋_GB2312" w:hAnsi="Arial" w:cs="Arial"/>
                <w:b/>
                <w:bCs/>
                <w:szCs w:val="21"/>
              </w:rPr>
            </w:pPr>
            <w:r w:rsidRPr="009F6C93">
              <w:rPr>
                <w:rFonts w:ascii="Arial" w:eastAsia="仿宋_GB2312" w:hAnsi="Arial" w:cs="Arial"/>
                <w:b/>
                <w:bCs/>
                <w:szCs w:val="21"/>
              </w:rPr>
              <w:t>分值</w:t>
            </w:r>
          </w:p>
        </w:tc>
        <w:tc>
          <w:tcPr>
            <w:tcW w:w="992" w:type="dxa"/>
            <w:shd w:val="clear" w:color="auto" w:fill="auto"/>
            <w:noWrap/>
            <w:vAlign w:val="center"/>
          </w:tcPr>
          <w:p w:rsidR="0002532D" w:rsidRPr="009F6C93" w:rsidRDefault="0002532D" w:rsidP="005D0BA6">
            <w:pPr>
              <w:jc w:val="center"/>
              <w:rPr>
                <w:rFonts w:ascii="Arial" w:hAnsi="Arial" w:cs="Arial"/>
                <w:szCs w:val="21"/>
              </w:rPr>
            </w:pPr>
            <w:r w:rsidRPr="009F6C93">
              <w:rPr>
                <w:rFonts w:ascii="Arial" w:hAnsi="Arial" w:cs="Arial"/>
                <w:szCs w:val="21"/>
              </w:rPr>
              <w:t>90</w:t>
            </w:r>
          </w:p>
        </w:tc>
        <w:tc>
          <w:tcPr>
            <w:tcW w:w="1077" w:type="dxa"/>
            <w:shd w:val="clear" w:color="auto" w:fill="auto"/>
            <w:noWrap/>
            <w:vAlign w:val="center"/>
          </w:tcPr>
          <w:p w:rsidR="0002532D" w:rsidRPr="009F6C93" w:rsidRDefault="0002532D" w:rsidP="005D0BA6">
            <w:pPr>
              <w:jc w:val="center"/>
              <w:rPr>
                <w:rFonts w:ascii="Arial" w:hAnsi="Arial" w:cs="Arial"/>
                <w:szCs w:val="21"/>
              </w:rPr>
            </w:pPr>
            <w:r>
              <w:rPr>
                <w:rFonts w:ascii="Arial" w:hAnsi="Arial" w:cs="Arial"/>
                <w:szCs w:val="21"/>
              </w:rPr>
              <w:t>90</w:t>
            </w:r>
          </w:p>
        </w:tc>
      </w:tr>
      <w:tr w:rsidR="0002532D" w:rsidRPr="009F6C93" w:rsidTr="005D0BA6">
        <w:trPr>
          <w:trHeight w:val="405"/>
          <w:jc w:val="center"/>
        </w:trPr>
        <w:tc>
          <w:tcPr>
            <w:tcW w:w="7230" w:type="dxa"/>
            <w:gridSpan w:val="3"/>
            <w:shd w:val="clear" w:color="auto" w:fill="auto"/>
            <w:noWrap/>
            <w:vAlign w:val="center"/>
            <w:hideMark/>
          </w:tcPr>
          <w:p w:rsidR="0002532D" w:rsidRPr="009F6C93" w:rsidRDefault="0002532D" w:rsidP="005D0BA6">
            <w:pPr>
              <w:widowControl/>
              <w:jc w:val="center"/>
              <w:rPr>
                <w:rFonts w:ascii="Arial" w:eastAsia="仿宋_GB2312" w:hAnsi="Arial" w:cs="Arial"/>
                <w:b/>
                <w:bCs/>
                <w:szCs w:val="21"/>
              </w:rPr>
            </w:pPr>
            <w:r w:rsidRPr="009F6C93">
              <w:rPr>
                <w:rFonts w:ascii="Arial" w:eastAsia="仿宋_GB2312" w:hAnsi="Arial" w:cs="Arial"/>
                <w:b/>
                <w:bCs/>
                <w:szCs w:val="21"/>
              </w:rPr>
              <w:t>权重</w:t>
            </w:r>
          </w:p>
        </w:tc>
        <w:tc>
          <w:tcPr>
            <w:tcW w:w="992" w:type="dxa"/>
            <w:shd w:val="clear" w:color="auto" w:fill="auto"/>
            <w:noWrap/>
            <w:vAlign w:val="center"/>
          </w:tcPr>
          <w:p w:rsidR="0002532D" w:rsidRPr="009F6C93" w:rsidRDefault="0002532D" w:rsidP="005D0BA6">
            <w:pPr>
              <w:jc w:val="center"/>
              <w:rPr>
                <w:rFonts w:ascii="Arial" w:hAnsi="Arial" w:cs="Arial"/>
                <w:szCs w:val="21"/>
              </w:rPr>
            </w:pPr>
            <w:r>
              <w:rPr>
                <w:rFonts w:ascii="Arial" w:hAnsi="Arial" w:cs="Arial"/>
                <w:szCs w:val="21"/>
              </w:rPr>
              <w:t>5</w:t>
            </w:r>
            <w:r w:rsidRPr="009F6C93">
              <w:rPr>
                <w:rFonts w:ascii="Arial" w:hAnsi="Arial" w:cs="Arial"/>
                <w:szCs w:val="21"/>
              </w:rPr>
              <w:t>0%</w:t>
            </w:r>
          </w:p>
        </w:tc>
        <w:tc>
          <w:tcPr>
            <w:tcW w:w="1077" w:type="dxa"/>
            <w:shd w:val="clear" w:color="auto" w:fill="auto"/>
            <w:noWrap/>
            <w:vAlign w:val="center"/>
          </w:tcPr>
          <w:p w:rsidR="0002532D" w:rsidRPr="009F6C93" w:rsidRDefault="0002532D" w:rsidP="005D0BA6">
            <w:pPr>
              <w:jc w:val="center"/>
              <w:rPr>
                <w:rFonts w:ascii="Arial" w:hAnsi="Arial" w:cs="Arial"/>
                <w:szCs w:val="21"/>
              </w:rPr>
            </w:pPr>
            <w:r>
              <w:rPr>
                <w:rFonts w:ascii="Arial" w:hAnsi="Arial" w:cs="Arial"/>
                <w:szCs w:val="21"/>
              </w:rPr>
              <w:t>5</w:t>
            </w:r>
            <w:r w:rsidRPr="009F6C93">
              <w:rPr>
                <w:rFonts w:ascii="Arial" w:hAnsi="Arial" w:cs="Arial"/>
                <w:szCs w:val="21"/>
              </w:rPr>
              <w:t>0%</w:t>
            </w:r>
          </w:p>
        </w:tc>
      </w:tr>
    </w:tbl>
    <w:p w:rsidR="0002532D" w:rsidRPr="007A0334" w:rsidRDefault="0002532D" w:rsidP="006C3FF5">
      <w:pPr>
        <w:spacing w:line="360" w:lineRule="auto"/>
        <w:rPr>
          <w:rFonts w:ascii="Arial" w:eastAsia="仿宋_GB2312" w:hAnsi="Arial" w:cs="Arial"/>
          <w:sz w:val="28"/>
        </w:rPr>
      </w:pPr>
      <w:r w:rsidRPr="007A0334">
        <w:rPr>
          <w:rFonts w:ascii="Arial" w:eastAsia="仿宋_GB2312" w:hAnsi="Arial" w:cs="Arial" w:hint="eastAsia"/>
          <w:sz w:val="28"/>
        </w:rPr>
        <w:t>则有：</w:t>
      </w:r>
    </w:p>
    <w:p w:rsidR="006C3FF5" w:rsidRPr="007A0334" w:rsidRDefault="006C3FF5" w:rsidP="006C3FF5">
      <w:pPr>
        <w:spacing w:line="360" w:lineRule="auto"/>
        <w:rPr>
          <w:rFonts w:ascii="Arial" w:eastAsia="仿宋_GB2312" w:hAnsi="Arial" w:cs="Arial"/>
          <w:sz w:val="28"/>
        </w:rPr>
      </w:pPr>
      <w:r w:rsidRPr="007A0334">
        <w:rPr>
          <w:rFonts w:ascii="Arial" w:eastAsia="仿宋_GB2312" w:hAnsi="Arial" w:cs="Arial"/>
          <w:sz w:val="28"/>
        </w:rPr>
        <w:t>估价对象</w:t>
      </w:r>
      <w:r w:rsidRPr="007A0334">
        <w:rPr>
          <w:rFonts w:ascii="Arial" w:eastAsia="仿宋_GB2312" w:hAnsi="Arial" w:cs="Arial"/>
          <w:sz w:val="28"/>
        </w:rPr>
        <w:t>2</w:t>
      </w:r>
      <w:r w:rsidRPr="007A0334">
        <w:rPr>
          <w:rFonts w:ascii="Arial" w:eastAsia="仿宋_GB2312" w:hAnsi="Arial" w:cs="Arial"/>
          <w:sz w:val="28"/>
        </w:rPr>
        <w:t>：</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出让国有建设用地使用权价格＝</w:t>
      </w:r>
      <w:r w:rsidR="0002532D">
        <w:rPr>
          <w:rFonts w:ascii="Arial" w:eastAsia="仿宋_GB2312" w:hAnsi="Arial" w:cs="Arial"/>
          <w:sz w:val="28"/>
        </w:rPr>
        <w:t>13739</w:t>
      </w:r>
      <w:r w:rsidRPr="009F6C93">
        <w:rPr>
          <w:rFonts w:ascii="Arial" w:eastAsia="仿宋_GB2312" w:hAnsi="Arial" w:cs="Arial"/>
          <w:sz w:val="28"/>
        </w:rPr>
        <w:t>×</w:t>
      </w:r>
      <w:r w:rsidR="0002532D">
        <w:rPr>
          <w:rFonts w:ascii="Arial" w:eastAsia="仿宋_GB2312" w:hAnsi="Arial" w:cs="Arial"/>
          <w:sz w:val="28"/>
        </w:rPr>
        <w:t>5</w:t>
      </w:r>
      <w:r w:rsidRPr="009F6C93">
        <w:rPr>
          <w:rFonts w:ascii="Arial" w:eastAsia="仿宋_GB2312" w:hAnsi="Arial" w:cs="Arial"/>
          <w:sz w:val="28"/>
        </w:rPr>
        <w:t>0%+</w:t>
      </w:r>
      <w:r w:rsidR="0002532D">
        <w:rPr>
          <w:rFonts w:ascii="Arial" w:eastAsia="仿宋_GB2312" w:hAnsi="Arial" w:cs="Arial"/>
          <w:sz w:val="28"/>
        </w:rPr>
        <w:t>13487</w:t>
      </w:r>
      <w:r w:rsidRPr="009F6C93">
        <w:rPr>
          <w:rFonts w:ascii="Arial" w:eastAsia="仿宋_GB2312" w:hAnsi="Arial" w:cs="Arial"/>
          <w:sz w:val="28"/>
        </w:rPr>
        <w:t>×</w:t>
      </w:r>
      <w:r w:rsidR="0002532D">
        <w:rPr>
          <w:rFonts w:ascii="Arial" w:eastAsia="仿宋_GB2312" w:hAnsi="Arial" w:cs="Arial"/>
          <w:sz w:val="28"/>
        </w:rPr>
        <w:t>5</w:t>
      </w:r>
      <w:r w:rsidRPr="009F6C93">
        <w:rPr>
          <w:rFonts w:ascii="Arial" w:eastAsia="仿宋_GB2312" w:hAnsi="Arial" w:cs="Arial"/>
          <w:sz w:val="28"/>
        </w:rPr>
        <w:t>0%</w:t>
      </w:r>
      <w:r w:rsidRPr="009F6C93">
        <w:rPr>
          <w:rFonts w:ascii="Arial" w:eastAsia="仿宋_GB2312" w:hAnsi="Arial" w:cs="Arial"/>
          <w:sz w:val="28"/>
        </w:rPr>
        <w:t>＝</w:t>
      </w:r>
      <w:r w:rsidR="0002532D">
        <w:rPr>
          <w:rFonts w:ascii="Arial" w:eastAsia="仿宋_GB2312" w:hAnsi="Arial" w:cs="Arial"/>
          <w:sz w:val="28"/>
        </w:rPr>
        <w:t>13613</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单位面积地价＝</w:t>
      </w:r>
      <w:r w:rsidR="0002532D">
        <w:rPr>
          <w:rFonts w:ascii="Arial" w:eastAsia="仿宋_GB2312" w:hAnsi="Arial" w:cs="Arial"/>
          <w:sz w:val="28"/>
        </w:rPr>
        <w:t>13613</w:t>
      </w:r>
      <w:r w:rsidRPr="009F6C93">
        <w:rPr>
          <w:rFonts w:ascii="Arial" w:eastAsia="仿宋_GB2312" w:hAnsi="Arial" w:cs="Arial"/>
          <w:sz w:val="28"/>
        </w:rPr>
        <w:t>×10000÷28593.8</w:t>
      </w:r>
      <w:r w:rsidRPr="009F6C93">
        <w:rPr>
          <w:rFonts w:ascii="Arial" w:eastAsia="仿宋_GB2312" w:hAnsi="Arial" w:cs="Arial"/>
          <w:sz w:val="28"/>
        </w:rPr>
        <w:t>＝</w:t>
      </w:r>
      <w:r w:rsidR="0002532D">
        <w:rPr>
          <w:rFonts w:ascii="Arial" w:eastAsia="仿宋_GB2312" w:hAnsi="Arial" w:cs="Arial"/>
          <w:sz w:val="28"/>
        </w:rPr>
        <w:t>4761</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楼面地价＝</w:t>
      </w:r>
      <w:r w:rsidR="0002532D">
        <w:rPr>
          <w:rFonts w:ascii="Arial" w:eastAsia="仿宋_GB2312" w:hAnsi="Arial" w:cs="Arial"/>
          <w:sz w:val="28"/>
        </w:rPr>
        <w:t>13613</w:t>
      </w:r>
      <w:r w:rsidRPr="009F6C93">
        <w:rPr>
          <w:rFonts w:ascii="Arial" w:eastAsia="仿宋_GB2312" w:hAnsi="Arial" w:cs="Arial"/>
          <w:sz w:val="28"/>
        </w:rPr>
        <w:t>×10000÷62906.36</w:t>
      </w:r>
      <w:r w:rsidRPr="009F6C93">
        <w:rPr>
          <w:rFonts w:ascii="Arial" w:eastAsia="仿宋_GB2312" w:hAnsi="Arial" w:cs="Arial"/>
          <w:sz w:val="28"/>
        </w:rPr>
        <w:t>＝</w:t>
      </w:r>
      <w:r w:rsidR="0002532D">
        <w:rPr>
          <w:rFonts w:ascii="Arial" w:eastAsia="仿宋_GB2312" w:hAnsi="Arial" w:cs="Arial"/>
          <w:sz w:val="28"/>
        </w:rPr>
        <w:t>2164</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rPr>
          <w:rFonts w:ascii="Arial" w:eastAsia="仿宋_GB2312" w:hAnsi="Arial" w:cs="Arial"/>
          <w:bCs/>
          <w:sz w:val="28"/>
        </w:rPr>
      </w:pPr>
      <w:r w:rsidRPr="009F6C93">
        <w:rPr>
          <w:rFonts w:ascii="Arial" w:eastAsia="仿宋_GB2312" w:hAnsi="Arial" w:cs="Arial"/>
          <w:sz w:val="28"/>
        </w:rPr>
        <w:t>（二）</w:t>
      </w:r>
      <w:r w:rsidRPr="009F6C93">
        <w:rPr>
          <w:rFonts w:ascii="Arial" w:eastAsia="仿宋_GB2312" w:hAnsi="Arial" w:cs="Arial"/>
          <w:bCs/>
          <w:sz w:val="28"/>
        </w:rPr>
        <w:t>估价对象出让国有建设用地使用权抵押价格</w:t>
      </w:r>
    </w:p>
    <w:p w:rsidR="006C3FF5" w:rsidRPr="009F6C93" w:rsidRDefault="006C3FF5" w:rsidP="0002532D">
      <w:pPr>
        <w:spacing w:line="360" w:lineRule="auto"/>
        <w:ind w:firstLine="564"/>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是指估价对象在估价期日的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减去估价师于估价期日所知悉的法定优先受偿款后的余额。</w:t>
      </w:r>
    </w:p>
    <w:p w:rsidR="006C3FF5" w:rsidRPr="009F6C93" w:rsidRDefault="006C3FF5" w:rsidP="0002532D">
      <w:pPr>
        <w:spacing w:line="360" w:lineRule="auto"/>
        <w:ind w:firstLine="560"/>
        <w:jc w:val="both"/>
        <w:rPr>
          <w:rFonts w:ascii="Arial" w:eastAsia="仿宋_GB2312" w:hAnsi="Arial" w:cs="Arial"/>
          <w:sz w:val="28"/>
        </w:rPr>
      </w:pPr>
      <w:r w:rsidRPr="009F6C93">
        <w:rPr>
          <w:rFonts w:ascii="Arial" w:eastAsia="仿宋_GB2312" w:hAnsi="Arial" w:cs="Arial"/>
          <w:sz w:val="28"/>
        </w:rPr>
        <w:t>截至估价期日估价师所知悉的法定优先受偿款情况为：</w:t>
      </w:r>
      <w:r w:rsidRPr="009F6C93">
        <w:rPr>
          <w:rFonts w:ascii="Arial" w:eastAsia="仿宋_GB2312" w:hAnsi="Arial" w:cs="Arial"/>
          <w:sz w:val="28"/>
        </w:rPr>
        <w:t>1.</w:t>
      </w:r>
      <w:r w:rsidRPr="009F6C93">
        <w:rPr>
          <w:rFonts w:ascii="Arial" w:eastAsia="仿宋_GB2312" w:hAnsi="Arial" w:cs="Arial"/>
          <w:sz w:val="28"/>
        </w:rPr>
        <w:t>根据委托估价方提供的《国有土地使用证》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hint="eastAsia"/>
          <w:sz w:val="28"/>
        </w:rPr>
        <w:t>（复印件）</w:t>
      </w:r>
      <w:r w:rsidRPr="009F6C93">
        <w:rPr>
          <w:rFonts w:ascii="Arial" w:eastAsia="仿宋_GB2312" w:hAnsi="Arial" w:cs="Arial"/>
          <w:sz w:val="28"/>
        </w:rPr>
        <w:t>，估价对象抵押权未见登记；</w:t>
      </w:r>
      <w:r w:rsidRPr="009F6C93">
        <w:rPr>
          <w:rFonts w:ascii="Arial" w:eastAsia="仿宋_GB2312" w:hAnsi="Arial" w:cs="Arial"/>
          <w:sz w:val="28"/>
        </w:rPr>
        <w:t>2.</w:t>
      </w:r>
      <w:r w:rsidRPr="009F6C93">
        <w:rPr>
          <w:rFonts w:ascii="Arial" w:eastAsia="仿宋_GB2312" w:hAnsi="Arial" w:cs="Arial"/>
          <w:sz w:val="28"/>
        </w:rPr>
        <w:t>根据《国有建设用地使用权出让合同》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及附件，截至估价期日，委托估价方依据合同已缴纳全部土地成</w:t>
      </w:r>
      <w:r w:rsidRPr="009F6C93">
        <w:rPr>
          <w:rFonts w:ascii="Arial" w:eastAsia="仿宋_GB2312" w:hAnsi="Arial" w:cs="Arial"/>
          <w:sz w:val="28"/>
        </w:rPr>
        <w:lastRenderedPageBreak/>
        <w:t>交价款及契税。综上，本次评估设定估价对象不存在估价师所知悉的法定优先受偿款，则：</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出让国有建设用地使用权抵押价格</w:t>
      </w:r>
    </w:p>
    <w:p w:rsidR="006C3FF5" w:rsidRPr="009F6C93" w:rsidRDefault="006C3FF5" w:rsidP="006C3FF5">
      <w:pPr>
        <w:spacing w:line="360" w:lineRule="auto"/>
        <w:ind w:firstLineChars="100" w:firstLine="280"/>
        <w:rPr>
          <w:rFonts w:ascii="Arial" w:eastAsia="仿宋_GB2312" w:hAnsi="Arial" w:cs="Arial"/>
          <w:sz w:val="28"/>
        </w:rPr>
      </w:pP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估价师知悉的法定优先受偿款</w:t>
      </w:r>
    </w:p>
    <w:p w:rsidR="006C3FF5" w:rsidRPr="009F6C93" w:rsidRDefault="006C3FF5" w:rsidP="006C3FF5">
      <w:pPr>
        <w:spacing w:line="360" w:lineRule="auto"/>
        <w:ind w:firstLineChars="100" w:firstLine="280"/>
        <w:rPr>
          <w:rFonts w:ascii="Arial" w:eastAsia="仿宋_GB2312" w:hAnsi="Arial" w:cs="Arial"/>
        </w:rPr>
      </w:pPr>
      <w:r w:rsidRPr="009F6C93">
        <w:rPr>
          <w:rFonts w:ascii="Arial" w:eastAsia="仿宋_GB2312" w:hAnsi="Arial" w:cs="Arial"/>
          <w:sz w:val="28"/>
        </w:rPr>
        <w:t>＝</w:t>
      </w:r>
      <w:r w:rsidR="0002532D">
        <w:rPr>
          <w:rFonts w:ascii="Arial" w:eastAsia="仿宋_GB2312" w:hAnsi="Arial" w:cs="Arial"/>
          <w:sz w:val="28"/>
        </w:rPr>
        <w:t>6426</w:t>
      </w:r>
      <w:r w:rsidRPr="009F6C93">
        <w:rPr>
          <w:rFonts w:ascii="Arial" w:eastAsia="仿宋_GB2312" w:hAnsi="Arial" w:cs="Arial"/>
          <w:sz w:val="28"/>
        </w:rPr>
        <w:t>－</w:t>
      </w:r>
      <w:r w:rsidRPr="009F6C93">
        <w:rPr>
          <w:rFonts w:ascii="Arial" w:eastAsia="仿宋_GB2312" w:hAnsi="Arial" w:cs="Arial"/>
          <w:sz w:val="28"/>
        </w:rPr>
        <w:t>0</w:t>
      </w:r>
    </w:p>
    <w:p w:rsidR="006C3FF5" w:rsidRPr="009F6C93" w:rsidRDefault="006C3FF5" w:rsidP="006C3FF5">
      <w:pPr>
        <w:spacing w:line="360" w:lineRule="auto"/>
        <w:ind w:firstLineChars="100" w:firstLine="280"/>
        <w:rPr>
          <w:rFonts w:ascii="Arial" w:eastAsia="仿宋_GB2312" w:hAnsi="Arial" w:cs="Arial"/>
          <w:sz w:val="28"/>
        </w:rPr>
      </w:pPr>
      <w:r w:rsidRPr="009F6C93">
        <w:rPr>
          <w:rFonts w:ascii="Arial" w:eastAsia="仿宋_GB2312" w:hAnsi="Arial" w:cs="Arial"/>
          <w:sz w:val="28"/>
        </w:rPr>
        <w:t>＝</w:t>
      </w:r>
      <w:r w:rsidR="0002532D">
        <w:rPr>
          <w:rFonts w:ascii="Arial" w:eastAsia="仿宋_GB2312" w:hAnsi="Arial" w:cs="Arial"/>
          <w:sz w:val="28"/>
        </w:rPr>
        <w:t>6426</w:t>
      </w:r>
      <w:r w:rsidRPr="009F6C93">
        <w:rPr>
          <w:rFonts w:ascii="Arial" w:eastAsia="仿宋_GB2312" w:hAnsi="Arial" w:cs="Arial"/>
          <w:sz w:val="28"/>
        </w:rPr>
        <w:t>（万元）</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出让国有建设用地使用权抵押价格</w:t>
      </w:r>
    </w:p>
    <w:p w:rsidR="006C3FF5" w:rsidRPr="009F6C93" w:rsidRDefault="006C3FF5" w:rsidP="006C3FF5">
      <w:pPr>
        <w:spacing w:line="360" w:lineRule="auto"/>
        <w:ind w:firstLineChars="100" w:firstLine="280"/>
        <w:rPr>
          <w:rFonts w:ascii="Arial" w:eastAsia="仿宋_GB2312" w:hAnsi="Arial" w:cs="Arial"/>
          <w:sz w:val="28"/>
        </w:rPr>
      </w:pP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估价师知悉的法定优先受偿款</w:t>
      </w:r>
    </w:p>
    <w:p w:rsidR="006C3FF5" w:rsidRPr="009F6C93" w:rsidRDefault="006C3FF5" w:rsidP="006C3FF5">
      <w:pPr>
        <w:spacing w:line="360" w:lineRule="auto"/>
        <w:ind w:firstLineChars="100" w:firstLine="280"/>
        <w:rPr>
          <w:rFonts w:ascii="Arial" w:eastAsia="仿宋_GB2312" w:hAnsi="Arial" w:cs="Arial"/>
        </w:rPr>
      </w:pPr>
      <w:r w:rsidRPr="009F6C93">
        <w:rPr>
          <w:rFonts w:ascii="Arial" w:eastAsia="仿宋_GB2312" w:hAnsi="Arial" w:cs="Arial"/>
          <w:sz w:val="28"/>
        </w:rPr>
        <w:t>＝</w:t>
      </w:r>
      <w:r w:rsidR="0002532D">
        <w:rPr>
          <w:rFonts w:ascii="Arial" w:eastAsia="仿宋_GB2312" w:hAnsi="Arial" w:cs="Arial"/>
          <w:sz w:val="28"/>
        </w:rPr>
        <w:t>13613</w:t>
      </w:r>
      <w:r w:rsidRPr="009F6C93">
        <w:rPr>
          <w:rFonts w:ascii="Arial" w:eastAsia="仿宋_GB2312" w:hAnsi="Arial" w:cs="Arial"/>
          <w:sz w:val="28"/>
        </w:rPr>
        <w:t>－</w:t>
      </w:r>
      <w:r w:rsidRPr="009F6C93">
        <w:rPr>
          <w:rFonts w:ascii="Arial" w:eastAsia="仿宋_GB2312" w:hAnsi="Arial" w:cs="Arial"/>
          <w:sz w:val="28"/>
        </w:rPr>
        <w:t>0</w:t>
      </w:r>
    </w:p>
    <w:p w:rsidR="006C3FF5" w:rsidRPr="009F6C93" w:rsidRDefault="006C3FF5" w:rsidP="006C3FF5">
      <w:pPr>
        <w:spacing w:line="360" w:lineRule="auto"/>
        <w:ind w:firstLineChars="100" w:firstLine="280"/>
        <w:rPr>
          <w:rFonts w:ascii="Arial" w:eastAsia="仿宋_GB2312" w:hAnsi="Arial" w:cs="Arial"/>
          <w:sz w:val="28"/>
        </w:rPr>
      </w:pPr>
      <w:r w:rsidRPr="009F6C93">
        <w:rPr>
          <w:rFonts w:ascii="Arial" w:eastAsia="仿宋_GB2312" w:hAnsi="Arial" w:cs="Arial"/>
          <w:sz w:val="28"/>
        </w:rPr>
        <w:t>＝</w:t>
      </w:r>
      <w:r w:rsidR="0002532D">
        <w:rPr>
          <w:rFonts w:ascii="Arial" w:eastAsia="仿宋_GB2312" w:hAnsi="Arial" w:cs="Arial"/>
          <w:sz w:val="28"/>
        </w:rPr>
        <w:t>13613</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（三）估价结果的确定</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评估专业人员根据估价的目的，按照估价的程序，采用科学的估价方法（市场比较法和剩余法），在认真分析现有资料的基础上，通过仔细测算和认真分析各种影响土地价格的因素，确定估价对象于估价期日的出让国有建设用地使用权评估价格为（币种：人民币）：</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1</w:t>
      </w:r>
      <w:r w:rsidRPr="009F6C93">
        <w:rPr>
          <w:rFonts w:ascii="Arial" w:eastAsia="仿宋_GB2312" w:hAnsi="Arial" w:cs="Arial"/>
          <w:sz w:val="28"/>
        </w:rPr>
        <w:t>：</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sidR="0002532D">
        <w:rPr>
          <w:rFonts w:ascii="Arial" w:eastAsia="仿宋_GB2312" w:hAnsi="Arial" w:cs="Arial"/>
          <w:sz w:val="28"/>
        </w:rPr>
        <w:t>6426</w:t>
      </w:r>
      <w:r w:rsidR="001D6887">
        <w:rPr>
          <w:rFonts w:ascii="Arial" w:eastAsia="仿宋_GB2312" w:hAnsi="Arial" w:cs="Arial"/>
          <w:sz w:val="28"/>
        </w:rPr>
        <w:t>万元</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sidR="0002532D">
        <w:rPr>
          <w:rFonts w:ascii="Arial" w:eastAsia="仿宋_GB2312" w:hAnsi="Arial" w:cs="Arial" w:hint="eastAsia"/>
          <w:sz w:val="28"/>
        </w:rPr>
        <w:t>陆仟肆佰贰拾陆万</w:t>
      </w:r>
      <w:r w:rsidRPr="009F6C93">
        <w:rPr>
          <w:rFonts w:ascii="Arial" w:eastAsia="仿宋_GB2312" w:hAnsi="Arial" w:cs="Arial"/>
          <w:sz w:val="28"/>
        </w:rPr>
        <w:t>元整</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sidR="0002532D">
        <w:rPr>
          <w:rFonts w:ascii="Arial" w:eastAsia="仿宋_GB2312" w:hAnsi="Arial" w:cs="Arial"/>
          <w:sz w:val="28"/>
        </w:rPr>
        <w:t>1707</w:t>
      </w:r>
      <w:r w:rsidR="001D6887">
        <w:rPr>
          <w:rFonts w:ascii="Arial" w:eastAsia="仿宋_GB2312" w:hAnsi="Arial" w:cs="Arial"/>
          <w:sz w:val="28"/>
        </w:rPr>
        <w:t>元</w:t>
      </w:r>
      <w:r w:rsidR="001D6887">
        <w:rPr>
          <w:rFonts w:ascii="Arial" w:eastAsia="仿宋_GB2312" w:hAnsi="Arial" w:cs="Arial"/>
          <w:sz w:val="28"/>
        </w:rPr>
        <w:t>/</w:t>
      </w:r>
      <w:r w:rsidR="001D6887">
        <w:rPr>
          <w:rFonts w:ascii="Arial" w:eastAsia="仿宋_GB2312" w:hAnsi="Arial" w:cs="Arial"/>
          <w:sz w:val="28"/>
        </w:rPr>
        <w:t>平方米</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楼面地价：</w:t>
      </w:r>
      <w:r w:rsidR="0002532D">
        <w:rPr>
          <w:rFonts w:ascii="Arial" w:eastAsia="仿宋_GB2312" w:hAnsi="Arial" w:cs="Arial"/>
          <w:sz w:val="28"/>
        </w:rPr>
        <w:t>776</w:t>
      </w:r>
      <w:r w:rsidR="001D6887">
        <w:rPr>
          <w:rFonts w:ascii="Arial" w:eastAsia="仿宋_GB2312" w:hAnsi="Arial" w:cs="Arial"/>
          <w:sz w:val="28"/>
        </w:rPr>
        <w:t>元</w:t>
      </w:r>
      <w:r w:rsidR="001D6887">
        <w:rPr>
          <w:rFonts w:ascii="Arial" w:eastAsia="仿宋_GB2312" w:hAnsi="Arial" w:cs="Arial"/>
          <w:sz w:val="28"/>
        </w:rPr>
        <w:t>/</w:t>
      </w:r>
      <w:r w:rsidR="001D6887">
        <w:rPr>
          <w:rFonts w:ascii="Arial" w:eastAsia="仿宋_GB2312" w:hAnsi="Arial" w:cs="Arial"/>
          <w:sz w:val="28"/>
        </w:rPr>
        <w:t>平方米</w:t>
      </w:r>
    </w:p>
    <w:p w:rsidR="0002532D" w:rsidRPr="009F6C93" w:rsidRDefault="006C3FF5" w:rsidP="0002532D">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sidR="0002532D">
        <w:rPr>
          <w:rFonts w:ascii="Arial" w:eastAsia="仿宋_GB2312" w:hAnsi="Arial" w:cs="Arial"/>
          <w:sz w:val="28"/>
        </w:rPr>
        <w:t>6426</w:t>
      </w:r>
      <w:r w:rsidR="0002532D">
        <w:rPr>
          <w:rFonts w:ascii="Arial" w:eastAsia="仿宋_GB2312" w:hAnsi="Arial" w:cs="Arial"/>
          <w:sz w:val="28"/>
        </w:rPr>
        <w:t>万元</w:t>
      </w:r>
    </w:p>
    <w:p w:rsidR="006C3FF5" w:rsidRPr="009F6C93" w:rsidRDefault="0002532D" w:rsidP="0002532D">
      <w:pPr>
        <w:spacing w:line="360" w:lineRule="auto"/>
        <w:ind w:firstLineChars="200" w:firstLine="56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陆仟肆佰贰拾陆万</w:t>
      </w:r>
      <w:r w:rsidRPr="009F6C93">
        <w:rPr>
          <w:rFonts w:ascii="Arial" w:eastAsia="仿宋_GB2312" w:hAnsi="Arial" w:cs="Arial"/>
          <w:sz w:val="28"/>
        </w:rPr>
        <w:t>元整</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估价对象</w:t>
      </w:r>
      <w:r w:rsidRPr="009F6C93">
        <w:rPr>
          <w:rFonts w:ascii="Arial" w:eastAsia="仿宋_GB2312" w:hAnsi="Arial" w:cs="Arial"/>
          <w:sz w:val="28"/>
        </w:rPr>
        <w:t>2</w:t>
      </w:r>
      <w:r w:rsidRPr="009F6C93">
        <w:rPr>
          <w:rFonts w:ascii="Arial" w:eastAsia="仿宋_GB2312" w:hAnsi="Arial" w:cs="Arial"/>
          <w:sz w:val="28"/>
        </w:rPr>
        <w:t>：</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出让国有建设用地使用权价格：</w:t>
      </w:r>
      <w:r w:rsidR="0002532D">
        <w:rPr>
          <w:rFonts w:ascii="Arial" w:eastAsia="仿宋_GB2312" w:hAnsi="Arial" w:cs="Arial"/>
          <w:sz w:val="28"/>
        </w:rPr>
        <w:t>13613</w:t>
      </w:r>
      <w:r w:rsidR="0002532D">
        <w:rPr>
          <w:rFonts w:ascii="Arial" w:eastAsia="仿宋_GB2312" w:hAnsi="Arial" w:cs="Arial" w:hint="eastAsia"/>
          <w:sz w:val="28"/>
        </w:rPr>
        <w:t>万元</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sidR="0002532D">
        <w:rPr>
          <w:rFonts w:ascii="Arial" w:eastAsia="仿宋_GB2312" w:hAnsi="Arial" w:cs="Arial" w:hint="eastAsia"/>
          <w:sz w:val="28"/>
        </w:rPr>
        <w:t>壹亿叁仟陆佰壹拾叁万</w:t>
      </w:r>
      <w:r w:rsidRPr="009F6C93">
        <w:rPr>
          <w:rFonts w:ascii="Arial" w:eastAsia="仿宋_GB2312" w:hAnsi="Arial" w:cs="Arial"/>
          <w:sz w:val="28"/>
        </w:rPr>
        <w:t>元整</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sidR="0002532D">
        <w:rPr>
          <w:rFonts w:ascii="Arial" w:eastAsia="仿宋_GB2312" w:hAnsi="Arial" w:cs="Arial"/>
          <w:sz w:val="28"/>
        </w:rPr>
        <w:t>4761</w:t>
      </w:r>
      <w:r w:rsidR="001D6887">
        <w:rPr>
          <w:rFonts w:ascii="Arial" w:eastAsia="仿宋_GB2312" w:hAnsi="Arial" w:cs="Arial"/>
          <w:sz w:val="28"/>
        </w:rPr>
        <w:t>元</w:t>
      </w:r>
      <w:r w:rsidR="001D6887">
        <w:rPr>
          <w:rFonts w:ascii="Arial" w:eastAsia="仿宋_GB2312" w:hAnsi="Arial" w:cs="Arial"/>
          <w:sz w:val="28"/>
        </w:rPr>
        <w:t>/</w:t>
      </w:r>
      <w:r w:rsidR="001D6887">
        <w:rPr>
          <w:rFonts w:ascii="Arial" w:eastAsia="仿宋_GB2312" w:hAnsi="Arial" w:cs="Arial"/>
          <w:sz w:val="28"/>
        </w:rPr>
        <w:t>平方米</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楼面地价：</w:t>
      </w:r>
      <w:r w:rsidR="0002532D">
        <w:rPr>
          <w:rFonts w:ascii="Arial" w:eastAsia="仿宋_GB2312" w:hAnsi="Arial" w:cs="Arial"/>
          <w:sz w:val="28"/>
        </w:rPr>
        <w:t>2164</w:t>
      </w:r>
      <w:r w:rsidR="001D6887">
        <w:rPr>
          <w:rFonts w:ascii="Arial" w:eastAsia="仿宋_GB2312" w:hAnsi="Arial" w:cs="Arial"/>
          <w:sz w:val="28"/>
        </w:rPr>
        <w:t>元</w:t>
      </w:r>
      <w:r w:rsidR="001D6887">
        <w:rPr>
          <w:rFonts w:ascii="Arial" w:eastAsia="仿宋_GB2312" w:hAnsi="Arial" w:cs="Arial"/>
          <w:sz w:val="28"/>
        </w:rPr>
        <w:t>/</w:t>
      </w:r>
      <w:r w:rsidR="001D6887">
        <w:rPr>
          <w:rFonts w:ascii="Arial" w:eastAsia="仿宋_GB2312" w:hAnsi="Arial" w:cs="Arial"/>
          <w:sz w:val="28"/>
        </w:rPr>
        <w:t>平方米</w:t>
      </w:r>
    </w:p>
    <w:p w:rsidR="0002532D" w:rsidRPr="009F6C93" w:rsidRDefault="006C3FF5" w:rsidP="0002532D">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sidR="0002532D">
        <w:rPr>
          <w:rFonts w:ascii="Arial" w:eastAsia="仿宋_GB2312" w:hAnsi="Arial" w:cs="Arial"/>
          <w:sz w:val="28"/>
        </w:rPr>
        <w:t>13613</w:t>
      </w:r>
      <w:r w:rsidR="0002532D">
        <w:rPr>
          <w:rFonts w:ascii="Arial" w:eastAsia="仿宋_GB2312" w:hAnsi="Arial" w:cs="Arial" w:hint="eastAsia"/>
          <w:sz w:val="28"/>
        </w:rPr>
        <w:t>万元</w:t>
      </w:r>
    </w:p>
    <w:p w:rsidR="006C3FF5" w:rsidRPr="009F6C93" w:rsidRDefault="0002532D" w:rsidP="0002532D">
      <w:pPr>
        <w:spacing w:line="360" w:lineRule="auto"/>
        <w:ind w:firstLineChars="200" w:firstLine="560"/>
        <w:rPr>
          <w:rFonts w:ascii="Arial" w:eastAsia="仿宋_GB2312" w:hAnsi="Arial" w:cs="Arial"/>
          <w:sz w:val="28"/>
        </w:rPr>
      </w:pPr>
      <w:r w:rsidRPr="009F6C93">
        <w:rPr>
          <w:rFonts w:ascii="Arial" w:eastAsia="仿宋_GB2312" w:hAnsi="Arial" w:cs="Arial"/>
          <w:sz w:val="28"/>
        </w:rPr>
        <w:t>大写金额：人民币</w:t>
      </w:r>
      <w:r>
        <w:rPr>
          <w:rFonts w:ascii="Arial" w:eastAsia="仿宋_GB2312" w:hAnsi="Arial" w:cs="Arial" w:hint="eastAsia"/>
          <w:sz w:val="28"/>
        </w:rPr>
        <w:t>壹亿叁仟陆佰壹拾叁万</w:t>
      </w:r>
      <w:r w:rsidRPr="009F6C93">
        <w:rPr>
          <w:rFonts w:ascii="Arial" w:eastAsia="仿宋_GB2312" w:hAnsi="Arial" w:cs="Arial"/>
          <w:sz w:val="28"/>
        </w:rPr>
        <w:t>元整</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备注：</w:t>
      </w:r>
    </w:p>
    <w:p w:rsidR="006C3FF5" w:rsidRPr="009F6C93" w:rsidRDefault="006C3FF5" w:rsidP="006C3FF5">
      <w:pPr>
        <w:spacing w:line="360" w:lineRule="auto"/>
        <w:ind w:firstLineChars="200" w:firstLine="560"/>
        <w:rPr>
          <w:rFonts w:ascii="Arial" w:eastAsia="仿宋_GB2312" w:hAnsi="Arial" w:cs="Arial"/>
          <w:sz w:val="28"/>
        </w:rPr>
      </w:pPr>
      <w:bookmarkStart w:id="218" w:name="_Toc416783610"/>
      <w:bookmarkStart w:id="219" w:name="_Toc416783706"/>
      <w:bookmarkStart w:id="220" w:name="_Toc469066172"/>
      <w:bookmarkStart w:id="221" w:name="_Toc469066344"/>
      <w:r w:rsidRPr="009F6C93">
        <w:rPr>
          <w:rFonts w:ascii="Arial" w:eastAsia="仿宋_GB2312" w:hAnsi="Arial" w:cs="Arial"/>
          <w:sz w:val="28"/>
        </w:rPr>
        <w:t>1.</w:t>
      </w:r>
      <w:r w:rsidRPr="009F6C93">
        <w:rPr>
          <w:rFonts w:ascii="Arial" w:eastAsia="仿宋_GB2312" w:hAnsi="Arial" w:cs="Arial"/>
          <w:sz w:val="28"/>
        </w:rPr>
        <w:t>估价对象不存在估价师所知悉的法定优先受偿款。</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上述</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未考虑抵押物抵押、使用及处置时的登记费用、过户税费、拍卖佣金、司法诉讼费用及其他应付费用等。</w:t>
      </w:r>
    </w:p>
    <w:p w:rsidR="006C3FF5" w:rsidRPr="009F6C93" w:rsidRDefault="006C3FF5" w:rsidP="006C3FF5">
      <w:pPr>
        <w:pageBreakBefore/>
        <w:spacing w:line="360" w:lineRule="auto"/>
        <w:jc w:val="center"/>
        <w:outlineLvl w:val="0"/>
        <w:rPr>
          <w:rFonts w:ascii="Arial" w:hAnsi="Arial" w:cs="Arial"/>
          <w:b/>
          <w:sz w:val="32"/>
        </w:rPr>
      </w:pPr>
      <w:r w:rsidRPr="009F6C93">
        <w:rPr>
          <w:rFonts w:ascii="Arial" w:hAnsi="Arial" w:cs="Arial"/>
          <w:b/>
          <w:sz w:val="32"/>
        </w:rPr>
        <w:lastRenderedPageBreak/>
        <w:t>第四部分附件</w:t>
      </w:r>
      <w:bookmarkEnd w:id="218"/>
      <w:bookmarkEnd w:id="219"/>
      <w:bookmarkEnd w:id="220"/>
      <w:bookmarkEnd w:id="221"/>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《委托估价函》</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估价对象所在位置示意图</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估价对象实地勘察情况和相关照片</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《国有建设用地使用权出让合同》</w:t>
      </w:r>
      <w:r w:rsidRPr="009F6C93">
        <w:rPr>
          <w:rFonts w:ascii="Arial" w:eastAsia="仿宋_GB2312" w:hAnsi="Arial" w:cs="Arial"/>
          <w:sz w:val="28"/>
        </w:rPr>
        <w:t>[</w:t>
      </w:r>
      <w:r w:rsidRPr="009F6C93">
        <w:rPr>
          <w:rFonts w:ascii="Arial" w:eastAsia="仿宋_GB2312" w:hAnsi="Arial" w:cs="Arial"/>
          <w:sz w:val="28"/>
        </w:rPr>
        <w:t>电子监管号：</w:t>
      </w:r>
      <w:r w:rsidRPr="009F6C93">
        <w:rPr>
          <w:rFonts w:ascii="Arial" w:eastAsia="仿宋_GB2312" w:hAnsi="Arial" w:cs="Arial"/>
          <w:sz w:val="28"/>
        </w:rPr>
        <w:t>4290062014B00067</w:t>
      </w:r>
      <w:r w:rsidRPr="009F6C93">
        <w:rPr>
          <w:rFonts w:ascii="Arial" w:eastAsia="仿宋_GB2312" w:hAnsi="Arial" w:cs="Arial"/>
          <w:sz w:val="28"/>
        </w:rPr>
        <w:t>、合同编号</w:t>
      </w:r>
      <w:r w:rsidRPr="009F6C93">
        <w:rPr>
          <w:rFonts w:ascii="Arial" w:eastAsia="仿宋_GB2312" w:hAnsi="Arial" w:cs="Arial"/>
          <w:sz w:val="28"/>
        </w:rPr>
        <w:t>:</w:t>
      </w:r>
      <w:r w:rsidRPr="009F6C93">
        <w:rPr>
          <w:rFonts w:ascii="Arial" w:eastAsia="仿宋_GB2312" w:hAnsi="Arial" w:cs="Arial"/>
          <w:sz w:val="28"/>
        </w:rPr>
        <w:t>鄂</w:t>
      </w:r>
      <w:r w:rsidRPr="009F6C93">
        <w:rPr>
          <w:rFonts w:ascii="Arial" w:eastAsia="仿宋_GB2312" w:hAnsi="Arial" w:cs="Arial"/>
          <w:sz w:val="28"/>
        </w:rPr>
        <w:t>TM-2013-168]</w:t>
      </w:r>
      <w:r w:rsidRPr="009F6C93">
        <w:rPr>
          <w:rFonts w:ascii="Arial" w:eastAsia="仿宋_GB2312" w:hAnsi="Arial" w:cs="Arial"/>
          <w:sz w:val="28"/>
        </w:rPr>
        <w:t>及附件复印件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地价款及相关税费支付凭证复印件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《建设用地规划许可证》</w:t>
      </w:r>
      <w:r w:rsidRPr="009F6C93">
        <w:rPr>
          <w:rFonts w:ascii="Arial" w:eastAsia="仿宋_GB2312" w:hAnsi="Arial" w:cs="Arial"/>
          <w:sz w:val="28"/>
        </w:rPr>
        <w:t>[</w:t>
      </w:r>
      <w:r w:rsidRPr="009F6C93">
        <w:rPr>
          <w:rFonts w:ascii="Arial" w:eastAsia="仿宋_GB2312" w:hAnsi="Arial" w:cs="Arial"/>
          <w:sz w:val="28"/>
        </w:rPr>
        <w:t>地字第</w:t>
      </w:r>
      <w:r w:rsidRPr="009F6C93">
        <w:rPr>
          <w:rFonts w:ascii="Arial" w:eastAsia="仿宋_GB2312" w:hAnsi="Arial" w:cs="Arial"/>
          <w:sz w:val="28"/>
        </w:rPr>
        <w:t>2014-</w:t>
      </w:r>
      <w:r w:rsidRPr="009F6C93">
        <w:rPr>
          <w:rFonts w:ascii="Arial" w:eastAsia="仿宋_GB2312" w:hAnsi="Arial" w:cs="Arial"/>
          <w:sz w:val="28"/>
        </w:rPr>
        <w:t>天规（用地）</w:t>
      </w:r>
      <w:r w:rsidRPr="009F6C93">
        <w:rPr>
          <w:rFonts w:ascii="Arial" w:eastAsia="仿宋_GB2312" w:hAnsi="Arial" w:cs="Arial"/>
          <w:sz w:val="28"/>
        </w:rPr>
        <w:t>-0183</w:t>
      </w:r>
      <w:r w:rsidRPr="009F6C93">
        <w:rPr>
          <w:rFonts w:ascii="Arial" w:eastAsia="仿宋_GB2312" w:hAnsi="Arial" w:cs="Arial"/>
          <w:sz w:val="28"/>
        </w:rPr>
        <w:t>、</w:t>
      </w:r>
      <w:r w:rsidRPr="009F6C93">
        <w:rPr>
          <w:rFonts w:ascii="Arial" w:eastAsia="仿宋_GB2312" w:hAnsi="Arial" w:cs="Arial"/>
          <w:sz w:val="28"/>
        </w:rPr>
        <w:t>2014-</w:t>
      </w:r>
      <w:r w:rsidRPr="009F6C93">
        <w:rPr>
          <w:rFonts w:ascii="Arial" w:eastAsia="仿宋_GB2312" w:hAnsi="Arial" w:cs="Arial"/>
          <w:sz w:val="28"/>
        </w:rPr>
        <w:t>天规（用地）</w:t>
      </w:r>
      <w:r w:rsidRPr="009F6C93">
        <w:rPr>
          <w:rFonts w:ascii="Arial" w:eastAsia="仿宋_GB2312" w:hAnsi="Arial" w:cs="Arial"/>
          <w:sz w:val="28"/>
        </w:rPr>
        <w:t>-0184</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《国有土地使用证》</w:t>
      </w:r>
      <w:r w:rsidRPr="009F6C93">
        <w:rPr>
          <w:rFonts w:ascii="Arial" w:eastAsia="仿宋_GB2312" w:hAnsi="Arial" w:cs="Arial"/>
          <w:sz w:val="28"/>
        </w:rPr>
        <w:t>[</w:t>
      </w:r>
      <w:r w:rsidRPr="009F6C93">
        <w:rPr>
          <w:rFonts w:ascii="Arial" w:eastAsia="仿宋_GB2312" w:hAnsi="Arial" w:cs="Arial"/>
          <w:sz w:val="28"/>
        </w:rPr>
        <w:t>天国用（</w:t>
      </w:r>
      <w:r w:rsidRPr="009F6C93">
        <w:rPr>
          <w:rFonts w:ascii="Arial" w:eastAsia="仿宋_GB2312" w:hAnsi="Arial" w:cs="Arial"/>
          <w:sz w:val="28"/>
        </w:rPr>
        <w:t>2014</w:t>
      </w:r>
      <w:r w:rsidRPr="009F6C93">
        <w:rPr>
          <w:rFonts w:ascii="Arial" w:eastAsia="仿宋_GB2312" w:hAnsi="Arial" w:cs="Arial"/>
          <w:sz w:val="28"/>
        </w:rPr>
        <w:t>）第</w:t>
      </w:r>
      <w:r w:rsidRPr="009F6C93">
        <w:rPr>
          <w:rFonts w:ascii="Arial" w:eastAsia="仿宋_GB2312" w:hAnsi="Arial" w:cs="Arial"/>
          <w:sz w:val="28"/>
        </w:rPr>
        <w:t>0716</w:t>
      </w:r>
      <w:r w:rsidRPr="009F6C93">
        <w:rPr>
          <w:rFonts w:ascii="Arial" w:eastAsia="仿宋_GB2312" w:hAnsi="Arial" w:cs="Arial"/>
          <w:sz w:val="28"/>
        </w:rPr>
        <w:t>号、天国用（</w:t>
      </w:r>
      <w:r w:rsidRPr="009F6C93">
        <w:rPr>
          <w:rFonts w:ascii="Arial" w:eastAsia="仿宋_GB2312" w:hAnsi="Arial" w:cs="Arial"/>
          <w:sz w:val="28"/>
        </w:rPr>
        <w:t>2013</w:t>
      </w:r>
      <w:r w:rsidRPr="009F6C93">
        <w:rPr>
          <w:rFonts w:ascii="Arial" w:eastAsia="仿宋_GB2312" w:hAnsi="Arial" w:cs="Arial"/>
          <w:sz w:val="28"/>
        </w:rPr>
        <w:t>）第</w:t>
      </w:r>
      <w:r w:rsidRPr="009F6C93">
        <w:rPr>
          <w:rFonts w:ascii="Arial" w:eastAsia="仿宋_GB2312" w:hAnsi="Arial" w:cs="Arial"/>
          <w:sz w:val="28"/>
        </w:rPr>
        <w:t>5549</w:t>
      </w:r>
      <w:r w:rsidRPr="009F6C93">
        <w:rPr>
          <w:rFonts w:ascii="Arial" w:eastAsia="仿宋_GB2312" w:hAnsi="Arial" w:cs="Arial"/>
          <w:sz w:val="28"/>
        </w:rPr>
        <w:t>号</w:t>
      </w:r>
      <w:r w:rsidRPr="009F6C93">
        <w:rPr>
          <w:rFonts w:ascii="Arial" w:eastAsia="仿宋_GB2312" w:hAnsi="Arial" w:cs="Arial"/>
          <w:sz w:val="28"/>
        </w:rPr>
        <w:t>]</w:t>
      </w:r>
      <w:r w:rsidRPr="009F6C93">
        <w:rPr>
          <w:rFonts w:ascii="Arial" w:eastAsia="仿宋_GB2312" w:hAnsi="Arial" w:cs="Arial"/>
          <w:sz w:val="28"/>
        </w:rPr>
        <w:t>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《情况说明》</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《关于抵押房地产是否存在法定优先受偿权利等情况的书面查询和调查记录》</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《市政基础设施情况说明</w:t>
      </w:r>
      <w:r w:rsidR="002F6E10" w:rsidRPr="00B71109">
        <w:rPr>
          <w:rFonts w:ascii="Arial" w:eastAsia="仿宋_GB2312" w:hAnsi="Arial" w:cs="Arial"/>
          <w:sz w:val="28"/>
        </w:rPr>
        <w:t>——</w:t>
      </w:r>
      <w:r w:rsidR="002F6E10" w:rsidRPr="00B71109">
        <w:rPr>
          <w:rFonts w:ascii="Arial" w:eastAsia="仿宋_GB2312" w:hAnsi="Arial" w:cs="Arial"/>
          <w:sz w:val="28"/>
        </w:rPr>
        <w:t>汉旺世纪城项目</w:t>
      </w:r>
      <w:r w:rsidR="002F6E10" w:rsidRPr="00B71109">
        <w:rPr>
          <w:rFonts w:ascii="Arial" w:eastAsia="仿宋_GB2312" w:hAnsi="Arial" w:cs="Arial"/>
          <w:sz w:val="28"/>
        </w:rPr>
        <w:t>5#</w:t>
      </w:r>
      <w:r w:rsidR="002F6E10" w:rsidRPr="00B71109">
        <w:rPr>
          <w:rFonts w:ascii="Arial" w:eastAsia="仿宋_GB2312" w:hAnsi="Arial" w:cs="Arial"/>
          <w:sz w:val="28"/>
        </w:rPr>
        <w:t>、</w:t>
      </w:r>
      <w:r w:rsidR="002F6E10" w:rsidRPr="00B71109">
        <w:rPr>
          <w:rFonts w:ascii="Arial" w:eastAsia="仿宋_GB2312" w:hAnsi="Arial" w:cs="Arial"/>
          <w:sz w:val="28"/>
        </w:rPr>
        <w:t>6#</w:t>
      </w:r>
      <w:r w:rsidR="002F6E10" w:rsidRPr="00B71109">
        <w:rPr>
          <w:rFonts w:ascii="Arial" w:eastAsia="仿宋_GB2312" w:hAnsi="Arial" w:cs="Arial"/>
          <w:sz w:val="28"/>
        </w:rPr>
        <w:t>地块</w:t>
      </w:r>
      <w:r w:rsidRPr="009F6C93">
        <w:rPr>
          <w:rFonts w:ascii="Arial" w:eastAsia="仿宋_GB2312" w:hAnsi="Arial" w:cs="Arial"/>
          <w:sz w:val="28"/>
        </w:rPr>
        <w:t>》</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《同意评估函》</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《抵押物清单》</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委托估价方《营业执照（副本）》复印件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估价机构《营业执照（副本）》复印件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估价机构评估资质复印件</w:t>
      </w:r>
    </w:p>
    <w:p w:rsidR="000C6F13"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评估专业人员资质证书复印件</w:t>
      </w:r>
    </w:p>
    <w:sectPr w:rsidR="000C6F13" w:rsidRPr="009F6C93" w:rsidSect="00C34B29">
      <w:pgSz w:w="11907" w:h="16840" w:code="9"/>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3E5" w:rsidRDefault="001E33E5">
      <w:pPr>
        <w:spacing w:line="240" w:lineRule="auto"/>
      </w:pPr>
      <w:r>
        <w:separator/>
      </w:r>
    </w:p>
  </w:endnote>
  <w:endnote w:type="continuationSeparator" w:id="0">
    <w:p w:rsidR="001E33E5" w:rsidRDefault="001E33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altName w:val="MV Boli"/>
    <w:panose1 w:val="020F0502020204030204"/>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D0BA6" w:rsidRDefault="005D0BA6">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Pr="00A70CBD" w:rsidRDefault="005D0BA6" w:rsidP="00A70CBD">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68411A">
    <w:pPr>
      <w:pStyle w:val="a5"/>
      <w:pBdr>
        <w:top w:val="single" w:sz="4" w:space="1" w:color="auto"/>
      </w:pBdr>
      <w:jc w:val="center"/>
    </w:pPr>
    <w:r>
      <w:fldChar w:fldCharType="begin"/>
    </w:r>
    <w:r>
      <w:instrText>PAGE   \* MERGEFORMAT</w:instrText>
    </w:r>
    <w:r>
      <w:fldChar w:fldCharType="separate"/>
    </w:r>
    <w:r w:rsidR="00131387" w:rsidRPr="00131387">
      <w:rPr>
        <w:rFonts w:ascii="Arial" w:hAnsi="Arial"/>
        <w:noProof/>
        <w:lang w:val="zh-CN"/>
      </w:rPr>
      <w:t>22</w:t>
    </w:r>
    <w:r>
      <w:rPr>
        <w:rFonts w:ascii="Arial" w:hAnsi="Arial"/>
        <w:noProof/>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BB3021">
    <w:pPr>
      <w:pStyle w:val="a5"/>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Pr>
        <w:rStyle w:val="a3"/>
        <w:noProof/>
        <w:sz w:val="21"/>
        <w:szCs w:val="21"/>
      </w:rPr>
      <w:t>15</w:t>
    </w:r>
    <w:r>
      <w:rPr>
        <w:rStyle w:val="a3"/>
        <w:sz w:val="21"/>
        <w:szCs w:val="21"/>
      </w:rPr>
      <w:fldChar w:fldCharType="end"/>
    </w:r>
    <w:r>
      <w:rPr>
        <w:rStyle w:val="a3"/>
        <w:sz w:val="21"/>
        <w:szCs w:val="21"/>
      </w:rPr>
      <w:t xml:space="preserve"> -</w:t>
    </w:r>
  </w:p>
  <w:p w:rsidR="005D0BA6" w:rsidRDefault="005D0BA6" w:rsidP="008E1EFA">
    <w:pPr>
      <w:pStyle w:val="a5"/>
      <w:pBdr>
        <w:top w:val="single" w:sz="8" w:space="15" w:color="auto"/>
      </w:pBd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Pr="0068411A" w:rsidRDefault="005D0BA6" w:rsidP="0068411A">
    <w:pPr>
      <w:pStyle w:val="a5"/>
      <w:pBdr>
        <w:top w:val="single" w:sz="4" w:space="1" w:color="auto"/>
      </w:pBdr>
      <w:jc w:val="center"/>
    </w:pPr>
    <w:r>
      <w:fldChar w:fldCharType="begin"/>
    </w:r>
    <w:r>
      <w:instrText>PAGE   \* MERGEFORMAT</w:instrText>
    </w:r>
    <w:r>
      <w:fldChar w:fldCharType="separate"/>
    </w:r>
    <w:r w:rsidR="00131387" w:rsidRPr="00131387">
      <w:rPr>
        <w:rFonts w:ascii="Arial" w:hAnsi="Arial"/>
        <w:noProof/>
        <w:lang w:val="zh-CN"/>
      </w:rPr>
      <w:t>36</w:t>
    </w:r>
    <w:r>
      <w:rPr>
        <w:rFonts w:ascii="Arial" w:hAnsi="Arial"/>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D0BA6" w:rsidRDefault="005D0BA6">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Pr="00FB7E94" w:rsidRDefault="005D0BA6" w:rsidP="00BE21B0">
    <w:pPr>
      <w:pBdr>
        <w:top w:val="single" w:sz="4" w:space="1" w:color="404040"/>
      </w:pBdr>
      <w:tabs>
        <w:tab w:val="center" w:pos="4649"/>
        <w:tab w:val="left" w:pos="5459"/>
      </w:tabs>
      <w:rPr>
        <w:rFonts w:ascii="Arial" w:hAnsi="Arial" w:cs="Arial"/>
        <w:szCs w:val="21"/>
      </w:rPr>
    </w:pPr>
    <w:r w:rsidRPr="00FB7E94">
      <w:rPr>
        <w:rFonts w:ascii="Arial" w:hAnsi="Arial" w:cs="Arial"/>
        <w:szCs w:val="21"/>
      </w:rPr>
      <w:tab/>
    </w:r>
    <w:r w:rsidRPr="00FB7E94">
      <w:rPr>
        <w:rFonts w:ascii="Arial" w:hAnsi="Arial" w:cs="Arial"/>
        <w:szCs w:val="21"/>
      </w:rPr>
      <w:tab/>
    </w:r>
    <w:r w:rsidRPr="00FB7E94">
      <w:rPr>
        <w:rFonts w:ascii="Arial" w:hAnsi="Arial" w:cs="Arial"/>
        <w:szCs w:val="21"/>
      </w:rPr>
      <w:fldChar w:fldCharType="begin"/>
    </w:r>
    <w:r w:rsidRPr="00FB7E94">
      <w:rPr>
        <w:rFonts w:ascii="Arial" w:hAnsi="Arial" w:cs="Arial"/>
        <w:szCs w:val="21"/>
      </w:rPr>
      <w:instrText>PAGE   \* MERGEFORMAT</w:instrText>
    </w:r>
    <w:r w:rsidRPr="00FB7E94">
      <w:rPr>
        <w:rFonts w:ascii="Arial" w:hAnsi="Arial" w:cs="Arial"/>
        <w:szCs w:val="21"/>
      </w:rPr>
      <w:fldChar w:fldCharType="separate"/>
    </w:r>
    <w:r w:rsidR="00131387" w:rsidRPr="00131387">
      <w:rPr>
        <w:rFonts w:ascii="Arial" w:hAnsi="Arial" w:cs="Arial"/>
        <w:noProof/>
        <w:szCs w:val="21"/>
        <w:lang w:val="zh-CN"/>
      </w:rPr>
      <w:t>47</w:t>
    </w:r>
    <w:r w:rsidRPr="00FB7E94">
      <w:rPr>
        <w:rFonts w:ascii="Arial" w:hAnsi="Arial" w:cs="Arial"/>
        <w:szCs w:val="21"/>
      </w:rPr>
      <w:fldChar w:fldCharType="end"/>
    </w:r>
    <w:r>
      <w:rPr>
        <w:rFonts w:ascii="Arial" w:hAnsi="Arial" w:cs="Arial"/>
        <w:szCs w:val="21"/>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5C1F9C">
    <w:pPr>
      <w:pStyle w:val="a5"/>
      <w:pBdr>
        <w:top w:val="single" w:sz="4" w:space="1" w:color="auto"/>
      </w:pBdr>
    </w:pPr>
  </w:p>
  <w:p w:rsidR="005D0BA6" w:rsidRDefault="005D0BA6"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rsidR="005D0BA6" w:rsidRPr="00A70CBD" w:rsidRDefault="005D0BA6" w:rsidP="005C1F9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pPr>
      <w:pStyle w:val="a5"/>
      <w:framePr w:wrap="around" w:vAnchor="text" w:hAnchor="margin" w:xAlign="center" w:y="1"/>
      <w:rPr>
        <w:rStyle w:val="a3"/>
        <w:sz w:val="21"/>
      </w:rPr>
    </w:pPr>
  </w:p>
  <w:p w:rsidR="005D0BA6" w:rsidRDefault="005D0BA6" w:rsidP="008E1EF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D0BA6" w:rsidRDefault="005D0BA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Pr="0068411A" w:rsidRDefault="005D0BA6" w:rsidP="00EA0DAE">
    <w:pPr>
      <w:pStyle w:val="a5"/>
      <w:pBdr>
        <w:top w:val="single" w:sz="4" w:space="1" w:color="auto"/>
      </w:pBdr>
      <w:jc w:val="center"/>
      <w:rPr>
        <w:rStyle w:val="a3"/>
      </w:rPr>
    </w:pPr>
    <w:r>
      <w:fldChar w:fldCharType="begin"/>
    </w:r>
    <w:r>
      <w:instrText>PAGE   \* MERGEFORMAT</w:instrText>
    </w:r>
    <w:r>
      <w:fldChar w:fldCharType="separate"/>
    </w:r>
    <w:r w:rsidR="00131387" w:rsidRPr="00131387">
      <w:rPr>
        <w:rFonts w:ascii="Arial" w:hAnsi="Arial"/>
        <w:noProof/>
        <w:lang w:val="zh-CN"/>
      </w:rPr>
      <w:t>5</w:t>
    </w:r>
    <w:r>
      <w:rPr>
        <w:rFonts w:ascii="Arial" w:hAnsi="Arial"/>
        <w:noProof/>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DD2117">
    <w:pPr>
      <w:pStyle w:val="a5"/>
      <w:pBdr>
        <w:top w:val="single" w:sz="8" w:space="15" w:color="auto"/>
      </w:pBdr>
      <w:jc w:val="center"/>
    </w:pPr>
    <w:r w:rsidRPr="00DD2117">
      <w:t xml:space="preserve">- </w:t>
    </w:r>
    <w:r>
      <w:fldChar w:fldCharType="begin"/>
    </w:r>
    <w:r>
      <w:instrText xml:space="preserve"> PAGE </w:instrText>
    </w:r>
    <w:r>
      <w:fldChar w:fldCharType="separate"/>
    </w:r>
    <w:r>
      <w:rPr>
        <w:noProof/>
      </w:rPr>
      <w:t>35</w:t>
    </w:r>
    <w:r>
      <w:rPr>
        <w:noProof/>
      </w:rPr>
      <w:fldChar w:fldCharType="end"/>
    </w:r>
    <w:r w:rsidRPr="00DD2117">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68411A">
    <w:pPr>
      <w:pStyle w:val="a5"/>
      <w:pBdr>
        <w:top w:val="single" w:sz="4" w:space="1" w:color="auto"/>
      </w:pBdr>
      <w:jc w:val="center"/>
    </w:pPr>
    <w:r>
      <w:fldChar w:fldCharType="begin"/>
    </w:r>
    <w:r>
      <w:instrText>PAGE   \* MERGEFORMAT</w:instrText>
    </w:r>
    <w:r>
      <w:fldChar w:fldCharType="separate"/>
    </w:r>
    <w:r w:rsidR="00131387" w:rsidRPr="00131387">
      <w:rPr>
        <w:rFonts w:ascii="Arial" w:hAnsi="Arial"/>
        <w:noProof/>
        <w:lang w:val="zh-CN"/>
      </w:rPr>
      <w:t>45</w:t>
    </w:r>
    <w:r>
      <w:rPr>
        <w:rFonts w:ascii="Arial" w:hAnsi="Arial"/>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BB3021">
    <w:pPr>
      <w:pStyle w:val="a5"/>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Pr>
        <w:rStyle w:val="a3"/>
        <w:noProof/>
        <w:sz w:val="21"/>
        <w:szCs w:val="21"/>
      </w:rPr>
      <w:t>15</w:t>
    </w:r>
    <w:r>
      <w:rPr>
        <w:rStyle w:val="a3"/>
        <w:sz w:val="21"/>
        <w:szCs w:val="21"/>
      </w:rPr>
      <w:fldChar w:fldCharType="end"/>
    </w:r>
    <w:r>
      <w:rPr>
        <w:rStyle w:val="a3"/>
        <w:sz w:val="21"/>
        <w:szCs w:val="21"/>
      </w:rPr>
      <w:t xml:space="preserve"> -</w:t>
    </w:r>
  </w:p>
  <w:p w:rsidR="005D0BA6" w:rsidRDefault="005D0BA6" w:rsidP="008E1EFA">
    <w:pPr>
      <w:pStyle w:val="a5"/>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Pr="0068411A" w:rsidRDefault="005D0BA6" w:rsidP="0068411A">
    <w:pPr>
      <w:pStyle w:val="a5"/>
      <w:pBdr>
        <w:top w:val="single" w:sz="4" w:space="1" w:color="auto"/>
      </w:pBdr>
      <w:jc w:val="center"/>
    </w:pPr>
    <w:r>
      <w:fldChar w:fldCharType="begin"/>
    </w:r>
    <w:r>
      <w:instrText>PAGE   \* MERGEFORMAT</w:instrText>
    </w:r>
    <w:r>
      <w:fldChar w:fldCharType="separate"/>
    </w:r>
    <w:r w:rsidR="00131387" w:rsidRPr="00131387">
      <w:rPr>
        <w:rFonts w:ascii="Arial" w:hAnsi="Arial"/>
        <w:noProof/>
        <w:lang w:val="zh-CN"/>
      </w:rPr>
      <w:t>7</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3E5" w:rsidRDefault="001E33E5">
      <w:pPr>
        <w:spacing w:line="240" w:lineRule="auto"/>
      </w:pPr>
      <w:r>
        <w:separator/>
      </w:r>
    </w:p>
  </w:footnote>
  <w:footnote w:type="continuationSeparator" w:id="0">
    <w:p w:rsidR="001E33E5" w:rsidRDefault="001E33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Pr="00354770" w:rsidRDefault="005D0BA6" w:rsidP="008E1EFA">
    <w:pPr>
      <w:pStyle w:val="a4"/>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131387" w:rsidP="00131387">
    <w:pPr>
      <w:pStyle w:val="a4"/>
      <w:pBdr>
        <w:bottom w:val="none" w:sz="0" w:space="0" w:color="auto"/>
      </w:pBdr>
      <w:rPr>
        <w:noProof/>
      </w:rPr>
    </w:pPr>
    <w:r>
      <w:rPr>
        <w:noProof/>
      </w:rPr>
      <w:drawing>
        <wp:inline distT="0" distB="0" distL="0" distR="0" wp14:anchorId="2FECDFF2" wp14:editId="2D5811FE">
          <wp:extent cx="5905500" cy="285750"/>
          <wp:effectExtent l="1905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060139">
    <w:pPr>
      <w:pStyle w:val="a4"/>
      <w:pBdr>
        <w:bottom w:val="none" w:sz="0" w:space="0" w:color="auto"/>
      </w:pBdr>
      <w:jc w:val="both"/>
      <w:rPr>
        <w:noProof/>
      </w:rPr>
    </w:pPr>
    <w:r>
      <w:rPr>
        <w:noProof/>
      </w:rPr>
      <w:drawing>
        <wp:inline distT="0" distB="0" distL="0" distR="0" wp14:anchorId="43933A7E" wp14:editId="0237D2A3">
          <wp:extent cx="5905500" cy="285750"/>
          <wp:effectExtent l="19050" t="0" r="0" b="0"/>
          <wp:docPr id="5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p w:rsidR="005D0BA6" w:rsidRDefault="005D0BA6" w:rsidP="00060139">
    <w:pPr>
      <w:pStyle w:val="a4"/>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060139">
    <w:pPr>
      <w:pStyle w:val="a4"/>
      <w:pBdr>
        <w:bottom w:val="none" w:sz="0" w:space="0" w:color="auto"/>
      </w:pBdr>
      <w:jc w:val="both"/>
      <w:rPr>
        <w:noProof/>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060139">
    <w:pPr>
      <w:pStyle w:val="a4"/>
      <w:pBdr>
        <w:bottom w:val="none" w:sz="0" w:space="0" w:color="auto"/>
      </w:pBdr>
      <w:jc w:val="both"/>
      <w:rPr>
        <w:noProof/>
      </w:rPr>
    </w:pPr>
    <w:r>
      <w:rPr>
        <w:noProof/>
      </w:rPr>
      <w:drawing>
        <wp:inline distT="0" distB="0" distL="0" distR="0" wp14:anchorId="44A7CE3C" wp14:editId="749F9A87">
          <wp:extent cx="5905500" cy="285750"/>
          <wp:effectExtent l="19050" t="0" r="0" b="0"/>
          <wp:docPr id="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807FB4">
    <w:pPr>
      <w:pStyle w:val="a4"/>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0" distR="0" wp14:anchorId="3550C745" wp14:editId="76F97FE0">
          <wp:extent cx="6105525" cy="390525"/>
          <wp:effectExtent l="19050" t="0" r="9525" b="0"/>
          <wp:docPr id="5" name="图片 5" descr="评估报告内页页眉-马甸-横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评估报告内页页眉-马甸-横版"/>
                  <pic:cNvPicPr preferRelativeResize="0">
                    <a:picLocks noChangeArrowheads="1"/>
                  </pic:cNvPicPr>
                </pic:nvPicPr>
                <pic:blipFill>
                  <a:blip r:embed="rId1"/>
                  <a:srcRect/>
                  <a:stretch>
                    <a:fillRect/>
                  </a:stretch>
                </pic:blipFill>
                <pic:spPr bwMode="auto">
                  <a:xfrm>
                    <a:off x="0" y="0"/>
                    <a:ext cx="6105525" cy="390525"/>
                  </a:xfrm>
                  <a:prstGeom prst="rect">
                    <a:avLst/>
                  </a:prstGeom>
                  <a:noFill/>
                  <a:ln w="9525">
                    <a:noFill/>
                    <a:miter lim="800000"/>
                    <a:headEnd/>
                    <a:tailEnd/>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354770">
    <w:pPr>
      <w:pStyle w:val="a4"/>
      <w:pBdr>
        <w:bottom w:val="none" w:sz="0" w:space="0" w:color="auto"/>
      </w:pBdr>
      <w:rPr>
        <w:rFonts w:ascii="楷体_GB2312" w:eastAsia="楷体_GB2312"/>
        <w:spacing w:val="-20"/>
        <w:sz w:val="24"/>
      </w:rPr>
    </w:pPr>
    <w:r>
      <w:rPr>
        <w:noProof/>
      </w:rPr>
      <w:drawing>
        <wp:inline distT="0" distB="0" distL="0" distR="0" wp14:anchorId="5CAB9E19" wp14:editId="3EDD0A50">
          <wp:extent cx="5905500" cy="285750"/>
          <wp:effectExtent l="1905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131387" w:rsidP="00131387">
    <w:pPr>
      <w:pStyle w:val="a4"/>
      <w:pBdr>
        <w:bottom w:val="none" w:sz="0" w:space="0" w:color="auto"/>
      </w:pBdr>
      <w:rPr>
        <w:noProof/>
      </w:rPr>
    </w:pPr>
    <w:r>
      <w:rPr>
        <w:noProof/>
      </w:rPr>
      <w:drawing>
        <wp:inline distT="0" distB="0" distL="0" distR="0" wp14:anchorId="469F6B39" wp14:editId="6CE14D96">
          <wp:extent cx="5905500" cy="285750"/>
          <wp:effectExtent l="19050" t="0" r="0" b="0"/>
          <wp:docPr id="9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131387" w:rsidP="00131387">
    <w:pPr>
      <w:pStyle w:val="a4"/>
      <w:pBdr>
        <w:bottom w:val="none" w:sz="0" w:space="0" w:color="auto"/>
      </w:pBdr>
      <w:rPr>
        <w:noProof/>
      </w:rPr>
    </w:pPr>
    <w:r>
      <w:rPr>
        <w:noProof/>
      </w:rPr>
      <w:drawing>
        <wp:inline distT="0" distB="0" distL="0" distR="0" wp14:anchorId="0F45FD62" wp14:editId="0B1648DC">
          <wp:extent cx="5905500" cy="285750"/>
          <wp:effectExtent l="1905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984CBA">
    <w:pPr>
      <w:pStyle w:val="a4"/>
      <w:pBdr>
        <w:bottom w:val="none" w:sz="0" w:space="0" w:color="auto"/>
      </w:pBdr>
      <w:rPr>
        <w:noProof/>
      </w:rPr>
    </w:pPr>
    <w:r>
      <w:rPr>
        <w:noProof/>
      </w:rPr>
      <w:drawing>
        <wp:inline distT="0" distB="0" distL="0" distR="0" wp14:anchorId="03622087" wp14:editId="6686896C">
          <wp:extent cx="5905500" cy="285750"/>
          <wp:effectExtent l="19050" t="0" r="0" b="0"/>
          <wp:docPr id="6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Pr="00853DEA" w:rsidRDefault="005D0BA6" w:rsidP="00BE21B0">
    <w:r w:rsidRPr="006C3FF5">
      <w:rPr>
        <w:noProof/>
      </w:rPr>
      <w:drawing>
        <wp:inline distT="0" distB="0" distL="0" distR="0" wp14:anchorId="4F435C14" wp14:editId="66305523">
          <wp:extent cx="5904230" cy="285689"/>
          <wp:effectExtent l="19050" t="0" r="1270" b="0"/>
          <wp:docPr id="6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4230" cy="285689"/>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C7286E">
    <w:pPr>
      <w:pStyle w:val="a4"/>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060139">
    <w:pPr>
      <w:pStyle w:val="a4"/>
      <w:pBdr>
        <w:bottom w:val="none" w:sz="0" w:space="0" w:color="auto"/>
      </w:pBdr>
      <w:jc w:val="both"/>
      <w:rPr>
        <w:noProof/>
      </w:rPr>
    </w:pPr>
    <w:r>
      <w:rPr>
        <w:noProof/>
      </w:rPr>
      <w:drawing>
        <wp:inline distT="0" distB="0" distL="0" distR="0" wp14:anchorId="19487B81" wp14:editId="0CB6D1F1">
          <wp:extent cx="5495925" cy="285750"/>
          <wp:effectExtent l="19050" t="0" r="9525"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495925" cy="285750"/>
                  </a:xfrm>
                  <a:prstGeom prst="rect">
                    <a:avLst/>
                  </a:prstGeom>
                  <a:noFill/>
                  <a:ln w="9525">
                    <a:noFill/>
                    <a:miter lim="800000"/>
                    <a:headEnd/>
                    <a:tailEnd/>
                  </a:ln>
                </pic:spPr>
              </pic:pic>
            </a:graphicData>
          </a:graphic>
        </wp:inline>
      </w:drawing>
    </w:r>
  </w:p>
  <w:p w:rsidR="005D0BA6" w:rsidRDefault="005D0BA6" w:rsidP="00060139">
    <w:pPr>
      <w:pStyle w:val="a4"/>
      <w:pBdr>
        <w:bottom w:val="none" w:sz="0" w:space="0" w:color="auto"/>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C7286E">
    <w:pPr>
      <w:pStyle w:val="a4"/>
      <w:pBdr>
        <w:bottom w:val="none" w:sz="0" w:space="0" w:color="auto"/>
      </w:pBdr>
    </w:pPr>
    <w:r>
      <w:rPr>
        <w:noProof/>
      </w:rPr>
      <w:drawing>
        <wp:inline distT="0" distB="0" distL="0" distR="0" wp14:anchorId="651D8932" wp14:editId="3925411F">
          <wp:extent cx="5905500" cy="285750"/>
          <wp:effectExtent l="1905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807FB4">
    <w:pPr>
      <w:pStyle w:val="a4"/>
      <w:pBdr>
        <w:bottom w:val="none" w:sz="0" w:space="0" w:color="auto"/>
      </w:pBdr>
      <w:jc w:val="both"/>
      <w:rPr>
        <w:noProof/>
      </w:rPr>
    </w:pPr>
    <w:r>
      <w:rPr>
        <w:noProof/>
      </w:rPr>
      <w:drawing>
        <wp:inline distT="0" distB="0" distL="0" distR="0" wp14:anchorId="654002B3" wp14:editId="63B46EF5">
          <wp:extent cx="5905500" cy="285750"/>
          <wp:effectExtent l="1905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Pr="00EA0DAE" w:rsidRDefault="005D0BA6" w:rsidP="00EA0DAE">
    <w:pPr>
      <w:pStyle w:val="a4"/>
      <w:pBdr>
        <w:bottom w:val="none" w:sz="0" w:space="0" w:color="auto"/>
      </w:pBdr>
    </w:pPr>
    <w:r>
      <w:rPr>
        <w:noProof/>
      </w:rPr>
      <w:drawing>
        <wp:inline distT="0" distB="0" distL="0" distR="0" wp14:anchorId="1C11965B" wp14:editId="69C1E35E">
          <wp:extent cx="5905500" cy="285750"/>
          <wp:effectExtent l="1905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807FB4">
    <w:pPr>
      <w:pStyle w:val="a4"/>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0" distR="0" wp14:anchorId="4AAE7D6F" wp14:editId="230EE8B0">
          <wp:extent cx="6105525" cy="390525"/>
          <wp:effectExtent l="19050" t="0" r="9525" b="0"/>
          <wp:docPr id="52" name="图片 52" descr="评估报告内页页眉-马甸-横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评估报告内页页眉-马甸-横版"/>
                  <pic:cNvPicPr preferRelativeResize="0">
                    <a:picLocks noChangeArrowheads="1"/>
                  </pic:cNvPicPr>
                </pic:nvPicPr>
                <pic:blipFill>
                  <a:blip r:embed="rId1"/>
                  <a:srcRect/>
                  <a:stretch>
                    <a:fillRect/>
                  </a:stretch>
                </pic:blipFill>
                <pic:spPr bwMode="auto">
                  <a:xfrm>
                    <a:off x="0" y="0"/>
                    <a:ext cx="6105525" cy="390525"/>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354770">
    <w:pPr>
      <w:pStyle w:val="a4"/>
      <w:pBdr>
        <w:bottom w:val="none" w:sz="0" w:space="0" w:color="auto"/>
      </w:pBdr>
      <w:rPr>
        <w:rFonts w:ascii="楷体_GB2312" w:eastAsia="楷体_GB2312"/>
        <w:spacing w:val="-20"/>
        <w:sz w:val="24"/>
      </w:rPr>
    </w:pPr>
    <w:r>
      <w:rPr>
        <w:noProof/>
      </w:rPr>
      <w:drawing>
        <wp:inline distT="0" distB="0" distL="0" distR="0" wp14:anchorId="0E0167DB" wp14:editId="66F9EDB6">
          <wp:extent cx="5905500" cy="285750"/>
          <wp:effectExtent l="19050" t="0" r="0" b="0"/>
          <wp:docPr id="5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354770">
    <w:pPr>
      <w:pStyle w:val="a4"/>
      <w:pBdr>
        <w:bottom w:val="none" w:sz="0" w:space="0" w:color="auto"/>
      </w:pBdr>
      <w:rPr>
        <w:rFonts w:ascii="楷体_GB2312" w:eastAsia="楷体_GB2312"/>
        <w:spacing w:val="-20"/>
        <w:sz w:val="24"/>
      </w:rPr>
    </w:pPr>
    <w:r>
      <w:rPr>
        <w:noProof/>
      </w:rPr>
      <w:drawing>
        <wp:inline distT="0" distB="0" distL="0" distR="0" wp14:anchorId="1D213EF4" wp14:editId="1F78D655">
          <wp:extent cx="5905500" cy="285750"/>
          <wp:effectExtent l="19050" t="0" r="0" b="0"/>
          <wp:docPr id="5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A6" w:rsidRDefault="005D0BA6" w:rsidP="00131387">
    <w:pPr>
      <w:pStyle w:val="a4"/>
      <w:pBdr>
        <w:bottom w:val="none" w:sz="0" w:space="0" w:color="auto"/>
      </w:pBdr>
      <w:rPr>
        <w:noProof/>
      </w:rPr>
    </w:pPr>
    <w:r>
      <w:rPr>
        <w:noProof/>
      </w:rPr>
      <w:drawing>
        <wp:inline distT="0" distB="0" distL="0" distR="0" wp14:anchorId="67AA34CA" wp14:editId="07B81057">
          <wp:extent cx="5905500" cy="285750"/>
          <wp:effectExtent l="19050" t="0" r="0" b="0"/>
          <wp:docPr id="5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95360F1"/>
    <w:multiLevelType w:val="multilevel"/>
    <w:tmpl w:val="8F066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ABE5883"/>
    <w:multiLevelType w:val="hybridMultilevel"/>
    <w:tmpl w:val="A25C22B8"/>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A8A6610"/>
    <w:multiLevelType w:val="multilevel"/>
    <w:tmpl w:val="1A8A661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8">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9">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A2F537E"/>
    <w:multiLevelType w:val="singleLevel"/>
    <w:tmpl w:val="5A2F537E"/>
    <w:lvl w:ilvl="0">
      <w:start w:val="1"/>
      <w:numFmt w:val="bullet"/>
      <w:lvlText w:val=""/>
      <w:lvlJc w:val="left"/>
      <w:pPr>
        <w:ind w:left="420" w:hanging="420"/>
      </w:pPr>
      <w:rPr>
        <w:rFonts w:ascii="Wingdings" w:hAnsi="Wingdings" w:hint="default"/>
      </w:rPr>
    </w:lvl>
  </w:abstractNum>
  <w:abstractNum w:abstractNumId="13">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5">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17">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8">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9">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21">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2">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8"/>
  </w:num>
  <w:num w:numId="2">
    <w:abstractNumId w:val="21"/>
  </w:num>
  <w:num w:numId="3">
    <w:abstractNumId w:val="18"/>
  </w:num>
  <w:num w:numId="4">
    <w:abstractNumId w:val="19"/>
  </w:num>
  <w:num w:numId="5">
    <w:abstractNumId w:val="5"/>
  </w:num>
  <w:num w:numId="6">
    <w:abstractNumId w:val="14"/>
  </w:num>
  <w:num w:numId="7">
    <w:abstractNumId w:val="22"/>
  </w:num>
  <w:num w:numId="8">
    <w:abstractNumId w:val="16"/>
  </w:num>
  <w:num w:numId="9">
    <w:abstractNumId w:val="20"/>
  </w:num>
  <w:num w:numId="10">
    <w:abstractNumId w:val="4"/>
  </w:num>
  <w:num w:numId="11">
    <w:abstractNumId w:val="10"/>
  </w:num>
  <w:num w:numId="12">
    <w:abstractNumId w:val="0"/>
  </w:num>
  <w:num w:numId="13">
    <w:abstractNumId w:val="7"/>
  </w:num>
  <w:num w:numId="14">
    <w:abstractNumId w:val="17"/>
  </w:num>
  <w:num w:numId="15">
    <w:abstractNumId w:val="9"/>
  </w:num>
  <w:num w:numId="16">
    <w:abstractNumId w:val="13"/>
  </w:num>
  <w:num w:numId="17">
    <w:abstractNumId w:val="11"/>
  </w:num>
  <w:num w:numId="18">
    <w:abstractNumId w:val="15"/>
  </w:num>
  <w:num w:numId="19">
    <w:abstractNumId w:val="3"/>
  </w:num>
  <w:num w:numId="20">
    <w:abstractNumId w:val="6"/>
  </w:num>
  <w:num w:numId="21">
    <w:abstractNumId w:val="12"/>
  </w:num>
  <w:num w:numId="22">
    <w:abstractNumId w:val="2"/>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420"/>
  <w:drawingGridVerticalSpacing w:val="15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057BB"/>
    <w:rsid w:val="00010109"/>
    <w:rsid w:val="00017F3D"/>
    <w:rsid w:val="00020655"/>
    <w:rsid w:val="00020F5F"/>
    <w:rsid w:val="00022A81"/>
    <w:rsid w:val="00022AEF"/>
    <w:rsid w:val="00022E09"/>
    <w:rsid w:val="00023A9D"/>
    <w:rsid w:val="0002532D"/>
    <w:rsid w:val="0002583D"/>
    <w:rsid w:val="000335C0"/>
    <w:rsid w:val="000342A2"/>
    <w:rsid w:val="00035D39"/>
    <w:rsid w:val="00041BED"/>
    <w:rsid w:val="00050B46"/>
    <w:rsid w:val="00051792"/>
    <w:rsid w:val="00052093"/>
    <w:rsid w:val="00052FC0"/>
    <w:rsid w:val="0005412C"/>
    <w:rsid w:val="00054E3F"/>
    <w:rsid w:val="00055D46"/>
    <w:rsid w:val="00060139"/>
    <w:rsid w:val="000634D6"/>
    <w:rsid w:val="00072B8B"/>
    <w:rsid w:val="00074664"/>
    <w:rsid w:val="0007570B"/>
    <w:rsid w:val="00075C27"/>
    <w:rsid w:val="000762B7"/>
    <w:rsid w:val="00083AAB"/>
    <w:rsid w:val="0008487F"/>
    <w:rsid w:val="000874F1"/>
    <w:rsid w:val="00090F6E"/>
    <w:rsid w:val="0009241E"/>
    <w:rsid w:val="0009253E"/>
    <w:rsid w:val="00094171"/>
    <w:rsid w:val="00097987"/>
    <w:rsid w:val="000A02EB"/>
    <w:rsid w:val="000A174F"/>
    <w:rsid w:val="000B7689"/>
    <w:rsid w:val="000C07B6"/>
    <w:rsid w:val="000C6F13"/>
    <w:rsid w:val="000D0C1F"/>
    <w:rsid w:val="000D7FD2"/>
    <w:rsid w:val="000E38E9"/>
    <w:rsid w:val="000F4961"/>
    <w:rsid w:val="000F4D50"/>
    <w:rsid w:val="001119D8"/>
    <w:rsid w:val="00120689"/>
    <w:rsid w:val="00120A72"/>
    <w:rsid w:val="00120C20"/>
    <w:rsid w:val="001248ED"/>
    <w:rsid w:val="00131387"/>
    <w:rsid w:val="00132660"/>
    <w:rsid w:val="00134B7C"/>
    <w:rsid w:val="00137E12"/>
    <w:rsid w:val="00137F4E"/>
    <w:rsid w:val="00140155"/>
    <w:rsid w:val="001421D2"/>
    <w:rsid w:val="0014421E"/>
    <w:rsid w:val="0014435A"/>
    <w:rsid w:val="00145624"/>
    <w:rsid w:val="00152BCA"/>
    <w:rsid w:val="00152BE0"/>
    <w:rsid w:val="00152DA3"/>
    <w:rsid w:val="00156953"/>
    <w:rsid w:val="0015709F"/>
    <w:rsid w:val="001632D8"/>
    <w:rsid w:val="00163358"/>
    <w:rsid w:val="00166B5C"/>
    <w:rsid w:val="00166FED"/>
    <w:rsid w:val="00170A33"/>
    <w:rsid w:val="001731EA"/>
    <w:rsid w:val="0017469E"/>
    <w:rsid w:val="001769D7"/>
    <w:rsid w:val="00177F4C"/>
    <w:rsid w:val="00180624"/>
    <w:rsid w:val="001813F4"/>
    <w:rsid w:val="00181CC7"/>
    <w:rsid w:val="001838C3"/>
    <w:rsid w:val="00184E5B"/>
    <w:rsid w:val="0018515C"/>
    <w:rsid w:val="0018781B"/>
    <w:rsid w:val="00191A67"/>
    <w:rsid w:val="00192533"/>
    <w:rsid w:val="001942A4"/>
    <w:rsid w:val="00194C21"/>
    <w:rsid w:val="00196F58"/>
    <w:rsid w:val="00197A5E"/>
    <w:rsid w:val="001A0B0D"/>
    <w:rsid w:val="001A4B8A"/>
    <w:rsid w:val="001A5094"/>
    <w:rsid w:val="001B2396"/>
    <w:rsid w:val="001B3D44"/>
    <w:rsid w:val="001B47B8"/>
    <w:rsid w:val="001C076D"/>
    <w:rsid w:val="001C3012"/>
    <w:rsid w:val="001D515B"/>
    <w:rsid w:val="001D6887"/>
    <w:rsid w:val="001E33E5"/>
    <w:rsid w:val="001E4531"/>
    <w:rsid w:val="001E7B03"/>
    <w:rsid w:val="001F1D45"/>
    <w:rsid w:val="001F2814"/>
    <w:rsid w:val="001F5529"/>
    <w:rsid w:val="001F780D"/>
    <w:rsid w:val="00202C3A"/>
    <w:rsid w:val="00202EC5"/>
    <w:rsid w:val="00204944"/>
    <w:rsid w:val="0020629B"/>
    <w:rsid w:val="0021259C"/>
    <w:rsid w:val="002131D5"/>
    <w:rsid w:val="0021724D"/>
    <w:rsid w:val="00221B39"/>
    <w:rsid w:val="0022512A"/>
    <w:rsid w:val="002254C5"/>
    <w:rsid w:val="0022660C"/>
    <w:rsid w:val="002316DB"/>
    <w:rsid w:val="00232A8B"/>
    <w:rsid w:val="00232D19"/>
    <w:rsid w:val="0023355D"/>
    <w:rsid w:val="00235889"/>
    <w:rsid w:val="00236537"/>
    <w:rsid w:val="002533D1"/>
    <w:rsid w:val="00256420"/>
    <w:rsid w:val="00257C17"/>
    <w:rsid w:val="00257DCE"/>
    <w:rsid w:val="00261064"/>
    <w:rsid w:val="00261AA1"/>
    <w:rsid w:val="0026407E"/>
    <w:rsid w:val="00264EB2"/>
    <w:rsid w:val="0027775C"/>
    <w:rsid w:val="00280229"/>
    <w:rsid w:val="002812F5"/>
    <w:rsid w:val="00282105"/>
    <w:rsid w:val="0028380A"/>
    <w:rsid w:val="00284E77"/>
    <w:rsid w:val="002876D1"/>
    <w:rsid w:val="00287F22"/>
    <w:rsid w:val="002908E0"/>
    <w:rsid w:val="00292192"/>
    <w:rsid w:val="002977A8"/>
    <w:rsid w:val="002A0F54"/>
    <w:rsid w:val="002A148B"/>
    <w:rsid w:val="002A5CC8"/>
    <w:rsid w:val="002A6AA9"/>
    <w:rsid w:val="002A749A"/>
    <w:rsid w:val="002B105C"/>
    <w:rsid w:val="002B3FEF"/>
    <w:rsid w:val="002B47CF"/>
    <w:rsid w:val="002B51E0"/>
    <w:rsid w:val="002B67C8"/>
    <w:rsid w:val="002C1F9C"/>
    <w:rsid w:val="002D6449"/>
    <w:rsid w:val="002E0834"/>
    <w:rsid w:val="002E359B"/>
    <w:rsid w:val="002E54A6"/>
    <w:rsid w:val="002E690D"/>
    <w:rsid w:val="002F0DE0"/>
    <w:rsid w:val="002F1264"/>
    <w:rsid w:val="002F1863"/>
    <w:rsid w:val="002F415F"/>
    <w:rsid w:val="002F4573"/>
    <w:rsid w:val="002F4903"/>
    <w:rsid w:val="002F49F8"/>
    <w:rsid w:val="002F6E10"/>
    <w:rsid w:val="002F709D"/>
    <w:rsid w:val="00301791"/>
    <w:rsid w:val="0030465E"/>
    <w:rsid w:val="00304DF3"/>
    <w:rsid w:val="0030599B"/>
    <w:rsid w:val="003067EC"/>
    <w:rsid w:val="00315B54"/>
    <w:rsid w:val="00317EA7"/>
    <w:rsid w:val="003209B4"/>
    <w:rsid w:val="00323A5D"/>
    <w:rsid w:val="003246D6"/>
    <w:rsid w:val="00327283"/>
    <w:rsid w:val="00332733"/>
    <w:rsid w:val="00332CBE"/>
    <w:rsid w:val="003375E2"/>
    <w:rsid w:val="00340A4E"/>
    <w:rsid w:val="00343F11"/>
    <w:rsid w:val="00345EFE"/>
    <w:rsid w:val="00346F81"/>
    <w:rsid w:val="0034798F"/>
    <w:rsid w:val="00350F79"/>
    <w:rsid w:val="00352B7B"/>
    <w:rsid w:val="00354770"/>
    <w:rsid w:val="00354E7A"/>
    <w:rsid w:val="00356C67"/>
    <w:rsid w:val="00361861"/>
    <w:rsid w:val="00361D48"/>
    <w:rsid w:val="003671A9"/>
    <w:rsid w:val="00383822"/>
    <w:rsid w:val="00383D1A"/>
    <w:rsid w:val="00383F44"/>
    <w:rsid w:val="003863EE"/>
    <w:rsid w:val="00391CCD"/>
    <w:rsid w:val="00393D98"/>
    <w:rsid w:val="00396713"/>
    <w:rsid w:val="003A1DEF"/>
    <w:rsid w:val="003B14B1"/>
    <w:rsid w:val="003B282E"/>
    <w:rsid w:val="003B56CD"/>
    <w:rsid w:val="003C0C11"/>
    <w:rsid w:val="003C3095"/>
    <w:rsid w:val="003D1C97"/>
    <w:rsid w:val="003D53CF"/>
    <w:rsid w:val="003E4FE2"/>
    <w:rsid w:val="003E5C85"/>
    <w:rsid w:val="003E615D"/>
    <w:rsid w:val="003F1157"/>
    <w:rsid w:val="003F5E55"/>
    <w:rsid w:val="003F7C33"/>
    <w:rsid w:val="004003E3"/>
    <w:rsid w:val="00400D0C"/>
    <w:rsid w:val="00411DE0"/>
    <w:rsid w:val="00415335"/>
    <w:rsid w:val="0042679D"/>
    <w:rsid w:val="00426AAB"/>
    <w:rsid w:val="0043174D"/>
    <w:rsid w:val="0043488A"/>
    <w:rsid w:val="00436024"/>
    <w:rsid w:val="00440587"/>
    <w:rsid w:val="004521BC"/>
    <w:rsid w:val="0045386B"/>
    <w:rsid w:val="00454CF9"/>
    <w:rsid w:val="004572B8"/>
    <w:rsid w:val="0046160C"/>
    <w:rsid w:val="004624EB"/>
    <w:rsid w:val="00471492"/>
    <w:rsid w:val="00476506"/>
    <w:rsid w:val="0048029B"/>
    <w:rsid w:val="0048234D"/>
    <w:rsid w:val="00484760"/>
    <w:rsid w:val="00491C66"/>
    <w:rsid w:val="00494CCE"/>
    <w:rsid w:val="0049773E"/>
    <w:rsid w:val="004A5B85"/>
    <w:rsid w:val="004A703A"/>
    <w:rsid w:val="004B050C"/>
    <w:rsid w:val="004B09BA"/>
    <w:rsid w:val="004B392B"/>
    <w:rsid w:val="004B3AA0"/>
    <w:rsid w:val="004B42A9"/>
    <w:rsid w:val="004B50EE"/>
    <w:rsid w:val="004B6CCC"/>
    <w:rsid w:val="004B720F"/>
    <w:rsid w:val="004B7BB5"/>
    <w:rsid w:val="004C0429"/>
    <w:rsid w:val="004C1361"/>
    <w:rsid w:val="004C136E"/>
    <w:rsid w:val="004C68B9"/>
    <w:rsid w:val="004D0554"/>
    <w:rsid w:val="004D0BCA"/>
    <w:rsid w:val="004D2D9E"/>
    <w:rsid w:val="004D31CD"/>
    <w:rsid w:val="004D6719"/>
    <w:rsid w:val="004D74F4"/>
    <w:rsid w:val="004E01B4"/>
    <w:rsid w:val="004E237C"/>
    <w:rsid w:val="004E3416"/>
    <w:rsid w:val="004E7931"/>
    <w:rsid w:val="004E7E58"/>
    <w:rsid w:val="004F216F"/>
    <w:rsid w:val="00504671"/>
    <w:rsid w:val="00511544"/>
    <w:rsid w:val="00512A86"/>
    <w:rsid w:val="00517ACD"/>
    <w:rsid w:val="00521F40"/>
    <w:rsid w:val="00522129"/>
    <w:rsid w:val="005224A8"/>
    <w:rsid w:val="0052677F"/>
    <w:rsid w:val="00526C77"/>
    <w:rsid w:val="00532E27"/>
    <w:rsid w:val="00534D52"/>
    <w:rsid w:val="005356FB"/>
    <w:rsid w:val="005357F7"/>
    <w:rsid w:val="00535EF8"/>
    <w:rsid w:val="00540133"/>
    <w:rsid w:val="005406B1"/>
    <w:rsid w:val="00543B14"/>
    <w:rsid w:val="00544019"/>
    <w:rsid w:val="00551921"/>
    <w:rsid w:val="00554049"/>
    <w:rsid w:val="00557C18"/>
    <w:rsid w:val="00561C9D"/>
    <w:rsid w:val="00565014"/>
    <w:rsid w:val="005719DE"/>
    <w:rsid w:val="00573D43"/>
    <w:rsid w:val="00582273"/>
    <w:rsid w:val="00582D43"/>
    <w:rsid w:val="00585C29"/>
    <w:rsid w:val="00595A93"/>
    <w:rsid w:val="005961B7"/>
    <w:rsid w:val="00596857"/>
    <w:rsid w:val="00596B33"/>
    <w:rsid w:val="005A20C8"/>
    <w:rsid w:val="005A6B63"/>
    <w:rsid w:val="005C18CD"/>
    <w:rsid w:val="005C1CF5"/>
    <w:rsid w:val="005C1F9C"/>
    <w:rsid w:val="005C2E7C"/>
    <w:rsid w:val="005C77B6"/>
    <w:rsid w:val="005D0BA6"/>
    <w:rsid w:val="005D49D2"/>
    <w:rsid w:val="005E1D49"/>
    <w:rsid w:val="005E2DCA"/>
    <w:rsid w:val="005E488E"/>
    <w:rsid w:val="005E48AF"/>
    <w:rsid w:val="005E575C"/>
    <w:rsid w:val="005E5CF8"/>
    <w:rsid w:val="005E6DB2"/>
    <w:rsid w:val="005E6F31"/>
    <w:rsid w:val="005E7C27"/>
    <w:rsid w:val="005F0B10"/>
    <w:rsid w:val="005F5194"/>
    <w:rsid w:val="00600697"/>
    <w:rsid w:val="00601E54"/>
    <w:rsid w:val="006029F9"/>
    <w:rsid w:val="00603B3C"/>
    <w:rsid w:val="006054D5"/>
    <w:rsid w:val="006270E7"/>
    <w:rsid w:val="00627AC9"/>
    <w:rsid w:val="0063055B"/>
    <w:rsid w:val="00630AF9"/>
    <w:rsid w:val="0063236C"/>
    <w:rsid w:val="006352C1"/>
    <w:rsid w:val="006362C3"/>
    <w:rsid w:val="00640CB1"/>
    <w:rsid w:val="00643A5E"/>
    <w:rsid w:val="0065126F"/>
    <w:rsid w:val="006569B9"/>
    <w:rsid w:val="006612E5"/>
    <w:rsid w:val="006643A0"/>
    <w:rsid w:val="00672C2B"/>
    <w:rsid w:val="00675AC6"/>
    <w:rsid w:val="00681897"/>
    <w:rsid w:val="00683546"/>
    <w:rsid w:val="00683D9D"/>
    <w:rsid w:val="0068411A"/>
    <w:rsid w:val="00692E68"/>
    <w:rsid w:val="0069312D"/>
    <w:rsid w:val="00694196"/>
    <w:rsid w:val="00695F3C"/>
    <w:rsid w:val="00696AF0"/>
    <w:rsid w:val="006A27B1"/>
    <w:rsid w:val="006A4978"/>
    <w:rsid w:val="006B052F"/>
    <w:rsid w:val="006B0CFC"/>
    <w:rsid w:val="006B0DBC"/>
    <w:rsid w:val="006B16A1"/>
    <w:rsid w:val="006B175B"/>
    <w:rsid w:val="006B26A0"/>
    <w:rsid w:val="006B3DEE"/>
    <w:rsid w:val="006B3DFA"/>
    <w:rsid w:val="006B7005"/>
    <w:rsid w:val="006B79CC"/>
    <w:rsid w:val="006C2355"/>
    <w:rsid w:val="006C3FF5"/>
    <w:rsid w:val="006C4741"/>
    <w:rsid w:val="006D27AD"/>
    <w:rsid w:val="006D3C3B"/>
    <w:rsid w:val="006D6232"/>
    <w:rsid w:val="006D6FA9"/>
    <w:rsid w:val="006D7085"/>
    <w:rsid w:val="006E0D5B"/>
    <w:rsid w:val="006E1DD9"/>
    <w:rsid w:val="006F7F27"/>
    <w:rsid w:val="00700628"/>
    <w:rsid w:val="00702B03"/>
    <w:rsid w:val="007057C1"/>
    <w:rsid w:val="0070699A"/>
    <w:rsid w:val="00716811"/>
    <w:rsid w:val="007204E4"/>
    <w:rsid w:val="00722749"/>
    <w:rsid w:val="007250C3"/>
    <w:rsid w:val="00730BF1"/>
    <w:rsid w:val="00731680"/>
    <w:rsid w:val="00735669"/>
    <w:rsid w:val="00737E0F"/>
    <w:rsid w:val="00741811"/>
    <w:rsid w:val="007516F3"/>
    <w:rsid w:val="00754ADA"/>
    <w:rsid w:val="00756886"/>
    <w:rsid w:val="00763ADF"/>
    <w:rsid w:val="007640D0"/>
    <w:rsid w:val="00765615"/>
    <w:rsid w:val="00770175"/>
    <w:rsid w:val="007726FA"/>
    <w:rsid w:val="00772CE9"/>
    <w:rsid w:val="007741C3"/>
    <w:rsid w:val="00774CB5"/>
    <w:rsid w:val="00775B32"/>
    <w:rsid w:val="007807FC"/>
    <w:rsid w:val="007836F7"/>
    <w:rsid w:val="00787FC6"/>
    <w:rsid w:val="00794FFE"/>
    <w:rsid w:val="007A0334"/>
    <w:rsid w:val="007A4CFB"/>
    <w:rsid w:val="007A4D30"/>
    <w:rsid w:val="007A5876"/>
    <w:rsid w:val="007A643E"/>
    <w:rsid w:val="007B0FE3"/>
    <w:rsid w:val="007C30B8"/>
    <w:rsid w:val="007C313C"/>
    <w:rsid w:val="007C6077"/>
    <w:rsid w:val="007C6D37"/>
    <w:rsid w:val="007C71E8"/>
    <w:rsid w:val="007D24B0"/>
    <w:rsid w:val="007D2E09"/>
    <w:rsid w:val="007E05B8"/>
    <w:rsid w:val="007E1EDF"/>
    <w:rsid w:val="007E2F0A"/>
    <w:rsid w:val="007E33EF"/>
    <w:rsid w:val="007E5B45"/>
    <w:rsid w:val="007E6E59"/>
    <w:rsid w:val="007F1E42"/>
    <w:rsid w:val="007F4900"/>
    <w:rsid w:val="007F4C69"/>
    <w:rsid w:val="007F642F"/>
    <w:rsid w:val="007F6D62"/>
    <w:rsid w:val="00800D7B"/>
    <w:rsid w:val="00806D61"/>
    <w:rsid w:val="00807FB4"/>
    <w:rsid w:val="00810DCC"/>
    <w:rsid w:val="00812EA4"/>
    <w:rsid w:val="008159BB"/>
    <w:rsid w:val="008163DA"/>
    <w:rsid w:val="00821AFA"/>
    <w:rsid w:val="008232D2"/>
    <w:rsid w:val="00825B7D"/>
    <w:rsid w:val="008261F3"/>
    <w:rsid w:val="008321CA"/>
    <w:rsid w:val="008326E2"/>
    <w:rsid w:val="00836D17"/>
    <w:rsid w:val="0084042B"/>
    <w:rsid w:val="008405E6"/>
    <w:rsid w:val="00840CDE"/>
    <w:rsid w:val="00846677"/>
    <w:rsid w:val="00850352"/>
    <w:rsid w:val="00850642"/>
    <w:rsid w:val="0085115B"/>
    <w:rsid w:val="00853FDD"/>
    <w:rsid w:val="00856B66"/>
    <w:rsid w:val="00857C84"/>
    <w:rsid w:val="008614E4"/>
    <w:rsid w:val="00861D6A"/>
    <w:rsid w:val="00864072"/>
    <w:rsid w:val="00865B2D"/>
    <w:rsid w:val="008710F3"/>
    <w:rsid w:val="00874AA3"/>
    <w:rsid w:val="00876574"/>
    <w:rsid w:val="00877B1E"/>
    <w:rsid w:val="00880E25"/>
    <w:rsid w:val="00883D26"/>
    <w:rsid w:val="0088613D"/>
    <w:rsid w:val="00886B6C"/>
    <w:rsid w:val="0088769F"/>
    <w:rsid w:val="00887867"/>
    <w:rsid w:val="008960C3"/>
    <w:rsid w:val="00897794"/>
    <w:rsid w:val="008A088E"/>
    <w:rsid w:val="008A57A3"/>
    <w:rsid w:val="008B0492"/>
    <w:rsid w:val="008B2E01"/>
    <w:rsid w:val="008B4F9E"/>
    <w:rsid w:val="008B59F8"/>
    <w:rsid w:val="008C19D1"/>
    <w:rsid w:val="008C2A10"/>
    <w:rsid w:val="008C30ED"/>
    <w:rsid w:val="008C55D0"/>
    <w:rsid w:val="008D1160"/>
    <w:rsid w:val="008D2537"/>
    <w:rsid w:val="008D6298"/>
    <w:rsid w:val="008D6D22"/>
    <w:rsid w:val="008D7FC6"/>
    <w:rsid w:val="008E111F"/>
    <w:rsid w:val="008E1A01"/>
    <w:rsid w:val="008E1A68"/>
    <w:rsid w:val="008E1EFA"/>
    <w:rsid w:val="008E2F85"/>
    <w:rsid w:val="008E3FFA"/>
    <w:rsid w:val="008E6990"/>
    <w:rsid w:val="008F0466"/>
    <w:rsid w:val="008F1A5C"/>
    <w:rsid w:val="008F4BBD"/>
    <w:rsid w:val="008F4C62"/>
    <w:rsid w:val="008F5414"/>
    <w:rsid w:val="008F6051"/>
    <w:rsid w:val="00902146"/>
    <w:rsid w:val="009045B5"/>
    <w:rsid w:val="0090670E"/>
    <w:rsid w:val="009162B2"/>
    <w:rsid w:val="009200EB"/>
    <w:rsid w:val="00923F5E"/>
    <w:rsid w:val="009241E4"/>
    <w:rsid w:val="009278BB"/>
    <w:rsid w:val="009311C6"/>
    <w:rsid w:val="00936F86"/>
    <w:rsid w:val="00937DCE"/>
    <w:rsid w:val="00945257"/>
    <w:rsid w:val="00947166"/>
    <w:rsid w:val="00947DFF"/>
    <w:rsid w:val="00953F08"/>
    <w:rsid w:val="00956BDC"/>
    <w:rsid w:val="0095752C"/>
    <w:rsid w:val="00960B1C"/>
    <w:rsid w:val="0096146C"/>
    <w:rsid w:val="009644D0"/>
    <w:rsid w:val="0096493C"/>
    <w:rsid w:val="00966CB2"/>
    <w:rsid w:val="009677F9"/>
    <w:rsid w:val="009722A9"/>
    <w:rsid w:val="009729BC"/>
    <w:rsid w:val="00974283"/>
    <w:rsid w:val="00984CBA"/>
    <w:rsid w:val="00985A7E"/>
    <w:rsid w:val="0098667A"/>
    <w:rsid w:val="00986B09"/>
    <w:rsid w:val="0099190D"/>
    <w:rsid w:val="00992A24"/>
    <w:rsid w:val="00992D73"/>
    <w:rsid w:val="00993022"/>
    <w:rsid w:val="00993366"/>
    <w:rsid w:val="00994FB5"/>
    <w:rsid w:val="009A311B"/>
    <w:rsid w:val="009A5898"/>
    <w:rsid w:val="009B129D"/>
    <w:rsid w:val="009B35FD"/>
    <w:rsid w:val="009B6138"/>
    <w:rsid w:val="009B7D1E"/>
    <w:rsid w:val="009C2524"/>
    <w:rsid w:val="009D2E6C"/>
    <w:rsid w:val="009D40A8"/>
    <w:rsid w:val="009D6783"/>
    <w:rsid w:val="009E17CC"/>
    <w:rsid w:val="009F6C93"/>
    <w:rsid w:val="009F7FD5"/>
    <w:rsid w:val="00A01C75"/>
    <w:rsid w:val="00A0230D"/>
    <w:rsid w:val="00A04BD2"/>
    <w:rsid w:val="00A105C6"/>
    <w:rsid w:val="00A11629"/>
    <w:rsid w:val="00A12C6B"/>
    <w:rsid w:val="00A14647"/>
    <w:rsid w:val="00A16FC7"/>
    <w:rsid w:val="00A17DB4"/>
    <w:rsid w:val="00A23E2A"/>
    <w:rsid w:val="00A262C8"/>
    <w:rsid w:val="00A307AD"/>
    <w:rsid w:val="00A31407"/>
    <w:rsid w:val="00A45C6C"/>
    <w:rsid w:val="00A460F2"/>
    <w:rsid w:val="00A47077"/>
    <w:rsid w:val="00A51C17"/>
    <w:rsid w:val="00A52406"/>
    <w:rsid w:val="00A5390E"/>
    <w:rsid w:val="00A570FF"/>
    <w:rsid w:val="00A63F7D"/>
    <w:rsid w:val="00A641EB"/>
    <w:rsid w:val="00A701AB"/>
    <w:rsid w:val="00A70306"/>
    <w:rsid w:val="00A70C28"/>
    <w:rsid w:val="00A70CBD"/>
    <w:rsid w:val="00A7255E"/>
    <w:rsid w:val="00A76C3D"/>
    <w:rsid w:val="00A7755E"/>
    <w:rsid w:val="00A84D0F"/>
    <w:rsid w:val="00A86EAC"/>
    <w:rsid w:val="00A9365D"/>
    <w:rsid w:val="00A95488"/>
    <w:rsid w:val="00AA0373"/>
    <w:rsid w:val="00AA2BFB"/>
    <w:rsid w:val="00AA5493"/>
    <w:rsid w:val="00AA6869"/>
    <w:rsid w:val="00AB1C62"/>
    <w:rsid w:val="00AB38CA"/>
    <w:rsid w:val="00AB4E18"/>
    <w:rsid w:val="00AC0305"/>
    <w:rsid w:val="00AC0612"/>
    <w:rsid w:val="00AC3ADD"/>
    <w:rsid w:val="00AC4A70"/>
    <w:rsid w:val="00AC5AEA"/>
    <w:rsid w:val="00AD08A3"/>
    <w:rsid w:val="00AD2B6E"/>
    <w:rsid w:val="00AD7622"/>
    <w:rsid w:val="00AE0378"/>
    <w:rsid w:val="00AE1A4A"/>
    <w:rsid w:val="00AE1FAA"/>
    <w:rsid w:val="00AE3CB6"/>
    <w:rsid w:val="00AE4C53"/>
    <w:rsid w:val="00AE555E"/>
    <w:rsid w:val="00AE741B"/>
    <w:rsid w:val="00AF032B"/>
    <w:rsid w:val="00AF3C1B"/>
    <w:rsid w:val="00AF3E17"/>
    <w:rsid w:val="00AF4481"/>
    <w:rsid w:val="00AF4C94"/>
    <w:rsid w:val="00AF5DC5"/>
    <w:rsid w:val="00AF76CE"/>
    <w:rsid w:val="00B065C2"/>
    <w:rsid w:val="00B0741E"/>
    <w:rsid w:val="00B14065"/>
    <w:rsid w:val="00B14AA2"/>
    <w:rsid w:val="00B22643"/>
    <w:rsid w:val="00B22AF8"/>
    <w:rsid w:val="00B256CC"/>
    <w:rsid w:val="00B25AE2"/>
    <w:rsid w:val="00B2748D"/>
    <w:rsid w:val="00B32F96"/>
    <w:rsid w:val="00B40B4C"/>
    <w:rsid w:val="00B548D3"/>
    <w:rsid w:val="00B63802"/>
    <w:rsid w:val="00B71109"/>
    <w:rsid w:val="00B72A10"/>
    <w:rsid w:val="00B7756E"/>
    <w:rsid w:val="00B824DB"/>
    <w:rsid w:val="00B859AC"/>
    <w:rsid w:val="00B926E3"/>
    <w:rsid w:val="00B93CEA"/>
    <w:rsid w:val="00B94637"/>
    <w:rsid w:val="00B94960"/>
    <w:rsid w:val="00B96690"/>
    <w:rsid w:val="00BA1CD3"/>
    <w:rsid w:val="00BA3347"/>
    <w:rsid w:val="00BA3DD4"/>
    <w:rsid w:val="00BA42CB"/>
    <w:rsid w:val="00BA65F2"/>
    <w:rsid w:val="00BB3021"/>
    <w:rsid w:val="00BB3CFE"/>
    <w:rsid w:val="00BB7D4F"/>
    <w:rsid w:val="00BC033E"/>
    <w:rsid w:val="00BC125D"/>
    <w:rsid w:val="00BD0C4A"/>
    <w:rsid w:val="00BD64DD"/>
    <w:rsid w:val="00BE21B0"/>
    <w:rsid w:val="00BE3678"/>
    <w:rsid w:val="00BE468A"/>
    <w:rsid w:val="00BE6D46"/>
    <w:rsid w:val="00BF563C"/>
    <w:rsid w:val="00BF5C35"/>
    <w:rsid w:val="00C011D0"/>
    <w:rsid w:val="00C038B6"/>
    <w:rsid w:val="00C07484"/>
    <w:rsid w:val="00C1223D"/>
    <w:rsid w:val="00C128D2"/>
    <w:rsid w:val="00C13C05"/>
    <w:rsid w:val="00C16986"/>
    <w:rsid w:val="00C16DAC"/>
    <w:rsid w:val="00C21A12"/>
    <w:rsid w:val="00C258CA"/>
    <w:rsid w:val="00C30784"/>
    <w:rsid w:val="00C30981"/>
    <w:rsid w:val="00C34B29"/>
    <w:rsid w:val="00C40B4B"/>
    <w:rsid w:val="00C4250C"/>
    <w:rsid w:val="00C46BB1"/>
    <w:rsid w:val="00C54049"/>
    <w:rsid w:val="00C556FA"/>
    <w:rsid w:val="00C56F23"/>
    <w:rsid w:val="00C60253"/>
    <w:rsid w:val="00C60AFF"/>
    <w:rsid w:val="00C620DB"/>
    <w:rsid w:val="00C62E99"/>
    <w:rsid w:val="00C655B6"/>
    <w:rsid w:val="00C66DC7"/>
    <w:rsid w:val="00C6786B"/>
    <w:rsid w:val="00C7286E"/>
    <w:rsid w:val="00C739B7"/>
    <w:rsid w:val="00C75768"/>
    <w:rsid w:val="00C75E6A"/>
    <w:rsid w:val="00C770CC"/>
    <w:rsid w:val="00C778B7"/>
    <w:rsid w:val="00C77AD8"/>
    <w:rsid w:val="00C81487"/>
    <w:rsid w:val="00C84FA1"/>
    <w:rsid w:val="00C90375"/>
    <w:rsid w:val="00C91871"/>
    <w:rsid w:val="00C9198C"/>
    <w:rsid w:val="00C968BD"/>
    <w:rsid w:val="00CA2409"/>
    <w:rsid w:val="00CB0421"/>
    <w:rsid w:val="00CB563C"/>
    <w:rsid w:val="00CC0E2E"/>
    <w:rsid w:val="00CC7996"/>
    <w:rsid w:val="00CD3EF4"/>
    <w:rsid w:val="00CD7A42"/>
    <w:rsid w:val="00CE2D8B"/>
    <w:rsid w:val="00CE3A54"/>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498"/>
    <w:rsid w:val="00D30B93"/>
    <w:rsid w:val="00D320A9"/>
    <w:rsid w:val="00D320F8"/>
    <w:rsid w:val="00D3310A"/>
    <w:rsid w:val="00D35264"/>
    <w:rsid w:val="00D46A4A"/>
    <w:rsid w:val="00D51FA7"/>
    <w:rsid w:val="00D5282D"/>
    <w:rsid w:val="00D53885"/>
    <w:rsid w:val="00D53C71"/>
    <w:rsid w:val="00D561E8"/>
    <w:rsid w:val="00D62E0C"/>
    <w:rsid w:val="00D63381"/>
    <w:rsid w:val="00D75FC2"/>
    <w:rsid w:val="00D769E7"/>
    <w:rsid w:val="00D8099E"/>
    <w:rsid w:val="00D81E60"/>
    <w:rsid w:val="00D83993"/>
    <w:rsid w:val="00D83F77"/>
    <w:rsid w:val="00D854D6"/>
    <w:rsid w:val="00D9012B"/>
    <w:rsid w:val="00D90AA0"/>
    <w:rsid w:val="00D9270D"/>
    <w:rsid w:val="00DA2E3A"/>
    <w:rsid w:val="00DA3890"/>
    <w:rsid w:val="00DA4084"/>
    <w:rsid w:val="00DA710C"/>
    <w:rsid w:val="00DB2472"/>
    <w:rsid w:val="00DB762D"/>
    <w:rsid w:val="00DC1A04"/>
    <w:rsid w:val="00DC225D"/>
    <w:rsid w:val="00DC2EB9"/>
    <w:rsid w:val="00DC5292"/>
    <w:rsid w:val="00DC5CD6"/>
    <w:rsid w:val="00DD02CE"/>
    <w:rsid w:val="00DD1F6E"/>
    <w:rsid w:val="00DD2117"/>
    <w:rsid w:val="00DD3799"/>
    <w:rsid w:val="00DD4724"/>
    <w:rsid w:val="00DE06D5"/>
    <w:rsid w:val="00DE0DFD"/>
    <w:rsid w:val="00DE101A"/>
    <w:rsid w:val="00DE2BBF"/>
    <w:rsid w:val="00DE2E9F"/>
    <w:rsid w:val="00DE42FE"/>
    <w:rsid w:val="00DE5EBC"/>
    <w:rsid w:val="00DE7C05"/>
    <w:rsid w:val="00DE7CD8"/>
    <w:rsid w:val="00DF1FE1"/>
    <w:rsid w:val="00DF2723"/>
    <w:rsid w:val="00DF2C68"/>
    <w:rsid w:val="00E026BD"/>
    <w:rsid w:val="00E10007"/>
    <w:rsid w:val="00E17BFA"/>
    <w:rsid w:val="00E21338"/>
    <w:rsid w:val="00E24311"/>
    <w:rsid w:val="00E335C8"/>
    <w:rsid w:val="00E33D28"/>
    <w:rsid w:val="00E34589"/>
    <w:rsid w:val="00E35652"/>
    <w:rsid w:val="00E3638B"/>
    <w:rsid w:val="00E3649E"/>
    <w:rsid w:val="00E40AA6"/>
    <w:rsid w:val="00E42515"/>
    <w:rsid w:val="00E4532D"/>
    <w:rsid w:val="00E4552F"/>
    <w:rsid w:val="00E475A2"/>
    <w:rsid w:val="00E55E09"/>
    <w:rsid w:val="00E57C07"/>
    <w:rsid w:val="00E60176"/>
    <w:rsid w:val="00E60575"/>
    <w:rsid w:val="00E645E3"/>
    <w:rsid w:val="00E645F2"/>
    <w:rsid w:val="00E65ECF"/>
    <w:rsid w:val="00E66ACB"/>
    <w:rsid w:val="00E66B83"/>
    <w:rsid w:val="00E67BC0"/>
    <w:rsid w:val="00E67DCE"/>
    <w:rsid w:val="00E751C5"/>
    <w:rsid w:val="00E77909"/>
    <w:rsid w:val="00E849EC"/>
    <w:rsid w:val="00E93133"/>
    <w:rsid w:val="00E93D23"/>
    <w:rsid w:val="00EA0A25"/>
    <w:rsid w:val="00EA0DAE"/>
    <w:rsid w:val="00EA5D1B"/>
    <w:rsid w:val="00EB5050"/>
    <w:rsid w:val="00EB7426"/>
    <w:rsid w:val="00EC308A"/>
    <w:rsid w:val="00EC7E42"/>
    <w:rsid w:val="00ED4711"/>
    <w:rsid w:val="00ED5380"/>
    <w:rsid w:val="00ED6438"/>
    <w:rsid w:val="00EE0141"/>
    <w:rsid w:val="00EF32BF"/>
    <w:rsid w:val="00EF3DDF"/>
    <w:rsid w:val="00EF6388"/>
    <w:rsid w:val="00F009F9"/>
    <w:rsid w:val="00F00E7A"/>
    <w:rsid w:val="00F015BD"/>
    <w:rsid w:val="00F01AD4"/>
    <w:rsid w:val="00F03C4F"/>
    <w:rsid w:val="00F0631A"/>
    <w:rsid w:val="00F06E0A"/>
    <w:rsid w:val="00F07FAD"/>
    <w:rsid w:val="00F10F9D"/>
    <w:rsid w:val="00F11346"/>
    <w:rsid w:val="00F140DB"/>
    <w:rsid w:val="00F21451"/>
    <w:rsid w:val="00F24872"/>
    <w:rsid w:val="00F32103"/>
    <w:rsid w:val="00F32DD8"/>
    <w:rsid w:val="00F36DBE"/>
    <w:rsid w:val="00F36E99"/>
    <w:rsid w:val="00F43CD5"/>
    <w:rsid w:val="00F44AB7"/>
    <w:rsid w:val="00F44E93"/>
    <w:rsid w:val="00F521C0"/>
    <w:rsid w:val="00F54F56"/>
    <w:rsid w:val="00F56320"/>
    <w:rsid w:val="00F56D71"/>
    <w:rsid w:val="00F61C9B"/>
    <w:rsid w:val="00F64CEB"/>
    <w:rsid w:val="00F6779B"/>
    <w:rsid w:val="00F73757"/>
    <w:rsid w:val="00F73BE9"/>
    <w:rsid w:val="00F76184"/>
    <w:rsid w:val="00F76C94"/>
    <w:rsid w:val="00F772F5"/>
    <w:rsid w:val="00F82EA1"/>
    <w:rsid w:val="00F84477"/>
    <w:rsid w:val="00F85272"/>
    <w:rsid w:val="00F907B1"/>
    <w:rsid w:val="00F92D0C"/>
    <w:rsid w:val="00F95E93"/>
    <w:rsid w:val="00FA36B3"/>
    <w:rsid w:val="00FA57A4"/>
    <w:rsid w:val="00FA7017"/>
    <w:rsid w:val="00FA731D"/>
    <w:rsid w:val="00FB02D2"/>
    <w:rsid w:val="00FB5981"/>
    <w:rsid w:val="00FB5A99"/>
    <w:rsid w:val="00FB7BC3"/>
    <w:rsid w:val="00FC2556"/>
    <w:rsid w:val="00FD02C3"/>
    <w:rsid w:val="00FD06EE"/>
    <w:rsid w:val="00FD09E3"/>
    <w:rsid w:val="00FD2570"/>
    <w:rsid w:val="00FD2754"/>
    <w:rsid w:val="00FE237D"/>
    <w:rsid w:val="00FF01F4"/>
    <w:rsid w:val="00FF1224"/>
    <w:rsid w:val="00FF16E4"/>
    <w:rsid w:val="00FF1D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aliases w:val="Body Text (Reset numbering)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uiPriority w:val="99"/>
    <w:rsid w:val="000001B0"/>
    <w:pPr>
      <w:pBdr>
        <w:bottom w:val="single" w:sz="6" w:space="1" w:color="auto"/>
      </w:pBdr>
      <w:tabs>
        <w:tab w:val="center" w:pos="4153"/>
        <w:tab w:val="right" w:pos="8306"/>
      </w:tabs>
      <w:spacing w:line="240" w:lineRule="atLeast"/>
      <w:jc w:val="center"/>
    </w:pPr>
    <w:rPr>
      <w:sz w:val="18"/>
    </w:rPr>
  </w:style>
  <w:style w:type="character" w:customStyle="1" w:styleId="Char">
    <w:name w:val="页眉 Char"/>
    <w:link w:val="a4"/>
    <w:uiPriority w:val="99"/>
    <w:rsid w:val="000001B0"/>
    <w:rPr>
      <w:rFonts w:ascii="Times New Roman" w:eastAsia="宋体" w:hAnsi="Times New Roman" w:cs="Times New Roman"/>
      <w:kern w:val="0"/>
      <w:sz w:val="18"/>
      <w:szCs w:val="20"/>
    </w:rPr>
  </w:style>
  <w:style w:type="paragraph" w:styleId="a5">
    <w:name w:val="footer"/>
    <w:basedOn w:val="a"/>
    <w:link w:val="Char0"/>
    <w:uiPriority w:val="99"/>
    <w:rsid w:val="000001B0"/>
    <w:pPr>
      <w:tabs>
        <w:tab w:val="center" w:pos="4153"/>
        <w:tab w:val="right" w:pos="8306"/>
      </w:tabs>
      <w:spacing w:line="240" w:lineRule="atLeast"/>
    </w:pPr>
    <w:rPr>
      <w:sz w:val="18"/>
    </w:rPr>
  </w:style>
  <w:style w:type="character" w:customStyle="1" w:styleId="Char0">
    <w:name w:val="页脚 Char"/>
    <w:link w:val="a5"/>
    <w:uiPriority w:val="99"/>
    <w:rsid w:val="000001B0"/>
    <w:rPr>
      <w:rFonts w:ascii="Times New Roman" w:eastAsia="宋体" w:hAnsi="Times New Roman" w:cs="Times New Roman"/>
      <w:kern w:val="0"/>
      <w:sz w:val="18"/>
      <w:szCs w:val="20"/>
    </w:rPr>
  </w:style>
  <w:style w:type="character" w:customStyle="1" w:styleId="Char1">
    <w:name w:val="文档结构图 Char"/>
    <w:link w:val="a6"/>
    <w:uiPriority w:val="99"/>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uiPriority w:val="99"/>
    <w:semiHidden/>
    <w:rsid w:val="000001B0"/>
    <w:pPr>
      <w:shd w:val="clear" w:color="auto" w:fill="000080"/>
    </w:pPr>
  </w:style>
  <w:style w:type="paragraph" w:styleId="a7">
    <w:name w:val="Body Text"/>
    <w:basedOn w:val="a"/>
    <w:link w:val="Char2"/>
    <w:rsid w:val="000001B0"/>
    <w:pPr>
      <w:numPr>
        <w:ilvl w:val="12"/>
      </w:numPr>
      <w:adjustRightInd/>
      <w:spacing w:line="240" w:lineRule="auto"/>
      <w:jc w:val="both"/>
      <w:textAlignment w:val="auto"/>
    </w:pPr>
    <w:rPr>
      <w:rFonts w:ascii="宋体"/>
      <w:sz w:val="30"/>
    </w:rPr>
  </w:style>
  <w:style w:type="character" w:customStyle="1" w:styleId="Char2">
    <w:name w:val="正文文本 Char"/>
    <w:link w:val="a7"/>
    <w:rsid w:val="000001B0"/>
    <w:rPr>
      <w:rFonts w:ascii="宋体" w:eastAsia="宋体" w:hAnsi="Times New Roman" w:cs="Times New Roman"/>
      <w:sz w:val="30"/>
      <w:szCs w:val="20"/>
    </w:rPr>
  </w:style>
  <w:style w:type="paragraph" w:styleId="a8">
    <w:name w:val="Body Text First Indent"/>
    <w:basedOn w:val="a7"/>
    <w:link w:val="Char3"/>
    <w:rsid w:val="000001B0"/>
    <w:pPr>
      <w:numPr>
        <w:ilvl w:val="0"/>
      </w:numPr>
      <w:spacing w:after="120"/>
      <w:ind w:firstLine="420"/>
    </w:pPr>
    <w:rPr>
      <w:rFonts w:ascii="Times New Roman"/>
    </w:rPr>
  </w:style>
  <w:style w:type="character" w:customStyle="1" w:styleId="Char3">
    <w:name w:val="正文首行缩进 Char"/>
    <w:link w:val="a8"/>
    <w:rsid w:val="000001B0"/>
    <w:rPr>
      <w:rFonts w:ascii="Times New Roman" w:eastAsia="宋体" w:hAnsi="Times New Roman" w:cs="Times New Roman"/>
      <w:sz w:val="30"/>
      <w:szCs w:val="20"/>
    </w:rPr>
  </w:style>
  <w:style w:type="paragraph" w:styleId="a9">
    <w:name w:val="Body Text Indent"/>
    <w:basedOn w:val="a"/>
    <w:link w:val="Char4"/>
    <w:rsid w:val="000001B0"/>
    <w:pPr>
      <w:spacing w:line="400" w:lineRule="atLeast"/>
      <w:ind w:firstLine="570"/>
    </w:pPr>
    <w:rPr>
      <w:rFonts w:ascii="仿宋_GB2312" w:eastAsia="仿宋_GB2312"/>
      <w:sz w:val="28"/>
    </w:rPr>
  </w:style>
  <w:style w:type="character" w:customStyle="1" w:styleId="Char4">
    <w:name w:val="正文文本缩进 Char"/>
    <w:link w:val="a9"/>
    <w:rsid w:val="000001B0"/>
    <w:rPr>
      <w:rFonts w:ascii="仿宋_GB2312" w:eastAsia="仿宋_GB2312" w:cs="Times New Roman"/>
      <w:kern w:val="0"/>
      <w:sz w:val="28"/>
      <w:szCs w:val="20"/>
    </w:rPr>
  </w:style>
  <w:style w:type="paragraph" w:styleId="20">
    <w:name w:val="Body Text Indent 2"/>
    <w:basedOn w:val="a"/>
    <w:link w:val="2Char0"/>
    <w:rsid w:val="000001B0"/>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0001B0"/>
    <w:pPr>
      <w:adjustRightInd/>
      <w:spacing w:line="240" w:lineRule="auto"/>
      <w:jc w:val="both"/>
      <w:textAlignment w:val="auto"/>
    </w:pPr>
    <w:rPr>
      <w:rFonts w:ascii="宋体" w:hAnsi="Courier New"/>
      <w:sz w:val="20"/>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link w:val="aa"/>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b">
    <w:name w:val="Strong"/>
    <w:uiPriority w:val="22"/>
    <w:qFormat/>
    <w:rsid w:val="000001B0"/>
    <w:rPr>
      <w:b/>
      <w:bCs/>
    </w:rPr>
  </w:style>
  <w:style w:type="paragraph" w:styleId="ac">
    <w:name w:val="Normal (Web)"/>
    <w:basedOn w:val="a"/>
    <w:uiPriority w:val="99"/>
    <w:qFormat/>
    <w:rsid w:val="000001B0"/>
    <w:pPr>
      <w:widowControl/>
      <w:adjustRightInd/>
      <w:spacing w:line="360" w:lineRule="auto"/>
      <w:textAlignment w:val="auto"/>
    </w:pPr>
    <w:rPr>
      <w:rFonts w:ascii="宋体" w:hAnsi="宋体"/>
      <w:sz w:val="18"/>
      <w:szCs w:val="18"/>
    </w:rPr>
  </w:style>
  <w:style w:type="paragraph" w:customStyle="1" w:styleId="10">
    <w:name w:val="正文1"/>
    <w:rsid w:val="000001B0"/>
    <w:pPr>
      <w:widowControl w:val="0"/>
      <w:adjustRightInd w:val="0"/>
      <w:spacing w:line="360" w:lineRule="atLeast"/>
      <w:textAlignment w:val="baseline"/>
    </w:pPr>
    <w:rPr>
      <w:rFonts w:ascii="宋体" w:hAnsi="Times New Roman"/>
      <w:sz w:val="34"/>
    </w:rPr>
  </w:style>
  <w:style w:type="paragraph" w:styleId="ad">
    <w:name w:val="Date"/>
    <w:basedOn w:val="a"/>
    <w:next w:val="a"/>
    <w:link w:val="Char6"/>
    <w:rsid w:val="000001B0"/>
    <w:pPr>
      <w:jc w:val="both"/>
    </w:pPr>
    <w:rPr>
      <w:rFonts w:ascii="楷体_GB2312" w:eastAsia="楷体_GB2312"/>
      <w:b/>
      <w:sz w:val="28"/>
    </w:rPr>
  </w:style>
  <w:style w:type="character" w:customStyle="1" w:styleId="Char6">
    <w:name w:val="日期 Char"/>
    <w:link w:val="ad"/>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0001B0"/>
    <w:pPr>
      <w:adjustRightInd/>
      <w:spacing w:line="240" w:lineRule="auto"/>
      <w:jc w:val="both"/>
      <w:textAlignment w:val="auto"/>
    </w:pPr>
    <w:rPr>
      <w:rFonts w:ascii="宋体" w:hAnsi="宋体" w:cs="Courier New"/>
      <w:kern w:val="2"/>
      <w:sz w:val="32"/>
      <w:szCs w:val="32"/>
    </w:rPr>
  </w:style>
  <w:style w:type="paragraph" w:customStyle="1" w:styleId="Char7">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e"/>
    <w:uiPriority w:val="99"/>
    <w:semiHidden/>
    <w:rsid w:val="000001B0"/>
    <w:rPr>
      <w:rFonts w:ascii="Times New Roman" w:eastAsia="宋体" w:hAnsi="Times New Roman" w:cs="Times New Roman"/>
      <w:kern w:val="0"/>
      <w:sz w:val="18"/>
      <w:szCs w:val="18"/>
    </w:rPr>
  </w:style>
  <w:style w:type="paragraph" w:styleId="ae">
    <w:name w:val="Balloon Text"/>
    <w:basedOn w:val="a"/>
    <w:link w:val="Char8"/>
    <w:uiPriority w:val="99"/>
    <w:semiHidden/>
    <w:rsid w:val="000001B0"/>
    <w:rPr>
      <w:sz w:val="18"/>
      <w:szCs w:val="18"/>
    </w:rPr>
  </w:style>
  <w:style w:type="character" w:customStyle="1" w:styleId="t12h291">
    <w:name w:val="t12h291"/>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
    <w:name w:val="annotation reference"/>
    <w:uiPriority w:val="99"/>
    <w:semiHidden/>
    <w:unhideWhenUsed/>
    <w:rsid w:val="006B79CC"/>
    <w:rPr>
      <w:sz w:val="21"/>
      <w:szCs w:val="21"/>
    </w:rPr>
  </w:style>
  <w:style w:type="paragraph" w:styleId="af0">
    <w:name w:val="annotation text"/>
    <w:basedOn w:val="a"/>
    <w:link w:val="Char9"/>
    <w:uiPriority w:val="99"/>
    <w:semiHidden/>
    <w:unhideWhenUsed/>
    <w:rsid w:val="006B79CC"/>
  </w:style>
  <w:style w:type="character" w:customStyle="1" w:styleId="Char9">
    <w:name w:val="批注文字 Char"/>
    <w:link w:val="af0"/>
    <w:uiPriority w:val="99"/>
    <w:semiHidden/>
    <w:rsid w:val="006B79CC"/>
    <w:rPr>
      <w:rFonts w:ascii="Times New Roman" w:hAnsi="Times New Roman"/>
      <w:sz w:val="24"/>
    </w:rPr>
  </w:style>
  <w:style w:type="paragraph" w:styleId="af1">
    <w:name w:val="annotation subject"/>
    <w:basedOn w:val="af0"/>
    <w:next w:val="af0"/>
    <w:link w:val="Chara"/>
    <w:uiPriority w:val="99"/>
    <w:semiHidden/>
    <w:unhideWhenUsed/>
    <w:rsid w:val="006B79CC"/>
    <w:rPr>
      <w:b/>
      <w:bCs/>
    </w:rPr>
  </w:style>
  <w:style w:type="character" w:customStyle="1" w:styleId="Chara">
    <w:name w:val="批注主题 Char"/>
    <w:link w:val="af1"/>
    <w:uiPriority w:val="99"/>
    <w:semiHidden/>
    <w:rsid w:val="006B79CC"/>
    <w:rPr>
      <w:rFonts w:ascii="Times New Roman" w:hAnsi="Times New Roman"/>
      <w:b/>
      <w:bCs/>
      <w:sz w:val="24"/>
    </w:rPr>
  </w:style>
  <w:style w:type="paragraph" w:styleId="af2">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3">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unhideWhenUsed/>
    <w:rsid w:val="0048029B"/>
    <w:rPr>
      <w:color w:val="0000FF"/>
      <w:u w:val="single"/>
    </w:rPr>
  </w:style>
  <w:style w:type="paragraph" w:styleId="af5">
    <w:name w:val="List Paragraph"/>
    <w:basedOn w:val="a"/>
    <w:uiPriority w:val="34"/>
    <w:qFormat/>
    <w:rsid w:val="00361D48"/>
    <w:pPr>
      <w:ind w:firstLineChars="200" w:firstLine="420"/>
    </w:pPr>
  </w:style>
  <w:style w:type="paragraph" w:styleId="11">
    <w:name w:val="toc 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styleId="23">
    <w:name w:val="toc 2"/>
    <w:basedOn w:val="a"/>
    <w:next w:val="a"/>
    <w:autoRedefine/>
    <w:uiPriority w:val="39"/>
    <w:unhideWhenUsed/>
    <w:rsid w:val="00EA0DAE"/>
    <w:pPr>
      <w:tabs>
        <w:tab w:val="right" w:leader="dot" w:pos="8931"/>
      </w:tabs>
      <w:spacing w:line="360" w:lineRule="auto"/>
      <w:ind w:leftChars="200" w:left="480"/>
    </w:pPr>
  </w:style>
  <w:style w:type="paragraph" w:styleId="32">
    <w:name w:val="toc 3"/>
    <w:basedOn w:val="a"/>
    <w:next w:val="a"/>
    <w:autoRedefine/>
    <w:uiPriority w:val="39"/>
    <w:unhideWhenUsed/>
    <w:rsid w:val="007F4900"/>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7F4900"/>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7F4900"/>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7F4900"/>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7F4900"/>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7F4900"/>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7F4900"/>
    <w:pPr>
      <w:adjustRightInd/>
      <w:spacing w:line="240" w:lineRule="auto"/>
      <w:ind w:leftChars="1600" w:left="3360"/>
      <w:jc w:val="both"/>
      <w:textAlignment w:val="auto"/>
    </w:pPr>
    <w:rPr>
      <w:rFonts w:ascii="Calibri" w:hAnsi="Calibri"/>
      <w:kern w:val="2"/>
      <w:sz w:val="21"/>
      <w:szCs w:val="22"/>
    </w:rPr>
  </w:style>
  <w:style w:type="character" w:customStyle="1" w:styleId="24">
    <w:name w:val="标题 2 字符"/>
    <w:rsid w:val="00754ADA"/>
    <w:rPr>
      <w:rFonts w:ascii="Arial" w:eastAsia="黑体" w:hAnsi="Arial"/>
      <w:b/>
      <w:sz w:val="32"/>
    </w:rPr>
  </w:style>
  <w:style w:type="paragraph" w:styleId="af6">
    <w:name w:val="Quote"/>
    <w:basedOn w:val="a"/>
    <w:next w:val="a"/>
    <w:link w:val="Charb"/>
    <w:uiPriority w:val="29"/>
    <w:qFormat/>
    <w:rsid w:val="00332733"/>
    <w:pPr>
      <w:textAlignment w:val="auto"/>
    </w:pPr>
    <w:rPr>
      <w:i/>
      <w:iCs/>
      <w:color w:val="000000"/>
    </w:rPr>
  </w:style>
  <w:style w:type="character" w:customStyle="1" w:styleId="Charb">
    <w:name w:val="引用 Char"/>
    <w:basedOn w:val="a0"/>
    <w:link w:val="af6"/>
    <w:uiPriority w:val="29"/>
    <w:rsid w:val="00332733"/>
    <w:rPr>
      <w:rFonts w:ascii="Times New Roman" w:hAnsi="Times New Roman"/>
      <w:i/>
      <w:iCs/>
      <w:color w:val="000000"/>
      <w:sz w:val="24"/>
    </w:rPr>
  </w:style>
  <w:style w:type="paragraph" w:customStyle="1" w:styleId="25">
    <w:name w:val="正文2"/>
    <w:rsid w:val="00332733"/>
    <w:pPr>
      <w:widowControl w:val="0"/>
      <w:adjustRightInd w:val="0"/>
      <w:spacing w:line="360" w:lineRule="atLeast"/>
    </w:pPr>
    <w:rPr>
      <w:rFonts w:ascii="宋体" w:hAnsi="Times New Roman"/>
      <w:sz w:val="34"/>
    </w:rPr>
  </w:style>
  <w:style w:type="paragraph" w:customStyle="1" w:styleId="Style1">
    <w:name w:val="_Style 1"/>
    <w:basedOn w:val="a"/>
    <w:next w:val="a"/>
    <w:uiPriority w:val="99"/>
    <w:qFormat/>
    <w:rsid w:val="00332733"/>
    <w:pPr>
      <w:textAlignment w:val="auto"/>
    </w:pPr>
    <w:rPr>
      <w:i/>
      <w:iCs/>
      <w:color w:val="000000"/>
      <w:szCs w:val="24"/>
    </w:rPr>
  </w:style>
  <w:style w:type="paragraph" w:customStyle="1" w:styleId="33">
    <w:name w:val="正文3"/>
    <w:rsid w:val="00C13C05"/>
    <w:pPr>
      <w:widowControl w:val="0"/>
      <w:adjustRightInd w:val="0"/>
      <w:spacing w:line="360" w:lineRule="atLeast"/>
      <w:textAlignment w:val="baseline"/>
    </w:pPr>
    <w:rPr>
      <w:rFonts w:ascii="宋体" w:hAnsi="Times New Roman"/>
      <w:sz w:val="34"/>
    </w:rPr>
  </w:style>
  <w:style w:type="paragraph" w:customStyle="1" w:styleId="customunionstyle">
    <w:name w:val="custom_unionstyle"/>
    <w:basedOn w:val="a"/>
    <w:rsid w:val="00DA2E3A"/>
    <w:pPr>
      <w:widowControl/>
      <w:adjustRightInd/>
      <w:spacing w:before="100" w:beforeAutospacing="1" w:after="100" w:afterAutospacing="1" w:line="240" w:lineRule="auto"/>
      <w:textAlignment w:val="auto"/>
    </w:pPr>
    <w:rPr>
      <w:rFonts w:ascii="宋体" w:hAnsi="宋体" w:cs="宋体"/>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aliases w:val="Body Text (Reset numbering)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uiPriority w:val="99"/>
    <w:rsid w:val="000001B0"/>
    <w:pPr>
      <w:pBdr>
        <w:bottom w:val="single" w:sz="6" w:space="1" w:color="auto"/>
      </w:pBdr>
      <w:tabs>
        <w:tab w:val="center" w:pos="4153"/>
        <w:tab w:val="right" w:pos="8306"/>
      </w:tabs>
      <w:spacing w:line="240" w:lineRule="atLeast"/>
      <w:jc w:val="center"/>
    </w:pPr>
    <w:rPr>
      <w:sz w:val="18"/>
    </w:rPr>
  </w:style>
  <w:style w:type="character" w:customStyle="1" w:styleId="Char">
    <w:name w:val="页眉 Char"/>
    <w:link w:val="a4"/>
    <w:uiPriority w:val="99"/>
    <w:rsid w:val="000001B0"/>
    <w:rPr>
      <w:rFonts w:ascii="Times New Roman" w:eastAsia="宋体" w:hAnsi="Times New Roman" w:cs="Times New Roman"/>
      <w:kern w:val="0"/>
      <w:sz w:val="18"/>
      <w:szCs w:val="20"/>
    </w:rPr>
  </w:style>
  <w:style w:type="paragraph" w:styleId="a5">
    <w:name w:val="footer"/>
    <w:basedOn w:val="a"/>
    <w:link w:val="Char0"/>
    <w:uiPriority w:val="99"/>
    <w:rsid w:val="000001B0"/>
    <w:pPr>
      <w:tabs>
        <w:tab w:val="center" w:pos="4153"/>
        <w:tab w:val="right" w:pos="8306"/>
      </w:tabs>
      <w:spacing w:line="240" w:lineRule="atLeast"/>
    </w:pPr>
    <w:rPr>
      <w:sz w:val="18"/>
    </w:rPr>
  </w:style>
  <w:style w:type="character" w:customStyle="1" w:styleId="Char0">
    <w:name w:val="页脚 Char"/>
    <w:link w:val="a5"/>
    <w:uiPriority w:val="99"/>
    <w:rsid w:val="000001B0"/>
    <w:rPr>
      <w:rFonts w:ascii="Times New Roman" w:eastAsia="宋体" w:hAnsi="Times New Roman" w:cs="Times New Roman"/>
      <w:kern w:val="0"/>
      <w:sz w:val="18"/>
      <w:szCs w:val="20"/>
    </w:rPr>
  </w:style>
  <w:style w:type="character" w:customStyle="1" w:styleId="Char1">
    <w:name w:val="文档结构图 Char"/>
    <w:link w:val="a6"/>
    <w:uiPriority w:val="99"/>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uiPriority w:val="99"/>
    <w:semiHidden/>
    <w:rsid w:val="000001B0"/>
    <w:pPr>
      <w:shd w:val="clear" w:color="auto" w:fill="000080"/>
    </w:pPr>
  </w:style>
  <w:style w:type="paragraph" w:styleId="a7">
    <w:name w:val="Body Text"/>
    <w:basedOn w:val="a"/>
    <w:link w:val="Char2"/>
    <w:rsid w:val="000001B0"/>
    <w:pPr>
      <w:numPr>
        <w:ilvl w:val="12"/>
      </w:numPr>
      <w:adjustRightInd/>
      <w:spacing w:line="240" w:lineRule="auto"/>
      <w:jc w:val="both"/>
      <w:textAlignment w:val="auto"/>
    </w:pPr>
    <w:rPr>
      <w:rFonts w:ascii="宋体"/>
      <w:sz w:val="30"/>
    </w:rPr>
  </w:style>
  <w:style w:type="character" w:customStyle="1" w:styleId="Char2">
    <w:name w:val="正文文本 Char"/>
    <w:link w:val="a7"/>
    <w:rsid w:val="000001B0"/>
    <w:rPr>
      <w:rFonts w:ascii="宋体" w:eastAsia="宋体" w:hAnsi="Times New Roman" w:cs="Times New Roman"/>
      <w:sz w:val="30"/>
      <w:szCs w:val="20"/>
    </w:rPr>
  </w:style>
  <w:style w:type="paragraph" w:styleId="a8">
    <w:name w:val="Body Text First Indent"/>
    <w:basedOn w:val="a7"/>
    <w:link w:val="Char3"/>
    <w:rsid w:val="000001B0"/>
    <w:pPr>
      <w:numPr>
        <w:ilvl w:val="0"/>
      </w:numPr>
      <w:spacing w:after="120"/>
      <w:ind w:firstLine="420"/>
    </w:pPr>
    <w:rPr>
      <w:rFonts w:ascii="Times New Roman"/>
    </w:rPr>
  </w:style>
  <w:style w:type="character" w:customStyle="1" w:styleId="Char3">
    <w:name w:val="正文首行缩进 Char"/>
    <w:link w:val="a8"/>
    <w:rsid w:val="000001B0"/>
    <w:rPr>
      <w:rFonts w:ascii="Times New Roman" w:eastAsia="宋体" w:hAnsi="Times New Roman" w:cs="Times New Roman"/>
      <w:sz w:val="30"/>
      <w:szCs w:val="20"/>
    </w:rPr>
  </w:style>
  <w:style w:type="paragraph" w:styleId="a9">
    <w:name w:val="Body Text Indent"/>
    <w:basedOn w:val="a"/>
    <w:link w:val="Char4"/>
    <w:rsid w:val="000001B0"/>
    <w:pPr>
      <w:spacing w:line="400" w:lineRule="atLeast"/>
      <w:ind w:firstLine="570"/>
    </w:pPr>
    <w:rPr>
      <w:rFonts w:ascii="仿宋_GB2312" w:eastAsia="仿宋_GB2312"/>
      <w:sz w:val="28"/>
    </w:rPr>
  </w:style>
  <w:style w:type="character" w:customStyle="1" w:styleId="Char4">
    <w:name w:val="正文文本缩进 Char"/>
    <w:link w:val="a9"/>
    <w:rsid w:val="000001B0"/>
    <w:rPr>
      <w:rFonts w:ascii="仿宋_GB2312" w:eastAsia="仿宋_GB2312" w:cs="Times New Roman"/>
      <w:kern w:val="0"/>
      <w:sz w:val="28"/>
      <w:szCs w:val="20"/>
    </w:rPr>
  </w:style>
  <w:style w:type="paragraph" w:styleId="20">
    <w:name w:val="Body Text Indent 2"/>
    <w:basedOn w:val="a"/>
    <w:link w:val="2Char0"/>
    <w:rsid w:val="000001B0"/>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0001B0"/>
    <w:pPr>
      <w:adjustRightInd/>
      <w:spacing w:line="240" w:lineRule="auto"/>
      <w:jc w:val="both"/>
      <w:textAlignment w:val="auto"/>
    </w:pPr>
    <w:rPr>
      <w:rFonts w:ascii="宋体" w:hAnsi="Courier New"/>
      <w:sz w:val="20"/>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link w:val="aa"/>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b">
    <w:name w:val="Strong"/>
    <w:uiPriority w:val="22"/>
    <w:qFormat/>
    <w:rsid w:val="000001B0"/>
    <w:rPr>
      <w:b/>
      <w:bCs/>
    </w:rPr>
  </w:style>
  <w:style w:type="paragraph" w:styleId="ac">
    <w:name w:val="Normal (Web)"/>
    <w:basedOn w:val="a"/>
    <w:uiPriority w:val="99"/>
    <w:qFormat/>
    <w:rsid w:val="000001B0"/>
    <w:pPr>
      <w:widowControl/>
      <w:adjustRightInd/>
      <w:spacing w:line="360" w:lineRule="auto"/>
      <w:textAlignment w:val="auto"/>
    </w:pPr>
    <w:rPr>
      <w:rFonts w:ascii="宋体" w:hAnsi="宋体"/>
      <w:sz w:val="18"/>
      <w:szCs w:val="18"/>
    </w:rPr>
  </w:style>
  <w:style w:type="paragraph" w:customStyle="1" w:styleId="10">
    <w:name w:val="正文1"/>
    <w:rsid w:val="000001B0"/>
    <w:pPr>
      <w:widowControl w:val="0"/>
      <w:adjustRightInd w:val="0"/>
      <w:spacing w:line="360" w:lineRule="atLeast"/>
      <w:textAlignment w:val="baseline"/>
    </w:pPr>
    <w:rPr>
      <w:rFonts w:ascii="宋体" w:hAnsi="Times New Roman"/>
      <w:sz w:val="34"/>
    </w:rPr>
  </w:style>
  <w:style w:type="paragraph" w:styleId="ad">
    <w:name w:val="Date"/>
    <w:basedOn w:val="a"/>
    <w:next w:val="a"/>
    <w:link w:val="Char6"/>
    <w:rsid w:val="000001B0"/>
    <w:pPr>
      <w:jc w:val="both"/>
    </w:pPr>
    <w:rPr>
      <w:rFonts w:ascii="楷体_GB2312" w:eastAsia="楷体_GB2312"/>
      <w:b/>
      <w:sz w:val="28"/>
    </w:rPr>
  </w:style>
  <w:style w:type="character" w:customStyle="1" w:styleId="Char6">
    <w:name w:val="日期 Char"/>
    <w:link w:val="ad"/>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0001B0"/>
    <w:pPr>
      <w:adjustRightInd/>
      <w:spacing w:line="240" w:lineRule="auto"/>
      <w:jc w:val="both"/>
      <w:textAlignment w:val="auto"/>
    </w:pPr>
    <w:rPr>
      <w:rFonts w:ascii="宋体" w:hAnsi="宋体" w:cs="Courier New"/>
      <w:kern w:val="2"/>
      <w:sz w:val="32"/>
      <w:szCs w:val="32"/>
    </w:rPr>
  </w:style>
  <w:style w:type="paragraph" w:customStyle="1" w:styleId="Char7">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e"/>
    <w:uiPriority w:val="99"/>
    <w:semiHidden/>
    <w:rsid w:val="000001B0"/>
    <w:rPr>
      <w:rFonts w:ascii="Times New Roman" w:eastAsia="宋体" w:hAnsi="Times New Roman" w:cs="Times New Roman"/>
      <w:kern w:val="0"/>
      <w:sz w:val="18"/>
      <w:szCs w:val="18"/>
    </w:rPr>
  </w:style>
  <w:style w:type="paragraph" w:styleId="ae">
    <w:name w:val="Balloon Text"/>
    <w:basedOn w:val="a"/>
    <w:link w:val="Char8"/>
    <w:uiPriority w:val="99"/>
    <w:semiHidden/>
    <w:rsid w:val="000001B0"/>
    <w:rPr>
      <w:sz w:val="18"/>
      <w:szCs w:val="18"/>
    </w:rPr>
  </w:style>
  <w:style w:type="character" w:customStyle="1" w:styleId="t12h291">
    <w:name w:val="t12h291"/>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
    <w:name w:val="annotation reference"/>
    <w:uiPriority w:val="99"/>
    <w:semiHidden/>
    <w:unhideWhenUsed/>
    <w:rsid w:val="006B79CC"/>
    <w:rPr>
      <w:sz w:val="21"/>
      <w:szCs w:val="21"/>
    </w:rPr>
  </w:style>
  <w:style w:type="paragraph" w:styleId="af0">
    <w:name w:val="annotation text"/>
    <w:basedOn w:val="a"/>
    <w:link w:val="Char9"/>
    <w:uiPriority w:val="99"/>
    <w:semiHidden/>
    <w:unhideWhenUsed/>
    <w:rsid w:val="006B79CC"/>
  </w:style>
  <w:style w:type="character" w:customStyle="1" w:styleId="Char9">
    <w:name w:val="批注文字 Char"/>
    <w:link w:val="af0"/>
    <w:uiPriority w:val="99"/>
    <w:semiHidden/>
    <w:rsid w:val="006B79CC"/>
    <w:rPr>
      <w:rFonts w:ascii="Times New Roman" w:hAnsi="Times New Roman"/>
      <w:sz w:val="24"/>
    </w:rPr>
  </w:style>
  <w:style w:type="paragraph" w:styleId="af1">
    <w:name w:val="annotation subject"/>
    <w:basedOn w:val="af0"/>
    <w:next w:val="af0"/>
    <w:link w:val="Chara"/>
    <w:uiPriority w:val="99"/>
    <w:semiHidden/>
    <w:unhideWhenUsed/>
    <w:rsid w:val="006B79CC"/>
    <w:rPr>
      <w:b/>
      <w:bCs/>
    </w:rPr>
  </w:style>
  <w:style w:type="character" w:customStyle="1" w:styleId="Chara">
    <w:name w:val="批注主题 Char"/>
    <w:link w:val="af1"/>
    <w:uiPriority w:val="99"/>
    <w:semiHidden/>
    <w:rsid w:val="006B79CC"/>
    <w:rPr>
      <w:rFonts w:ascii="Times New Roman" w:hAnsi="Times New Roman"/>
      <w:b/>
      <w:bCs/>
      <w:sz w:val="24"/>
    </w:rPr>
  </w:style>
  <w:style w:type="paragraph" w:styleId="af2">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3">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unhideWhenUsed/>
    <w:rsid w:val="0048029B"/>
    <w:rPr>
      <w:color w:val="0000FF"/>
      <w:u w:val="single"/>
    </w:rPr>
  </w:style>
  <w:style w:type="paragraph" w:styleId="af5">
    <w:name w:val="List Paragraph"/>
    <w:basedOn w:val="a"/>
    <w:uiPriority w:val="34"/>
    <w:qFormat/>
    <w:rsid w:val="00361D48"/>
    <w:pPr>
      <w:ind w:firstLineChars="200" w:firstLine="420"/>
    </w:pPr>
  </w:style>
  <w:style w:type="paragraph" w:styleId="11">
    <w:name w:val="toc 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styleId="23">
    <w:name w:val="toc 2"/>
    <w:basedOn w:val="a"/>
    <w:next w:val="a"/>
    <w:autoRedefine/>
    <w:uiPriority w:val="39"/>
    <w:unhideWhenUsed/>
    <w:rsid w:val="00EA0DAE"/>
    <w:pPr>
      <w:tabs>
        <w:tab w:val="right" w:leader="dot" w:pos="8931"/>
      </w:tabs>
      <w:spacing w:line="360" w:lineRule="auto"/>
      <w:ind w:leftChars="200" w:left="480"/>
    </w:pPr>
  </w:style>
  <w:style w:type="paragraph" w:styleId="32">
    <w:name w:val="toc 3"/>
    <w:basedOn w:val="a"/>
    <w:next w:val="a"/>
    <w:autoRedefine/>
    <w:uiPriority w:val="39"/>
    <w:unhideWhenUsed/>
    <w:rsid w:val="007F4900"/>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7F4900"/>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7F4900"/>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7F4900"/>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7F4900"/>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7F4900"/>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7F4900"/>
    <w:pPr>
      <w:adjustRightInd/>
      <w:spacing w:line="240" w:lineRule="auto"/>
      <w:ind w:leftChars="1600" w:left="3360"/>
      <w:jc w:val="both"/>
      <w:textAlignment w:val="auto"/>
    </w:pPr>
    <w:rPr>
      <w:rFonts w:ascii="Calibri" w:hAnsi="Calibri"/>
      <w:kern w:val="2"/>
      <w:sz w:val="21"/>
      <w:szCs w:val="22"/>
    </w:rPr>
  </w:style>
  <w:style w:type="character" w:customStyle="1" w:styleId="24">
    <w:name w:val="标题 2 字符"/>
    <w:rsid w:val="00754ADA"/>
    <w:rPr>
      <w:rFonts w:ascii="Arial" w:eastAsia="黑体" w:hAnsi="Arial"/>
      <w:b/>
      <w:sz w:val="32"/>
    </w:rPr>
  </w:style>
  <w:style w:type="paragraph" w:styleId="af6">
    <w:name w:val="Quote"/>
    <w:basedOn w:val="a"/>
    <w:next w:val="a"/>
    <w:link w:val="Charb"/>
    <w:uiPriority w:val="29"/>
    <w:qFormat/>
    <w:rsid w:val="00332733"/>
    <w:pPr>
      <w:textAlignment w:val="auto"/>
    </w:pPr>
    <w:rPr>
      <w:i/>
      <w:iCs/>
      <w:color w:val="000000"/>
    </w:rPr>
  </w:style>
  <w:style w:type="character" w:customStyle="1" w:styleId="Charb">
    <w:name w:val="引用 Char"/>
    <w:basedOn w:val="a0"/>
    <w:link w:val="af6"/>
    <w:uiPriority w:val="29"/>
    <w:rsid w:val="00332733"/>
    <w:rPr>
      <w:rFonts w:ascii="Times New Roman" w:hAnsi="Times New Roman"/>
      <w:i/>
      <w:iCs/>
      <w:color w:val="000000"/>
      <w:sz w:val="24"/>
    </w:rPr>
  </w:style>
  <w:style w:type="paragraph" w:customStyle="1" w:styleId="25">
    <w:name w:val="正文2"/>
    <w:rsid w:val="00332733"/>
    <w:pPr>
      <w:widowControl w:val="0"/>
      <w:adjustRightInd w:val="0"/>
      <w:spacing w:line="360" w:lineRule="atLeast"/>
    </w:pPr>
    <w:rPr>
      <w:rFonts w:ascii="宋体" w:hAnsi="Times New Roman"/>
      <w:sz w:val="34"/>
    </w:rPr>
  </w:style>
  <w:style w:type="paragraph" w:customStyle="1" w:styleId="Style1">
    <w:name w:val="_Style 1"/>
    <w:basedOn w:val="a"/>
    <w:next w:val="a"/>
    <w:uiPriority w:val="99"/>
    <w:qFormat/>
    <w:rsid w:val="00332733"/>
    <w:pPr>
      <w:textAlignment w:val="auto"/>
    </w:pPr>
    <w:rPr>
      <w:i/>
      <w:iCs/>
      <w:color w:val="000000"/>
      <w:szCs w:val="24"/>
    </w:rPr>
  </w:style>
  <w:style w:type="paragraph" w:customStyle="1" w:styleId="33">
    <w:name w:val="正文3"/>
    <w:rsid w:val="00C13C05"/>
    <w:pPr>
      <w:widowControl w:val="0"/>
      <w:adjustRightInd w:val="0"/>
      <w:spacing w:line="360" w:lineRule="atLeast"/>
      <w:textAlignment w:val="baseline"/>
    </w:pPr>
    <w:rPr>
      <w:rFonts w:ascii="宋体" w:hAnsi="Times New Roman"/>
      <w:sz w:val="34"/>
    </w:rPr>
  </w:style>
  <w:style w:type="paragraph" w:customStyle="1" w:styleId="customunionstyle">
    <w:name w:val="custom_unionstyle"/>
    <w:basedOn w:val="a"/>
    <w:rsid w:val="00DA2E3A"/>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85962">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26844">
      <w:bodyDiv w:val="1"/>
      <w:marLeft w:val="0"/>
      <w:marRight w:val="0"/>
      <w:marTop w:val="0"/>
      <w:marBottom w:val="0"/>
      <w:divBdr>
        <w:top w:val="none" w:sz="0" w:space="0" w:color="auto"/>
        <w:left w:val="none" w:sz="0" w:space="0" w:color="auto"/>
        <w:bottom w:val="none" w:sz="0" w:space="0" w:color="auto"/>
        <w:right w:val="none" w:sz="0" w:space="0" w:color="auto"/>
      </w:divBdr>
    </w:div>
    <w:div w:id="307132800">
      <w:bodyDiv w:val="1"/>
      <w:marLeft w:val="0"/>
      <w:marRight w:val="0"/>
      <w:marTop w:val="0"/>
      <w:marBottom w:val="0"/>
      <w:divBdr>
        <w:top w:val="none" w:sz="0" w:space="0" w:color="auto"/>
        <w:left w:val="none" w:sz="0" w:space="0" w:color="auto"/>
        <w:bottom w:val="none" w:sz="0" w:space="0" w:color="auto"/>
        <w:right w:val="none" w:sz="0" w:space="0" w:color="auto"/>
      </w:divBdr>
    </w:div>
    <w:div w:id="316344266">
      <w:bodyDiv w:val="1"/>
      <w:marLeft w:val="0"/>
      <w:marRight w:val="0"/>
      <w:marTop w:val="0"/>
      <w:marBottom w:val="0"/>
      <w:divBdr>
        <w:top w:val="none" w:sz="0" w:space="0" w:color="auto"/>
        <w:left w:val="none" w:sz="0" w:space="0" w:color="auto"/>
        <w:bottom w:val="none" w:sz="0" w:space="0" w:color="auto"/>
        <w:right w:val="none" w:sz="0" w:space="0" w:color="auto"/>
      </w:divBdr>
    </w:div>
    <w:div w:id="316694517">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402117">
      <w:bodyDiv w:val="1"/>
      <w:marLeft w:val="0"/>
      <w:marRight w:val="0"/>
      <w:marTop w:val="0"/>
      <w:marBottom w:val="0"/>
      <w:divBdr>
        <w:top w:val="none" w:sz="0" w:space="0" w:color="auto"/>
        <w:left w:val="none" w:sz="0" w:space="0" w:color="auto"/>
        <w:bottom w:val="none" w:sz="0" w:space="0" w:color="auto"/>
        <w:right w:val="none" w:sz="0" w:space="0" w:color="auto"/>
      </w:divBdr>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787699628">
      <w:bodyDiv w:val="1"/>
      <w:marLeft w:val="0"/>
      <w:marRight w:val="0"/>
      <w:marTop w:val="0"/>
      <w:marBottom w:val="0"/>
      <w:divBdr>
        <w:top w:val="none" w:sz="0" w:space="0" w:color="auto"/>
        <w:left w:val="none" w:sz="0" w:space="0" w:color="auto"/>
        <w:bottom w:val="none" w:sz="0" w:space="0" w:color="auto"/>
        <w:right w:val="none" w:sz="0" w:space="0" w:color="auto"/>
      </w:divBdr>
    </w:div>
    <w:div w:id="901988194">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22168744">
      <w:bodyDiv w:val="1"/>
      <w:marLeft w:val="0"/>
      <w:marRight w:val="0"/>
      <w:marTop w:val="0"/>
      <w:marBottom w:val="0"/>
      <w:divBdr>
        <w:top w:val="none" w:sz="0" w:space="0" w:color="auto"/>
        <w:left w:val="none" w:sz="0" w:space="0" w:color="auto"/>
        <w:bottom w:val="none" w:sz="0" w:space="0" w:color="auto"/>
        <w:right w:val="none" w:sz="0" w:space="0" w:color="auto"/>
      </w:divBdr>
    </w:div>
    <w:div w:id="1041511652">
      <w:bodyDiv w:val="1"/>
      <w:marLeft w:val="0"/>
      <w:marRight w:val="0"/>
      <w:marTop w:val="0"/>
      <w:marBottom w:val="0"/>
      <w:divBdr>
        <w:top w:val="none" w:sz="0" w:space="0" w:color="auto"/>
        <w:left w:val="none" w:sz="0" w:space="0" w:color="auto"/>
        <w:bottom w:val="none" w:sz="0" w:space="0" w:color="auto"/>
        <w:right w:val="none" w:sz="0" w:space="0" w:color="auto"/>
      </w:divBdr>
      <w:divsChild>
        <w:div w:id="1777557179">
          <w:marLeft w:val="0"/>
          <w:marRight w:val="0"/>
          <w:marTop w:val="0"/>
          <w:marBottom w:val="0"/>
          <w:divBdr>
            <w:top w:val="none" w:sz="0" w:space="0" w:color="auto"/>
            <w:left w:val="none" w:sz="0" w:space="0" w:color="auto"/>
            <w:bottom w:val="none" w:sz="0" w:space="0" w:color="auto"/>
            <w:right w:val="none" w:sz="0" w:space="0" w:color="auto"/>
          </w:divBdr>
          <w:divsChild>
            <w:div w:id="1439133907">
              <w:marLeft w:val="0"/>
              <w:marRight w:val="0"/>
              <w:marTop w:val="0"/>
              <w:marBottom w:val="0"/>
              <w:divBdr>
                <w:top w:val="single" w:sz="6" w:space="0" w:color="DDDDDD"/>
                <w:left w:val="single" w:sz="6" w:space="0" w:color="DDDDDD"/>
                <w:bottom w:val="single" w:sz="6" w:space="0" w:color="DDDDDD"/>
                <w:right w:val="single" w:sz="6" w:space="0" w:color="DDDDDD"/>
              </w:divBdr>
              <w:divsChild>
                <w:div w:id="1994723081">
                  <w:marLeft w:val="0"/>
                  <w:marRight w:val="0"/>
                  <w:marTop w:val="0"/>
                  <w:marBottom w:val="0"/>
                  <w:divBdr>
                    <w:top w:val="none" w:sz="0" w:space="0" w:color="auto"/>
                    <w:left w:val="none" w:sz="0" w:space="0" w:color="auto"/>
                    <w:bottom w:val="single" w:sz="6" w:space="0" w:color="DCDCDC"/>
                    <w:right w:val="none" w:sz="0" w:space="0" w:color="auto"/>
                  </w:divBdr>
                  <w:divsChild>
                    <w:div w:id="1068265169">
                      <w:marLeft w:val="0"/>
                      <w:marRight w:val="0"/>
                      <w:marTop w:val="0"/>
                      <w:marBottom w:val="0"/>
                      <w:divBdr>
                        <w:top w:val="none" w:sz="0" w:space="0" w:color="auto"/>
                        <w:left w:val="none" w:sz="0" w:space="0" w:color="auto"/>
                        <w:bottom w:val="none" w:sz="0" w:space="0" w:color="auto"/>
                        <w:right w:val="none" w:sz="0" w:space="0" w:color="auto"/>
                      </w:divBdr>
                      <w:divsChild>
                        <w:div w:id="10617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291475">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354695214">
      <w:bodyDiv w:val="1"/>
      <w:marLeft w:val="0"/>
      <w:marRight w:val="0"/>
      <w:marTop w:val="0"/>
      <w:marBottom w:val="0"/>
      <w:divBdr>
        <w:top w:val="none" w:sz="0" w:space="0" w:color="auto"/>
        <w:left w:val="none" w:sz="0" w:space="0" w:color="auto"/>
        <w:bottom w:val="none" w:sz="0" w:space="0" w:color="auto"/>
        <w:right w:val="none" w:sz="0" w:space="0" w:color="auto"/>
      </w:divBdr>
    </w:div>
    <w:div w:id="1455824991">
      <w:bodyDiv w:val="1"/>
      <w:marLeft w:val="0"/>
      <w:marRight w:val="0"/>
      <w:marTop w:val="0"/>
      <w:marBottom w:val="0"/>
      <w:divBdr>
        <w:top w:val="none" w:sz="0" w:space="0" w:color="auto"/>
        <w:left w:val="none" w:sz="0" w:space="0" w:color="auto"/>
        <w:bottom w:val="none" w:sz="0" w:space="0" w:color="auto"/>
        <w:right w:val="none" w:sz="0" w:space="0" w:color="auto"/>
      </w:divBdr>
    </w:div>
    <w:div w:id="1472745313">
      <w:bodyDiv w:val="1"/>
      <w:marLeft w:val="0"/>
      <w:marRight w:val="0"/>
      <w:marTop w:val="0"/>
      <w:marBottom w:val="0"/>
      <w:divBdr>
        <w:top w:val="none" w:sz="0" w:space="0" w:color="auto"/>
        <w:left w:val="none" w:sz="0" w:space="0" w:color="auto"/>
        <w:bottom w:val="none" w:sz="0" w:space="0" w:color="auto"/>
        <w:right w:val="none" w:sz="0" w:space="0" w:color="auto"/>
      </w:divBdr>
    </w:div>
    <w:div w:id="1507555015">
      <w:bodyDiv w:val="1"/>
      <w:marLeft w:val="0"/>
      <w:marRight w:val="0"/>
      <w:marTop w:val="0"/>
      <w:marBottom w:val="0"/>
      <w:divBdr>
        <w:top w:val="none" w:sz="0" w:space="0" w:color="auto"/>
        <w:left w:val="none" w:sz="0" w:space="0" w:color="auto"/>
        <w:bottom w:val="none" w:sz="0" w:space="0" w:color="auto"/>
        <w:right w:val="none" w:sz="0" w:space="0" w:color="auto"/>
      </w:divBdr>
    </w:div>
    <w:div w:id="1562014334">
      <w:bodyDiv w:val="1"/>
      <w:marLeft w:val="0"/>
      <w:marRight w:val="0"/>
      <w:marTop w:val="0"/>
      <w:marBottom w:val="0"/>
      <w:divBdr>
        <w:top w:val="none" w:sz="0" w:space="0" w:color="auto"/>
        <w:left w:val="none" w:sz="0" w:space="0" w:color="auto"/>
        <w:bottom w:val="none" w:sz="0" w:space="0" w:color="auto"/>
        <w:right w:val="none" w:sz="0" w:space="0" w:color="auto"/>
      </w:divBdr>
    </w:div>
    <w:div w:id="1562279838">
      <w:bodyDiv w:val="1"/>
      <w:marLeft w:val="0"/>
      <w:marRight w:val="0"/>
      <w:marTop w:val="0"/>
      <w:marBottom w:val="0"/>
      <w:divBdr>
        <w:top w:val="none" w:sz="0" w:space="0" w:color="auto"/>
        <w:left w:val="none" w:sz="0" w:space="0" w:color="auto"/>
        <w:bottom w:val="none" w:sz="0" w:space="0" w:color="auto"/>
        <w:right w:val="none" w:sz="0" w:space="0" w:color="auto"/>
      </w:divBdr>
    </w:div>
    <w:div w:id="1596285696">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2003505398">
      <w:bodyDiv w:val="1"/>
      <w:marLeft w:val="0"/>
      <w:marRight w:val="0"/>
      <w:marTop w:val="0"/>
      <w:marBottom w:val="0"/>
      <w:divBdr>
        <w:top w:val="none" w:sz="0" w:space="0" w:color="auto"/>
        <w:left w:val="none" w:sz="0" w:space="0" w:color="auto"/>
        <w:bottom w:val="none" w:sz="0" w:space="0" w:color="auto"/>
        <w:right w:val="none" w:sz="0" w:space="0" w:color="auto"/>
      </w:divBdr>
    </w:div>
    <w:div w:id="208896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hyperlink" Target="https://baike.baidu.com/item/%E4%B9%A1%E9%95%87" TargetMode="External"/><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hyperlink" Target="http://www.baidu.com/link?url=WR4ik0HfoP3GU1rlTYIFq3n2WBRxMHa-d8GcgMgJUtKKn1Pe8laCRZpZkd9wT3bWx0Da0HhCv5MAzf-34H8xnjpEjz3Kk8n4fMGDiYPYgW3" TargetMode="External"/><Relationship Id="rId47" Type="http://schemas.openxmlformats.org/officeDocument/2006/relationships/hyperlink" Target="http://www.baidu.com/link?url=WR4ik0HfoP3GU1rlTYIFq3n2WBRxMHa-d8GcgMgJUtKKn1Pe8laCRZpZkd9wT3bWx0Da0HhCv5MAzf-34H8xnjpEjz3Kk8n4fMGDiYPYgW3" TargetMode="External"/><Relationship Id="rId50" Type="http://schemas.openxmlformats.org/officeDocument/2006/relationships/footer" Target="footer12.xml"/><Relationship Id="rId55" Type="http://schemas.openxmlformats.org/officeDocument/2006/relationships/hyperlink" Target="https://baike.baidu.com/item/%E5%A4%A9%E9%97%A8%E5%B8%82" TargetMode="External"/><Relationship Id="rId63" Type="http://schemas.openxmlformats.org/officeDocument/2006/relationships/header" Target="header19.xml"/><Relationship Id="rId68"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baike.baidu.com/item/%E7%AB%9F%E9%99%B5/15385730" TargetMode="External"/><Relationship Id="rId45" Type="http://schemas.openxmlformats.org/officeDocument/2006/relationships/footer" Target="footer10.xml"/><Relationship Id="rId53" Type="http://schemas.openxmlformats.org/officeDocument/2006/relationships/footer" Target="footer13.xml"/><Relationship Id="rId58" Type="http://schemas.openxmlformats.org/officeDocument/2006/relationships/hyperlink" Target="https://baike.baidu.com/item/%E7%A4%BE%E5%8C%BA%E5%B1%85%E5%A7%94%E4%BC%9A/304718" TargetMode="External"/><Relationship Id="rId66"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eader" Target="header14.xml"/><Relationship Id="rId57" Type="http://schemas.openxmlformats.org/officeDocument/2006/relationships/hyperlink" Target="https://baike.baidu.com/item/%E7%AB%9F%E9%99%B5/15385730" TargetMode="External"/><Relationship Id="rId61"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footer" Target="footer14.xml"/><Relationship Id="rId65" Type="http://schemas.openxmlformats.org/officeDocument/2006/relationships/hyperlink" Target="http://baike.baidu.com/view/641843.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11.xml"/><Relationship Id="rId48" Type="http://schemas.openxmlformats.org/officeDocument/2006/relationships/footer" Target="footer11.xml"/><Relationship Id="rId56" Type="http://schemas.openxmlformats.org/officeDocument/2006/relationships/hyperlink" Target="https://baike.baidu.com/item/%E4%B9%A1%E9%95%87" TargetMode="External"/><Relationship Id="rId64" Type="http://schemas.openxmlformats.org/officeDocument/2006/relationships/footer" Target="footer15.xml"/><Relationship Id="rId69"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8.png"/><Relationship Id="rId38" Type="http://schemas.openxmlformats.org/officeDocument/2006/relationships/hyperlink" Target="https://baike.baidu.com/item/%E5%A4%A9%E9%97%A8%E5%B8%82" TargetMode="External"/><Relationship Id="rId46" Type="http://schemas.openxmlformats.org/officeDocument/2006/relationships/header" Target="header13.xml"/><Relationship Id="rId59" Type="http://schemas.openxmlformats.org/officeDocument/2006/relationships/header" Target="header18.xml"/><Relationship Id="rId67" Type="http://schemas.openxmlformats.org/officeDocument/2006/relationships/image" Target="media/image16.png"/><Relationship Id="rId20" Type="http://schemas.openxmlformats.org/officeDocument/2006/relationships/footer" Target="footer7.xml"/><Relationship Id="rId41" Type="http://schemas.openxmlformats.org/officeDocument/2006/relationships/hyperlink" Target="https://baike.baidu.com/item/%E7%A4%BE%E5%8C%BA%E5%B1%85%E5%A7%94%E4%BC%9A/304718" TargetMode="External"/><Relationship Id="rId54" Type="http://schemas.openxmlformats.org/officeDocument/2006/relationships/header" Target="header17.xml"/><Relationship Id="rId62" Type="http://schemas.openxmlformats.org/officeDocument/2006/relationships/image" Target="media/image14.png"/><Relationship Id="rId70" Type="http://schemas.openxmlformats.org/officeDocument/2006/relationships/hyperlink" Target="http://baike.baidu.com/view/641843.htm"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7EC88-F199-4D2C-8985-662F8691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12576</Words>
  <Characters>71684</Characters>
  <Application>Microsoft Office Word</Application>
  <DocSecurity>0</DocSecurity>
  <Lines>597</Lines>
  <Paragraphs>168</Paragraphs>
  <ScaleCrop>false</ScaleCrop>
  <Company>微软中国</Company>
  <LinksUpToDate>false</LinksUpToDate>
  <CharactersWithSpaces>84092</CharactersWithSpaces>
  <SharedDoc>false</SharedDoc>
  <HLinks>
    <vt:vector size="282" baseType="variant">
      <vt:variant>
        <vt:i4>458773</vt:i4>
      </vt:variant>
      <vt:variant>
        <vt:i4>285</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278</vt:i4>
      </vt:variant>
      <vt:variant>
        <vt:i4>0</vt:i4>
      </vt:variant>
      <vt:variant>
        <vt:i4>5</vt:i4>
      </vt:variant>
      <vt:variant>
        <vt:lpwstr/>
      </vt:variant>
      <vt:variant>
        <vt:lpwstr>_Toc469066344</vt:lpwstr>
      </vt:variant>
      <vt:variant>
        <vt:i4>1245240</vt:i4>
      </vt:variant>
      <vt:variant>
        <vt:i4>272</vt:i4>
      </vt:variant>
      <vt:variant>
        <vt:i4>0</vt:i4>
      </vt:variant>
      <vt:variant>
        <vt:i4>5</vt:i4>
      </vt:variant>
      <vt:variant>
        <vt:lpwstr/>
      </vt:variant>
      <vt:variant>
        <vt:lpwstr>_Toc469066343</vt:lpwstr>
      </vt:variant>
      <vt:variant>
        <vt:i4>1245240</vt:i4>
      </vt:variant>
      <vt:variant>
        <vt:i4>266</vt:i4>
      </vt:variant>
      <vt:variant>
        <vt:i4>0</vt:i4>
      </vt:variant>
      <vt:variant>
        <vt:i4>5</vt:i4>
      </vt:variant>
      <vt:variant>
        <vt:lpwstr/>
      </vt:variant>
      <vt:variant>
        <vt:lpwstr>_Toc469066342</vt:lpwstr>
      </vt:variant>
      <vt:variant>
        <vt:i4>1245240</vt:i4>
      </vt:variant>
      <vt:variant>
        <vt:i4>260</vt:i4>
      </vt:variant>
      <vt:variant>
        <vt:i4>0</vt:i4>
      </vt:variant>
      <vt:variant>
        <vt:i4>5</vt:i4>
      </vt:variant>
      <vt:variant>
        <vt:lpwstr/>
      </vt:variant>
      <vt:variant>
        <vt:lpwstr>_Toc469066341</vt:lpwstr>
      </vt:variant>
      <vt:variant>
        <vt:i4>1245240</vt:i4>
      </vt:variant>
      <vt:variant>
        <vt:i4>254</vt:i4>
      </vt:variant>
      <vt:variant>
        <vt:i4>0</vt:i4>
      </vt:variant>
      <vt:variant>
        <vt:i4>5</vt:i4>
      </vt:variant>
      <vt:variant>
        <vt:lpwstr/>
      </vt:variant>
      <vt:variant>
        <vt:lpwstr>_Toc469066340</vt:lpwstr>
      </vt:variant>
      <vt:variant>
        <vt:i4>1310776</vt:i4>
      </vt:variant>
      <vt:variant>
        <vt:i4>248</vt:i4>
      </vt:variant>
      <vt:variant>
        <vt:i4>0</vt:i4>
      </vt:variant>
      <vt:variant>
        <vt:i4>5</vt:i4>
      </vt:variant>
      <vt:variant>
        <vt:lpwstr/>
      </vt:variant>
      <vt:variant>
        <vt:lpwstr>_Toc469066338</vt:lpwstr>
      </vt:variant>
      <vt:variant>
        <vt:i4>1310776</vt:i4>
      </vt:variant>
      <vt:variant>
        <vt:i4>242</vt:i4>
      </vt:variant>
      <vt:variant>
        <vt:i4>0</vt:i4>
      </vt:variant>
      <vt:variant>
        <vt:i4>5</vt:i4>
      </vt:variant>
      <vt:variant>
        <vt:lpwstr/>
      </vt:variant>
      <vt:variant>
        <vt:lpwstr>_Toc469066337</vt:lpwstr>
      </vt:variant>
      <vt:variant>
        <vt:i4>1310776</vt:i4>
      </vt:variant>
      <vt:variant>
        <vt:i4>236</vt:i4>
      </vt:variant>
      <vt:variant>
        <vt:i4>0</vt:i4>
      </vt:variant>
      <vt:variant>
        <vt:i4>5</vt:i4>
      </vt:variant>
      <vt:variant>
        <vt:lpwstr/>
      </vt:variant>
      <vt:variant>
        <vt:lpwstr>_Toc469066336</vt:lpwstr>
      </vt:variant>
      <vt:variant>
        <vt:i4>1310776</vt:i4>
      </vt:variant>
      <vt:variant>
        <vt:i4>230</vt:i4>
      </vt:variant>
      <vt:variant>
        <vt:i4>0</vt:i4>
      </vt:variant>
      <vt:variant>
        <vt:i4>5</vt:i4>
      </vt:variant>
      <vt:variant>
        <vt:lpwstr/>
      </vt:variant>
      <vt:variant>
        <vt:lpwstr>_Toc469066335</vt:lpwstr>
      </vt:variant>
      <vt:variant>
        <vt:i4>1310776</vt:i4>
      </vt:variant>
      <vt:variant>
        <vt:i4>224</vt:i4>
      </vt:variant>
      <vt:variant>
        <vt:i4>0</vt:i4>
      </vt:variant>
      <vt:variant>
        <vt:i4>5</vt:i4>
      </vt:variant>
      <vt:variant>
        <vt:lpwstr/>
      </vt:variant>
      <vt:variant>
        <vt:lpwstr>_Toc469066334</vt:lpwstr>
      </vt:variant>
      <vt:variant>
        <vt:i4>1310776</vt:i4>
      </vt:variant>
      <vt:variant>
        <vt:i4>218</vt:i4>
      </vt:variant>
      <vt:variant>
        <vt:i4>0</vt:i4>
      </vt:variant>
      <vt:variant>
        <vt:i4>5</vt:i4>
      </vt:variant>
      <vt:variant>
        <vt:lpwstr/>
      </vt:variant>
      <vt:variant>
        <vt:lpwstr>_Toc469066333</vt:lpwstr>
      </vt:variant>
      <vt:variant>
        <vt:i4>1310776</vt:i4>
      </vt:variant>
      <vt:variant>
        <vt:i4>212</vt:i4>
      </vt:variant>
      <vt:variant>
        <vt:i4>0</vt:i4>
      </vt:variant>
      <vt:variant>
        <vt:i4>5</vt:i4>
      </vt:variant>
      <vt:variant>
        <vt:lpwstr/>
      </vt:variant>
      <vt:variant>
        <vt:lpwstr>_Toc469066332</vt:lpwstr>
      </vt:variant>
      <vt:variant>
        <vt:i4>1310776</vt:i4>
      </vt:variant>
      <vt:variant>
        <vt:i4>206</vt:i4>
      </vt:variant>
      <vt:variant>
        <vt:i4>0</vt:i4>
      </vt:variant>
      <vt:variant>
        <vt:i4>5</vt:i4>
      </vt:variant>
      <vt:variant>
        <vt:lpwstr/>
      </vt:variant>
      <vt:variant>
        <vt:lpwstr>_Toc469066331</vt:lpwstr>
      </vt:variant>
      <vt:variant>
        <vt:i4>1310776</vt:i4>
      </vt:variant>
      <vt:variant>
        <vt:i4>200</vt:i4>
      </vt:variant>
      <vt:variant>
        <vt:i4>0</vt:i4>
      </vt:variant>
      <vt:variant>
        <vt:i4>5</vt:i4>
      </vt:variant>
      <vt:variant>
        <vt:lpwstr/>
      </vt:variant>
      <vt:variant>
        <vt:lpwstr>_Toc469066330</vt:lpwstr>
      </vt:variant>
      <vt:variant>
        <vt:i4>1376312</vt:i4>
      </vt:variant>
      <vt:variant>
        <vt:i4>194</vt:i4>
      </vt:variant>
      <vt:variant>
        <vt:i4>0</vt:i4>
      </vt:variant>
      <vt:variant>
        <vt:i4>5</vt:i4>
      </vt:variant>
      <vt:variant>
        <vt:lpwstr/>
      </vt:variant>
      <vt:variant>
        <vt:lpwstr>_Toc469066329</vt:lpwstr>
      </vt:variant>
      <vt:variant>
        <vt:i4>1376312</vt:i4>
      </vt:variant>
      <vt:variant>
        <vt:i4>188</vt:i4>
      </vt:variant>
      <vt:variant>
        <vt:i4>0</vt:i4>
      </vt:variant>
      <vt:variant>
        <vt:i4>5</vt:i4>
      </vt:variant>
      <vt:variant>
        <vt:lpwstr/>
      </vt:variant>
      <vt:variant>
        <vt:lpwstr>_Toc469066328</vt:lpwstr>
      </vt:variant>
      <vt:variant>
        <vt:i4>1376312</vt:i4>
      </vt:variant>
      <vt:variant>
        <vt:i4>182</vt:i4>
      </vt:variant>
      <vt:variant>
        <vt:i4>0</vt:i4>
      </vt:variant>
      <vt:variant>
        <vt:i4>5</vt:i4>
      </vt:variant>
      <vt:variant>
        <vt:lpwstr/>
      </vt:variant>
      <vt:variant>
        <vt:lpwstr>_Toc469066327</vt:lpwstr>
      </vt:variant>
      <vt:variant>
        <vt:i4>1376312</vt:i4>
      </vt:variant>
      <vt:variant>
        <vt:i4>176</vt:i4>
      </vt:variant>
      <vt:variant>
        <vt:i4>0</vt:i4>
      </vt:variant>
      <vt:variant>
        <vt:i4>5</vt:i4>
      </vt:variant>
      <vt:variant>
        <vt:lpwstr/>
      </vt:variant>
      <vt:variant>
        <vt:lpwstr>_Toc469066326</vt:lpwstr>
      </vt:variant>
      <vt:variant>
        <vt:i4>1376312</vt:i4>
      </vt:variant>
      <vt:variant>
        <vt:i4>170</vt:i4>
      </vt:variant>
      <vt:variant>
        <vt:i4>0</vt:i4>
      </vt:variant>
      <vt:variant>
        <vt:i4>5</vt:i4>
      </vt:variant>
      <vt:variant>
        <vt:lpwstr/>
      </vt:variant>
      <vt:variant>
        <vt:lpwstr>_Toc469066325</vt:lpwstr>
      </vt:variant>
      <vt:variant>
        <vt:i4>1376312</vt:i4>
      </vt:variant>
      <vt:variant>
        <vt:i4>164</vt:i4>
      </vt:variant>
      <vt:variant>
        <vt:i4>0</vt:i4>
      </vt:variant>
      <vt:variant>
        <vt:i4>5</vt:i4>
      </vt:variant>
      <vt:variant>
        <vt:lpwstr/>
      </vt:variant>
      <vt:variant>
        <vt:lpwstr>_Toc469066324</vt:lpwstr>
      </vt:variant>
      <vt:variant>
        <vt:i4>1376312</vt:i4>
      </vt:variant>
      <vt:variant>
        <vt:i4>158</vt:i4>
      </vt:variant>
      <vt:variant>
        <vt:i4>0</vt:i4>
      </vt:variant>
      <vt:variant>
        <vt:i4>5</vt:i4>
      </vt:variant>
      <vt:variant>
        <vt:lpwstr/>
      </vt:variant>
      <vt:variant>
        <vt:lpwstr>_Toc469066323</vt:lpwstr>
      </vt:variant>
      <vt:variant>
        <vt:i4>1376312</vt:i4>
      </vt:variant>
      <vt:variant>
        <vt:i4>152</vt:i4>
      </vt:variant>
      <vt:variant>
        <vt:i4>0</vt:i4>
      </vt:variant>
      <vt:variant>
        <vt:i4>5</vt:i4>
      </vt:variant>
      <vt:variant>
        <vt:lpwstr/>
      </vt:variant>
      <vt:variant>
        <vt:lpwstr>_Toc469066322</vt:lpwstr>
      </vt:variant>
      <vt:variant>
        <vt:i4>458773</vt:i4>
      </vt:variant>
      <vt:variant>
        <vt:i4>147</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1245242</vt:i4>
      </vt:variant>
      <vt:variant>
        <vt:i4>131</vt:i4>
      </vt:variant>
      <vt:variant>
        <vt:i4>0</vt:i4>
      </vt:variant>
      <vt:variant>
        <vt:i4>5</vt:i4>
      </vt:variant>
      <vt:variant>
        <vt:lpwstr/>
      </vt:variant>
      <vt:variant>
        <vt:lpwstr>_Toc469066148</vt:lpwstr>
      </vt:variant>
      <vt:variant>
        <vt:i4>1245242</vt:i4>
      </vt:variant>
      <vt:variant>
        <vt:i4>125</vt:i4>
      </vt:variant>
      <vt:variant>
        <vt:i4>0</vt:i4>
      </vt:variant>
      <vt:variant>
        <vt:i4>5</vt:i4>
      </vt:variant>
      <vt:variant>
        <vt:lpwstr/>
      </vt:variant>
      <vt:variant>
        <vt:lpwstr>_Toc469066147</vt:lpwstr>
      </vt:variant>
      <vt:variant>
        <vt:i4>1245242</vt:i4>
      </vt:variant>
      <vt:variant>
        <vt:i4>119</vt:i4>
      </vt:variant>
      <vt:variant>
        <vt:i4>0</vt:i4>
      </vt:variant>
      <vt:variant>
        <vt:i4>5</vt:i4>
      </vt:variant>
      <vt:variant>
        <vt:lpwstr/>
      </vt:variant>
      <vt:variant>
        <vt:lpwstr>_Toc469066146</vt:lpwstr>
      </vt:variant>
      <vt:variant>
        <vt:i4>1245242</vt:i4>
      </vt:variant>
      <vt:variant>
        <vt:i4>113</vt:i4>
      </vt:variant>
      <vt:variant>
        <vt:i4>0</vt:i4>
      </vt:variant>
      <vt:variant>
        <vt:i4>5</vt:i4>
      </vt:variant>
      <vt:variant>
        <vt:lpwstr/>
      </vt:variant>
      <vt:variant>
        <vt:lpwstr>_Toc469066145</vt:lpwstr>
      </vt:variant>
      <vt:variant>
        <vt:i4>1245242</vt:i4>
      </vt:variant>
      <vt:variant>
        <vt:i4>107</vt:i4>
      </vt:variant>
      <vt:variant>
        <vt:i4>0</vt:i4>
      </vt:variant>
      <vt:variant>
        <vt:i4>5</vt:i4>
      </vt:variant>
      <vt:variant>
        <vt:lpwstr/>
      </vt:variant>
      <vt:variant>
        <vt:lpwstr>_Toc469066144</vt:lpwstr>
      </vt:variant>
      <vt:variant>
        <vt:i4>1245242</vt:i4>
      </vt:variant>
      <vt:variant>
        <vt:i4>101</vt:i4>
      </vt:variant>
      <vt:variant>
        <vt:i4>0</vt:i4>
      </vt:variant>
      <vt:variant>
        <vt:i4>5</vt:i4>
      </vt:variant>
      <vt:variant>
        <vt:lpwstr/>
      </vt:variant>
      <vt:variant>
        <vt:lpwstr>_Toc469066143</vt:lpwstr>
      </vt:variant>
      <vt:variant>
        <vt:i4>1245242</vt:i4>
      </vt:variant>
      <vt:variant>
        <vt:i4>95</vt:i4>
      </vt:variant>
      <vt:variant>
        <vt:i4>0</vt:i4>
      </vt:variant>
      <vt:variant>
        <vt:i4>5</vt:i4>
      </vt:variant>
      <vt:variant>
        <vt:lpwstr/>
      </vt:variant>
      <vt:variant>
        <vt:lpwstr>_Toc469066142</vt:lpwstr>
      </vt:variant>
      <vt:variant>
        <vt:i4>1245242</vt:i4>
      </vt:variant>
      <vt:variant>
        <vt:i4>89</vt:i4>
      </vt:variant>
      <vt:variant>
        <vt:i4>0</vt:i4>
      </vt:variant>
      <vt:variant>
        <vt:i4>5</vt:i4>
      </vt:variant>
      <vt:variant>
        <vt:lpwstr/>
      </vt:variant>
      <vt:variant>
        <vt:lpwstr>_Toc469066141</vt:lpwstr>
      </vt:variant>
      <vt:variant>
        <vt:i4>1245242</vt:i4>
      </vt:variant>
      <vt:variant>
        <vt:i4>83</vt:i4>
      </vt:variant>
      <vt:variant>
        <vt:i4>0</vt:i4>
      </vt:variant>
      <vt:variant>
        <vt:i4>5</vt:i4>
      </vt:variant>
      <vt:variant>
        <vt:lpwstr/>
      </vt:variant>
      <vt:variant>
        <vt:lpwstr>_Toc469066140</vt:lpwstr>
      </vt:variant>
      <vt:variant>
        <vt:i4>1310778</vt:i4>
      </vt:variant>
      <vt:variant>
        <vt:i4>77</vt:i4>
      </vt:variant>
      <vt:variant>
        <vt:i4>0</vt:i4>
      </vt:variant>
      <vt:variant>
        <vt:i4>5</vt:i4>
      </vt:variant>
      <vt:variant>
        <vt:lpwstr/>
      </vt:variant>
      <vt:variant>
        <vt:lpwstr>_Toc469066139</vt:lpwstr>
      </vt:variant>
      <vt:variant>
        <vt:i4>1310778</vt:i4>
      </vt:variant>
      <vt:variant>
        <vt:i4>71</vt:i4>
      </vt:variant>
      <vt:variant>
        <vt:i4>0</vt:i4>
      </vt:variant>
      <vt:variant>
        <vt:i4>5</vt:i4>
      </vt:variant>
      <vt:variant>
        <vt:lpwstr/>
      </vt:variant>
      <vt:variant>
        <vt:lpwstr>_Toc469066138</vt:lpwstr>
      </vt:variant>
      <vt:variant>
        <vt:i4>1310778</vt:i4>
      </vt:variant>
      <vt:variant>
        <vt:i4>65</vt:i4>
      </vt:variant>
      <vt:variant>
        <vt:i4>0</vt:i4>
      </vt:variant>
      <vt:variant>
        <vt:i4>5</vt:i4>
      </vt:variant>
      <vt:variant>
        <vt:lpwstr/>
      </vt:variant>
      <vt:variant>
        <vt:lpwstr>_Toc469066137</vt:lpwstr>
      </vt:variant>
      <vt:variant>
        <vt:i4>1310778</vt:i4>
      </vt:variant>
      <vt:variant>
        <vt:i4>59</vt:i4>
      </vt:variant>
      <vt:variant>
        <vt:i4>0</vt:i4>
      </vt:variant>
      <vt:variant>
        <vt:i4>5</vt:i4>
      </vt:variant>
      <vt:variant>
        <vt:lpwstr/>
      </vt:variant>
      <vt:variant>
        <vt:lpwstr>_Toc469066136</vt:lpwstr>
      </vt:variant>
      <vt:variant>
        <vt:i4>1310778</vt:i4>
      </vt:variant>
      <vt:variant>
        <vt:i4>53</vt:i4>
      </vt:variant>
      <vt:variant>
        <vt:i4>0</vt:i4>
      </vt:variant>
      <vt:variant>
        <vt:i4>5</vt:i4>
      </vt:variant>
      <vt:variant>
        <vt:lpwstr/>
      </vt:variant>
      <vt:variant>
        <vt:lpwstr>_Toc469066135</vt:lpwstr>
      </vt:variant>
      <vt:variant>
        <vt:i4>1310778</vt:i4>
      </vt:variant>
      <vt:variant>
        <vt:i4>47</vt:i4>
      </vt:variant>
      <vt:variant>
        <vt:i4>0</vt:i4>
      </vt:variant>
      <vt:variant>
        <vt:i4>5</vt:i4>
      </vt:variant>
      <vt:variant>
        <vt:lpwstr/>
      </vt:variant>
      <vt:variant>
        <vt:lpwstr>_Toc469066134</vt:lpwstr>
      </vt:variant>
      <vt:variant>
        <vt:i4>1310778</vt:i4>
      </vt:variant>
      <vt:variant>
        <vt:i4>41</vt:i4>
      </vt:variant>
      <vt:variant>
        <vt:i4>0</vt:i4>
      </vt:variant>
      <vt:variant>
        <vt:i4>5</vt:i4>
      </vt:variant>
      <vt:variant>
        <vt:lpwstr/>
      </vt:variant>
      <vt:variant>
        <vt:lpwstr>_Toc469066133</vt:lpwstr>
      </vt:variant>
      <vt:variant>
        <vt:i4>1310778</vt:i4>
      </vt:variant>
      <vt:variant>
        <vt:i4>35</vt:i4>
      </vt:variant>
      <vt:variant>
        <vt:i4>0</vt:i4>
      </vt:variant>
      <vt:variant>
        <vt:i4>5</vt:i4>
      </vt:variant>
      <vt:variant>
        <vt:lpwstr/>
      </vt:variant>
      <vt:variant>
        <vt:lpwstr>_Toc469066132</vt:lpwstr>
      </vt:variant>
      <vt:variant>
        <vt:i4>1310778</vt:i4>
      </vt:variant>
      <vt:variant>
        <vt:i4>29</vt:i4>
      </vt:variant>
      <vt:variant>
        <vt:i4>0</vt:i4>
      </vt:variant>
      <vt:variant>
        <vt:i4>5</vt:i4>
      </vt:variant>
      <vt:variant>
        <vt:lpwstr/>
      </vt:variant>
      <vt:variant>
        <vt:lpwstr>_Toc469066131</vt:lpwstr>
      </vt:variant>
      <vt:variant>
        <vt:i4>1310778</vt:i4>
      </vt:variant>
      <vt:variant>
        <vt:i4>23</vt:i4>
      </vt:variant>
      <vt:variant>
        <vt:i4>0</vt:i4>
      </vt:variant>
      <vt:variant>
        <vt:i4>5</vt:i4>
      </vt:variant>
      <vt:variant>
        <vt:lpwstr/>
      </vt:variant>
      <vt:variant>
        <vt:lpwstr>_Toc469066130</vt:lpwstr>
      </vt:variant>
      <vt:variant>
        <vt:i4>1376314</vt:i4>
      </vt:variant>
      <vt:variant>
        <vt:i4>17</vt:i4>
      </vt:variant>
      <vt:variant>
        <vt:i4>0</vt:i4>
      </vt:variant>
      <vt:variant>
        <vt:i4>5</vt:i4>
      </vt:variant>
      <vt:variant>
        <vt:lpwstr/>
      </vt:variant>
      <vt:variant>
        <vt:lpwstr>_Toc469066129</vt:lpwstr>
      </vt:variant>
      <vt:variant>
        <vt:i4>1376314</vt:i4>
      </vt:variant>
      <vt:variant>
        <vt:i4>11</vt:i4>
      </vt:variant>
      <vt:variant>
        <vt:i4>0</vt:i4>
      </vt:variant>
      <vt:variant>
        <vt:i4>5</vt:i4>
      </vt:variant>
      <vt:variant>
        <vt:lpwstr/>
      </vt:variant>
      <vt:variant>
        <vt:lpwstr>_Toc469066128</vt:lpwstr>
      </vt:variant>
      <vt:variant>
        <vt:i4>1376314</vt:i4>
      </vt:variant>
      <vt:variant>
        <vt:i4>5</vt:i4>
      </vt:variant>
      <vt:variant>
        <vt:i4>0</vt:i4>
      </vt:variant>
      <vt:variant>
        <vt:i4>5</vt:i4>
      </vt:variant>
      <vt:variant>
        <vt:lpwstr/>
      </vt:variant>
      <vt:variant>
        <vt:lpwstr>_Toc469066127</vt:lpwstr>
      </vt:variant>
      <vt:variant>
        <vt:i4>1376314</vt:i4>
      </vt:variant>
      <vt:variant>
        <vt:i4>2</vt:i4>
      </vt:variant>
      <vt:variant>
        <vt:i4>0</vt:i4>
      </vt:variant>
      <vt:variant>
        <vt:i4>5</vt:i4>
      </vt:variant>
      <vt:variant>
        <vt:lpwstr/>
      </vt:variant>
      <vt:variant>
        <vt:lpwstr>_Toc469066126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1-cuikai</cp:lastModifiedBy>
  <cp:revision>2</cp:revision>
  <cp:lastPrinted>2018-03-05T06:30:00Z</cp:lastPrinted>
  <dcterms:created xsi:type="dcterms:W3CDTF">2018-07-12T06:42:00Z</dcterms:created>
  <dcterms:modified xsi:type="dcterms:W3CDTF">2018-07-12T06:42:00Z</dcterms:modified>
</cp:coreProperties>
</file>