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4526" w14:textId="36430266" w:rsidR="00F7516B" w:rsidRDefault="00F7516B" w:rsidP="00F7516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（</w:t>
      </w:r>
      <w:r>
        <w:rPr>
          <w:rFonts w:ascii="Arial" w:eastAsia="宋体" w:hAnsi="Arial" w:cs="Arial"/>
          <w:szCs w:val="44"/>
        </w:rPr>
        <w:t>2022</w:t>
      </w:r>
      <w:r>
        <w:rPr>
          <w:rFonts w:ascii="Arial" w:eastAsia="宋体" w:hAnsi="Arial" w:cs="Arial" w:hint="eastAsia"/>
          <w:szCs w:val="44"/>
        </w:rPr>
        <w:t>）京</w:t>
      </w:r>
      <w:r>
        <w:rPr>
          <w:rFonts w:ascii="Arial" w:eastAsia="宋体" w:hAnsi="Arial" w:cs="Arial" w:hint="eastAsia"/>
          <w:szCs w:val="44"/>
        </w:rPr>
        <w:t>01</w:t>
      </w:r>
      <w:r>
        <w:rPr>
          <w:rFonts w:ascii="Arial" w:eastAsia="宋体" w:hAnsi="Arial" w:cs="Arial"/>
          <w:szCs w:val="44"/>
        </w:rPr>
        <w:t>1</w:t>
      </w:r>
      <w:r w:rsidR="00744FDD">
        <w:rPr>
          <w:rFonts w:ascii="Arial" w:eastAsia="宋体" w:hAnsi="Arial" w:cs="Arial"/>
          <w:szCs w:val="44"/>
        </w:rPr>
        <w:t>8</w:t>
      </w:r>
      <w:r>
        <w:rPr>
          <w:rFonts w:ascii="Arial" w:eastAsia="宋体" w:hAnsi="Arial" w:cs="Arial" w:hint="eastAsia"/>
          <w:szCs w:val="44"/>
        </w:rPr>
        <w:t>执</w:t>
      </w:r>
      <w:r w:rsidR="00744FDD">
        <w:rPr>
          <w:rFonts w:ascii="Arial" w:eastAsia="宋体" w:hAnsi="Arial" w:cs="Arial"/>
          <w:szCs w:val="44"/>
        </w:rPr>
        <w:t>2641</w:t>
      </w:r>
      <w:r>
        <w:rPr>
          <w:rFonts w:ascii="Arial" w:eastAsia="宋体" w:hAnsi="Arial" w:cs="Arial" w:hint="eastAsia"/>
          <w:szCs w:val="44"/>
        </w:rPr>
        <w:t>号案件</w:t>
      </w:r>
    </w:p>
    <w:p w14:paraId="6B6ACCD6" w14:textId="489AAADF" w:rsidR="0017270B" w:rsidRPr="00F7516B" w:rsidRDefault="00744FDD" w:rsidP="00F7516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退案</w:t>
      </w:r>
      <w:r w:rsidR="00F7516B">
        <w:rPr>
          <w:rFonts w:ascii="Arial" w:eastAsia="宋体" w:hAnsi="Arial" w:cs="Arial" w:hint="eastAsia"/>
          <w:szCs w:val="44"/>
        </w:rPr>
        <w:t>函</w:t>
      </w:r>
    </w:p>
    <w:p w14:paraId="7B410B66" w14:textId="3AE4F67A" w:rsidR="0017270B" w:rsidRPr="00F7516B" w:rsidRDefault="00F7516B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北京市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密云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区人民法院：</w:t>
      </w:r>
    </w:p>
    <w:p w14:paraId="28729E8F" w14:textId="78F7C509" w:rsidR="000E1845" w:rsidRDefault="00F7516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受贵院委托，我司于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20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23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8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收到（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2022）京0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118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执2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641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号案件委托书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="000E18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委托鉴定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太扬家园7号楼3单元-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1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层2</w:t>
      </w:r>
      <w:r w:rsidR="00744FDD">
        <w:rPr>
          <w:rFonts w:ascii="宋体" w:eastAsia="宋体" w:hAnsi="宋体" w:cs="宋体"/>
          <w:sz w:val="28"/>
          <w:szCs w:val="28"/>
          <w:shd w:val="clear" w:color="auto" w:fill="FFFFFF"/>
        </w:rPr>
        <w:t>3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号储藏室的处置参考价。经查询，北京市密云区</w:t>
      </w:r>
      <w:r w:rsidR="00FE5B2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地下</w:t>
      </w:r>
      <w:r w:rsidR="00744FD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仓储用房</w:t>
      </w:r>
      <w:r w:rsidR="000E18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近一年无交易实例，</w:t>
      </w:r>
      <w:r w:rsidR="006B13E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且</w:t>
      </w:r>
      <w:r w:rsidR="00D06C0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缺少</w:t>
      </w:r>
      <w:r w:rsidR="00FE5B2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与鉴定标的情况相类似</w:t>
      </w:r>
      <w:r w:rsidR="002D6BC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</w:t>
      </w:r>
      <w:r w:rsidR="00FE5B2D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房屋租赁数据</w:t>
      </w:r>
      <w:r w:rsidR="000E18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="000E184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我公司无法进行此次评估。特此申请终止鉴定，</w:t>
      </w:r>
      <w:r w:rsidR="00FE4DE9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特此说明</w:t>
      </w:r>
      <w:bookmarkStart w:id="0" w:name="_GoBack"/>
      <w:bookmarkEnd w:id="0"/>
      <w:r w:rsidR="000E184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14:paraId="4CCA92B7" w14:textId="77777777" w:rsidR="000E1845" w:rsidRDefault="000E1845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544E7ADB" w14:textId="77777777" w:rsidR="0017270B" w:rsidRPr="000E1845" w:rsidRDefault="0017270B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61CBFDEC" w14:textId="77777777" w:rsidR="0017270B" w:rsidRPr="00F7516B" w:rsidRDefault="0017270B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69D922D2" w14:textId="77777777" w:rsidR="0017270B" w:rsidRPr="00F7516B" w:rsidRDefault="00F7516B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北京康正宏基房地产评估有限公司</w:t>
      </w:r>
    </w:p>
    <w:p w14:paraId="57491003" w14:textId="65E97D53" w:rsidR="0017270B" w:rsidRPr="00F7516B" w:rsidRDefault="00F7516B" w:rsidP="00F7516B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</w:t>
      </w:r>
      <w:r w:rsidRPr="00F7516B">
        <w:rPr>
          <w:rFonts w:ascii="宋体" w:eastAsia="宋体" w:hAnsi="宋体" w:cs="宋体"/>
          <w:sz w:val="28"/>
          <w:szCs w:val="28"/>
          <w:shd w:val="clear" w:color="auto" w:fill="FFFFFF"/>
        </w:rPr>
        <w:t>3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="000E1845"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0E1845">
        <w:rPr>
          <w:rFonts w:ascii="宋体" w:eastAsia="宋体" w:hAnsi="宋体" w:cs="宋体"/>
          <w:sz w:val="28"/>
          <w:szCs w:val="28"/>
          <w:shd w:val="clear" w:color="auto" w:fill="FFFFFF"/>
        </w:rPr>
        <w:t>9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sectPr w:rsidR="0017270B" w:rsidRPr="00F7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483D" w14:textId="77777777" w:rsidR="00511AF9" w:rsidRDefault="00511AF9" w:rsidP="002D6BC3">
      <w:r>
        <w:separator/>
      </w:r>
    </w:p>
  </w:endnote>
  <w:endnote w:type="continuationSeparator" w:id="0">
    <w:p w14:paraId="2CB11E2E" w14:textId="77777777" w:rsidR="00511AF9" w:rsidRDefault="00511AF9" w:rsidP="002D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A2CEF" w14:textId="77777777" w:rsidR="00511AF9" w:rsidRDefault="00511AF9" w:rsidP="002D6BC3">
      <w:r>
        <w:separator/>
      </w:r>
    </w:p>
  </w:footnote>
  <w:footnote w:type="continuationSeparator" w:id="0">
    <w:p w14:paraId="70361F3B" w14:textId="77777777" w:rsidR="00511AF9" w:rsidRDefault="00511AF9" w:rsidP="002D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YTgwZWFlNTQxODE0NTkyNTBkYjM5YTFhYzFlZTgifQ=="/>
  </w:docVars>
  <w:rsids>
    <w:rsidRoot w:val="007401DA"/>
    <w:rsid w:val="000E1845"/>
    <w:rsid w:val="0017270B"/>
    <w:rsid w:val="00242825"/>
    <w:rsid w:val="002D6BC3"/>
    <w:rsid w:val="00433232"/>
    <w:rsid w:val="004B35F3"/>
    <w:rsid w:val="00511AF9"/>
    <w:rsid w:val="006B13E8"/>
    <w:rsid w:val="006E5290"/>
    <w:rsid w:val="007401DA"/>
    <w:rsid w:val="00744FDD"/>
    <w:rsid w:val="00957456"/>
    <w:rsid w:val="00C1089B"/>
    <w:rsid w:val="00CE693B"/>
    <w:rsid w:val="00D06C0A"/>
    <w:rsid w:val="00D246E2"/>
    <w:rsid w:val="00D727F3"/>
    <w:rsid w:val="00F7516B"/>
    <w:rsid w:val="00FE4DE9"/>
    <w:rsid w:val="00FE5B2D"/>
    <w:rsid w:val="04AE674C"/>
    <w:rsid w:val="1D2D0CD7"/>
    <w:rsid w:val="2BC06EB8"/>
    <w:rsid w:val="2DCC054E"/>
    <w:rsid w:val="429C0D29"/>
    <w:rsid w:val="479158F7"/>
    <w:rsid w:val="577D5A39"/>
    <w:rsid w:val="58A87FB1"/>
    <w:rsid w:val="71CA3BB0"/>
    <w:rsid w:val="720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236CF"/>
  <w15:docId w15:val="{FAA375DF-ECAA-4AE6-9E73-445629E7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KG</cp:lastModifiedBy>
  <cp:revision>12</cp:revision>
  <dcterms:created xsi:type="dcterms:W3CDTF">2022-11-15T09:11:00Z</dcterms:created>
  <dcterms:modified xsi:type="dcterms:W3CDTF">2023-02-10T02:21:00Z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8F1856750AC84FE29850E40F644067C3</vt:lpwstr>
  </property>
</Properties>
</file>