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pStyle w:val="a8"/>
        <w:numPr>
          <w:ilvl w:val="0"/>
          <w:numId w:val="1"/>
        </w:numPr>
        <w:spacing w:line="300" w:lineRule="exact"/>
        <w:ind w:right="-93" w:firstLineChars="0"/>
        <w:jc w:val="both"/>
        <w:outlineLvl w:val="0"/>
        <w:rPr>
          <w:rFonts w:ascii="Arial" w:eastAsia="方正黑体简体" w:hAnsi="Arial" w:cs="Arial"/>
          <w:b/>
          <w:bCs/>
          <w:sz w:val="21"/>
          <w:szCs w:val="21"/>
        </w:rPr>
      </w:pPr>
      <w:r w:rsidRPr="002C22AF">
        <w:rPr>
          <w:rFonts w:ascii="Arial" w:eastAsia="方正黑体简体" w:hAnsi="Arial" w:cs="Arial" w:hint="eastAsia"/>
          <w:b/>
          <w:bCs/>
          <w:sz w:val="21"/>
          <w:szCs w:val="21"/>
        </w:rPr>
        <w:t>估价项目名称：</w:t>
      </w:r>
    </w:p>
    <w:p w:rsidR="00E4262F" w:rsidRPr="007D35FF" w:rsidRDefault="00E4262F" w:rsidP="00E4262F">
      <w:pPr>
        <w:pStyle w:val="a8"/>
        <w:spacing w:line="300" w:lineRule="exact"/>
        <w:ind w:left="360" w:firstLineChars="0" w:firstLine="0"/>
        <w:jc w:val="both"/>
        <w:rPr>
          <w:rFonts w:ascii="Arial" w:eastAsia="方正黑体简体" w:hAnsi="Arial" w:cs="Arial"/>
          <w:sz w:val="21"/>
          <w:szCs w:val="21"/>
        </w:rPr>
      </w:pPr>
      <w:r w:rsidRPr="007D35FF">
        <w:rPr>
          <w:rFonts w:ascii="Arial" w:eastAsia="方正黑体简体" w:hAnsi="Arial" w:cs="Arial" w:hint="eastAsia"/>
          <w:sz w:val="21"/>
          <w:szCs w:val="21"/>
        </w:rPr>
        <w:t>北京市房山区琉璃河镇中心区</w:t>
      </w:r>
      <w:r w:rsidRPr="007D35FF">
        <w:rPr>
          <w:rFonts w:ascii="Arial" w:eastAsia="方正黑体简体" w:hAnsi="Arial" w:cs="Arial" w:hint="eastAsia"/>
          <w:sz w:val="21"/>
          <w:szCs w:val="21"/>
        </w:rPr>
        <w:t>E-07</w:t>
      </w:r>
      <w:r w:rsidRPr="007D35FF">
        <w:rPr>
          <w:rFonts w:ascii="Arial" w:eastAsia="方正黑体简体" w:hAnsi="Arial" w:cs="Arial" w:hint="eastAsia"/>
          <w:sz w:val="21"/>
          <w:szCs w:val="21"/>
        </w:rPr>
        <w:t>地块</w:t>
      </w:r>
      <w:r>
        <w:rPr>
          <w:rFonts w:ascii="Arial" w:eastAsia="方正黑体简体" w:hAnsi="Arial" w:cs="Arial" w:hint="eastAsia"/>
          <w:sz w:val="21"/>
          <w:szCs w:val="21"/>
        </w:rPr>
        <w:t>“中粮健康科技园”工业</w:t>
      </w:r>
      <w:r w:rsidRPr="00A0691E">
        <w:rPr>
          <w:rFonts w:ascii="Arial" w:eastAsia="方正黑体简体" w:hAnsi="Arial" w:cs="Arial" w:hint="eastAsia"/>
          <w:sz w:val="21"/>
          <w:szCs w:val="21"/>
        </w:rPr>
        <w:t>项目</w:t>
      </w:r>
      <w:r w:rsidRPr="007D35FF">
        <w:rPr>
          <w:rFonts w:ascii="Arial" w:eastAsia="方正黑体简体" w:hAnsi="Arial" w:cs="Arial" w:hint="eastAsia"/>
          <w:sz w:val="21"/>
          <w:szCs w:val="21"/>
        </w:rPr>
        <w:t>出让国有建设用地使用权及在建建筑物房地产抵押价值评估</w:t>
      </w:r>
    </w:p>
    <w:p w:rsidR="00E4262F" w:rsidRPr="00744D65" w:rsidRDefault="00E4262F" w:rsidP="00E4262F">
      <w:pPr>
        <w:spacing w:line="300" w:lineRule="exact"/>
        <w:rPr>
          <w:rFonts w:ascii="Arial" w:eastAsia="方正黑体简体" w:hAnsi="Arial" w:cs="Arial"/>
          <w:b/>
          <w:bCs/>
          <w:sz w:val="21"/>
          <w:szCs w:val="21"/>
        </w:rPr>
      </w:pPr>
    </w:p>
    <w:p w:rsidR="00E4262F" w:rsidRPr="00744D65" w:rsidRDefault="00E4262F" w:rsidP="00E4262F">
      <w:pPr>
        <w:pStyle w:val="a8"/>
        <w:numPr>
          <w:ilvl w:val="0"/>
          <w:numId w:val="1"/>
        </w:numPr>
        <w:spacing w:line="300" w:lineRule="exact"/>
        <w:ind w:firstLineChars="0"/>
        <w:jc w:val="both"/>
        <w:outlineLvl w:val="0"/>
        <w:rPr>
          <w:rFonts w:ascii="Arial" w:eastAsia="方正黑体简体" w:hAnsi="Arial" w:cs="Arial"/>
          <w:b/>
          <w:sz w:val="21"/>
          <w:szCs w:val="21"/>
        </w:rPr>
      </w:pPr>
      <w:r w:rsidRPr="00744D65">
        <w:rPr>
          <w:rFonts w:ascii="Arial" w:eastAsia="方正黑体简体" w:hAnsi="Arial" w:cs="Arial" w:hint="eastAsia"/>
          <w:b/>
          <w:sz w:val="21"/>
          <w:szCs w:val="21"/>
        </w:rPr>
        <w:t>估价委托人：</w:t>
      </w:r>
    </w:p>
    <w:p w:rsidR="00E4262F" w:rsidRPr="00744D65" w:rsidRDefault="00E4262F" w:rsidP="00E4262F">
      <w:pPr>
        <w:pStyle w:val="a8"/>
        <w:spacing w:line="300" w:lineRule="exact"/>
        <w:ind w:left="360" w:firstLineChars="0" w:firstLine="0"/>
        <w:jc w:val="both"/>
        <w:rPr>
          <w:rFonts w:ascii="Arial" w:eastAsia="方正黑体简体" w:hAnsi="Arial" w:cs="Arial"/>
          <w:sz w:val="21"/>
          <w:szCs w:val="21"/>
        </w:rPr>
      </w:pPr>
      <w:r w:rsidRPr="00744D65">
        <w:rPr>
          <w:rFonts w:ascii="Arial" w:eastAsia="方正黑体简体" w:hAnsi="Arial" w:cs="Arial" w:hint="eastAsia"/>
          <w:sz w:val="21"/>
          <w:szCs w:val="21"/>
        </w:rPr>
        <w:t>中粮（北京）农业生态</w:t>
      </w:r>
      <w:proofErr w:type="gramStart"/>
      <w:r w:rsidRPr="00744D65">
        <w:rPr>
          <w:rFonts w:ascii="Arial" w:eastAsia="方正黑体简体" w:hAnsi="Arial" w:cs="Arial" w:hint="eastAsia"/>
          <w:sz w:val="21"/>
          <w:szCs w:val="21"/>
        </w:rPr>
        <w:t>谷发展</w:t>
      </w:r>
      <w:proofErr w:type="gramEnd"/>
      <w:r w:rsidRPr="00744D65">
        <w:rPr>
          <w:rFonts w:ascii="Arial" w:eastAsia="方正黑体简体" w:hAnsi="Arial" w:cs="Arial" w:hint="eastAsia"/>
          <w:sz w:val="21"/>
          <w:szCs w:val="21"/>
        </w:rPr>
        <w:t>有限公司</w:t>
      </w:r>
    </w:p>
    <w:p w:rsidR="00E4262F" w:rsidRPr="00744D65" w:rsidRDefault="00E4262F" w:rsidP="00E4262F">
      <w:pPr>
        <w:spacing w:line="300" w:lineRule="exact"/>
        <w:jc w:val="both"/>
        <w:rPr>
          <w:rFonts w:ascii="Arial" w:eastAsia="方正黑体简体" w:hAnsi="Arial" w:cs="Arial"/>
          <w:b/>
          <w:sz w:val="21"/>
          <w:szCs w:val="21"/>
        </w:rPr>
      </w:pPr>
    </w:p>
    <w:p w:rsidR="00E4262F" w:rsidRPr="00744D65" w:rsidRDefault="00E4262F" w:rsidP="00E4262F">
      <w:pPr>
        <w:pStyle w:val="a8"/>
        <w:numPr>
          <w:ilvl w:val="0"/>
          <w:numId w:val="1"/>
        </w:numPr>
        <w:spacing w:line="300" w:lineRule="exact"/>
        <w:ind w:firstLineChars="0"/>
        <w:jc w:val="both"/>
        <w:outlineLvl w:val="0"/>
        <w:rPr>
          <w:rFonts w:ascii="Arial" w:eastAsia="方正黑体简体" w:hAnsi="Arial" w:cs="Arial"/>
          <w:b/>
          <w:sz w:val="21"/>
          <w:szCs w:val="21"/>
        </w:rPr>
      </w:pPr>
      <w:r w:rsidRPr="00744D65">
        <w:rPr>
          <w:rFonts w:ascii="Arial" w:eastAsia="方正黑体简体" w:hAnsi="Arial" w:cs="Arial" w:hint="eastAsia"/>
          <w:b/>
          <w:sz w:val="21"/>
          <w:szCs w:val="21"/>
        </w:rPr>
        <w:t>房地产估价机构：</w:t>
      </w:r>
    </w:p>
    <w:p w:rsidR="00E4262F" w:rsidRPr="00744D65" w:rsidRDefault="00E4262F" w:rsidP="00E4262F">
      <w:pPr>
        <w:pStyle w:val="a8"/>
        <w:spacing w:line="300" w:lineRule="exact"/>
        <w:ind w:left="360" w:firstLineChars="0" w:firstLine="0"/>
        <w:jc w:val="both"/>
        <w:rPr>
          <w:rFonts w:ascii="Arial" w:eastAsia="方正黑体简体" w:hAnsi="Arial" w:cs="Arial"/>
          <w:sz w:val="21"/>
          <w:szCs w:val="21"/>
        </w:rPr>
      </w:pPr>
      <w:proofErr w:type="gramStart"/>
      <w:r w:rsidRPr="00744D65">
        <w:rPr>
          <w:rFonts w:ascii="Arial" w:eastAsia="方正黑体简体" w:hAnsi="Arial" w:cs="Arial" w:hint="eastAsia"/>
          <w:sz w:val="21"/>
          <w:szCs w:val="21"/>
        </w:rPr>
        <w:t>北京康正宏</w:t>
      </w:r>
      <w:proofErr w:type="gramEnd"/>
      <w:r w:rsidRPr="00744D65">
        <w:rPr>
          <w:rFonts w:ascii="Arial" w:eastAsia="方正黑体简体" w:hAnsi="Arial" w:cs="Arial" w:hint="eastAsia"/>
          <w:sz w:val="21"/>
          <w:szCs w:val="21"/>
        </w:rPr>
        <w:t>基房地产评估有限公司</w:t>
      </w:r>
    </w:p>
    <w:p w:rsidR="00E4262F" w:rsidRPr="002C22AF" w:rsidRDefault="00E4262F" w:rsidP="00E4262F">
      <w:pPr>
        <w:spacing w:line="300" w:lineRule="exact"/>
        <w:jc w:val="both"/>
        <w:rPr>
          <w:rFonts w:ascii="Arial" w:eastAsia="方正黑体简体" w:hAnsi="Arial" w:cs="Arial"/>
          <w:b/>
          <w:sz w:val="21"/>
          <w:szCs w:val="21"/>
        </w:rPr>
      </w:pPr>
    </w:p>
    <w:p w:rsidR="00E4262F" w:rsidRPr="002C22AF" w:rsidRDefault="00E4262F" w:rsidP="00E4262F">
      <w:pPr>
        <w:pStyle w:val="a8"/>
        <w:numPr>
          <w:ilvl w:val="0"/>
          <w:numId w:val="1"/>
        </w:numPr>
        <w:spacing w:line="300" w:lineRule="exact"/>
        <w:ind w:firstLineChars="0"/>
        <w:jc w:val="both"/>
        <w:outlineLvl w:val="0"/>
        <w:rPr>
          <w:rFonts w:ascii="Arial" w:eastAsia="方正黑体简体" w:hAnsi="Arial" w:cs="Arial"/>
          <w:b/>
          <w:sz w:val="21"/>
          <w:szCs w:val="21"/>
        </w:rPr>
      </w:pPr>
      <w:r w:rsidRPr="002C22AF">
        <w:rPr>
          <w:rFonts w:ascii="Arial" w:eastAsia="方正黑体简体" w:hAnsi="Arial" w:cs="Arial" w:hint="eastAsia"/>
          <w:b/>
          <w:sz w:val="21"/>
          <w:szCs w:val="21"/>
        </w:rPr>
        <w:t>注册房地产估价师：</w:t>
      </w:r>
    </w:p>
    <w:p w:rsidR="00E4262F" w:rsidRPr="002C22AF" w:rsidRDefault="00E4262F" w:rsidP="00E4262F">
      <w:pPr>
        <w:pStyle w:val="a8"/>
        <w:spacing w:line="300" w:lineRule="exact"/>
        <w:ind w:left="360" w:firstLineChars="0" w:firstLine="0"/>
        <w:jc w:val="both"/>
        <w:rPr>
          <w:rFonts w:ascii="Arial" w:eastAsia="方正黑体简体" w:hAnsi="Arial" w:cs="Arial"/>
          <w:color w:val="E36C0A"/>
          <w:sz w:val="21"/>
          <w:szCs w:val="21"/>
        </w:rPr>
      </w:pPr>
      <w:r w:rsidRPr="00F72A81">
        <w:rPr>
          <w:rFonts w:ascii="Arial" w:eastAsia="方正黑体简体" w:hAnsi="Arial" w:hint="eastAsia"/>
          <w:sz w:val="21"/>
          <w:szCs w:val="21"/>
        </w:rPr>
        <w:t>吴薇（注册号：</w:t>
      </w:r>
      <w:r w:rsidRPr="00F72A81">
        <w:rPr>
          <w:rFonts w:ascii="Arial" w:eastAsia="方正黑体简体" w:hAnsi="Arial" w:hint="eastAsia"/>
          <w:sz w:val="21"/>
          <w:szCs w:val="21"/>
        </w:rPr>
        <w:t>1419970001)</w:t>
      </w:r>
      <w:r w:rsidRPr="00F72A81">
        <w:rPr>
          <w:rFonts w:ascii="Arial" w:eastAsia="方正黑体简体" w:hAnsi="Arial" w:hint="eastAsia"/>
          <w:sz w:val="21"/>
          <w:szCs w:val="21"/>
        </w:rPr>
        <w:t>、</w:t>
      </w:r>
      <w:r>
        <w:rPr>
          <w:rFonts w:ascii="Arial" w:eastAsia="方正黑体简体" w:hAnsi="Arial" w:hint="eastAsia"/>
          <w:sz w:val="21"/>
          <w:szCs w:val="21"/>
        </w:rPr>
        <w:t>崔锴</w:t>
      </w:r>
      <w:r w:rsidRPr="00F72A81">
        <w:rPr>
          <w:rFonts w:ascii="Arial" w:eastAsia="方正黑体简体" w:hAnsi="Arial" w:hint="eastAsia"/>
          <w:sz w:val="21"/>
          <w:szCs w:val="21"/>
        </w:rPr>
        <w:t>（注册号：</w:t>
      </w:r>
      <w:r>
        <w:rPr>
          <w:rFonts w:ascii="Arial" w:eastAsia="方正黑体简体" w:hAnsi="Arial"/>
          <w:sz w:val="21"/>
          <w:szCs w:val="21"/>
        </w:rPr>
        <w:t>20100036</w:t>
      </w:r>
      <w:r w:rsidRPr="00F72A81">
        <w:rPr>
          <w:rFonts w:ascii="Arial" w:eastAsia="方正黑体简体" w:hAnsi="Arial" w:hint="eastAsia"/>
          <w:sz w:val="21"/>
          <w:szCs w:val="21"/>
        </w:rPr>
        <w:t>)</w:t>
      </w:r>
    </w:p>
    <w:p w:rsidR="00E4262F" w:rsidRPr="002C22AF" w:rsidRDefault="00E4262F" w:rsidP="00E4262F">
      <w:pPr>
        <w:spacing w:line="300" w:lineRule="exact"/>
        <w:jc w:val="both"/>
        <w:rPr>
          <w:rFonts w:ascii="Arial" w:eastAsia="方正黑体简体" w:hAnsi="Arial" w:cs="Arial"/>
          <w:b/>
          <w:sz w:val="21"/>
          <w:szCs w:val="21"/>
        </w:rPr>
      </w:pPr>
    </w:p>
    <w:p w:rsidR="00E4262F" w:rsidRPr="002C22AF" w:rsidRDefault="00E4262F" w:rsidP="00E4262F">
      <w:pPr>
        <w:pStyle w:val="a8"/>
        <w:numPr>
          <w:ilvl w:val="0"/>
          <w:numId w:val="1"/>
        </w:numPr>
        <w:spacing w:line="300" w:lineRule="exact"/>
        <w:ind w:firstLineChars="0"/>
        <w:jc w:val="both"/>
        <w:outlineLvl w:val="0"/>
        <w:rPr>
          <w:rFonts w:ascii="Arial" w:eastAsia="方正黑体简体" w:hAnsi="Arial" w:cs="Arial"/>
          <w:b/>
          <w:sz w:val="21"/>
          <w:szCs w:val="21"/>
        </w:rPr>
      </w:pPr>
      <w:r w:rsidRPr="002C22AF">
        <w:rPr>
          <w:rFonts w:ascii="Arial" w:eastAsia="方正黑体简体" w:hAnsi="Arial" w:cs="Arial" w:hint="eastAsia"/>
          <w:b/>
          <w:sz w:val="21"/>
          <w:szCs w:val="21"/>
        </w:rPr>
        <w:t>估价报告出具日期：</w:t>
      </w:r>
    </w:p>
    <w:p w:rsidR="00E4262F" w:rsidRPr="004D6E80" w:rsidRDefault="00E4262F" w:rsidP="00E4262F">
      <w:pPr>
        <w:pStyle w:val="a8"/>
        <w:spacing w:line="300" w:lineRule="exact"/>
        <w:ind w:left="360" w:firstLineChars="0" w:firstLine="0"/>
        <w:jc w:val="both"/>
        <w:rPr>
          <w:rFonts w:ascii="Arial" w:eastAsia="方正黑体简体" w:hAnsi="Arial" w:cs="Arial"/>
          <w:sz w:val="21"/>
          <w:szCs w:val="21"/>
        </w:rPr>
      </w:pPr>
      <w:r>
        <w:rPr>
          <w:rFonts w:ascii="Arial" w:eastAsia="方正黑体简体" w:hAnsi="Arial" w:cs="Arial" w:hint="eastAsia"/>
          <w:sz w:val="21"/>
          <w:szCs w:val="21"/>
        </w:rPr>
        <w:t>201</w:t>
      </w:r>
      <w:r w:rsidR="00750ED6">
        <w:rPr>
          <w:rFonts w:ascii="Arial" w:eastAsia="方正黑体简体" w:hAnsi="Arial" w:cs="Arial"/>
          <w:sz w:val="21"/>
          <w:szCs w:val="21"/>
        </w:rPr>
        <w:t>8</w:t>
      </w:r>
      <w:r>
        <w:rPr>
          <w:rFonts w:ascii="Arial" w:eastAsia="方正黑体简体" w:hAnsi="Arial" w:cs="Arial" w:hint="eastAsia"/>
          <w:sz w:val="21"/>
          <w:szCs w:val="21"/>
        </w:rPr>
        <w:t>年</w:t>
      </w:r>
      <w:r w:rsidR="00750ED6">
        <w:rPr>
          <w:rFonts w:ascii="Arial" w:eastAsia="方正黑体简体" w:hAnsi="Arial" w:cs="Arial"/>
          <w:sz w:val="21"/>
          <w:szCs w:val="21"/>
        </w:rPr>
        <w:t>11</w:t>
      </w:r>
      <w:r>
        <w:rPr>
          <w:rFonts w:ascii="Arial" w:eastAsia="方正黑体简体" w:hAnsi="Arial" w:cs="Arial" w:hint="eastAsia"/>
          <w:sz w:val="21"/>
          <w:szCs w:val="21"/>
        </w:rPr>
        <w:t>月</w:t>
      </w:r>
      <w:r w:rsidR="00750ED6">
        <w:rPr>
          <w:rFonts w:ascii="Arial" w:eastAsia="方正黑体简体" w:hAnsi="Arial" w:cs="Arial"/>
          <w:sz w:val="21"/>
          <w:szCs w:val="21"/>
        </w:rPr>
        <w:t>30</w:t>
      </w:r>
      <w:r>
        <w:rPr>
          <w:rFonts w:ascii="Arial" w:eastAsia="方正黑体简体" w:hAnsi="Arial" w:cs="Arial" w:hint="eastAsia"/>
          <w:sz w:val="21"/>
          <w:szCs w:val="21"/>
        </w:rPr>
        <w:t>日</w:t>
      </w:r>
    </w:p>
    <w:p w:rsidR="00E4262F" w:rsidRPr="002C22AF" w:rsidRDefault="00E4262F" w:rsidP="00E4262F">
      <w:pPr>
        <w:spacing w:line="300" w:lineRule="exact"/>
        <w:jc w:val="both"/>
        <w:rPr>
          <w:rFonts w:ascii="Arial" w:eastAsia="方正黑体简体" w:hAnsi="Arial" w:cs="Arial"/>
          <w:b/>
          <w:sz w:val="21"/>
          <w:szCs w:val="21"/>
        </w:rPr>
      </w:pPr>
    </w:p>
    <w:p w:rsidR="00E4262F" w:rsidRPr="002C22AF" w:rsidRDefault="00E4262F" w:rsidP="00E4262F">
      <w:pPr>
        <w:pStyle w:val="a8"/>
        <w:numPr>
          <w:ilvl w:val="0"/>
          <w:numId w:val="1"/>
        </w:numPr>
        <w:spacing w:line="300" w:lineRule="exact"/>
        <w:ind w:firstLineChars="0"/>
        <w:jc w:val="both"/>
        <w:outlineLvl w:val="0"/>
        <w:rPr>
          <w:rFonts w:ascii="Arial" w:eastAsia="方正黑体简体" w:hAnsi="Arial" w:cs="Arial"/>
          <w:sz w:val="21"/>
          <w:szCs w:val="21"/>
        </w:rPr>
      </w:pPr>
      <w:r w:rsidRPr="002C22AF">
        <w:rPr>
          <w:rFonts w:ascii="Arial" w:eastAsia="方正黑体简体" w:hAnsi="Arial" w:cs="Arial" w:hint="eastAsia"/>
          <w:b/>
          <w:sz w:val="21"/>
          <w:szCs w:val="21"/>
        </w:rPr>
        <w:t>估价报告编号：</w:t>
      </w:r>
    </w:p>
    <w:p w:rsidR="00E4262F" w:rsidRPr="002C22AF" w:rsidRDefault="00E4262F" w:rsidP="00E4262F">
      <w:pPr>
        <w:pStyle w:val="a8"/>
        <w:spacing w:line="300" w:lineRule="exact"/>
        <w:ind w:left="360" w:firstLineChars="0" w:firstLine="0"/>
        <w:jc w:val="both"/>
        <w:rPr>
          <w:rFonts w:ascii="Arial" w:eastAsia="方正黑体简体" w:hAnsi="Arial" w:cs="Arial"/>
          <w:sz w:val="21"/>
          <w:szCs w:val="21"/>
        </w:rPr>
        <w:sectPr w:rsidR="00E4262F" w:rsidRPr="002C22AF" w:rsidSect="00E4262F">
          <w:headerReference w:type="default" r:id="rId7"/>
          <w:footerReference w:type="even" r:id="rId8"/>
          <w:footerReference w:type="default" r:id="rId9"/>
          <w:headerReference w:type="first" r:id="rId10"/>
          <w:footerReference w:type="first" r:id="rId11"/>
          <w:pgSz w:w="11907" w:h="16840" w:code="9"/>
          <w:pgMar w:top="1843" w:right="1134" w:bottom="1134" w:left="1134" w:header="850" w:footer="1134" w:gutter="340"/>
          <w:cols w:space="720"/>
          <w:titlePg/>
          <w:docGrid w:linePitch="326"/>
        </w:sectPr>
      </w:pPr>
      <w:proofErr w:type="gramStart"/>
      <w:r w:rsidRPr="002C22AF">
        <w:rPr>
          <w:rFonts w:ascii="Arial" w:eastAsia="方正黑体简体" w:hAnsi="Arial" w:cs="Arial" w:hint="eastAsia"/>
          <w:sz w:val="21"/>
          <w:szCs w:val="21"/>
        </w:rPr>
        <w:t>康正评</w:t>
      </w:r>
      <w:proofErr w:type="gramEnd"/>
      <w:r w:rsidRPr="00744D65">
        <w:rPr>
          <w:rFonts w:ascii="Arial" w:eastAsia="方正黑体简体" w:hAnsi="Arial" w:cs="Arial" w:hint="eastAsia"/>
          <w:sz w:val="21"/>
          <w:szCs w:val="21"/>
        </w:rPr>
        <w:t>字</w:t>
      </w:r>
      <w:r>
        <w:rPr>
          <w:rFonts w:ascii="Arial" w:eastAsia="方正黑体简体" w:hAnsi="Arial" w:cs="Arial" w:hint="eastAsia"/>
          <w:sz w:val="21"/>
          <w:szCs w:val="21"/>
        </w:rPr>
        <w:t>2018-1-0809- F0</w:t>
      </w:r>
      <w:r>
        <w:rPr>
          <w:rFonts w:ascii="Arial" w:eastAsia="方正黑体简体" w:hAnsi="Arial" w:cs="Arial"/>
          <w:sz w:val="21"/>
          <w:szCs w:val="21"/>
        </w:rPr>
        <w:t>3</w:t>
      </w:r>
      <w:r>
        <w:rPr>
          <w:rFonts w:ascii="Arial" w:eastAsia="方正黑体简体" w:hAnsi="Arial" w:cs="Arial" w:hint="eastAsia"/>
          <w:sz w:val="21"/>
          <w:szCs w:val="21"/>
        </w:rPr>
        <w:t>DYGJ1</w:t>
      </w:r>
      <w:r w:rsidRPr="00744D65">
        <w:rPr>
          <w:rFonts w:ascii="Arial" w:eastAsia="方正黑体简体" w:hAnsi="Arial" w:cs="Arial" w:hint="eastAsia"/>
          <w:sz w:val="21"/>
          <w:szCs w:val="21"/>
        </w:rPr>
        <w:t>号</w:t>
      </w:r>
    </w:p>
    <w:p w:rsidR="00E4262F" w:rsidRPr="00D30E63" w:rsidRDefault="004F7F7F" w:rsidP="00E4262F">
      <w:pPr>
        <w:pStyle w:val="1"/>
        <w:spacing w:line="480" w:lineRule="auto"/>
        <w:jc w:val="center"/>
        <w:rPr>
          <w:rFonts w:eastAsia="方正黑体简体"/>
          <w:b w:val="0"/>
          <w:kern w:val="2"/>
          <w:sz w:val="32"/>
          <w:szCs w:val="32"/>
        </w:rPr>
      </w:pPr>
      <w:r>
        <w:rPr>
          <w:rFonts w:eastAsia="方正黑体简体" w:hint="eastAsia"/>
          <w:b w:val="0"/>
          <w:kern w:val="2"/>
          <w:sz w:val="32"/>
          <w:szCs w:val="32"/>
        </w:rPr>
        <w:lastRenderedPageBreak/>
        <w:t>项目</w:t>
      </w:r>
      <w:r>
        <w:rPr>
          <w:rFonts w:eastAsia="方正黑体简体"/>
          <w:b w:val="0"/>
          <w:kern w:val="2"/>
          <w:sz w:val="32"/>
          <w:szCs w:val="32"/>
        </w:rPr>
        <w:t>情况</w:t>
      </w:r>
      <w:r>
        <w:rPr>
          <w:rFonts w:eastAsia="方正黑体简体" w:hint="eastAsia"/>
          <w:b w:val="0"/>
          <w:kern w:val="2"/>
          <w:sz w:val="32"/>
          <w:szCs w:val="32"/>
        </w:rPr>
        <w:t>说明</w:t>
      </w:r>
    </w:p>
    <w:p w:rsidR="00E4262F" w:rsidRPr="00D30E63" w:rsidRDefault="00E4262F" w:rsidP="00E4262F">
      <w:pPr>
        <w:spacing w:line="480" w:lineRule="auto"/>
        <w:jc w:val="both"/>
        <w:rPr>
          <w:rFonts w:ascii="Arial" w:hAnsi="Arial" w:cs="Arial"/>
          <w:sz w:val="21"/>
          <w:szCs w:val="21"/>
        </w:rPr>
      </w:pPr>
      <w:r w:rsidRPr="00D30E63">
        <w:rPr>
          <w:rFonts w:ascii="Arial" w:hAnsi="Arial" w:cs="Arial" w:hint="eastAsia"/>
          <w:b/>
          <w:kern w:val="2"/>
          <w:sz w:val="21"/>
          <w:szCs w:val="21"/>
        </w:rPr>
        <w:t>中粮（北京）农业生态</w:t>
      </w:r>
      <w:proofErr w:type="gramStart"/>
      <w:r w:rsidRPr="00D30E63">
        <w:rPr>
          <w:rFonts w:ascii="Arial" w:hAnsi="Arial" w:cs="Arial" w:hint="eastAsia"/>
          <w:b/>
          <w:kern w:val="2"/>
          <w:sz w:val="21"/>
          <w:szCs w:val="21"/>
        </w:rPr>
        <w:t>谷发展</w:t>
      </w:r>
      <w:proofErr w:type="gramEnd"/>
      <w:r w:rsidRPr="00D30E63">
        <w:rPr>
          <w:rFonts w:ascii="Arial" w:hAnsi="Arial" w:cs="Arial" w:hint="eastAsia"/>
          <w:b/>
          <w:kern w:val="2"/>
          <w:sz w:val="21"/>
          <w:szCs w:val="21"/>
        </w:rPr>
        <w:t>有限公司</w:t>
      </w:r>
      <w:r w:rsidRPr="00D30E63">
        <w:rPr>
          <w:rFonts w:ascii="Arial" w:hAnsi="Arial" w:cs="Arial"/>
          <w:sz w:val="21"/>
          <w:szCs w:val="21"/>
        </w:rPr>
        <w:t>：</w:t>
      </w:r>
    </w:p>
    <w:p w:rsidR="00E4262F" w:rsidRPr="002C22AF" w:rsidRDefault="00E4262F" w:rsidP="00E4262F">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kern w:val="2"/>
          <w:sz w:val="21"/>
          <w:szCs w:val="21"/>
        </w:rPr>
        <w:t>受贵公司委托，我公司对</w:t>
      </w:r>
      <w:r w:rsidRPr="00D30E63">
        <w:rPr>
          <w:rFonts w:ascii="Arial" w:hAnsi="Arial" w:hint="eastAsia"/>
          <w:sz w:val="21"/>
          <w:szCs w:val="28"/>
        </w:rPr>
        <w:t>北京市房山区琉璃河镇中心区</w:t>
      </w:r>
      <w:r w:rsidRPr="00D30E63">
        <w:rPr>
          <w:rFonts w:ascii="Arial" w:hAnsi="Arial" w:hint="eastAsia"/>
          <w:sz w:val="21"/>
          <w:szCs w:val="28"/>
        </w:rPr>
        <w:t>E-07</w:t>
      </w:r>
      <w:r w:rsidRPr="00D30E63">
        <w:rPr>
          <w:rFonts w:ascii="Arial" w:hAnsi="Arial" w:hint="eastAsia"/>
          <w:sz w:val="21"/>
          <w:szCs w:val="28"/>
        </w:rPr>
        <w:t>地块</w:t>
      </w:r>
      <w:r>
        <w:rPr>
          <w:rFonts w:ascii="Arial" w:hAnsi="Arial" w:hint="eastAsia"/>
          <w:sz w:val="21"/>
          <w:szCs w:val="28"/>
        </w:rPr>
        <w:t>“中粮健康科技园”工业项目</w:t>
      </w:r>
      <w:r w:rsidRPr="00D30E63">
        <w:rPr>
          <w:rFonts w:ascii="Arial" w:hAnsi="Arial" w:hint="eastAsia"/>
          <w:sz w:val="21"/>
          <w:szCs w:val="28"/>
        </w:rPr>
        <w:t>出让国有建设用地使用权及在建建筑物房地产</w:t>
      </w:r>
      <w:r w:rsidRPr="00F72A81">
        <w:rPr>
          <w:rFonts w:ascii="Arial" w:hAnsi="Arial" w:hint="eastAsia"/>
          <w:sz w:val="21"/>
          <w:szCs w:val="28"/>
        </w:rPr>
        <w:t>抵押价值</w:t>
      </w:r>
      <w:r w:rsidRPr="002C22AF">
        <w:rPr>
          <w:rFonts w:ascii="Arial" w:hAnsi="Arial" w:cs="Arial"/>
          <w:sz w:val="21"/>
          <w:szCs w:val="21"/>
        </w:rPr>
        <w:t>进行了评估</w:t>
      </w:r>
      <w:r w:rsidRPr="002C22AF">
        <w:rPr>
          <w:rFonts w:ascii="Arial" w:hAnsi="Arial" w:cs="Arial"/>
          <w:kern w:val="2"/>
          <w:sz w:val="21"/>
          <w:szCs w:val="21"/>
        </w:rPr>
        <w:t>。</w:t>
      </w:r>
    </w:p>
    <w:p w:rsidR="00E4262F" w:rsidRPr="00B03B57" w:rsidRDefault="00E4262F" w:rsidP="00E4262F">
      <w:pPr>
        <w:wordWrap w:val="0"/>
        <w:overflowPunct w:val="0"/>
        <w:spacing w:line="480" w:lineRule="auto"/>
        <w:ind w:right="17" w:firstLineChars="200" w:firstLine="422"/>
        <w:jc w:val="both"/>
        <w:textAlignment w:val="auto"/>
        <w:rPr>
          <w:rFonts w:ascii="Arial" w:hAnsi="Arial"/>
          <w:sz w:val="21"/>
          <w:szCs w:val="28"/>
        </w:rPr>
      </w:pPr>
      <w:r w:rsidRPr="002C22AF">
        <w:rPr>
          <w:rFonts w:ascii="Arial" w:hAnsi="Arial" w:cs="Arial"/>
          <w:b/>
          <w:bCs/>
          <w:sz w:val="21"/>
          <w:szCs w:val="21"/>
        </w:rPr>
        <w:t>估价对象：</w:t>
      </w:r>
      <w:r>
        <w:rPr>
          <w:rFonts w:ascii="Arial" w:hAnsi="Arial" w:hint="eastAsia"/>
          <w:bCs/>
          <w:sz w:val="21"/>
          <w:szCs w:val="28"/>
        </w:rPr>
        <w:t>本次评估估价对象</w:t>
      </w:r>
      <w:r>
        <w:rPr>
          <w:rFonts w:ascii="Arial" w:hAnsi="Arial" w:hint="eastAsia"/>
          <w:sz w:val="21"/>
          <w:szCs w:val="28"/>
        </w:rPr>
        <w:t>为</w:t>
      </w:r>
      <w:r w:rsidRPr="00F72A81">
        <w:rPr>
          <w:rFonts w:ascii="Arial" w:hAnsi="Arial" w:hint="eastAsia"/>
          <w:sz w:val="21"/>
          <w:szCs w:val="28"/>
        </w:rPr>
        <w:t>中粮（北京）农业生态</w:t>
      </w:r>
      <w:proofErr w:type="gramStart"/>
      <w:r w:rsidRPr="00F72A81">
        <w:rPr>
          <w:rFonts w:ascii="Arial" w:hAnsi="Arial" w:hint="eastAsia"/>
          <w:sz w:val="21"/>
          <w:szCs w:val="28"/>
        </w:rPr>
        <w:t>谷发展</w:t>
      </w:r>
      <w:proofErr w:type="gramEnd"/>
      <w:r w:rsidRPr="00F72A81">
        <w:rPr>
          <w:rFonts w:ascii="Arial" w:hAnsi="Arial" w:hint="eastAsia"/>
          <w:sz w:val="21"/>
          <w:szCs w:val="28"/>
        </w:rPr>
        <w:t>有限公司开发建设的</w:t>
      </w:r>
      <w:r>
        <w:rPr>
          <w:rFonts w:ascii="Arial" w:hAnsi="Arial" w:hint="eastAsia"/>
          <w:sz w:val="21"/>
          <w:szCs w:val="28"/>
        </w:rPr>
        <w:t>“中粮健康科技园”</w:t>
      </w:r>
      <w:r w:rsidRPr="00F72A81">
        <w:rPr>
          <w:rFonts w:ascii="Arial" w:hAnsi="Arial" w:hint="eastAsia"/>
          <w:sz w:val="21"/>
          <w:szCs w:val="28"/>
        </w:rPr>
        <w:t>工业项目</w:t>
      </w:r>
      <w:r>
        <w:rPr>
          <w:rFonts w:ascii="Arial" w:hAnsi="Arial" w:hint="eastAsia"/>
          <w:sz w:val="21"/>
          <w:szCs w:val="28"/>
        </w:rPr>
        <w:t>。</w:t>
      </w:r>
      <w:r w:rsidRPr="00793B3E">
        <w:rPr>
          <w:rFonts w:ascii="Arial" w:hAnsi="Arial" w:hint="eastAsia"/>
          <w:sz w:val="21"/>
          <w:szCs w:val="28"/>
        </w:rPr>
        <w:t>根据《国有土地使用证》</w:t>
      </w:r>
      <w:r w:rsidRPr="00793B3E">
        <w:rPr>
          <w:rFonts w:ascii="Arial" w:hAnsi="Arial" w:hint="eastAsia"/>
          <w:sz w:val="21"/>
          <w:szCs w:val="28"/>
        </w:rPr>
        <w:t>[</w:t>
      </w:r>
      <w:proofErr w:type="gramStart"/>
      <w:r w:rsidRPr="00793B3E">
        <w:rPr>
          <w:rFonts w:ascii="Arial" w:hAnsi="Arial" w:hint="eastAsia"/>
          <w:sz w:val="21"/>
          <w:szCs w:val="28"/>
        </w:rPr>
        <w:t>京房国</w:t>
      </w:r>
      <w:proofErr w:type="gramEnd"/>
      <w:r w:rsidRPr="00793B3E">
        <w:rPr>
          <w:rFonts w:ascii="Arial" w:hAnsi="Arial" w:hint="eastAsia"/>
          <w:sz w:val="21"/>
          <w:szCs w:val="28"/>
        </w:rPr>
        <w:t>用（</w:t>
      </w:r>
      <w:r w:rsidRPr="00793B3E">
        <w:rPr>
          <w:rFonts w:ascii="Arial" w:hAnsi="Arial" w:hint="eastAsia"/>
          <w:sz w:val="21"/>
          <w:szCs w:val="28"/>
        </w:rPr>
        <w:t>2014</w:t>
      </w:r>
      <w:r w:rsidRPr="00793B3E">
        <w:rPr>
          <w:rFonts w:ascii="Arial" w:hAnsi="Arial" w:hint="eastAsia"/>
          <w:sz w:val="21"/>
          <w:szCs w:val="28"/>
        </w:rPr>
        <w:t>出）第</w:t>
      </w:r>
      <w:r w:rsidRPr="00793B3E">
        <w:rPr>
          <w:rFonts w:ascii="Arial" w:hAnsi="Arial" w:hint="eastAsia"/>
          <w:sz w:val="21"/>
          <w:szCs w:val="28"/>
        </w:rPr>
        <w:t>00080</w:t>
      </w:r>
      <w:r w:rsidRPr="00793B3E">
        <w:rPr>
          <w:rFonts w:ascii="Arial" w:hAnsi="Arial" w:hint="eastAsia"/>
          <w:sz w:val="21"/>
          <w:szCs w:val="28"/>
        </w:rPr>
        <w:t>号</w:t>
      </w:r>
      <w:r w:rsidRPr="00793B3E">
        <w:rPr>
          <w:rFonts w:ascii="Arial" w:hAnsi="Arial" w:hint="eastAsia"/>
          <w:sz w:val="21"/>
          <w:szCs w:val="28"/>
        </w:rPr>
        <w:t>]</w:t>
      </w:r>
      <w:r>
        <w:rPr>
          <w:rFonts w:ascii="Arial" w:hAnsi="Arial" w:hint="eastAsia"/>
          <w:sz w:val="21"/>
          <w:szCs w:val="28"/>
        </w:rPr>
        <w:t>及《</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Pr>
          <w:rFonts w:ascii="Arial" w:hAnsi="Arial" w:hint="eastAsia"/>
          <w:sz w:val="21"/>
          <w:szCs w:val="28"/>
        </w:rPr>
        <w:t>，估价对象分摊</w:t>
      </w:r>
      <w:r>
        <w:rPr>
          <w:rFonts w:ascii="Arial" w:hAnsi="Arial"/>
          <w:sz w:val="21"/>
          <w:szCs w:val="28"/>
        </w:rPr>
        <w:t>的</w:t>
      </w:r>
      <w:r w:rsidRPr="00F72A81">
        <w:rPr>
          <w:rFonts w:ascii="Arial" w:hAnsi="Arial" w:hint="eastAsia"/>
          <w:sz w:val="21"/>
          <w:szCs w:val="28"/>
        </w:rPr>
        <w:t>出让国有建设用地使用权面积</w:t>
      </w:r>
      <w:r>
        <w:rPr>
          <w:rFonts w:ascii="Arial" w:hAnsi="Arial" w:hint="eastAsia"/>
          <w:sz w:val="21"/>
          <w:szCs w:val="28"/>
        </w:rPr>
        <w:t>（以下简称“分摊土地面积”）</w:t>
      </w:r>
      <w:r>
        <w:rPr>
          <w:rFonts w:ascii="Arial" w:hAnsi="Arial"/>
          <w:sz w:val="21"/>
          <w:szCs w:val="28"/>
        </w:rPr>
        <w:t>104664.37</w:t>
      </w:r>
      <w:r>
        <w:rPr>
          <w:rFonts w:ascii="Arial" w:hAnsi="Arial" w:hint="eastAsia"/>
          <w:sz w:val="21"/>
          <w:szCs w:val="28"/>
        </w:rPr>
        <w:t>平方米；根据</w:t>
      </w:r>
      <w:r w:rsidRPr="00F72A81">
        <w:rPr>
          <w:rFonts w:ascii="Arial" w:hAnsi="Arial" w:hint="eastAsia"/>
          <w:sz w:val="21"/>
          <w:szCs w:val="28"/>
        </w:rPr>
        <w:t>《建设工程规划许可证》</w:t>
      </w:r>
      <w:r w:rsidRPr="00F72A81">
        <w:rPr>
          <w:rFonts w:ascii="Arial" w:hAnsi="Arial" w:hint="eastAsia"/>
          <w:sz w:val="21"/>
          <w:szCs w:val="28"/>
        </w:rPr>
        <w:t>[</w:t>
      </w:r>
      <w:r>
        <w:rPr>
          <w:rFonts w:ascii="Arial" w:hAnsi="Arial" w:hint="eastAsia"/>
          <w:sz w:val="21"/>
          <w:szCs w:val="28"/>
        </w:rPr>
        <w:t>2</w:t>
      </w:r>
      <w:r>
        <w:rPr>
          <w:rFonts w:ascii="Arial" w:hAnsi="Arial"/>
          <w:sz w:val="21"/>
          <w:szCs w:val="28"/>
        </w:rPr>
        <w:t>017</w:t>
      </w:r>
      <w:proofErr w:type="gramStart"/>
      <w:r>
        <w:rPr>
          <w:rFonts w:ascii="Arial" w:hAnsi="Arial"/>
          <w:sz w:val="21"/>
          <w:szCs w:val="28"/>
        </w:rPr>
        <w:t>规</w:t>
      </w:r>
      <w:proofErr w:type="gramEnd"/>
      <w:r>
        <w:rPr>
          <w:rFonts w:ascii="Arial" w:hAnsi="Arial"/>
          <w:sz w:val="21"/>
          <w:szCs w:val="28"/>
        </w:rPr>
        <w:t>（</w:t>
      </w:r>
      <w:r>
        <w:rPr>
          <w:rFonts w:ascii="Arial" w:hAnsi="Arial" w:hint="eastAsia"/>
          <w:sz w:val="21"/>
          <w:szCs w:val="28"/>
        </w:rPr>
        <w:t>房</w:t>
      </w:r>
      <w:r>
        <w:rPr>
          <w:rFonts w:ascii="Arial" w:hAnsi="Arial"/>
          <w:sz w:val="21"/>
          <w:szCs w:val="28"/>
        </w:rPr>
        <w:t>）</w:t>
      </w:r>
      <w:r>
        <w:rPr>
          <w:rFonts w:ascii="Arial" w:hAnsi="Arial" w:hint="eastAsia"/>
          <w:sz w:val="21"/>
          <w:szCs w:val="28"/>
        </w:rPr>
        <w:t>建字</w:t>
      </w:r>
      <w:r>
        <w:rPr>
          <w:rFonts w:ascii="Arial" w:hAnsi="Arial"/>
          <w:sz w:val="21"/>
          <w:szCs w:val="28"/>
        </w:rPr>
        <w:t>0003</w:t>
      </w:r>
      <w:r>
        <w:rPr>
          <w:rFonts w:ascii="Arial" w:hAnsi="Arial" w:hint="eastAsia"/>
          <w:sz w:val="21"/>
          <w:szCs w:val="28"/>
        </w:rPr>
        <w:t>、</w:t>
      </w:r>
      <w:r>
        <w:rPr>
          <w:rFonts w:ascii="Arial" w:hAnsi="Arial"/>
          <w:sz w:val="21"/>
          <w:szCs w:val="28"/>
        </w:rPr>
        <w:t>0011</w:t>
      </w:r>
      <w:r>
        <w:rPr>
          <w:rFonts w:ascii="Arial" w:hAnsi="Arial"/>
          <w:sz w:val="21"/>
          <w:szCs w:val="28"/>
        </w:rPr>
        <w:t>号</w:t>
      </w:r>
      <w:r w:rsidRPr="00A468FD">
        <w:rPr>
          <w:rFonts w:ascii="Arial" w:hAnsi="Arial" w:hint="eastAsia"/>
          <w:sz w:val="21"/>
          <w:szCs w:val="28"/>
        </w:rPr>
        <w:t>、</w:t>
      </w:r>
      <w:r w:rsidRPr="00A468FD">
        <w:rPr>
          <w:rFonts w:ascii="Arial" w:hAnsi="Arial" w:hint="eastAsia"/>
          <w:sz w:val="21"/>
          <w:szCs w:val="28"/>
        </w:rPr>
        <w:t>2</w:t>
      </w:r>
      <w:r w:rsidRPr="00A468FD">
        <w:rPr>
          <w:rFonts w:ascii="Arial" w:hAnsi="Arial"/>
          <w:sz w:val="21"/>
          <w:szCs w:val="28"/>
        </w:rPr>
        <w:t>018</w:t>
      </w:r>
      <w:proofErr w:type="gramStart"/>
      <w:r w:rsidRPr="00A468FD">
        <w:rPr>
          <w:rFonts w:ascii="Arial" w:hAnsi="Arial"/>
          <w:sz w:val="21"/>
          <w:szCs w:val="28"/>
        </w:rPr>
        <w:t>规</w:t>
      </w:r>
      <w:proofErr w:type="gramEnd"/>
      <w:r w:rsidRPr="00A468FD">
        <w:rPr>
          <w:rFonts w:ascii="Arial" w:hAnsi="Arial"/>
          <w:sz w:val="21"/>
          <w:szCs w:val="28"/>
        </w:rPr>
        <w:t>土（</w:t>
      </w:r>
      <w:r w:rsidRPr="00A468FD">
        <w:rPr>
          <w:rFonts w:ascii="Arial" w:hAnsi="Arial" w:hint="eastAsia"/>
          <w:sz w:val="21"/>
          <w:szCs w:val="28"/>
        </w:rPr>
        <w:t>房</w:t>
      </w:r>
      <w:r w:rsidRPr="00A468FD">
        <w:rPr>
          <w:rFonts w:ascii="Arial" w:hAnsi="Arial"/>
          <w:sz w:val="21"/>
          <w:szCs w:val="28"/>
        </w:rPr>
        <w:t>）</w:t>
      </w:r>
      <w:r w:rsidRPr="00A468FD">
        <w:rPr>
          <w:rFonts w:ascii="Arial" w:hAnsi="Arial" w:hint="eastAsia"/>
          <w:sz w:val="21"/>
          <w:szCs w:val="28"/>
        </w:rPr>
        <w:t>建字</w:t>
      </w:r>
      <w:r w:rsidRPr="00A468FD">
        <w:rPr>
          <w:rFonts w:ascii="Arial" w:hAnsi="Arial"/>
          <w:sz w:val="21"/>
          <w:szCs w:val="28"/>
        </w:rPr>
        <w:t>0036</w:t>
      </w:r>
      <w:r w:rsidRPr="00A468FD">
        <w:rPr>
          <w:rFonts w:ascii="Arial" w:hAnsi="Arial"/>
          <w:sz w:val="21"/>
          <w:szCs w:val="28"/>
        </w:rPr>
        <w:t>号</w:t>
      </w:r>
      <w:r w:rsidRPr="00F72A81">
        <w:rPr>
          <w:rFonts w:ascii="Arial" w:hAnsi="Arial" w:hint="eastAsia"/>
          <w:sz w:val="21"/>
          <w:szCs w:val="28"/>
        </w:rPr>
        <w:t>]</w:t>
      </w:r>
      <w:r>
        <w:rPr>
          <w:rFonts w:ascii="Arial" w:hAnsi="Arial" w:hint="eastAsia"/>
          <w:sz w:val="21"/>
          <w:szCs w:val="28"/>
        </w:rPr>
        <w:t>及附件，估价对象规划建筑面积</w:t>
      </w:r>
      <w:r>
        <w:rPr>
          <w:rFonts w:ascii="Arial" w:hAnsi="Arial"/>
          <w:sz w:val="21"/>
          <w:szCs w:val="28"/>
        </w:rPr>
        <w:t>217871.44</w:t>
      </w:r>
      <w:r>
        <w:rPr>
          <w:rFonts w:ascii="Arial" w:hAnsi="Arial" w:hint="eastAsia"/>
          <w:sz w:val="21"/>
          <w:szCs w:val="28"/>
        </w:rPr>
        <w:t>平方米（不含</w:t>
      </w:r>
      <w:r>
        <w:rPr>
          <w:rFonts w:ascii="Arial" w:hAnsi="Arial"/>
          <w:sz w:val="21"/>
          <w:szCs w:val="28"/>
        </w:rPr>
        <w:t>人防）</w:t>
      </w:r>
      <w:r>
        <w:rPr>
          <w:rFonts w:ascii="Arial" w:hAnsi="Arial" w:hint="eastAsia"/>
          <w:sz w:val="21"/>
          <w:szCs w:val="28"/>
        </w:rPr>
        <w:t>。项目共分两期开发建设，一期现已开工，目前所有</w:t>
      </w:r>
      <w:r>
        <w:rPr>
          <w:rFonts w:ascii="Arial" w:hAnsi="Arial"/>
          <w:sz w:val="21"/>
          <w:szCs w:val="28"/>
        </w:rPr>
        <w:t>楼栋已</w:t>
      </w:r>
      <w:r w:rsidRPr="00B03B57">
        <w:rPr>
          <w:rFonts w:ascii="Arial" w:hAnsi="Arial"/>
          <w:sz w:val="21"/>
          <w:szCs w:val="28"/>
        </w:rPr>
        <w:t>封顶</w:t>
      </w:r>
      <w:r w:rsidRPr="00B03B57">
        <w:rPr>
          <w:rFonts w:ascii="Arial" w:hAnsi="Arial" w:hint="eastAsia"/>
          <w:sz w:val="21"/>
          <w:szCs w:val="28"/>
        </w:rPr>
        <w:t>，</w:t>
      </w:r>
      <w:r w:rsidRPr="00B03B57">
        <w:rPr>
          <w:rFonts w:ascii="Arial" w:hAnsi="Arial"/>
          <w:sz w:val="21"/>
          <w:szCs w:val="28"/>
        </w:rPr>
        <w:t>正在外装修</w:t>
      </w:r>
      <w:r w:rsidRPr="00B03B57">
        <w:rPr>
          <w:rFonts w:ascii="Arial" w:hAnsi="Arial" w:hint="eastAsia"/>
          <w:sz w:val="21"/>
          <w:szCs w:val="28"/>
        </w:rPr>
        <w:t>，</w:t>
      </w:r>
      <w:r>
        <w:rPr>
          <w:rFonts w:ascii="Arial" w:hAnsi="Arial" w:hint="eastAsia"/>
          <w:sz w:val="21"/>
          <w:szCs w:val="28"/>
        </w:rPr>
        <w:t>二期数据</w:t>
      </w:r>
      <w:r>
        <w:rPr>
          <w:rFonts w:ascii="Arial" w:hAnsi="Arial"/>
          <w:sz w:val="21"/>
          <w:szCs w:val="28"/>
        </w:rPr>
        <w:t>中心</w:t>
      </w:r>
      <w:r>
        <w:rPr>
          <w:rFonts w:ascii="Arial" w:hAnsi="Arial" w:hint="eastAsia"/>
          <w:sz w:val="21"/>
          <w:szCs w:val="28"/>
        </w:rPr>
        <w:t>正在三</w:t>
      </w:r>
      <w:r w:rsidRPr="00B03B57">
        <w:rPr>
          <w:rFonts w:ascii="Arial" w:hAnsi="Arial" w:hint="eastAsia"/>
          <w:sz w:val="21"/>
          <w:szCs w:val="28"/>
        </w:rPr>
        <w:t>层</w:t>
      </w:r>
      <w:r w:rsidRPr="00B03B57">
        <w:rPr>
          <w:rFonts w:ascii="Arial" w:hAnsi="Arial"/>
          <w:sz w:val="21"/>
          <w:szCs w:val="28"/>
        </w:rPr>
        <w:t>顶板施工</w:t>
      </w:r>
      <w:r w:rsidRPr="00B03B57">
        <w:rPr>
          <w:rFonts w:ascii="Arial" w:hAnsi="Arial" w:hint="eastAsia"/>
          <w:sz w:val="21"/>
          <w:szCs w:val="28"/>
        </w:rPr>
        <w:t>，</w:t>
      </w:r>
      <w:r w:rsidRPr="00B03B57">
        <w:rPr>
          <w:rFonts w:ascii="Arial" w:hAnsi="Arial"/>
          <w:sz w:val="21"/>
          <w:szCs w:val="28"/>
        </w:rPr>
        <w:t>其余</w:t>
      </w:r>
      <w:r>
        <w:rPr>
          <w:rFonts w:ascii="Arial" w:hAnsi="Arial" w:hint="eastAsia"/>
          <w:sz w:val="21"/>
          <w:szCs w:val="28"/>
        </w:rPr>
        <w:t>尚未开工。本次</w:t>
      </w:r>
      <w:proofErr w:type="gramStart"/>
      <w:r>
        <w:rPr>
          <w:rFonts w:ascii="Arial" w:hAnsi="Arial" w:hint="eastAsia"/>
          <w:sz w:val="21"/>
          <w:szCs w:val="28"/>
        </w:rPr>
        <w:t>评估按</w:t>
      </w:r>
      <w:proofErr w:type="gramEnd"/>
      <w:r>
        <w:rPr>
          <w:rFonts w:ascii="Arial" w:hAnsi="Arial" w:hint="eastAsia"/>
          <w:sz w:val="21"/>
          <w:szCs w:val="28"/>
        </w:rPr>
        <w:t>开发期将估价对象分为两部分：</w:t>
      </w:r>
    </w:p>
    <w:p w:rsidR="00E4262F" w:rsidRDefault="00E4262F" w:rsidP="00E4262F">
      <w:pPr>
        <w:wordWrap w:val="0"/>
        <w:overflowPunct w:val="0"/>
        <w:spacing w:line="480" w:lineRule="auto"/>
        <w:ind w:right="17" w:firstLineChars="200" w:firstLine="420"/>
        <w:jc w:val="both"/>
        <w:textAlignment w:val="auto"/>
        <w:rPr>
          <w:rFonts w:ascii="Arial" w:hAnsi="Arial"/>
          <w:sz w:val="21"/>
          <w:szCs w:val="28"/>
        </w:rPr>
      </w:pPr>
      <w:r w:rsidRPr="00F72A81">
        <w:rPr>
          <w:rFonts w:ascii="Arial" w:hAnsi="Arial" w:hint="eastAsia"/>
          <w:sz w:val="21"/>
          <w:szCs w:val="28"/>
        </w:rPr>
        <w:t>估价对象</w:t>
      </w:r>
      <w:r>
        <w:rPr>
          <w:rFonts w:ascii="Arial" w:hAnsi="Arial" w:hint="eastAsia"/>
          <w:sz w:val="21"/>
          <w:szCs w:val="28"/>
        </w:rPr>
        <w:t>1</w:t>
      </w:r>
      <w:r w:rsidRPr="00F72A81">
        <w:rPr>
          <w:rFonts w:ascii="Arial" w:hAnsi="Arial" w:hint="eastAsia"/>
          <w:sz w:val="21"/>
          <w:szCs w:val="28"/>
        </w:rPr>
        <w:t>为</w:t>
      </w:r>
      <w:r w:rsidRPr="00882CA7">
        <w:rPr>
          <w:rFonts w:ascii="Arial" w:hAnsi="Arial" w:hint="eastAsia"/>
          <w:sz w:val="21"/>
          <w:szCs w:val="28"/>
        </w:rPr>
        <w:t>北京市房山区琉璃河镇中心区</w:t>
      </w:r>
      <w:r w:rsidRPr="00882CA7">
        <w:rPr>
          <w:rFonts w:ascii="Arial" w:hAnsi="Arial" w:hint="eastAsia"/>
          <w:sz w:val="21"/>
          <w:szCs w:val="28"/>
        </w:rPr>
        <w:t>E-07</w:t>
      </w:r>
      <w:r w:rsidRPr="00882CA7">
        <w:rPr>
          <w:rFonts w:ascii="Arial" w:hAnsi="Arial" w:hint="eastAsia"/>
          <w:sz w:val="21"/>
          <w:szCs w:val="28"/>
        </w:rPr>
        <w:t>地</w:t>
      </w:r>
      <w:r w:rsidRPr="00413788">
        <w:rPr>
          <w:rFonts w:ascii="Arial" w:hAnsi="Arial" w:hint="eastAsia"/>
          <w:sz w:val="21"/>
          <w:szCs w:val="28"/>
        </w:rPr>
        <w:t>块</w:t>
      </w:r>
      <w:r w:rsidR="001A1F2F">
        <w:rPr>
          <w:rFonts w:ascii="Arial" w:hAnsi="Arial"/>
          <w:sz w:val="21"/>
          <w:szCs w:val="28"/>
        </w:rPr>
        <w:t>2</w:t>
      </w:r>
      <w:r w:rsidRPr="00413788">
        <w:rPr>
          <w:rFonts w:ascii="Arial" w:hAnsi="Arial" w:hint="eastAsia"/>
          <w:sz w:val="21"/>
          <w:szCs w:val="28"/>
        </w:rPr>
        <w:t>#</w:t>
      </w:r>
      <w:r w:rsidRPr="00413788">
        <w:rPr>
          <w:rFonts w:ascii="Arial" w:hAnsi="Arial" w:hint="eastAsia"/>
          <w:sz w:val="21"/>
          <w:szCs w:val="28"/>
        </w:rPr>
        <w:t>综合厂房等</w:t>
      </w:r>
      <w:r w:rsidR="001A1F2F">
        <w:rPr>
          <w:rFonts w:ascii="Arial" w:hAnsi="Arial"/>
          <w:sz w:val="21"/>
          <w:szCs w:val="28"/>
        </w:rPr>
        <w:t>17</w:t>
      </w:r>
      <w:r w:rsidRPr="00413788">
        <w:rPr>
          <w:rFonts w:ascii="Arial" w:hAnsi="Arial" w:hint="eastAsia"/>
          <w:sz w:val="21"/>
          <w:szCs w:val="28"/>
        </w:rPr>
        <w:t>幢</w:t>
      </w:r>
      <w:r>
        <w:rPr>
          <w:rFonts w:ascii="Arial" w:hAnsi="Arial" w:hint="eastAsia"/>
          <w:sz w:val="21"/>
          <w:szCs w:val="28"/>
        </w:rPr>
        <w:t>工业用房</w:t>
      </w:r>
      <w:r w:rsidRPr="00882CA7">
        <w:rPr>
          <w:rFonts w:ascii="Arial" w:hAnsi="Arial" w:hint="eastAsia"/>
          <w:sz w:val="21"/>
          <w:szCs w:val="28"/>
        </w:rPr>
        <w:t>分摊出让国有建设用地使用权及在建建筑物房地产</w:t>
      </w:r>
      <w:r>
        <w:rPr>
          <w:rFonts w:ascii="Arial" w:hAnsi="Arial" w:hint="eastAsia"/>
          <w:sz w:val="21"/>
          <w:szCs w:val="28"/>
        </w:rPr>
        <w:t>，分摊土地面积</w:t>
      </w:r>
      <w:r w:rsidRPr="00F72A81">
        <w:rPr>
          <w:rFonts w:ascii="Arial" w:hAnsi="Arial" w:hint="eastAsia"/>
          <w:sz w:val="21"/>
          <w:szCs w:val="28"/>
        </w:rPr>
        <w:t>为</w:t>
      </w:r>
      <w:r w:rsidR="001A1F2F">
        <w:rPr>
          <w:rFonts w:ascii="Arial" w:hAnsi="Arial"/>
          <w:sz w:val="21"/>
          <w:szCs w:val="28"/>
        </w:rPr>
        <w:t>35881.16</w:t>
      </w:r>
      <w:r w:rsidRPr="00F72A81">
        <w:rPr>
          <w:rFonts w:ascii="Arial" w:hAnsi="Arial" w:hint="eastAsia"/>
          <w:sz w:val="21"/>
          <w:szCs w:val="28"/>
        </w:rPr>
        <w:t>平方米，规划建筑面积为</w:t>
      </w:r>
      <w:r w:rsidR="001A1F2F">
        <w:rPr>
          <w:rFonts w:ascii="Arial" w:hAnsi="Arial"/>
          <w:sz w:val="21"/>
          <w:szCs w:val="28"/>
        </w:rPr>
        <w:t>74690.94</w:t>
      </w:r>
      <w:r w:rsidRPr="00F72A81">
        <w:rPr>
          <w:rFonts w:ascii="Arial" w:hAnsi="Arial" w:hint="eastAsia"/>
          <w:sz w:val="21"/>
          <w:szCs w:val="28"/>
        </w:rPr>
        <w:t>平方米。</w:t>
      </w:r>
      <w:r>
        <w:rPr>
          <w:rFonts w:ascii="Arial" w:hAnsi="Arial" w:hint="eastAsia"/>
          <w:sz w:val="21"/>
          <w:szCs w:val="28"/>
        </w:rPr>
        <w:t>其中</w:t>
      </w:r>
      <w:r w:rsidRPr="00F72A81">
        <w:rPr>
          <w:rFonts w:ascii="Arial" w:hAnsi="Arial" w:hint="eastAsia"/>
          <w:sz w:val="21"/>
          <w:szCs w:val="28"/>
        </w:rPr>
        <w:t>经营性用途规划建筑面积</w:t>
      </w:r>
      <w:r w:rsidR="001A1F2F">
        <w:rPr>
          <w:rFonts w:ascii="Arial" w:hAnsi="Arial"/>
          <w:sz w:val="21"/>
          <w:szCs w:val="28"/>
        </w:rPr>
        <w:t>72815.09</w:t>
      </w:r>
      <w:r w:rsidRPr="00F72A81">
        <w:rPr>
          <w:rFonts w:ascii="Arial" w:hAnsi="Arial" w:hint="eastAsia"/>
          <w:sz w:val="21"/>
          <w:szCs w:val="28"/>
        </w:rPr>
        <w:t>平方米，非经营性用途规划建筑面积</w:t>
      </w:r>
      <w:r w:rsidR="001A1F2F">
        <w:rPr>
          <w:rFonts w:ascii="Arial" w:hAnsi="Arial"/>
          <w:sz w:val="21"/>
          <w:szCs w:val="28"/>
        </w:rPr>
        <w:t>1875.85</w:t>
      </w:r>
      <w:r w:rsidRPr="00F72A81">
        <w:rPr>
          <w:rFonts w:ascii="Arial" w:hAnsi="Arial" w:hint="eastAsia"/>
          <w:sz w:val="21"/>
          <w:szCs w:val="28"/>
        </w:rPr>
        <w:t>平方米。抵押物清单</w:t>
      </w:r>
      <w:r>
        <w:rPr>
          <w:rFonts w:ascii="Arial" w:hAnsi="Arial" w:hint="eastAsia"/>
          <w:sz w:val="21"/>
          <w:szCs w:val="28"/>
        </w:rPr>
        <w:t>及</w:t>
      </w:r>
      <w:r w:rsidRPr="00F72A81">
        <w:rPr>
          <w:rFonts w:ascii="Arial" w:hAnsi="Arial" w:hint="eastAsia"/>
          <w:sz w:val="21"/>
          <w:szCs w:val="28"/>
        </w:rPr>
        <w:t>工程进度情况</w:t>
      </w:r>
      <w:r>
        <w:rPr>
          <w:rFonts w:ascii="Arial" w:hAnsi="Arial" w:hint="eastAsia"/>
          <w:sz w:val="21"/>
          <w:szCs w:val="28"/>
        </w:rPr>
        <w:t>详见下表：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1265"/>
        <w:gridCol w:w="1695"/>
        <w:gridCol w:w="1162"/>
        <w:gridCol w:w="925"/>
        <w:gridCol w:w="982"/>
        <w:gridCol w:w="1541"/>
        <w:gridCol w:w="748"/>
        <w:gridCol w:w="981"/>
      </w:tblGrid>
      <w:tr w:rsidR="00E4262F" w:rsidRPr="00EB5D29" w:rsidTr="001A1F2F">
        <w:trPr>
          <w:cantSplit/>
          <w:tblHeader/>
          <w:jc w:val="center"/>
        </w:trPr>
        <w:tc>
          <w:tcPr>
            <w:tcW w:w="1265"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楼号</w:t>
            </w:r>
          </w:p>
        </w:tc>
        <w:tc>
          <w:tcPr>
            <w:tcW w:w="1695"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总建筑面积</w:t>
            </w:r>
          </w:p>
        </w:tc>
        <w:tc>
          <w:tcPr>
            <w:tcW w:w="4610" w:type="dxa"/>
            <w:gridSpan w:val="4"/>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建筑面积及用途</w:t>
            </w:r>
          </w:p>
        </w:tc>
        <w:tc>
          <w:tcPr>
            <w:tcW w:w="748"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层数</w:t>
            </w:r>
          </w:p>
        </w:tc>
        <w:tc>
          <w:tcPr>
            <w:tcW w:w="981"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工程进度</w:t>
            </w:r>
          </w:p>
        </w:tc>
      </w:tr>
      <w:tr w:rsidR="00E4262F" w:rsidRPr="00EB5D29" w:rsidTr="001A1F2F">
        <w:trPr>
          <w:cantSplit/>
          <w:tblHeader/>
          <w:jc w:val="center"/>
        </w:trPr>
        <w:tc>
          <w:tcPr>
            <w:tcW w:w="1265" w:type="dxa"/>
            <w:vMerge/>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1695" w:type="dxa"/>
            <w:vMerge/>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2087" w:type="dxa"/>
            <w:gridSpan w:val="2"/>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地上</w:t>
            </w:r>
          </w:p>
        </w:tc>
        <w:tc>
          <w:tcPr>
            <w:tcW w:w="2523" w:type="dxa"/>
            <w:gridSpan w:val="2"/>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地下</w:t>
            </w:r>
          </w:p>
        </w:tc>
        <w:tc>
          <w:tcPr>
            <w:tcW w:w="748" w:type="dxa"/>
            <w:vMerge/>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981" w:type="dxa"/>
            <w:vMerge/>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1470.43</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1470.43</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81" w:type="dxa"/>
            <w:vMerge w:val="restart"/>
            <w:shd w:val="clear" w:color="auto" w:fill="auto"/>
            <w:noWrap/>
            <w:vAlign w:val="center"/>
          </w:tcPr>
          <w:p w:rsidR="001A1F2F" w:rsidRPr="00EB5D29" w:rsidRDefault="001A1F2F" w:rsidP="0006041C">
            <w:pPr>
              <w:spacing w:line="240" w:lineRule="auto"/>
              <w:jc w:val="both"/>
              <w:rPr>
                <w:rFonts w:ascii="Arial" w:eastAsia="华文细黑" w:hAnsi="Arial" w:cs="Arial"/>
                <w:color w:val="000000"/>
                <w:sz w:val="18"/>
                <w:szCs w:val="18"/>
              </w:rPr>
            </w:pPr>
            <w:r w:rsidRPr="00EB5D29">
              <w:rPr>
                <w:rFonts w:ascii="Arial" w:eastAsia="华文细黑" w:hAnsi="Arial" w:cs="Arial"/>
                <w:color w:val="000000"/>
                <w:sz w:val="18"/>
                <w:szCs w:val="18"/>
              </w:rPr>
              <w:t>封顶</w:t>
            </w:r>
            <w:r>
              <w:rPr>
                <w:rFonts w:ascii="Arial" w:eastAsia="华文细黑" w:hAnsi="Arial" w:cs="Arial" w:hint="eastAsia"/>
                <w:color w:val="000000"/>
                <w:sz w:val="18"/>
                <w:szCs w:val="18"/>
              </w:rPr>
              <w:t>，</w:t>
            </w:r>
            <w:r>
              <w:rPr>
                <w:rFonts w:ascii="Arial" w:eastAsia="华文细黑" w:hAnsi="Arial" w:cs="Arial"/>
                <w:color w:val="000000"/>
                <w:sz w:val="18"/>
                <w:szCs w:val="18"/>
              </w:rPr>
              <w:t>正在外装修</w:t>
            </w: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81" w:type="dxa"/>
            <w:vMerge/>
            <w:shd w:val="clear" w:color="auto" w:fill="auto"/>
            <w:noWrap/>
            <w:vAlign w:val="center"/>
          </w:tcPr>
          <w:p w:rsidR="001A1F2F" w:rsidRPr="00EB5D29" w:rsidRDefault="001A1F2F" w:rsidP="0006041C">
            <w:pPr>
              <w:spacing w:line="240" w:lineRule="auto"/>
              <w:jc w:val="both"/>
              <w:rPr>
                <w:rFonts w:ascii="Arial" w:eastAsia="华文细黑" w:hAnsi="Arial" w:cs="Arial"/>
                <w:color w:val="000000"/>
                <w:sz w:val="18"/>
                <w:szCs w:val="18"/>
              </w:rPr>
            </w:pP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81" w:type="dxa"/>
            <w:vMerge/>
            <w:shd w:val="clear" w:color="auto" w:fill="auto"/>
            <w:noWrap/>
            <w:vAlign w:val="center"/>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5#</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2011.07</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2011.07</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c>
          <w:tcPr>
            <w:tcW w:w="981" w:type="dxa"/>
            <w:vMerge/>
            <w:shd w:val="clear" w:color="auto" w:fill="auto"/>
            <w:noWrap/>
            <w:vAlign w:val="center"/>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6#</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1926.41</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1926.41</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c>
          <w:tcPr>
            <w:tcW w:w="981" w:type="dxa"/>
            <w:vMerge/>
            <w:shd w:val="clear" w:color="auto" w:fill="auto"/>
            <w:noWrap/>
            <w:vAlign w:val="center"/>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7#</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81" w:type="dxa"/>
            <w:vMerge/>
            <w:shd w:val="clear" w:color="auto" w:fill="auto"/>
            <w:noWrap/>
            <w:vAlign w:val="center"/>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8#</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81" w:type="dxa"/>
            <w:vMerge/>
            <w:shd w:val="clear" w:color="auto" w:fill="auto"/>
            <w:noWrap/>
            <w:vAlign w:val="center"/>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9#</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2011.07</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2011.07</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c>
          <w:tcPr>
            <w:tcW w:w="981" w:type="dxa"/>
            <w:vMerge/>
            <w:shd w:val="clear" w:color="auto" w:fill="auto"/>
            <w:noWrap/>
            <w:vAlign w:val="center"/>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10#</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81" w:type="dxa"/>
            <w:vMerge/>
            <w:shd w:val="clear" w:color="auto" w:fill="auto"/>
            <w:noWrap/>
            <w:vAlign w:val="center"/>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2011.07</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2011.07</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c>
          <w:tcPr>
            <w:tcW w:w="981" w:type="dxa"/>
            <w:vMerge/>
            <w:shd w:val="clear" w:color="auto" w:fill="auto"/>
            <w:noWrap/>
            <w:vAlign w:val="center"/>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12#</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81" w:type="dxa"/>
            <w:vMerge/>
            <w:shd w:val="clear" w:color="auto" w:fill="auto"/>
            <w:noWrap/>
            <w:vAlign w:val="center"/>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13#</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1926.41</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1926.41</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c>
          <w:tcPr>
            <w:tcW w:w="981" w:type="dxa"/>
            <w:vMerge/>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14#</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81" w:type="dxa"/>
            <w:vMerge/>
            <w:shd w:val="clear" w:color="auto" w:fill="auto"/>
            <w:noWrap/>
            <w:vAlign w:val="center"/>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lastRenderedPageBreak/>
              <w:t>15#</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1999.07</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1999.07</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c>
          <w:tcPr>
            <w:tcW w:w="981" w:type="dxa"/>
            <w:vMerge w:val="restart"/>
            <w:shd w:val="clear" w:color="auto" w:fill="auto"/>
            <w:noWrap/>
            <w:vAlign w:val="center"/>
          </w:tcPr>
          <w:p w:rsidR="001A1F2F" w:rsidRPr="00EB5D29" w:rsidRDefault="001A1F2F" w:rsidP="0006041C">
            <w:pPr>
              <w:spacing w:line="240" w:lineRule="auto"/>
              <w:jc w:val="both"/>
              <w:rPr>
                <w:rFonts w:ascii="Arial" w:eastAsia="华文细黑" w:hAnsi="Arial" w:cs="Arial"/>
                <w:color w:val="000000"/>
                <w:sz w:val="18"/>
                <w:szCs w:val="18"/>
              </w:rPr>
            </w:pPr>
            <w:r w:rsidRPr="00EB5D29">
              <w:rPr>
                <w:rFonts w:ascii="Arial" w:eastAsia="华文细黑" w:hAnsi="Arial" w:cs="Arial"/>
                <w:color w:val="000000"/>
                <w:sz w:val="18"/>
                <w:szCs w:val="18"/>
              </w:rPr>
              <w:t>封顶</w:t>
            </w:r>
            <w:r>
              <w:rPr>
                <w:rFonts w:ascii="Arial" w:eastAsia="华文细黑" w:hAnsi="Arial" w:cs="Arial" w:hint="eastAsia"/>
                <w:color w:val="000000"/>
                <w:sz w:val="18"/>
                <w:szCs w:val="18"/>
              </w:rPr>
              <w:t>，</w:t>
            </w:r>
            <w:r>
              <w:rPr>
                <w:rFonts w:ascii="Arial" w:eastAsia="华文细黑" w:hAnsi="Arial" w:cs="Arial"/>
                <w:color w:val="000000"/>
                <w:sz w:val="18"/>
                <w:szCs w:val="18"/>
              </w:rPr>
              <w:t>正在外装修</w:t>
            </w: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16#</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81" w:type="dxa"/>
            <w:vMerge/>
            <w:shd w:val="clear" w:color="auto" w:fill="auto"/>
            <w:noWrap/>
            <w:vAlign w:val="center"/>
          </w:tcPr>
          <w:p w:rsidR="001A1F2F" w:rsidRPr="00EB5D29" w:rsidRDefault="001A1F2F" w:rsidP="0006041C">
            <w:pPr>
              <w:spacing w:line="240" w:lineRule="auto"/>
              <w:jc w:val="both"/>
              <w:rPr>
                <w:rFonts w:ascii="Arial" w:eastAsia="华文细黑" w:hAnsi="Arial" w:cs="Arial"/>
                <w:color w:val="000000"/>
                <w:sz w:val="18"/>
                <w:szCs w:val="18"/>
              </w:rPr>
            </w:pP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17#</w:t>
            </w:r>
            <w:r w:rsidRPr="00EB5D29">
              <w:rPr>
                <w:rFonts w:ascii="Arial" w:eastAsia="华文细黑" w:hAnsi="Arial" w:cs="Arial"/>
                <w:color w:val="000000"/>
                <w:sz w:val="18"/>
                <w:szCs w:val="18"/>
              </w:rPr>
              <w:t>厂房</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1926.41</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1926.41</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c>
          <w:tcPr>
            <w:tcW w:w="981" w:type="dxa"/>
            <w:vMerge/>
            <w:shd w:val="clear" w:color="auto" w:fill="auto"/>
            <w:noWrap/>
            <w:vAlign w:val="center"/>
          </w:tcPr>
          <w:p w:rsidR="001A1F2F" w:rsidRPr="00EB5D29" w:rsidRDefault="001A1F2F" w:rsidP="0006041C">
            <w:pPr>
              <w:spacing w:line="240" w:lineRule="auto"/>
              <w:jc w:val="both"/>
              <w:rPr>
                <w:rFonts w:ascii="Arial" w:eastAsia="华文细黑" w:hAnsi="Arial" w:cs="Arial"/>
                <w:color w:val="000000"/>
                <w:sz w:val="18"/>
                <w:szCs w:val="18"/>
              </w:rPr>
            </w:pPr>
          </w:p>
        </w:tc>
      </w:tr>
      <w:tr w:rsidR="001A1F2F" w:rsidRPr="00EB5D29" w:rsidTr="001A1F2F">
        <w:trPr>
          <w:cantSplit/>
          <w:jc w:val="center"/>
        </w:trPr>
        <w:tc>
          <w:tcPr>
            <w:tcW w:w="126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51#</w:t>
            </w:r>
            <w:r w:rsidRPr="00EB5D29">
              <w:rPr>
                <w:rFonts w:ascii="Arial" w:eastAsia="华文细黑" w:hAnsi="Arial" w:cs="Arial"/>
                <w:color w:val="000000"/>
                <w:sz w:val="18"/>
                <w:szCs w:val="18"/>
              </w:rPr>
              <w:t>变配电站</w:t>
            </w:r>
          </w:p>
        </w:tc>
        <w:tc>
          <w:tcPr>
            <w:tcW w:w="169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272.16</w:t>
            </w:r>
          </w:p>
        </w:tc>
        <w:tc>
          <w:tcPr>
            <w:tcW w:w="116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272.16</w:t>
            </w:r>
          </w:p>
        </w:tc>
        <w:tc>
          <w:tcPr>
            <w:tcW w:w="925"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设备用房</w:t>
            </w: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p>
        </w:tc>
        <w:tc>
          <w:tcPr>
            <w:tcW w:w="981" w:type="dxa"/>
            <w:vMerge/>
            <w:shd w:val="clear" w:color="auto" w:fill="auto"/>
            <w:noWrap/>
            <w:vAlign w:val="center"/>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r>
      <w:tr w:rsidR="001A1F2F" w:rsidRPr="00EB5D29" w:rsidTr="001A1F2F">
        <w:trPr>
          <w:cantSplit/>
          <w:jc w:val="center"/>
        </w:trPr>
        <w:tc>
          <w:tcPr>
            <w:tcW w:w="1265" w:type="dxa"/>
            <w:vMerge w:val="restart"/>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地下（一期</w:t>
            </w:r>
            <w:r w:rsidRPr="00EB5D29">
              <w:rPr>
                <w:rFonts w:ascii="Arial" w:eastAsia="华文细黑" w:hAnsi="Arial" w:cs="Arial"/>
                <w:color w:val="000000"/>
                <w:sz w:val="18"/>
                <w:szCs w:val="18"/>
              </w:rPr>
              <w:t>B</w:t>
            </w:r>
            <w:r w:rsidRPr="00EB5D29">
              <w:rPr>
                <w:rFonts w:ascii="Arial" w:eastAsia="华文细黑" w:hAnsi="Arial" w:cs="Arial"/>
                <w:color w:val="000000"/>
                <w:sz w:val="18"/>
                <w:szCs w:val="18"/>
              </w:rPr>
              <w:t>组团）</w:t>
            </w:r>
          </w:p>
        </w:tc>
        <w:tc>
          <w:tcPr>
            <w:tcW w:w="1695" w:type="dxa"/>
            <w:vMerge w:val="restart"/>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15663.88</w:t>
            </w:r>
          </w:p>
        </w:tc>
        <w:tc>
          <w:tcPr>
            <w:tcW w:w="1162" w:type="dxa"/>
            <w:vMerge w:val="restart"/>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25" w:type="dxa"/>
            <w:vMerge w:val="restart"/>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82" w:type="dxa"/>
            <w:shd w:val="clear" w:color="auto" w:fill="auto"/>
            <w:noWrap/>
            <w:vAlign w:val="center"/>
            <w:hideMark/>
          </w:tcPr>
          <w:p w:rsidR="001A1F2F" w:rsidRPr="00EB5D29" w:rsidRDefault="001A1F2F" w:rsidP="0006041C">
            <w:pPr>
              <w:spacing w:line="240" w:lineRule="auto"/>
              <w:jc w:val="both"/>
              <w:rPr>
                <w:rFonts w:ascii="Arial" w:eastAsia="华文细黑" w:hAnsi="Arial" w:cs="Arial"/>
                <w:color w:val="000000"/>
                <w:sz w:val="18"/>
                <w:szCs w:val="18"/>
              </w:rPr>
            </w:pPr>
            <w:r w:rsidRPr="00EB5D29">
              <w:rPr>
                <w:rFonts w:ascii="Arial" w:eastAsia="华文细黑" w:hAnsi="Arial" w:cs="Arial"/>
                <w:color w:val="000000"/>
                <w:sz w:val="18"/>
                <w:szCs w:val="18"/>
              </w:rPr>
              <w:t>7221.64</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汽车库</w:t>
            </w:r>
          </w:p>
        </w:tc>
        <w:tc>
          <w:tcPr>
            <w:tcW w:w="748" w:type="dxa"/>
            <w:vMerge w:val="restart"/>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p>
        </w:tc>
        <w:tc>
          <w:tcPr>
            <w:tcW w:w="981" w:type="dxa"/>
            <w:vMerge/>
            <w:shd w:val="clear" w:color="auto" w:fill="auto"/>
            <w:noWrap/>
            <w:vAlign w:val="center"/>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r>
      <w:tr w:rsidR="001A1F2F" w:rsidRPr="00EB5D29" w:rsidTr="001A1F2F">
        <w:trPr>
          <w:cantSplit/>
          <w:jc w:val="center"/>
        </w:trPr>
        <w:tc>
          <w:tcPr>
            <w:tcW w:w="1265" w:type="dxa"/>
            <w:vMerge/>
            <w:shd w:val="clear" w:color="auto" w:fill="auto"/>
            <w:noWrap/>
            <w:vAlign w:val="center"/>
            <w:hideMark/>
          </w:tcPr>
          <w:p w:rsidR="001A1F2F" w:rsidRPr="00EB5D29" w:rsidRDefault="001A1F2F" w:rsidP="0006041C">
            <w:pPr>
              <w:spacing w:line="240" w:lineRule="auto"/>
              <w:jc w:val="both"/>
              <w:rPr>
                <w:rFonts w:ascii="Arial" w:eastAsia="华文细黑" w:hAnsi="Arial" w:cs="Arial"/>
                <w:color w:val="000000"/>
                <w:sz w:val="18"/>
                <w:szCs w:val="18"/>
              </w:rPr>
            </w:pPr>
          </w:p>
        </w:tc>
        <w:tc>
          <w:tcPr>
            <w:tcW w:w="1695" w:type="dxa"/>
            <w:vMerge/>
            <w:shd w:val="clear" w:color="auto" w:fill="auto"/>
            <w:noWrap/>
            <w:vAlign w:val="center"/>
            <w:hideMark/>
          </w:tcPr>
          <w:p w:rsidR="001A1F2F" w:rsidRPr="00EB5D29" w:rsidRDefault="001A1F2F" w:rsidP="0006041C">
            <w:pPr>
              <w:spacing w:line="240" w:lineRule="auto"/>
              <w:jc w:val="both"/>
              <w:rPr>
                <w:rFonts w:ascii="Arial" w:eastAsia="华文细黑" w:hAnsi="Arial" w:cs="Arial"/>
                <w:color w:val="000000"/>
                <w:sz w:val="18"/>
                <w:szCs w:val="18"/>
              </w:rPr>
            </w:pPr>
          </w:p>
        </w:tc>
        <w:tc>
          <w:tcPr>
            <w:tcW w:w="1162" w:type="dxa"/>
            <w:vMerge/>
            <w:shd w:val="clear" w:color="auto" w:fill="auto"/>
            <w:noWrap/>
            <w:vAlign w:val="center"/>
            <w:hideMark/>
          </w:tcPr>
          <w:p w:rsidR="001A1F2F" w:rsidRPr="00EB5D29" w:rsidRDefault="001A1F2F" w:rsidP="0006041C">
            <w:pPr>
              <w:spacing w:line="240" w:lineRule="auto"/>
              <w:jc w:val="both"/>
              <w:rPr>
                <w:rFonts w:ascii="Arial" w:eastAsia="华文细黑" w:hAnsi="Arial" w:cs="Arial"/>
                <w:color w:val="000000"/>
                <w:sz w:val="18"/>
                <w:szCs w:val="18"/>
              </w:rPr>
            </w:pPr>
          </w:p>
        </w:tc>
        <w:tc>
          <w:tcPr>
            <w:tcW w:w="925" w:type="dxa"/>
            <w:vMerge/>
            <w:shd w:val="clear" w:color="auto" w:fill="auto"/>
            <w:noWrap/>
            <w:vAlign w:val="center"/>
            <w:hideMark/>
          </w:tcPr>
          <w:p w:rsidR="001A1F2F" w:rsidRPr="00EB5D29" w:rsidRDefault="001A1F2F" w:rsidP="0006041C">
            <w:pPr>
              <w:spacing w:line="240" w:lineRule="auto"/>
              <w:jc w:val="both"/>
              <w:rPr>
                <w:rFonts w:ascii="Arial" w:eastAsia="华文细黑" w:hAnsi="Arial" w:cs="Arial"/>
                <w:color w:val="000000"/>
                <w:sz w:val="18"/>
                <w:szCs w:val="18"/>
              </w:rPr>
            </w:pP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7608.55</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厂房</w:t>
            </w:r>
          </w:p>
        </w:tc>
        <w:tc>
          <w:tcPr>
            <w:tcW w:w="748" w:type="dxa"/>
            <w:vMerge/>
            <w:shd w:val="clear" w:color="auto" w:fill="auto"/>
            <w:noWrap/>
            <w:vAlign w:val="center"/>
            <w:hideMark/>
          </w:tcPr>
          <w:p w:rsidR="001A1F2F" w:rsidRPr="00EB5D29" w:rsidRDefault="001A1F2F" w:rsidP="0006041C">
            <w:pPr>
              <w:spacing w:line="240" w:lineRule="auto"/>
              <w:jc w:val="both"/>
              <w:rPr>
                <w:rFonts w:ascii="Arial" w:eastAsia="华文细黑" w:hAnsi="Arial" w:cs="Arial"/>
                <w:color w:val="000000"/>
                <w:sz w:val="18"/>
                <w:szCs w:val="18"/>
              </w:rPr>
            </w:pPr>
          </w:p>
        </w:tc>
        <w:tc>
          <w:tcPr>
            <w:tcW w:w="981" w:type="dxa"/>
            <w:vMerge/>
            <w:shd w:val="clear" w:color="auto" w:fill="auto"/>
            <w:noWrap/>
            <w:vAlign w:val="center"/>
          </w:tcPr>
          <w:p w:rsidR="001A1F2F" w:rsidRPr="00EB5D29" w:rsidRDefault="001A1F2F" w:rsidP="0006041C">
            <w:pPr>
              <w:spacing w:line="240" w:lineRule="auto"/>
              <w:jc w:val="both"/>
              <w:rPr>
                <w:rFonts w:ascii="Arial" w:eastAsia="华文细黑" w:hAnsi="Arial" w:cs="Arial"/>
                <w:color w:val="000000"/>
                <w:sz w:val="18"/>
                <w:szCs w:val="18"/>
              </w:rPr>
            </w:pPr>
          </w:p>
        </w:tc>
      </w:tr>
      <w:tr w:rsidR="001A1F2F" w:rsidRPr="00EB5D29" w:rsidTr="001A1F2F">
        <w:trPr>
          <w:cantSplit/>
          <w:jc w:val="center"/>
        </w:trPr>
        <w:tc>
          <w:tcPr>
            <w:tcW w:w="1265" w:type="dxa"/>
            <w:vMerge/>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c>
          <w:tcPr>
            <w:tcW w:w="1695" w:type="dxa"/>
            <w:vMerge/>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c>
          <w:tcPr>
            <w:tcW w:w="1162" w:type="dxa"/>
            <w:vMerge/>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c>
          <w:tcPr>
            <w:tcW w:w="925" w:type="dxa"/>
            <w:vMerge/>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c>
          <w:tcPr>
            <w:tcW w:w="982"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833.69</w:t>
            </w:r>
          </w:p>
        </w:tc>
        <w:tc>
          <w:tcPr>
            <w:tcW w:w="1541" w:type="dxa"/>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设备机房及其他</w:t>
            </w:r>
          </w:p>
        </w:tc>
        <w:tc>
          <w:tcPr>
            <w:tcW w:w="748" w:type="dxa"/>
            <w:vMerge/>
            <w:shd w:val="clear" w:color="auto" w:fill="auto"/>
            <w:noWrap/>
            <w:vAlign w:val="center"/>
            <w:hideMark/>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c>
          <w:tcPr>
            <w:tcW w:w="981" w:type="dxa"/>
            <w:vMerge/>
            <w:shd w:val="clear" w:color="auto" w:fill="auto"/>
            <w:noWrap/>
            <w:vAlign w:val="center"/>
          </w:tcPr>
          <w:p w:rsidR="001A1F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1A1F2F">
        <w:trPr>
          <w:cantSplit/>
          <w:jc w:val="center"/>
        </w:trPr>
        <w:tc>
          <w:tcPr>
            <w:tcW w:w="1265" w:type="dxa"/>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数据中心</w:t>
            </w:r>
          </w:p>
        </w:tc>
        <w:tc>
          <w:tcPr>
            <w:tcW w:w="1695" w:type="dxa"/>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0770</w:t>
            </w:r>
          </w:p>
        </w:tc>
        <w:tc>
          <w:tcPr>
            <w:tcW w:w="1162" w:type="dxa"/>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0000</w:t>
            </w:r>
          </w:p>
        </w:tc>
        <w:tc>
          <w:tcPr>
            <w:tcW w:w="925" w:type="dxa"/>
            <w:shd w:val="clear" w:color="auto" w:fill="auto"/>
            <w:noWrap/>
            <w:vAlign w:val="center"/>
          </w:tcPr>
          <w:p w:rsidR="00E4262F"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w:t>
            </w:r>
            <w:r>
              <w:rPr>
                <w:rFonts w:ascii="Arial" w:eastAsia="华文细黑" w:hAnsi="Arial" w:cs="Arial"/>
                <w:color w:val="000000"/>
                <w:sz w:val="18"/>
                <w:szCs w:val="18"/>
              </w:rPr>
              <w:t>70</w:t>
            </w:r>
          </w:p>
        </w:tc>
        <w:tc>
          <w:tcPr>
            <w:tcW w:w="1541" w:type="dxa"/>
            <w:shd w:val="clear" w:color="auto" w:fill="auto"/>
            <w:noWrap/>
            <w:vAlign w:val="center"/>
          </w:tcPr>
          <w:p w:rsidR="00E4262F"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748" w:type="dxa"/>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w:t>
            </w:r>
          </w:p>
        </w:tc>
        <w:tc>
          <w:tcPr>
            <w:tcW w:w="981" w:type="dxa"/>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三层</w:t>
            </w:r>
            <w:r>
              <w:rPr>
                <w:rFonts w:ascii="Arial" w:eastAsia="华文细黑" w:hAnsi="Arial" w:cs="Arial"/>
                <w:color w:val="000000"/>
                <w:sz w:val="18"/>
                <w:szCs w:val="18"/>
              </w:rPr>
              <w:t>顶板施工</w:t>
            </w:r>
          </w:p>
        </w:tc>
      </w:tr>
      <w:tr w:rsidR="00E4262F" w:rsidRPr="00EB5D29" w:rsidTr="001A1F2F">
        <w:trPr>
          <w:cantSplit/>
          <w:jc w:val="center"/>
        </w:trPr>
        <w:tc>
          <w:tcPr>
            <w:tcW w:w="126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总计</w:t>
            </w:r>
          </w:p>
        </w:tc>
        <w:tc>
          <w:tcPr>
            <w:tcW w:w="1695" w:type="dxa"/>
            <w:shd w:val="clear" w:color="auto" w:fill="auto"/>
            <w:noWrap/>
            <w:vAlign w:val="center"/>
            <w:hideMark/>
          </w:tcPr>
          <w:p w:rsidR="00E426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74690.94</w:t>
            </w:r>
          </w:p>
        </w:tc>
        <w:tc>
          <w:tcPr>
            <w:tcW w:w="1162" w:type="dxa"/>
            <w:shd w:val="clear" w:color="auto" w:fill="auto"/>
            <w:noWrap/>
            <w:vAlign w:val="center"/>
            <w:hideMark/>
          </w:tcPr>
          <w:p w:rsidR="00E426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58257.06</w:t>
            </w:r>
          </w:p>
        </w:tc>
        <w:tc>
          <w:tcPr>
            <w:tcW w:w="92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82" w:type="dxa"/>
            <w:shd w:val="clear" w:color="auto" w:fill="auto"/>
            <w:noWrap/>
            <w:vAlign w:val="center"/>
            <w:hideMark/>
          </w:tcPr>
          <w:p w:rsidR="00E4262F" w:rsidRPr="00EB5D29" w:rsidRDefault="001A1F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16433.88</w:t>
            </w:r>
          </w:p>
        </w:tc>
        <w:tc>
          <w:tcPr>
            <w:tcW w:w="154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rsidR="00E4262F" w:rsidRDefault="00E4262F" w:rsidP="00E4262F">
      <w:pPr>
        <w:wordWrap w:val="0"/>
        <w:overflowPunct w:val="0"/>
        <w:spacing w:line="240" w:lineRule="auto"/>
        <w:ind w:right="17"/>
        <w:jc w:val="both"/>
        <w:textAlignment w:val="auto"/>
        <w:rPr>
          <w:rFonts w:ascii="华文细黑" w:eastAsia="华文细黑" w:hAnsi="华文细黑" w:cs="Arial"/>
          <w:bCs/>
          <w:sz w:val="18"/>
          <w:szCs w:val="18"/>
        </w:rPr>
      </w:pPr>
      <w:r w:rsidRPr="002F3282">
        <w:rPr>
          <w:rFonts w:ascii="华文细黑" w:eastAsia="华文细黑" w:hAnsi="华文细黑" w:cs="Arial" w:hint="eastAsia"/>
          <w:bCs/>
          <w:sz w:val="18"/>
          <w:szCs w:val="18"/>
        </w:rPr>
        <w:t>单位：平方米</w:t>
      </w:r>
    </w:p>
    <w:p w:rsidR="00E4262F" w:rsidRDefault="00E4262F" w:rsidP="00E4262F">
      <w:pPr>
        <w:wordWrap w:val="0"/>
        <w:overflowPunct w:val="0"/>
        <w:spacing w:line="240" w:lineRule="auto"/>
        <w:ind w:right="17"/>
        <w:jc w:val="both"/>
        <w:textAlignment w:val="auto"/>
        <w:rPr>
          <w:rFonts w:ascii="Arial" w:eastAsia="华文细黑" w:hAnsi="Arial" w:cs="Arial"/>
          <w:bCs/>
          <w:sz w:val="18"/>
          <w:szCs w:val="18"/>
        </w:rPr>
      </w:pPr>
      <w:r>
        <w:rPr>
          <w:rFonts w:ascii="华文细黑" w:eastAsia="华文细黑" w:hAnsi="华文细黑" w:cs="Arial" w:hint="eastAsia"/>
          <w:bCs/>
          <w:sz w:val="18"/>
          <w:szCs w:val="18"/>
        </w:rPr>
        <w:t>面积依据：</w:t>
      </w:r>
      <w:r w:rsidRPr="00E5174B">
        <w:rPr>
          <w:rFonts w:ascii="Arial" w:eastAsia="华文细黑" w:hAnsi="Arial" w:cs="Arial"/>
          <w:bCs/>
          <w:sz w:val="18"/>
          <w:szCs w:val="18"/>
        </w:rPr>
        <w:t>《建设工程规划许可证》</w:t>
      </w:r>
      <w:r w:rsidRPr="00E5174B">
        <w:rPr>
          <w:rFonts w:ascii="Arial" w:eastAsia="华文细黑" w:hAnsi="Arial" w:cs="Arial"/>
          <w:bCs/>
          <w:sz w:val="18"/>
          <w:szCs w:val="18"/>
        </w:rPr>
        <w:t>[2017</w:t>
      </w:r>
      <w:proofErr w:type="gramStart"/>
      <w:r w:rsidRPr="00E5174B">
        <w:rPr>
          <w:rFonts w:ascii="Arial" w:eastAsia="华文细黑" w:hAnsi="Arial" w:cs="Arial"/>
          <w:bCs/>
          <w:sz w:val="18"/>
          <w:szCs w:val="18"/>
        </w:rPr>
        <w:t>规</w:t>
      </w:r>
      <w:proofErr w:type="gramEnd"/>
      <w:r w:rsidRPr="00E5174B">
        <w:rPr>
          <w:rFonts w:ascii="Arial" w:eastAsia="华文细黑" w:hAnsi="Arial" w:cs="Arial"/>
          <w:bCs/>
          <w:sz w:val="18"/>
          <w:szCs w:val="18"/>
        </w:rPr>
        <w:t>（房）建字</w:t>
      </w:r>
      <w:r w:rsidRPr="00E5174B">
        <w:rPr>
          <w:rFonts w:ascii="Arial" w:eastAsia="华文细黑" w:hAnsi="Arial" w:cs="Arial"/>
          <w:bCs/>
          <w:sz w:val="18"/>
          <w:szCs w:val="18"/>
        </w:rPr>
        <w:t>0003</w:t>
      </w:r>
      <w:r w:rsidRPr="00E5174B">
        <w:rPr>
          <w:rFonts w:ascii="Arial" w:eastAsia="华文细黑" w:hAnsi="Arial" w:cs="Arial"/>
          <w:bCs/>
          <w:sz w:val="18"/>
          <w:szCs w:val="18"/>
        </w:rPr>
        <w:t>、</w:t>
      </w:r>
      <w:r w:rsidRPr="00E5174B">
        <w:rPr>
          <w:rFonts w:ascii="Arial" w:eastAsia="华文细黑" w:hAnsi="Arial" w:cs="Arial"/>
          <w:bCs/>
          <w:sz w:val="18"/>
          <w:szCs w:val="18"/>
        </w:rPr>
        <w:t>0011</w:t>
      </w:r>
      <w:r w:rsidRPr="00E5174B">
        <w:rPr>
          <w:rFonts w:ascii="Arial" w:eastAsia="华文细黑" w:hAnsi="Arial" w:cs="Arial"/>
          <w:bCs/>
          <w:sz w:val="18"/>
          <w:szCs w:val="18"/>
        </w:rPr>
        <w:t>号、</w:t>
      </w:r>
      <w:r w:rsidRPr="00E5174B">
        <w:rPr>
          <w:rFonts w:ascii="Arial" w:eastAsia="华文细黑" w:hAnsi="Arial" w:cs="Arial"/>
          <w:bCs/>
          <w:sz w:val="18"/>
          <w:szCs w:val="18"/>
        </w:rPr>
        <w:t>2018</w:t>
      </w:r>
      <w:proofErr w:type="gramStart"/>
      <w:r w:rsidRPr="00E5174B">
        <w:rPr>
          <w:rFonts w:ascii="Arial" w:eastAsia="华文细黑" w:hAnsi="Arial" w:cs="Arial"/>
          <w:bCs/>
          <w:sz w:val="18"/>
          <w:szCs w:val="18"/>
        </w:rPr>
        <w:t>规</w:t>
      </w:r>
      <w:proofErr w:type="gramEnd"/>
      <w:r w:rsidRPr="00E5174B">
        <w:rPr>
          <w:rFonts w:ascii="Arial" w:eastAsia="华文细黑" w:hAnsi="Arial" w:cs="Arial"/>
          <w:bCs/>
          <w:sz w:val="18"/>
          <w:szCs w:val="18"/>
        </w:rPr>
        <w:t>土（房）建字</w:t>
      </w:r>
      <w:r w:rsidRPr="00E5174B">
        <w:rPr>
          <w:rFonts w:ascii="Arial" w:eastAsia="华文细黑" w:hAnsi="Arial" w:cs="Arial"/>
          <w:bCs/>
          <w:sz w:val="18"/>
          <w:szCs w:val="18"/>
        </w:rPr>
        <w:t>0036</w:t>
      </w:r>
      <w:r w:rsidRPr="00E5174B">
        <w:rPr>
          <w:rFonts w:ascii="Arial" w:eastAsia="华文细黑" w:hAnsi="Arial" w:cs="Arial"/>
          <w:bCs/>
          <w:sz w:val="18"/>
          <w:szCs w:val="18"/>
        </w:rPr>
        <w:t>号</w:t>
      </w:r>
      <w:r w:rsidRPr="00E5174B">
        <w:rPr>
          <w:rFonts w:ascii="Arial" w:eastAsia="华文细黑" w:hAnsi="Arial" w:cs="Arial"/>
          <w:bCs/>
          <w:sz w:val="18"/>
          <w:szCs w:val="18"/>
        </w:rPr>
        <w:t>]</w:t>
      </w:r>
      <w:r>
        <w:rPr>
          <w:rFonts w:ascii="Arial" w:eastAsia="华文细黑" w:hAnsi="Arial" w:cs="Arial" w:hint="eastAsia"/>
          <w:bCs/>
          <w:sz w:val="18"/>
          <w:szCs w:val="18"/>
        </w:rPr>
        <w:t>及附件</w:t>
      </w:r>
    </w:p>
    <w:p w:rsidR="00E4262F" w:rsidRPr="00E5174B" w:rsidRDefault="00E4262F" w:rsidP="00E4262F">
      <w:pPr>
        <w:wordWrap w:val="0"/>
        <w:overflowPunct w:val="0"/>
        <w:spacing w:line="240" w:lineRule="auto"/>
        <w:ind w:right="17"/>
        <w:jc w:val="both"/>
        <w:textAlignment w:val="auto"/>
        <w:rPr>
          <w:rFonts w:ascii="Arial" w:eastAsia="华文细黑" w:hAnsi="Arial" w:cs="Arial"/>
          <w:bCs/>
          <w:sz w:val="18"/>
          <w:szCs w:val="18"/>
        </w:rPr>
      </w:pPr>
    </w:p>
    <w:p w:rsidR="00E4262F" w:rsidRDefault="00E4262F" w:rsidP="00E4262F">
      <w:pPr>
        <w:wordWrap w:val="0"/>
        <w:overflowPunct w:val="0"/>
        <w:spacing w:line="480" w:lineRule="auto"/>
        <w:ind w:right="17" w:firstLineChars="200" w:firstLine="420"/>
        <w:jc w:val="both"/>
        <w:textAlignment w:val="auto"/>
        <w:rPr>
          <w:rFonts w:ascii="Arial" w:hAnsi="Arial"/>
          <w:sz w:val="21"/>
          <w:szCs w:val="28"/>
        </w:rPr>
      </w:pPr>
      <w:r w:rsidRPr="00F72A81">
        <w:rPr>
          <w:rFonts w:ascii="Arial" w:hAnsi="Arial" w:hint="eastAsia"/>
          <w:sz w:val="21"/>
          <w:szCs w:val="28"/>
        </w:rPr>
        <w:t>估价对象</w:t>
      </w:r>
      <w:r>
        <w:rPr>
          <w:rFonts w:ascii="Arial" w:hAnsi="Arial" w:hint="eastAsia"/>
          <w:sz w:val="21"/>
          <w:szCs w:val="28"/>
        </w:rPr>
        <w:t>2</w:t>
      </w:r>
      <w:r w:rsidRPr="00F72A81">
        <w:rPr>
          <w:rFonts w:ascii="Arial" w:hAnsi="Arial" w:hint="eastAsia"/>
          <w:sz w:val="21"/>
          <w:szCs w:val="28"/>
        </w:rPr>
        <w:t>为北京市房山区琉璃河镇</w:t>
      </w:r>
      <w:bookmarkStart w:id="0" w:name="_GoBack"/>
      <w:bookmarkEnd w:id="0"/>
      <w:r w:rsidRPr="00F72A81">
        <w:rPr>
          <w:rFonts w:ascii="Arial" w:hAnsi="Arial" w:hint="eastAsia"/>
          <w:sz w:val="21"/>
          <w:szCs w:val="28"/>
        </w:rPr>
        <w:t>中心区</w:t>
      </w:r>
      <w:r w:rsidRPr="00F72A81">
        <w:rPr>
          <w:rFonts w:ascii="Arial" w:hAnsi="Arial" w:hint="eastAsia"/>
          <w:sz w:val="21"/>
          <w:szCs w:val="28"/>
        </w:rPr>
        <w:t>E-07</w:t>
      </w:r>
      <w:r w:rsidRPr="00F72A81">
        <w:rPr>
          <w:rFonts w:ascii="Arial" w:hAnsi="Arial" w:hint="eastAsia"/>
          <w:sz w:val="21"/>
          <w:szCs w:val="28"/>
        </w:rPr>
        <w:t>地块</w:t>
      </w:r>
      <w:r w:rsidRPr="00413788">
        <w:rPr>
          <w:rFonts w:ascii="Arial" w:hAnsi="Arial" w:hint="eastAsia"/>
          <w:sz w:val="21"/>
          <w:szCs w:val="28"/>
        </w:rPr>
        <w:t>18#</w:t>
      </w:r>
      <w:r w:rsidRPr="00413788">
        <w:rPr>
          <w:rFonts w:ascii="Arial" w:hAnsi="Arial" w:hint="eastAsia"/>
          <w:sz w:val="21"/>
          <w:szCs w:val="28"/>
        </w:rPr>
        <w:t>厂房等剩余工业用房</w:t>
      </w:r>
      <w:r w:rsidRPr="00882CA7">
        <w:rPr>
          <w:rFonts w:ascii="Arial" w:hAnsi="Arial" w:hint="eastAsia"/>
          <w:sz w:val="21"/>
          <w:szCs w:val="28"/>
        </w:rPr>
        <w:t>分摊出让国有建设用地使用权</w:t>
      </w:r>
      <w:r>
        <w:rPr>
          <w:rFonts w:ascii="Arial" w:hAnsi="Arial" w:hint="eastAsia"/>
          <w:sz w:val="21"/>
          <w:szCs w:val="28"/>
        </w:rPr>
        <w:t>，分摊土地</w:t>
      </w:r>
      <w:r w:rsidRPr="00F72A81">
        <w:rPr>
          <w:rFonts w:ascii="Arial" w:hAnsi="Arial" w:hint="eastAsia"/>
          <w:sz w:val="21"/>
          <w:szCs w:val="28"/>
        </w:rPr>
        <w:t>面积为</w:t>
      </w:r>
      <w:r>
        <w:rPr>
          <w:rFonts w:ascii="Arial" w:hAnsi="Arial"/>
          <w:sz w:val="21"/>
          <w:szCs w:val="28"/>
        </w:rPr>
        <w:t>68783.21</w:t>
      </w:r>
      <w:r w:rsidRPr="00F72A81">
        <w:rPr>
          <w:rFonts w:ascii="Arial" w:hAnsi="Arial" w:hint="eastAsia"/>
          <w:sz w:val="21"/>
          <w:szCs w:val="28"/>
        </w:rPr>
        <w:t>平方米，规划建筑面积为</w:t>
      </w:r>
      <w:r>
        <w:rPr>
          <w:rFonts w:ascii="Arial" w:hAnsi="Arial"/>
          <w:sz w:val="21"/>
          <w:szCs w:val="28"/>
        </w:rPr>
        <w:t>143180.5</w:t>
      </w:r>
      <w:r w:rsidRPr="00F72A81">
        <w:rPr>
          <w:rFonts w:ascii="Arial" w:hAnsi="Arial" w:hint="eastAsia"/>
          <w:sz w:val="21"/>
          <w:szCs w:val="28"/>
        </w:rPr>
        <w:t>平方米</w:t>
      </w:r>
      <w:r>
        <w:rPr>
          <w:rFonts w:ascii="Arial" w:hAnsi="Arial" w:hint="eastAsia"/>
          <w:sz w:val="21"/>
          <w:szCs w:val="28"/>
        </w:rPr>
        <w:t>（不含</w:t>
      </w:r>
      <w:r>
        <w:rPr>
          <w:rFonts w:ascii="Arial" w:hAnsi="Arial"/>
          <w:sz w:val="21"/>
          <w:szCs w:val="28"/>
        </w:rPr>
        <w:t>人防）</w:t>
      </w:r>
      <w:r w:rsidRPr="00F72A81">
        <w:rPr>
          <w:rFonts w:ascii="Arial" w:hAnsi="Arial" w:hint="eastAsia"/>
          <w:sz w:val="21"/>
          <w:szCs w:val="28"/>
        </w:rPr>
        <w:t>。</w:t>
      </w:r>
      <w:r>
        <w:rPr>
          <w:rFonts w:ascii="Arial" w:hAnsi="Arial" w:hint="eastAsia"/>
          <w:sz w:val="21"/>
          <w:szCs w:val="28"/>
        </w:rPr>
        <w:t>其中</w:t>
      </w:r>
      <w:r w:rsidRPr="00F72A81">
        <w:rPr>
          <w:rFonts w:ascii="Arial" w:hAnsi="Arial" w:hint="eastAsia"/>
          <w:sz w:val="21"/>
          <w:szCs w:val="28"/>
        </w:rPr>
        <w:t>经营性</w:t>
      </w:r>
      <w:proofErr w:type="gramStart"/>
      <w:r w:rsidRPr="00F72A81">
        <w:rPr>
          <w:rFonts w:ascii="Arial" w:hAnsi="Arial" w:hint="eastAsia"/>
          <w:sz w:val="21"/>
          <w:szCs w:val="28"/>
        </w:rPr>
        <w:t>用途用途</w:t>
      </w:r>
      <w:proofErr w:type="gramEnd"/>
      <w:r w:rsidRPr="00F72A81">
        <w:rPr>
          <w:rFonts w:ascii="Arial" w:hAnsi="Arial" w:hint="eastAsia"/>
          <w:sz w:val="21"/>
          <w:szCs w:val="28"/>
        </w:rPr>
        <w:t>规划建筑面积</w:t>
      </w:r>
      <w:r>
        <w:rPr>
          <w:rFonts w:ascii="Arial" w:hAnsi="Arial" w:hint="eastAsia"/>
          <w:sz w:val="21"/>
          <w:szCs w:val="28"/>
        </w:rPr>
        <w:t>141675.25</w:t>
      </w:r>
      <w:r w:rsidRPr="00F72A81">
        <w:rPr>
          <w:rFonts w:ascii="Arial" w:hAnsi="Arial" w:hint="eastAsia"/>
          <w:sz w:val="21"/>
          <w:szCs w:val="28"/>
        </w:rPr>
        <w:t>平方米，非经营性用途规划建筑面积</w:t>
      </w:r>
      <w:r>
        <w:rPr>
          <w:rFonts w:ascii="Arial" w:hAnsi="Arial"/>
          <w:sz w:val="21"/>
          <w:szCs w:val="28"/>
        </w:rPr>
        <w:t>1505.25</w:t>
      </w:r>
      <w:r w:rsidRPr="00F72A81">
        <w:rPr>
          <w:rFonts w:ascii="Arial" w:hAnsi="Arial" w:hint="eastAsia"/>
          <w:sz w:val="21"/>
          <w:szCs w:val="28"/>
        </w:rPr>
        <w:t>平方米。抵押物清单</w:t>
      </w:r>
      <w:r>
        <w:rPr>
          <w:rFonts w:ascii="Arial" w:hAnsi="Arial" w:hint="eastAsia"/>
          <w:sz w:val="21"/>
          <w:szCs w:val="28"/>
        </w:rPr>
        <w:t>详见下表：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2109"/>
        <w:gridCol w:w="1686"/>
        <w:gridCol w:w="1546"/>
        <w:gridCol w:w="1405"/>
        <w:gridCol w:w="1265"/>
        <w:gridCol w:w="1288"/>
      </w:tblGrid>
      <w:tr w:rsidR="00E4262F" w:rsidRPr="00A91BD9" w:rsidTr="0006041C">
        <w:trPr>
          <w:cantSplit/>
          <w:tblHeader/>
          <w:jc w:val="center"/>
        </w:trPr>
        <w:tc>
          <w:tcPr>
            <w:tcW w:w="2127" w:type="dxa"/>
            <w:vMerge w:val="restart"/>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楼号</w:t>
            </w:r>
          </w:p>
        </w:tc>
        <w:tc>
          <w:tcPr>
            <w:tcW w:w="1701" w:type="dxa"/>
            <w:vMerge w:val="restart"/>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规划总建筑面积</w:t>
            </w:r>
          </w:p>
        </w:tc>
        <w:tc>
          <w:tcPr>
            <w:tcW w:w="5551" w:type="dxa"/>
            <w:gridSpan w:val="4"/>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规划建筑面积及用途</w:t>
            </w:r>
          </w:p>
        </w:tc>
      </w:tr>
      <w:tr w:rsidR="00E4262F" w:rsidRPr="00A91BD9" w:rsidTr="0006041C">
        <w:trPr>
          <w:cantSplit/>
          <w:tblHeader/>
          <w:jc w:val="center"/>
        </w:trPr>
        <w:tc>
          <w:tcPr>
            <w:tcW w:w="2127" w:type="dxa"/>
            <w:vMerge/>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1701" w:type="dxa"/>
            <w:vMerge/>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2976" w:type="dxa"/>
            <w:gridSpan w:val="2"/>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地上</w:t>
            </w:r>
          </w:p>
        </w:tc>
        <w:tc>
          <w:tcPr>
            <w:tcW w:w="2575" w:type="dxa"/>
            <w:gridSpan w:val="2"/>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地下</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w:t>
            </w:r>
            <w:r w:rsidRPr="00A91BD9">
              <w:rPr>
                <w:rFonts w:ascii="Arial" w:eastAsia="华文细黑" w:hAnsi="Arial" w:cs="Arial"/>
                <w:color w:val="000000"/>
                <w:sz w:val="18"/>
                <w:szCs w:val="18"/>
              </w:rPr>
              <w:t>宿舍</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宿舍</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18#</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3032.8</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558.19</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19#</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3175.29</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705.34</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20#</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50054.58</w:t>
            </w:r>
            <w:r w:rsidRPr="00A91BD9">
              <w:rPr>
                <w:rFonts w:ascii="Arial" w:eastAsia="华文细黑" w:hAnsi="Arial" w:cs="Arial"/>
                <w:color w:val="000000"/>
                <w:sz w:val="18"/>
                <w:szCs w:val="18"/>
              </w:rPr>
              <w:t>9</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666.86</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21#</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2969.98</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495.37</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22#</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2918.7</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474.87</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23#</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3247.61</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777.66</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3171.8</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697.19</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26#</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4845.84</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4247.11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598.73</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27#</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3062.62</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618.79</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3087.36</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612.75</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2992.26</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517.65</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3220.09</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745.48</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2958.83</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484.22</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4953.33</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4253.07</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700.26</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701"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5218.43</w:t>
            </w:r>
          </w:p>
        </w:tc>
        <w:tc>
          <w:tcPr>
            <w:tcW w:w="155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4617.99</w:t>
            </w:r>
          </w:p>
        </w:tc>
        <w:tc>
          <w:tcPr>
            <w:tcW w:w="141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600.44</w:t>
            </w:r>
          </w:p>
        </w:tc>
        <w:tc>
          <w:tcPr>
            <w:tcW w:w="129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5218.43</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4617.99</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600.44</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701"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4920.21</w:t>
            </w:r>
          </w:p>
        </w:tc>
        <w:tc>
          <w:tcPr>
            <w:tcW w:w="155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4249.69</w:t>
            </w:r>
          </w:p>
        </w:tc>
        <w:tc>
          <w:tcPr>
            <w:tcW w:w="141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670.52</w:t>
            </w:r>
          </w:p>
        </w:tc>
        <w:tc>
          <w:tcPr>
            <w:tcW w:w="129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34#</w:t>
            </w:r>
            <w:r w:rsidRPr="00A91BD9">
              <w:rPr>
                <w:rFonts w:ascii="Arial" w:eastAsia="华文细黑" w:hAnsi="Arial" w:cs="Arial"/>
                <w:color w:val="000000"/>
                <w:sz w:val="18"/>
                <w:szCs w:val="18"/>
              </w:rPr>
              <w:t>变配电室</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35#</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5258.8</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4280.22</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644.52</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lastRenderedPageBreak/>
              <w:t>36#</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3088.35</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504.45</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37#</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2979.06</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565.7</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38#</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3009.53</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588.69</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39#</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3032.52</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556.96</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40#</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3031.57</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596.29</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41#</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3040.12</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717.87</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43#</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3192.48</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606.16</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44#</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3049.99</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632.72</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45#</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3102.67</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646.66</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3090.49</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818.74</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3288.69</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908.21</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3352.04</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783.07</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3253.02</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978.58</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vMerge w:val="restart"/>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北区地库</w:t>
            </w:r>
          </w:p>
        </w:tc>
        <w:tc>
          <w:tcPr>
            <w:tcW w:w="1701" w:type="dxa"/>
            <w:vMerge w:val="restart"/>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11485.2</w:t>
            </w:r>
          </w:p>
        </w:tc>
        <w:tc>
          <w:tcPr>
            <w:tcW w:w="155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1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76" w:type="dxa"/>
            <w:shd w:val="clear" w:color="auto" w:fill="auto"/>
            <w:noWrap/>
            <w:vAlign w:val="center"/>
          </w:tcPr>
          <w:p w:rsidR="00E4262F" w:rsidRPr="00A91BD9" w:rsidRDefault="00E4262F" w:rsidP="0006041C">
            <w:pPr>
              <w:spacing w:line="240" w:lineRule="auto"/>
              <w:jc w:val="both"/>
              <w:rPr>
                <w:rFonts w:ascii="Arial" w:eastAsia="华文细黑" w:hAnsi="Arial" w:cs="Arial"/>
                <w:color w:val="000000"/>
                <w:sz w:val="18"/>
                <w:szCs w:val="18"/>
              </w:rPr>
            </w:pPr>
            <w:r w:rsidRPr="00A91BD9">
              <w:rPr>
                <w:rFonts w:ascii="Arial" w:eastAsia="华文细黑" w:hAnsi="Arial" w:cs="Arial"/>
                <w:color w:val="000000"/>
                <w:sz w:val="18"/>
                <w:szCs w:val="18"/>
              </w:rPr>
              <w:t>10329.58</w:t>
            </w:r>
          </w:p>
        </w:tc>
        <w:tc>
          <w:tcPr>
            <w:tcW w:w="129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E4262F" w:rsidRPr="00A91BD9" w:rsidTr="0006041C">
        <w:trPr>
          <w:cantSplit/>
          <w:jc w:val="center"/>
        </w:trPr>
        <w:tc>
          <w:tcPr>
            <w:tcW w:w="2127" w:type="dxa"/>
            <w:vMerge/>
            <w:shd w:val="clear" w:color="auto" w:fill="auto"/>
            <w:noWrap/>
            <w:vAlign w:val="center"/>
          </w:tcPr>
          <w:p w:rsidR="00E4262F" w:rsidRPr="00A91BD9" w:rsidRDefault="00E4262F" w:rsidP="0006041C">
            <w:pPr>
              <w:spacing w:line="240" w:lineRule="auto"/>
              <w:jc w:val="both"/>
              <w:rPr>
                <w:rFonts w:ascii="Arial" w:eastAsia="华文细黑" w:hAnsi="Arial" w:cs="Arial"/>
                <w:color w:val="000000"/>
                <w:sz w:val="18"/>
                <w:szCs w:val="18"/>
              </w:rPr>
            </w:pPr>
          </w:p>
        </w:tc>
        <w:tc>
          <w:tcPr>
            <w:tcW w:w="1701" w:type="dxa"/>
            <w:vMerge/>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155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1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76"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1155.62</w:t>
            </w:r>
          </w:p>
        </w:tc>
        <w:tc>
          <w:tcPr>
            <w:tcW w:w="129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设备用房</w:t>
            </w:r>
          </w:p>
        </w:tc>
      </w:tr>
      <w:tr w:rsidR="00E4262F" w:rsidRPr="00A91BD9" w:rsidTr="0006041C">
        <w:trPr>
          <w:cantSplit/>
          <w:jc w:val="center"/>
        </w:trPr>
        <w:tc>
          <w:tcPr>
            <w:tcW w:w="212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南区车库</w:t>
            </w:r>
          </w:p>
        </w:tc>
        <w:tc>
          <w:tcPr>
            <w:tcW w:w="1701"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55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1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76"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29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总计</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143180.5</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130684.2</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18571.93</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bl>
    <w:p w:rsidR="00E4262F" w:rsidRDefault="00E4262F" w:rsidP="00E4262F">
      <w:pPr>
        <w:wordWrap w:val="0"/>
        <w:overflowPunct w:val="0"/>
        <w:spacing w:line="240" w:lineRule="auto"/>
        <w:ind w:right="17"/>
        <w:jc w:val="both"/>
        <w:textAlignment w:val="auto"/>
        <w:rPr>
          <w:rFonts w:ascii="华文细黑" w:eastAsia="华文细黑" w:hAnsi="华文细黑" w:cs="Arial"/>
          <w:bCs/>
          <w:sz w:val="18"/>
          <w:szCs w:val="18"/>
        </w:rPr>
      </w:pPr>
      <w:r w:rsidRPr="002F3282">
        <w:rPr>
          <w:rFonts w:ascii="华文细黑" w:eastAsia="华文细黑" w:hAnsi="华文细黑" w:cs="Arial" w:hint="eastAsia"/>
          <w:bCs/>
          <w:sz w:val="18"/>
          <w:szCs w:val="18"/>
        </w:rPr>
        <w:t>单位：平方米</w:t>
      </w:r>
    </w:p>
    <w:p w:rsidR="00E4262F" w:rsidRPr="00E5174B" w:rsidRDefault="00E4262F" w:rsidP="00E4262F">
      <w:pPr>
        <w:wordWrap w:val="0"/>
        <w:overflowPunct w:val="0"/>
        <w:spacing w:line="240" w:lineRule="auto"/>
        <w:ind w:right="17"/>
        <w:jc w:val="both"/>
        <w:textAlignment w:val="auto"/>
        <w:rPr>
          <w:rFonts w:ascii="Arial" w:eastAsia="华文细黑" w:hAnsi="Arial" w:cs="Arial"/>
          <w:bCs/>
          <w:sz w:val="18"/>
          <w:szCs w:val="18"/>
        </w:rPr>
      </w:pPr>
      <w:r w:rsidRPr="00E5174B">
        <w:rPr>
          <w:rFonts w:ascii="Arial" w:eastAsia="华文细黑" w:hAnsi="Arial" w:cs="Arial"/>
          <w:bCs/>
          <w:sz w:val="18"/>
          <w:szCs w:val="18"/>
        </w:rPr>
        <w:t>面积依据：《建设工程规划许可证》</w:t>
      </w:r>
      <w:r w:rsidRPr="00E5174B">
        <w:rPr>
          <w:rFonts w:ascii="Arial" w:eastAsia="华文细黑" w:hAnsi="Arial" w:cs="Arial"/>
          <w:bCs/>
          <w:sz w:val="18"/>
          <w:szCs w:val="18"/>
        </w:rPr>
        <w:t>[2018</w:t>
      </w:r>
      <w:proofErr w:type="gramStart"/>
      <w:r w:rsidRPr="00E5174B">
        <w:rPr>
          <w:rFonts w:ascii="Arial" w:eastAsia="华文细黑" w:hAnsi="Arial" w:cs="Arial"/>
          <w:bCs/>
          <w:sz w:val="18"/>
          <w:szCs w:val="18"/>
        </w:rPr>
        <w:t>规</w:t>
      </w:r>
      <w:proofErr w:type="gramEnd"/>
      <w:r w:rsidRPr="00E5174B">
        <w:rPr>
          <w:rFonts w:ascii="Arial" w:eastAsia="华文细黑" w:hAnsi="Arial" w:cs="Arial"/>
          <w:bCs/>
          <w:sz w:val="18"/>
          <w:szCs w:val="18"/>
        </w:rPr>
        <w:t>土（房）建字</w:t>
      </w:r>
      <w:r w:rsidRPr="00E5174B">
        <w:rPr>
          <w:rFonts w:ascii="Arial" w:eastAsia="华文细黑" w:hAnsi="Arial" w:cs="Arial"/>
          <w:bCs/>
          <w:sz w:val="18"/>
          <w:szCs w:val="18"/>
        </w:rPr>
        <w:t>0051</w:t>
      </w:r>
      <w:r w:rsidRPr="00E5174B">
        <w:rPr>
          <w:rFonts w:ascii="Arial" w:eastAsia="华文细黑" w:hAnsi="Arial" w:cs="Arial"/>
          <w:bCs/>
          <w:sz w:val="18"/>
          <w:szCs w:val="18"/>
        </w:rPr>
        <w:t>号</w:t>
      </w:r>
      <w:r w:rsidRPr="00E5174B">
        <w:rPr>
          <w:rFonts w:ascii="Arial" w:eastAsia="华文细黑" w:hAnsi="Arial" w:cs="Arial"/>
          <w:bCs/>
          <w:sz w:val="18"/>
          <w:szCs w:val="18"/>
        </w:rPr>
        <w:t>]</w:t>
      </w:r>
      <w:r>
        <w:rPr>
          <w:rFonts w:ascii="Arial" w:eastAsia="华文细黑" w:hAnsi="Arial" w:cs="Arial" w:hint="eastAsia"/>
          <w:bCs/>
          <w:sz w:val="18"/>
          <w:szCs w:val="18"/>
        </w:rPr>
        <w:t>及附件</w:t>
      </w:r>
    </w:p>
    <w:p w:rsidR="00E4262F" w:rsidRPr="002C22AF" w:rsidRDefault="00E4262F" w:rsidP="00E4262F">
      <w:pPr>
        <w:overflowPunct w:val="0"/>
        <w:spacing w:line="240" w:lineRule="auto"/>
        <w:ind w:firstLine="420"/>
        <w:jc w:val="both"/>
        <w:textAlignment w:val="auto"/>
        <w:rPr>
          <w:rFonts w:ascii="Arial" w:hAnsi="Arial" w:cs="Arial"/>
          <w:color w:val="E36C0A"/>
          <w:sz w:val="21"/>
          <w:szCs w:val="21"/>
        </w:rPr>
      </w:pPr>
    </w:p>
    <w:p w:rsidR="00E4262F" w:rsidRPr="00D30E63" w:rsidRDefault="00E4262F" w:rsidP="00E4262F">
      <w:pPr>
        <w:overflowPunct w:val="0"/>
        <w:spacing w:line="480" w:lineRule="auto"/>
        <w:ind w:firstLineChars="200" w:firstLine="422"/>
        <w:jc w:val="both"/>
        <w:textAlignment w:val="auto"/>
        <w:rPr>
          <w:rFonts w:ascii="Arial" w:hAnsi="Arial" w:cs="Arial"/>
          <w:sz w:val="21"/>
          <w:szCs w:val="21"/>
        </w:rPr>
      </w:pPr>
      <w:r w:rsidRPr="002C22AF">
        <w:rPr>
          <w:rFonts w:ascii="Arial" w:hAnsi="Arial" w:cs="Arial"/>
          <w:b/>
          <w:bCs/>
          <w:color w:val="000000"/>
          <w:sz w:val="21"/>
          <w:szCs w:val="21"/>
        </w:rPr>
        <w:t>估价</w:t>
      </w:r>
      <w:r w:rsidRPr="00D30E63">
        <w:rPr>
          <w:rFonts w:ascii="Arial" w:hAnsi="Arial" w:cs="Arial"/>
          <w:b/>
          <w:bCs/>
          <w:sz w:val="21"/>
          <w:szCs w:val="21"/>
        </w:rPr>
        <w:t>目的</w:t>
      </w:r>
      <w:r w:rsidRPr="00D30E63">
        <w:rPr>
          <w:rFonts w:ascii="Arial" w:hAnsi="Arial" w:hint="eastAsia"/>
          <w:sz w:val="21"/>
          <w:szCs w:val="28"/>
        </w:rPr>
        <w:t>为估价委托人在向中国工商银行股份有限公司北京朝阳支行办理贷款手续过程中，确定房地产抵押贷款额度提供参考依据而评估房地产抵押价值。</w:t>
      </w:r>
    </w:p>
    <w:p w:rsidR="00E4262F" w:rsidRPr="00D30E63" w:rsidRDefault="00E4262F" w:rsidP="00E4262F">
      <w:pPr>
        <w:overflowPunct w:val="0"/>
        <w:spacing w:line="480" w:lineRule="auto"/>
        <w:ind w:firstLineChars="200" w:firstLine="422"/>
        <w:jc w:val="both"/>
        <w:textAlignment w:val="auto"/>
        <w:rPr>
          <w:rFonts w:ascii="Arial" w:hAnsi="Arial" w:cs="Arial"/>
          <w:sz w:val="21"/>
          <w:szCs w:val="21"/>
        </w:rPr>
      </w:pPr>
      <w:r w:rsidRPr="00D30E63">
        <w:rPr>
          <w:rFonts w:ascii="Arial" w:hAnsi="Arial" w:cs="Arial"/>
          <w:b/>
          <w:bCs/>
          <w:sz w:val="21"/>
          <w:szCs w:val="21"/>
        </w:rPr>
        <w:t>价值时点：</w:t>
      </w:r>
      <w:r>
        <w:rPr>
          <w:rFonts w:ascii="Arial" w:hAnsi="Arial" w:cs="Arial"/>
          <w:sz w:val="21"/>
          <w:szCs w:val="21"/>
        </w:rPr>
        <w:t>2018</w:t>
      </w:r>
      <w:r>
        <w:rPr>
          <w:rFonts w:ascii="Arial" w:hAnsi="Arial" w:cs="Arial"/>
          <w:sz w:val="21"/>
          <w:szCs w:val="21"/>
        </w:rPr>
        <w:t>年</w:t>
      </w:r>
      <w:r>
        <w:rPr>
          <w:rFonts w:ascii="Arial" w:hAnsi="Arial" w:cs="Arial"/>
          <w:sz w:val="21"/>
          <w:szCs w:val="21"/>
        </w:rPr>
        <w:t>11</w:t>
      </w:r>
      <w:r>
        <w:rPr>
          <w:rFonts w:ascii="Arial" w:hAnsi="Arial" w:cs="Arial"/>
          <w:sz w:val="21"/>
          <w:szCs w:val="21"/>
        </w:rPr>
        <w:t>月</w:t>
      </w:r>
      <w:r>
        <w:rPr>
          <w:rFonts w:ascii="Arial" w:hAnsi="Arial" w:cs="Arial"/>
          <w:sz w:val="21"/>
          <w:szCs w:val="21"/>
        </w:rPr>
        <w:t>20</w:t>
      </w:r>
      <w:r>
        <w:rPr>
          <w:rFonts w:ascii="Arial" w:hAnsi="Arial" w:cs="Arial"/>
          <w:sz w:val="21"/>
          <w:szCs w:val="21"/>
        </w:rPr>
        <w:t>日</w:t>
      </w:r>
    </w:p>
    <w:p w:rsidR="00E4262F" w:rsidRPr="00D30E63" w:rsidRDefault="00E4262F" w:rsidP="00E4262F">
      <w:pPr>
        <w:overflowPunct w:val="0"/>
        <w:spacing w:line="480" w:lineRule="auto"/>
        <w:ind w:firstLineChars="200" w:firstLine="422"/>
        <w:jc w:val="both"/>
        <w:textAlignment w:val="auto"/>
        <w:rPr>
          <w:rFonts w:ascii="Arial" w:hAnsi="Arial" w:cs="Arial"/>
          <w:sz w:val="21"/>
          <w:szCs w:val="21"/>
        </w:rPr>
      </w:pPr>
      <w:r w:rsidRPr="00D30E63">
        <w:rPr>
          <w:rFonts w:ascii="Arial" w:hAnsi="Arial" w:cs="Arial"/>
          <w:b/>
          <w:bCs/>
          <w:sz w:val="21"/>
          <w:szCs w:val="21"/>
        </w:rPr>
        <w:t>价值类型：</w:t>
      </w:r>
      <w:r w:rsidRPr="00D30E63">
        <w:rPr>
          <w:rFonts w:ascii="Arial" w:hAnsi="Arial" w:cs="Arial" w:hint="eastAsia"/>
          <w:sz w:val="21"/>
          <w:szCs w:val="21"/>
        </w:rPr>
        <w:t>根据房地产估价规范、国家现行有关标准规定和项目的具体要求</w:t>
      </w:r>
      <w:r w:rsidRPr="00D30E63">
        <w:rPr>
          <w:rFonts w:ascii="Arial" w:hAnsi="Arial" w:cs="Arial"/>
          <w:sz w:val="21"/>
          <w:szCs w:val="21"/>
        </w:rPr>
        <w:t>，本次评估采用的是市场价值标准。根据《房地产估价基本术语标准》，市场价值是经适当营销后，由熟悉情况、谨慎行事且不受强迫的交易双方，以公平交易方式在价值时点自愿进行交易的金额。</w:t>
      </w:r>
    </w:p>
    <w:p w:rsidR="00E4262F" w:rsidRPr="002C22AF" w:rsidRDefault="00E4262F" w:rsidP="00E4262F">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sz w:val="21"/>
          <w:szCs w:val="21"/>
        </w:rPr>
        <w:t>本次估价的</w:t>
      </w:r>
      <w:r w:rsidRPr="00D30E63">
        <w:rPr>
          <w:rFonts w:ascii="Arial" w:hAnsi="Arial" w:cs="Arial" w:hint="eastAsia"/>
          <w:sz w:val="21"/>
          <w:szCs w:val="21"/>
        </w:rPr>
        <w:t>“</w:t>
      </w:r>
      <w:r w:rsidRPr="00D30E63">
        <w:rPr>
          <w:rFonts w:ascii="Arial" w:hAnsi="Arial" w:cs="Arial"/>
          <w:sz w:val="21"/>
          <w:szCs w:val="21"/>
        </w:rPr>
        <w:t>房地产价值</w:t>
      </w:r>
      <w:r w:rsidRPr="00D30E63">
        <w:rPr>
          <w:rFonts w:ascii="Arial" w:hAnsi="Arial" w:cs="Arial" w:hint="eastAsia"/>
          <w:sz w:val="21"/>
          <w:szCs w:val="21"/>
        </w:rPr>
        <w:t>”</w:t>
      </w:r>
      <w:r w:rsidRPr="00D30E63">
        <w:rPr>
          <w:rFonts w:ascii="Arial" w:hAnsi="Arial" w:cs="Arial"/>
          <w:sz w:val="21"/>
          <w:szCs w:val="21"/>
        </w:rPr>
        <w:t>是指在正常市场情况下，在价值时点</w:t>
      </w:r>
      <w:r>
        <w:rPr>
          <w:rFonts w:ascii="Arial" w:hAnsi="Arial" w:cs="Arial"/>
          <w:sz w:val="21"/>
          <w:szCs w:val="21"/>
        </w:rPr>
        <w:t>2018</w:t>
      </w:r>
      <w:r>
        <w:rPr>
          <w:rFonts w:ascii="Arial" w:hAnsi="Arial" w:cs="Arial"/>
          <w:sz w:val="21"/>
          <w:szCs w:val="21"/>
        </w:rPr>
        <w:t>年</w:t>
      </w:r>
      <w:r>
        <w:rPr>
          <w:rFonts w:ascii="Arial" w:hAnsi="Arial" w:cs="Arial"/>
          <w:sz w:val="21"/>
          <w:szCs w:val="21"/>
        </w:rPr>
        <w:t>11</w:t>
      </w:r>
      <w:r>
        <w:rPr>
          <w:rFonts w:ascii="Arial" w:hAnsi="Arial" w:cs="Arial"/>
          <w:sz w:val="21"/>
          <w:szCs w:val="21"/>
        </w:rPr>
        <w:t>月</w:t>
      </w:r>
      <w:r>
        <w:rPr>
          <w:rFonts w:ascii="Arial" w:hAnsi="Arial" w:cs="Arial"/>
          <w:sz w:val="21"/>
          <w:szCs w:val="21"/>
        </w:rPr>
        <w:t>20</w:t>
      </w:r>
      <w:r>
        <w:rPr>
          <w:rFonts w:ascii="Arial" w:hAnsi="Arial" w:cs="Arial"/>
          <w:sz w:val="21"/>
          <w:szCs w:val="21"/>
        </w:rPr>
        <w:t>日</w:t>
      </w:r>
      <w:r w:rsidRPr="00D30E63">
        <w:rPr>
          <w:rFonts w:ascii="Arial" w:hAnsi="Arial" w:cs="Arial"/>
          <w:sz w:val="21"/>
          <w:szCs w:val="21"/>
        </w:rPr>
        <w:t>，估价对象用途为</w:t>
      </w:r>
      <w:r w:rsidRPr="00D30E63">
        <w:rPr>
          <w:rFonts w:ascii="Arial" w:hAnsi="Arial" w:cs="Arial" w:hint="eastAsia"/>
          <w:sz w:val="21"/>
          <w:szCs w:val="21"/>
        </w:rPr>
        <w:t>工业、地下车库</w:t>
      </w:r>
      <w:r w:rsidRPr="00D30E63">
        <w:rPr>
          <w:rFonts w:ascii="Arial" w:hAnsi="Arial" w:cs="Arial"/>
          <w:sz w:val="21"/>
          <w:szCs w:val="21"/>
        </w:rPr>
        <w:t>，</w:t>
      </w:r>
      <w:r w:rsidRPr="00D30E63">
        <w:rPr>
          <w:rFonts w:ascii="Arial" w:hAnsi="Arial" w:cs="Arial"/>
          <w:bCs/>
          <w:sz w:val="21"/>
          <w:szCs w:val="21"/>
        </w:rPr>
        <w:t>土地取得方式为出让，出让</w:t>
      </w:r>
      <w:r w:rsidRPr="00D30E63">
        <w:rPr>
          <w:rFonts w:ascii="Arial" w:hAnsi="Arial" w:cs="Arial"/>
          <w:sz w:val="21"/>
          <w:szCs w:val="21"/>
        </w:rPr>
        <w:t>国有建设用地使用权剩余土地使用年限为</w:t>
      </w:r>
      <w:r w:rsidRPr="00D30E63">
        <w:rPr>
          <w:rFonts w:ascii="Arial" w:hAnsi="Arial" w:cs="Arial" w:hint="eastAsia"/>
          <w:sz w:val="21"/>
          <w:szCs w:val="21"/>
        </w:rPr>
        <w:t>工业、地下车库</w:t>
      </w:r>
      <w:r>
        <w:rPr>
          <w:rFonts w:ascii="Arial" w:hAnsi="Arial" w:cs="Arial" w:hint="eastAsia"/>
          <w:sz w:val="21"/>
          <w:szCs w:val="21"/>
        </w:rPr>
        <w:t>45.21</w:t>
      </w:r>
      <w:r w:rsidRPr="00D30E63">
        <w:rPr>
          <w:rFonts w:ascii="Arial" w:hAnsi="Arial" w:cs="Arial"/>
          <w:sz w:val="21"/>
          <w:szCs w:val="21"/>
        </w:rPr>
        <w:t>年，假定未设立法定优先受偿款下的房地产市场价值。其中，</w:t>
      </w:r>
      <w:r w:rsidRPr="00D30E63">
        <w:rPr>
          <w:rFonts w:ascii="Arial" w:hAnsi="Arial" w:cs="Arial" w:hint="eastAsia"/>
          <w:sz w:val="21"/>
          <w:szCs w:val="21"/>
        </w:rPr>
        <w:t>“</w:t>
      </w:r>
      <w:r w:rsidRPr="00D30E63">
        <w:rPr>
          <w:rFonts w:ascii="Arial" w:hAnsi="Arial" w:cs="Arial"/>
          <w:bCs/>
          <w:sz w:val="21"/>
          <w:szCs w:val="21"/>
        </w:rPr>
        <w:t>出让</w:t>
      </w:r>
      <w:r w:rsidRPr="00D30E63">
        <w:rPr>
          <w:rFonts w:ascii="Arial" w:hAnsi="Arial" w:cs="Arial"/>
          <w:sz w:val="21"/>
          <w:szCs w:val="21"/>
        </w:rPr>
        <w:t>国有建设用地使用权价值</w:t>
      </w:r>
      <w:r w:rsidRPr="00D30E63">
        <w:rPr>
          <w:rFonts w:ascii="Arial" w:hAnsi="Arial" w:cs="Arial" w:hint="eastAsia"/>
          <w:sz w:val="21"/>
          <w:szCs w:val="21"/>
        </w:rPr>
        <w:t>”</w:t>
      </w:r>
      <w:r w:rsidRPr="00D30E63">
        <w:rPr>
          <w:rFonts w:ascii="Arial" w:hAnsi="Arial" w:cs="Arial"/>
          <w:sz w:val="21"/>
          <w:szCs w:val="21"/>
        </w:rPr>
        <w:t>是指估价对象用途为</w:t>
      </w:r>
      <w:r w:rsidRPr="00D30E63">
        <w:rPr>
          <w:rFonts w:ascii="Arial" w:hAnsi="Arial" w:cs="Arial" w:hint="eastAsia"/>
          <w:sz w:val="21"/>
          <w:szCs w:val="21"/>
        </w:rPr>
        <w:t>工业、地下车库</w:t>
      </w:r>
      <w:r w:rsidRPr="00D30E63">
        <w:rPr>
          <w:rFonts w:ascii="Arial" w:hAnsi="Arial" w:cs="Arial"/>
          <w:sz w:val="21"/>
          <w:szCs w:val="21"/>
        </w:rPr>
        <w:t>，实际开发程度为宗地红线外</w:t>
      </w:r>
      <w:r w:rsidRPr="00D30E63">
        <w:rPr>
          <w:rFonts w:ascii="Arial" w:hAnsi="Arial" w:cs="Arial" w:hint="eastAsia"/>
          <w:sz w:val="21"/>
          <w:szCs w:val="21"/>
        </w:rPr>
        <w:t>“</w:t>
      </w:r>
      <w:r>
        <w:rPr>
          <w:rFonts w:ascii="Arial" w:hAnsi="Arial" w:cs="Arial" w:hint="eastAsia"/>
          <w:sz w:val="21"/>
          <w:szCs w:val="21"/>
        </w:rPr>
        <w:t>七通</w:t>
      </w:r>
      <w:r w:rsidRPr="00D30E63">
        <w:rPr>
          <w:rFonts w:ascii="Arial" w:hAnsi="Arial" w:cs="Arial" w:hint="eastAsia"/>
          <w:sz w:val="21"/>
          <w:szCs w:val="21"/>
        </w:rPr>
        <w:t>”</w:t>
      </w:r>
      <w:r>
        <w:rPr>
          <w:rFonts w:ascii="Arial" w:hAnsi="Arial" w:hint="eastAsia"/>
          <w:sz w:val="21"/>
          <w:szCs w:val="28"/>
        </w:rPr>
        <w:t>（即通路、通电、通上水、通讯、</w:t>
      </w:r>
      <w:r>
        <w:rPr>
          <w:rFonts w:ascii="Arial" w:hAnsi="Arial"/>
          <w:sz w:val="21"/>
          <w:szCs w:val="28"/>
        </w:rPr>
        <w:t>通下水、</w:t>
      </w:r>
      <w:r>
        <w:rPr>
          <w:rFonts w:ascii="Arial" w:hAnsi="Arial" w:hint="eastAsia"/>
          <w:sz w:val="21"/>
          <w:szCs w:val="28"/>
        </w:rPr>
        <w:t>通燃气</w:t>
      </w:r>
      <w:r>
        <w:rPr>
          <w:rFonts w:ascii="Arial" w:hAnsi="Arial"/>
          <w:sz w:val="21"/>
          <w:szCs w:val="28"/>
        </w:rPr>
        <w:t>、通热</w:t>
      </w:r>
      <w:r w:rsidRPr="00F72A81">
        <w:rPr>
          <w:rFonts w:ascii="Arial" w:hAnsi="Arial" w:hint="eastAsia"/>
          <w:sz w:val="21"/>
          <w:szCs w:val="28"/>
        </w:rPr>
        <w:t>）</w:t>
      </w:r>
      <w:r w:rsidRPr="00D30E63">
        <w:rPr>
          <w:rFonts w:ascii="Arial" w:hAnsi="Arial" w:cs="Arial"/>
          <w:sz w:val="21"/>
          <w:szCs w:val="21"/>
        </w:rPr>
        <w:t>、红线内场地平整条件下，剩余土地使用年限为</w:t>
      </w:r>
      <w:r w:rsidRPr="00D30E63">
        <w:rPr>
          <w:rFonts w:ascii="Arial" w:hAnsi="Arial" w:cs="Arial" w:hint="eastAsia"/>
          <w:sz w:val="21"/>
          <w:szCs w:val="21"/>
        </w:rPr>
        <w:t>工业、地下车库</w:t>
      </w:r>
      <w:r>
        <w:rPr>
          <w:rFonts w:ascii="Arial" w:hAnsi="Arial" w:cs="Arial" w:hint="eastAsia"/>
          <w:sz w:val="21"/>
          <w:szCs w:val="21"/>
        </w:rPr>
        <w:t>45.21</w:t>
      </w:r>
      <w:r w:rsidRPr="00D30E63">
        <w:rPr>
          <w:rFonts w:ascii="Arial" w:hAnsi="Arial" w:cs="Arial"/>
          <w:sz w:val="21"/>
          <w:szCs w:val="21"/>
        </w:rPr>
        <w:t>年的出让国有建设用地使用权价值；</w:t>
      </w:r>
      <w:r w:rsidRPr="00D30E63">
        <w:rPr>
          <w:rFonts w:ascii="Arial" w:hAnsi="Arial" w:cs="Arial" w:hint="eastAsia"/>
          <w:sz w:val="21"/>
          <w:szCs w:val="21"/>
        </w:rPr>
        <w:t>“在建建筑物价值”是</w:t>
      </w:r>
      <w:r w:rsidRPr="002C22AF">
        <w:rPr>
          <w:rFonts w:ascii="Arial" w:hAnsi="Arial" w:cs="Arial" w:hint="eastAsia"/>
          <w:sz w:val="21"/>
          <w:szCs w:val="21"/>
        </w:rPr>
        <w:t>指在综合考虑估价对象特定用途、</w:t>
      </w:r>
      <w:r w:rsidRPr="002C22AF">
        <w:rPr>
          <w:rFonts w:ascii="Arial" w:hAnsi="Arial" w:cs="Arial" w:hint="eastAsia"/>
          <w:sz w:val="21"/>
          <w:szCs w:val="21"/>
        </w:rPr>
        <w:lastRenderedPageBreak/>
        <w:t>建设材料、建设技术、建设成本及建筑物建设期间产生的利润的基础上，确定的与估价对象具有同等功能效用并在相同工程形象进度下的建筑物的正常价值。</w:t>
      </w:r>
    </w:p>
    <w:p w:rsidR="00E4262F" w:rsidRPr="00D30E63" w:rsidRDefault="00E4262F" w:rsidP="00E4262F">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sz w:val="21"/>
          <w:szCs w:val="21"/>
        </w:rPr>
        <w:t>本次估价的</w:t>
      </w:r>
      <w:r w:rsidRPr="00D30E63">
        <w:rPr>
          <w:rFonts w:ascii="Arial" w:hAnsi="Arial" w:cs="Arial" w:hint="eastAsia"/>
          <w:sz w:val="21"/>
          <w:szCs w:val="21"/>
        </w:rPr>
        <w:t>“</w:t>
      </w:r>
      <w:r w:rsidRPr="00D30E63">
        <w:rPr>
          <w:rFonts w:ascii="Arial" w:hAnsi="Arial" w:cs="Arial"/>
          <w:sz w:val="21"/>
          <w:szCs w:val="21"/>
        </w:rPr>
        <w:t>房地产抵押价值</w:t>
      </w:r>
      <w:r w:rsidRPr="00D30E63">
        <w:rPr>
          <w:rFonts w:ascii="Arial" w:hAnsi="Arial" w:cs="Arial" w:hint="eastAsia"/>
          <w:sz w:val="21"/>
          <w:szCs w:val="21"/>
        </w:rPr>
        <w:t>”</w:t>
      </w:r>
      <w:r w:rsidRPr="00D30E63">
        <w:rPr>
          <w:rFonts w:ascii="Arial" w:hAnsi="Arial" w:cs="Arial"/>
          <w:sz w:val="21"/>
          <w:szCs w:val="21"/>
        </w:rPr>
        <w:t>是指估价对象在价值时点的</w:t>
      </w:r>
      <w:r w:rsidRPr="00D30E63">
        <w:rPr>
          <w:rFonts w:ascii="Arial" w:hAnsi="Arial" w:cs="Arial" w:hint="eastAsia"/>
          <w:sz w:val="21"/>
          <w:szCs w:val="21"/>
        </w:rPr>
        <w:t>“</w:t>
      </w:r>
      <w:r w:rsidRPr="00D30E63">
        <w:rPr>
          <w:rFonts w:ascii="Arial" w:hAnsi="Arial" w:cs="Arial"/>
          <w:sz w:val="21"/>
          <w:szCs w:val="21"/>
        </w:rPr>
        <w:t>房地产价值</w:t>
      </w:r>
      <w:r w:rsidRPr="00D30E63">
        <w:rPr>
          <w:rFonts w:ascii="Arial" w:hAnsi="Arial" w:cs="Arial" w:hint="eastAsia"/>
          <w:sz w:val="21"/>
          <w:szCs w:val="21"/>
        </w:rPr>
        <w:t>”</w:t>
      </w:r>
      <w:r w:rsidRPr="00D30E63">
        <w:rPr>
          <w:rFonts w:ascii="Arial" w:hAnsi="Arial" w:cs="Arial"/>
          <w:sz w:val="21"/>
          <w:szCs w:val="21"/>
        </w:rPr>
        <w:t>扣减</w:t>
      </w:r>
      <w:r w:rsidRPr="00D30E63">
        <w:rPr>
          <w:rFonts w:ascii="Arial" w:hAnsi="Arial" w:cs="Arial" w:hint="eastAsia"/>
          <w:sz w:val="21"/>
          <w:szCs w:val="21"/>
        </w:rPr>
        <w:t>估价师</w:t>
      </w:r>
      <w:r w:rsidRPr="00D30E63">
        <w:rPr>
          <w:rFonts w:ascii="Arial" w:hAnsi="Arial" w:cs="Arial"/>
          <w:sz w:val="21"/>
          <w:szCs w:val="21"/>
        </w:rPr>
        <w:t>于价值时点所知悉的法定优先受偿款后的余额。</w:t>
      </w:r>
    </w:p>
    <w:p w:rsidR="00E4262F" w:rsidRPr="00D30E63" w:rsidRDefault="00E4262F" w:rsidP="00E4262F">
      <w:pPr>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w:t>
      </w:r>
      <w:r w:rsidRPr="002C22AF">
        <w:rPr>
          <w:rFonts w:ascii="Arial" w:hAnsi="Arial" w:cs="Arial" w:hint="eastAsia"/>
          <w:sz w:val="21"/>
          <w:szCs w:val="21"/>
        </w:rPr>
        <w:t>、</w:t>
      </w:r>
      <w:r w:rsidRPr="002C22AF">
        <w:rPr>
          <w:rFonts w:ascii="Arial" w:hAnsi="Arial" w:cs="Arial"/>
          <w:sz w:val="21"/>
          <w:szCs w:val="21"/>
        </w:rPr>
        <w:t>已抵押担保的债权数额以及其他法定优先受偿款。</w:t>
      </w:r>
    </w:p>
    <w:p w:rsidR="00E4262F" w:rsidRPr="002C22AF" w:rsidRDefault="00E4262F" w:rsidP="00E4262F">
      <w:pPr>
        <w:overflowPunct w:val="0"/>
        <w:spacing w:line="480" w:lineRule="auto"/>
        <w:ind w:firstLineChars="200" w:firstLine="422"/>
        <w:jc w:val="both"/>
        <w:textAlignment w:val="auto"/>
        <w:rPr>
          <w:rFonts w:ascii="Arial" w:hAnsi="Arial" w:cs="Arial"/>
          <w:b/>
          <w:bCs/>
          <w:sz w:val="21"/>
          <w:szCs w:val="21"/>
        </w:rPr>
      </w:pPr>
      <w:r w:rsidRPr="002C22AF">
        <w:rPr>
          <w:rFonts w:ascii="Arial" w:hAnsi="Arial" w:cs="Arial"/>
          <w:b/>
          <w:bCs/>
          <w:sz w:val="21"/>
          <w:szCs w:val="21"/>
        </w:rPr>
        <w:t>估价方法：</w:t>
      </w:r>
      <w:r w:rsidRPr="00F72A81">
        <w:rPr>
          <w:rFonts w:ascii="Arial" w:hAnsi="Arial" w:hint="eastAsia"/>
          <w:sz w:val="21"/>
          <w:szCs w:val="28"/>
        </w:rPr>
        <w:t>本次评估</w:t>
      </w:r>
      <w:r>
        <w:rPr>
          <w:rFonts w:ascii="Arial" w:hAnsi="Arial" w:hint="eastAsia"/>
          <w:sz w:val="21"/>
          <w:szCs w:val="28"/>
        </w:rPr>
        <w:t>估价对象</w:t>
      </w:r>
      <w:r>
        <w:rPr>
          <w:rFonts w:ascii="Arial" w:hAnsi="Arial" w:hint="eastAsia"/>
          <w:sz w:val="21"/>
          <w:szCs w:val="28"/>
        </w:rPr>
        <w:t>1</w:t>
      </w:r>
      <w:r w:rsidRPr="00F72A81">
        <w:rPr>
          <w:rFonts w:ascii="Arial" w:hAnsi="Arial" w:hint="eastAsia"/>
          <w:sz w:val="21"/>
          <w:szCs w:val="28"/>
        </w:rPr>
        <w:t>采用的主估价方法为成本法和假设开发法</w:t>
      </w:r>
      <w:r>
        <w:rPr>
          <w:rFonts w:ascii="Arial" w:hAnsi="Arial" w:hint="eastAsia"/>
          <w:sz w:val="21"/>
          <w:szCs w:val="28"/>
        </w:rPr>
        <w:t>，估价对象</w:t>
      </w:r>
      <w:r>
        <w:rPr>
          <w:rFonts w:ascii="Arial" w:hAnsi="Arial" w:hint="eastAsia"/>
          <w:sz w:val="21"/>
          <w:szCs w:val="28"/>
        </w:rPr>
        <w:t xml:space="preserve">2 </w:t>
      </w:r>
      <w:r>
        <w:rPr>
          <w:rFonts w:ascii="Arial" w:hAnsi="Arial" w:hint="eastAsia"/>
          <w:sz w:val="21"/>
          <w:szCs w:val="28"/>
        </w:rPr>
        <w:t>采用的主估价方法为比较法和假设开发法</w:t>
      </w:r>
      <w:r w:rsidRPr="00F72A81">
        <w:rPr>
          <w:rFonts w:ascii="Arial" w:hAnsi="Arial" w:hint="eastAsia"/>
          <w:sz w:val="21"/>
          <w:szCs w:val="28"/>
        </w:rPr>
        <w:t>。</w:t>
      </w:r>
    </w:p>
    <w:p w:rsidR="00E4262F" w:rsidRDefault="00E4262F" w:rsidP="00E4262F">
      <w:pPr>
        <w:overflowPunct w:val="0"/>
        <w:spacing w:line="480" w:lineRule="auto"/>
        <w:ind w:firstLineChars="200" w:firstLine="422"/>
        <w:jc w:val="both"/>
        <w:textAlignment w:val="auto"/>
        <w:rPr>
          <w:rFonts w:ascii="Arial" w:hAnsi="Arial" w:cs="Arial"/>
          <w:sz w:val="21"/>
          <w:szCs w:val="21"/>
        </w:rPr>
      </w:pPr>
      <w:r w:rsidRPr="002C22AF">
        <w:rPr>
          <w:rFonts w:ascii="Arial" w:hAnsi="Arial" w:cs="Arial"/>
          <w:b/>
          <w:bCs/>
          <w:sz w:val="21"/>
          <w:szCs w:val="21"/>
        </w:rPr>
        <w:t>估价结果：</w:t>
      </w: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w:t>
      </w:r>
      <w:r w:rsidRPr="002C22AF">
        <w:rPr>
          <w:rFonts w:ascii="Arial" w:hAnsi="Arial" w:cs="Arial" w:hint="eastAsia"/>
          <w:sz w:val="21"/>
          <w:szCs w:val="21"/>
        </w:rPr>
        <w:t xml:space="preserve"> </w:t>
      </w:r>
      <w:r w:rsidRPr="002C22AF">
        <w:rPr>
          <w:rFonts w:ascii="Arial" w:hAnsi="Arial" w:cs="Arial"/>
          <w:sz w:val="21"/>
          <w:szCs w:val="21"/>
        </w:rPr>
        <w:t>确定估价对象</w:t>
      </w:r>
      <w:r w:rsidRPr="002C22AF">
        <w:rPr>
          <w:rFonts w:ascii="Arial" w:hAnsi="Arial" w:cs="Arial" w:hint="eastAsia"/>
          <w:sz w:val="21"/>
          <w:szCs w:val="21"/>
        </w:rPr>
        <w:t>于价值时点的</w:t>
      </w:r>
      <w:r w:rsidRPr="002C22AF">
        <w:rPr>
          <w:rFonts w:ascii="Arial" w:hAnsi="Arial" w:cs="Arial"/>
          <w:color w:val="000000"/>
          <w:sz w:val="21"/>
          <w:szCs w:val="21"/>
        </w:rPr>
        <w:t>房地产评估价值，详见估价结果一览表</w:t>
      </w:r>
      <w:r w:rsidRPr="002C22AF">
        <w:rPr>
          <w:rFonts w:ascii="Arial" w:hAnsi="Arial" w:cs="Arial"/>
          <w:sz w:val="21"/>
          <w:szCs w:val="21"/>
        </w:rPr>
        <w:t>。</w:t>
      </w:r>
      <w:r w:rsidRPr="002C22AF">
        <w:rPr>
          <w:rFonts w:ascii="Arial" w:hAnsi="Arial" w:cs="Arial" w:hint="eastAsia"/>
          <w:sz w:val="21"/>
          <w:szCs w:val="21"/>
        </w:rPr>
        <w:t xml:space="preserve"> </w:t>
      </w:r>
    </w:p>
    <w:p w:rsidR="00E4262F" w:rsidRDefault="00E4262F" w:rsidP="00E4262F">
      <w:pPr>
        <w:spacing w:line="480" w:lineRule="auto"/>
        <w:jc w:val="both"/>
        <w:rPr>
          <w:rFonts w:ascii="Arial" w:hAnsi="Arial" w:cs="Arial"/>
          <w:sz w:val="28"/>
        </w:rPr>
      </w:pPr>
    </w:p>
    <w:p w:rsidR="00E4262F" w:rsidRPr="00C75F8C" w:rsidRDefault="00E4262F" w:rsidP="00E4262F">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rsidR="00E4262F" w:rsidRDefault="00E4262F" w:rsidP="00E4262F">
      <w:pPr>
        <w:spacing w:line="480" w:lineRule="auto"/>
        <w:jc w:val="both"/>
        <w:rPr>
          <w:rFonts w:ascii="Arial" w:hAnsi="Arial" w:cs="Arial"/>
          <w:sz w:val="28"/>
        </w:rPr>
      </w:pPr>
    </w:p>
    <w:p w:rsidR="00E4262F" w:rsidRPr="00710D91" w:rsidRDefault="00E4262F" w:rsidP="00E4262F">
      <w:pPr>
        <w:spacing w:line="360" w:lineRule="auto"/>
        <w:jc w:val="both"/>
        <w:rPr>
          <w:rFonts w:ascii="楷体_GB2312" w:eastAsia="楷体_GB2312" w:hAnsi="Arial" w:cs="Arial"/>
          <w:sz w:val="21"/>
          <w:szCs w:val="21"/>
        </w:rPr>
        <w:sectPr w:rsidR="00E4262F" w:rsidRPr="00710D91" w:rsidSect="001C6AF2">
          <w:footerReference w:type="default" r:id="rId12"/>
          <w:pgSz w:w="11907" w:h="16840" w:code="9"/>
          <w:pgMar w:top="1843" w:right="1134" w:bottom="1134" w:left="1134" w:header="1134" w:footer="907" w:gutter="340"/>
          <w:pgNumType w:start="1"/>
          <w:cols w:space="720"/>
          <w:docGrid w:linePitch="326"/>
        </w:sectPr>
      </w:pPr>
    </w:p>
    <w:p w:rsidR="00E4262F" w:rsidRPr="00E71782" w:rsidRDefault="00E4262F" w:rsidP="00E4262F">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4300" w:type="pct"/>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CellMar>
          <w:top w:w="85" w:type="dxa"/>
          <w:left w:w="28" w:type="dxa"/>
          <w:bottom w:w="85" w:type="dxa"/>
          <w:right w:w="28" w:type="dxa"/>
        </w:tblCellMar>
        <w:tblLook w:val="0000" w:firstRow="0" w:lastRow="0" w:firstColumn="0" w:lastColumn="0" w:noHBand="0" w:noVBand="0"/>
      </w:tblPr>
      <w:tblGrid>
        <w:gridCol w:w="2076"/>
        <w:gridCol w:w="907"/>
        <w:gridCol w:w="907"/>
        <w:gridCol w:w="817"/>
        <w:gridCol w:w="1017"/>
        <w:gridCol w:w="1218"/>
        <w:gridCol w:w="1135"/>
        <w:gridCol w:w="992"/>
        <w:gridCol w:w="1135"/>
        <w:gridCol w:w="995"/>
        <w:gridCol w:w="1328"/>
      </w:tblGrid>
      <w:tr w:rsidR="00750ED6" w:rsidRPr="00E71782" w:rsidTr="00750ED6">
        <w:trPr>
          <w:cantSplit/>
          <w:trHeight w:val="600"/>
          <w:jc w:val="center"/>
        </w:trPr>
        <w:tc>
          <w:tcPr>
            <w:tcW w:w="829" w:type="pct"/>
            <w:vMerge w:val="restart"/>
            <w:tcBorders>
              <w:top w:val="thinThickThinSmallGap" w:sz="1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362" w:type="pct"/>
            <w:vMerge w:val="restart"/>
            <w:tcBorders>
              <w:top w:val="thinThickThinSmallGap" w:sz="1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362" w:type="pct"/>
            <w:vMerge w:val="restart"/>
            <w:tcBorders>
              <w:top w:val="thinThickThinSmallGap" w:sz="1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732" w:type="pct"/>
            <w:gridSpan w:val="2"/>
            <w:tcBorders>
              <w:top w:val="thinThickThinSmallGap" w:sz="1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939" w:type="pct"/>
            <w:gridSpan w:val="2"/>
            <w:tcBorders>
              <w:top w:val="thinThickThinSmallGap" w:sz="1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p>
        </w:tc>
        <w:tc>
          <w:tcPr>
            <w:tcW w:w="849" w:type="pct"/>
            <w:gridSpan w:val="2"/>
            <w:tcBorders>
              <w:top w:val="thinThickThinSmallGap" w:sz="1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c>
          <w:tcPr>
            <w:tcW w:w="397" w:type="pct"/>
            <w:vMerge w:val="restart"/>
            <w:tcBorders>
              <w:top w:val="thinThickThinSmallGap" w:sz="12" w:space="0" w:color="404040"/>
              <w:left w:val="dotted" w:sz="2" w:space="0" w:color="404040"/>
              <w:right w:val="dotted" w:sz="2" w:space="0" w:color="404040"/>
            </w:tcBorders>
            <w:vAlign w:val="center"/>
          </w:tcPr>
          <w:p w:rsidR="00750ED6" w:rsidRPr="00E71782" w:rsidRDefault="00750ED6" w:rsidP="00750ED6">
            <w:pPr>
              <w:spacing w:line="240" w:lineRule="auto"/>
              <w:jc w:val="both"/>
              <w:rPr>
                <w:rFonts w:ascii="Arial" w:eastAsia="华文细黑" w:hAnsi="Arial"/>
                <w:sz w:val="18"/>
                <w:szCs w:val="24"/>
              </w:rPr>
            </w:pPr>
            <w:r w:rsidRPr="00750ED6">
              <w:rPr>
                <w:rFonts w:ascii="Arial" w:eastAsia="华文细黑" w:hAnsi="Arial" w:hint="eastAsia"/>
                <w:sz w:val="18"/>
                <w:szCs w:val="24"/>
              </w:rPr>
              <w:t>已完工建筑面积</w:t>
            </w:r>
          </w:p>
        </w:tc>
        <w:tc>
          <w:tcPr>
            <w:tcW w:w="530" w:type="pct"/>
            <w:vMerge w:val="restart"/>
            <w:tcBorders>
              <w:top w:val="thinThickThinSmallGap" w:sz="12" w:space="0" w:color="404040"/>
              <w:left w:val="dotted" w:sz="2" w:space="0" w:color="404040"/>
              <w:right w:val="dotted" w:sz="2" w:space="0" w:color="404040"/>
            </w:tcBorders>
            <w:vAlign w:val="center"/>
          </w:tcPr>
          <w:p w:rsidR="00750ED6" w:rsidRPr="00E71782" w:rsidRDefault="00750ED6" w:rsidP="00750ED6">
            <w:pPr>
              <w:spacing w:line="240" w:lineRule="auto"/>
              <w:jc w:val="both"/>
              <w:rPr>
                <w:rFonts w:ascii="Arial" w:eastAsia="华文细黑" w:hAnsi="Arial"/>
                <w:sz w:val="18"/>
                <w:szCs w:val="24"/>
              </w:rPr>
            </w:pPr>
            <w:r w:rsidRPr="00750ED6">
              <w:rPr>
                <w:rFonts w:ascii="Arial" w:eastAsia="华文细黑" w:hAnsi="Arial" w:hint="eastAsia"/>
                <w:sz w:val="18"/>
                <w:szCs w:val="24"/>
              </w:rPr>
              <w:t>已完工建筑面积</w:t>
            </w:r>
            <w:r w:rsidRPr="00E71782">
              <w:rPr>
                <w:rFonts w:ascii="Arial" w:eastAsia="华文细黑" w:hAnsi="Arial" w:hint="eastAsia"/>
                <w:sz w:val="18"/>
                <w:szCs w:val="24"/>
              </w:rPr>
              <w:t>楼面单价</w:t>
            </w:r>
          </w:p>
        </w:tc>
      </w:tr>
      <w:tr w:rsidR="00750ED6" w:rsidRPr="00E71782" w:rsidTr="00750ED6">
        <w:trPr>
          <w:cantSplit/>
          <w:trHeight w:val="336"/>
          <w:jc w:val="center"/>
        </w:trPr>
        <w:tc>
          <w:tcPr>
            <w:tcW w:w="829" w:type="pct"/>
            <w:vMerge/>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p>
        </w:tc>
        <w:tc>
          <w:tcPr>
            <w:tcW w:w="362" w:type="pct"/>
            <w:vMerge/>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p>
        </w:tc>
        <w:tc>
          <w:tcPr>
            <w:tcW w:w="362" w:type="pct"/>
            <w:vMerge/>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p>
        </w:tc>
        <w:tc>
          <w:tcPr>
            <w:tcW w:w="326"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406"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486"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453"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396"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453"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397" w:type="pct"/>
            <w:vMerge/>
            <w:tcBorders>
              <w:left w:val="dotted" w:sz="2" w:space="0" w:color="404040"/>
              <w:bottom w:val="dotted" w:sz="2" w:space="0" w:color="404040"/>
              <w:right w:val="dotted" w:sz="2" w:space="0" w:color="404040"/>
            </w:tcBorders>
            <w:vAlign w:val="center"/>
          </w:tcPr>
          <w:p w:rsidR="00750ED6" w:rsidRPr="00E71782" w:rsidRDefault="00750ED6" w:rsidP="00750ED6">
            <w:pPr>
              <w:spacing w:line="240" w:lineRule="auto"/>
              <w:jc w:val="both"/>
              <w:rPr>
                <w:rFonts w:ascii="Arial" w:eastAsia="华文细黑" w:hAnsi="Arial"/>
                <w:sz w:val="18"/>
                <w:szCs w:val="24"/>
              </w:rPr>
            </w:pPr>
          </w:p>
        </w:tc>
        <w:tc>
          <w:tcPr>
            <w:tcW w:w="530" w:type="pct"/>
            <w:vMerge/>
            <w:tcBorders>
              <w:left w:val="dotted" w:sz="2" w:space="0" w:color="404040"/>
              <w:bottom w:val="dotted" w:sz="2" w:space="0" w:color="404040"/>
              <w:right w:val="dotted" w:sz="2" w:space="0" w:color="404040"/>
            </w:tcBorders>
            <w:vAlign w:val="center"/>
          </w:tcPr>
          <w:p w:rsidR="00750ED6" w:rsidRPr="00E71782" w:rsidRDefault="00750ED6" w:rsidP="00750ED6">
            <w:pPr>
              <w:spacing w:line="240" w:lineRule="auto"/>
              <w:jc w:val="both"/>
              <w:rPr>
                <w:rFonts w:ascii="Arial" w:eastAsia="华文细黑" w:hAnsi="Arial"/>
                <w:sz w:val="18"/>
                <w:szCs w:val="24"/>
              </w:rPr>
            </w:pPr>
          </w:p>
        </w:tc>
      </w:tr>
      <w:tr w:rsidR="00750ED6" w:rsidRPr="00E662B1" w:rsidTr="00750ED6">
        <w:trPr>
          <w:cantSplit/>
          <w:trHeight w:val="984"/>
          <w:jc w:val="center"/>
        </w:trPr>
        <w:tc>
          <w:tcPr>
            <w:tcW w:w="829" w:type="pct"/>
            <w:tcBorders>
              <w:top w:val="dotted" w:sz="2" w:space="0" w:color="404040"/>
              <w:left w:val="dotted" w:sz="2" w:space="0" w:color="404040"/>
              <w:bottom w:val="dotted" w:sz="2" w:space="0" w:color="404040"/>
              <w:right w:val="dotted" w:sz="2" w:space="0" w:color="404040"/>
            </w:tcBorders>
            <w:vAlign w:val="center"/>
          </w:tcPr>
          <w:p w:rsidR="00750ED6" w:rsidRPr="00882CA7" w:rsidRDefault="00750ED6" w:rsidP="0006041C">
            <w:pPr>
              <w:spacing w:line="240" w:lineRule="auto"/>
              <w:jc w:val="both"/>
              <w:rPr>
                <w:rFonts w:ascii="Arial" w:eastAsia="华文细黑" w:hAnsi="Arial"/>
                <w:color w:val="E36C0A"/>
                <w:sz w:val="18"/>
                <w:szCs w:val="24"/>
              </w:rPr>
            </w:pPr>
            <w:r w:rsidRPr="000B6644">
              <w:rPr>
                <w:rFonts w:ascii="Arial" w:eastAsia="华文细黑" w:hAnsi="Arial" w:hint="eastAsia"/>
                <w:sz w:val="18"/>
              </w:rPr>
              <w:t>北京市房山区琉璃河镇中心区</w:t>
            </w:r>
            <w:r w:rsidRPr="000B6644">
              <w:rPr>
                <w:rFonts w:ascii="Arial" w:eastAsia="华文细黑" w:hAnsi="Arial" w:hint="eastAsia"/>
                <w:sz w:val="18"/>
              </w:rPr>
              <w:t>E-07</w:t>
            </w:r>
            <w:r>
              <w:rPr>
                <w:rFonts w:ascii="Arial" w:eastAsia="华文细黑" w:hAnsi="Arial" w:hint="eastAsia"/>
                <w:sz w:val="18"/>
              </w:rPr>
              <w:t>地块</w:t>
            </w:r>
            <w:r>
              <w:rPr>
                <w:rFonts w:ascii="Arial" w:eastAsia="华文细黑" w:hAnsi="Arial"/>
                <w:sz w:val="18"/>
              </w:rPr>
              <w:t>2</w:t>
            </w:r>
            <w:r w:rsidRPr="000B6644">
              <w:rPr>
                <w:rFonts w:ascii="Arial" w:eastAsia="华文细黑" w:hAnsi="Arial" w:hint="eastAsia"/>
                <w:sz w:val="18"/>
              </w:rPr>
              <w:t>#</w:t>
            </w:r>
            <w:r w:rsidRPr="000B6644">
              <w:rPr>
                <w:rFonts w:ascii="Arial" w:eastAsia="华文细黑" w:hAnsi="Arial" w:hint="eastAsia"/>
                <w:sz w:val="18"/>
              </w:rPr>
              <w:t>综合厂房等</w:t>
            </w:r>
            <w:r w:rsidRPr="000B6644">
              <w:rPr>
                <w:rFonts w:ascii="Arial" w:eastAsia="华文细黑" w:hAnsi="Arial" w:hint="eastAsia"/>
                <w:sz w:val="18"/>
              </w:rPr>
              <w:t>1</w:t>
            </w:r>
            <w:r>
              <w:rPr>
                <w:rFonts w:ascii="Arial" w:eastAsia="华文细黑" w:hAnsi="Arial"/>
                <w:sz w:val="18"/>
              </w:rPr>
              <w:t>7</w:t>
            </w:r>
            <w:r w:rsidRPr="000B6644">
              <w:rPr>
                <w:rFonts w:ascii="Arial" w:eastAsia="华文细黑" w:hAnsi="Arial" w:hint="eastAsia"/>
                <w:sz w:val="18"/>
              </w:rPr>
              <w:t>幢工业用房分摊出让国有建设用地使用权及在建建筑物房地产</w:t>
            </w:r>
          </w:p>
        </w:tc>
        <w:tc>
          <w:tcPr>
            <w:tcW w:w="362" w:type="pct"/>
            <w:tcBorders>
              <w:top w:val="dotted" w:sz="2" w:space="0" w:color="404040"/>
              <w:left w:val="dotted" w:sz="2" w:space="0" w:color="404040"/>
              <w:bottom w:val="dotted" w:sz="2" w:space="0" w:color="404040"/>
              <w:right w:val="dotted" w:sz="2" w:space="0" w:color="404040"/>
            </w:tcBorders>
            <w:vAlign w:val="center"/>
          </w:tcPr>
          <w:p w:rsidR="00750ED6" w:rsidRDefault="00750ED6" w:rsidP="0006041C">
            <w:pPr>
              <w:spacing w:line="240" w:lineRule="auto"/>
              <w:jc w:val="both"/>
              <w:rPr>
                <w:rFonts w:ascii="Arial" w:hAnsi="Arial" w:cs="Arial"/>
                <w:color w:val="000000"/>
                <w:sz w:val="22"/>
                <w:szCs w:val="22"/>
              </w:rPr>
            </w:pPr>
            <w:r w:rsidRPr="0011114D">
              <w:rPr>
                <w:rFonts w:ascii="Arial" w:eastAsia="华文细黑" w:hAnsi="Arial"/>
                <w:sz w:val="18"/>
              </w:rPr>
              <w:t>74690.94</w:t>
            </w:r>
          </w:p>
        </w:tc>
        <w:tc>
          <w:tcPr>
            <w:tcW w:w="362" w:type="pct"/>
            <w:tcBorders>
              <w:top w:val="dotted" w:sz="2" w:space="0" w:color="404040"/>
              <w:left w:val="dotted" w:sz="2" w:space="0" w:color="404040"/>
              <w:bottom w:val="dotted" w:sz="2" w:space="0" w:color="404040"/>
              <w:right w:val="dotted" w:sz="2" w:space="0" w:color="404040"/>
            </w:tcBorders>
            <w:vAlign w:val="center"/>
          </w:tcPr>
          <w:p w:rsidR="00750ED6" w:rsidRPr="0011114D" w:rsidRDefault="00750ED6" w:rsidP="0006041C">
            <w:pPr>
              <w:spacing w:line="240" w:lineRule="auto"/>
              <w:jc w:val="both"/>
              <w:rPr>
                <w:rFonts w:ascii="Arial" w:eastAsia="华文细黑" w:hAnsi="Arial"/>
                <w:sz w:val="18"/>
              </w:rPr>
            </w:pPr>
            <w:r w:rsidRPr="0011114D">
              <w:rPr>
                <w:rFonts w:ascii="Arial" w:eastAsia="华文细黑" w:hAnsi="Arial"/>
                <w:sz w:val="18"/>
              </w:rPr>
              <w:t>35881.16</w:t>
            </w:r>
          </w:p>
        </w:tc>
        <w:tc>
          <w:tcPr>
            <w:tcW w:w="326" w:type="pct"/>
            <w:tcBorders>
              <w:top w:val="dotted" w:sz="2" w:space="0" w:color="404040"/>
              <w:left w:val="dotted" w:sz="2" w:space="0" w:color="404040"/>
              <w:bottom w:val="dotted" w:sz="2" w:space="0" w:color="404040"/>
              <w:right w:val="dotted" w:sz="2" w:space="0" w:color="404040"/>
            </w:tcBorders>
            <w:vAlign w:val="center"/>
          </w:tcPr>
          <w:p w:rsidR="00750ED6" w:rsidRPr="0011114D" w:rsidRDefault="00750ED6" w:rsidP="0006041C">
            <w:pPr>
              <w:spacing w:line="240" w:lineRule="auto"/>
              <w:jc w:val="both"/>
              <w:rPr>
                <w:rFonts w:ascii="Arial" w:eastAsia="华文细黑" w:hAnsi="Arial"/>
                <w:sz w:val="18"/>
              </w:rPr>
            </w:pPr>
            <w:r w:rsidRPr="0011114D">
              <w:rPr>
                <w:rFonts w:ascii="Arial" w:eastAsia="华文细黑" w:hAnsi="Arial"/>
                <w:sz w:val="18"/>
              </w:rPr>
              <w:t>11826</w:t>
            </w:r>
          </w:p>
        </w:tc>
        <w:tc>
          <w:tcPr>
            <w:tcW w:w="406" w:type="pct"/>
            <w:tcBorders>
              <w:top w:val="dotted" w:sz="2" w:space="0" w:color="404040"/>
              <w:left w:val="dotted" w:sz="2" w:space="0" w:color="404040"/>
              <w:bottom w:val="dotted" w:sz="2" w:space="0" w:color="404040"/>
              <w:right w:val="dotted" w:sz="2" w:space="0" w:color="404040"/>
            </w:tcBorders>
            <w:vAlign w:val="center"/>
          </w:tcPr>
          <w:p w:rsidR="00750ED6" w:rsidRPr="0011114D" w:rsidRDefault="00750ED6" w:rsidP="0006041C">
            <w:pPr>
              <w:spacing w:line="240" w:lineRule="auto"/>
              <w:jc w:val="both"/>
              <w:rPr>
                <w:rFonts w:ascii="Arial" w:eastAsia="华文细黑" w:hAnsi="Arial"/>
                <w:sz w:val="18"/>
              </w:rPr>
            </w:pPr>
            <w:r w:rsidRPr="0011114D">
              <w:rPr>
                <w:rFonts w:ascii="Arial" w:eastAsia="华文细黑" w:hAnsi="Arial"/>
                <w:sz w:val="18"/>
              </w:rPr>
              <w:t>1584</w:t>
            </w:r>
          </w:p>
        </w:tc>
        <w:tc>
          <w:tcPr>
            <w:tcW w:w="486" w:type="pct"/>
            <w:tcBorders>
              <w:top w:val="dotted" w:sz="2" w:space="0" w:color="404040"/>
              <w:left w:val="dotted" w:sz="2" w:space="0" w:color="404040"/>
              <w:bottom w:val="dotted" w:sz="2" w:space="0" w:color="404040"/>
              <w:right w:val="dotted" w:sz="2" w:space="0" w:color="404040"/>
            </w:tcBorders>
            <w:vAlign w:val="center"/>
          </w:tcPr>
          <w:p w:rsidR="00750ED6" w:rsidRPr="0011114D" w:rsidRDefault="00750ED6" w:rsidP="0006041C">
            <w:pPr>
              <w:spacing w:line="240" w:lineRule="auto"/>
              <w:jc w:val="both"/>
              <w:rPr>
                <w:rFonts w:ascii="Arial" w:eastAsia="华文细黑" w:hAnsi="Arial"/>
                <w:sz w:val="18"/>
              </w:rPr>
            </w:pPr>
            <w:r w:rsidRPr="0011114D">
              <w:rPr>
                <w:rFonts w:ascii="Arial" w:eastAsia="华文细黑" w:hAnsi="Arial"/>
                <w:sz w:val="18"/>
              </w:rPr>
              <w:t>19294</w:t>
            </w:r>
          </w:p>
        </w:tc>
        <w:tc>
          <w:tcPr>
            <w:tcW w:w="453" w:type="pct"/>
            <w:tcBorders>
              <w:top w:val="dotted" w:sz="2" w:space="0" w:color="404040"/>
              <w:left w:val="dotted" w:sz="2" w:space="0" w:color="404040"/>
              <w:bottom w:val="dotted" w:sz="2" w:space="0" w:color="404040"/>
              <w:right w:val="dotted" w:sz="2" w:space="0" w:color="404040"/>
            </w:tcBorders>
            <w:vAlign w:val="center"/>
          </w:tcPr>
          <w:p w:rsidR="00750ED6" w:rsidRPr="0011114D" w:rsidRDefault="00750ED6" w:rsidP="0006041C">
            <w:pPr>
              <w:spacing w:line="240" w:lineRule="auto"/>
              <w:jc w:val="both"/>
              <w:rPr>
                <w:rFonts w:ascii="Arial" w:eastAsia="华文细黑" w:hAnsi="Arial"/>
                <w:sz w:val="18"/>
              </w:rPr>
            </w:pPr>
            <w:r w:rsidRPr="0011114D">
              <w:rPr>
                <w:rFonts w:ascii="Arial" w:eastAsia="华文细黑" w:hAnsi="Arial"/>
                <w:sz w:val="18"/>
              </w:rPr>
              <w:t>2583</w:t>
            </w:r>
          </w:p>
        </w:tc>
        <w:tc>
          <w:tcPr>
            <w:tcW w:w="396" w:type="pct"/>
            <w:tcBorders>
              <w:top w:val="dotted" w:sz="2" w:space="0" w:color="404040"/>
              <w:left w:val="dotted" w:sz="2" w:space="0" w:color="404040"/>
              <w:bottom w:val="dotted" w:sz="2" w:space="0" w:color="404040"/>
              <w:right w:val="dotted" w:sz="2" w:space="0" w:color="404040"/>
            </w:tcBorders>
            <w:vAlign w:val="center"/>
          </w:tcPr>
          <w:p w:rsidR="00750ED6" w:rsidRPr="0011114D" w:rsidRDefault="00750ED6" w:rsidP="0006041C">
            <w:pPr>
              <w:spacing w:line="240" w:lineRule="auto"/>
              <w:jc w:val="both"/>
              <w:rPr>
                <w:rFonts w:ascii="Arial" w:eastAsia="华文细黑" w:hAnsi="Arial"/>
                <w:sz w:val="18"/>
              </w:rPr>
            </w:pPr>
            <w:r w:rsidRPr="0011114D">
              <w:rPr>
                <w:rFonts w:ascii="Arial" w:eastAsia="华文细黑" w:hAnsi="Arial"/>
                <w:sz w:val="18"/>
              </w:rPr>
              <w:t>31120</w:t>
            </w:r>
          </w:p>
        </w:tc>
        <w:tc>
          <w:tcPr>
            <w:tcW w:w="453" w:type="pct"/>
            <w:tcBorders>
              <w:top w:val="dotted" w:sz="2" w:space="0" w:color="404040"/>
              <w:left w:val="dotted" w:sz="2" w:space="0" w:color="404040"/>
              <w:bottom w:val="dotted" w:sz="2" w:space="0" w:color="404040"/>
              <w:right w:val="dotted" w:sz="2" w:space="0" w:color="404040"/>
            </w:tcBorders>
            <w:vAlign w:val="center"/>
          </w:tcPr>
          <w:p w:rsidR="00750ED6" w:rsidRPr="0011114D" w:rsidRDefault="00750ED6" w:rsidP="0006041C">
            <w:pPr>
              <w:spacing w:line="240" w:lineRule="auto"/>
              <w:jc w:val="both"/>
              <w:rPr>
                <w:rFonts w:ascii="Arial" w:eastAsia="华文细黑" w:hAnsi="Arial"/>
                <w:sz w:val="18"/>
              </w:rPr>
            </w:pPr>
            <w:r w:rsidRPr="0011114D">
              <w:rPr>
                <w:rFonts w:ascii="Arial" w:eastAsia="华文细黑" w:hAnsi="Arial"/>
                <w:sz w:val="18"/>
              </w:rPr>
              <w:t>4167</w:t>
            </w:r>
          </w:p>
        </w:tc>
        <w:tc>
          <w:tcPr>
            <w:tcW w:w="397"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sz w:val="18"/>
                <w:szCs w:val="24"/>
              </w:rPr>
            </w:pPr>
            <w:r w:rsidRPr="00750ED6">
              <w:rPr>
                <w:rFonts w:ascii="Arial" w:eastAsia="华文细黑" w:hAnsi="Arial" w:hint="eastAsia"/>
                <w:sz w:val="18"/>
                <w:szCs w:val="24"/>
              </w:rPr>
              <w:t>6</w:t>
            </w:r>
            <w:r w:rsidRPr="00750ED6">
              <w:rPr>
                <w:rFonts w:ascii="Arial" w:eastAsia="华文细黑" w:hAnsi="Arial"/>
                <w:sz w:val="18"/>
                <w:szCs w:val="24"/>
              </w:rPr>
              <w:t>2690.94</w:t>
            </w:r>
          </w:p>
        </w:tc>
        <w:tc>
          <w:tcPr>
            <w:tcW w:w="530"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sz w:val="18"/>
                <w:szCs w:val="24"/>
              </w:rPr>
            </w:pPr>
            <w:r w:rsidRPr="00750ED6">
              <w:rPr>
                <w:rFonts w:ascii="Arial" w:eastAsia="华文细黑" w:hAnsi="Arial" w:hint="eastAsia"/>
                <w:sz w:val="18"/>
                <w:szCs w:val="24"/>
              </w:rPr>
              <w:t>4</w:t>
            </w:r>
            <w:r w:rsidRPr="00750ED6">
              <w:rPr>
                <w:rFonts w:ascii="Arial" w:eastAsia="华文细黑" w:hAnsi="Arial"/>
                <w:sz w:val="18"/>
                <w:szCs w:val="24"/>
              </w:rPr>
              <w:t>964</w:t>
            </w:r>
          </w:p>
        </w:tc>
      </w:tr>
      <w:tr w:rsidR="00750ED6" w:rsidRPr="006F705F" w:rsidTr="00750ED6">
        <w:trPr>
          <w:cantSplit/>
          <w:trHeight w:val="1008"/>
          <w:jc w:val="center"/>
        </w:trPr>
        <w:tc>
          <w:tcPr>
            <w:tcW w:w="829" w:type="pct"/>
            <w:tcBorders>
              <w:top w:val="dotted" w:sz="2" w:space="0" w:color="404040"/>
              <w:left w:val="dotted" w:sz="2" w:space="0" w:color="404040"/>
              <w:bottom w:val="dotted" w:sz="2" w:space="0" w:color="404040"/>
              <w:right w:val="dotted" w:sz="2" w:space="0" w:color="404040"/>
            </w:tcBorders>
            <w:vAlign w:val="center"/>
          </w:tcPr>
          <w:p w:rsidR="00750ED6" w:rsidRPr="00882CA7" w:rsidRDefault="00750ED6" w:rsidP="0006041C">
            <w:pPr>
              <w:spacing w:line="240" w:lineRule="auto"/>
              <w:jc w:val="both"/>
              <w:rPr>
                <w:rFonts w:ascii="Arial" w:eastAsia="华文细黑" w:hAnsi="Arial"/>
                <w:sz w:val="18"/>
              </w:rPr>
            </w:pPr>
            <w:r w:rsidRPr="00510318">
              <w:rPr>
                <w:rFonts w:ascii="Arial" w:eastAsia="华文细黑" w:hAnsi="Arial" w:hint="eastAsia"/>
                <w:sz w:val="18"/>
              </w:rPr>
              <w:t>北京市房山区琉璃河镇中心区</w:t>
            </w:r>
            <w:r w:rsidRPr="00510318">
              <w:rPr>
                <w:rFonts w:ascii="Arial" w:eastAsia="华文细黑" w:hAnsi="Arial" w:hint="eastAsia"/>
                <w:sz w:val="18"/>
              </w:rPr>
              <w:t>E-07</w:t>
            </w:r>
            <w:r>
              <w:rPr>
                <w:rFonts w:ascii="Arial" w:eastAsia="华文细黑" w:hAnsi="Arial" w:hint="eastAsia"/>
                <w:sz w:val="18"/>
              </w:rPr>
              <w:t>地块</w:t>
            </w:r>
            <w:r w:rsidRPr="00510318">
              <w:rPr>
                <w:rFonts w:ascii="Arial" w:eastAsia="华文细黑" w:hAnsi="Arial" w:hint="eastAsia"/>
                <w:sz w:val="18"/>
              </w:rPr>
              <w:t>18#</w:t>
            </w:r>
            <w:r w:rsidRPr="00510318">
              <w:rPr>
                <w:rFonts w:ascii="Arial" w:eastAsia="华文细黑" w:hAnsi="Arial" w:hint="eastAsia"/>
                <w:sz w:val="18"/>
              </w:rPr>
              <w:t>厂房等剩余工业用房分摊出让国有建设用地使用权</w:t>
            </w:r>
          </w:p>
        </w:tc>
        <w:tc>
          <w:tcPr>
            <w:tcW w:w="362" w:type="pct"/>
            <w:tcBorders>
              <w:top w:val="dotted" w:sz="2" w:space="0" w:color="404040"/>
              <w:left w:val="dotted" w:sz="2" w:space="0" w:color="404040"/>
              <w:bottom w:val="dotted" w:sz="2" w:space="0" w:color="404040"/>
              <w:right w:val="dotted" w:sz="2" w:space="0" w:color="404040"/>
            </w:tcBorders>
            <w:vAlign w:val="center"/>
          </w:tcPr>
          <w:p w:rsidR="00750ED6" w:rsidRPr="00D55EDD" w:rsidRDefault="00750ED6" w:rsidP="0006041C">
            <w:pPr>
              <w:spacing w:line="240" w:lineRule="auto"/>
              <w:jc w:val="both"/>
              <w:rPr>
                <w:rFonts w:ascii="Arial" w:eastAsia="华文细黑" w:hAnsi="Arial"/>
                <w:sz w:val="18"/>
              </w:rPr>
            </w:pPr>
            <w:r w:rsidRPr="00D55EDD">
              <w:rPr>
                <w:rFonts w:ascii="Arial" w:eastAsia="华文细黑" w:hAnsi="Arial"/>
                <w:sz w:val="18"/>
              </w:rPr>
              <w:t>143180.5</w:t>
            </w:r>
          </w:p>
        </w:tc>
        <w:tc>
          <w:tcPr>
            <w:tcW w:w="362"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sidRPr="006F705F">
              <w:rPr>
                <w:rFonts w:ascii="Arial" w:eastAsia="华文细黑" w:hAnsi="Arial"/>
                <w:sz w:val="18"/>
              </w:rPr>
              <w:t>68783.21</w:t>
            </w:r>
          </w:p>
        </w:tc>
        <w:tc>
          <w:tcPr>
            <w:tcW w:w="326"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18151</w:t>
            </w:r>
          </w:p>
        </w:tc>
        <w:tc>
          <w:tcPr>
            <w:tcW w:w="406"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1268</w:t>
            </w:r>
          </w:p>
        </w:tc>
        <w:tc>
          <w:tcPr>
            <w:tcW w:w="486"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sidRPr="006F705F">
              <w:rPr>
                <w:rFonts w:ascii="Arial" w:eastAsia="华文细黑" w:hAnsi="Arial" w:hint="eastAsia"/>
                <w:sz w:val="18"/>
              </w:rPr>
              <w:t>——</w:t>
            </w:r>
          </w:p>
        </w:tc>
        <w:tc>
          <w:tcPr>
            <w:tcW w:w="453"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sidRPr="006F705F">
              <w:rPr>
                <w:rFonts w:ascii="Arial" w:eastAsia="华文细黑" w:hAnsi="Arial" w:hint="eastAsia"/>
                <w:sz w:val="18"/>
              </w:rPr>
              <w:t>——</w:t>
            </w:r>
          </w:p>
        </w:tc>
        <w:tc>
          <w:tcPr>
            <w:tcW w:w="396"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18151</w:t>
            </w:r>
          </w:p>
        </w:tc>
        <w:tc>
          <w:tcPr>
            <w:tcW w:w="453"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1268</w:t>
            </w:r>
          </w:p>
        </w:tc>
        <w:tc>
          <w:tcPr>
            <w:tcW w:w="397"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sz w:val="18"/>
                <w:szCs w:val="24"/>
              </w:rPr>
            </w:pPr>
            <w:r w:rsidRPr="00750ED6">
              <w:rPr>
                <w:rFonts w:ascii="Arial" w:eastAsia="华文细黑" w:hAnsi="Arial" w:hint="eastAsia"/>
                <w:sz w:val="18"/>
                <w:szCs w:val="24"/>
              </w:rPr>
              <w:t>——</w:t>
            </w:r>
          </w:p>
        </w:tc>
        <w:tc>
          <w:tcPr>
            <w:tcW w:w="530"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sz w:val="18"/>
                <w:szCs w:val="24"/>
              </w:rPr>
            </w:pPr>
          </w:p>
        </w:tc>
      </w:tr>
      <w:tr w:rsidR="00750ED6" w:rsidRPr="006F705F" w:rsidTr="00750ED6">
        <w:trPr>
          <w:cantSplit/>
          <w:trHeight w:val="216"/>
          <w:jc w:val="center"/>
        </w:trPr>
        <w:tc>
          <w:tcPr>
            <w:tcW w:w="829"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rPr>
            </w:pPr>
            <w:r>
              <w:rPr>
                <w:rFonts w:ascii="Arial" w:eastAsia="华文细黑" w:hAnsi="Arial" w:hint="eastAsia"/>
                <w:sz w:val="18"/>
              </w:rPr>
              <w:t>合计</w:t>
            </w:r>
          </w:p>
        </w:tc>
        <w:tc>
          <w:tcPr>
            <w:tcW w:w="362"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rPr>
            </w:pPr>
            <w:r>
              <w:rPr>
                <w:rFonts w:ascii="Arial" w:eastAsia="华文细黑" w:hAnsi="Arial"/>
                <w:sz w:val="18"/>
              </w:rPr>
              <w:t>217871.44</w:t>
            </w:r>
          </w:p>
        </w:tc>
        <w:tc>
          <w:tcPr>
            <w:tcW w:w="362"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104664.37</w:t>
            </w:r>
          </w:p>
        </w:tc>
        <w:tc>
          <w:tcPr>
            <w:tcW w:w="732" w:type="pct"/>
            <w:gridSpan w:val="2"/>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29977</w:t>
            </w:r>
          </w:p>
        </w:tc>
        <w:tc>
          <w:tcPr>
            <w:tcW w:w="939" w:type="pct"/>
            <w:gridSpan w:val="2"/>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19294</w:t>
            </w:r>
          </w:p>
        </w:tc>
        <w:tc>
          <w:tcPr>
            <w:tcW w:w="849" w:type="pct"/>
            <w:gridSpan w:val="2"/>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49271</w:t>
            </w:r>
          </w:p>
        </w:tc>
        <w:tc>
          <w:tcPr>
            <w:tcW w:w="397"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sz w:val="18"/>
                <w:szCs w:val="24"/>
              </w:rPr>
            </w:pPr>
            <w:r w:rsidRPr="00750ED6">
              <w:rPr>
                <w:rFonts w:ascii="Arial" w:eastAsia="华文细黑" w:hAnsi="Arial" w:hint="eastAsia"/>
                <w:sz w:val="18"/>
                <w:szCs w:val="24"/>
              </w:rPr>
              <w:t>——</w:t>
            </w:r>
          </w:p>
        </w:tc>
        <w:tc>
          <w:tcPr>
            <w:tcW w:w="530"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sz w:val="18"/>
                <w:szCs w:val="24"/>
              </w:rPr>
            </w:pPr>
            <w:r w:rsidRPr="00750ED6">
              <w:rPr>
                <w:rFonts w:ascii="Arial" w:eastAsia="华文细黑" w:hAnsi="Arial" w:hint="eastAsia"/>
                <w:sz w:val="18"/>
                <w:szCs w:val="24"/>
              </w:rPr>
              <w:t>——</w:t>
            </w:r>
          </w:p>
        </w:tc>
      </w:tr>
      <w:tr w:rsidR="00750ED6" w:rsidRPr="006F705F" w:rsidTr="00750ED6">
        <w:trPr>
          <w:cantSplit/>
          <w:trHeight w:val="504"/>
          <w:jc w:val="center"/>
        </w:trPr>
        <w:tc>
          <w:tcPr>
            <w:tcW w:w="1553" w:type="pct"/>
            <w:gridSpan w:val="3"/>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732" w:type="pct"/>
            <w:gridSpan w:val="2"/>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szCs w:val="24"/>
              </w:rPr>
            </w:pPr>
            <w:r>
              <w:rPr>
                <w:rFonts w:ascii="Arial" w:eastAsia="华文细黑" w:hAnsi="Arial" w:hint="eastAsia"/>
                <w:sz w:val="18"/>
              </w:rPr>
              <w:t>贰亿玖仟</w:t>
            </w:r>
            <w:r>
              <w:rPr>
                <w:rFonts w:ascii="Arial" w:eastAsia="华文细黑" w:hAnsi="Arial"/>
                <w:sz w:val="18"/>
              </w:rPr>
              <w:t>玖佰柒拾柒</w:t>
            </w:r>
            <w:r w:rsidRPr="006F705F">
              <w:rPr>
                <w:rFonts w:ascii="Arial" w:eastAsia="华文细黑" w:hAnsi="Arial"/>
                <w:sz w:val="18"/>
              </w:rPr>
              <w:t>万元整</w:t>
            </w:r>
          </w:p>
        </w:tc>
        <w:tc>
          <w:tcPr>
            <w:tcW w:w="939" w:type="pct"/>
            <w:gridSpan w:val="2"/>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szCs w:val="24"/>
              </w:rPr>
            </w:pPr>
            <w:proofErr w:type="gramStart"/>
            <w:r>
              <w:rPr>
                <w:rFonts w:ascii="Arial" w:eastAsia="华文细黑" w:hAnsi="Arial" w:hint="eastAsia"/>
                <w:sz w:val="18"/>
              </w:rPr>
              <w:t>壹亿玖仟</w:t>
            </w:r>
            <w:r>
              <w:rPr>
                <w:rFonts w:ascii="Arial" w:eastAsia="华文细黑" w:hAnsi="Arial"/>
                <w:sz w:val="18"/>
              </w:rPr>
              <w:t>贰佰玖拾肆</w:t>
            </w:r>
            <w:r w:rsidRPr="006F705F">
              <w:rPr>
                <w:rFonts w:ascii="Arial" w:eastAsia="华文细黑" w:hAnsi="Arial"/>
                <w:sz w:val="18"/>
              </w:rPr>
              <w:t>万</w:t>
            </w:r>
            <w:proofErr w:type="gramEnd"/>
            <w:r w:rsidRPr="006F705F">
              <w:rPr>
                <w:rFonts w:ascii="Arial" w:eastAsia="华文细黑" w:hAnsi="Arial"/>
                <w:sz w:val="18"/>
              </w:rPr>
              <w:t>元整</w:t>
            </w:r>
          </w:p>
        </w:tc>
        <w:tc>
          <w:tcPr>
            <w:tcW w:w="849" w:type="pct"/>
            <w:gridSpan w:val="2"/>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szCs w:val="24"/>
              </w:rPr>
            </w:pPr>
            <w:proofErr w:type="gramStart"/>
            <w:r>
              <w:rPr>
                <w:rFonts w:ascii="Arial" w:eastAsia="华文细黑" w:hAnsi="Arial" w:hint="eastAsia"/>
                <w:sz w:val="18"/>
              </w:rPr>
              <w:t>肆亿玖仟</w:t>
            </w:r>
            <w:r>
              <w:rPr>
                <w:rFonts w:ascii="Arial" w:eastAsia="华文细黑" w:hAnsi="Arial"/>
                <w:sz w:val="18"/>
              </w:rPr>
              <w:t>贰佰柒拾壹</w:t>
            </w:r>
            <w:r w:rsidRPr="006F705F">
              <w:rPr>
                <w:rFonts w:ascii="Arial" w:eastAsia="华文细黑" w:hAnsi="Arial" w:hint="eastAsia"/>
                <w:sz w:val="18"/>
              </w:rPr>
              <w:t>万</w:t>
            </w:r>
            <w:proofErr w:type="gramEnd"/>
            <w:r w:rsidRPr="006F705F">
              <w:rPr>
                <w:rFonts w:ascii="Arial" w:eastAsia="华文细黑" w:hAnsi="Arial" w:hint="eastAsia"/>
                <w:sz w:val="18"/>
              </w:rPr>
              <w:t>元整</w:t>
            </w:r>
          </w:p>
        </w:tc>
        <w:tc>
          <w:tcPr>
            <w:tcW w:w="397"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sz w:val="18"/>
                <w:szCs w:val="24"/>
              </w:rPr>
            </w:pPr>
            <w:r w:rsidRPr="00750ED6">
              <w:rPr>
                <w:rFonts w:ascii="Arial" w:eastAsia="华文细黑" w:hAnsi="Arial" w:hint="eastAsia"/>
                <w:sz w:val="18"/>
                <w:szCs w:val="24"/>
              </w:rPr>
              <w:t>——</w:t>
            </w:r>
          </w:p>
        </w:tc>
        <w:tc>
          <w:tcPr>
            <w:tcW w:w="530"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sz w:val="18"/>
                <w:szCs w:val="24"/>
              </w:rPr>
            </w:pPr>
            <w:r w:rsidRPr="00750ED6">
              <w:rPr>
                <w:rFonts w:ascii="Arial" w:eastAsia="华文细黑" w:hAnsi="Arial" w:hint="eastAsia"/>
                <w:sz w:val="18"/>
                <w:szCs w:val="24"/>
              </w:rPr>
              <w:t>——</w:t>
            </w:r>
          </w:p>
        </w:tc>
      </w:tr>
      <w:tr w:rsidR="00750ED6" w:rsidRPr="006F705F" w:rsidTr="00750ED6">
        <w:trPr>
          <w:cantSplit/>
          <w:trHeight w:val="240"/>
          <w:jc w:val="center"/>
        </w:trPr>
        <w:tc>
          <w:tcPr>
            <w:tcW w:w="1553" w:type="pct"/>
            <w:gridSpan w:val="3"/>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估价师知悉的法定优先受偿款</w:t>
            </w:r>
          </w:p>
        </w:tc>
        <w:tc>
          <w:tcPr>
            <w:tcW w:w="3447" w:type="pct"/>
            <w:gridSpan w:val="8"/>
            <w:tcBorders>
              <w:top w:val="dotted" w:sz="2" w:space="0" w:color="404040"/>
              <w:left w:val="dotted" w:sz="2" w:space="0" w:color="404040"/>
              <w:bottom w:val="dotted" w:sz="2" w:space="0" w:color="404040"/>
              <w:right w:val="dotted" w:sz="2" w:space="0" w:color="404040"/>
            </w:tcBorders>
            <w:vAlign w:val="center"/>
          </w:tcPr>
          <w:p w:rsidR="00750ED6" w:rsidRDefault="00750ED6" w:rsidP="0006041C">
            <w:pPr>
              <w:spacing w:line="240" w:lineRule="auto"/>
              <w:jc w:val="both"/>
              <w:rPr>
                <w:rFonts w:ascii="Arial" w:eastAsia="华文细黑" w:hAnsi="Arial"/>
                <w:b/>
                <w:sz w:val="18"/>
              </w:rPr>
            </w:pPr>
            <w:r>
              <w:rPr>
                <w:rFonts w:ascii="Arial" w:eastAsia="华文细黑" w:hAnsi="Arial"/>
                <w:b/>
                <w:sz w:val="18"/>
              </w:rPr>
              <w:t>792</w:t>
            </w:r>
          </w:p>
        </w:tc>
      </w:tr>
      <w:tr w:rsidR="00750ED6" w:rsidRPr="006F705F" w:rsidTr="00750ED6">
        <w:trPr>
          <w:cantSplit/>
          <w:trHeight w:val="216"/>
          <w:jc w:val="center"/>
        </w:trPr>
        <w:tc>
          <w:tcPr>
            <w:tcW w:w="1553" w:type="pct"/>
            <w:gridSpan w:val="3"/>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3447" w:type="pct"/>
            <w:gridSpan w:val="8"/>
            <w:tcBorders>
              <w:top w:val="dotted" w:sz="2" w:space="0" w:color="404040"/>
              <w:left w:val="dotted" w:sz="2" w:space="0" w:color="404040"/>
              <w:bottom w:val="dotted" w:sz="2" w:space="0" w:color="404040"/>
              <w:right w:val="dotted" w:sz="2" w:space="0" w:color="404040"/>
            </w:tcBorders>
            <w:vAlign w:val="center"/>
          </w:tcPr>
          <w:p w:rsidR="00750ED6" w:rsidRDefault="00750ED6" w:rsidP="0006041C">
            <w:pPr>
              <w:spacing w:line="240" w:lineRule="auto"/>
              <w:jc w:val="both"/>
              <w:rPr>
                <w:rFonts w:ascii="Arial" w:eastAsia="华文细黑" w:hAnsi="Arial"/>
                <w:sz w:val="18"/>
              </w:rPr>
            </w:pPr>
            <w:r>
              <w:rPr>
                <w:rFonts w:ascii="Arial" w:eastAsia="华文细黑" w:hAnsi="Arial" w:hint="eastAsia"/>
                <w:sz w:val="18"/>
              </w:rPr>
              <w:t>柒佰</w:t>
            </w:r>
            <w:r>
              <w:rPr>
                <w:rFonts w:ascii="Arial" w:eastAsia="华文细黑" w:hAnsi="Arial"/>
                <w:sz w:val="18"/>
              </w:rPr>
              <w:t>玖拾贰</w:t>
            </w:r>
            <w:r w:rsidRPr="006F705F">
              <w:rPr>
                <w:rFonts w:ascii="Arial" w:eastAsia="华文细黑" w:hAnsi="Arial" w:hint="eastAsia"/>
                <w:sz w:val="18"/>
              </w:rPr>
              <w:t>万元整</w:t>
            </w:r>
          </w:p>
        </w:tc>
      </w:tr>
      <w:tr w:rsidR="00750ED6" w:rsidRPr="006F705F" w:rsidTr="00750ED6">
        <w:trPr>
          <w:cantSplit/>
          <w:trHeight w:val="240"/>
          <w:jc w:val="center"/>
        </w:trPr>
        <w:tc>
          <w:tcPr>
            <w:tcW w:w="1553" w:type="pct"/>
            <w:gridSpan w:val="3"/>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b/>
                <w:bCs/>
                <w:sz w:val="18"/>
                <w:szCs w:val="24"/>
              </w:rPr>
            </w:pPr>
            <w:r w:rsidRPr="006F705F">
              <w:rPr>
                <w:rFonts w:ascii="Arial" w:eastAsia="华文细黑" w:hAnsi="Arial" w:hint="eastAsia"/>
                <w:b/>
                <w:sz w:val="18"/>
              </w:rPr>
              <w:t>房地产抵押价值</w:t>
            </w:r>
          </w:p>
        </w:tc>
        <w:tc>
          <w:tcPr>
            <w:tcW w:w="3447" w:type="pct"/>
            <w:gridSpan w:val="8"/>
            <w:tcBorders>
              <w:top w:val="dotted" w:sz="2" w:space="0" w:color="404040"/>
              <w:left w:val="dotted" w:sz="2" w:space="0" w:color="404040"/>
              <w:bottom w:val="dotted" w:sz="2" w:space="0" w:color="404040"/>
              <w:right w:val="dotted" w:sz="2" w:space="0" w:color="404040"/>
            </w:tcBorders>
            <w:vAlign w:val="center"/>
          </w:tcPr>
          <w:p w:rsidR="00750ED6" w:rsidRDefault="00750ED6" w:rsidP="0006041C">
            <w:pPr>
              <w:spacing w:line="240" w:lineRule="auto"/>
              <w:jc w:val="both"/>
              <w:rPr>
                <w:rFonts w:ascii="Arial" w:eastAsia="华文细黑" w:hAnsi="Arial"/>
                <w:b/>
                <w:sz w:val="18"/>
              </w:rPr>
            </w:pPr>
            <w:r>
              <w:rPr>
                <w:rFonts w:ascii="Arial" w:eastAsia="华文细黑" w:hAnsi="Arial"/>
                <w:b/>
                <w:sz w:val="18"/>
              </w:rPr>
              <w:t>48479</w:t>
            </w:r>
          </w:p>
        </w:tc>
      </w:tr>
      <w:tr w:rsidR="00750ED6" w:rsidRPr="006F705F" w:rsidTr="00750ED6">
        <w:trPr>
          <w:cantSplit/>
          <w:trHeight w:val="240"/>
          <w:jc w:val="center"/>
        </w:trPr>
        <w:tc>
          <w:tcPr>
            <w:tcW w:w="1553" w:type="pct"/>
            <w:gridSpan w:val="3"/>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3447" w:type="pct"/>
            <w:gridSpan w:val="8"/>
            <w:tcBorders>
              <w:top w:val="dotted" w:sz="2" w:space="0" w:color="404040"/>
              <w:left w:val="dotted" w:sz="2" w:space="0" w:color="404040"/>
              <w:bottom w:val="dotted" w:sz="2" w:space="0" w:color="404040"/>
              <w:right w:val="dotted" w:sz="2" w:space="0" w:color="404040"/>
            </w:tcBorders>
            <w:vAlign w:val="center"/>
          </w:tcPr>
          <w:p w:rsidR="00750ED6" w:rsidRDefault="00750ED6" w:rsidP="0006041C">
            <w:pPr>
              <w:spacing w:line="240" w:lineRule="auto"/>
              <w:jc w:val="both"/>
              <w:rPr>
                <w:rFonts w:ascii="Arial" w:eastAsia="华文细黑" w:hAnsi="Arial"/>
                <w:sz w:val="18"/>
              </w:rPr>
            </w:pPr>
            <w:proofErr w:type="gramStart"/>
            <w:r>
              <w:rPr>
                <w:rFonts w:ascii="Arial" w:eastAsia="华文细黑" w:hAnsi="Arial" w:hint="eastAsia"/>
                <w:sz w:val="18"/>
              </w:rPr>
              <w:t>肆亿捌仟</w:t>
            </w:r>
            <w:r>
              <w:rPr>
                <w:rFonts w:ascii="Arial" w:eastAsia="华文细黑" w:hAnsi="Arial"/>
                <w:sz w:val="18"/>
              </w:rPr>
              <w:t>肆佰柒拾玖</w:t>
            </w:r>
            <w:r w:rsidRPr="006F705F">
              <w:rPr>
                <w:rFonts w:ascii="Arial" w:eastAsia="华文细黑" w:hAnsi="Arial" w:hint="eastAsia"/>
                <w:sz w:val="18"/>
              </w:rPr>
              <w:t>万</w:t>
            </w:r>
            <w:proofErr w:type="gramEnd"/>
            <w:r w:rsidRPr="006F705F">
              <w:rPr>
                <w:rFonts w:ascii="Arial" w:eastAsia="华文细黑" w:hAnsi="Arial" w:hint="eastAsia"/>
                <w:sz w:val="18"/>
              </w:rPr>
              <w:t>元整</w:t>
            </w:r>
          </w:p>
        </w:tc>
      </w:tr>
    </w:tbl>
    <w:p w:rsidR="00E4262F" w:rsidRPr="002C22AF" w:rsidRDefault="00E4262F" w:rsidP="00E4262F">
      <w:pPr>
        <w:spacing w:line="480" w:lineRule="auto"/>
        <w:jc w:val="both"/>
        <w:rPr>
          <w:rFonts w:ascii="Arial" w:hAnsi="Arial" w:cs="Arial"/>
          <w:bCs/>
          <w:sz w:val="21"/>
          <w:szCs w:val="21"/>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p w:rsidR="00E4262F" w:rsidRPr="002C22AF" w:rsidRDefault="00E4262F" w:rsidP="00E4262F">
      <w:pPr>
        <w:spacing w:line="480" w:lineRule="auto"/>
        <w:jc w:val="both"/>
        <w:rPr>
          <w:rFonts w:ascii="Arial" w:eastAsia="楷体_GB2312" w:hAnsi="Arial" w:cs="Arial"/>
          <w:bCs/>
          <w:sz w:val="21"/>
          <w:szCs w:val="21"/>
        </w:rPr>
      </w:pPr>
      <w:r w:rsidRPr="002C22AF">
        <w:rPr>
          <w:rFonts w:ascii="Arial" w:eastAsia="楷体_GB2312" w:hAnsi="Arial" w:cs="Arial" w:hint="eastAsia"/>
          <w:bCs/>
          <w:sz w:val="21"/>
          <w:szCs w:val="21"/>
        </w:rPr>
        <w:t>（转下页）</w:t>
      </w:r>
    </w:p>
    <w:p w:rsidR="00E4262F" w:rsidRPr="002C22AF" w:rsidRDefault="00E4262F" w:rsidP="00E4262F">
      <w:pPr>
        <w:spacing w:line="360" w:lineRule="auto"/>
        <w:ind w:firstLineChars="200" w:firstLine="562"/>
        <w:jc w:val="both"/>
        <w:rPr>
          <w:rFonts w:ascii="Arial" w:eastAsia="楷体_GB2312" w:hAnsi="Arial" w:cs="Arial"/>
          <w:b/>
          <w:bCs/>
          <w:sz w:val="28"/>
        </w:rPr>
        <w:sectPr w:rsidR="00E4262F" w:rsidRPr="002C22AF" w:rsidSect="001C6AF2">
          <w:headerReference w:type="default" r:id="rId13"/>
          <w:pgSz w:w="16840" w:h="11907" w:orient="landscape" w:code="9"/>
          <w:pgMar w:top="1508" w:right="1134" w:bottom="1134" w:left="1134" w:header="1134" w:footer="907" w:gutter="340"/>
          <w:cols w:space="720"/>
          <w:docGrid w:linePitch="326"/>
        </w:sectPr>
      </w:pPr>
    </w:p>
    <w:p w:rsidR="00E4262F" w:rsidRPr="002C22AF" w:rsidRDefault="00E4262F" w:rsidP="00E4262F">
      <w:pPr>
        <w:spacing w:line="480" w:lineRule="auto"/>
        <w:jc w:val="both"/>
        <w:rPr>
          <w:rFonts w:ascii="Arial" w:hAnsi="Arial" w:cs="Arial"/>
          <w:b/>
          <w:bCs/>
          <w:sz w:val="21"/>
          <w:szCs w:val="21"/>
        </w:rPr>
      </w:pPr>
      <w:r w:rsidRPr="002C22AF">
        <w:rPr>
          <w:rFonts w:ascii="Arial" w:hAnsi="Arial" w:cs="Arial"/>
          <w:b/>
          <w:bCs/>
          <w:sz w:val="21"/>
          <w:szCs w:val="21"/>
        </w:rPr>
        <w:lastRenderedPageBreak/>
        <w:t>特别提示：</w:t>
      </w:r>
    </w:p>
    <w:p w:rsidR="00E4262F" w:rsidRPr="002C22AF" w:rsidRDefault="00E4262F" w:rsidP="00E4262F">
      <w:pPr>
        <w:overflowPunct w:val="0"/>
        <w:spacing w:line="480" w:lineRule="auto"/>
        <w:jc w:val="both"/>
        <w:textAlignment w:val="auto"/>
        <w:rPr>
          <w:rFonts w:ascii="Arial" w:hAnsi="Arial" w:cs="Arial"/>
          <w:bCs/>
          <w:sz w:val="21"/>
          <w:szCs w:val="21"/>
        </w:rPr>
      </w:pPr>
      <w:r w:rsidRPr="002C22AF">
        <w:rPr>
          <w:rFonts w:ascii="Arial" w:hAnsi="Arial" w:cs="Arial" w:hint="eastAsia"/>
          <w:bCs/>
          <w:sz w:val="21"/>
          <w:szCs w:val="21"/>
        </w:rPr>
        <w:t>1.</w:t>
      </w:r>
      <w:r w:rsidRPr="002C22AF">
        <w:rPr>
          <w:rFonts w:ascii="Arial" w:hAnsi="Arial" w:cs="Arial"/>
          <w:bCs/>
          <w:sz w:val="21"/>
          <w:szCs w:val="21"/>
        </w:rPr>
        <w:t>截至价值时点，估价对象</w:t>
      </w:r>
      <w:r>
        <w:rPr>
          <w:rFonts w:ascii="Arial" w:hAnsi="Arial" w:cs="Arial" w:hint="eastAsia"/>
          <w:bCs/>
          <w:sz w:val="21"/>
          <w:szCs w:val="21"/>
        </w:rPr>
        <w:t>1</w:t>
      </w:r>
      <w:r w:rsidRPr="002C22AF">
        <w:rPr>
          <w:rFonts w:ascii="Arial" w:hAnsi="Arial" w:cs="Arial"/>
          <w:bCs/>
          <w:sz w:val="21"/>
          <w:szCs w:val="21"/>
        </w:rPr>
        <w:t>结构</w:t>
      </w:r>
      <w:r>
        <w:rPr>
          <w:rFonts w:ascii="Arial" w:hAnsi="Arial" w:cs="Arial"/>
          <w:bCs/>
          <w:sz w:val="21"/>
          <w:szCs w:val="21"/>
        </w:rPr>
        <w:t>已完工建筑面积为</w:t>
      </w:r>
      <w:r>
        <w:rPr>
          <w:rFonts w:ascii="Arial" w:hAnsi="Arial" w:cs="Arial" w:hint="eastAsia"/>
          <w:bCs/>
          <w:sz w:val="21"/>
          <w:szCs w:val="21"/>
        </w:rPr>
        <w:t>73304.44</w:t>
      </w:r>
      <w:r>
        <w:rPr>
          <w:rFonts w:ascii="Arial" w:hAnsi="Arial" w:cs="Arial"/>
          <w:bCs/>
          <w:sz w:val="21"/>
          <w:szCs w:val="21"/>
        </w:rPr>
        <w:t>平方米</w:t>
      </w:r>
      <w:r w:rsidRPr="002C22AF">
        <w:rPr>
          <w:rFonts w:ascii="Arial" w:hAnsi="Arial" w:cs="Arial"/>
          <w:bCs/>
          <w:sz w:val="21"/>
          <w:szCs w:val="21"/>
        </w:rPr>
        <w:t>。</w:t>
      </w:r>
    </w:p>
    <w:p w:rsidR="00E4262F" w:rsidRPr="002C22AF" w:rsidRDefault="00E4262F" w:rsidP="00E4262F">
      <w:pPr>
        <w:spacing w:line="480" w:lineRule="auto"/>
        <w:jc w:val="both"/>
        <w:rPr>
          <w:rFonts w:ascii="Arial" w:hAnsi="Arial" w:cs="Arial"/>
          <w:bCs/>
          <w:sz w:val="21"/>
          <w:szCs w:val="21"/>
        </w:rPr>
      </w:pPr>
      <w:r w:rsidRPr="002C22AF">
        <w:rPr>
          <w:rFonts w:ascii="Arial" w:hAnsi="Arial" w:cs="Arial" w:hint="eastAsia"/>
          <w:bCs/>
          <w:sz w:val="21"/>
          <w:szCs w:val="21"/>
        </w:rPr>
        <w:t>2</w:t>
      </w:r>
      <w:r w:rsidRPr="002C22AF">
        <w:rPr>
          <w:rFonts w:ascii="Arial" w:hAnsi="Arial" w:cs="Arial"/>
          <w:bCs/>
          <w:sz w:val="21"/>
          <w:szCs w:val="21"/>
        </w:rPr>
        <w:t>.</w:t>
      </w:r>
      <w:r w:rsidRPr="002C22AF">
        <w:rPr>
          <w:rFonts w:ascii="Arial" w:hAnsi="Arial" w:cs="Arial" w:hint="eastAsia"/>
          <w:bCs/>
          <w:sz w:val="21"/>
          <w:szCs w:val="21"/>
        </w:rPr>
        <w:t>本次评估估价师</w:t>
      </w:r>
      <w:r w:rsidRPr="002C22AF">
        <w:rPr>
          <w:rFonts w:ascii="Arial" w:hAnsi="Arial" w:cs="Arial"/>
          <w:bCs/>
          <w:sz w:val="21"/>
          <w:szCs w:val="21"/>
        </w:rPr>
        <w:t>所知悉的法定优先受偿款情况说明如下：</w:t>
      </w:r>
    </w:p>
    <w:p w:rsidR="00E4262F" w:rsidRPr="002C22AF" w:rsidRDefault="00E4262F" w:rsidP="00E4262F">
      <w:pPr>
        <w:overflowPunct w:val="0"/>
        <w:spacing w:line="480" w:lineRule="auto"/>
        <w:jc w:val="both"/>
        <w:textAlignment w:val="auto"/>
        <w:rPr>
          <w:rFonts w:ascii="Arial" w:hAnsi="Arial" w:cs="Arial"/>
          <w:bCs/>
          <w:sz w:val="21"/>
          <w:szCs w:val="21"/>
        </w:rPr>
      </w:pPr>
      <w:r w:rsidRPr="002C22AF">
        <w:rPr>
          <w:rFonts w:ascii="Arial" w:hAnsi="Arial" w:cs="Arial"/>
          <w:bCs/>
          <w:sz w:val="21"/>
          <w:szCs w:val="21"/>
        </w:rPr>
        <w:t>（</w:t>
      </w:r>
      <w:r w:rsidRPr="002C22AF">
        <w:rPr>
          <w:rFonts w:ascii="Arial" w:hAnsi="Arial" w:cs="Arial"/>
          <w:bCs/>
          <w:sz w:val="21"/>
          <w:szCs w:val="21"/>
        </w:rPr>
        <w:t>1</w:t>
      </w:r>
      <w:r w:rsidRPr="002C22AF">
        <w:rPr>
          <w:rFonts w:ascii="Arial" w:hAnsi="Arial" w:cs="Arial"/>
          <w:bCs/>
          <w:sz w:val="21"/>
          <w:szCs w:val="21"/>
        </w:rPr>
        <w:t>）</w:t>
      </w:r>
      <w:r>
        <w:rPr>
          <w:rFonts w:ascii="Arial" w:hAnsi="Arial" w:hint="eastAsia"/>
          <w:sz w:val="21"/>
        </w:rPr>
        <w:t>根据估价对象《国有土地使用证</w:t>
      </w:r>
      <w:r w:rsidRPr="00F72A81">
        <w:rPr>
          <w:rFonts w:ascii="Arial" w:hAnsi="Arial" w:hint="eastAsia"/>
          <w:sz w:val="21"/>
        </w:rPr>
        <w:t>》</w:t>
      </w:r>
      <w:r>
        <w:rPr>
          <w:rFonts w:ascii="Arial" w:hAnsi="Arial" w:hint="eastAsia"/>
          <w:sz w:val="21"/>
        </w:rPr>
        <w:t>[</w:t>
      </w:r>
      <w:proofErr w:type="gramStart"/>
      <w:r>
        <w:rPr>
          <w:rFonts w:ascii="Arial" w:hAnsi="Arial" w:hint="eastAsia"/>
          <w:sz w:val="21"/>
        </w:rPr>
        <w:t>京房国</w:t>
      </w:r>
      <w:proofErr w:type="gramEnd"/>
      <w:r>
        <w:rPr>
          <w:rFonts w:ascii="Arial" w:hAnsi="Arial" w:hint="eastAsia"/>
          <w:sz w:val="21"/>
        </w:rPr>
        <w:t>用（</w:t>
      </w:r>
      <w:r>
        <w:rPr>
          <w:rFonts w:ascii="Arial" w:hAnsi="Arial" w:hint="eastAsia"/>
          <w:sz w:val="21"/>
        </w:rPr>
        <w:t>2014</w:t>
      </w:r>
      <w:r>
        <w:rPr>
          <w:rFonts w:ascii="Arial" w:hAnsi="Arial" w:hint="eastAsia"/>
          <w:sz w:val="21"/>
        </w:rPr>
        <w:t>出）第</w:t>
      </w:r>
      <w:r>
        <w:rPr>
          <w:rFonts w:ascii="Arial" w:hAnsi="Arial" w:hint="eastAsia"/>
          <w:sz w:val="21"/>
        </w:rPr>
        <w:t>00080</w:t>
      </w:r>
      <w:r>
        <w:rPr>
          <w:rFonts w:ascii="Arial" w:hAnsi="Arial" w:hint="eastAsia"/>
          <w:sz w:val="21"/>
        </w:rPr>
        <w:t>号</w:t>
      </w:r>
      <w:r>
        <w:rPr>
          <w:rFonts w:ascii="Arial" w:hAnsi="Arial" w:hint="eastAsia"/>
          <w:sz w:val="21"/>
        </w:rPr>
        <w:t>]</w:t>
      </w:r>
      <w:r w:rsidRPr="00F72A81">
        <w:rPr>
          <w:rFonts w:ascii="Arial" w:hAnsi="Arial" w:hint="eastAsia"/>
          <w:sz w:val="21"/>
        </w:rPr>
        <w:t>原件，截至价值时点，估价对象已设定抵押。</w:t>
      </w:r>
      <w:r>
        <w:rPr>
          <w:rFonts w:ascii="Arial" w:hAnsi="Arial" w:hint="eastAsia"/>
          <w:sz w:val="21"/>
        </w:rPr>
        <w:t>抵押范围为</w:t>
      </w:r>
      <w:r>
        <w:rPr>
          <w:rFonts w:ascii="Arial" w:hAnsi="Arial" w:hint="eastAsia"/>
          <w:sz w:val="21"/>
        </w:rPr>
        <w:t>72534.44</w:t>
      </w:r>
      <w:r>
        <w:rPr>
          <w:rFonts w:ascii="Arial" w:hAnsi="Arial" w:hint="eastAsia"/>
          <w:sz w:val="21"/>
        </w:rPr>
        <w:t>平方米在建工程及</w:t>
      </w:r>
      <w:r>
        <w:rPr>
          <w:rFonts w:ascii="Arial" w:hAnsi="Arial" w:hint="eastAsia"/>
          <w:sz w:val="21"/>
        </w:rPr>
        <w:t>119876.49</w:t>
      </w:r>
      <w:r>
        <w:rPr>
          <w:rFonts w:ascii="Arial" w:hAnsi="Arial" w:hint="eastAsia"/>
          <w:sz w:val="21"/>
        </w:rPr>
        <w:t>平方米土地</w:t>
      </w:r>
      <w:r>
        <w:rPr>
          <w:rFonts w:ascii="Arial" w:hAnsi="Arial"/>
          <w:sz w:val="21"/>
        </w:rPr>
        <w:t>，</w:t>
      </w:r>
      <w:r>
        <w:rPr>
          <w:rFonts w:ascii="Arial" w:hAnsi="Arial" w:hint="eastAsia"/>
          <w:sz w:val="21"/>
        </w:rPr>
        <w:t>权利人为</w:t>
      </w:r>
      <w:r>
        <w:rPr>
          <w:rFonts w:ascii="Arial" w:hAnsi="Arial"/>
          <w:sz w:val="21"/>
        </w:rPr>
        <w:t>中国工商银行股份有限公司北京朝阳支行，债务履行期限为</w:t>
      </w:r>
      <w:r>
        <w:rPr>
          <w:rFonts w:ascii="Arial" w:hAnsi="Arial"/>
          <w:sz w:val="21"/>
        </w:rPr>
        <w:t>2017</w:t>
      </w:r>
      <w:r>
        <w:rPr>
          <w:rFonts w:ascii="Arial" w:hAnsi="Arial"/>
          <w:sz w:val="21"/>
        </w:rPr>
        <w:t>年</w:t>
      </w:r>
      <w:r>
        <w:rPr>
          <w:rFonts w:ascii="Arial" w:hAnsi="Arial"/>
          <w:sz w:val="21"/>
        </w:rPr>
        <w:t>7</w:t>
      </w:r>
      <w:r>
        <w:rPr>
          <w:rFonts w:ascii="Arial" w:hAnsi="Arial"/>
          <w:sz w:val="21"/>
        </w:rPr>
        <w:t>月</w:t>
      </w:r>
      <w:r>
        <w:rPr>
          <w:rFonts w:ascii="Arial" w:hAnsi="Arial"/>
          <w:sz w:val="21"/>
        </w:rPr>
        <w:t>18</w:t>
      </w:r>
      <w:r>
        <w:rPr>
          <w:rFonts w:ascii="Arial" w:hAnsi="Arial"/>
          <w:sz w:val="21"/>
        </w:rPr>
        <w:t>日至</w:t>
      </w:r>
      <w:r>
        <w:rPr>
          <w:rFonts w:ascii="Arial" w:hAnsi="Arial"/>
          <w:sz w:val="21"/>
        </w:rPr>
        <w:t>2022</w:t>
      </w:r>
      <w:r>
        <w:rPr>
          <w:rFonts w:ascii="Arial" w:hAnsi="Arial"/>
          <w:sz w:val="21"/>
        </w:rPr>
        <w:t>年</w:t>
      </w:r>
      <w:r>
        <w:rPr>
          <w:rFonts w:ascii="Arial" w:hAnsi="Arial"/>
          <w:sz w:val="21"/>
        </w:rPr>
        <w:t>12</w:t>
      </w:r>
      <w:r>
        <w:rPr>
          <w:rFonts w:ascii="Arial" w:hAnsi="Arial"/>
          <w:sz w:val="21"/>
        </w:rPr>
        <w:t>月</w:t>
      </w:r>
      <w:r>
        <w:rPr>
          <w:rFonts w:ascii="Arial" w:hAnsi="Arial"/>
          <w:sz w:val="21"/>
        </w:rPr>
        <w:t>31</w:t>
      </w:r>
      <w:r>
        <w:rPr>
          <w:rFonts w:ascii="Arial" w:hAnsi="Arial"/>
          <w:sz w:val="21"/>
        </w:rPr>
        <w:t>日</w:t>
      </w:r>
      <w:r w:rsidRPr="00F72A81">
        <w:rPr>
          <w:rFonts w:ascii="Arial" w:hAnsi="Arial" w:hint="eastAsia"/>
          <w:sz w:val="21"/>
        </w:rPr>
        <w:t>。</w:t>
      </w:r>
      <w:r>
        <w:rPr>
          <w:rFonts w:ascii="Arial" w:hAnsi="Arial" w:hint="eastAsia"/>
          <w:sz w:val="21"/>
        </w:rPr>
        <w:t>由于本次评估为同一抵押权人的续贷房地产抵押估价，故未将已抵押担保的债权数额作为法定优先受偿款予以扣减</w:t>
      </w:r>
      <w:r w:rsidRPr="00F72A81">
        <w:rPr>
          <w:rFonts w:ascii="Arial" w:hAnsi="Arial" w:hint="eastAsia"/>
          <w:sz w:val="21"/>
        </w:rPr>
        <w:t>。</w:t>
      </w:r>
    </w:p>
    <w:p w:rsidR="00E4262F" w:rsidRPr="000967B2" w:rsidRDefault="00E4262F" w:rsidP="00E4262F">
      <w:pPr>
        <w:overflowPunct w:val="0"/>
        <w:spacing w:line="480" w:lineRule="auto"/>
        <w:jc w:val="both"/>
        <w:textAlignment w:val="auto"/>
        <w:rPr>
          <w:rFonts w:ascii="Arial" w:hAnsi="Arial" w:cs="Arial"/>
          <w:bCs/>
          <w:sz w:val="21"/>
          <w:szCs w:val="21"/>
        </w:rPr>
      </w:pPr>
      <w:r w:rsidRPr="002C22AF">
        <w:rPr>
          <w:rFonts w:ascii="Arial" w:hAnsi="Arial" w:cs="Arial"/>
          <w:bCs/>
          <w:sz w:val="21"/>
          <w:szCs w:val="21"/>
        </w:rPr>
        <w:t>（</w:t>
      </w:r>
      <w:r w:rsidRPr="002C22AF">
        <w:rPr>
          <w:rFonts w:ascii="Arial" w:hAnsi="Arial" w:cs="Arial"/>
          <w:bCs/>
          <w:sz w:val="21"/>
          <w:szCs w:val="21"/>
        </w:rPr>
        <w:t>2</w:t>
      </w:r>
      <w:r w:rsidRPr="002C22AF">
        <w:rPr>
          <w:rFonts w:ascii="Arial" w:hAnsi="Arial" w:cs="Arial"/>
          <w:bCs/>
          <w:sz w:val="21"/>
          <w:szCs w:val="21"/>
        </w:rPr>
        <w:t>）</w:t>
      </w:r>
      <w:r w:rsidRPr="00F72A81">
        <w:rPr>
          <w:rFonts w:ascii="Arial" w:hAnsi="Arial" w:hint="eastAsia"/>
          <w:sz w:val="21"/>
        </w:rPr>
        <w:t>根据《国有建设用地使用权出让合同》</w:t>
      </w:r>
      <w:r w:rsidRPr="00384FB0" w:rsidDel="00A468FD">
        <w:rPr>
          <w:rFonts w:ascii="Arial" w:hAnsi="Arial" w:hint="eastAsia"/>
          <w:sz w:val="21"/>
        </w:rPr>
        <w:t xml:space="preserve"> </w:t>
      </w:r>
      <w:r w:rsidRPr="00384FB0">
        <w:rPr>
          <w:rFonts w:ascii="Arial" w:hAnsi="Arial" w:hint="eastAsia"/>
          <w:sz w:val="21"/>
        </w:rPr>
        <w:t>[</w:t>
      </w:r>
      <w:r>
        <w:rPr>
          <w:rFonts w:ascii="Arial" w:hAnsi="Arial" w:hint="eastAsia"/>
          <w:sz w:val="21"/>
        </w:rPr>
        <w:t>京房地出（合）字（</w:t>
      </w:r>
      <w:r>
        <w:rPr>
          <w:rFonts w:ascii="Arial" w:hAnsi="Arial" w:hint="eastAsia"/>
          <w:sz w:val="21"/>
        </w:rPr>
        <w:t>2014</w:t>
      </w:r>
      <w:r>
        <w:rPr>
          <w:rFonts w:ascii="Arial" w:hAnsi="Arial" w:hint="eastAsia"/>
          <w:sz w:val="21"/>
        </w:rPr>
        <w:t>）第</w:t>
      </w:r>
      <w:r>
        <w:rPr>
          <w:rFonts w:ascii="Arial" w:hAnsi="Arial" w:hint="eastAsia"/>
          <w:sz w:val="21"/>
        </w:rPr>
        <w:t>001</w:t>
      </w:r>
      <w:r>
        <w:rPr>
          <w:rFonts w:ascii="Arial" w:hAnsi="Arial" w:hint="eastAsia"/>
          <w:sz w:val="21"/>
        </w:rPr>
        <w:t>号</w:t>
      </w:r>
      <w:r w:rsidRPr="00384FB0">
        <w:rPr>
          <w:rFonts w:ascii="Arial" w:hAnsi="Arial" w:hint="eastAsia"/>
          <w:sz w:val="21"/>
        </w:rPr>
        <w:t>]</w:t>
      </w:r>
      <w:r w:rsidRPr="00A468FD">
        <w:rPr>
          <w:rFonts w:ascii="Arial" w:hAnsi="Arial" w:hint="eastAsia"/>
          <w:sz w:val="21"/>
        </w:rPr>
        <w:t xml:space="preserve"> </w:t>
      </w:r>
      <w:r w:rsidRPr="00384FB0">
        <w:rPr>
          <w:rFonts w:ascii="Arial" w:hAnsi="Arial" w:hint="eastAsia"/>
          <w:sz w:val="21"/>
        </w:rPr>
        <w:t>及附件</w:t>
      </w:r>
      <w:r w:rsidRPr="00F72A81">
        <w:rPr>
          <w:rFonts w:ascii="Arial" w:hAnsi="Arial" w:hint="eastAsia"/>
          <w:sz w:val="21"/>
        </w:rPr>
        <w:t>以及相关款项支付凭证，截至价值时点，估价委托人依据合同已缴纳全部土地成交价款及契税。根据</w:t>
      </w:r>
      <w:r w:rsidRPr="00F72A81">
        <w:rPr>
          <w:rFonts w:ascii="Arial" w:hAnsi="Arial" w:hint="eastAsia"/>
          <w:sz w:val="21"/>
          <w:szCs w:val="28"/>
        </w:rPr>
        <w:t>《建设工程规划许可证》</w:t>
      </w:r>
      <w:r w:rsidRPr="00F72A81">
        <w:rPr>
          <w:rFonts w:ascii="Arial" w:hAnsi="Arial" w:hint="eastAsia"/>
          <w:sz w:val="21"/>
          <w:szCs w:val="28"/>
        </w:rPr>
        <w:t>[</w:t>
      </w:r>
      <w:r>
        <w:rPr>
          <w:rFonts w:ascii="Arial" w:hAnsi="Arial" w:hint="eastAsia"/>
          <w:sz w:val="21"/>
          <w:szCs w:val="28"/>
        </w:rPr>
        <w:t>2</w:t>
      </w:r>
      <w:r>
        <w:rPr>
          <w:rFonts w:ascii="Arial" w:hAnsi="Arial"/>
          <w:sz w:val="21"/>
          <w:szCs w:val="28"/>
        </w:rPr>
        <w:t>017</w:t>
      </w:r>
      <w:proofErr w:type="gramStart"/>
      <w:r>
        <w:rPr>
          <w:rFonts w:ascii="Arial" w:hAnsi="Arial"/>
          <w:sz w:val="21"/>
          <w:szCs w:val="28"/>
        </w:rPr>
        <w:t>规</w:t>
      </w:r>
      <w:proofErr w:type="gramEnd"/>
      <w:r>
        <w:rPr>
          <w:rFonts w:ascii="Arial" w:hAnsi="Arial"/>
          <w:sz w:val="21"/>
          <w:szCs w:val="28"/>
        </w:rPr>
        <w:t>土（</w:t>
      </w:r>
      <w:r>
        <w:rPr>
          <w:rFonts w:ascii="Arial" w:hAnsi="Arial" w:hint="eastAsia"/>
          <w:sz w:val="21"/>
          <w:szCs w:val="28"/>
        </w:rPr>
        <w:t>房</w:t>
      </w:r>
      <w:r>
        <w:rPr>
          <w:rFonts w:ascii="Arial" w:hAnsi="Arial"/>
          <w:sz w:val="21"/>
          <w:szCs w:val="28"/>
        </w:rPr>
        <w:t>）</w:t>
      </w:r>
      <w:r>
        <w:rPr>
          <w:rFonts w:ascii="Arial" w:hAnsi="Arial" w:hint="eastAsia"/>
          <w:sz w:val="21"/>
          <w:szCs w:val="28"/>
        </w:rPr>
        <w:t>建字</w:t>
      </w:r>
      <w:r>
        <w:rPr>
          <w:rFonts w:ascii="Arial" w:hAnsi="Arial"/>
          <w:sz w:val="21"/>
          <w:szCs w:val="28"/>
        </w:rPr>
        <w:t>0003</w:t>
      </w:r>
      <w:r>
        <w:rPr>
          <w:rFonts w:ascii="Arial" w:hAnsi="Arial" w:hint="eastAsia"/>
          <w:sz w:val="21"/>
          <w:szCs w:val="28"/>
        </w:rPr>
        <w:t>、</w:t>
      </w:r>
      <w:r>
        <w:rPr>
          <w:rFonts w:ascii="Arial" w:hAnsi="Arial"/>
          <w:sz w:val="21"/>
          <w:szCs w:val="28"/>
        </w:rPr>
        <w:t>0011</w:t>
      </w:r>
      <w:r>
        <w:rPr>
          <w:rFonts w:ascii="Arial" w:hAnsi="Arial"/>
          <w:sz w:val="21"/>
          <w:szCs w:val="28"/>
        </w:rPr>
        <w:t>号</w:t>
      </w:r>
      <w:r>
        <w:rPr>
          <w:rFonts w:ascii="Arial" w:hAnsi="Arial" w:hint="eastAsia"/>
          <w:sz w:val="21"/>
          <w:szCs w:val="28"/>
        </w:rPr>
        <w:t>、</w:t>
      </w:r>
      <w:r>
        <w:rPr>
          <w:rFonts w:ascii="Arial" w:hAnsi="Arial" w:hint="eastAsia"/>
          <w:sz w:val="21"/>
          <w:szCs w:val="28"/>
        </w:rPr>
        <w:t>2</w:t>
      </w:r>
      <w:r>
        <w:rPr>
          <w:rFonts w:ascii="Arial" w:hAnsi="Arial"/>
          <w:sz w:val="21"/>
          <w:szCs w:val="28"/>
        </w:rPr>
        <w:t>018</w:t>
      </w:r>
      <w:proofErr w:type="gramStart"/>
      <w:r>
        <w:rPr>
          <w:rFonts w:ascii="Arial" w:hAnsi="Arial"/>
          <w:sz w:val="21"/>
          <w:szCs w:val="28"/>
        </w:rPr>
        <w:t>规</w:t>
      </w:r>
      <w:proofErr w:type="gramEnd"/>
      <w:r>
        <w:rPr>
          <w:rFonts w:ascii="Arial" w:hAnsi="Arial"/>
          <w:sz w:val="21"/>
          <w:szCs w:val="28"/>
        </w:rPr>
        <w:t>土（</w:t>
      </w:r>
      <w:r>
        <w:rPr>
          <w:rFonts w:ascii="Arial" w:hAnsi="Arial" w:hint="eastAsia"/>
          <w:sz w:val="21"/>
          <w:szCs w:val="28"/>
        </w:rPr>
        <w:t>房</w:t>
      </w:r>
      <w:r>
        <w:rPr>
          <w:rFonts w:ascii="Arial" w:hAnsi="Arial"/>
          <w:sz w:val="21"/>
          <w:szCs w:val="28"/>
        </w:rPr>
        <w:t>）</w:t>
      </w:r>
      <w:r>
        <w:rPr>
          <w:rFonts w:ascii="Arial" w:hAnsi="Arial" w:hint="eastAsia"/>
          <w:sz w:val="21"/>
          <w:szCs w:val="28"/>
        </w:rPr>
        <w:t>建字</w:t>
      </w:r>
      <w:r>
        <w:rPr>
          <w:rFonts w:ascii="Arial" w:hAnsi="Arial"/>
          <w:sz w:val="21"/>
          <w:szCs w:val="28"/>
        </w:rPr>
        <w:t>0036</w:t>
      </w:r>
      <w:r>
        <w:rPr>
          <w:rFonts w:ascii="Arial" w:hAnsi="Arial" w:hint="eastAsia"/>
          <w:sz w:val="21"/>
          <w:szCs w:val="28"/>
        </w:rPr>
        <w:t>、</w:t>
      </w:r>
      <w:r>
        <w:rPr>
          <w:rFonts w:ascii="Arial" w:hAnsi="Arial"/>
          <w:sz w:val="21"/>
          <w:szCs w:val="28"/>
        </w:rPr>
        <w:t>0051</w:t>
      </w:r>
      <w:r>
        <w:rPr>
          <w:rFonts w:ascii="Arial" w:hAnsi="Arial"/>
          <w:sz w:val="21"/>
          <w:szCs w:val="28"/>
        </w:rPr>
        <w:t>号</w:t>
      </w:r>
      <w:r w:rsidRPr="00F72A81">
        <w:rPr>
          <w:rFonts w:ascii="Arial" w:hAnsi="Arial" w:hint="eastAsia"/>
          <w:sz w:val="21"/>
          <w:szCs w:val="28"/>
        </w:rPr>
        <w:t>]</w:t>
      </w:r>
      <w:r>
        <w:rPr>
          <w:rFonts w:ascii="Arial" w:hAnsi="Arial" w:hint="eastAsia"/>
          <w:sz w:val="21"/>
          <w:szCs w:val="28"/>
        </w:rPr>
        <w:t>及附件</w:t>
      </w:r>
      <w:r w:rsidRPr="00F72A81">
        <w:rPr>
          <w:rFonts w:ascii="Arial" w:hAnsi="Arial" w:hint="eastAsia"/>
          <w:sz w:val="21"/>
        </w:rPr>
        <w:t>，估价对</w:t>
      </w:r>
      <w:r>
        <w:rPr>
          <w:rFonts w:ascii="Arial" w:hAnsi="Arial" w:hint="eastAsia"/>
          <w:sz w:val="21"/>
        </w:rPr>
        <w:t>象规划建筑面积超出《国有建设用地使用权出让合同》的约定，新增地下</w:t>
      </w:r>
      <w:r w:rsidRPr="00F72A81">
        <w:rPr>
          <w:rFonts w:ascii="Arial" w:hAnsi="Arial" w:hint="eastAsia"/>
          <w:sz w:val="21"/>
        </w:rPr>
        <w:t>经营性</w:t>
      </w:r>
      <w:r>
        <w:rPr>
          <w:rFonts w:ascii="Arial" w:hAnsi="Arial" w:hint="eastAsia"/>
          <w:sz w:val="21"/>
        </w:rPr>
        <w:t>工业</w:t>
      </w:r>
      <w:r w:rsidRPr="00F72A81">
        <w:rPr>
          <w:rFonts w:ascii="Arial" w:hAnsi="Arial" w:hint="eastAsia"/>
          <w:sz w:val="21"/>
        </w:rPr>
        <w:t>用房及地下车库规划建筑面积为</w:t>
      </w:r>
      <w:r>
        <w:rPr>
          <w:rFonts w:ascii="Arial" w:hAnsi="Arial"/>
          <w:sz w:val="21"/>
        </w:rPr>
        <w:t>59519.81</w:t>
      </w:r>
      <w:r w:rsidRPr="00F72A81">
        <w:rPr>
          <w:rFonts w:ascii="Arial" w:hAnsi="Arial" w:hint="eastAsia"/>
          <w:sz w:val="21"/>
        </w:rPr>
        <w:t>平方米。根据上述《国有建设用地使用权出让合同》及附件约定的计算标准，该部分需补缴的政府土地收益及契税、印花税为</w:t>
      </w:r>
      <w:r>
        <w:rPr>
          <w:rFonts w:ascii="Arial" w:hAnsi="Arial"/>
          <w:sz w:val="21"/>
        </w:rPr>
        <w:t>826</w:t>
      </w:r>
      <w:r w:rsidRPr="00F72A81">
        <w:rPr>
          <w:rFonts w:ascii="Arial" w:hAnsi="Arial" w:hint="eastAsia"/>
          <w:sz w:val="21"/>
        </w:rPr>
        <w:t>万元。上述应补缴的政府土地收益金额仅为测算值，最终应补缴的金额应以土地管理部门的审定结果为准。如上述情况发生变化，估价结果需做相应调整。</w:t>
      </w:r>
    </w:p>
    <w:p w:rsidR="00E4262F" w:rsidRPr="000967B2" w:rsidRDefault="00E4262F" w:rsidP="00E4262F">
      <w:pPr>
        <w:overflowPunct w:val="0"/>
        <w:spacing w:line="480" w:lineRule="auto"/>
        <w:jc w:val="both"/>
        <w:textAlignment w:val="auto"/>
        <w:rPr>
          <w:rFonts w:ascii="Arial" w:hAnsi="Arial" w:cs="Arial"/>
          <w:bCs/>
          <w:sz w:val="21"/>
          <w:szCs w:val="21"/>
        </w:rPr>
      </w:pPr>
      <w:r w:rsidRPr="000967B2">
        <w:rPr>
          <w:rFonts w:ascii="Arial" w:hAnsi="Arial" w:cs="Arial"/>
          <w:bCs/>
          <w:sz w:val="21"/>
          <w:szCs w:val="21"/>
        </w:rPr>
        <w:t>（</w:t>
      </w:r>
      <w:r w:rsidRPr="000967B2">
        <w:rPr>
          <w:rFonts w:ascii="Arial" w:hAnsi="Arial" w:cs="Arial"/>
          <w:bCs/>
          <w:sz w:val="21"/>
          <w:szCs w:val="21"/>
        </w:rPr>
        <w:t>3</w:t>
      </w:r>
      <w:r w:rsidRPr="000967B2">
        <w:rPr>
          <w:rFonts w:ascii="Arial" w:hAnsi="Arial" w:cs="Arial"/>
          <w:bCs/>
          <w:sz w:val="21"/>
          <w:szCs w:val="21"/>
        </w:rPr>
        <w:t>）根据</w:t>
      </w:r>
      <w:r w:rsidRPr="007F7DBE">
        <w:rPr>
          <w:rFonts w:ascii="Arial" w:hAnsi="Arial" w:cs="Arial" w:hint="eastAsia"/>
          <w:bCs/>
          <w:sz w:val="21"/>
          <w:szCs w:val="21"/>
        </w:rPr>
        <w:t>《关于</w:t>
      </w:r>
      <w:r>
        <w:rPr>
          <w:rFonts w:ascii="Arial" w:hAnsi="Arial" w:cs="Arial" w:hint="eastAsia"/>
          <w:bCs/>
          <w:sz w:val="21"/>
          <w:szCs w:val="21"/>
        </w:rPr>
        <w:t>中粮健康科技园</w:t>
      </w:r>
      <w:r w:rsidRPr="007F7DBE">
        <w:rPr>
          <w:rFonts w:ascii="Arial" w:hAnsi="Arial" w:cs="Arial" w:hint="eastAsia"/>
          <w:bCs/>
          <w:sz w:val="21"/>
          <w:szCs w:val="21"/>
        </w:rPr>
        <w:t>一期项目建筑工程款支付情况的说明》</w:t>
      </w:r>
      <w:r w:rsidRPr="000967B2">
        <w:rPr>
          <w:rFonts w:ascii="Arial" w:hAnsi="Arial" w:cs="Arial"/>
          <w:bCs/>
          <w:sz w:val="21"/>
          <w:szCs w:val="21"/>
        </w:rPr>
        <w:t>，截至价值时点，估价对象不存在</w:t>
      </w:r>
      <w:r w:rsidRPr="000967B2">
        <w:rPr>
          <w:rFonts w:ascii="Arial" w:hAnsi="Arial" w:cs="Arial" w:hint="eastAsia"/>
          <w:bCs/>
          <w:sz w:val="21"/>
          <w:szCs w:val="21"/>
        </w:rPr>
        <w:t>拖欠的建设工程价款</w:t>
      </w:r>
      <w:r w:rsidRPr="000967B2">
        <w:rPr>
          <w:rFonts w:ascii="Arial" w:hAnsi="Arial" w:cs="Arial"/>
          <w:bCs/>
          <w:sz w:val="21"/>
          <w:szCs w:val="21"/>
        </w:rPr>
        <w:t>。综上，本次评估估价师所知悉的法定优先受偿款为</w:t>
      </w:r>
      <w:r>
        <w:rPr>
          <w:rFonts w:ascii="Arial" w:hAnsi="Arial" w:cs="Arial"/>
          <w:bCs/>
          <w:sz w:val="21"/>
          <w:szCs w:val="21"/>
        </w:rPr>
        <w:t>826</w:t>
      </w:r>
      <w:r w:rsidRPr="000967B2">
        <w:rPr>
          <w:rFonts w:ascii="Arial" w:hAnsi="Arial" w:cs="Arial"/>
          <w:bCs/>
          <w:sz w:val="21"/>
          <w:szCs w:val="21"/>
        </w:rPr>
        <w:t>万元。</w:t>
      </w:r>
    </w:p>
    <w:p w:rsidR="00E4262F" w:rsidRDefault="00E4262F" w:rsidP="00E4262F">
      <w:pPr>
        <w:spacing w:line="480" w:lineRule="auto"/>
        <w:jc w:val="both"/>
        <w:rPr>
          <w:rFonts w:ascii="Arial" w:hAnsi="Arial" w:cs="Arial"/>
          <w:bCs/>
          <w:sz w:val="21"/>
          <w:szCs w:val="21"/>
        </w:rPr>
      </w:pPr>
      <w:r>
        <w:rPr>
          <w:rFonts w:ascii="Arial" w:hAnsi="Arial" w:cs="Arial" w:hint="eastAsia"/>
          <w:bCs/>
          <w:sz w:val="21"/>
          <w:szCs w:val="21"/>
        </w:rPr>
        <w:t>3</w:t>
      </w:r>
      <w:r w:rsidRPr="002C22AF">
        <w:rPr>
          <w:rFonts w:ascii="Arial" w:hAnsi="Arial" w:cs="Arial"/>
          <w:bCs/>
          <w:sz w:val="21"/>
          <w:szCs w:val="21"/>
        </w:rPr>
        <w:t>.</w:t>
      </w:r>
      <w:r w:rsidRPr="002C22AF">
        <w:rPr>
          <w:rFonts w:ascii="Arial" w:hAnsi="Arial" w:cs="Arial"/>
          <w:sz w:val="21"/>
          <w:szCs w:val="21"/>
        </w:rPr>
        <w:t>本估价结果同时受本估价报告正文中</w:t>
      </w:r>
      <w:r w:rsidRPr="002C22AF">
        <w:rPr>
          <w:rFonts w:ascii="Arial" w:hAnsi="Arial" w:cs="Arial" w:hint="eastAsia"/>
          <w:bCs/>
          <w:sz w:val="21"/>
          <w:szCs w:val="21"/>
        </w:rPr>
        <w:t>“</w:t>
      </w:r>
      <w:r w:rsidRPr="002C22AF">
        <w:rPr>
          <w:rFonts w:ascii="Arial" w:hAnsi="Arial" w:cs="Arial"/>
          <w:bCs/>
          <w:sz w:val="21"/>
          <w:szCs w:val="21"/>
        </w:rPr>
        <w:t>估价的假设和限制条件</w:t>
      </w:r>
      <w:r w:rsidRPr="002C22AF">
        <w:rPr>
          <w:rFonts w:ascii="Arial" w:hAnsi="Arial" w:cs="Arial" w:hint="eastAsia"/>
          <w:bCs/>
          <w:sz w:val="21"/>
          <w:szCs w:val="21"/>
        </w:rPr>
        <w:t>”</w:t>
      </w:r>
      <w:r w:rsidRPr="002C22AF">
        <w:rPr>
          <w:rFonts w:ascii="Arial" w:hAnsi="Arial" w:cs="Arial"/>
          <w:bCs/>
          <w:sz w:val="21"/>
          <w:szCs w:val="21"/>
        </w:rPr>
        <w:t>限制。</w:t>
      </w:r>
    </w:p>
    <w:p w:rsidR="004F7F7F" w:rsidRDefault="004F7F7F" w:rsidP="00E4262F">
      <w:pPr>
        <w:spacing w:line="480" w:lineRule="auto"/>
        <w:jc w:val="both"/>
        <w:rPr>
          <w:rFonts w:ascii="Arial" w:hAnsi="Arial" w:cs="Arial"/>
          <w:bCs/>
          <w:sz w:val="21"/>
          <w:szCs w:val="21"/>
        </w:rPr>
      </w:pPr>
      <w:r w:rsidRPr="002C22AF">
        <w:rPr>
          <w:rFonts w:ascii="Arial" w:eastAsia="楷体_GB2312" w:hAnsi="Arial" w:cs="Arial" w:hint="eastAsia"/>
          <w:bCs/>
          <w:sz w:val="21"/>
          <w:szCs w:val="21"/>
        </w:rPr>
        <w:t>（转下页</w:t>
      </w:r>
      <w:r>
        <w:rPr>
          <w:rFonts w:ascii="Arial" w:eastAsia="楷体_GB2312" w:hAnsi="Arial" w:cs="Arial" w:hint="eastAsia"/>
          <w:bCs/>
          <w:sz w:val="21"/>
          <w:szCs w:val="21"/>
        </w:rPr>
        <w:t>）</w:t>
      </w:r>
    </w:p>
    <w:p w:rsidR="004F7F7F" w:rsidRDefault="004F7F7F" w:rsidP="00E4262F">
      <w:pPr>
        <w:spacing w:line="480" w:lineRule="auto"/>
        <w:jc w:val="both"/>
        <w:rPr>
          <w:rFonts w:ascii="Arial" w:eastAsia="楷体_GB2312" w:hAnsi="Arial" w:cs="Arial"/>
          <w:bCs/>
          <w:sz w:val="21"/>
          <w:szCs w:val="21"/>
        </w:rPr>
      </w:pPr>
      <w:r w:rsidRPr="002C22AF">
        <w:rPr>
          <w:rFonts w:ascii="Arial" w:eastAsia="楷体_GB2312" w:hAnsi="Arial" w:cs="Arial" w:hint="eastAsia"/>
          <w:bCs/>
          <w:sz w:val="21"/>
          <w:szCs w:val="21"/>
        </w:rPr>
        <w:lastRenderedPageBreak/>
        <w:t>（</w:t>
      </w:r>
      <w:r>
        <w:rPr>
          <w:rFonts w:ascii="Arial" w:eastAsia="楷体_GB2312" w:hAnsi="Arial" w:cs="Arial" w:hint="eastAsia"/>
          <w:bCs/>
          <w:sz w:val="21"/>
          <w:szCs w:val="21"/>
        </w:rPr>
        <w:t>此页无</w:t>
      </w:r>
      <w:r>
        <w:rPr>
          <w:rFonts w:ascii="Arial" w:eastAsia="楷体_GB2312" w:hAnsi="Arial" w:cs="Arial"/>
          <w:bCs/>
          <w:sz w:val="21"/>
          <w:szCs w:val="21"/>
        </w:rPr>
        <w:t>正文）</w:t>
      </w:r>
    </w:p>
    <w:p w:rsidR="004F7F7F" w:rsidRDefault="004F7F7F" w:rsidP="00E4262F">
      <w:pPr>
        <w:spacing w:line="480" w:lineRule="auto"/>
        <w:jc w:val="both"/>
        <w:rPr>
          <w:rFonts w:ascii="Arial" w:eastAsia="楷体_GB2312" w:hAnsi="Arial" w:cs="Arial"/>
          <w:bCs/>
          <w:sz w:val="21"/>
          <w:szCs w:val="21"/>
        </w:rPr>
      </w:pPr>
    </w:p>
    <w:p w:rsidR="004F7F7F" w:rsidRDefault="004F7F7F" w:rsidP="00E4262F">
      <w:pPr>
        <w:spacing w:line="480" w:lineRule="auto"/>
        <w:jc w:val="both"/>
        <w:rPr>
          <w:rFonts w:ascii="Arial" w:eastAsia="楷体_GB2312" w:hAnsi="Arial" w:cs="Arial"/>
          <w:bCs/>
          <w:sz w:val="21"/>
          <w:szCs w:val="21"/>
        </w:rPr>
      </w:pPr>
    </w:p>
    <w:p w:rsidR="004F7F7F" w:rsidRDefault="004F7F7F" w:rsidP="00E4262F">
      <w:pPr>
        <w:spacing w:line="480" w:lineRule="auto"/>
        <w:jc w:val="both"/>
        <w:rPr>
          <w:rFonts w:ascii="Arial" w:eastAsia="楷体_GB2312" w:hAnsi="Arial" w:cs="Arial"/>
          <w:bCs/>
          <w:sz w:val="21"/>
          <w:szCs w:val="21"/>
        </w:rPr>
      </w:pPr>
    </w:p>
    <w:p w:rsidR="004F7F7F" w:rsidRPr="000967B2" w:rsidRDefault="004F7F7F" w:rsidP="00E4262F">
      <w:pPr>
        <w:spacing w:line="480" w:lineRule="auto"/>
        <w:jc w:val="both"/>
        <w:rPr>
          <w:rFonts w:ascii="Arial" w:hAnsi="Arial" w:cs="Arial"/>
          <w:bCs/>
          <w:sz w:val="21"/>
          <w:szCs w:val="21"/>
        </w:rPr>
      </w:pPr>
    </w:p>
    <w:p w:rsidR="00E4262F" w:rsidRPr="002C22AF" w:rsidRDefault="00E4262F" w:rsidP="00E4262F">
      <w:pPr>
        <w:spacing w:line="480" w:lineRule="auto"/>
        <w:ind w:firstLineChars="2000" w:firstLine="4200"/>
        <w:jc w:val="both"/>
        <w:rPr>
          <w:rFonts w:ascii="Arial" w:hAnsi="Arial" w:cs="Arial"/>
          <w:sz w:val="21"/>
          <w:szCs w:val="21"/>
        </w:rPr>
      </w:pPr>
      <w:r w:rsidRPr="002C22AF">
        <w:rPr>
          <w:rFonts w:ascii="Arial" w:hAnsi="Arial" w:cs="Arial"/>
          <w:sz w:val="21"/>
          <w:szCs w:val="21"/>
        </w:rPr>
        <w:t>顺致</w:t>
      </w:r>
    </w:p>
    <w:p w:rsidR="00E4262F" w:rsidRDefault="00E4262F" w:rsidP="00E4262F">
      <w:pPr>
        <w:spacing w:line="480" w:lineRule="auto"/>
        <w:ind w:firstLineChars="200" w:firstLine="420"/>
        <w:jc w:val="both"/>
        <w:rPr>
          <w:rFonts w:ascii="Arial" w:hAnsi="Arial" w:cs="Arial"/>
          <w:sz w:val="21"/>
          <w:szCs w:val="21"/>
        </w:rPr>
      </w:pPr>
      <w:r w:rsidRPr="002C22AF">
        <w:rPr>
          <w:rFonts w:ascii="Arial" w:hAnsi="Arial" w:cs="Arial"/>
          <w:sz w:val="21"/>
          <w:szCs w:val="21"/>
        </w:rPr>
        <w:t>商祺</w:t>
      </w:r>
    </w:p>
    <w:p w:rsidR="004F7F7F" w:rsidRDefault="004F7F7F" w:rsidP="00E4262F">
      <w:pPr>
        <w:spacing w:line="480" w:lineRule="auto"/>
        <w:ind w:firstLineChars="200" w:firstLine="420"/>
        <w:jc w:val="both"/>
        <w:rPr>
          <w:rFonts w:ascii="Arial" w:hAnsi="Arial" w:cs="Arial"/>
          <w:sz w:val="21"/>
          <w:szCs w:val="21"/>
        </w:rPr>
      </w:pPr>
    </w:p>
    <w:p w:rsidR="004F7F7F" w:rsidRDefault="004F7F7F" w:rsidP="00E4262F">
      <w:pPr>
        <w:spacing w:line="480" w:lineRule="auto"/>
        <w:ind w:firstLineChars="200" w:firstLine="420"/>
        <w:jc w:val="both"/>
        <w:rPr>
          <w:rFonts w:ascii="Arial" w:hAnsi="Arial" w:cs="Arial"/>
          <w:sz w:val="21"/>
          <w:szCs w:val="21"/>
        </w:rPr>
      </w:pPr>
    </w:p>
    <w:p w:rsidR="004F7F7F" w:rsidRPr="002C22AF" w:rsidRDefault="004F7F7F" w:rsidP="00E4262F">
      <w:pPr>
        <w:spacing w:line="480" w:lineRule="auto"/>
        <w:ind w:firstLineChars="200" w:firstLine="420"/>
        <w:jc w:val="both"/>
        <w:rPr>
          <w:rFonts w:ascii="Arial" w:hAnsi="Arial" w:cs="Arial"/>
          <w:sz w:val="21"/>
          <w:szCs w:val="21"/>
        </w:rPr>
      </w:pPr>
    </w:p>
    <w:tbl>
      <w:tblPr>
        <w:tblW w:w="3415" w:type="dxa"/>
        <w:tblInd w:w="5920" w:type="dxa"/>
        <w:tblLook w:val="04A0" w:firstRow="1" w:lastRow="0" w:firstColumn="1" w:lastColumn="0" w:noHBand="0" w:noVBand="1"/>
      </w:tblPr>
      <w:tblGrid>
        <w:gridCol w:w="3415"/>
      </w:tblGrid>
      <w:tr w:rsidR="00E4262F" w:rsidRPr="002C22AF" w:rsidTr="004F7F7F">
        <w:trPr>
          <w:trHeight w:val="393"/>
        </w:trPr>
        <w:tc>
          <w:tcPr>
            <w:tcW w:w="3415" w:type="dxa"/>
            <w:shd w:val="clear" w:color="auto" w:fill="auto"/>
            <w:vAlign w:val="center"/>
          </w:tcPr>
          <w:p w:rsidR="00E4262F" w:rsidRPr="002C22AF" w:rsidRDefault="00E4262F" w:rsidP="004F7F7F">
            <w:pPr>
              <w:spacing w:line="480" w:lineRule="auto"/>
              <w:jc w:val="both"/>
              <w:rPr>
                <w:rFonts w:ascii="Arial" w:hAnsi="Arial" w:cs="Arial"/>
                <w:sz w:val="21"/>
                <w:szCs w:val="21"/>
              </w:rPr>
            </w:pPr>
            <w:proofErr w:type="gramStart"/>
            <w:r w:rsidRPr="002C22AF">
              <w:rPr>
                <w:rFonts w:ascii="Arial" w:hAnsi="Arial" w:cs="Arial"/>
                <w:sz w:val="21"/>
                <w:szCs w:val="21"/>
              </w:rPr>
              <w:t>北京康正宏</w:t>
            </w:r>
            <w:proofErr w:type="gramEnd"/>
            <w:r w:rsidRPr="002C22AF">
              <w:rPr>
                <w:rFonts w:ascii="Arial" w:hAnsi="Arial" w:cs="Arial"/>
                <w:sz w:val="21"/>
                <w:szCs w:val="21"/>
              </w:rPr>
              <w:t>基房地产评估有限公司</w:t>
            </w:r>
          </w:p>
        </w:tc>
      </w:tr>
      <w:tr w:rsidR="00E4262F" w:rsidRPr="002C22AF" w:rsidTr="004F7F7F">
        <w:trPr>
          <w:trHeight w:val="1248"/>
        </w:trPr>
        <w:tc>
          <w:tcPr>
            <w:tcW w:w="3415" w:type="dxa"/>
            <w:shd w:val="clear" w:color="auto" w:fill="auto"/>
            <w:vAlign w:val="center"/>
          </w:tcPr>
          <w:p w:rsidR="00E4262F" w:rsidRPr="002C22AF" w:rsidRDefault="00E4262F" w:rsidP="004F7F7F">
            <w:pPr>
              <w:spacing w:line="480" w:lineRule="auto"/>
              <w:jc w:val="both"/>
              <w:rPr>
                <w:rFonts w:ascii="Arial" w:hAnsi="Arial" w:cs="Arial"/>
                <w:sz w:val="21"/>
                <w:szCs w:val="21"/>
              </w:rPr>
            </w:pPr>
            <w:r w:rsidRPr="002C22AF">
              <w:rPr>
                <w:rFonts w:ascii="Arial" w:hAnsi="Arial" w:cs="Arial"/>
                <w:sz w:val="21"/>
                <w:szCs w:val="21"/>
              </w:rPr>
              <w:t>法定代表人：</w:t>
            </w:r>
          </w:p>
        </w:tc>
      </w:tr>
      <w:tr w:rsidR="00E4262F" w:rsidRPr="002C22AF" w:rsidTr="004F7F7F">
        <w:trPr>
          <w:trHeight w:val="75"/>
        </w:trPr>
        <w:tc>
          <w:tcPr>
            <w:tcW w:w="3415" w:type="dxa"/>
            <w:shd w:val="clear" w:color="auto" w:fill="auto"/>
            <w:vAlign w:val="center"/>
          </w:tcPr>
          <w:p w:rsidR="00E4262F" w:rsidRPr="002C22AF" w:rsidRDefault="00E4262F" w:rsidP="004F7F7F">
            <w:pPr>
              <w:spacing w:line="480" w:lineRule="auto"/>
              <w:jc w:val="both"/>
              <w:rPr>
                <w:rFonts w:ascii="Arial" w:hAnsi="Arial" w:cs="Arial"/>
                <w:sz w:val="21"/>
                <w:szCs w:val="21"/>
              </w:rPr>
            </w:pPr>
            <w:r w:rsidRPr="002C22AF">
              <w:rPr>
                <w:rFonts w:ascii="Arial" w:hAnsi="Arial" w:cs="Arial"/>
                <w:color w:val="000000"/>
                <w:sz w:val="21"/>
                <w:szCs w:val="21"/>
              </w:rPr>
              <w:t>二</w:t>
            </w:r>
            <w:r w:rsidRPr="002C22AF">
              <w:rPr>
                <w:rFonts w:ascii="Arial" w:hAnsi="Arial" w:cs="Arial" w:hint="eastAsia"/>
                <w:color w:val="000000"/>
                <w:sz w:val="21"/>
                <w:szCs w:val="21"/>
              </w:rPr>
              <w:t>○</w:t>
            </w:r>
            <w:r w:rsidRPr="002C22AF">
              <w:rPr>
                <w:rFonts w:ascii="Arial" w:hAnsi="Arial" w:cs="Arial"/>
                <w:color w:val="000000"/>
                <w:sz w:val="21"/>
                <w:szCs w:val="21"/>
              </w:rPr>
              <w:t>一</w:t>
            </w:r>
            <w:r>
              <w:rPr>
                <w:rFonts w:ascii="Arial" w:hAnsi="Arial" w:cs="Arial" w:hint="eastAsia"/>
                <w:color w:val="000000"/>
                <w:sz w:val="21"/>
                <w:szCs w:val="21"/>
              </w:rPr>
              <w:t>八</w:t>
            </w:r>
            <w:r w:rsidRPr="002C22AF">
              <w:rPr>
                <w:rFonts w:ascii="Arial" w:hAnsi="Arial" w:cs="Arial"/>
                <w:color w:val="000000"/>
                <w:sz w:val="21"/>
                <w:szCs w:val="21"/>
              </w:rPr>
              <w:t>年</w:t>
            </w:r>
            <w:r>
              <w:rPr>
                <w:rFonts w:ascii="Arial" w:hAnsi="Arial" w:cs="Arial" w:hint="eastAsia"/>
                <w:color w:val="000000"/>
                <w:sz w:val="21"/>
                <w:szCs w:val="21"/>
              </w:rPr>
              <w:t>十一</w:t>
            </w:r>
            <w:r w:rsidRPr="002C22AF">
              <w:rPr>
                <w:rFonts w:ascii="Arial" w:hAnsi="Arial" w:cs="Arial" w:hint="eastAsia"/>
                <w:color w:val="000000"/>
                <w:sz w:val="21"/>
                <w:szCs w:val="21"/>
              </w:rPr>
              <w:t>月</w:t>
            </w:r>
            <w:r>
              <w:rPr>
                <w:rFonts w:ascii="Arial" w:hAnsi="Arial" w:cs="Arial" w:hint="eastAsia"/>
                <w:color w:val="000000"/>
                <w:sz w:val="21"/>
                <w:szCs w:val="21"/>
              </w:rPr>
              <w:t>三十</w:t>
            </w:r>
            <w:r w:rsidRPr="002C22AF">
              <w:rPr>
                <w:rFonts w:ascii="Arial" w:hAnsi="Arial" w:cs="Arial" w:hint="eastAsia"/>
                <w:color w:val="000000"/>
                <w:sz w:val="21"/>
                <w:szCs w:val="21"/>
              </w:rPr>
              <w:t>日</w:t>
            </w:r>
          </w:p>
        </w:tc>
      </w:tr>
    </w:tbl>
    <w:p w:rsidR="006B18B0" w:rsidRPr="0011114D" w:rsidRDefault="00F21652"/>
    <w:sectPr w:rsidR="006B18B0" w:rsidRPr="0011114D" w:rsidSect="00750ED6">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652" w:rsidRDefault="00F21652">
      <w:pPr>
        <w:spacing w:line="240" w:lineRule="auto"/>
      </w:pPr>
      <w:r>
        <w:separator/>
      </w:r>
    </w:p>
  </w:endnote>
  <w:endnote w:type="continuationSeparator" w:id="0">
    <w:p w:rsidR="00F21652" w:rsidRDefault="00F21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黑体简体">
    <w:altName w:val="宋体"/>
    <w:charset w:val="86"/>
    <w:family w:val="auto"/>
    <w:pitch w:val="variable"/>
    <w:sig w:usb0="00000000" w:usb1="080E0000" w:usb2="00000010" w:usb3="00000000" w:csb0="00040000" w:csb1="00000000"/>
  </w:font>
  <w:font w:name="华文细黑">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34" w:rsidRDefault="004F7F7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C6134" w:rsidRDefault="00F2165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34" w:rsidRDefault="00F21652">
    <w:pPr>
      <w:pStyle w:val="a4"/>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34" w:rsidRDefault="00F21652">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34" w:rsidRDefault="004F7F7F" w:rsidP="00301946">
    <w:pPr>
      <w:pStyle w:val="a4"/>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1A1F2F" w:rsidRPr="001A1F2F">
      <w:rPr>
        <w:rFonts w:ascii="Arial" w:hAnsi="Arial"/>
        <w:noProof/>
        <w:lang w:val="zh-CN"/>
      </w:rPr>
      <w:t>2</w:t>
    </w:r>
    <w:r w:rsidRPr="00E06AEA">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652" w:rsidRDefault="00F21652">
      <w:pPr>
        <w:spacing w:line="240" w:lineRule="auto"/>
      </w:pPr>
      <w:r>
        <w:separator/>
      </w:r>
    </w:p>
  </w:footnote>
  <w:footnote w:type="continuationSeparator" w:id="0">
    <w:p w:rsidR="00F21652" w:rsidRDefault="00F216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34" w:rsidRDefault="00E4262F" w:rsidP="00CC28D4">
    <w:pPr>
      <w:pStyle w:val="a6"/>
      <w:pBdr>
        <w:bottom w:val="none" w:sz="0" w:space="0" w:color="auto"/>
      </w:pBdr>
    </w:pPr>
    <w:r w:rsidRPr="00782E3E">
      <w:rPr>
        <w:noProof/>
        <w:lang w:val="en-US" w:eastAsia="zh-CN"/>
      </w:rPr>
      <w:drawing>
        <wp:inline distT="0" distB="0" distL="0" distR="0">
          <wp:extent cx="5905500" cy="279400"/>
          <wp:effectExtent l="0" t="0" r="0" b="6350"/>
          <wp:docPr id="2" name="图片 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79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34" w:rsidRDefault="00F21652" w:rsidP="00962326">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34" w:rsidRDefault="00E4262F" w:rsidP="001C6AF2">
    <w:pPr>
      <w:pStyle w:val="a6"/>
      <w:pBdr>
        <w:bottom w:val="none" w:sz="0" w:space="0" w:color="auto"/>
      </w:pBdr>
      <w:rPr>
        <w:rFonts w:ascii="楷体_GB2312" w:eastAsia="楷体_GB2312"/>
        <w:color w:val="FF0000"/>
        <w:spacing w:val="-20"/>
        <w:sz w:val="21"/>
      </w:rPr>
    </w:pPr>
    <w:r w:rsidRPr="00782E3E">
      <w:rPr>
        <w:noProof/>
        <w:lang w:val="en-US" w:eastAsia="zh-CN"/>
      </w:rPr>
      <w:drawing>
        <wp:inline distT="0" distB="0" distL="0" distR="0">
          <wp:extent cx="5905500" cy="279400"/>
          <wp:effectExtent l="0" t="0" r="0" b="635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79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5E"/>
    <w:rsid w:val="0011114D"/>
    <w:rsid w:val="001A1F2F"/>
    <w:rsid w:val="00216F5E"/>
    <w:rsid w:val="004F7F7F"/>
    <w:rsid w:val="00750ED6"/>
    <w:rsid w:val="00D66C1C"/>
    <w:rsid w:val="00E4262F"/>
    <w:rsid w:val="00F21652"/>
    <w:rsid w:val="00FC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EF54"/>
  <w15:chartTrackingRefBased/>
  <w15:docId w15:val="{95F83F9D-5FC0-4108-B6F3-1E00901E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14D"/>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0"/>
    <w:qFormat/>
    <w:rsid w:val="00E4262F"/>
    <w:pPr>
      <w:keepNext/>
      <w:spacing w:line="300" w:lineRule="auto"/>
      <w:jc w:val="both"/>
      <w:outlineLvl w:val="0"/>
    </w:pPr>
    <w:rPr>
      <w:rFonts w:ascii="Arial" w:eastAsia="仿宋_GB2312"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4262F"/>
    <w:rPr>
      <w:rFonts w:ascii="Arial" w:eastAsia="仿宋_GB2312" w:hAnsi="Arial" w:cs="Arial"/>
      <w:b/>
      <w:kern w:val="0"/>
      <w:sz w:val="28"/>
      <w:szCs w:val="20"/>
    </w:rPr>
  </w:style>
  <w:style w:type="character" w:styleId="a3">
    <w:name w:val="page number"/>
    <w:basedOn w:val="a0"/>
    <w:rsid w:val="00E4262F"/>
  </w:style>
  <w:style w:type="paragraph" w:styleId="a4">
    <w:name w:val="footer"/>
    <w:basedOn w:val="a"/>
    <w:link w:val="11"/>
    <w:uiPriority w:val="99"/>
    <w:rsid w:val="00E4262F"/>
    <w:pPr>
      <w:tabs>
        <w:tab w:val="center" w:pos="4153"/>
        <w:tab w:val="right" w:pos="8306"/>
      </w:tabs>
      <w:spacing w:line="240" w:lineRule="atLeast"/>
    </w:pPr>
    <w:rPr>
      <w:sz w:val="18"/>
      <w:lang w:val="x-none" w:eastAsia="x-none"/>
    </w:rPr>
  </w:style>
  <w:style w:type="character" w:customStyle="1" w:styleId="a5">
    <w:name w:val="页脚 字符"/>
    <w:basedOn w:val="a0"/>
    <w:uiPriority w:val="99"/>
    <w:semiHidden/>
    <w:rsid w:val="00E4262F"/>
    <w:rPr>
      <w:rFonts w:ascii="Times New Roman" w:eastAsia="宋体" w:hAnsi="Times New Roman" w:cs="Times New Roman"/>
      <w:kern w:val="0"/>
      <w:sz w:val="18"/>
      <w:szCs w:val="18"/>
    </w:rPr>
  </w:style>
  <w:style w:type="paragraph" w:styleId="a6">
    <w:name w:val="header"/>
    <w:basedOn w:val="a"/>
    <w:link w:val="12"/>
    <w:uiPriority w:val="99"/>
    <w:rsid w:val="00E4262F"/>
    <w:pPr>
      <w:pBdr>
        <w:bottom w:val="single" w:sz="6" w:space="1" w:color="auto"/>
      </w:pBdr>
      <w:tabs>
        <w:tab w:val="center" w:pos="4153"/>
        <w:tab w:val="right" w:pos="8306"/>
      </w:tabs>
      <w:snapToGrid w:val="0"/>
      <w:spacing w:line="240" w:lineRule="atLeast"/>
      <w:jc w:val="center"/>
    </w:pPr>
    <w:rPr>
      <w:sz w:val="18"/>
      <w:lang w:val="x-none" w:eastAsia="x-none"/>
    </w:rPr>
  </w:style>
  <w:style w:type="character" w:customStyle="1" w:styleId="a7">
    <w:name w:val="页眉 字符"/>
    <w:basedOn w:val="a0"/>
    <w:uiPriority w:val="99"/>
    <w:semiHidden/>
    <w:rsid w:val="00E4262F"/>
    <w:rPr>
      <w:rFonts w:ascii="Times New Roman" w:eastAsia="宋体" w:hAnsi="Times New Roman" w:cs="Times New Roman"/>
      <w:kern w:val="0"/>
      <w:sz w:val="18"/>
      <w:szCs w:val="18"/>
    </w:rPr>
  </w:style>
  <w:style w:type="character" w:customStyle="1" w:styleId="11">
    <w:name w:val="页脚 字符1"/>
    <w:link w:val="a4"/>
    <w:uiPriority w:val="99"/>
    <w:rsid w:val="00E4262F"/>
    <w:rPr>
      <w:rFonts w:ascii="Times New Roman" w:eastAsia="宋体" w:hAnsi="Times New Roman" w:cs="Times New Roman"/>
      <w:kern w:val="0"/>
      <w:sz w:val="18"/>
      <w:szCs w:val="20"/>
      <w:lang w:val="x-none" w:eastAsia="x-none"/>
    </w:rPr>
  </w:style>
  <w:style w:type="character" w:customStyle="1" w:styleId="12">
    <w:name w:val="页眉 字符1"/>
    <w:link w:val="a6"/>
    <w:uiPriority w:val="99"/>
    <w:rsid w:val="00E4262F"/>
    <w:rPr>
      <w:rFonts w:ascii="Times New Roman" w:eastAsia="宋体" w:hAnsi="Times New Roman" w:cs="Times New Roman"/>
      <w:kern w:val="0"/>
      <w:sz w:val="18"/>
      <w:szCs w:val="20"/>
      <w:lang w:val="x-none" w:eastAsia="x-none"/>
    </w:rPr>
  </w:style>
  <w:style w:type="paragraph" w:styleId="a8">
    <w:name w:val="List Paragraph"/>
    <w:basedOn w:val="a"/>
    <w:uiPriority w:val="34"/>
    <w:qFormat/>
    <w:rsid w:val="00E426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825</Words>
  <Characters>4705</Characters>
  <Application>Microsoft Office Word</Application>
  <DocSecurity>0</DocSecurity>
  <Lines>39</Lines>
  <Paragraphs>11</Paragraphs>
  <ScaleCrop>false</ScaleCrop>
  <Company>China</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2019-01-18T10:52:00Z</dcterms:created>
  <dcterms:modified xsi:type="dcterms:W3CDTF">2019-03-05T09:13:00Z</dcterms:modified>
</cp:coreProperties>
</file>