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03D8C" w14:textId="77777777" w:rsidR="00195F35" w:rsidRDefault="00195F35">
      <w:pPr>
        <w:pStyle w:val="a7"/>
        <w:rPr>
          <w:rFonts w:ascii="仿宋_GB2312" w:eastAsia="仿宋_GB2312"/>
          <w:color w:val="000000"/>
          <w:sz w:val="28"/>
        </w:rPr>
      </w:pPr>
    </w:p>
    <w:p w14:paraId="4AF60BA2" w14:textId="77777777" w:rsidR="00195F35" w:rsidRDefault="00195F35">
      <w:pPr>
        <w:pStyle w:val="a7"/>
        <w:rPr>
          <w:rFonts w:ascii="仿宋_GB2312" w:eastAsia="仿宋_GB2312"/>
          <w:color w:val="000000"/>
          <w:sz w:val="28"/>
        </w:rPr>
      </w:pPr>
    </w:p>
    <w:p w14:paraId="1649D968" w14:textId="77777777" w:rsidR="006B1D92" w:rsidRDefault="006B1D92">
      <w:pPr>
        <w:pStyle w:val="a7"/>
        <w:rPr>
          <w:rFonts w:ascii="仿宋_GB2312" w:eastAsia="仿宋_GB2312"/>
          <w:color w:val="000000"/>
          <w:sz w:val="28"/>
        </w:rPr>
      </w:pPr>
    </w:p>
    <w:p w14:paraId="4BE6F874" w14:textId="77777777" w:rsidR="006B1D92" w:rsidRDefault="006B1D92">
      <w:pPr>
        <w:pStyle w:val="a7"/>
        <w:rPr>
          <w:rFonts w:ascii="仿宋_GB2312" w:eastAsia="仿宋_GB2312"/>
          <w:color w:val="000000"/>
          <w:sz w:val="28"/>
        </w:rPr>
      </w:pPr>
    </w:p>
    <w:p w14:paraId="76D64CB6" w14:textId="77777777" w:rsidR="006B1D92" w:rsidRDefault="006B1D92">
      <w:pPr>
        <w:pStyle w:val="a7"/>
        <w:rPr>
          <w:rFonts w:ascii="仿宋_GB2312" w:eastAsia="仿宋_GB2312"/>
          <w:color w:val="000000"/>
          <w:sz w:val="28"/>
        </w:rPr>
      </w:pPr>
    </w:p>
    <w:p w14:paraId="02212076" w14:textId="77777777" w:rsidR="006B1D92" w:rsidRDefault="006B1D92">
      <w:pPr>
        <w:pStyle w:val="a7"/>
        <w:rPr>
          <w:rFonts w:ascii="仿宋_GB2312" w:eastAsia="仿宋_GB2312"/>
          <w:color w:val="000000"/>
          <w:sz w:val="28"/>
        </w:rPr>
      </w:pPr>
    </w:p>
    <w:p w14:paraId="5C2935B8" w14:textId="77777777" w:rsidR="00195F35" w:rsidRDefault="00195F35">
      <w:pPr>
        <w:pStyle w:val="a7"/>
        <w:rPr>
          <w:rFonts w:ascii="仿宋_GB2312" w:eastAsia="仿宋_GB2312"/>
          <w:color w:val="000000"/>
          <w:sz w:val="28"/>
        </w:rPr>
      </w:pPr>
    </w:p>
    <w:p w14:paraId="33FEB4F4" w14:textId="77777777" w:rsidR="00195F35" w:rsidRDefault="003753F0">
      <w:pPr>
        <w:pStyle w:val="a7"/>
        <w:jc w:val="center"/>
        <w:rPr>
          <w:b/>
          <w:snapToGrid w:val="0"/>
          <w:kern w:val="0"/>
          <w:sz w:val="48"/>
          <w:szCs w:val="48"/>
        </w:rPr>
      </w:pPr>
      <w:r>
        <w:rPr>
          <w:rFonts w:hint="eastAsia"/>
          <w:b/>
          <w:snapToGrid w:val="0"/>
          <w:kern w:val="0"/>
          <w:sz w:val="48"/>
          <w:szCs w:val="48"/>
        </w:rPr>
        <w:t>中国华融</w:t>
      </w:r>
    </w:p>
    <w:p w14:paraId="4D70B7B3" w14:textId="77777777" w:rsidR="00195F35" w:rsidRDefault="003753F0">
      <w:pPr>
        <w:pStyle w:val="a7"/>
        <w:jc w:val="center"/>
        <w:rPr>
          <w:b/>
          <w:snapToGrid w:val="0"/>
          <w:kern w:val="0"/>
          <w:sz w:val="48"/>
          <w:szCs w:val="48"/>
        </w:rPr>
      </w:pPr>
      <w:r>
        <w:rPr>
          <w:rFonts w:hint="eastAsia"/>
          <w:b/>
          <w:snapToGrid w:val="0"/>
          <w:kern w:val="0"/>
          <w:sz w:val="48"/>
          <w:szCs w:val="48"/>
        </w:rPr>
        <w:t>房地产类抵押物动态估价报告</w:t>
      </w:r>
    </w:p>
    <w:p w14:paraId="78443DAB" w14:textId="497755BD" w:rsidR="00195F35" w:rsidRDefault="003753F0">
      <w:pPr>
        <w:pStyle w:val="a7"/>
        <w:jc w:val="center"/>
        <w:rPr>
          <w:b/>
          <w:snapToGrid w:val="0"/>
          <w:kern w:val="0"/>
          <w:sz w:val="32"/>
          <w:szCs w:val="32"/>
        </w:rPr>
      </w:pPr>
      <w:r>
        <w:rPr>
          <w:rFonts w:hint="eastAsia"/>
          <w:b/>
          <w:snapToGrid w:val="0"/>
          <w:kern w:val="0"/>
          <w:sz w:val="32"/>
          <w:szCs w:val="32"/>
        </w:rPr>
        <w:t>（项目编号：</w:t>
      </w:r>
      <w:r w:rsidR="006B1D92" w:rsidRPr="00216C4F">
        <w:rPr>
          <w:rFonts w:hint="eastAsia"/>
          <w:b/>
          <w:snapToGrid w:val="0"/>
          <w:color w:val="FF0000"/>
          <w:kern w:val="0"/>
          <w:sz w:val="32"/>
          <w:szCs w:val="32"/>
          <w:highlight w:val="yellow"/>
          <w:rPrChange w:id="0" w:author="sony" w:date="2020-06-11T12:40:00Z">
            <w:rPr>
              <w:rFonts w:hint="eastAsia"/>
              <w:b/>
              <w:snapToGrid w:val="0"/>
              <w:color w:val="FF0000"/>
              <w:kern w:val="0"/>
              <w:sz w:val="32"/>
              <w:szCs w:val="32"/>
            </w:rPr>
          </w:rPrChange>
        </w:rPr>
        <w:t>01170098</w:t>
      </w:r>
      <w:r>
        <w:rPr>
          <w:rFonts w:hint="eastAsia"/>
          <w:b/>
          <w:snapToGrid w:val="0"/>
          <w:kern w:val="0"/>
          <w:sz w:val="32"/>
          <w:szCs w:val="32"/>
        </w:rPr>
        <w:t xml:space="preserve">； </w:t>
      </w:r>
      <w:r w:rsidRPr="002D3D19">
        <w:rPr>
          <w:rFonts w:hint="eastAsia"/>
          <w:b/>
          <w:snapToGrid w:val="0"/>
          <w:color w:val="FF0000"/>
          <w:kern w:val="0"/>
          <w:sz w:val="32"/>
          <w:szCs w:val="32"/>
        </w:rPr>
        <w:t>第</w:t>
      </w:r>
      <w:r w:rsidR="0000782D" w:rsidRPr="002D3D19">
        <w:rPr>
          <w:rFonts w:hint="eastAsia"/>
          <w:b/>
          <w:snapToGrid w:val="0"/>
          <w:color w:val="FF0000"/>
          <w:kern w:val="0"/>
          <w:sz w:val="32"/>
          <w:szCs w:val="32"/>
        </w:rPr>
        <w:t>2</w:t>
      </w:r>
      <w:r w:rsidRPr="002D3D19">
        <w:rPr>
          <w:rFonts w:hint="eastAsia"/>
          <w:b/>
          <w:snapToGrid w:val="0"/>
          <w:color w:val="FF0000"/>
          <w:kern w:val="0"/>
          <w:sz w:val="32"/>
          <w:szCs w:val="32"/>
        </w:rPr>
        <w:t>估价</w:t>
      </w:r>
      <w:r>
        <w:rPr>
          <w:rFonts w:hint="eastAsia"/>
          <w:b/>
          <w:snapToGrid w:val="0"/>
          <w:kern w:val="0"/>
          <w:sz w:val="32"/>
          <w:szCs w:val="32"/>
        </w:rPr>
        <w:t>）</w:t>
      </w:r>
    </w:p>
    <w:p w14:paraId="7670AD65" w14:textId="77777777" w:rsidR="0046710B" w:rsidRPr="00A33C05" w:rsidRDefault="0046710B">
      <w:pPr>
        <w:pStyle w:val="a7"/>
        <w:rPr>
          <w:rFonts w:ascii="仿宋_GB2312" w:eastAsia="仿宋_GB2312"/>
          <w:color w:val="000000"/>
          <w:sz w:val="28"/>
        </w:rPr>
      </w:pPr>
    </w:p>
    <w:p w14:paraId="5BB8E185" w14:textId="77777777" w:rsidR="00195F35" w:rsidRDefault="00195F35">
      <w:pPr>
        <w:pStyle w:val="a7"/>
        <w:rPr>
          <w:rFonts w:ascii="仿宋_GB2312" w:eastAsia="仿宋_GB2312"/>
          <w:color w:val="000000"/>
          <w:sz w:val="28"/>
        </w:rPr>
      </w:pPr>
    </w:p>
    <w:p w14:paraId="66D9D828" w14:textId="77777777" w:rsidR="002D3D19" w:rsidRDefault="002D3D19">
      <w:pPr>
        <w:pStyle w:val="a7"/>
        <w:rPr>
          <w:rFonts w:ascii="仿宋_GB2312" w:eastAsia="仿宋_GB2312"/>
          <w:color w:val="000000"/>
          <w:sz w:val="28"/>
        </w:rPr>
      </w:pPr>
    </w:p>
    <w:p w14:paraId="5EB07F76" w14:textId="562348E9" w:rsidR="00195F35" w:rsidRPr="009F7459" w:rsidRDefault="003753F0" w:rsidP="009F7459">
      <w:pPr>
        <w:widowControl/>
        <w:adjustRightInd w:val="0"/>
        <w:snapToGrid w:val="0"/>
        <w:spacing w:line="360" w:lineRule="auto"/>
        <w:ind w:leftChars="67" w:left="2069" w:hangingChars="600" w:hanging="1928"/>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抵押物名称：</w:t>
      </w:r>
      <w:r w:rsidR="000B7702" w:rsidRPr="000B7702">
        <w:rPr>
          <w:rFonts w:ascii="楷体_GB2312" w:eastAsia="楷体_GB2312" w:hAnsi="Algerian" w:hint="eastAsia"/>
          <w:b/>
          <w:bCs/>
          <w:snapToGrid w:val="0"/>
          <w:color w:val="000000"/>
          <w:kern w:val="0"/>
          <w:sz w:val="32"/>
          <w:szCs w:val="32"/>
        </w:rPr>
        <w:t>北京万年基业房地产开发有限公司</w:t>
      </w:r>
      <w:r w:rsidR="000B7702">
        <w:rPr>
          <w:rFonts w:ascii="楷体_GB2312" w:eastAsia="楷体_GB2312" w:hAnsi="Algerian" w:hint="eastAsia"/>
          <w:b/>
          <w:bCs/>
          <w:snapToGrid w:val="0"/>
          <w:color w:val="000000"/>
          <w:kern w:val="0"/>
          <w:sz w:val="32"/>
          <w:szCs w:val="32"/>
        </w:rPr>
        <w:t>所属的</w:t>
      </w:r>
      <w:r w:rsidR="002D3D19" w:rsidRPr="002D3D19">
        <w:rPr>
          <w:rFonts w:ascii="楷体_GB2312" w:eastAsia="楷体_GB2312" w:hAnsi="Algerian" w:hint="eastAsia"/>
          <w:b/>
          <w:bCs/>
          <w:snapToGrid w:val="0"/>
          <w:color w:val="000000"/>
          <w:kern w:val="0"/>
          <w:sz w:val="32"/>
          <w:szCs w:val="32"/>
        </w:rPr>
        <w:t>北京市丰台区万兴路1号院1号楼101号等共9套商业用房房地产</w:t>
      </w:r>
    </w:p>
    <w:p w14:paraId="3416AB08"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估价委托人</w:t>
      </w:r>
      <w:r w:rsidRPr="009F7459">
        <w:rPr>
          <w:rFonts w:ascii="楷体_GB2312" w:eastAsia="楷体_GB2312" w:hAnsi="Algerian" w:hint="eastAsia"/>
          <w:b/>
          <w:snapToGrid w:val="0"/>
          <w:color w:val="000000"/>
          <w:kern w:val="0"/>
          <w:sz w:val="32"/>
          <w:szCs w:val="32"/>
        </w:rPr>
        <w:t>：</w:t>
      </w:r>
      <w:r w:rsidRPr="009F7459">
        <w:rPr>
          <w:rFonts w:ascii="楷体_GB2312" w:eastAsia="楷体_GB2312" w:hAnsi="Algerian" w:hint="eastAsia"/>
          <w:b/>
          <w:bCs/>
          <w:snapToGrid w:val="0"/>
          <w:color w:val="000000"/>
          <w:kern w:val="0"/>
          <w:sz w:val="32"/>
          <w:szCs w:val="32"/>
        </w:rPr>
        <w:t>中国华融资产管理股份有限公司</w:t>
      </w:r>
      <w:r w:rsidR="00C61FAE" w:rsidRPr="009F7459">
        <w:rPr>
          <w:rFonts w:ascii="楷体_GB2312" w:eastAsia="楷体_GB2312" w:hAnsi="Algerian" w:hint="eastAsia"/>
          <w:b/>
          <w:bCs/>
          <w:snapToGrid w:val="0"/>
          <w:color w:val="000000"/>
          <w:kern w:val="0"/>
          <w:sz w:val="32"/>
          <w:szCs w:val="32"/>
        </w:rPr>
        <w:t>北京市</w:t>
      </w:r>
      <w:r w:rsidRPr="009F7459">
        <w:rPr>
          <w:rFonts w:ascii="楷体_GB2312" w:eastAsia="楷体_GB2312" w:hAnsi="Algerian" w:hint="eastAsia"/>
          <w:b/>
          <w:bCs/>
          <w:snapToGrid w:val="0"/>
          <w:color w:val="000000"/>
          <w:kern w:val="0"/>
          <w:sz w:val="32"/>
          <w:szCs w:val="32"/>
        </w:rPr>
        <w:t>分公司</w:t>
      </w:r>
    </w:p>
    <w:p w14:paraId="64AC3196" w14:textId="77777777" w:rsidR="00195F35" w:rsidRPr="009F7459" w:rsidRDefault="003753F0" w:rsidP="0046710B">
      <w:pPr>
        <w:widowControl/>
        <w:tabs>
          <w:tab w:val="center" w:pos="4521"/>
        </w:tabs>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估价机构</w:t>
      </w:r>
      <w:r w:rsidRPr="009F7459">
        <w:rPr>
          <w:rFonts w:ascii="楷体_GB2312" w:eastAsia="楷体_GB2312" w:hAnsi="Algerian" w:hint="eastAsia"/>
          <w:b/>
          <w:snapToGrid w:val="0"/>
          <w:color w:val="000000"/>
          <w:kern w:val="0"/>
          <w:sz w:val="32"/>
          <w:szCs w:val="32"/>
        </w:rPr>
        <w:t>：</w:t>
      </w:r>
      <w:r w:rsidR="00C61FAE" w:rsidRPr="009F7459">
        <w:rPr>
          <w:rFonts w:ascii="楷体_GB2312" w:eastAsia="楷体_GB2312" w:hAnsi="Algerian" w:hint="eastAsia"/>
          <w:b/>
          <w:bCs/>
          <w:snapToGrid w:val="0"/>
          <w:color w:val="000000"/>
          <w:kern w:val="0"/>
          <w:sz w:val="32"/>
          <w:szCs w:val="32"/>
        </w:rPr>
        <w:t>北京康正宏基房地产评估有限公司</w:t>
      </w:r>
    </w:p>
    <w:p w14:paraId="3CF745F9" w14:textId="4A5FF334" w:rsidR="00195F35" w:rsidRPr="009F7459"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估价人员</w:t>
      </w:r>
      <w:r w:rsidRPr="009F7459">
        <w:rPr>
          <w:rFonts w:ascii="楷体_GB2312" w:eastAsia="楷体_GB2312" w:hAnsi="Algerian" w:hint="eastAsia"/>
          <w:b/>
          <w:snapToGrid w:val="0"/>
          <w:color w:val="000000"/>
          <w:kern w:val="0"/>
          <w:sz w:val="32"/>
          <w:szCs w:val="32"/>
        </w:rPr>
        <w:t>：</w:t>
      </w:r>
      <w:r w:rsidR="002D3D19">
        <w:rPr>
          <w:rFonts w:ascii="楷体_GB2312" w:eastAsia="楷体_GB2312" w:hAnsi="Algerian" w:hint="eastAsia"/>
          <w:b/>
          <w:bCs/>
          <w:snapToGrid w:val="0"/>
          <w:color w:val="000000"/>
          <w:kern w:val="0"/>
          <w:sz w:val="32"/>
          <w:szCs w:val="32"/>
        </w:rPr>
        <w:t>王鹏、郑燚、解国明</w:t>
      </w:r>
    </w:p>
    <w:p w14:paraId="75442C4F" w14:textId="308210CB" w:rsidR="00195F35" w:rsidRPr="002D3D19" w:rsidRDefault="003753F0" w:rsidP="0046710B">
      <w:pPr>
        <w:widowControl/>
        <w:adjustRightInd w:val="0"/>
        <w:snapToGrid w:val="0"/>
        <w:spacing w:line="360" w:lineRule="auto"/>
        <w:textAlignment w:val="bottom"/>
        <w:rPr>
          <w:rFonts w:ascii="楷体_GB2312" w:eastAsia="楷体_GB2312" w:hAnsi="Algerian"/>
          <w:b/>
          <w:snapToGrid w:val="0"/>
          <w:color w:val="FF0000"/>
          <w:kern w:val="0"/>
          <w:sz w:val="32"/>
          <w:szCs w:val="32"/>
        </w:rPr>
      </w:pPr>
      <w:r w:rsidRPr="009F7459">
        <w:rPr>
          <w:rFonts w:ascii="楷体_GB2312" w:eastAsia="楷体_GB2312" w:hAnsi="Algerian" w:hint="eastAsia"/>
          <w:b/>
          <w:bCs/>
          <w:snapToGrid w:val="0"/>
          <w:color w:val="000000"/>
          <w:kern w:val="0"/>
          <w:sz w:val="32"/>
          <w:szCs w:val="32"/>
        </w:rPr>
        <w:t>估价报告出具日期</w:t>
      </w:r>
      <w:r w:rsidRPr="009F7459">
        <w:rPr>
          <w:rFonts w:ascii="楷体_GB2312" w:eastAsia="楷体_GB2312" w:hAnsi="Algerian" w:hint="eastAsia"/>
          <w:b/>
          <w:snapToGrid w:val="0"/>
          <w:color w:val="000000"/>
          <w:kern w:val="0"/>
          <w:sz w:val="32"/>
          <w:szCs w:val="32"/>
        </w:rPr>
        <w:t>：</w:t>
      </w:r>
      <w:r w:rsidR="002D3D19" w:rsidRPr="002D3D19">
        <w:rPr>
          <w:rFonts w:ascii="楷体_GB2312" w:eastAsia="楷体_GB2312" w:hAnsi="Algerian" w:hint="eastAsia"/>
          <w:b/>
          <w:bCs/>
          <w:snapToGrid w:val="0"/>
          <w:color w:val="FF0000"/>
          <w:kern w:val="0"/>
          <w:sz w:val="32"/>
          <w:szCs w:val="32"/>
        </w:rPr>
        <w:t>2020</w:t>
      </w:r>
      <w:r w:rsidR="00F55934" w:rsidRPr="002D3D19">
        <w:rPr>
          <w:rFonts w:ascii="楷体_GB2312" w:eastAsia="楷体_GB2312" w:hAnsi="Algerian" w:hint="eastAsia"/>
          <w:b/>
          <w:bCs/>
          <w:snapToGrid w:val="0"/>
          <w:color w:val="FF0000"/>
          <w:kern w:val="0"/>
          <w:sz w:val="32"/>
          <w:szCs w:val="32"/>
        </w:rPr>
        <w:t>年</w:t>
      </w:r>
      <w:r w:rsidR="002D3D19" w:rsidRPr="002D3D19">
        <w:rPr>
          <w:rFonts w:ascii="楷体_GB2312" w:eastAsia="楷体_GB2312" w:hAnsi="Algerian" w:hint="eastAsia"/>
          <w:b/>
          <w:bCs/>
          <w:snapToGrid w:val="0"/>
          <w:color w:val="FF0000"/>
          <w:kern w:val="0"/>
          <w:sz w:val="32"/>
          <w:szCs w:val="32"/>
        </w:rPr>
        <w:t>6</w:t>
      </w:r>
      <w:r w:rsidR="00F55934" w:rsidRPr="002D3D19">
        <w:rPr>
          <w:rFonts w:ascii="楷体_GB2312" w:eastAsia="楷体_GB2312" w:hAnsi="Algerian" w:hint="eastAsia"/>
          <w:b/>
          <w:bCs/>
          <w:snapToGrid w:val="0"/>
          <w:color w:val="FF0000"/>
          <w:kern w:val="0"/>
          <w:sz w:val="32"/>
          <w:szCs w:val="32"/>
        </w:rPr>
        <w:t>月</w:t>
      </w:r>
      <w:r w:rsidR="002D3D19" w:rsidRPr="002D3D19">
        <w:rPr>
          <w:rFonts w:ascii="楷体_GB2312" w:eastAsia="楷体_GB2312" w:hAnsi="Algerian" w:hint="eastAsia"/>
          <w:b/>
          <w:bCs/>
          <w:snapToGrid w:val="0"/>
          <w:color w:val="FF0000"/>
          <w:kern w:val="0"/>
          <w:sz w:val="32"/>
          <w:szCs w:val="32"/>
        </w:rPr>
        <w:t>11</w:t>
      </w:r>
      <w:r w:rsidR="00F55934" w:rsidRPr="002D3D19">
        <w:rPr>
          <w:rFonts w:ascii="楷体_GB2312" w:eastAsia="楷体_GB2312" w:hAnsi="Algerian" w:hint="eastAsia"/>
          <w:b/>
          <w:bCs/>
          <w:snapToGrid w:val="0"/>
          <w:color w:val="FF0000"/>
          <w:kern w:val="0"/>
          <w:sz w:val="32"/>
          <w:szCs w:val="32"/>
        </w:rPr>
        <w:t>日</w:t>
      </w:r>
    </w:p>
    <w:p w14:paraId="5364BE25" w14:textId="47731B90" w:rsidR="00195F35"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估价报告编号：</w:t>
      </w:r>
      <w:r w:rsidR="002D3D19">
        <w:rPr>
          <w:rFonts w:ascii="楷体_GB2312" w:eastAsia="楷体_GB2312" w:hAnsi="Algerian"/>
          <w:b/>
          <w:bCs/>
          <w:snapToGrid w:val="0"/>
          <w:color w:val="000000"/>
          <w:kern w:val="0"/>
          <w:sz w:val="32"/>
          <w:szCs w:val="32"/>
        </w:rPr>
        <w:t>20</w:t>
      </w:r>
      <w:r w:rsidR="002D3D19">
        <w:rPr>
          <w:rFonts w:ascii="楷体_GB2312" w:eastAsia="楷体_GB2312" w:hAnsi="Algerian" w:hint="eastAsia"/>
          <w:b/>
          <w:bCs/>
          <w:snapToGrid w:val="0"/>
          <w:color w:val="000000"/>
          <w:kern w:val="0"/>
          <w:sz w:val="32"/>
          <w:szCs w:val="32"/>
        </w:rPr>
        <w:t>20</w:t>
      </w:r>
      <w:r w:rsidR="002D3D19">
        <w:rPr>
          <w:rFonts w:ascii="楷体_GB2312" w:eastAsia="楷体_GB2312" w:hAnsi="Algerian"/>
          <w:b/>
          <w:bCs/>
          <w:snapToGrid w:val="0"/>
          <w:color w:val="000000"/>
          <w:kern w:val="0"/>
          <w:sz w:val="32"/>
          <w:szCs w:val="32"/>
        </w:rPr>
        <w:t>-1-</w:t>
      </w:r>
      <w:del w:id="1" w:author="sony" w:date="2020-06-11T12:42:00Z">
        <w:r w:rsidR="002D3D19" w:rsidRPr="002D3D19" w:rsidDel="00216C4F">
          <w:rPr>
            <w:rFonts w:ascii="楷体_GB2312" w:eastAsia="楷体_GB2312" w:hAnsi="Algerian"/>
            <w:b/>
            <w:bCs/>
            <w:snapToGrid w:val="0"/>
            <w:color w:val="FF0000"/>
            <w:kern w:val="0"/>
            <w:sz w:val="32"/>
            <w:szCs w:val="32"/>
          </w:rPr>
          <w:delText>0749</w:delText>
        </w:r>
      </w:del>
      <w:ins w:id="2" w:author="sony" w:date="2020-06-11T12:42:00Z">
        <w:r w:rsidR="00216C4F">
          <w:rPr>
            <w:rFonts w:ascii="楷体_GB2312" w:eastAsia="楷体_GB2312" w:hAnsi="Algerian"/>
            <w:b/>
            <w:bCs/>
            <w:snapToGrid w:val="0"/>
            <w:color w:val="FF0000"/>
            <w:kern w:val="0"/>
            <w:sz w:val="32"/>
            <w:szCs w:val="32"/>
          </w:rPr>
          <w:t>0294</w:t>
        </w:r>
      </w:ins>
      <w:r w:rsidR="002D3D19">
        <w:rPr>
          <w:rFonts w:ascii="楷体_GB2312" w:eastAsia="楷体_GB2312" w:hAnsi="Algerian"/>
          <w:b/>
          <w:bCs/>
          <w:snapToGrid w:val="0"/>
          <w:color w:val="000000"/>
          <w:kern w:val="0"/>
          <w:sz w:val="32"/>
          <w:szCs w:val="32"/>
        </w:rPr>
        <w:t>-F01DYGJ</w:t>
      </w:r>
      <w:r w:rsidR="002D3D19">
        <w:rPr>
          <w:rFonts w:ascii="楷体_GB2312" w:eastAsia="楷体_GB2312" w:hAnsi="Algerian" w:hint="eastAsia"/>
          <w:b/>
          <w:bCs/>
          <w:snapToGrid w:val="0"/>
          <w:color w:val="000000"/>
          <w:kern w:val="0"/>
          <w:sz w:val="32"/>
          <w:szCs w:val="32"/>
        </w:rPr>
        <w:t>2</w:t>
      </w:r>
    </w:p>
    <w:p w14:paraId="4E466739" w14:textId="77777777" w:rsidR="002D3D19" w:rsidRPr="00C040FE" w:rsidRDefault="002D3D19" w:rsidP="0046710B">
      <w:pPr>
        <w:widowControl/>
        <w:adjustRightInd w:val="0"/>
        <w:snapToGrid w:val="0"/>
        <w:spacing w:line="360" w:lineRule="auto"/>
        <w:textAlignment w:val="bottom"/>
        <w:rPr>
          <w:rFonts w:ascii="楷体_GB2312" w:eastAsia="楷体_GB2312" w:hAnsi="Algerian"/>
          <w:b/>
          <w:bCs/>
          <w:i/>
          <w:snapToGrid w:val="0"/>
          <w:color w:val="000000"/>
          <w:kern w:val="0"/>
          <w:sz w:val="32"/>
          <w:szCs w:val="32"/>
          <w:shd w:val="clear" w:color="auto" w:fill="EEECE1"/>
        </w:rPr>
      </w:pPr>
    </w:p>
    <w:p w14:paraId="5ADF7D90" w14:textId="77777777" w:rsidR="00195F35" w:rsidRDefault="003753F0">
      <w:pPr>
        <w:pStyle w:val="TOC1"/>
        <w:jc w:val="center"/>
        <w:rPr>
          <w:rFonts w:ascii="宋体" w:hAnsi="宋体"/>
          <w:color w:val="auto"/>
          <w:sz w:val="36"/>
          <w:szCs w:val="36"/>
          <w:lang w:val="zh-CN"/>
        </w:rPr>
      </w:pPr>
      <w:r>
        <w:rPr>
          <w:rFonts w:ascii="宋体" w:hAnsi="宋体"/>
          <w:color w:val="auto"/>
          <w:sz w:val="36"/>
          <w:szCs w:val="36"/>
          <w:lang w:val="zh-CN"/>
        </w:rPr>
        <w:lastRenderedPageBreak/>
        <w:t>目</w:t>
      </w:r>
      <w:r>
        <w:rPr>
          <w:rFonts w:ascii="宋体" w:hAnsi="宋体" w:hint="eastAsia"/>
          <w:color w:val="auto"/>
          <w:sz w:val="36"/>
          <w:szCs w:val="36"/>
          <w:lang w:val="zh-CN"/>
        </w:rPr>
        <w:t xml:space="preserve">  </w:t>
      </w:r>
      <w:r>
        <w:rPr>
          <w:rFonts w:ascii="宋体" w:hAnsi="宋体"/>
          <w:color w:val="auto"/>
          <w:sz w:val="36"/>
          <w:szCs w:val="36"/>
          <w:lang w:val="zh-CN"/>
        </w:rPr>
        <w:t>录</w:t>
      </w:r>
    </w:p>
    <w:p w14:paraId="4AE0DB46" w14:textId="77777777" w:rsidR="00195F35" w:rsidRDefault="00195F35">
      <w:pPr>
        <w:rPr>
          <w:lang w:val="zh-CN"/>
        </w:rPr>
      </w:pPr>
    </w:p>
    <w:p w14:paraId="2F48DDBA" w14:textId="77777777" w:rsidR="00195F35" w:rsidRDefault="00195F35">
      <w:pPr>
        <w:rPr>
          <w:lang w:val="zh-CN"/>
        </w:rPr>
      </w:pPr>
    </w:p>
    <w:p w14:paraId="196F057C" w14:textId="77777777" w:rsidR="00195F35" w:rsidRDefault="003753F0">
      <w:pPr>
        <w:pStyle w:val="11"/>
        <w:tabs>
          <w:tab w:val="right" w:leader="dot" w:pos="8296"/>
        </w:tabs>
        <w:spacing w:line="480" w:lineRule="auto"/>
        <w:rPr>
          <w:rFonts w:ascii="Calibri" w:hAnsi="Calibri"/>
          <w:noProof/>
          <w:szCs w:val="22"/>
        </w:rPr>
      </w:pPr>
      <w:r>
        <w:fldChar w:fldCharType="begin"/>
      </w:r>
      <w:r>
        <w:instrText xml:space="preserve"> TOC \o "1-3" \h \z \u </w:instrText>
      </w:r>
      <w:r>
        <w:fldChar w:fldCharType="separate"/>
      </w:r>
      <w:hyperlink w:anchor="_Toc452457348" w:history="1">
        <w:r>
          <w:rPr>
            <w:rStyle w:val="af"/>
            <w:rFonts w:ascii="宋体" w:hAnsi="宋体" w:hint="eastAsia"/>
            <w:noProof/>
            <w:snapToGrid w:val="0"/>
          </w:rPr>
          <w:t>致估价委托人函</w:t>
        </w:r>
        <w:r>
          <w:rPr>
            <w:noProof/>
          </w:rPr>
          <w:tab/>
        </w:r>
        <w:r>
          <w:rPr>
            <w:noProof/>
          </w:rPr>
          <w:fldChar w:fldCharType="begin"/>
        </w:r>
        <w:r>
          <w:rPr>
            <w:noProof/>
          </w:rPr>
          <w:instrText xml:space="preserve"> PAGEREF _Toc452457348 \h </w:instrText>
        </w:r>
        <w:r>
          <w:rPr>
            <w:noProof/>
          </w:rPr>
        </w:r>
        <w:r>
          <w:rPr>
            <w:noProof/>
          </w:rPr>
          <w:fldChar w:fldCharType="separate"/>
        </w:r>
        <w:r w:rsidR="00477F65">
          <w:rPr>
            <w:noProof/>
          </w:rPr>
          <w:t>2</w:t>
        </w:r>
        <w:r>
          <w:rPr>
            <w:noProof/>
          </w:rPr>
          <w:fldChar w:fldCharType="end"/>
        </w:r>
      </w:hyperlink>
    </w:p>
    <w:p w14:paraId="53322283" w14:textId="77777777" w:rsidR="00195F35" w:rsidRDefault="00216C4F">
      <w:pPr>
        <w:pStyle w:val="11"/>
        <w:tabs>
          <w:tab w:val="right" w:leader="dot" w:pos="8296"/>
        </w:tabs>
        <w:spacing w:line="480" w:lineRule="auto"/>
        <w:rPr>
          <w:rFonts w:ascii="Calibri" w:hAnsi="Calibri"/>
          <w:noProof/>
          <w:szCs w:val="22"/>
        </w:rPr>
      </w:pPr>
      <w:hyperlink w:anchor="_Toc452457349" w:history="1">
        <w:r w:rsidR="003753F0">
          <w:rPr>
            <w:rStyle w:val="af"/>
            <w:rFonts w:ascii="宋体" w:hAnsi="宋体" w:hint="eastAsia"/>
            <w:noProof/>
            <w:snapToGrid w:val="0"/>
          </w:rPr>
          <w:t>估价假设和限制条件</w:t>
        </w:r>
        <w:r w:rsidR="003753F0">
          <w:rPr>
            <w:noProof/>
          </w:rPr>
          <w:tab/>
        </w:r>
        <w:r w:rsidR="003753F0">
          <w:rPr>
            <w:noProof/>
          </w:rPr>
          <w:fldChar w:fldCharType="begin"/>
        </w:r>
        <w:r w:rsidR="003753F0">
          <w:rPr>
            <w:noProof/>
          </w:rPr>
          <w:instrText xml:space="preserve"> PAGEREF _Toc452457349 \h </w:instrText>
        </w:r>
        <w:r w:rsidR="003753F0">
          <w:rPr>
            <w:noProof/>
          </w:rPr>
        </w:r>
        <w:r w:rsidR="003753F0">
          <w:rPr>
            <w:noProof/>
          </w:rPr>
          <w:fldChar w:fldCharType="separate"/>
        </w:r>
        <w:r w:rsidR="00477F65">
          <w:rPr>
            <w:noProof/>
          </w:rPr>
          <w:t>4</w:t>
        </w:r>
        <w:r w:rsidR="003753F0">
          <w:rPr>
            <w:noProof/>
          </w:rPr>
          <w:fldChar w:fldCharType="end"/>
        </w:r>
      </w:hyperlink>
    </w:p>
    <w:p w14:paraId="4562EBD5" w14:textId="77777777" w:rsidR="00195F35" w:rsidRDefault="00216C4F">
      <w:pPr>
        <w:pStyle w:val="11"/>
        <w:tabs>
          <w:tab w:val="right" w:leader="dot" w:pos="8296"/>
        </w:tabs>
        <w:spacing w:line="480" w:lineRule="auto"/>
        <w:rPr>
          <w:rFonts w:ascii="Calibri" w:hAnsi="Calibri"/>
          <w:noProof/>
          <w:szCs w:val="22"/>
        </w:rPr>
      </w:pPr>
      <w:hyperlink w:anchor="_Toc452457350" w:history="1">
        <w:r w:rsidR="003753F0">
          <w:rPr>
            <w:rStyle w:val="af"/>
            <w:rFonts w:ascii="宋体" w:hAnsi="宋体" w:hint="eastAsia"/>
            <w:noProof/>
            <w:snapToGrid w:val="0"/>
          </w:rPr>
          <w:t>变现能力分析</w:t>
        </w:r>
        <w:r w:rsidR="003753F0">
          <w:rPr>
            <w:noProof/>
          </w:rPr>
          <w:tab/>
        </w:r>
        <w:r w:rsidR="003753F0">
          <w:rPr>
            <w:noProof/>
          </w:rPr>
          <w:fldChar w:fldCharType="begin"/>
        </w:r>
        <w:r w:rsidR="003753F0">
          <w:rPr>
            <w:noProof/>
          </w:rPr>
          <w:instrText xml:space="preserve"> PAGEREF _Toc452457350 \h </w:instrText>
        </w:r>
        <w:r w:rsidR="003753F0">
          <w:rPr>
            <w:noProof/>
          </w:rPr>
        </w:r>
        <w:r w:rsidR="003753F0">
          <w:rPr>
            <w:noProof/>
          </w:rPr>
          <w:fldChar w:fldCharType="separate"/>
        </w:r>
        <w:r w:rsidR="00477F65">
          <w:rPr>
            <w:noProof/>
          </w:rPr>
          <w:t>7</w:t>
        </w:r>
        <w:r w:rsidR="003753F0">
          <w:rPr>
            <w:noProof/>
          </w:rPr>
          <w:fldChar w:fldCharType="end"/>
        </w:r>
      </w:hyperlink>
    </w:p>
    <w:p w14:paraId="7EFE27F6" w14:textId="77777777" w:rsidR="00195F35" w:rsidRDefault="00216C4F">
      <w:pPr>
        <w:pStyle w:val="11"/>
        <w:tabs>
          <w:tab w:val="right" w:leader="dot" w:pos="8296"/>
        </w:tabs>
        <w:spacing w:line="480" w:lineRule="auto"/>
        <w:rPr>
          <w:rFonts w:ascii="Calibri" w:hAnsi="Calibri"/>
          <w:noProof/>
          <w:szCs w:val="22"/>
        </w:rPr>
      </w:pPr>
      <w:hyperlink w:anchor="_Toc452457351" w:history="1">
        <w:r w:rsidR="003753F0">
          <w:rPr>
            <w:rStyle w:val="af"/>
            <w:rFonts w:ascii="宋体" w:hAnsi="宋体" w:hint="eastAsia"/>
            <w:noProof/>
            <w:snapToGrid w:val="0"/>
          </w:rPr>
          <w:t>抵押物状况分析</w:t>
        </w:r>
        <w:r w:rsidR="003753F0">
          <w:rPr>
            <w:noProof/>
          </w:rPr>
          <w:tab/>
        </w:r>
        <w:r w:rsidR="003753F0">
          <w:rPr>
            <w:noProof/>
          </w:rPr>
          <w:fldChar w:fldCharType="begin"/>
        </w:r>
        <w:r w:rsidR="003753F0">
          <w:rPr>
            <w:noProof/>
          </w:rPr>
          <w:instrText xml:space="preserve"> PAGEREF _Toc452457351 \h </w:instrText>
        </w:r>
        <w:r w:rsidR="003753F0">
          <w:rPr>
            <w:noProof/>
          </w:rPr>
        </w:r>
        <w:r w:rsidR="003753F0">
          <w:rPr>
            <w:noProof/>
          </w:rPr>
          <w:fldChar w:fldCharType="separate"/>
        </w:r>
        <w:r w:rsidR="00477F65">
          <w:rPr>
            <w:noProof/>
          </w:rPr>
          <w:t>10</w:t>
        </w:r>
        <w:r w:rsidR="003753F0">
          <w:rPr>
            <w:noProof/>
          </w:rPr>
          <w:fldChar w:fldCharType="end"/>
        </w:r>
      </w:hyperlink>
    </w:p>
    <w:p w14:paraId="7750038C" w14:textId="77777777" w:rsidR="00195F35" w:rsidRDefault="00216C4F">
      <w:pPr>
        <w:pStyle w:val="21"/>
        <w:tabs>
          <w:tab w:val="right" w:leader="dot" w:pos="8296"/>
        </w:tabs>
        <w:spacing w:line="480" w:lineRule="auto"/>
        <w:rPr>
          <w:rFonts w:ascii="Calibri" w:hAnsi="Calibri"/>
          <w:noProof/>
          <w:szCs w:val="22"/>
        </w:rPr>
      </w:pPr>
      <w:hyperlink w:anchor="_Toc452457352" w:history="1">
        <w:r w:rsidR="003753F0">
          <w:rPr>
            <w:rStyle w:val="af"/>
            <w:rFonts w:ascii="仿宋_GB2312" w:eastAsia="仿宋_GB2312" w:hint="eastAsia"/>
            <w:noProof/>
            <w:snapToGrid w:val="0"/>
          </w:rPr>
          <w:t>一、抵押物实物状况分析</w:t>
        </w:r>
        <w:r w:rsidR="003753F0">
          <w:rPr>
            <w:noProof/>
          </w:rPr>
          <w:tab/>
        </w:r>
        <w:r w:rsidR="003753F0">
          <w:rPr>
            <w:noProof/>
          </w:rPr>
          <w:fldChar w:fldCharType="begin"/>
        </w:r>
        <w:r w:rsidR="003753F0">
          <w:rPr>
            <w:noProof/>
          </w:rPr>
          <w:instrText xml:space="preserve"> PAGEREF _Toc452457352 \h </w:instrText>
        </w:r>
        <w:r w:rsidR="003753F0">
          <w:rPr>
            <w:noProof/>
          </w:rPr>
        </w:r>
        <w:r w:rsidR="003753F0">
          <w:rPr>
            <w:noProof/>
          </w:rPr>
          <w:fldChar w:fldCharType="separate"/>
        </w:r>
        <w:r w:rsidR="00477F65">
          <w:rPr>
            <w:noProof/>
          </w:rPr>
          <w:t>10</w:t>
        </w:r>
        <w:r w:rsidR="003753F0">
          <w:rPr>
            <w:noProof/>
          </w:rPr>
          <w:fldChar w:fldCharType="end"/>
        </w:r>
      </w:hyperlink>
    </w:p>
    <w:p w14:paraId="53A50360" w14:textId="77777777" w:rsidR="00195F35" w:rsidRDefault="00216C4F">
      <w:pPr>
        <w:pStyle w:val="21"/>
        <w:tabs>
          <w:tab w:val="right" w:leader="dot" w:pos="8296"/>
        </w:tabs>
        <w:spacing w:line="480" w:lineRule="auto"/>
        <w:rPr>
          <w:rFonts w:ascii="Calibri" w:hAnsi="Calibri"/>
          <w:noProof/>
          <w:szCs w:val="22"/>
        </w:rPr>
      </w:pPr>
      <w:hyperlink w:anchor="_Toc452457353" w:history="1">
        <w:r w:rsidR="003753F0">
          <w:rPr>
            <w:rStyle w:val="af"/>
            <w:rFonts w:ascii="仿宋_GB2312" w:eastAsia="仿宋_GB2312" w:hint="eastAsia"/>
            <w:noProof/>
            <w:snapToGrid w:val="0"/>
          </w:rPr>
          <w:t>二、抵押物权益状况分析</w:t>
        </w:r>
        <w:r w:rsidR="003753F0">
          <w:rPr>
            <w:noProof/>
          </w:rPr>
          <w:tab/>
        </w:r>
        <w:r w:rsidR="003753F0">
          <w:rPr>
            <w:noProof/>
          </w:rPr>
          <w:fldChar w:fldCharType="begin"/>
        </w:r>
        <w:r w:rsidR="003753F0">
          <w:rPr>
            <w:noProof/>
          </w:rPr>
          <w:instrText xml:space="preserve"> PAGEREF _Toc452457353 \h </w:instrText>
        </w:r>
        <w:r w:rsidR="003753F0">
          <w:rPr>
            <w:noProof/>
          </w:rPr>
        </w:r>
        <w:r w:rsidR="003753F0">
          <w:rPr>
            <w:noProof/>
          </w:rPr>
          <w:fldChar w:fldCharType="separate"/>
        </w:r>
        <w:r w:rsidR="00477F65">
          <w:rPr>
            <w:noProof/>
          </w:rPr>
          <w:t>11</w:t>
        </w:r>
        <w:r w:rsidR="003753F0">
          <w:rPr>
            <w:noProof/>
          </w:rPr>
          <w:fldChar w:fldCharType="end"/>
        </w:r>
      </w:hyperlink>
    </w:p>
    <w:p w14:paraId="7C7F5AE7" w14:textId="77777777" w:rsidR="00195F35" w:rsidRDefault="00216C4F">
      <w:pPr>
        <w:pStyle w:val="21"/>
        <w:tabs>
          <w:tab w:val="right" w:leader="dot" w:pos="8296"/>
        </w:tabs>
        <w:spacing w:line="480" w:lineRule="auto"/>
        <w:rPr>
          <w:rFonts w:ascii="Calibri" w:hAnsi="Calibri"/>
          <w:noProof/>
          <w:szCs w:val="22"/>
        </w:rPr>
      </w:pPr>
      <w:hyperlink w:anchor="_Toc452457354" w:history="1">
        <w:r w:rsidR="003753F0">
          <w:rPr>
            <w:rStyle w:val="af"/>
            <w:rFonts w:ascii="仿宋_GB2312" w:eastAsia="仿宋_GB2312" w:hint="eastAsia"/>
            <w:noProof/>
            <w:snapToGrid w:val="0"/>
          </w:rPr>
          <w:t>三、抵押物区位状况分析</w:t>
        </w:r>
        <w:r w:rsidR="003753F0">
          <w:rPr>
            <w:noProof/>
          </w:rPr>
          <w:tab/>
        </w:r>
        <w:r w:rsidR="003753F0">
          <w:rPr>
            <w:noProof/>
          </w:rPr>
          <w:fldChar w:fldCharType="begin"/>
        </w:r>
        <w:r w:rsidR="003753F0">
          <w:rPr>
            <w:noProof/>
          </w:rPr>
          <w:instrText xml:space="preserve"> PAGEREF _Toc452457354 \h </w:instrText>
        </w:r>
        <w:r w:rsidR="003753F0">
          <w:rPr>
            <w:noProof/>
          </w:rPr>
        </w:r>
        <w:r w:rsidR="003753F0">
          <w:rPr>
            <w:noProof/>
          </w:rPr>
          <w:fldChar w:fldCharType="separate"/>
        </w:r>
        <w:r w:rsidR="00477F65">
          <w:rPr>
            <w:noProof/>
          </w:rPr>
          <w:t>11</w:t>
        </w:r>
        <w:r w:rsidR="003753F0">
          <w:rPr>
            <w:noProof/>
          </w:rPr>
          <w:fldChar w:fldCharType="end"/>
        </w:r>
      </w:hyperlink>
    </w:p>
    <w:p w14:paraId="3CCF58BD" w14:textId="77777777" w:rsidR="00195F35" w:rsidRDefault="00216C4F">
      <w:pPr>
        <w:pStyle w:val="21"/>
        <w:tabs>
          <w:tab w:val="right" w:leader="dot" w:pos="8296"/>
        </w:tabs>
        <w:spacing w:line="480" w:lineRule="auto"/>
        <w:rPr>
          <w:rFonts w:ascii="Calibri" w:hAnsi="Calibri"/>
          <w:noProof/>
          <w:szCs w:val="22"/>
        </w:rPr>
      </w:pPr>
      <w:hyperlink w:anchor="_Toc452457355" w:history="1">
        <w:r w:rsidR="003753F0">
          <w:rPr>
            <w:rStyle w:val="af"/>
            <w:rFonts w:ascii="仿宋_GB2312" w:eastAsia="仿宋_GB2312" w:hint="eastAsia"/>
            <w:noProof/>
            <w:snapToGrid w:val="0"/>
          </w:rPr>
          <w:t>四、市场状况分析</w:t>
        </w:r>
        <w:r w:rsidR="003753F0">
          <w:rPr>
            <w:noProof/>
          </w:rPr>
          <w:tab/>
        </w:r>
        <w:r w:rsidR="003753F0">
          <w:rPr>
            <w:noProof/>
          </w:rPr>
          <w:fldChar w:fldCharType="begin"/>
        </w:r>
        <w:r w:rsidR="003753F0">
          <w:rPr>
            <w:noProof/>
          </w:rPr>
          <w:instrText xml:space="preserve"> PAGEREF _Toc452457355 \h </w:instrText>
        </w:r>
        <w:r w:rsidR="003753F0">
          <w:rPr>
            <w:noProof/>
          </w:rPr>
        </w:r>
        <w:r w:rsidR="003753F0">
          <w:rPr>
            <w:noProof/>
          </w:rPr>
          <w:fldChar w:fldCharType="separate"/>
        </w:r>
        <w:r w:rsidR="00477F65">
          <w:rPr>
            <w:noProof/>
          </w:rPr>
          <w:t>13</w:t>
        </w:r>
        <w:r w:rsidR="003753F0">
          <w:rPr>
            <w:noProof/>
          </w:rPr>
          <w:fldChar w:fldCharType="end"/>
        </w:r>
      </w:hyperlink>
    </w:p>
    <w:p w14:paraId="798C1835" w14:textId="77777777" w:rsidR="00195F35" w:rsidRDefault="00216C4F">
      <w:pPr>
        <w:pStyle w:val="11"/>
        <w:tabs>
          <w:tab w:val="right" w:leader="dot" w:pos="8296"/>
        </w:tabs>
        <w:spacing w:line="480" w:lineRule="auto"/>
        <w:rPr>
          <w:rFonts w:ascii="Calibri" w:hAnsi="Calibri"/>
          <w:noProof/>
          <w:szCs w:val="22"/>
        </w:rPr>
      </w:pPr>
      <w:hyperlink w:anchor="_Toc452457356" w:history="1">
        <w:r w:rsidR="003753F0">
          <w:rPr>
            <w:rStyle w:val="af"/>
            <w:rFonts w:ascii="宋体" w:hAnsi="宋体" w:hint="eastAsia"/>
            <w:noProof/>
            <w:snapToGrid w:val="0"/>
          </w:rPr>
          <w:t>估价测算过程</w:t>
        </w:r>
        <w:r w:rsidR="003753F0">
          <w:rPr>
            <w:noProof/>
          </w:rPr>
          <w:tab/>
        </w:r>
        <w:r w:rsidR="003753F0">
          <w:rPr>
            <w:noProof/>
          </w:rPr>
          <w:fldChar w:fldCharType="begin"/>
        </w:r>
        <w:r w:rsidR="003753F0">
          <w:rPr>
            <w:noProof/>
          </w:rPr>
          <w:instrText xml:space="preserve"> PAGEREF _Toc452457356 \h </w:instrText>
        </w:r>
        <w:r w:rsidR="003753F0">
          <w:rPr>
            <w:noProof/>
          </w:rPr>
        </w:r>
        <w:r w:rsidR="003753F0">
          <w:rPr>
            <w:noProof/>
          </w:rPr>
          <w:fldChar w:fldCharType="separate"/>
        </w:r>
        <w:r w:rsidR="00477F65">
          <w:rPr>
            <w:noProof/>
          </w:rPr>
          <w:t>18</w:t>
        </w:r>
        <w:r w:rsidR="003753F0">
          <w:rPr>
            <w:noProof/>
          </w:rPr>
          <w:fldChar w:fldCharType="end"/>
        </w:r>
      </w:hyperlink>
    </w:p>
    <w:p w14:paraId="0E89A962" w14:textId="77777777" w:rsidR="00195F35" w:rsidRDefault="00216C4F">
      <w:pPr>
        <w:pStyle w:val="21"/>
        <w:tabs>
          <w:tab w:val="right" w:leader="dot" w:pos="8296"/>
        </w:tabs>
        <w:spacing w:line="480" w:lineRule="auto"/>
        <w:rPr>
          <w:rFonts w:ascii="Calibri" w:hAnsi="Calibri"/>
          <w:noProof/>
          <w:szCs w:val="22"/>
        </w:rPr>
      </w:pPr>
      <w:hyperlink w:anchor="_Toc452457357" w:history="1">
        <w:r w:rsidR="003753F0">
          <w:rPr>
            <w:rStyle w:val="af"/>
            <w:rFonts w:ascii="仿宋_GB2312" w:eastAsia="仿宋_GB2312" w:hint="eastAsia"/>
            <w:noProof/>
            <w:snapToGrid w:val="0"/>
          </w:rPr>
          <w:t>一、选用的估价方法</w:t>
        </w:r>
        <w:r w:rsidR="003753F0">
          <w:rPr>
            <w:noProof/>
          </w:rPr>
          <w:tab/>
        </w:r>
        <w:r w:rsidR="003753F0">
          <w:rPr>
            <w:noProof/>
          </w:rPr>
          <w:fldChar w:fldCharType="begin"/>
        </w:r>
        <w:r w:rsidR="003753F0">
          <w:rPr>
            <w:noProof/>
          </w:rPr>
          <w:instrText xml:space="preserve"> PAGEREF _Toc452457357 \h </w:instrText>
        </w:r>
        <w:r w:rsidR="003753F0">
          <w:rPr>
            <w:noProof/>
          </w:rPr>
        </w:r>
        <w:r w:rsidR="003753F0">
          <w:rPr>
            <w:noProof/>
          </w:rPr>
          <w:fldChar w:fldCharType="separate"/>
        </w:r>
        <w:r w:rsidR="00477F65">
          <w:rPr>
            <w:noProof/>
          </w:rPr>
          <w:t>18</w:t>
        </w:r>
        <w:r w:rsidR="003753F0">
          <w:rPr>
            <w:noProof/>
          </w:rPr>
          <w:fldChar w:fldCharType="end"/>
        </w:r>
      </w:hyperlink>
    </w:p>
    <w:p w14:paraId="5233DF74" w14:textId="77777777" w:rsidR="00195F35" w:rsidRDefault="00216C4F">
      <w:pPr>
        <w:pStyle w:val="21"/>
        <w:tabs>
          <w:tab w:val="right" w:leader="dot" w:pos="8296"/>
        </w:tabs>
        <w:spacing w:line="480" w:lineRule="auto"/>
        <w:rPr>
          <w:rFonts w:ascii="Calibri" w:hAnsi="Calibri"/>
          <w:noProof/>
          <w:szCs w:val="22"/>
        </w:rPr>
      </w:pPr>
      <w:hyperlink w:anchor="_Toc452457358" w:history="1">
        <w:r w:rsidR="003753F0">
          <w:rPr>
            <w:rStyle w:val="af"/>
            <w:rFonts w:ascii="仿宋_GB2312" w:eastAsia="仿宋_GB2312" w:hint="eastAsia"/>
            <w:noProof/>
            <w:snapToGrid w:val="0"/>
          </w:rPr>
          <w:t>二、</w:t>
        </w:r>
        <w:r w:rsidR="003753F0" w:rsidRPr="002D3D19">
          <w:rPr>
            <w:rStyle w:val="af"/>
            <w:rFonts w:ascii="仿宋_GB2312" w:eastAsia="仿宋_GB2312" w:hint="eastAsia"/>
            <w:noProof/>
            <w:snapToGrid w:val="0"/>
          </w:rPr>
          <w:t>估价</w:t>
        </w:r>
        <w:r w:rsidR="003753F0">
          <w:rPr>
            <w:rStyle w:val="af"/>
            <w:rFonts w:ascii="仿宋_GB2312" w:eastAsia="仿宋_GB2312" w:hint="eastAsia"/>
            <w:noProof/>
            <w:snapToGrid w:val="0"/>
          </w:rPr>
          <w:t>测算过程</w:t>
        </w:r>
        <w:r w:rsidR="003753F0">
          <w:rPr>
            <w:noProof/>
          </w:rPr>
          <w:tab/>
        </w:r>
        <w:r w:rsidR="003753F0">
          <w:rPr>
            <w:noProof/>
          </w:rPr>
          <w:fldChar w:fldCharType="begin"/>
        </w:r>
        <w:r w:rsidR="003753F0">
          <w:rPr>
            <w:noProof/>
          </w:rPr>
          <w:instrText xml:space="preserve"> PAGEREF _Toc452457358 \h </w:instrText>
        </w:r>
        <w:r w:rsidR="003753F0">
          <w:rPr>
            <w:noProof/>
          </w:rPr>
        </w:r>
        <w:r w:rsidR="003753F0">
          <w:rPr>
            <w:noProof/>
          </w:rPr>
          <w:fldChar w:fldCharType="separate"/>
        </w:r>
        <w:r w:rsidR="00477F65">
          <w:rPr>
            <w:noProof/>
          </w:rPr>
          <w:t>19</w:t>
        </w:r>
        <w:r w:rsidR="003753F0">
          <w:rPr>
            <w:noProof/>
          </w:rPr>
          <w:fldChar w:fldCharType="end"/>
        </w:r>
      </w:hyperlink>
    </w:p>
    <w:p w14:paraId="2B105097" w14:textId="77777777" w:rsidR="00195F35" w:rsidRDefault="00216C4F">
      <w:pPr>
        <w:pStyle w:val="21"/>
        <w:tabs>
          <w:tab w:val="right" w:leader="dot" w:pos="8296"/>
        </w:tabs>
        <w:spacing w:line="480" w:lineRule="auto"/>
        <w:rPr>
          <w:rFonts w:ascii="Calibri" w:hAnsi="Calibri"/>
          <w:noProof/>
          <w:szCs w:val="22"/>
        </w:rPr>
      </w:pPr>
      <w:hyperlink w:anchor="_Toc452457359" w:history="1">
        <w:r w:rsidR="003753F0">
          <w:rPr>
            <w:rStyle w:val="af"/>
            <w:rFonts w:ascii="仿宋_GB2312" w:eastAsia="仿宋_GB2312" w:hint="eastAsia"/>
            <w:noProof/>
            <w:snapToGrid w:val="0"/>
          </w:rPr>
          <w:t>三、估价结果的确定</w:t>
        </w:r>
        <w:r w:rsidR="003753F0">
          <w:rPr>
            <w:noProof/>
          </w:rPr>
          <w:tab/>
        </w:r>
        <w:r w:rsidR="003753F0">
          <w:rPr>
            <w:noProof/>
          </w:rPr>
          <w:fldChar w:fldCharType="begin"/>
        </w:r>
        <w:r w:rsidR="003753F0">
          <w:rPr>
            <w:noProof/>
          </w:rPr>
          <w:instrText xml:space="preserve"> PAGEREF _Toc452457359 \h </w:instrText>
        </w:r>
        <w:r w:rsidR="003753F0">
          <w:rPr>
            <w:noProof/>
          </w:rPr>
        </w:r>
        <w:r w:rsidR="003753F0">
          <w:rPr>
            <w:noProof/>
          </w:rPr>
          <w:fldChar w:fldCharType="separate"/>
        </w:r>
        <w:r w:rsidR="00477F65">
          <w:rPr>
            <w:noProof/>
          </w:rPr>
          <w:t>27</w:t>
        </w:r>
        <w:r w:rsidR="003753F0">
          <w:rPr>
            <w:noProof/>
          </w:rPr>
          <w:fldChar w:fldCharType="end"/>
        </w:r>
      </w:hyperlink>
    </w:p>
    <w:p w14:paraId="2BF07677" w14:textId="77777777" w:rsidR="00195F35" w:rsidRDefault="00216C4F">
      <w:pPr>
        <w:pStyle w:val="11"/>
        <w:tabs>
          <w:tab w:val="right" w:leader="dot" w:pos="8296"/>
        </w:tabs>
        <w:spacing w:line="480" w:lineRule="auto"/>
        <w:rPr>
          <w:rFonts w:ascii="Calibri" w:hAnsi="Calibri"/>
          <w:noProof/>
          <w:szCs w:val="22"/>
        </w:rPr>
      </w:pPr>
      <w:hyperlink w:anchor="_Toc452457360" w:history="1">
        <w:r w:rsidR="003753F0">
          <w:rPr>
            <w:rStyle w:val="af"/>
            <w:rFonts w:ascii="宋体" w:hAnsi="宋体" w:hint="eastAsia"/>
            <w:noProof/>
            <w:snapToGrid w:val="0"/>
          </w:rPr>
          <w:t>附</w:t>
        </w:r>
        <w:r w:rsidR="003753F0">
          <w:rPr>
            <w:rStyle w:val="af"/>
            <w:rFonts w:ascii="宋体" w:hAnsi="宋体"/>
            <w:noProof/>
            <w:snapToGrid w:val="0"/>
          </w:rPr>
          <w:t xml:space="preserve"> </w:t>
        </w:r>
        <w:r w:rsidR="003753F0">
          <w:rPr>
            <w:rStyle w:val="af"/>
            <w:rFonts w:ascii="宋体" w:hAnsi="宋体" w:hint="eastAsia"/>
            <w:noProof/>
            <w:snapToGrid w:val="0"/>
          </w:rPr>
          <w:t>件</w:t>
        </w:r>
        <w:r w:rsidR="003753F0">
          <w:rPr>
            <w:noProof/>
          </w:rPr>
          <w:tab/>
        </w:r>
        <w:r w:rsidR="003753F0">
          <w:rPr>
            <w:noProof/>
          </w:rPr>
          <w:fldChar w:fldCharType="begin"/>
        </w:r>
        <w:r w:rsidR="003753F0">
          <w:rPr>
            <w:noProof/>
          </w:rPr>
          <w:instrText xml:space="preserve"> PAGEREF _Toc452457360 \h </w:instrText>
        </w:r>
        <w:r w:rsidR="003753F0">
          <w:rPr>
            <w:noProof/>
          </w:rPr>
        </w:r>
        <w:r w:rsidR="003753F0">
          <w:rPr>
            <w:noProof/>
          </w:rPr>
          <w:fldChar w:fldCharType="separate"/>
        </w:r>
        <w:r w:rsidR="00477F65">
          <w:rPr>
            <w:noProof/>
          </w:rPr>
          <w:t>30</w:t>
        </w:r>
        <w:r w:rsidR="003753F0">
          <w:rPr>
            <w:noProof/>
          </w:rPr>
          <w:fldChar w:fldCharType="end"/>
        </w:r>
      </w:hyperlink>
    </w:p>
    <w:p w14:paraId="42FD8341" w14:textId="77777777" w:rsidR="00195F35" w:rsidRDefault="003753F0">
      <w:pPr>
        <w:spacing w:line="480" w:lineRule="auto"/>
      </w:pPr>
      <w:r>
        <w:rPr>
          <w:b/>
          <w:bCs/>
          <w:lang w:val="zh-CN"/>
        </w:rPr>
        <w:fldChar w:fldCharType="end"/>
      </w:r>
    </w:p>
    <w:p w14:paraId="12A12E28" w14:textId="77777777" w:rsidR="003E2EC4" w:rsidRDefault="003E2EC4">
      <w:pPr>
        <w:pStyle w:val="1"/>
        <w:jc w:val="center"/>
        <w:rPr>
          <w:rFonts w:ascii="宋体" w:hAnsi="宋体"/>
          <w:snapToGrid w:val="0"/>
          <w:sz w:val="36"/>
          <w:szCs w:val="36"/>
        </w:rPr>
      </w:pPr>
      <w:bookmarkStart w:id="3" w:name="_Toc452457348"/>
      <w:r>
        <w:rPr>
          <w:rFonts w:ascii="宋体" w:hAnsi="宋体"/>
          <w:snapToGrid w:val="0"/>
          <w:sz w:val="36"/>
          <w:szCs w:val="36"/>
        </w:rPr>
        <w:br w:type="page"/>
      </w:r>
    </w:p>
    <w:p w14:paraId="4C746A54"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致估价委托人函</w:t>
      </w:r>
      <w:bookmarkEnd w:id="3"/>
    </w:p>
    <w:tbl>
      <w:tblPr>
        <w:tblStyle w:val="af1"/>
        <w:tblW w:w="8603" w:type="dxa"/>
        <w:jc w:val="center"/>
        <w:tblLayout w:type="fixed"/>
        <w:tblLook w:val="04A0" w:firstRow="1" w:lastRow="0" w:firstColumn="1" w:lastColumn="0" w:noHBand="0" w:noVBand="1"/>
      </w:tblPr>
      <w:tblGrid>
        <w:gridCol w:w="1668"/>
        <w:gridCol w:w="456"/>
        <w:gridCol w:w="1103"/>
        <w:gridCol w:w="142"/>
        <w:gridCol w:w="425"/>
        <w:gridCol w:w="425"/>
        <w:gridCol w:w="892"/>
        <w:gridCol w:w="307"/>
        <w:gridCol w:w="360"/>
        <w:gridCol w:w="870"/>
        <w:gridCol w:w="204"/>
        <w:gridCol w:w="1751"/>
      </w:tblGrid>
      <w:tr w:rsidR="00195F35" w14:paraId="7D9889EC" w14:textId="77777777" w:rsidTr="009F7459">
        <w:trPr>
          <w:jc w:val="center"/>
        </w:trPr>
        <w:tc>
          <w:tcPr>
            <w:tcW w:w="1668" w:type="dxa"/>
            <w:vAlign w:val="center"/>
          </w:tcPr>
          <w:p w14:paraId="2920026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估价委托人</w:t>
            </w:r>
          </w:p>
        </w:tc>
        <w:tc>
          <w:tcPr>
            <w:tcW w:w="6935" w:type="dxa"/>
            <w:gridSpan w:val="11"/>
            <w:vAlign w:val="center"/>
          </w:tcPr>
          <w:p w14:paraId="4C08830E" w14:textId="77777777" w:rsidR="00195F35" w:rsidRPr="009F7459" w:rsidRDefault="0046710B"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中国华融资产管理股份有限公司北京市分公司</w:t>
            </w:r>
          </w:p>
        </w:tc>
      </w:tr>
      <w:tr w:rsidR="00195F35" w14:paraId="1B8C51D3" w14:textId="77777777" w:rsidTr="009F7459">
        <w:trPr>
          <w:jc w:val="center"/>
        </w:trPr>
        <w:tc>
          <w:tcPr>
            <w:tcW w:w="1668" w:type="dxa"/>
            <w:shd w:val="clear" w:color="auto" w:fill="auto"/>
            <w:vAlign w:val="center"/>
          </w:tcPr>
          <w:p w14:paraId="5FF01AC5"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项目名称</w:t>
            </w:r>
          </w:p>
        </w:tc>
        <w:tc>
          <w:tcPr>
            <w:tcW w:w="3750" w:type="dxa"/>
            <w:gridSpan w:val="7"/>
            <w:shd w:val="clear" w:color="auto" w:fill="EEECE1"/>
            <w:vAlign w:val="center"/>
          </w:tcPr>
          <w:p w14:paraId="193FD11C" w14:textId="7B25ED9A" w:rsidR="00195F35" w:rsidRPr="009F7459" w:rsidRDefault="006B1D92" w:rsidP="009F7459">
            <w:pPr>
              <w:widowControl/>
              <w:adjustRightInd w:val="0"/>
              <w:snapToGrid w:val="0"/>
              <w:jc w:val="center"/>
              <w:textAlignment w:val="bottom"/>
              <w:rPr>
                <w:rFonts w:ascii="仿宋_GB2312" w:eastAsia="仿宋_GB2312" w:hAnsi="宋体"/>
                <w:bCs/>
                <w:i/>
                <w:snapToGrid w:val="0"/>
                <w:kern w:val="0"/>
                <w:sz w:val="24"/>
                <w:szCs w:val="24"/>
              </w:rPr>
            </w:pPr>
            <w:r w:rsidRPr="00C040FE">
              <w:rPr>
                <w:rFonts w:ascii="仿宋_GB2312" w:eastAsia="仿宋_GB2312" w:hAnsi="宋体" w:hint="eastAsia"/>
                <w:bCs/>
                <w:snapToGrid w:val="0"/>
                <w:color w:val="FF0000"/>
                <w:kern w:val="0"/>
                <w:sz w:val="24"/>
                <w:szCs w:val="24"/>
              </w:rPr>
              <w:t>商业化收购天洋地产三河对天洋控股非金债项目</w:t>
            </w:r>
          </w:p>
        </w:tc>
        <w:tc>
          <w:tcPr>
            <w:tcW w:w="1230" w:type="dxa"/>
            <w:gridSpan w:val="2"/>
            <w:shd w:val="clear" w:color="auto" w:fill="auto"/>
            <w:vAlign w:val="center"/>
          </w:tcPr>
          <w:p w14:paraId="4045D4F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项目编号</w:t>
            </w:r>
          </w:p>
        </w:tc>
        <w:tc>
          <w:tcPr>
            <w:tcW w:w="1955" w:type="dxa"/>
            <w:gridSpan w:val="2"/>
            <w:shd w:val="clear" w:color="auto" w:fill="EEECE1"/>
            <w:vAlign w:val="center"/>
          </w:tcPr>
          <w:p w14:paraId="520817F7" w14:textId="02CD8F43" w:rsidR="00195F35" w:rsidRPr="009F7459" w:rsidRDefault="006B1D92" w:rsidP="009F7459">
            <w:pPr>
              <w:widowControl/>
              <w:adjustRightInd w:val="0"/>
              <w:snapToGrid w:val="0"/>
              <w:jc w:val="center"/>
              <w:textAlignment w:val="bottom"/>
              <w:rPr>
                <w:rFonts w:ascii="仿宋_GB2312" w:eastAsia="仿宋_GB2312" w:hAnsi="宋体"/>
                <w:bCs/>
                <w:snapToGrid w:val="0"/>
                <w:kern w:val="0"/>
                <w:sz w:val="24"/>
                <w:szCs w:val="24"/>
              </w:rPr>
            </w:pPr>
            <w:r w:rsidRPr="00C040FE">
              <w:rPr>
                <w:rFonts w:ascii="仿宋_GB2312" w:eastAsia="仿宋_GB2312" w:hAnsi="宋体"/>
                <w:bCs/>
                <w:snapToGrid w:val="0"/>
                <w:color w:val="FF0000"/>
                <w:kern w:val="0"/>
                <w:sz w:val="24"/>
                <w:szCs w:val="24"/>
              </w:rPr>
              <w:t>01170098</w:t>
            </w:r>
          </w:p>
        </w:tc>
      </w:tr>
      <w:tr w:rsidR="00195F35" w14:paraId="3BE7FAEF" w14:textId="77777777" w:rsidTr="009F7459">
        <w:trPr>
          <w:jc w:val="center"/>
        </w:trPr>
        <w:tc>
          <w:tcPr>
            <w:tcW w:w="1668" w:type="dxa"/>
            <w:vAlign w:val="center"/>
          </w:tcPr>
          <w:p w14:paraId="712BBF20"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估价目的</w:t>
            </w:r>
          </w:p>
        </w:tc>
        <w:tc>
          <w:tcPr>
            <w:tcW w:w="6935" w:type="dxa"/>
            <w:gridSpan w:val="11"/>
            <w:vAlign w:val="center"/>
          </w:tcPr>
          <w:p w14:paraId="36502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spacing w:val="-6"/>
                <w:kern w:val="0"/>
                <w:sz w:val="24"/>
                <w:szCs w:val="24"/>
              </w:rPr>
            </w:pPr>
            <w:r w:rsidRPr="009F7459">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195F35" w14:paraId="0CCE8FEE" w14:textId="77777777" w:rsidTr="009F7459">
        <w:trPr>
          <w:jc w:val="center"/>
        </w:trPr>
        <w:tc>
          <w:tcPr>
            <w:tcW w:w="1668" w:type="dxa"/>
            <w:vAlign w:val="center"/>
          </w:tcPr>
          <w:p w14:paraId="4D927EF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价值时点</w:t>
            </w:r>
          </w:p>
        </w:tc>
        <w:tc>
          <w:tcPr>
            <w:tcW w:w="2551" w:type="dxa"/>
            <w:gridSpan w:val="5"/>
            <w:vAlign w:val="center"/>
          </w:tcPr>
          <w:p w14:paraId="081E736D" w14:textId="340D51F6" w:rsidR="00195F35" w:rsidRPr="009F7459" w:rsidRDefault="00C040FE"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2020</w:t>
            </w:r>
            <w:r w:rsidR="00BC5760">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5</w:t>
            </w:r>
            <w:r w:rsidR="00BC5760">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27</w:t>
            </w:r>
            <w:r w:rsidR="00BC5760">
              <w:rPr>
                <w:rFonts w:ascii="仿宋_GB2312" w:eastAsia="仿宋_GB2312" w:hAnsi="宋体" w:hint="eastAsia"/>
                <w:bCs/>
                <w:snapToGrid w:val="0"/>
                <w:kern w:val="0"/>
                <w:sz w:val="24"/>
                <w:szCs w:val="24"/>
              </w:rPr>
              <w:t>日</w:t>
            </w:r>
          </w:p>
        </w:tc>
        <w:tc>
          <w:tcPr>
            <w:tcW w:w="1559" w:type="dxa"/>
            <w:gridSpan w:val="3"/>
            <w:vAlign w:val="center"/>
          </w:tcPr>
          <w:p w14:paraId="133EC2F7"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价值类型</w:t>
            </w:r>
          </w:p>
        </w:tc>
        <w:tc>
          <w:tcPr>
            <w:tcW w:w="2825" w:type="dxa"/>
            <w:gridSpan w:val="3"/>
            <w:vAlign w:val="center"/>
          </w:tcPr>
          <w:p w14:paraId="69CA313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抵押价值</w:t>
            </w:r>
          </w:p>
        </w:tc>
      </w:tr>
      <w:tr w:rsidR="00195F35" w14:paraId="1152CDF8" w14:textId="77777777" w:rsidTr="009F7459">
        <w:trPr>
          <w:jc w:val="center"/>
        </w:trPr>
        <w:tc>
          <w:tcPr>
            <w:tcW w:w="1668" w:type="dxa"/>
            <w:shd w:val="clear" w:color="auto" w:fill="auto"/>
            <w:vAlign w:val="center"/>
          </w:tcPr>
          <w:p w14:paraId="6B74507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估价方法</w:t>
            </w:r>
          </w:p>
        </w:tc>
        <w:tc>
          <w:tcPr>
            <w:tcW w:w="6935" w:type="dxa"/>
            <w:gridSpan w:val="11"/>
            <w:shd w:val="clear" w:color="auto" w:fill="EEECE1"/>
            <w:vAlign w:val="center"/>
          </w:tcPr>
          <w:p w14:paraId="684099A2" w14:textId="77777777" w:rsidR="00195F35" w:rsidRPr="009F745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比较法、收益法。</w:t>
            </w:r>
          </w:p>
        </w:tc>
      </w:tr>
      <w:tr w:rsidR="00195F35" w14:paraId="16256EC2" w14:textId="77777777" w:rsidTr="009F7459">
        <w:trPr>
          <w:jc w:val="center"/>
        </w:trPr>
        <w:tc>
          <w:tcPr>
            <w:tcW w:w="1668" w:type="dxa"/>
            <w:vMerge w:val="restart"/>
            <w:vAlign w:val="center"/>
          </w:tcPr>
          <w:p w14:paraId="30B46F1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抵押物</w:t>
            </w:r>
          </w:p>
        </w:tc>
        <w:tc>
          <w:tcPr>
            <w:tcW w:w="1559" w:type="dxa"/>
            <w:gridSpan w:val="2"/>
            <w:vAlign w:val="center"/>
          </w:tcPr>
          <w:p w14:paraId="1515E66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产权人</w:t>
            </w:r>
          </w:p>
        </w:tc>
        <w:tc>
          <w:tcPr>
            <w:tcW w:w="5376" w:type="dxa"/>
            <w:gridSpan w:val="9"/>
            <w:vAlign w:val="center"/>
          </w:tcPr>
          <w:p w14:paraId="043591C2" w14:textId="69A88DF3" w:rsidR="00195F35" w:rsidRPr="009F7459" w:rsidRDefault="00C040FE" w:rsidP="009F7459">
            <w:pPr>
              <w:widowControl/>
              <w:adjustRightInd w:val="0"/>
              <w:snapToGrid w:val="0"/>
              <w:jc w:val="center"/>
              <w:textAlignment w:val="bottom"/>
              <w:rPr>
                <w:rFonts w:ascii="仿宋_GB2312" w:eastAsia="仿宋_GB2312" w:hAnsi="宋体"/>
                <w:bCs/>
                <w:snapToGrid w:val="0"/>
                <w:kern w:val="0"/>
                <w:sz w:val="24"/>
                <w:szCs w:val="24"/>
              </w:rPr>
            </w:pPr>
            <w:r w:rsidRPr="00C040FE">
              <w:rPr>
                <w:rFonts w:ascii="仿宋_GB2312" w:eastAsia="仿宋_GB2312" w:hAnsi="宋体" w:hint="eastAsia"/>
                <w:bCs/>
                <w:snapToGrid w:val="0"/>
                <w:kern w:val="0"/>
                <w:sz w:val="24"/>
                <w:szCs w:val="24"/>
              </w:rPr>
              <w:t>北京万年基业房地产开发有限公司</w:t>
            </w:r>
          </w:p>
        </w:tc>
      </w:tr>
      <w:tr w:rsidR="00195F35" w14:paraId="0B78373E" w14:textId="77777777" w:rsidTr="009F7459">
        <w:trPr>
          <w:jc w:val="center"/>
        </w:trPr>
        <w:tc>
          <w:tcPr>
            <w:tcW w:w="1668" w:type="dxa"/>
            <w:vMerge/>
            <w:vAlign w:val="center"/>
          </w:tcPr>
          <w:p w14:paraId="3516D38E"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47BEC89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坐落</w:t>
            </w:r>
          </w:p>
        </w:tc>
        <w:tc>
          <w:tcPr>
            <w:tcW w:w="5376" w:type="dxa"/>
            <w:gridSpan w:val="9"/>
            <w:vAlign w:val="center"/>
          </w:tcPr>
          <w:p w14:paraId="7D218F02" w14:textId="5454E2B7" w:rsidR="00195F35" w:rsidRPr="009F7459" w:rsidRDefault="00C040FE" w:rsidP="009F7459">
            <w:pPr>
              <w:widowControl/>
              <w:adjustRightInd w:val="0"/>
              <w:snapToGrid w:val="0"/>
              <w:jc w:val="center"/>
              <w:textAlignment w:val="bottom"/>
              <w:rPr>
                <w:rFonts w:ascii="仿宋_GB2312" w:eastAsia="仿宋_GB2312" w:hAnsi="宋体"/>
                <w:bCs/>
                <w:snapToGrid w:val="0"/>
                <w:kern w:val="0"/>
                <w:sz w:val="24"/>
                <w:szCs w:val="24"/>
              </w:rPr>
            </w:pPr>
            <w:r w:rsidRPr="00C040FE">
              <w:rPr>
                <w:rFonts w:ascii="仿宋_GB2312" w:eastAsia="仿宋_GB2312" w:hAnsi="宋体" w:hint="eastAsia"/>
                <w:bCs/>
                <w:snapToGrid w:val="0"/>
                <w:kern w:val="0"/>
                <w:sz w:val="24"/>
                <w:szCs w:val="24"/>
              </w:rPr>
              <w:t>北京市丰台区万兴路1号院1号楼101号等共9套商业用房房地产</w:t>
            </w:r>
          </w:p>
        </w:tc>
      </w:tr>
      <w:tr w:rsidR="00195F35" w14:paraId="4E6E415E" w14:textId="77777777" w:rsidTr="00F55934">
        <w:trPr>
          <w:trHeight w:val="203"/>
          <w:jc w:val="center"/>
        </w:trPr>
        <w:tc>
          <w:tcPr>
            <w:tcW w:w="1668" w:type="dxa"/>
            <w:vMerge/>
            <w:vAlign w:val="center"/>
          </w:tcPr>
          <w:p w14:paraId="1DEBEE36"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7F1E594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用途</w:t>
            </w:r>
          </w:p>
        </w:tc>
        <w:tc>
          <w:tcPr>
            <w:tcW w:w="1884" w:type="dxa"/>
            <w:gridSpan w:val="4"/>
            <w:vAlign w:val="center"/>
          </w:tcPr>
          <w:p w14:paraId="4A547D9E" w14:textId="0D384F31" w:rsidR="00195F35" w:rsidRPr="009F7459" w:rsidRDefault="00BC5760"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商业</w:t>
            </w:r>
          </w:p>
        </w:tc>
        <w:tc>
          <w:tcPr>
            <w:tcW w:w="1741" w:type="dxa"/>
            <w:gridSpan w:val="4"/>
            <w:vAlign w:val="center"/>
          </w:tcPr>
          <w:p w14:paraId="2663FB7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物业形态</w:t>
            </w:r>
          </w:p>
        </w:tc>
        <w:tc>
          <w:tcPr>
            <w:tcW w:w="1751" w:type="dxa"/>
            <w:vAlign w:val="center"/>
          </w:tcPr>
          <w:p w14:paraId="64B3526E"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现房</w:t>
            </w:r>
          </w:p>
        </w:tc>
      </w:tr>
      <w:tr w:rsidR="00195F35" w14:paraId="024C4C42" w14:textId="77777777" w:rsidTr="00F55934">
        <w:trPr>
          <w:jc w:val="center"/>
        </w:trPr>
        <w:tc>
          <w:tcPr>
            <w:tcW w:w="1668" w:type="dxa"/>
            <w:vMerge/>
            <w:vAlign w:val="center"/>
          </w:tcPr>
          <w:p w14:paraId="76CE9334"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6DF22CD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建筑面积</w:t>
            </w:r>
          </w:p>
          <w:p w14:paraId="7EAF5D8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884" w:type="dxa"/>
            <w:gridSpan w:val="4"/>
            <w:vAlign w:val="center"/>
          </w:tcPr>
          <w:p w14:paraId="28A38552" w14:textId="4D7D361D" w:rsidR="00195F35" w:rsidRPr="009F7459" w:rsidRDefault="00C040FE"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1398.73</w:t>
            </w:r>
          </w:p>
        </w:tc>
        <w:tc>
          <w:tcPr>
            <w:tcW w:w="1741" w:type="dxa"/>
            <w:gridSpan w:val="4"/>
            <w:vAlign w:val="center"/>
          </w:tcPr>
          <w:p w14:paraId="243E51B7" w14:textId="6135266E" w:rsidR="00195F35" w:rsidRPr="009F7459" w:rsidRDefault="00A33C05" w:rsidP="009F7459">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分摊</w:t>
            </w:r>
            <w:r w:rsidR="003753F0" w:rsidRPr="009F7459">
              <w:rPr>
                <w:rFonts w:ascii="仿宋_GB2312" w:eastAsia="仿宋_GB2312" w:hAnsi="宋体" w:hint="eastAsia"/>
                <w:b/>
                <w:bCs/>
                <w:snapToGrid w:val="0"/>
                <w:kern w:val="0"/>
                <w:sz w:val="24"/>
                <w:szCs w:val="24"/>
              </w:rPr>
              <w:t>土地面积</w:t>
            </w:r>
          </w:p>
          <w:p w14:paraId="05D1926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751" w:type="dxa"/>
            <w:vAlign w:val="center"/>
          </w:tcPr>
          <w:p w14:paraId="53EB3B3C" w14:textId="68942D7F" w:rsidR="00195F35" w:rsidRPr="009F7459" w:rsidRDefault="00C040FE" w:rsidP="009F7459">
            <w:pPr>
              <w:widowControl/>
              <w:adjustRightInd w:val="0"/>
              <w:snapToGrid w:val="0"/>
              <w:ind w:right="48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1281.4</w:t>
            </w:r>
          </w:p>
        </w:tc>
      </w:tr>
      <w:tr w:rsidR="00195F35" w14:paraId="13771FBF" w14:textId="77777777" w:rsidTr="009F7459">
        <w:trPr>
          <w:jc w:val="center"/>
        </w:trPr>
        <w:tc>
          <w:tcPr>
            <w:tcW w:w="1668" w:type="dxa"/>
            <w:vMerge/>
            <w:shd w:val="clear" w:color="auto" w:fill="auto"/>
            <w:vAlign w:val="center"/>
          </w:tcPr>
          <w:p w14:paraId="44164330"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51C5FA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他项权利</w:t>
            </w:r>
          </w:p>
        </w:tc>
        <w:tc>
          <w:tcPr>
            <w:tcW w:w="5376" w:type="dxa"/>
            <w:gridSpan w:val="9"/>
            <w:shd w:val="clear" w:color="auto" w:fill="EEECE1"/>
            <w:vAlign w:val="center"/>
          </w:tcPr>
          <w:p w14:paraId="4C8E8AFE"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存在抵押</w:t>
            </w:r>
            <w:r w:rsidR="00207C68" w:rsidRPr="009F7459">
              <w:rPr>
                <w:rFonts w:ascii="仿宋_GB2312" w:eastAsia="仿宋_GB2312" w:hAnsi="宋体" w:hint="eastAsia"/>
                <w:bCs/>
                <w:snapToGrid w:val="0"/>
                <w:kern w:val="0"/>
                <w:sz w:val="24"/>
                <w:szCs w:val="24"/>
              </w:rPr>
              <w:t>等他项权利</w:t>
            </w:r>
          </w:p>
        </w:tc>
      </w:tr>
      <w:tr w:rsidR="00195F35" w14:paraId="7D214832" w14:textId="77777777" w:rsidTr="009F7459">
        <w:trPr>
          <w:jc w:val="center"/>
        </w:trPr>
        <w:tc>
          <w:tcPr>
            <w:tcW w:w="1668" w:type="dxa"/>
            <w:vMerge w:val="restart"/>
            <w:vAlign w:val="center"/>
          </w:tcPr>
          <w:p w14:paraId="5C09A45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估价结果</w:t>
            </w:r>
          </w:p>
        </w:tc>
        <w:tc>
          <w:tcPr>
            <w:tcW w:w="4980" w:type="dxa"/>
            <w:gridSpan w:val="9"/>
            <w:vAlign w:val="center"/>
          </w:tcPr>
          <w:p w14:paraId="78F1D7F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抵押价值（总价）   （1）-（2）</w:t>
            </w:r>
          </w:p>
        </w:tc>
        <w:tc>
          <w:tcPr>
            <w:tcW w:w="1955" w:type="dxa"/>
            <w:gridSpan w:val="2"/>
            <w:vAlign w:val="center"/>
          </w:tcPr>
          <w:p w14:paraId="70F8354A"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数额（万元）</w:t>
            </w:r>
          </w:p>
        </w:tc>
      </w:tr>
      <w:tr w:rsidR="00195F35" w14:paraId="3DD5A4ED" w14:textId="77777777" w:rsidTr="009F7459">
        <w:trPr>
          <w:jc w:val="center"/>
        </w:trPr>
        <w:tc>
          <w:tcPr>
            <w:tcW w:w="1668" w:type="dxa"/>
            <w:vMerge/>
            <w:vAlign w:val="center"/>
          </w:tcPr>
          <w:p w14:paraId="00DBB12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restart"/>
            <w:vAlign w:val="center"/>
          </w:tcPr>
          <w:p w14:paraId="0728234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4524" w:type="dxa"/>
            <w:gridSpan w:val="8"/>
            <w:vAlign w:val="center"/>
          </w:tcPr>
          <w:p w14:paraId="29DE02CF"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1.假定未设立法定优先受偿权下的价值</w:t>
            </w:r>
          </w:p>
        </w:tc>
        <w:tc>
          <w:tcPr>
            <w:tcW w:w="1955" w:type="dxa"/>
            <w:gridSpan w:val="2"/>
            <w:vAlign w:val="center"/>
          </w:tcPr>
          <w:p w14:paraId="451E7E07" w14:textId="4C0387B9" w:rsidR="00195F35" w:rsidRPr="009F7459" w:rsidRDefault="00A2470D" w:rsidP="009F7459">
            <w:pPr>
              <w:widowControl/>
              <w:adjustRightInd w:val="0"/>
              <w:snapToGrid w:val="0"/>
              <w:jc w:val="center"/>
              <w:textAlignment w:val="bottom"/>
              <w:rPr>
                <w:rFonts w:ascii="仿宋_GB2312" w:eastAsia="仿宋_GB2312" w:hAnsi="宋体"/>
                <w:bCs/>
                <w:snapToGrid w:val="0"/>
                <w:kern w:val="0"/>
                <w:sz w:val="24"/>
                <w:szCs w:val="24"/>
              </w:rPr>
            </w:pPr>
            <w:r w:rsidRPr="00A2470D">
              <w:rPr>
                <w:rFonts w:ascii="仿宋_GB2312" w:eastAsia="仿宋_GB2312" w:hAnsi="宋体" w:hint="eastAsia"/>
                <w:bCs/>
                <w:snapToGrid w:val="0"/>
                <w:kern w:val="0"/>
                <w:sz w:val="24"/>
                <w:szCs w:val="24"/>
              </w:rPr>
              <w:t>4315</w:t>
            </w:r>
          </w:p>
        </w:tc>
      </w:tr>
      <w:tr w:rsidR="00195F35" w14:paraId="6C5116DA" w14:textId="77777777" w:rsidTr="009F7459">
        <w:trPr>
          <w:jc w:val="center"/>
        </w:trPr>
        <w:tc>
          <w:tcPr>
            <w:tcW w:w="1668" w:type="dxa"/>
            <w:vMerge/>
            <w:vAlign w:val="center"/>
          </w:tcPr>
          <w:p w14:paraId="4824FA1B"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4D9BA7C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24" w:type="dxa"/>
            <w:gridSpan w:val="8"/>
            <w:vAlign w:val="center"/>
          </w:tcPr>
          <w:p w14:paraId="677FC86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2.估价师知悉的法定优先受偿款</w:t>
            </w:r>
          </w:p>
        </w:tc>
        <w:tc>
          <w:tcPr>
            <w:tcW w:w="1955" w:type="dxa"/>
            <w:gridSpan w:val="2"/>
            <w:vAlign w:val="center"/>
          </w:tcPr>
          <w:p w14:paraId="2C379B64" w14:textId="77777777"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6BB6396" w14:textId="77777777" w:rsidTr="009F7459">
        <w:trPr>
          <w:jc w:val="center"/>
        </w:trPr>
        <w:tc>
          <w:tcPr>
            <w:tcW w:w="1668" w:type="dxa"/>
            <w:vMerge/>
            <w:vAlign w:val="center"/>
          </w:tcPr>
          <w:p w14:paraId="7DE6ACFE"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587799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restart"/>
            <w:vAlign w:val="center"/>
          </w:tcPr>
          <w:p w14:paraId="09509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3279" w:type="dxa"/>
            <w:gridSpan w:val="6"/>
            <w:vAlign w:val="center"/>
          </w:tcPr>
          <w:p w14:paraId="73B08E15"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2.1已抵押担保的债权数额</w:t>
            </w:r>
          </w:p>
        </w:tc>
        <w:tc>
          <w:tcPr>
            <w:tcW w:w="1955" w:type="dxa"/>
            <w:gridSpan w:val="2"/>
            <w:vAlign w:val="center"/>
          </w:tcPr>
          <w:p w14:paraId="5747C0C6" w14:textId="5DFE0A91" w:rsidR="00195F35" w:rsidRPr="009F7459" w:rsidRDefault="004E7929"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29700</w:t>
            </w:r>
            <w:r w:rsidR="00535AF1" w:rsidRPr="009F7459">
              <w:rPr>
                <w:rFonts w:ascii="仿宋_GB2312" w:eastAsia="仿宋_GB2312" w:hAnsi="宋体" w:hint="eastAsia"/>
                <w:bCs/>
                <w:snapToGrid w:val="0"/>
                <w:kern w:val="0"/>
                <w:sz w:val="24"/>
                <w:szCs w:val="24"/>
              </w:rPr>
              <w:t>（——</w:t>
            </w:r>
            <w:r w:rsidR="005B3D9F">
              <w:rPr>
                <w:rFonts w:ascii="仿宋_GB2312" w:eastAsia="仿宋_GB2312" w:hAnsi="宋体" w:hint="eastAsia"/>
                <w:bCs/>
                <w:snapToGrid w:val="0"/>
                <w:kern w:val="0"/>
                <w:sz w:val="24"/>
                <w:szCs w:val="24"/>
              </w:rPr>
              <w:t>动态评估</w:t>
            </w:r>
            <w:r w:rsidR="00535AF1" w:rsidRPr="009F7459">
              <w:rPr>
                <w:rFonts w:ascii="仿宋_GB2312" w:eastAsia="仿宋_GB2312" w:hAnsi="宋体" w:hint="eastAsia"/>
                <w:bCs/>
                <w:snapToGrid w:val="0"/>
                <w:kern w:val="0"/>
                <w:sz w:val="24"/>
                <w:szCs w:val="24"/>
              </w:rPr>
              <w:t>，未扣减）</w:t>
            </w:r>
          </w:p>
        </w:tc>
      </w:tr>
      <w:tr w:rsidR="00195F35" w14:paraId="0268A5F6" w14:textId="77777777" w:rsidTr="009F7459">
        <w:trPr>
          <w:jc w:val="center"/>
        </w:trPr>
        <w:tc>
          <w:tcPr>
            <w:tcW w:w="1668" w:type="dxa"/>
            <w:vMerge/>
            <w:vAlign w:val="center"/>
          </w:tcPr>
          <w:p w14:paraId="0DE87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29D4660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545B3126"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49795C64"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2.2拖欠的在建工程价款</w:t>
            </w:r>
          </w:p>
        </w:tc>
        <w:tc>
          <w:tcPr>
            <w:tcW w:w="1955" w:type="dxa"/>
            <w:gridSpan w:val="2"/>
            <w:vAlign w:val="center"/>
          </w:tcPr>
          <w:p w14:paraId="4FDA3D25"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468D7F7B" w14:textId="77777777" w:rsidTr="009F7459">
        <w:trPr>
          <w:jc w:val="center"/>
        </w:trPr>
        <w:tc>
          <w:tcPr>
            <w:tcW w:w="1668" w:type="dxa"/>
            <w:vMerge/>
            <w:vAlign w:val="center"/>
          </w:tcPr>
          <w:p w14:paraId="03B388F7"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99A20DC"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48EB5A1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07EB6468"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2.3其他法定优先受偿款</w:t>
            </w:r>
          </w:p>
        </w:tc>
        <w:tc>
          <w:tcPr>
            <w:tcW w:w="1955" w:type="dxa"/>
            <w:gridSpan w:val="2"/>
            <w:vAlign w:val="center"/>
          </w:tcPr>
          <w:p w14:paraId="6C77AF50"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0024FC2" w14:textId="77777777" w:rsidTr="009F7459">
        <w:trPr>
          <w:trHeight w:val="5827"/>
          <w:jc w:val="center"/>
        </w:trPr>
        <w:tc>
          <w:tcPr>
            <w:tcW w:w="1668" w:type="dxa"/>
            <w:shd w:val="clear" w:color="auto" w:fill="auto"/>
            <w:vAlign w:val="center"/>
          </w:tcPr>
          <w:p w14:paraId="3D606F6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特别提示</w:t>
            </w:r>
          </w:p>
        </w:tc>
        <w:tc>
          <w:tcPr>
            <w:tcW w:w="6935" w:type="dxa"/>
            <w:gridSpan w:val="11"/>
            <w:shd w:val="clear" w:color="auto" w:fill="EEECE1"/>
            <w:vAlign w:val="center"/>
          </w:tcPr>
          <w:p w14:paraId="73326965" w14:textId="6EFDD168" w:rsidR="00207C68" w:rsidRPr="009F7459" w:rsidRDefault="00207C68" w:rsidP="00451881">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本次评估估价师所知悉的法定优先受偿款情况说明如下：根据</w:t>
            </w:r>
            <w:ins w:id="4" w:author="sony" w:date="2020-06-11T12:59:00Z">
              <w:r w:rsidR="00F3612F">
                <w:rPr>
                  <w:rFonts w:ascii="仿宋_GB2312" w:eastAsia="仿宋_GB2312" w:hAnsi="宋体" w:hint="eastAsia"/>
                  <w:bCs/>
                  <w:snapToGrid w:val="0"/>
                  <w:kern w:val="0"/>
                  <w:sz w:val="24"/>
                  <w:szCs w:val="24"/>
                </w:rPr>
                <w:t>介绍及</w:t>
              </w:r>
            </w:ins>
            <w:ins w:id="5" w:author="sony" w:date="2020-06-11T12:56:00Z">
              <w:r w:rsidR="00F3612F" w:rsidRPr="00F3612F">
                <w:rPr>
                  <w:rFonts w:ascii="仿宋_GB2312" w:eastAsia="仿宋_GB2312" w:hAnsi="宋体" w:hint="eastAsia"/>
                  <w:bCs/>
                  <w:snapToGrid w:val="0"/>
                  <w:kern w:val="0"/>
                  <w:sz w:val="24"/>
                  <w:szCs w:val="24"/>
                </w:rPr>
                <w:t>《国有土地使用证》[京丰国用（2012出）第00123号] 、《房屋所有权证》[X京房权证丰字第478807号]</w:t>
              </w:r>
              <w:r w:rsidR="00F3612F">
                <w:rPr>
                  <w:rFonts w:ascii="仿宋_GB2312" w:eastAsia="仿宋_GB2312" w:hAnsi="宋体" w:hint="eastAsia"/>
                  <w:bCs/>
                  <w:snapToGrid w:val="0"/>
                  <w:kern w:val="0"/>
                  <w:sz w:val="24"/>
                  <w:szCs w:val="24"/>
                </w:rPr>
                <w:t>、</w:t>
              </w:r>
            </w:ins>
            <w:r w:rsidR="009B0F83">
              <w:rPr>
                <w:rFonts w:ascii="仿宋_GB2312" w:eastAsia="仿宋_GB2312" w:hAnsi="宋体" w:hint="eastAsia"/>
                <w:bCs/>
                <w:snapToGrid w:val="0"/>
                <w:kern w:val="0"/>
                <w:sz w:val="24"/>
                <w:szCs w:val="24"/>
              </w:rPr>
              <w:t>《</w:t>
            </w:r>
            <w:r w:rsidR="00F4502B">
              <w:rPr>
                <w:rFonts w:ascii="仿宋_GB2312" w:eastAsia="仿宋_GB2312" w:hAnsi="宋体" w:hint="eastAsia"/>
                <w:bCs/>
                <w:snapToGrid w:val="0"/>
                <w:kern w:val="0"/>
                <w:sz w:val="24"/>
                <w:szCs w:val="24"/>
              </w:rPr>
              <w:t>不动产登记证明</w:t>
            </w:r>
            <w:r w:rsidR="009B0F83">
              <w:rPr>
                <w:rFonts w:ascii="仿宋_GB2312" w:eastAsia="仿宋_GB2312" w:hAnsi="宋体" w:hint="eastAsia"/>
                <w:bCs/>
                <w:snapToGrid w:val="0"/>
                <w:kern w:val="0"/>
                <w:sz w:val="24"/>
                <w:szCs w:val="24"/>
              </w:rPr>
              <w:t>》[</w:t>
            </w:r>
            <w:r w:rsidR="00451881">
              <w:rPr>
                <w:rFonts w:ascii="仿宋_GB2312" w:eastAsia="仿宋_GB2312" w:hAnsi="宋体" w:hint="eastAsia"/>
                <w:bCs/>
                <w:snapToGrid w:val="0"/>
                <w:kern w:val="0"/>
                <w:sz w:val="24"/>
                <w:szCs w:val="24"/>
              </w:rPr>
              <w:t>京（2019）丰不动产证明第0011916号</w:t>
            </w:r>
            <w:r w:rsidR="009B0F83">
              <w:rPr>
                <w:rFonts w:ascii="仿宋_GB2312" w:eastAsia="仿宋_GB2312" w:hAnsi="宋体" w:hint="eastAsia"/>
                <w:bCs/>
                <w:snapToGrid w:val="0"/>
                <w:kern w:val="0"/>
                <w:sz w:val="24"/>
                <w:szCs w:val="24"/>
              </w:rPr>
              <w:t>]（复印件）</w:t>
            </w:r>
            <w:r w:rsidRPr="009F7459">
              <w:rPr>
                <w:rFonts w:ascii="仿宋_GB2312" w:eastAsia="仿宋_GB2312" w:hAnsi="宋体" w:hint="eastAsia"/>
                <w:bCs/>
                <w:snapToGrid w:val="0"/>
                <w:kern w:val="0"/>
                <w:sz w:val="24"/>
                <w:szCs w:val="24"/>
              </w:rPr>
              <w:t>，</w:t>
            </w:r>
            <w:r w:rsidR="009B0F83">
              <w:rPr>
                <w:rFonts w:ascii="仿宋_GB2312" w:eastAsia="仿宋_GB2312" w:hAnsi="宋体" w:hint="eastAsia"/>
                <w:bCs/>
                <w:snapToGrid w:val="0"/>
                <w:kern w:val="0"/>
                <w:sz w:val="24"/>
                <w:szCs w:val="24"/>
              </w:rPr>
              <w:t>估价对象已设定抵押权。权利人为中国华融资产管理股份有限公司北京市分公司，</w:t>
            </w:r>
            <w:r w:rsidR="004E7929">
              <w:rPr>
                <w:rFonts w:ascii="仿宋_GB2312" w:eastAsia="仿宋_GB2312" w:hAnsi="宋体" w:hint="eastAsia"/>
                <w:bCs/>
                <w:snapToGrid w:val="0"/>
                <w:kern w:val="0"/>
                <w:sz w:val="24"/>
                <w:szCs w:val="24"/>
              </w:rPr>
              <w:t>与其他抵押物共同抵押的</w:t>
            </w:r>
            <w:r w:rsidR="00CF7456">
              <w:rPr>
                <w:rFonts w:ascii="仿宋_GB2312" w:eastAsia="仿宋_GB2312" w:hAnsi="宋体" w:hint="eastAsia"/>
                <w:bCs/>
                <w:snapToGrid w:val="0"/>
                <w:kern w:val="0"/>
                <w:sz w:val="24"/>
                <w:szCs w:val="24"/>
              </w:rPr>
              <w:t>担保债权的数额为</w:t>
            </w:r>
            <w:r w:rsidR="00451881">
              <w:rPr>
                <w:rFonts w:ascii="仿宋_GB2312" w:eastAsia="仿宋_GB2312" w:hAnsi="宋体" w:hint="eastAsia"/>
                <w:bCs/>
                <w:snapToGrid w:val="0"/>
                <w:kern w:val="0"/>
                <w:sz w:val="24"/>
                <w:szCs w:val="24"/>
              </w:rPr>
              <w:t>29700</w:t>
            </w:r>
            <w:r w:rsidR="00CF7456">
              <w:rPr>
                <w:rFonts w:ascii="仿宋_GB2312" w:eastAsia="仿宋_GB2312" w:hAnsi="宋体" w:hint="eastAsia"/>
                <w:bCs/>
                <w:snapToGrid w:val="0"/>
                <w:kern w:val="0"/>
                <w:sz w:val="24"/>
                <w:szCs w:val="24"/>
              </w:rPr>
              <w:t>万元，债务履行期限自20</w:t>
            </w:r>
            <w:r w:rsidR="00451881">
              <w:rPr>
                <w:rFonts w:ascii="仿宋_GB2312" w:eastAsia="仿宋_GB2312" w:hAnsi="宋体" w:hint="eastAsia"/>
                <w:bCs/>
                <w:snapToGrid w:val="0"/>
                <w:kern w:val="0"/>
                <w:sz w:val="24"/>
                <w:szCs w:val="24"/>
              </w:rPr>
              <w:t>19</w:t>
            </w:r>
            <w:r w:rsidR="00CF7456">
              <w:rPr>
                <w:rFonts w:ascii="仿宋_GB2312" w:eastAsia="仿宋_GB2312" w:hAnsi="宋体" w:hint="eastAsia"/>
                <w:bCs/>
                <w:snapToGrid w:val="0"/>
                <w:kern w:val="0"/>
                <w:sz w:val="24"/>
                <w:szCs w:val="24"/>
              </w:rPr>
              <w:t>年</w:t>
            </w:r>
            <w:r w:rsidR="00451881">
              <w:rPr>
                <w:rFonts w:ascii="仿宋_GB2312" w:eastAsia="仿宋_GB2312" w:hAnsi="宋体" w:hint="eastAsia"/>
                <w:bCs/>
                <w:snapToGrid w:val="0"/>
                <w:kern w:val="0"/>
                <w:sz w:val="24"/>
                <w:szCs w:val="24"/>
              </w:rPr>
              <w:t>6</w:t>
            </w:r>
            <w:r w:rsidR="00CF7456">
              <w:rPr>
                <w:rFonts w:ascii="仿宋_GB2312" w:eastAsia="仿宋_GB2312" w:hAnsi="宋体" w:hint="eastAsia"/>
                <w:bCs/>
                <w:snapToGrid w:val="0"/>
                <w:kern w:val="0"/>
                <w:sz w:val="24"/>
                <w:szCs w:val="24"/>
              </w:rPr>
              <w:t>月</w:t>
            </w:r>
            <w:r w:rsidR="00451881">
              <w:rPr>
                <w:rFonts w:ascii="仿宋_GB2312" w:eastAsia="仿宋_GB2312" w:hAnsi="宋体" w:hint="eastAsia"/>
                <w:bCs/>
                <w:snapToGrid w:val="0"/>
                <w:kern w:val="0"/>
                <w:sz w:val="24"/>
                <w:szCs w:val="24"/>
              </w:rPr>
              <w:t>9</w:t>
            </w:r>
            <w:r w:rsidR="00CF7456">
              <w:rPr>
                <w:rFonts w:ascii="仿宋_GB2312" w:eastAsia="仿宋_GB2312" w:hAnsi="宋体" w:hint="eastAsia"/>
                <w:bCs/>
                <w:snapToGrid w:val="0"/>
                <w:kern w:val="0"/>
                <w:sz w:val="24"/>
                <w:szCs w:val="24"/>
              </w:rPr>
              <w:t>日起至</w:t>
            </w:r>
            <w:r w:rsidR="00451881">
              <w:rPr>
                <w:rFonts w:ascii="仿宋_GB2312" w:eastAsia="仿宋_GB2312" w:hAnsi="宋体" w:hint="eastAsia"/>
                <w:bCs/>
                <w:snapToGrid w:val="0"/>
                <w:kern w:val="0"/>
                <w:sz w:val="24"/>
                <w:szCs w:val="24"/>
              </w:rPr>
              <w:t>2022</w:t>
            </w:r>
            <w:r w:rsidR="00CF7456">
              <w:rPr>
                <w:rFonts w:ascii="仿宋_GB2312" w:eastAsia="仿宋_GB2312" w:hAnsi="宋体" w:hint="eastAsia"/>
                <w:bCs/>
                <w:snapToGrid w:val="0"/>
                <w:kern w:val="0"/>
                <w:sz w:val="24"/>
                <w:szCs w:val="24"/>
              </w:rPr>
              <w:t>年</w:t>
            </w:r>
            <w:r w:rsidR="00451881">
              <w:rPr>
                <w:rFonts w:ascii="仿宋_GB2312" w:eastAsia="仿宋_GB2312" w:hAnsi="宋体" w:hint="eastAsia"/>
                <w:bCs/>
                <w:snapToGrid w:val="0"/>
                <w:kern w:val="0"/>
                <w:sz w:val="24"/>
                <w:szCs w:val="24"/>
              </w:rPr>
              <w:t>7</w:t>
            </w:r>
            <w:r w:rsidR="00CF7456">
              <w:rPr>
                <w:rFonts w:ascii="仿宋_GB2312" w:eastAsia="仿宋_GB2312" w:hAnsi="宋体" w:hint="eastAsia"/>
                <w:bCs/>
                <w:snapToGrid w:val="0"/>
                <w:kern w:val="0"/>
                <w:sz w:val="24"/>
                <w:szCs w:val="24"/>
              </w:rPr>
              <w:t>月</w:t>
            </w:r>
            <w:r w:rsidR="00451881">
              <w:rPr>
                <w:rFonts w:ascii="仿宋_GB2312" w:eastAsia="仿宋_GB2312" w:hAnsi="宋体" w:hint="eastAsia"/>
                <w:bCs/>
                <w:snapToGrid w:val="0"/>
                <w:kern w:val="0"/>
                <w:sz w:val="24"/>
                <w:szCs w:val="24"/>
              </w:rPr>
              <w:t>10</w:t>
            </w:r>
            <w:r w:rsidR="00CF7456">
              <w:rPr>
                <w:rFonts w:ascii="仿宋_GB2312" w:eastAsia="仿宋_GB2312" w:hAnsi="宋体" w:hint="eastAsia"/>
                <w:bCs/>
                <w:snapToGrid w:val="0"/>
                <w:kern w:val="0"/>
                <w:sz w:val="24"/>
                <w:szCs w:val="24"/>
              </w:rPr>
              <w:t>日止</w:t>
            </w:r>
            <w:r w:rsidR="009B0F83">
              <w:rPr>
                <w:rFonts w:ascii="仿宋_GB2312" w:eastAsia="仿宋_GB2312" w:hAnsi="宋体" w:hint="eastAsia"/>
                <w:bCs/>
                <w:snapToGrid w:val="0"/>
                <w:kern w:val="0"/>
                <w:sz w:val="24"/>
                <w:szCs w:val="24"/>
              </w:rPr>
              <w:t>。</w:t>
            </w:r>
            <w:r w:rsidRPr="009F7459">
              <w:rPr>
                <w:rFonts w:ascii="仿宋_GB2312" w:eastAsia="仿宋_GB2312" w:hAnsi="宋体" w:hint="eastAsia"/>
                <w:bCs/>
                <w:snapToGrid w:val="0"/>
                <w:kern w:val="0"/>
                <w:sz w:val="24"/>
                <w:szCs w:val="24"/>
              </w:rPr>
              <w:t>截至价值时点，该笔他项权利登记尚未注销。</w:t>
            </w:r>
            <w:r w:rsidR="00535AF1" w:rsidRPr="009F7459">
              <w:rPr>
                <w:rFonts w:ascii="仿宋_GB2312" w:eastAsia="仿宋_GB2312" w:hAnsi="宋体" w:hint="eastAsia"/>
                <w:bCs/>
                <w:snapToGrid w:val="0"/>
                <w:kern w:val="0"/>
                <w:sz w:val="24"/>
                <w:szCs w:val="24"/>
              </w:rPr>
              <w:t>由于本次评估为同一抵押权人的</w:t>
            </w:r>
            <w:r w:rsidR="005B3D9F">
              <w:rPr>
                <w:rFonts w:ascii="仿宋_GB2312" w:eastAsia="仿宋_GB2312" w:hAnsi="宋体" w:hint="eastAsia"/>
                <w:bCs/>
                <w:snapToGrid w:val="0"/>
                <w:kern w:val="0"/>
                <w:sz w:val="24"/>
                <w:szCs w:val="24"/>
              </w:rPr>
              <w:t>动态评估</w:t>
            </w:r>
            <w:r w:rsidR="00535AF1" w:rsidRPr="009F7459">
              <w:rPr>
                <w:rFonts w:ascii="仿宋_GB2312" w:eastAsia="仿宋_GB2312" w:hAnsi="宋体" w:hint="eastAsia"/>
                <w:bCs/>
                <w:snapToGrid w:val="0"/>
                <w:kern w:val="0"/>
                <w:sz w:val="24"/>
                <w:szCs w:val="24"/>
              </w:rPr>
              <w:t>房地产抵押估价，故未将已抵押担保的债权数额作为法定优先受偿款予以扣减。本次评估不存在估价师所知悉的法定优先受偿款。</w:t>
            </w:r>
          </w:p>
        </w:tc>
      </w:tr>
      <w:tr w:rsidR="00195F35" w14:paraId="74287162" w14:textId="77777777" w:rsidTr="009F7459">
        <w:trPr>
          <w:trHeight w:val="512"/>
          <w:jc w:val="center"/>
        </w:trPr>
        <w:tc>
          <w:tcPr>
            <w:tcW w:w="1668" w:type="dxa"/>
            <w:vAlign w:val="center"/>
          </w:tcPr>
          <w:p w14:paraId="23BAC04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估价报告有效期起始日期</w:t>
            </w:r>
          </w:p>
        </w:tc>
        <w:tc>
          <w:tcPr>
            <w:tcW w:w="2126" w:type="dxa"/>
            <w:gridSpan w:val="4"/>
            <w:vAlign w:val="center"/>
          </w:tcPr>
          <w:p w14:paraId="4E6F7F45" w14:textId="026B27EE" w:rsidR="00195F35" w:rsidRPr="009F7459" w:rsidRDefault="00A2470D"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2020</w:t>
            </w:r>
            <w:r w:rsidR="00F55934">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6</w:t>
            </w:r>
            <w:r w:rsidR="00F55934">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11</w:t>
            </w:r>
            <w:r w:rsidR="00F55934">
              <w:rPr>
                <w:rFonts w:ascii="仿宋_GB2312" w:eastAsia="仿宋_GB2312" w:hAnsi="宋体" w:hint="eastAsia"/>
                <w:bCs/>
                <w:snapToGrid w:val="0"/>
                <w:kern w:val="0"/>
                <w:sz w:val="24"/>
                <w:szCs w:val="24"/>
              </w:rPr>
              <w:t>日</w:t>
            </w:r>
          </w:p>
        </w:tc>
        <w:tc>
          <w:tcPr>
            <w:tcW w:w="1984" w:type="dxa"/>
            <w:gridSpan w:val="4"/>
            <w:vAlign w:val="center"/>
          </w:tcPr>
          <w:p w14:paraId="2672503C" w14:textId="77777777" w:rsidR="00195F35" w:rsidRPr="009F7459" w:rsidRDefault="003753F0" w:rsidP="009F7459">
            <w:pPr>
              <w:widowControl/>
              <w:adjustRightInd w:val="0"/>
              <w:snapToGrid w:val="0"/>
              <w:jc w:val="center"/>
              <w:textAlignment w:val="bottom"/>
              <w:rPr>
                <w:rFonts w:ascii="仿宋_GB2312" w:eastAsia="仿宋_GB2312" w:hAnsi="宋体"/>
                <w:b/>
                <w:bCs/>
                <w:i/>
                <w:snapToGrid w:val="0"/>
                <w:kern w:val="0"/>
                <w:sz w:val="24"/>
                <w:szCs w:val="24"/>
              </w:rPr>
            </w:pPr>
            <w:r w:rsidRPr="009F7459">
              <w:rPr>
                <w:rFonts w:ascii="仿宋_GB2312" w:eastAsia="仿宋_GB2312" w:hAnsi="宋体" w:hint="eastAsia"/>
                <w:b/>
                <w:bCs/>
                <w:snapToGrid w:val="0"/>
                <w:kern w:val="0"/>
                <w:sz w:val="24"/>
                <w:szCs w:val="24"/>
              </w:rPr>
              <w:t>估价报告有效期截止日期</w:t>
            </w:r>
          </w:p>
        </w:tc>
        <w:tc>
          <w:tcPr>
            <w:tcW w:w="2825" w:type="dxa"/>
            <w:gridSpan w:val="3"/>
            <w:vAlign w:val="center"/>
          </w:tcPr>
          <w:p w14:paraId="0A7CE34B" w14:textId="1ACE4CC6" w:rsidR="00195F35" w:rsidRPr="009F7459" w:rsidRDefault="00A2470D" w:rsidP="009F7459">
            <w:pPr>
              <w:widowControl/>
              <w:adjustRightInd w:val="0"/>
              <w:snapToGrid w:val="0"/>
              <w:jc w:val="center"/>
              <w:textAlignment w:val="bottom"/>
              <w:rPr>
                <w:rFonts w:ascii="仿宋_GB2312" w:eastAsia="仿宋_GB2312" w:hAnsi="宋体"/>
                <w:bCs/>
                <w:i/>
                <w:snapToGrid w:val="0"/>
                <w:kern w:val="0"/>
                <w:sz w:val="24"/>
                <w:szCs w:val="24"/>
              </w:rPr>
            </w:pPr>
            <w:r>
              <w:rPr>
                <w:rFonts w:ascii="仿宋_GB2312" w:eastAsia="仿宋_GB2312" w:hAnsi="宋体" w:hint="eastAsia"/>
                <w:bCs/>
                <w:snapToGrid w:val="0"/>
                <w:kern w:val="0"/>
                <w:sz w:val="24"/>
                <w:szCs w:val="24"/>
              </w:rPr>
              <w:t>2021</w:t>
            </w:r>
            <w:r w:rsidR="00F55934">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6</w:t>
            </w:r>
            <w:r w:rsidR="00F55934">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10</w:t>
            </w:r>
            <w:r w:rsidR="00F55934">
              <w:rPr>
                <w:rFonts w:ascii="仿宋_GB2312" w:eastAsia="仿宋_GB2312" w:hAnsi="宋体" w:hint="eastAsia"/>
                <w:bCs/>
                <w:snapToGrid w:val="0"/>
                <w:kern w:val="0"/>
                <w:sz w:val="24"/>
                <w:szCs w:val="24"/>
              </w:rPr>
              <w:t>日</w:t>
            </w:r>
          </w:p>
        </w:tc>
      </w:tr>
      <w:tr w:rsidR="00195F35" w14:paraId="0A879E3A" w14:textId="77777777" w:rsidTr="009D71DD">
        <w:trPr>
          <w:trHeight w:hRule="exact" w:val="1134"/>
          <w:jc w:val="center"/>
        </w:trPr>
        <w:tc>
          <w:tcPr>
            <w:tcW w:w="1668" w:type="dxa"/>
            <w:vMerge w:val="restart"/>
            <w:vAlign w:val="center"/>
          </w:tcPr>
          <w:p w14:paraId="4E92C53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lastRenderedPageBreak/>
              <w:t>估价机构</w:t>
            </w:r>
          </w:p>
        </w:tc>
        <w:tc>
          <w:tcPr>
            <w:tcW w:w="2126" w:type="dxa"/>
            <w:gridSpan w:val="4"/>
            <w:vAlign w:val="center"/>
          </w:tcPr>
          <w:p w14:paraId="6FA3EE1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7EF2143D" w14:textId="53C75A04"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A2470D">
              <w:rPr>
                <w:rFonts w:ascii="仿宋_GB2312" w:eastAsia="仿宋_GB2312" w:hAnsi="宋体" w:hint="eastAsia"/>
                <w:bCs/>
                <w:snapToGrid w:val="0"/>
                <w:kern w:val="0"/>
                <w:sz w:val="24"/>
                <w:szCs w:val="24"/>
              </w:rPr>
              <w:t>1120050019</w:t>
            </w:r>
          </w:p>
        </w:tc>
        <w:tc>
          <w:tcPr>
            <w:tcW w:w="2825" w:type="dxa"/>
            <w:gridSpan w:val="3"/>
            <w:vAlign w:val="center"/>
          </w:tcPr>
          <w:p w14:paraId="27FF5C60"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484EF385" w14:textId="77777777" w:rsidTr="009D71DD">
        <w:trPr>
          <w:trHeight w:hRule="exact" w:val="1134"/>
          <w:jc w:val="center"/>
        </w:trPr>
        <w:tc>
          <w:tcPr>
            <w:tcW w:w="1668" w:type="dxa"/>
            <w:vMerge/>
            <w:vAlign w:val="center"/>
          </w:tcPr>
          <w:p w14:paraId="0FCDD84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66EE36D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5BBBA2C9" w14:textId="71A3700D"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A2470D">
              <w:rPr>
                <w:rFonts w:ascii="仿宋_GB2312" w:eastAsia="仿宋_GB2312" w:hAnsi="宋体" w:hint="eastAsia"/>
                <w:bCs/>
                <w:snapToGrid w:val="0"/>
                <w:kern w:val="0"/>
                <w:sz w:val="24"/>
                <w:szCs w:val="24"/>
              </w:rPr>
              <w:t>1120070131</w:t>
            </w:r>
          </w:p>
        </w:tc>
        <w:tc>
          <w:tcPr>
            <w:tcW w:w="2825" w:type="dxa"/>
            <w:gridSpan w:val="3"/>
            <w:vAlign w:val="center"/>
          </w:tcPr>
          <w:p w14:paraId="4860E571"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0100860A" w14:textId="77777777" w:rsidTr="009D71DD">
        <w:trPr>
          <w:trHeight w:hRule="exact" w:val="1134"/>
          <w:jc w:val="center"/>
        </w:trPr>
        <w:tc>
          <w:tcPr>
            <w:tcW w:w="1668" w:type="dxa"/>
            <w:vMerge/>
            <w:vAlign w:val="center"/>
          </w:tcPr>
          <w:p w14:paraId="17E11C7F"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320EEC2F"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现场勘查人员</w:t>
            </w:r>
          </w:p>
        </w:tc>
        <w:tc>
          <w:tcPr>
            <w:tcW w:w="1984" w:type="dxa"/>
            <w:gridSpan w:val="4"/>
            <w:vAlign w:val="center"/>
          </w:tcPr>
          <w:p w14:paraId="01879BD2" w14:textId="77777777" w:rsidR="00195F35" w:rsidRPr="009F7459" w:rsidRDefault="009C26F7"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rPr>
              <w:t>——</w:t>
            </w:r>
          </w:p>
        </w:tc>
        <w:tc>
          <w:tcPr>
            <w:tcW w:w="2825" w:type="dxa"/>
            <w:gridSpan w:val="3"/>
            <w:vAlign w:val="center"/>
          </w:tcPr>
          <w:p w14:paraId="4A718B79"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22280136" w14:textId="77777777" w:rsidTr="009F7459">
        <w:trPr>
          <w:trHeight w:val="1408"/>
          <w:jc w:val="center"/>
        </w:trPr>
        <w:tc>
          <w:tcPr>
            <w:tcW w:w="1668" w:type="dxa"/>
            <w:vMerge/>
            <w:vAlign w:val="center"/>
          </w:tcPr>
          <w:p w14:paraId="0C22EDDA"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6935" w:type="dxa"/>
            <w:gridSpan w:val="11"/>
          </w:tcPr>
          <w:p w14:paraId="330B6ADC" w14:textId="77777777" w:rsidR="00195F35" w:rsidRPr="009F7459" w:rsidRDefault="003753F0" w:rsidP="009F7459">
            <w:pPr>
              <w:widowControl/>
              <w:adjustRightInd w:val="0"/>
              <w:snapToGrid w:val="0"/>
              <w:jc w:val="lef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估价机构（公章）：</w:t>
            </w:r>
            <w:r w:rsidR="009C26F7" w:rsidRPr="009F7459">
              <w:rPr>
                <w:rFonts w:ascii="仿宋_GB2312" w:eastAsia="仿宋_GB2312" w:hAnsi="宋体" w:hint="eastAsia"/>
                <w:bCs/>
                <w:snapToGrid w:val="0"/>
                <w:kern w:val="0"/>
                <w:sz w:val="24"/>
                <w:szCs w:val="24"/>
              </w:rPr>
              <w:t>北京康正宏基房地产评估有限公司</w:t>
            </w:r>
          </w:p>
          <w:p w14:paraId="580F5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p w14:paraId="5F33FFC4" w14:textId="77777777" w:rsidR="00195F35" w:rsidRPr="009F7459" w:rsidRDefault="003753F0" w:rsidP="009F7459">
            <w:pPr>
              <w:widowControl/>
              <w:adjustRightInd w:val="0"/>
              <w:snapToGrid w:val="0"/>
              <w:jc w:val="righ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法定代表人（签字或盖章）</w:t>
            </w:r>
          </w:p>
          <w:p w14:paraId="68E7DD77" w14:textId="47ECB878" w:rsidR="00195F35" w:rsidRPr="009F7459" w:rsidRDefault="00A2470D" w:rsidP="00A2470D">
            <w:pPr>
              <w:widowControl/>
              <w:adjustRightInd w:val="0"/>
              <w:snapToGrid w:val="0"/>
              <w:ind w:right="480" w:firstLineChars="1850" w:firstLine="444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2020</w:t>
            </w:r>
            <w:r w:rsidR="00F55934">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6</w:t>
            </w:r>
            <w:r w:rsidR="00F55934">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11</w:t>
            </w:r>
            <w:r w:rsidR="00F55934">
              <w:rPr>
                <w:rFonts w:ascii="仿宋_GB2312" w:eastAsia="仿宋_GB2312" w:hAnsi="宋体" w:hint="eastAsia"/>
                <w:bCs/>
                <w:snapToGrid w:val="0"/>
                <w:kern w:val="0"/>
                <w:sz w:val="24"/>
                <w:szCs w:val="24"/>
              </w:rPr>
              <w:t>日</w:t>
            </w:r>
          </w:p>
        </w:tc>
      </w:tr>
    </w:tbl>
    <w:p w14:paraId="73C34C6E" w14:textId="77777777" w:rsidR="00F35287" w:rsidRDefault="00F35287">
      <w:pPr>
        <w:pStyle w:val="1"/>
        <w:jc w:val="center"/>
        <w:rPr>
          <w:rFonts w:ascii="宋体" w:hAnsi="宋体"/>
          <w:snapToGrid w:val="0"/>
          <w:sz w:val="36"/>
          <w:szCs w:val="36"/>
        </w:rPr>
        <w:sectPr w:rsidR="00F35287">
          <w:headerReference w:type="default" r:id="rId9"/>
          <w:footerReference w:type="default" r:id="rId10"/>
          <w:headerReference w:type="first" r:id="rId11"/>
          <w:pgSz w:w="11906" w:h="16838"/>
          <w:pgMar w:top="1440" w:right="1800" w:bottom="1440" w:left="1800" w:header="851" w:footer="992" w:gutter="0"/>
          <w:pgNumType w:start="0"/>
          <w:cols w:space="425"/>
          <w:titlePg/>
          <w:docGrid w:type="lines" w:linePitch="312"/>
        </w:sectPr>
      </w:pPr>
      <w:bookmarkStart w:id="9" w:name="_Toc452457349"/>
    </w:p>
    <w:p w14:paraId="265813AB" w14:textId="77777777" w:rsidR="00195F35" w:rsidRDefault="003753F0">
      <w:pPr>
        <w:pStyle w:val="1"/>
        <w:jc w:val="center"/>
        <w:rPr>
          <w:rFonts w:ascii="宋体" w:hAnsi="宋体"/>
          <w:snapToGrid w:val="0"/>
          <w:sz w:val="36"/>
          <w:szCs w:val="36"/>
        </w:rPr>
      </w:pPr>
      <w:r w:rsidRPr="00497151">
        <w:rPr>
          <w:rFonts w:ascii="宋体" w:hAnsi="宋体" w:hint="eastAsia"/>
          <w:snapToGrid w:val="0"/>
          <w:sz w:val="36"/>
          <w:szCs w:val="36"/>
        </w:rPr>
        <w:lastRenderedPageBreak/>
        <w:t>估价假设和限制条件</w:t>
      </w:r>
      <w:bookmarkEnd w:id="9"/>
    </w:p>
    <w:p w14:paraId="1BF75CC4"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（一）</w:t>
      </w:r>
      <w:r w:rsidRPr="009F7459">
        <w:rPr>
          <w:rFonts w:ascii="仿宋_GB2312" w:eastAsia="仿宋_GB2312" w:hAnsi="宋体" w:hint="eastAsia"/>
          <w:b/>
          <w:bCs/>
          <w:snapToGrid w:val="0"/>
          <w:kern w:val="0"/>
          <w:sz w:val="28"/>
          <w:szCs w:val="28"/>
        </w:rPr>
        <w:t>本次估价的一般假设</w:t>
      </w:r>
    </w:p>
    <w:p w14:paraId="174EE504" w14:textId="77777777" w:rsidR="006A122E" w:rsidRPr="006A122E" w:rsidRDefault="006A122E" w:rsidP="006A122E">
      <w:pPr>
        <w:widowControl/>
        <w:adjustRightInd w:val="0"/>
        <w:snapToGrid w:val="0"/>
        <w:spacing w:line="440" w:lineRule="exact"/>
        <w:textAlignment w:val="bottom"/>
        <w:rPr>
          <w:rFonts w:ascii="仿宋_GB2312" w:eastAsia="仿宋_GB2312" w:hAnsi="宋体"/>
          <w:bCs/>
          <w:snapToGrid w:val="0"/>
          <w:kern w:val="0"/>
          <w:sz w:val="28"/>
          <w:szCs w:val="28"/>
        </w:rPr>
      </w:pPr>
      <w:commentRangeStart w:id="10"/>
      <w:r w:rsidRPr="006A122E">
        <w:rPr>
          <w:rFonts w:ascii="仿宋_GB2312" w:eastAsia="仿宋_GB2312" w:hAnsi="宋体" w:hint="eastAsia"/>
          <w:bCs/>
          <w:snapToGrid w:val="0"/>
          <w:kern w:val="0"/>
          <w:sz w:val="28"/>
          <w:szCs w:val="28"/>
        </w:rPr>
        <w:t>1.在价</w:t>
      </w:r>
      <w:commentRangeEnd w:id="10"/>
      <w:r w:rsidR="00F3612F">
        <w:rPr>
          <w:rStyle w:val="af0"/>
        </w:rPr>
        <w:commentReference w:id="10"/>
      </w:r>
      <w:r w:rsidRPr="006A122E">
        <w:rPr>
          <w:rFonts w:ascii="仿宋_GB2312" w:eastAsia="仿宋_GB2312" w:hAnsi="宋体" w:hint="eastAsia"/>
          <w:bCs/>
          <w:snapToGrid w:val="0"/>
          <w:kern w:val="0"/>
          <w:sz w:val="28"/>
          <w:szCs w:val="28"/>
        </w:rPr>
        <w:t>值时点的房地产市场为公开、平等、自愿的交易市场。</w:t>
      </w:r>
    </w:p>
    <w:p w14:paraId="48B4899E" w14:textId="77777777" w:rsidR="006A122E" w:rsidRPr="006A122E" w:rsidRDefault="006A122E" w:rsidP="006A122E">
      <w:pPr>
        <w:widowControl/>
        <w:adjustRightInd w:val="0"/>
        <w:snapToGrid w:val="0"/>
        <w:spacing w:line="440" w:lineRule="exact"/>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14:paraId="511050F5" w14:textId="77777777" w:rsidR="006A122E" w:rsidRPr="006A122E" w:rsidRDefault="006A122E" w:rsidP="006A122E">
      <w:pPr>
        <w:widowControl/>
        <w:adjustRightInd w:val="0"/>
        <w:snapToGrid w:val="0"/>
        <w:spacing w:line="440" w:lineRule="exact"/>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3.本次评估设定估价对象的出让国有建设用地使用权和建筑物所有权均为合法方式取得，并支付相关税费，估价对象能够正常上市交易。</w:t>
      </w:r>
    </w:p>
    <w:p w14:paraId="79FEA9AE" w14:textId="77777777" w:rsidR="006A122E" w:rsidRPr="006A122E" w:rsidRDefault="006A122E" w:rsidP="006A122E">
      <w:pPr>
        <w:widowControl/>
        <w:adjustRightInd w:val="0"/>
        <w:snapToGrid w:val="0"/>
        <w:spacing w:line="440" w:lineRule="exact"/>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4.评估专业人员已对不动产权利人所提供的、本估价报告所依据的估价对象的权属以及其他相关资料进行了检查，无理由怀疑其合法性、真实性、准确性和完整性。本次评估设定不动产权利人提供的资料合法、属实，并且提供了与本次评估有关的所有资料，没有保留及隐瞒。</w:t>
      </w:r>
    </w:p>
    <w:p w14:paraId="39C080E1" w14:textId="0B47412F" w:rsidR="006A122E" w:rsidRPr="006A122E" w:rsidRDefault="006A122E" w:rsidP="006A122E">
      <w:pPr>
        <w:widowControl/>
        <w:adjustRightInd w:val="0"/>
        <w:snapToGrid w:val="0"/>
        <w:spacing w:line="440" w:lineRule="exact"/>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5.估价对象建筑面积以《房屋所有权证》[X京房权证丰字第478807号]上载明的为依据；估价对象分摊土地面积以</w:t>
      </w:r>
      <w:r>
        <w:rPr>
          <w:rFonts w:ascii="仿宋_GB2312" w:eastAsia="仿宋_GB2312" w:hAnsi="宋体" w:hint="eastAsia"/>
          <w:bCs/>
          <w:snapToGrid w:val="0"/>
          <w:kern w:val="0"/>
          <w:sz w:val="28"/>
          <w:szCs w:val="28"/>
        </w:rPr>
        <w:t>不动产权利人介绍及</w:t>
      </w:r>
      <w:r w:rsidRPr="006A122E">
        <w:rPr>
          <w:rFonts w:ascii="仿宋_GB2312" w:eastAsia="仿宋_GB2312" w:hAnsi="宋体" w:hint="eastAsia"/>
          <w:bCs/>
          <w:snapToGrid w:val="0"/>
          <w:kern w:val="0"/>
          <w:sz w:val="28"/>
          <w:szCs w:val="28"/>
        </w:rPr>
        <w:t>《</w:t>
      </w:r>
      <w:r>
        <w:rPr>
          <w:rFonts w:ascii="仿宋_GB2312" w:eastAsia="仿宋_GB2312" w:hAnsi="宋体" w:hint="eastAsia"/>
          <w:bCs/>
          <w:snapToGrid w:val="0"/>
          <w:kern w:val="0"/>
          <w:sz w:val="28"/>
          <w:szCs w:val="28"/>
        </w:rPr>
        <w:t>面积清单</w:t>
      </w:r>
      <w:r w:rsidRPr="006A122E">
        <w:rPr>
          <w:rFonts w:ascii="仿宋_GB2312" w:eastAsia="仿宋_GB2312" w:hAnsi="宋体" w:hint="eastAsia"/>
          <w:bCs/>
          <w:snapToGrid w:val="0"/>
          <w:kern w:val="0"/>
          <w:sz w:val="28"/>
          <w:szCs w:val="28"/>
        </w:rPr>
        <w:t>》上载明的为依据。</w:t>
      </w:r>
    </w:p>
    <w:p w14:paraId="291D1D91" w14:textId="77777777" w:rsidR="006A122E" w:rsidRPr="006A122E" w:rsidRDefault="006A122E" w:rsidP="006A122E">
      <w:pPr>
        <w:widowControl/>
        <w:adjustRightInd w:val="0"/>
        <w:snapToGrid w:val="0"/>
        <w:spacing w:line="440" w:lineRule="exact"/>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6.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5D0417BE" w14:textId="77777777" w:rsidR="006A122E" w:rsidRPr="006A122E" w:rsidRDefault="006A122E" w:rsidP="006A122E">
      <w:pPr>
        <w:widowControl/>
        <w:adjustRightInd w:val="0"/>
        <w:snapToGrid w:val="0"/>
        <w:spacing w:line="440" w:lineRule="exact"/>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7.任何有关估价对象的运作方式、程序符合国家、地方的有关法律、法规。</w:t>
      </w:r>
    </w:p>
    <w:p w14:paraId="010FCC96" w14:textId="77777777" w:rsidR="006A122E" w:rsidRPr="006A122E" w:rsidRDefault="006A122E" w:rsidP="006A122E">
      <w:pPr>
        <w:widowControl/>
        <w:adjustRightInd w:val="0"/>
        <w:snapToGrid w:val="0"/>
        <w:spacing w:line="440" w:lineRule="exact"/>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8.本次估价结果未考虑国家宏观政策发生重大变化以及遇有自然力和其他不可抗力对估价结果的影响。</w:t>
      </w:r>
    </w:p>
    <w:p w14:paraId="451F6657" w14:textId="562853EF" w:rsidR="00F35287" w:rsidRPr="009F7459" w:rsidRDefault="006A122E" w:rsidP="006A122E">
      <w:pPr>
        <w:widowControl/>
        <w:adjustRightInd w:val="0"/>
        <w:snapToGrid w:val="0"/>
        <w:spacing w:line="440" w:lineRule="exact"/>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9.估价结果未考虑估价对象及其运营企业已承担的债务、或有债务及经营决策失误或市场运作失当对其价值的影响。</w:t>
      </w:r>
    </w:p>
    <w:p w14:paraId="60A5EBC0"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二</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特殊事项假设前提</w:t>
      </w:r>
    </w:p>
    <w:p w14:paraId="5851FDEA" w14:textId="4F22A192"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lastRenderedPageBreak/>
        <w:t>1、</w:t>
      </w:r>
      <w:r w:rsidR="006A122E" w:rsidRPr="006A122E">
        <w:rPr>
          <w:rFonts w:ascii="仿宋_GB2312" w:eastAsia="仿宋_GB2312" w:hAnsi="宋体" w:hint="eastAsia"/>
          <w:bCs/>
          <w:snapToGrid w:val="0"/>
          <w:kern w:val="0"/>
          <w:sz w:val="28"/>
          <w:szCs w:val="28"/>
        </w:rPr>
        <w:t>本次评估估价师所知悉的法定优先受偿款情况说明如下：</w:t>
      </w:r>
      <w:commentRangeStart w:id="11"/>
      <w:r w:rsidR="006A122E" w:rsidRPr="006A122E">
        <w:rPr>
          <w:rFonts w:ascii="仿宋_GB2312" w:eastAsia="仿宋_GB2312" w:hAnsi="宋体" w:hint="eastAsia"/>
          <w:bCs/>
          <w:snapToGrid w:val="0"/>
          <w:kern w:val="0"/>
          <w:sz w:val="28"/>
          <w:szCs w:val="28"/>
        </w:rPr>
        <w:t>根据《不</w:t>
      </w:r>
      <w:commentRangeEnd w:id="11"/>
      <w:r w:rsidR="00935906">
        <w:rPr>
          <w:rStyle w:val="af0"/>
        </w:rPr>
        <w:commentReference w:id="11"/>
      </w:r>
      <w:r w:rsidR="006A122E" w:rsidRPr="006A122E">
        <w:rPr>
          <w:rFonts w:ascii="仿宋_GB2312" w:eastAsia="仿宋_GB2312" w:hAnsi="宋体" w:hint="eastAsia"/>
          <w:bCs/>
          <w:snapToGrid w:val="0"/>
          <w:kern w:val="0"/>
          <w:sz w:val="28"/>
          <w:szCs w:val="28"/>
        </w:rPr>
        <w:t>动产登记证明》[京（2019）丰不动产证明第0011916号]（复印件），估价对象已设定抵押权。权利人为中国华融资产管理股份有限公司北京市分公司，</w:t>
      </w:r>
      <w:r w:rsidR="004E7929" w:rsidRPr="004E7929">
        <w:rPr>
          <w:rFonts w:ascii="仿宋_GB2312" w:eastAsia="仿宋_GB2312" w:hAnsi="宋体" w:hint="eastAsia"/>
          <w:bCs/>
          <w:snapToGrid w:val="0"/>
          <w:kern w:val="0"/>
          <w:sz w:val="28"/>
          <w:szCs w:val="28"/>
        </w:rPr>
        <w:t>与其他抵押物共同抵押的</w:t>
      </w:r>
      <w:r w:rsidR="006A122E" w:rsidRPr="006A122E">
        <w:rPr>
          <w:rFonts w:ascii="仿宋_GB2312" w:eastAsia="仿宋_GB2312" w:hAnsi="宋体" w:hint="eastAsia"/>
          <w:bCs/>
          <w:snapToGrid w:val="0"/>
          <w:kern w:val="0"/>
          <w:sz w:val="28"/>
          <w:szCs w:val="28"/>
        </w:rPr>
        <w:t>担保债权的数额为29700万元，债务履行期限自2019年6月9日起至2022年7月10日止。截至价值时点，该笔他项权利登记尚未注销。由于本次评估为同一抵押权人的动态评估房地产抵押估价，故未将已抵押担保的债权数额作为法定优先受偿款予以扣减。本次评估不存在估价师所知悉的法定优先受偿款。</w:t>
      </w:r>
    </w:p>
    <w:p w14:paraId="5C86D9B1" w14:textId="2D18C9EA" w:rsidR="00F35287" w:rsidRDefault="006A122E"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2.</w:t>
      </w:r>
      <w:r w:rsidRPr="006A122E">
        <w:rPr>
          <w:rFonts w:ascii="仿宋_GB2312" w:eastAsia="仿宋_GB2312" w:hAnsi="宋体" w:hint="eastAsia"/>
          <w:bCs/>
          <w:snapToGrid w:val="0"/>
          <w:kern w:val="0"/>
          <w:sz w:val="28"/>
          <w:szCs w:val="28"/>
        </w:rPr>
        <w:t>估价对象</w:t>
      </w:r>
      <w:commentRangeStart w:id="12"/>
      <w:r w:rsidRPr="006A122E">
        <w:rPr>
          <w:rFonts w:ascii="仿宋_GB2312" w:eastAsia="仿宋_GB2312" w:hAnsi="宋体" w:hint="eastAsia"/>
          <w:bCs/>
          <w:snapToGrid w:val="0"/>
          <w:kern w:val="0"/>
          <w:sz w:val="28"/>
          <w:szCs w:val="28"/>
        </w:rPr>
        <w:t>《国有土地使用权证》</w:t>
      </w:r>
      <w:commentRangeEnd w:id="12"/>
      <w:r w:rsidR="00935906">
        <w:rPr>
          <w:rStyle w:val="af0"/>
        </w:rPr>
        <w:commentReference w:id="12"/>
      </w:r>
      <w:r w:rsidRPr="006A122E">
        <w:rPr>
          <w:rFonts w:ascii="仿宋_GB2312" w:eastAsia="仿宋_GB2312" w:hAnsi="宋体" w:hint="eastAsia"/>
          <w:bCs/>
          <w:snapToGrid w:val="0"/>
          <w:kern w:val="0"/>
          <w:sz w:val="28"/>
          <w:szCs w:val="28"/>
        </w:rPr>
        <w:t>[京丰国有（2012出）第00123号]及《房屋所有权证》[X京房权证丰字第478807号]对估价对象的坐落描述不一致。根据</w:t>
      </w:r>
      <w:commentRangeStart w:id="13"/>
      <w:r w:rsidRPr="006A122E">
        <w:rPr>
          <w:rFonts w:ascii="仿宋_GB2312" w:eastAsia="仿宋_GB2312" w:hAnsi="宋体" w:hint="eastAsia"/>
          <w:bCs/>
          <w:snapToGrid w:val="0"/>
          <w:kern w:val="0"/>
          <w:sz w:val="28"/>
          <w:szCs w:val="28"/>
        </w:rPr>
        <w:t>《地址证明函》</w:t>
      </w:r>
      <w:commentRangeEnd w:id="13"/>
      <w:r w:rsidR="00935906">
        <w:rPr>
          <w:rStyle w:val="af0"/>
        </w:rPr>
        <w:commentReference w:id="13"/>
      </w:r>
      <w:r w:rsidRPr="006A122E">
        <w:rPr>
          <w:rFonts w:ascii="仿宋_GB2312" w:eastAsia="仿宋_GB2312" w:hAnsi="宋体" w:hint="eastAsia"/>
          <w:bCs/>
          <w:snapToGrid w:val="0"/>
          <w:kern w:val="0"/>
          <w:sz w:val="28"/>
          <w:szCs w:val="28"/>
        </w:rPr>
        <w:t>及评估专业人员实地勘查，本次评估设定两证证载坐落实际为同一地址，并以《房屋所有权证》所载坐落为准。</w:t>
      </w:r>
    </w:p>
    <w:p w14:paraId="79B18224" w14:textId="27478CF0" w:rsidR="006A122E" w:rsidRDefault="006A122E"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3.</w:t>
      </w:r>
      <w:r w:rsidRPr="006A122E">
        <w:rPr>
          <w:rFonts w:ascii="仿宋_GB2312" w:eastAsia="仿宋_GB2312" w:hAnsi="宋体" w:hint="eastAsia"/>
          <w:bCs/>
          <w:snapToGrid w:val="0"/>
          <w:kern w:val="0"/>
          <w:sz w:val="28"/>
          <w:szCs w:val="28"/>
        </w:rPr>
        <w:t>估价对象《国有土地使用权证》[京丰国有（2012出）第00123号]及《房屋所有权证》[X京房权证丰字第478807号]中未对其建成年代进行标注。根据</w:t>
      </w:r>
      <w:r w:rsidR="00E86696">
        <w:rPr>
          <w:rFonts w:ascii="仿宋_GB2312" w:eastAsia="仿宋_GB2312" w:hAnsi="宋体" w:hint="eastAsia"/>
          <w:bCs/>
          <w:snapToGrid w:val="0"/>
          <w:kern w:val="0"/>
          <w:sz w:val="28"/>
          <w:szCs w:val="28"/>
        </w:rPr>
        <w:t>不动产权利人介绍</w:t>
      </w:r>
      <w:r w:rsidRPr="006A122E">
        <w:rPr>
          <w:rFonts w:ascii="仿宋_GB2312" w:eastAsia="仿宋_GB2312" w:hAnsi="宋体" w:hint="eastAsia"/>
          <w:bCs/>
          <w:snapToGrid w:val="0"/>
          <w:kern w:val="0"/>
          <w:sz w:val="28"/>
          <w:szCs w:val="28"/>
        </w:rPr>
        <w:t>，本次评估设定估价对象所在物业建成于2014年。</w:t>
      </w:r>
    </w:p>
    <w:p w14:paraId="79446021" w14:textId="3D3B04C9" w:rsidR="006A122E" w:rsidRDefault="006A122E"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4.</w:t>
      </w:r>
      <w:r w:rsidRPr="006A122E">
        <w:rPr>
          <w:rFonts w:ascii="仿宋_GB2312" w:eastAsia="仿宋_GB2312" w:hAnsi="宋体" w:hint="eastAsia"/>
          <w:bCs/>
          <w:snapToGrid w:val="0"/>
          <w:kern w:val="0"/>
          <w:sz w:val="28"/>
          <w:szCs w:val="28"/>
        </w:rPr>
        <w:t>估价对象《房屋所有权证》[X京房权证丰字第478807号]中未对商业用房具体楼层进行标注。根据不动产权利人介绍及评估专业人员实地勘查，估价对象各套商业用房均位于1号楼地上1-2层，本次评估设定估价对象所处楼层为地上1-2层。</w:t>
      </w:r>
    </w:p>
    <w:p w14:paraId="1C3356C2" w14:textId="393D80A5" w:rsidR="006A122E" w:rsidRPr="009F7459" w:rsidRDefault="006A122E"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5.</w:t>
      </w:r>
      <w:r w:rsidRPr="006A122E">
        <w:rPr>
          <w:rFonts w:ascii="仿宋_GB2312" w:eastAsia="仿宋_GB2312" w:hAnsi="宋体" w:hint="eastAsia"/>
          <w:bCs/>
          <w:snapToGrid w:val="0"/>
          <w:kern w:val="0"/>
          <w:sz w:val="28"/>
          <w:szCs w:val="28"/>
        </w:rPr>
        <w:t>截至本估价报告出具之日，不动产权利人未能提供《国有土地使用权证》[京丰国有（2012出）第00123号]及《房屋所有权证》[X京房权证丰字第478807号]原件供评估专业人员核对，且评估专业人员进行了尽职调查，难以获取该资料。本次评估以不动产权利人提供的《国有土地使用权证》[京丰国有（2012出）第00123号]及《房屋所有权证》[X京房权证丰字第478807号]复印件与原件一致为估价的假设前提。</w:t>
      </w:r>
    </w:p>
    <w:p w14:paraId="3C5A336B"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三</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估价报告使用限制</w:t>
      </w:r>
    </w:p>
    <w:p w14:paraId="1965DF00"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1.使用范围：本估价报告只能由估价报告载明的报告使用者使用，且</w:t>
      </w:r>
      <w:r w:rsidRPr="00E86696">
        <w:rPr>
          <w:rFonts w:ascii="仿宋_GB2312" w:eastAsia="仿宋_GB2312" w:hAnsi="宋体" w:hint="eastAsia"/>
          <w:bCs/>
          <w:snapToGrid w:val="0"/>
          <w:kern w:val="0"/>
          <w:sz w:val="28"/>
          <w:szCs w:val="28"/>
        </w:rPr>
        <w:lastRenderedPageBreak/>
        <w:t>只能用于本报告载明的唯一估价目的和用途。</w:t>
      </w:r>
    </w:p>
    <w:p w14:paraId="7428CD1A"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5C5150EF"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3.除估价委托人、估价委托合同中约定的其他估价报告使用人和法律、行政法规规定的估价报告使用人之外，其他任何机构和个人不能成为估价报告的使用人。</w:t>
      </w:r>
    </w:p>
    <w:p w14:paraId="369ACFA5"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4.估价报告使用人应当正确理解估价结论。估价结论不等同于估价对象可实现价格，估价结论不应当被认为是对估价对象可实现价格的保证。</w:t>
      </w:r>
    </w:p>
    <w:p w14:paraId="6C1CB937" w14:textId="6F2C8E60" w:rsidR="00E86696" w:rsidRPr="00E86696" w:rsidRDefault="00E86696" w:rsidP="00E86696">
      <w:pPr>
        <w:spacing w:line="440" w:lineRule="exact"/>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5.本次估价的目的是为估价委托人了解估价对象抵押价值提供价格参考依据。本报告的估价结果仅作为估价委托人在本次估价目的下使用，不得做其他用途。由于使用不当造成损失的，我公司不承担任何相关责任。</w:t>
      </w:r>
    </w:p>
    <w:p w14:paraId="24FA6FBD"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6.本估价报告中房地产抵押价值是以估价师所知悉的法定优先受偿款为假设前提条件，若估价对象存在估价师所不知悉的法定优先受偿款或所知悉的法定优先受偿款与实际不符，则需对估价结果进行相应的调整。</w:t>
      </w:r>
    </w:p>
    <w:p w14:paraId="369D69C5"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7.本估价报告估价结果为价值时点下估价对象土地在现状规划条件、建筑物在现状成新度下的房地产正常市场价值，如估价对象用途、建筑面积或建筑物使用状况发生变化，估价结果需要做相应的调整直至重新评估。</w:t>
      </w:r>
    </w:p>
    <w:p w14:paraId="4FEF88AD" w14:textId="745B3868" w:rsidR="00E86696" w:rsidRPr="00E86696" w:rsidDel="00935906" w:rsidRDefault="00E86696" w:rsidP="00E86696">
      <w:pPr>
        <w:spacing w:line="440" w:lineRule="exact"/>
        <w:rPr>
          <w:del w:id="14" w:author="sony" w:date="2020-06-11T13:10:00Z"/>
          <w:rFonts w:ascii="仿宋_GB2312" w:eastAsia="仿宋_GB2312" w:hAnsi="宋体"/>
          <w:bCs/>
          <w:snapToGrid w:val="0"/>
          <w:kern w:val="0"/>
          <w:sz w:val="28"/>
          <w:szCs w:val="28"/>
        </w:rPr>
      </w:pPr>
      <w:del w:id="15" w:author="sony" w:date="2020-06-11T13:10:00Z">
        <w:r w:rsidRPr="00E86696" w:rsidDel="00935906">
          <w:rPr>
            <w:rFonts w:ascii="仿宋_GB2312" w:eastAsia="仿宋_GB2312" w:hAnsi="宋体" w:hint="eastAsia"/>
            <w:bCs/>
            <w:snapToGrid w:val="0"/>
            <w:kern w:val="0"/>
            <w:sz w:val="28"/>
            <w:szCs w:val="28"/>
          </w:rPr>
          <w:delText>8.本估价报告估价结果为房地共同贡献价值，估价结果中剥离两者价值只是服务于抵押登记需要，无实际意义，不能直接引用到其他目的和经济行为。</w:delText>
        </w:r>
      </w:del>
    </w:p>
    <w:p w14:paraId="335B3415" w14:textId="06B61189" w:rsidR="00E86696" w:rsidRPr="00E86696" w:rsidRDefault="00935906" w:rsidP="00E86696">
      <w:pPr>
        <w:spacing w:line="440" w:lineRule="exact"/>
        <w:rPr>
          <w:rFonts w:ascii="仿宋_GB2312" w:eastAsia="仿宋_GB2312" w:hAnsi="宋体"/>
          <w:bCs/>
          <w:snapToGrid w:val="0"/>
          <w:kern w:val="0"/>
          <w:sz w:val="28"/>
          <w:szCs w:val="28"/>
        </w:rPr>
      </w:pPr>
      <w:ins w:id="16" w:author="sony" w:date="2020-06-11T13:10:00Z">
        <w:r>
          <w:rPr>
            <w:rFonts w:ascii="仿宋_GB2312" w:eastAsia="仿宋_GB2312" w:hAnsi="宋体"/>
            <w:bCs/>
            <w:snapToGrid w:val="0"/>
            <w:kern w:val="0"/>
            <w:sz w:val="28"/>
            <w:szCs w:val="28"/>
          </w:rPr>
          <w:t>8</w:t>
        </w:r>
      </w:ins>
      <w:del w:id="17" w:author="sony" w:date="2020-06-11T13:10:00Z">
        <w:r w:rsidR="00E86696" w:rsidRPr="00E86696" w:rsidDel="00935906">
          <w:rPr>
            <w:rFonts w:ascii="仿宋_GB2312" w:eastAsia="仿宋_GB2312" w:hAnsi="宋体" w:hint="eastAsia"/>
            <w:bCs/>
            <w:snapToGrid w:val="0"/>
            <w:kern w:val="0"/>
            <w:sz w:val="28"/>
            <w:szCs w:val="28"/>
          </w:rPr>
          <w:delText>9</w:delText>
        </w:r>
      </w:del>
      <w:r w:rsidR="00E86696" w:rsidRPr="00E86696">
        <w:rPr>
          <w:rFonts w:ascii="仿宋_GB2312" w:eastAsia="仿宋_GB2312" w:hAnsi="宋体" w:hint="eastAsia"/>
          <w:bCs/>
          <w:snapToGrid w:val="0"/>
          <w:kern w:val="0"/>
          <w:sz w:val="28"/>
          <w:szCs w:val="28"/>
        </w:rPr>
        <w:t>.</w:t>
      </w:r>
      <w:ins w:id="18" w:author="sony" w:date="2020-06-11T13:11:00Z">
        <w:r>
          <w:rPr>
            <w:rFonts w:ascii="仿宋_GB2312" w:eastAsia="仿宋_GB2312" w:hAnsi="宋体" w:hint="eastAsia"/>
            <w:bCs/>
            <w:snapToGrid w:val="0"/>
            <w:kern w:val="0"/>
            <w:sz w:val="28"/>
            <w:szCs w:val="28"/>
          </w:rPr>
          <w:t>不动产权利人</w:t>
        </w:r>
      </w:ins>
      <w:del w:id="19" w:author="sony" w:date="2020-06-11T13:11:00Z">
        <w:r w:rsidR="00E86696" w:rsidRPr="00E86696" w:rsidDel="00935906">
          <w:rPr>
            <w:rFonts w:ascii="仿宋_GB2312" w:eastAsia="仿宋_GB2312" w:hAnsi="宋体" w:hint="eastAsia"/>
            <w:bCs/>
            <w:snapToGrid w:val="0"/>
            <w:kern w:val="0"/>
            <w:sz w:val="28"/>
            <w:szCs w:val="28"/>
          </w:rPr>
          <w:delText>估价委托人</w:delText>
        </w:r>
      </w:del>
      <w:r w:rsidR="00E86696" w:rsidRPr="00E86696">
        <w:rPr>
          <w:rFonts w:ascii="仿宋_GB2312" w:eastAsia="仿宋_GB2312" w:hAnsi="宋体" w:hint="eastAsia"/>
          <w:bCs/>
          <w:snapToGrid w:val="0"/>
          <w:kern w:val="0"/>
          <w:sz w:val="28"/>
          <w:szCs w:val="28"/>
        </w:rPr>
        <w:t>应对其提供的权属证明以及其他资料的真实性、完整性和合法性负责。如因资料失实或资料提供人有所隐匿而导致估价结果失真，估价机构不承担相应的责任。截至本估价报告出具日，</w:t>
      </w:r>
      <w:ins w:id="20" w:author="sony" w:date="2020-06-11T13:13:00Z">
        <w:r>
          <w:rPr>
            <w:rFonts w:ascii="仿宋_GB2312" w:eastAsia="仿宋_GB2312" w:hAnsi="宋体" w:hint="eastAsia"/>
            <w:bCs/>
            <w:snapToGrid w:val="0"/>
            <w:kern w:val="0"/>
            <w:sz w:val="28"/>
            <w:szCs w:val="28"/>
          </w:rPr>
          <w:t>不动产权利人</w:t>
        </w:r>
      </w:ins>
      <w:del w:id="21" w:author="sony" w:date="2020-06-11T13:13:00Z">
        <w:r w:rsidR="00E86696" w:rsidRPr="00E86696" w:rsidDel="00935906">
          <w:rPr>
            <w:rFonts w:ascii="仿宋_GB2312" w:eastAsia="仿宋_GB2312" w:hAnsi="宋体" w:hint="eastAsia"/>
            <w:bCs/>
            <w:snapToGrid w:val="0"/>
            <w:kern w:val="0"/>
            <w:sz w:val="28"/>
            <w:szCs w:val="28"/>
          </w:rPr>
          <w:delText>估价委托人</w:delText>
        </w:r>
      </w:del>
      <w:r w:rsidR="00E86696" w:rsidRPr="00E86696">
        <w:rPr>
          <w:rFonts w:ascii="仿宋_GB2312" w:eastAsia="仿宋_GB2312" w:hAnsi="宋体" w:hint="eastAsia"/>
          <w:bCs/>
          <w:snapToGrid w:val="0"/>
          <w:kern w:val="0"/>
          <w:sz w:val="28"/>
          <w:szCs w:val="28"/>
        </w:rPr>
        <w:t>未能提供估价对象《国有土地使用</w:t>
      </w:r>
      <w:del w:id="22" w:author="sony" w:date="2020-06-11T13:11:00Z">
        <w:r w:rsidR="00E86696" w:rsidRPr="00E86696" w:rsidDel="00935906">
          <w:rPr>
            <w:rFonts w:ascii="仿宋_GB2312" w:eastAsia="仿宋_GB2312" w:hAnsi="宋体" w:hint="eastAsia"/>
            <w:bCs/>
            <w:snapToGrid w:val="0"/>
            <w:kern w:val="0"/>
            <w:sz w:val="28"/>
            <w:szCs w:val="28"/>
          </w:rPr>
          <w:delText>权</w:delText>
        </w:r>
      </w:del>
      <w:r w:rsidR="00E86696" w:rsidRPr="00E86696">
        <w:rPr>
          <w:rFonts w:ascii="仿宋_GB2312" w:eastAsia="仿宋_GB2312" w:hAnsi="宋体" w:hint="eastAsia"/>
          <w:bCs/>
          <w:snapToGrid w:val="0"/>
          <w:kern w:val="0"/>
          <w:sz w:val="28"/>
          <w:szCs w:val="28"/>
        </w:rPr>
        <w:t>证》[京丰国有（2012出）第00123号]及《房屋所有权证》[X京房权证丰字第478807号]等相关资料原件供评估专业人员进行核对。</w:t>
      </w:r>
      <w:r w:rsidR="00E86696" w:rsidRPr="00E86696">
        <w:rPr>
          <w:rFonts w:ascii="仿宋_GB2312" w:eastAsia="仿宋_GB2312" w:hAnsi="宋体" w:hint="eastAsia"/>
          <w:bCs/>
          <w:snapToGrid w:val="0"/>
          <w:kern w:val="0"/>
          <w:sz w:val="28"/>
          <w:szCs w:val="28"/>
        </w:rPr>
        <w:lastRenderedPageBreak/>
        <w:t>提请金融机构注意，办理商业化运作业务前，抵押物需按照规定进行抵押登记。并确定实际抵押物与本估价报告估价对象是否一致，如有改变，需进行重新评估。</w:t>
      </w:r>
    </w:p>
    <w:p w14:paraId="4CE9DE4C" w14:textId="0A9AA9A1" w:rsidR="00E86696" w:rsidRPr="00E86696" w:rsidRDefault="00E86696" w:rsidP="00E86696">
      <w:pPr>
        <w:spacing w:line="440" w:lineRule="exact"/>
        <w:rPr>
          <w:rFonts w:ascii="仿宋_GB2312" w:eastAsia="仿宋_GB2312" w:hAnsi="宋体"/>
          <w:bCs/>
          <w:snapToGrid w:val="0"/>
          <w:kern w:val="0"/>
          <w:sz w:val="28"/>
          <w:szCs w:val="28"/>
        </w:rPr>
      </w:pPr>
      <w:del w:id="23" w:author="sony" w:date="2020-06-11T13:13:00Z">
        <w:r w:rsidRPr="00E86696" w:rsidDel="00935906">
          <w:rPr>
            <w:rFonts w:ascii="仿宋_GB2312" w:eastAsia="仿宋_GB2312" w:hAnsi="宋体" w:hint="eastAsia"/>
            <w:bCs/>
            <w:snapToGrid w:val="0"/>
            <w:kern w:val="0"/>
            <w:sz w:val="28"/>
            <w:szCs w:val="28"/>
          </w:rPr>
          <w:delText>10</w:delText>
        </w:r>
      </w:del>
      <w:ins w:id="24" w:author="sony" w:date="2020-06-11T13:13:00Z">
        <w:r w:rsidR="00935906">
          <w:rPr>
            <w:rFonts w:ascii="仿宋_GB2312" w:eastAsia="仿宋_GB2312" w:hAnsi="宋体"/>
            <w:bCs/>
            <w:snapToGrid w:val="0"/>
            <w:kern w:val="0"/>
            <w:sz w:val="28"/>
            <w:szCs w:val="28"/>
          </w:rPr>
          <w:t>9</w:t>
        </w:r>
      </w:ins>
      <w:r w:rsidRPr="00E86696">
        <w:rPr>
          <w:rFonts w:ascii="仿宋_GB2312" w:eastAsia="仿宋_GB2312" w:hAnsi="宋体" w:hint="eastAsia"/>
          <w:bCs/>
          <w:snapToGrid w:val="0"/>
          <w:kern w:val="0"/>
          <w:sz w:val="28"/>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4301ED30" w14:textId="5E286A43" w:rsidR="00E86696" w:rsidRPr="00E86696" w:rsidRDefault="00E86696" w:rsidP="00E86696">
      <w:pPr>
        <w:spacing w:line="440" w:lineRule="exact"/>
        <w:rPr>
          <w:rFonts w:ascii="仿宋_GB2312" w:eastAsia="仿宋_GB2312" w:hAnsi="宋体"/>
          <w:bCs/>
          <w:snapToGrid w:val="0"/>
          <w:kern w:val="0"/>
          <w:sz w:val="28"/>
          <w:szCs w:val="28"/>
        </w:rPr>
      </w:pPr>
      <w:del w:id="25" w:author="sony" w:date="2020-06-11T13:13:00Z">
        <w:r w:rsidRPr="00E86696" w:rsidDel="00935906">
          <w:rPr>
            <w:rFonts w:ascii="仿宋_GB2312" w:eastAsia="仿宋_GB2312" w:hAnsi="宋体" w:hint="eastAsia"/>
            <w:bCs/>
            <w:snapToGrid w:val="0"/>
            <w:kern w:val="0"/>
            <w:sz w:val="28"/>
            <w:szCs w:val="28"/>
          </w:rPr>
          <w:delText>11</w:delText>
        </w:r>
      </w:del>
      <w:ins w:id="26" w:author="sony" w:date="2020-06-11T13:13:00Z">
        <w:r w:rsidR="00935906" w:rsidRPr="00E86696">
          <w:rPr>
            <w:rFonts w:ascii="仿宋_GB2312" w:eastAsia="仿宋_GB2312" w:hAnsi="宋体" w:hint="eastAsia"/>
            <w:bCs/>
            <w:snapToGrid w:val="0"/>
            <w:kern w:val="0"/>
            <w:sz w:val="28"/>
            <w:szCs w:val="28"/>
          </w:rPr>
          <w:t>1</w:t>
        </w:r>
        <w:r w:rsidR="00935906">
          <w:rPr>
            <w:rFonts w:ascii="仿宋_GB2312" w:eastAsia="仿宋_GB2312" w:hAnsi="宋体"/>
            <w:bCs/>
            <w:snapToGrid w:val="0"/>
            <w:kern w:val="0"/>
            <w:sz w:val="28"/>
            <w:szCs w:val="28"/>
          </w:rPr>
          <w:t>0</w:t>
        </w:r>
      </w:ins>
      <w:r w:rsidRPr="00E86696">
        <w:rPr>
          <w:rFonts w:ascii="仿宋_GB2312" w:eastAsia="仿宋_GB2312" w:hAnsi="宋体" w:hint="eastAsia"/>
          <w:bCs/>
          <w:snapToGrid w:val="0"/>
          <w:kern w:val="0"/>
          <w:sz w:val="28"/>
          <w:szCs w:val="28"/>
        </w:rPr>
        <w:t>.本估价报告在估价机构盖章和注册房地产估价师签字或签章的条件下有效。</w:t>
      </w:r>
    </w:p>
    <w:p w14:paraId="5B1309CE" w14:textId="38CA14B6" w:rsidR="00F35287" w:rsidRDefault="00E86696" w:rsidP="00E86696">
      <w:pPr>
        <w:spacing w:line="440" w:lineRule="exact"/>
      </w:pPr>
      <w:r w:rsidRPr="00E86696">
        <w:rPr>
          <w:rFonts w:ascii="仿宋_GB2312" w:eastAsia="仿宋_GB2312" w:hAnsi="宋体" w:hint="eastAsia"/>
          <w:bCs/>
          <w:snapToGrid w:val="0"/>
          <w:kern w:val="0"/>
          <w:sz w:val="28"/>
          <w:szCs w:val="28"/>
        </w:rPr>
        <w:t>1</w:t>
      </w:r>
      <w:ins w:id="27" w:author="sony" w:date="2020-06-11T13:13:00Z">
        <w:r w:rsidR="00935906">
          <w:rPr>
            <w:rFonts w:ascii="仿宋_GB2312" w:eastAsia="仿宋_GB2312" w:hAnsi="宋体"/>
            <w:bCs/>
            <w:snapToGrid w:val="0"/>
            <w:kern w:val="0"/>
            <w:sz w:val="28"/>
            <w:szCs w:val="28"/>
          </w:rPr>
          <w:t>1</w:t>
        </w:r>
      </w:ins>
      <w:del w:id="28" w:author="sony" w:date="2020-06-11T13:13:00Z">
        <w:r w:rsidRPr="00E86696" w:rsidDel="00935906">
          <w:rPr>
            <w:rFonts w:ascii="仿宋_GB2312" w:eastAsia="仿宋_GB2312" w:hAnsi="宋体" w:hint="eastAsia"/>
            <w:bCs/>
            <w:snapToGrid w:val="0"/>
            <w:kern w:val="0"/>
            <w:sz w:val="28"/>
            <w:szCs w:val="28"/>
          </w:rPr>
          <w:delText>2</w:delText>
        </w:r>
      </w:del>
      <w:r w:rsidRPr="00E86696">
        <w:rPr>
          <w:rFonts w:ascii="仿宋_GB2312" w:eastAsia="仿宋_GB2312" w:hAnsi="宋体" w:hint="eastAsia"/>
          <w:bCs/>
          <w:snapToGrid w:val="0"/>
          <w:kern w:val="0"/>
          <w:sz w:val="28"/>
          <w:szCs w:val="28"/>
        </w:rPr>
        <w:t>.本估价报告自出具日起壹年内有效。</w:t>
      </w:r>
    </w:p>
    <w:p w14:paraId="736AD72F" w14:textId="77777777" w:rsidR="00470554" w:rsidRDefault="00470554">
      <w:pPr>
        <w:pStyle w:val="1"/>
        <w:jc w:val="center"/>
        <w:rPr>
          <w:rFonts w:ascii="宋体" w:hAnsi="宋体"/>
          <w:snapToGrid w:val="0"/>
          <w:sz w:val="36"/>
          <w:szCs w:val="36"/>
        </w:rPr>
        <w:sectPr w:rsidR="00470554" w:rsidSect="0099269D">
          <w:pgSz w:w="11906" w:h="16838"/>
          <w:pgMar w:top="1440" w:right="1800" w:bottom="1440" w:left="1800" w:header="851" w:footer="992" w:gutter="0"/>
          <w:cols w:space="425"/>
          <w:titlePg/>
          <w:docGrid w:type="lines" w:linePitch="312"/>
        </w:sectPr>
      </w:pPr>
      <w:bookmarkStart w:id="29" w:name="_Toc452457350"/>
    </w:p>
    <w:p w14:paraId="64CE1CAF"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变现能力分析</w:t>
      </w:r>
      <w:bookmarkEnd w:id="29"/>
    </w:p>
    <w:p w14:paraId="522F5418" w14:textId="77777777" w:rsidR="00470554" w:rsidRPr="009F7459" w:rsidRDefault="00470554" w:rsidP="009F7459">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所谓变现能力是指假定在价值时点实现抵押权时，在没有过多损失的条件下，将抵押房地产转换为现金的可能性。它主要体现在以下几个方面：</w:t>
      </w:r>
    </w:p>
    <w:p w14:paraId="7CB9F37B" w14:textId="77777777" w:rsidR="00470554" w:rsidRPr="00EE20E8" w:rsidRDefault="00470554" w:rsidP="00470554">
      <w:pPr>
        <w:pStyle w:val="13"/>
        <w:autoSpaceDE w:val="0"/>
        <w:autoSpaceDN w:val="0"/>
        <w:spacing w:line="480" w:lineRule="auto"/>
        <w:ind w:right="140"/>
        <w:jc w:val="both"/>
        <w:textAlignment w:val="bottom"/>
        <w:rPr>
          <w:rFonts w:ascii="仿宋_GB2312" w:eastAsia="仿宋_GB2312" w:hAnsi="Arial" w:cs="Arial"/>
          <w:b/>
          <w:color w:val="000000"/>
          <w:sz w:val="28"/>
          <w:szCs w:val="28"/>
        </w:rPr>
      </w:pPr>
      <w:r w:rsidRPr="00EE20E8">
        <w:rPr>
          <w:rFonts w:ascii="仿宋_GB2312" w:eastAsia="仿宋_GB2312" w:hAnsi="Arial" w:cs="Arial" w:hint="eastAsia"/>
          <w:b/>
          <w:color w:val="000000"/>
          <w:sz w:val="28"/>
          <w:szCs w:val="28"/>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470554" w:rsidRPr="00470554" w14:paraId="7315CBF3" w14:textId="77777777" w:rsidTr="00535AF1">
        <w:trPr>
          <w:jc w:val="center"/>
        </w:trPr>
        <w:tc>
          <w:tcPr>
            <w:tcW w:w="2127" w:type="dxa"/>
            <w:shd w:val="clear" w:color="auto" w:fill="auto"/>
            <w:vAlign w:val="center"/>
          </w:tcPr>
          <w:p w14:paraId="04BEC2ED" w14:textId="7777777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影响变现能力的因素</w:t>
            </w:r>
          </w:p>
        </w:tc>
        <w:tc>
          <w:tcPr>
            <w:tcW w:w="7172" w:type="dxa"/>
            <w:shd w:val="clear" w:color="auto" w:fill="auto"/>
            <w:vAlign w:val="center"/>
          </w:tcPr>
          <w:p w14:paraId="2548C0B6" w14:textId="7777777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因素分析</w:t>
            </w:r>
          </w:p>
        </w:tc>
      </w:tr>
      <w:tr w:rsidR="00470554" w:rsidRPr="00470554" w14:paraId="4EEC3D1E" w14:textId="77777777" w:rsidTr="00535AF1">
        <w:trPr>
          <w:jc w:val="center"/>
        </w:trPr>
        <w:tc>
          <w:tcPr>
            <w:tcW w:w="2127" w:type="dxa"/>
            <w:shd w:val="clear" w:color="auto" w:fill="auto"/>
            <w:vAlign w:val="center"/>
          </w:tcPr>
          <w:p w14:paraId="263E0E35" w14:textId="77777777" w:rsidR="00470554" w:rsidRPr="00EE20E8" w:rsidRDefault="00470554"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w:t>
            </w:r>
          </w:p>
        </w:tc>
        <w:tc>
          <w:tcPr>
            <w:tcW w:w="7172" w:type="dxa"/>
            <w:shd w:val="clear" w:color="auto" w:fill="auto"/>
            <w:vAlign w:val="center"/>
          </w:tcPr>
          <w:p w14:paraId="35B3D482" w14:textId="7C8F6DBA" w:rsidR="00470554" w:rsidRPr="00EE20E8" w:rsidRDefault="00635359"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通用性，即是否常见、是否普遍使用。通常情况下，通用性越差的房地产，如用途越专业化的房地产，使用者的范围越窄，越不容易找到买者，变现能力会越弱。本次评估估价对象的规划用途为商业，估价对象通用性较好。</w:t>
            </w:r>
          </w:p>
        </w:tc>
      </w:tr>
      <w:tr w:rsidR="00635359" w:rsidRPr="00470554" w14:paraId="6D32654C" w14:textId="77777777" w:rsidTr="006B484D">
        <w:trPr>
          <w:jc w:val="center"/>
        </w:trPr>
        <w:tc>
          <w:tcPr>
            <w:tcW w:w="2127" w:type="dxa"/>
            <w:shd w:val="clear" w:color="auto" w:fill="auto"/>
            <w:vAlign w:val="center"/>
          </w:tcPr>
          <w:p w14:paraId="57F18316" w14:textId="77777777" w:rsidR="00635359" w:rsidRPr="00EE20E8" w:rsidRDefault="00635359"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w:t>
            </w:r>
          </w:p>
        </w:tc>
        <w:tc>
          <w:tcPr>
            <w:tcW w:w="7172" w:type="dxa"/>
            <w:shd w:val="clear" w:color="auto" w:fill="auto"/>
          </w:tcPr>
          <w:p w14:paraId="673EBF01" w14:textId="6ACB9D46" w:rsidR="00635359" w:rsidRPr="00EE20E8" w:rsidRDefault="00635359"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独立使用性，即能否单独地使用而不受限制。</w:t>
            </w:r>
            <w:commentRangeStart w:id="30"/>
            <w:r w:rsidRPr="00635359">
              <w:rPr>
                <w:rFonts w:ascii="仿宋_GB2312" w:eastAsia="仿宋_GB2312" w:hAnsi="Arial" w:cs="Arial" w:hint="eastAsia"/>
                <w:sz w:val="24"/>
                <w:szCs w:val="24"/>
              </w:rPr>
              <w:t>估价对象属“园博府”项目局部，使用上受到整体项目规划限制。估价对象可单独使用，独立性较好。</w:t>
            </w:r>
            <w:commentRangeEnd w:id="30"/>
            <w:r w:rsidR="004659D3">
              <w:rPr>
                <w:rStyle w:val="af0"/>
                <w:rFonts w:ascii="Times New Roman"/>
                <w:kern w:val="2"/>
              </w:rPr>
              <w:commentReference w:id="30"/>
            </w:r>
          </w:p>
        </w:tc>
      </w:tr>
      <w:tr w:rsidR="00635359" w:rsidRPr="00470554" w14:paraId="65E45108" w14:textId="77777777" w:rsidTr="006B484D">
        <w:trPr>
          <w:jc w:val="center"/>
        </w:trPr>
        <w:tc>
          <w:tcPr>
            <w:tcW w:w="2127" w:type="dxa"/>
            <w:shd w:val="clear" w:color="auto" w:fill="auto"/>
            <w:vAlign w:val="center"/>
          </w:tcPr>
          <w:p w14:paraId="41650FF1" w14:textId="77777777" w:rsidR="00635359" w:rsidRPr="00EE20E8" w:rsidRDefault="00635359"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w:t>
            </w:r>
          </w:p>
        </w:tc>
        <w:tc>
          <w:tcPr>
            <w:tcW w:w="7172" w:type="dxa"/>
            <w:shd w:val="clear" w:color="auto" w:fill="auto"/>
          </w:tcPr>
          <w:p w14:paraId="5D2169CA" w14:textId="3A3A3DB1" w:rsidR="00635359" w:rsidRPr="00EE20E8" w:rsidRDefault="00635359" w:rsidP="00483244">
            <w:pPr>
              <w:pStyle w:val="13"/>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可分割转让性，是指在物理上、经济上是否可以分离开来使用。本次评估估价对象为“园博府”项目局部。估价对象已取得《房屋所有权证》，估计对象为1号院1号楼商业用房，</w:t>
            </w:r>
            <w:commentRangeStart w:id="31"/>
            <w:r w:rsidRPr="00635359">
              <w:rPr>
                <w:rFonts w:ascii="仿宋_GB2312" w:eastAsia="仿宋_GB2312" w:hAnsi="Arial" w:cs="Arial" w:hint="eastAsia"/>
                <w:sz w:val="24"/>
                <w:szCs w:val="24"/>
              </w:rPr>
              <w:t>使用上未受限制</w:t>
            </w:r>
            <w:commentRangeEnd w:id="31"/>
            <w:r w:rsidR="004659D3">
              <w:rPr>
                <w:rStyle w:val="af0"/>
                <w:rFonts w:ascii="Times New Roman"/>
                <w:kern w:val="2"/>
              </w:rPr>
              <w:commentReference w:id="31"/>
            </w:r>
            <w:r w:rsidRPr="00635359">
              <w:rPr>
                <w:rFonts w:ascii="仿宋_GB2312" w:eastAsia="仿宋_GB2312" w:hAnsi="Arial" w:cs="Arial" w:hint="eastAsia"/>
                <w:sz w:val="24"/>
                <w:szCs w:val="24"/>
              </w:rPr>
              <w:t>，且可按房号清单分割独立产权，因此可分割转让性较好。</w:t>
            </w:r>
          </w:p>
        </w:tc>
      </w:tr>
      <w:tr w:rsidR="00635359" w:rsidRPr="00470554" w14:paraId="43E3AB64" w14:textId="77777777" w:rsidTr="006B484D">
        <w:trPr>
          <w:jc w:val="center"/>
        </w:trPr>
        <w:tc>
          <w:tcPr>
            <w:tcW w:w="2127" w:type="dxa"/>
            <w:shd w:val="clear" w:color="auto" w:fill="auto"/>
            <w:vAlign w:val="center"/>
          </w:tcPr>
          <w:p w14:paraId="03059A45" w14:textId="77777777" w:rsidR="00635359" w:rsidRPr="00EE20E8" w:rsidRDefault="00635359"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w:t>
            </w:r>
          </w:p>
        </w:tc>
        <w:tc>
          <w:tcPr>
            <w:tcW w:w="7172" w:type="dxa"/>
            <w:shd w:val="clear" w:color="auto" w:fill="auto"/>
          </w:tcPr>
          <w:p w14:paraId="08FBEDEF" w14:textId="09FE6048" w:rsidR="00635359" w:rsidRPr="00EE20E8" w:rsidRDefault="00635359"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开发程度越低的房地产，不确定因素越多，变现能力会越弱。估价对象现已开发完成，属于现房。</w:t>
            </w:r>
          </w:p>
        </w:tc>
      </w:tr>
      <w:tr w:rsidR="00635359" w:rsidRPr="00470554" w14:paraId="5BAC7778" w14:textId="77777777" w:rsidTr="006B484D">
        <w:trPr>
          <w:jc w:val="center"/>
        </w:trPr>
        <w:tc>
          <w:tcPr>
            <w:tcW w:w="2127" w:type="dxa"/>
            <w:shd w:val="clear" w:color="auto" w:fill="auto"/>
            <w:vAlign w:val="center"/>
          </w:tcPr>
          <w:p w14:paraId="1032E354" w14:textId="77777777" w:rsidR="00635359" w:rsidRPr="00EE20E8" w:rsidRDefault="00635359"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区位</w:t>
            </w:r>
          </w:p>
        </w:tc>
        <w:tc>
          <w:tcPr>
            <w:tcW w:w="7172" w:type="dxa"/>
            <w:shd w:val="clear" w:color="auto" w:fill="auto"/>
          </w:tcPr>
          <w:p w14:paraId="0B47C710" w14:textId="16688669" w:rsidR="00635359" w:rsidRPr="00EE20E8" w:rsidRDefault="00635359" w:rsidP="004659D3">
            <w:pPr>
              <w:pStyle w:val="13"/>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所处位置越偏僻、越不成熟区域的房地产，变现能力会越弱。估价对象位于北京市丰台区万兴路1号院，</w:t>
            </w:r>
            <w:del w:id="32" w:author="sony" w:date="2020-06-11T13:17:00Z">
              <w:r w:rsidRPr="00635359" w:rsidDel="004659D3">
                <w:rPr>
                  <w:rFonts w:ascii="仿宋_GB2312" w:eastAsia="仿宋_GB2312" w:hAnsi="Arial" w:cs="Arial" w:hint="eastAsia"/>
                  <w:sz w:val="24"/>
                  <w:szCs w:val="24"/>
                </w:rPr>
                <w:delText>地处丰台区长辛店镇政府西侧，位于园博园西侧。估价对象距西五环（园博园桥）约2.7公里。</w:delText>
              </w:r>
            </w:del>
            <w:r w:rsidRPr="00635359">
              <w:rPr>
                <w:rFonts w:ascii="仿宋_GB2312" w:eastAsia="仿宋_GB2312" w:hAnsi="Arial" w:cs="Arial" w:hint="eastAsia"/>
                <w:sz w:val="24"/>
                <w:szCs w:val="24"/>
              </w:rPr>
              <w:t>估价对象</w:t>
            </w:r>
            <w:ins w:id="33" w:author="sony" w:date="2020-06-11T13:17:00Z">
              <w:r w:rsidR="004659D3">
                <w:rPr>
                  <w:rFonts w:ascii="仿宋_GB2312" w:eastAsia="仿宋_GB2312" w:hAnsi="Arial" w:cs="Arial" w:hint="eastAsia"/>
                  <w:sz w:val="24"/>
                  <w:szCs w:val="24"/>
                </w:rPr>
                <w:t>区位因素</w:t>
              </w:r>
            </w:ins>
            <w:del w:id="34" w:author="sony" w:date="2020-06-11T13:17:00Z">
              <w:r w:rsidRPr="00635359" w:rsidDel="004659D3">
                <w:rPr>
                  <w:rFonts w:ascii="仿宋_GB2312" w:eastAsia="仿宋_GB2312" w:hAnsi="Arial" w:cs="Arial" w:hint="eastAsia"/>
                  <w:sz w:val="24"/>
                  <w:szCs w:val="24"/>
                </w:rPr>
                <w:delText>地理位置</w:delText>
              </w:r>
            </w:del>
            <w:r w:rsidRPr="00635359">
              <w:rPr>
                <w:rFonts w:ascii="仿宋_GB2312" w:eastAsia="仿宋_GB2312" w:hAnsi="Arial" w:cs="Arial" w:hint="eastAsia"/>
                <w:sz w:val="24"/>
                <w:szCs w:val="24"/>
              </w:rPr>
              <w:t>条件较好。</w:t>
            </w:r>
          </w:p>
        </w:tc>
      </w:tr>
      <w:tr w:rsidR="00635359" w:rsidRPr="00470554" w14:paraId="3C3334F5" w14:textId="77777777" w:rsidTr="006B484D">
        <w:trPr>
          <w:jc w:val="center"/>
        </w:trPr>
        <w:tc>
          <w:tcPr>
            <w:tcW w:w="2127" w:type="dxa"/>
            <w:shd w:val="clear" w:color="auto" w:fill="auto"/>
            <w:vAlign w:val="center"/>
          </w:tcPr>
          <w:p w14:paraId="02701B74" w14:textId="77777777" w:rsidR="00635359" w:rsidRPr="00EE20E8" w:rsidRDefault="00635359"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价值大小</w:t>
            </w:r>
          </w:p>
        </w:tc>
        <w:tc>
          <w:tcPr>
            <w:tcW w:w="7172" w:type="dxa"/>
            <w:shd w:val="clear" w:color="auto" w:fill="auto"/>
          </w:tcPr>
          <w:p w14:paraId="21D9D0FD" w14:textId="342A157B" w:rsidR="00635359" w:rsidRPr="00EE20E8" w:rsidRDefault="00635359" w:rsidP="00483244">
            <w:pPr>
              <w:pStyle w:val="13"/>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价值越大的房地产，购买所需要的资金越多，越不容易找到买者，变现能力会越弱。估价对象价值量适中，受众面较广。</w:t>
            </w:r>
          </w:p>
        </w:tc>
      </w:tr>
      <w:tr w:rsidR="00635359" w:rsidRPr="00470554" w14:paraId="16C81773" w14:textId="77777777" w:rsidTr="006B484D">
        <w:trPr>
          <w:jc w:val="center"/>
        </w:trPr>
        <w:tc>
          <w:tcPr>
            <w:tcW w:w="2127" w:type="dxa"/>
            <w:shd w:val="clear" w:color="auto" w:fill="auto"/>
            <w:vAlign w:val="center"/>
          </w:tcPr>
          <w:p w14:paraId="13836A95" w14:textId="77777777" w:rsidR="00635359" w:rsidRPr="00EE20E8" w:rsidRDefault="00635359"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房地产市场状况</w:t>
            </w:r>
          </w:p>
        </w:tc>
        <w:tc>
          <w:tcPr>
            <w:tcW w:w="7172" w:type="dxa"/>
            <w:shd w:val="clear" w:color="auto" w:fill="auto"/>
          </w:tcPr>
          <w:p w14:paraId="339C85DC" w14:textId="7452B8F6" w:rsidR="00635359" w:rsidRPr="00EE20E8" w:rsidRDefault="00635359" w:rsidP="00EE20E8">
            <w:pPr>
              <w:pStyle w:val="13"/>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房地产市场越不景气，出售房地产会越困难，变现能力就越弱。</w:t>
            </w:r>
            <w:r w:rsidR="0059069B" w:rsidRPr="0059069B">
              <w:rPr>
                <w:rFonts w:ascii="仿宋_GB2312" w:eastAsia="仿宋_GB2312" w:hAnsi="Arial" w:cs="Arial" w:hint="eastAsia"/>
                <w:sz w:val="24"/>
                <w:szCs w:val="24"/>
              </w:rPr>
              <w:t>目前，北京市商办用房房地产市场存在一定的下行压力，但总体表现较为稳定。</w:t>
            </w:r>
          </w:p>
        </w:tc>
      </w:tr>
    </w:tbl>
    <w:p w14:paraId="1538580B" w14:textId="77777777" w:rsidR="00470554" w:rsidRPr="00EE20E8" w:rsidRDefault="00470554" w:rsidP="00EE20E8">
      <w:pPr>
        <w:pStyle w:val="13"/>
        <w:autoSpaceDE w:val="0"/>
        <w:autoSpaceDN w:val="0"/>
        <w:spacing w:line="440" w:lineRule="exact"/>
        <w:ind w:right="140"/>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（二）</w:t>
      </w:r>
      <w:r w:rsidRPr="00EE20E8">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处置房地产时，其变现的时间长短以及费用、税金的种类、数额和清偿顺序与处置方式和营销策略等因素有关。一般说来，以拍卖方式处置房地产时，变现时间较短，变现价格一般较低，变现成本较高。</w:t>
      </w:r>
      <w:r w:rsidRPr="00EE20E8" w:rsidDel="00895C80">
        <w:rPr>
          <w:rFonts w:ascii="仿宋_GB2312" w:eastAsia="仿宋_GB2312" w:hAnsi="Arial" w:cs="Arial" w:hint="eastAsia"/>
          <w:sz w:val="28"/>
          <w:szCs w:val="28"/>
        </w:rPr>
        <w:t xml:space="preserve"> </w:t>
      </w:r>
      <w:r w:rsidRPr="00EE20E8">
        <w:rPr>
          <w:rFonts w:ascii="仿宋_GB2312" w:eastAsia="仿宋_GB2312" w:hAnsi="Arial" w:cs="Arial" w:hint="eastAsia"/>
          <w:sz w:val="28"/>
          <w:szCs w:val="28"/>
        </w:rPr>
        <w:t>处置房地产过程中需要支付拍卖费用、增值税、城市维护建设税、教育费附加等税费。变</w:t>
      </w:r>
      <w:r w:rsidRPr="00EE20E8">
        <w:rPr>
          <w:rFonts w:ascii="仿宋_GB2312" w:eastAsia="仿宋_GB2312" w:hAnsi="Arial" w:cs="Arial" w:hint="eastAsia"/>
          <w:sz w:val="28"/>
          <w:szCs w:val="28"/>
        </w:rPr>
        <w:lastRenderedPageBreak/>
        <w:t>现所得金额依法应按下列顺序清偿：</w:t>
      </w:r>
    </w:p>
    <w:p w14:paraId="2D96597E" w14:textId="77777777" w:rsidR="00470554" w:rsidRPr="00EE20E8" w:rsidRDefault="00470554" w:rsidP="00EE20E8">
      <w:pPr>
        <w:pStyle w:val="13"/>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1.支付处分抵押房地产的费用（如律师费、诉讼费、执行费、诉讼保全费、评估费、拍卖佣金）；</w:t>
      </w:r>
    </w:p>
    <w:p w14:paraId="7BF3F2CA" w14:textId="0C1CD19B" w:rsidR="00470554" w:rsidRPr="00EE20E8" w:rsidRDefault="00470554" w:rsidP="00EE20E8">
      <w:pPr>
        <w:pStyle w:val="13"/>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2.扣除抵押房地产应缴纳的税费（如增值税及附加、印花税、土地增值税</w:t>
      </w:r>
      <w:del w:id="35" w:author="sony" w:date="2020-06-11T13:17:00Z">
        <w:r w:rsidRPr="00EE20E8" w:rsidDel="004659D3">
          <w:rPr>
            <w:rFonts w:ascii="仿宋_GB2312" w:eastAsia="仿宋_GB2312" w:hAnsi="Arial" w:cs="Arial" w:hint="eastAsia"/>
            <w:sz w:val="28"/>
            <w:szCs w:val="28"/>
          </w:rPr>
          <w:delText>、个人所得税（仅房屋所有权人/不动产权利人为个人）</w:delText>
        </w:r>
      </w:del>
      <w:r w:rsidRPr="00EE20E8">
        <w:rPr>
          <w:rFonts w:ascii="仿宋_GB2312" w:eastAsia="仿宋_GB2312" w:hAnsi="Arial" w:cs="Arial" w:hint="eastAsia"/>
          <w:sz w:val="28"/>
          <w:szCs w:val="28"/>
        </w:rPr>
        <w:t>）；</w:t>
      </w:r>
    </w:p>
    <w:p w14:paraId="58B61C2D" w14:textId="77777777" w:rsidR="00470554" w:rsidRPr="00EE20E8" w:rsidRDefault="00470554" w:rsidP="00EE20E8">
      <w:pPr>
        <w:pStyle w:val="13"/>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5D63E0A8" w14:textId="77777777" w:rsidR="00470554" w:rsidRPr="00EE20E8" w:rsidRDefault="00470554" w:rsidP="00EE20E8">
      <w:pPr>
        <w:pStyle w:val="13"/>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4.赔偿由债务人违反合同而对抵押权人造成的损害；</w:t>
      </w:r>
    </w:p>
    <w:p w14:paraId="5BAE85F7" w14:textId="77777777" w:rsidR="00470554" w:rsidRPr="00EE20E8" w:rsidRDefault="00470554" w:rsidP="00EE20E8">
      <w:pPr>
        <w:pStyle w:val="13"/>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5.剩余金额交还抵押人。</w:t>
      </w:r>
    </w:p>
    <w:p w14:paraId="51563503" w14:textId="77777777" w:rsidR="00470554" w:rsidRPr="00EE20E8" w:rsidRDefault="00470554" w:rsidP="00EE20E8">
      <w:pPr>
        <w:pStyle w:val="13"/>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（三）</w:t>
      </w:r>
      <w:r w:rsidRPr="00EE20E8">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733C9D96" w14:textId="1F5DE5CB" w:rsidR="00470554" w:rsidRDefault="00635359" w:rsidP="00635359">
      <w:pPr>
        <w:pStyle w:val="13"/>
        <w:autoSpaceDE w:val="0"/>
        <w:autoSpaceDN w:val="0"/>
        <w:spacing w:line="440" w:lineRule="exact"/>
        <w:ind w:right="142" w:firstLineChars="200" w:firstLine="560"/>
        <w:jc w:val="both"/>
        <w:textAlignment w:val="bottom"/>
        <w:rPr>
          <w:ins w:id="36" w:author="sony" w:date="2020-06-11T13:18:00Z"/>
          <w:rFonts w:ascii="仿宋_GB2312" w:eastAsia="仿宋_GB2312" w:hAnsi="Arial" w:cs="Arial"/>
          <w:sz w:val="28"/>
          <w:szCs w:val="28"/>
        </w:rPr>
      </w:pPr>
      <w:r w:rsidRPr="00635359">
        <w:rPr>
          <w:rFonts w:ascii="仿宋_GB2312" w:eastAsia="仿宋_GB2312" w:hAnsi="Arial" w:cs="Arial" w:hint="eastAsia"/>
          <w:sz w:val="28"/>
          <w:szCs w:val="28"/>
        </w:rPr>
        <w:t>综合以上分析，我们认为估价对象有一定的变现能力。</w:t>
      </w:r>
    </w:p>
    <w:p w14:paraId="70456AE5" w14:textId="77777777" w:rsidR="004659D3" w:rsidRPr="00EE20E8" w:rsidRDefault="004659D3" w:rsidP="00635359">
      <w:pPr>
        <w:pStyle w:val="13"/>
        <w:autoSpaceDE w:val="0"/>
        <w:autoSpaceDN w:val="0"/>
        <w:spacing w:line="440" w:lineRule="exact"/>
        <w:ind w:right="142" w:firstLineChars="200" w:firstLine="560"/>
        <w:jc w:val="both"/>
        <w:textAlignment w:val="bottom"/>
        <w:rPr>
          <w:rFonts w:ascii="仿宋_GB2312" w:eastAsia="仿宋_GB2312" w:hAnsi="Arial" w:cs="Arial" w:hint="eastAsia"/>
          <w:i/>
          <w:sz w:val="28"/>
          <w:szCs w:val="28"/>
        </w:rPr>
      </w:pPr>
    </w:p>
    <w:p w14:paraId="77767A1A" w14:textId="77777777" w:rsidR="00ED0985" w:rsidRPr="00EE20E8" w:rsidRDefault="00ED0985" w:rsidP="00EE20E8">
      <w:pPr>
        <w:pStyle w:val="13"/>
        <w:autoSpaceDE w:val="0"/>
        <w:autoSpaceDN w:val="0"/>
        <w:spacing w:line="440" w:lineRule="exact"/>
        <w:ind w:right="140"/>
        <w:jc w:val="both"/>
        <w:textAlignment w:val="bottom"/>
        <w:rPr>
          <w:rFonts w:ascii="仿宋_GB2312" w:eastAsia="仿宋_GB2312" w:hAnsi="Arial" w:cs="Arial"/>
          <w:b/>
          <w:color w:val="000000"/>
          <w:sz w:val="28"/>
          <w:szCs w:val="28"/>
        </w:rPr>
      </w:pPr>
      <w:bookmarkStart w:id="37" w:name="_Toc477252466"/>
      <w:r w:rsidRPr="00EE20E8">
        <w:rPr>
          <w:rFonts w:ascii="仿宋_GB2312" w:eastAsia="仿宋_GB2312" w:hAnsi="Arial" w:cs="Arial"/>
          <w:b/>
          <w:color w:val="000000"/>
          <w:sz w:val="28"/>
          <w:szCs w:val="28"/>
        </w:rPr>
        <w:t>二、风险提示</w:t>
      </w:r>
      <w:bookmarkEnd w:id="37"/>
    </w:p>
    <w:p w14:paraId="173725F8" w14:textId="77777777" w:rsidR="00ED0985" w:rsidRPr="00EE20E8" w:rsidRDefault="00ED0985" w:rsidP="00EE20E8">
      <w:pPr>
        <w:pStyle w:val="13"/>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（一）</w:t>
      </w:r>
      <w:r w:rsidRPr="00EE20E8">
        <w:rPr>
          <w:rFonts w:ascii="仿宋_GB2312" w:eastAsia="仿宋_GB2312" w:hAnsi="Arial" w:cs="Arial"/>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39B84B93" w14:textId="77777777" w:rsidR="00ED0985" w:rsidRPr="00EE20E8" w:rsidRDefault="00ED0985" w:rsidP="00EE20E8">
      <w:pPr>
        <w:pStyle w:val="13"/>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（二）</w:t>
      </w:r>
      <w:r w:rsidRPr="00EE20E8">
        <w:rPr>
          <w:rFonts w:ascii="仿宋_GB2312" w:eastAsia="仿宋_GB2312" w:hAnsi="Arial" w:cs="Arial"/>
          <w:sz w:val="28"/>
          <w:szCs w:val="28"/>
        </w:rPr>
        <w:t>报告使用者应合理使用评估价值</w:t>
      </w:r>
    </w:p>
    <w:p w14:paraId="488DF844" w14:textId="77777777" w:rsidR="00635359" w:rsidRPr="00635359" w:rsidRDefault="00635359" w:rsidP="00635359">
      <w:pPr>
        <w:pStyle w:val="13"/>
        <w:autoSpaceDE w:val="0"/>
        <w:autoSpaceDN w:val="0"/>
        <w:spacing w:line="440" w:lineRule="exact"/>
        <w:ind w:right="142"/>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1.金融机构应在评估专业人员调查的基础上，更加详尽的了解抵押物产权资料的真实性、合法性及完整性，同时关注房地产抵押估价报告出具后至抵押登记之间,是否会出现法定优先受偿权利。</w:t>
      </w:r>
    </w:p>
    <w:p w14:paraId="097A2937" w14:textId="77777777" w:rsidR="00635359" w:rsidRPr="00635359" w:rsidRDefault="00635359" w:rsidP="00635359">
      <w:pPr>
        <w:pStyle w:val="13"/>
        <w:autoSpaceDE w:val="0"/>
        <w:autoSpaceDN w:val="0"/>
        <w:spacing w:line="440" w:lineRule="exact"/>
        <w:ind w:right="142"/>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2.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14:paraId="2E8BD4A9" w14:textId="77777777" w:rsidR="00635359" w:rsidRPr="00635359" w:rsidRDefault="00635359" w:rsidP="00635359">
      <w:pPr>
        <w:pStyle w:val="13"/>
        <w:autoSpaceDE w:val="0"/>
        <w:autoSpaceDN w:val="0"/>
        <w:spacing w:line="440" w:lineRule="exact"/>
        <w:ind w:right="142"/>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3.估价报告使用者应定期或者在房地产市场价格变化幅度较大时对房地产抵押价值进行再次评估确认。</w:t>
      </w:r>
    </w:p>
    <w:p w14:paraId="298A6B15" w14:textId="28433776" w:rsidR="00ED0985" w:rsidRDefault="00ED0985" w:rsidP="00EE20E8">
      <w:pPr>
        <w:pStyle w:val="13"/>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4.</w:t>
      </w:r>
      <w:r w:rsidRPr="00EE20E8">
        <w:rPr>
          <w:rFonts w:ascii="仿宋_GB2312" w:eastAsia="仿宋_GB2312" w:hAnsi="Arial" w:cs="Arial" w:hint="eastAsia"/>
          <w:sz w:val="28"/>
          <w:szCs w:val="28"/>
        </w:rPr>
        <w:t>根</w:t>
      </w:r>
      <w:commentRangeStart w:id="38"/>
      <w:r w:rsidRPr="00EE20E8">
        <w:rPr>
          <w:rFonts w:ascii="仿宋_GB2312" w:eastAsia="仿宋_GB2312" w:hAnsi="Arial" w:cs="Arial" w:hint="eastAsia"/>
          <w:sz w:val="28"/>
          <w:szCs w:val="28"/>
        </w:rPr>
        <w:t>据</w:t>
      </w:r>
      <w:r w:rsidR="009B0F83">
        <w:rPr>
          <w:rFonts w:ascii="仿宋_GB2312" w:eastAsia="仿宋_GB2312" w:hAnsi="Arial" w:cs="Arial" w:hint="eastAsia"/>
          <w:sz w:val="28"/>
          <w:szCs w:val="28"/>
        </w:rPr>
        <w:t>《</w:t>
      </w:r>
      <w:r w:rsidR="00F4502B">
        <w:rPr>
          <w:rFonts w:ascii="仿宋_GB2312" w:eastAsia="仿宋_GB2312" w:hAnsi="Arial" w:cs="Arial" w:hint="eastAsia"/>
          <w:sz w:val="28"/>
          <w:szCs w:val="28"/>
        </w:rPr>
        <w:t>不动产</w:t>
      </w:r>
      <w:commentRangeEnd w:id="38"/>
      <w:r w:rsidR="00B953DB">
        <w:rPr>
          <w:rStyle w:val="af0"/>
          <w:rFonts w:ascii="Times New Roman"/>
          <w:kern w:val="2"/>
        </w:rPr>
        <w:commentReference w:id="38"/>
      </w:r>
      <w:r w:rsidR="00F4502B">
        <w:rPr>
          <w:rFonts w:ascii="仿宋_GB2312" w:eastAsia="仿宋_GB2312" w:hAnsi="Arial" w:cs="Arial" w:hint="eastAsia"/>
          <w:sz w:val="28"/>
          <w:szCs w:val="28"/>
        </w:rPr>
        <w:t>登记证明</w:t>
      </w:r>
      <w:r w:rsidR="009B0F83">
        <w:rPr>
          <w:rFonts w:ascii="仿宋_GB2312" w:eastAsia="仿宋_GB2312" w:hAnsi="Arial" w:cs="Arial" w:hint="eastAsia"/>
          <w:sz w:val="28"/>
          <w:szCs w:val="28"/>
        </w:rPr>
        <w:t>》[</w:t>
      </w:r>
      <w:r w:rsidR="00635359" w:rsidRPr="00635359">
        <w:rPr>
          <w:rFonts w:ascii="仿宋_GB2312" w:eastAsia="仿宋_GB2312" w:hAnsi="Arial" w:cs="Arial" w:hint="eastAsia"/>
          <w:sz w:val="28"/>
          <w:szCs w:val="28"/>
        </w:rPr>
        <w:t>京（2019）丰不动产证明第0011916号</w:t>
      </w:r>
      <w:r w:rsidR="009B0F83">
        <w:rPr>
          <w:rFonts w:ascii="仿宋_GB2312" w:eastAsia="仿宋_GB2312" w:hAnsi="Arial" w:cs="Arial" w:hint="eastAsia"/>
          <w:sz w:val="28"/>
          <w:szCs w:val="28"/>
        </w:rPr>
        <w:t>]（复印件）</w:t>
      </w:r>
      <w:r w:rsidRPr="00EE20E8">
        <w:rPr>
          <w:rFonts w:ascii="仿宋_GB2312" w:eastAsia="仿宋_GB2312" w:hAnsi="Arial" w:cs="Arial" w:hint="eastAsia"/>
          <w:sz w:val="28"/>
          <w:szCs w:val="28"/>
        </w:rPr>
        <w:t>，</w:t>
      </w:r>
      <w:r w:rsidR="009B0F83">
        <w:rPr>
          <w:rFonts w:ascii="仿宋_GB2312" w:eastAsia="仿宋_GB2312" w:hAnsi="Arial" w:cs="Arial" w:hint="eastAsia"/>
          <w:sz w:val="28"/>
          <w:szCs w:val="28"/>
        </w:rPr>
        <w:t>估价对象已设定抵押权。权利人为中国华融资产管理股份有限公司北京市分公司，</w:t>
      </w:r>
      <w:r w:rsidR="004E7929" w:rsidRPr="004E7929">
        <w:rPr>
          <w:rFonts w:ascii="仿宋_GB2312" w:eastAsia="仿宋_GB2312" w:hAnsi="Arial" w:cs="Arial" w:hint="eastAsia"/>
          <w:sz w:val="28"/>
          <w:szCs w:val="28"/>
        </w:rPr>
        <w:t>与其他抵押物共同抵押的</w:t>
      </w:r>
      <w:r w:rsidR="00635359" w:rsidRPr="00635359">
        <w:rPr>
          <w:rFonts w:ascii="仿宋_GB2312" w:eastAsia="仿宋_GB2312" w:hAnsi="Arial" w:cs="Arial" w:hint="eastAsia"/>
          <w:sz w:val="28"/>
          <w:szCs w:val="28"/>
        </w:rPr>
        <w:t>担保债权的数额为29700万元，债务履行期限自2019年6月9日起至2022年7月10日止。</w:t>
      </w:r>
      <w:r w:rsidRPr="00EE20E8">
        <w:rPr>
          <w:rFonts w:ascii="仿宋_GB2312" w:eastAsia="仿宋_GB2312" w:hAnsi="Arial" w:cs="Arial"/>
          <w:sz w:val="28"/>
          <w:szCs w:val="28"/>
        </w:rPr>
        <w:t>截至价值时点，该笔抵押</w:t>
      </w:r>
      <w:r w:rsidRPr="00EE20E8">
        <w:rPr>
          <w:rFonts w:ascii="仿宋_GB2312" w:eastAsia="仿宋_GB2312" w:hAnsi="Arial" w:cs="Arial"/>
          <w:sz w:val="28"/>
          <w:szCs w:val="28"/>
        </w:rPr>
        <w:lastRenderedPageBreak/>
        <w:t>登记尚未注销。在此提请金融机构注意，房地产抵押权自登记时设立。当本次抵押权实现，如在本次抵押权设立前已登记有抵押权的，则需按照抵押登记的先后顺序进行清偿。</w:t>
      </w:r>
    </w:p>
    <w:p w14:paraId="553F25A4" w14:textId="25332123" w:rsidR="00635359" w:rsidRPr="00EE20E8" w:rsidRDefault="00635359" w:rsidP="00EE20E8">
      <w:pPr>
        <w:pStyle w:val="13"/>
        <w:autoSpaceDE w:val="0"/>
        <w:autoSpaceDN w:val="0"/>
        <w:spacing w:line="440" w:lineRule="exact"/>
        <w:ind w:right="142"/>
        <w:jc w:val="both"/>
        <w:textAlignment w:val="bottom"/>
        <w:rPr>
          <w:rFonts w:ascii="仿宋_GB2312" w:eastAsia="仿宋_GB2312" w:hAnsi="Arial" w:cs="Arial"/>
          <w:sz w:val="28"/>
          <w:szCs w:val="28"/>
        </w:rPr>
      </w:pPr>
      <w:r>
        <w:rPr>
          <w:rFonts w:ascii="仿宋_GB2312" w:eastAsia="仿宋_GB2312" w:hAnsi="Arial" w:cs="Arial" w:hint="eastAsia"/>
          <w:sz w:val="28"/>
          <w:szCs w:val="28"/>
        </w:rPr>
        <w:t>5</w:t>
      </w:r>
      <w:r w:rsidRPr="00635359">
        <w:rPr>
          <w:rFonts w:ascii="仿宋_GB2312" w:eastAsia="仿宋_GB2312" w:hAnsi="Arial" w:cs="Arial" w:hint="eastAsia"/>
          <w:sz w:val="28"/>
          <w:szCs w:val="28"/>
        </w:rPr>
        <w:t>.截至价值时点，估价对象已出租。承租人为北京百盈居餐饮有限公司等，最长租赁期8年，租赁至2025年6月14日。在此提请金融机构注意，订立抵押合同前抵押财产已出租的，原租赁关系不受该抵押权的影响。如在租赁期内该抵押权实现，估价对象的处置价值将受到该租赁情况（租赁期限、租金水平等）的影响。</w:t>
      </w:r>
    </w:p>
    <w:p w14:paraId="3E3ABFAC" w14:textId="77777777" w:rsidR="00195F35" w:rsidRDefault="003753F0">
      <w:pPr>
        <w:widowControl/>
        <w:jc w:val="left"/>
        <w:rPr>
          <w:rFonts w:ascii="Arial Narrow" w:eastAsia="仿宋_GB2312" w:hAnsi="Arial Narrow"/>
          <w:b/>
          <w:bCs/>
          <w:snapToGrid w:val="0"/>
          <w:kern w:val="0"/>
          <w:sz w:val="32"/>
          <w:szCs w:val="32"/>
        </w:rPr>
      </w:pPr>
      <w:r>
        <w:rPr>
          <w:rFonts w:ascii="Arial Narrow" w:eastAsia="仿宋_GB2312" w:hAnsi="Arial Narrow"/>
          <w:b/>
          <w:bCs/>
          <w:snapToGrid w:val="0"/>
          <w:kern w:val="0"/>
          <w:sz w:val="32"/>
          <w:szCs w:val="32"/>
        </w:rPr>
        <w:br w:type="page"/>
      </w:r>
    </w:p>
    <w:p w14:paraId="6ED8086A" w14:textId="77777777" w:rsidR="00195F35" w:rsidRPr="00EE20E8" w:rsidRDefault="003753F0" w:rsidP="00EE20E8">
      <w:pPr>
        <w:pStyle w:val="1"/>
        <w:jc w:val="center"/>
        <w:rPr>
          <w:rFonts w:ascii="宋体" w:hAnsi="宋体"/>
          <w:snapToGrid w:val="0"/>
          <w:sz w:val="36"/>
          <w:szCs w:val="36"/>
        </w:rPr>
      </w:pPr>
      <w:bookmarkStart w:id="39" w:name="_Toc452457351"/>
      <w:r>
        <w:rPr>
          <w:rFonts w:ascii="宋体" w:hAnsi="宋体" w:hint="eastAsia"/>
          <w:snapToGrid w:val="0"/>
          <w:sz w:val="36"/>
          <w:szCs w:val="36"/>
        </w:rPr>
        <w:lastRenderedPageBreak/>
        <w:t>抵押物状况分析</w:t>
      </w:r>
      <w:bookmarkEnd w:id="39"/>
    </w:p>
    <w:p w14:paraId="70C7D007" w14:textId="77777777" w:rsidR="00195F35" w:rsidRPr="00EE20E8" w:rsidRDefault="003753F0" w:rsidP="00EE20E8">
      <w:pPr>
        <w:pStyle w:val="2"/>
        <w:spacing w:line="440" w:lineRule="exact"/>
        <w:rPr>
          <w:rFonts w:ascii="仿宋_GB2312" w:eastAsia="仿宋_GB2312"/>
          <w:snapToGrid w:val="0"/>
          <w:sz w:val="28"/>
          <w:szCs w:val="28"/>
        </w:rPr>
      </w:pPr>
      <w:bookmarkStart w:id="40" w:name="_Toc452457352"/>
      <w:r w:rsidRPr="00EE20E8">
        <w:rPr>
          <w:rFonts w:ascii="仿宋_GB2312" w:eastAsia="仿宋_GB2312" w:hint="eastAsia"/>
          <w:snapToGrid w:val="0"/>
          <w:sz w:val="28"/>
          <w:szCs w:val="28"/>
        </w:rPr>
        <w:t>一、抵押物实物状况分析</w:t>
      </w:r>
      <w:bookmarkEnd w:id="40"/>
    </w:p>
    <w:p w14:paraId="3C8490C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1.土地实物状况</w:t>
      </w:r>
    </w:p>
    <w:p w14:paraId="44B231D3" w14:textId="1CBF0594"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（1）土地面积：</w:t>
      </w:r>
      <w:r w:rsidR="00E732DB" w:rsidRPr="00E732DB">
        <w:rPr>
          <w:rFonts w:ascii="仿宋_GB2312" w:eastAsia="仿宋_GB2312" w:hAnsi="Arial" w:cs="Arial" w:hint="eastAsia"/>
          <w:kern w:val="0"/>
          <w:sz w:val="28"/>
          <w:szCs w:val="28"/>
        </w:rPr>
        <w:t>根据《国有土地使用证》[京丰国用（2012出）第00123号]及《</w:t>
      </w:r>
      <w:r w:rsidR="00E732DB">
        <w:rPr>
          <w:rFonts w:ascii="仿宋_GB2312" w:eastAsia="仿宋_GB2312" w:hAnsi="Arial" w:cs="Arial" w:hint="eastAsia"/>
          <w:kern w:val="0"/>
          <w:sz w:val="28"/>
          <w:szCs w:val="28"/>
        </w:rPr>
        <w:t>面积清单</w:t>
      </w:r>
      <w:r w:rsidR="00E732DB" w:rsidRPr="00E732DB">
        <w:rPr>
          <w:rFonts w:ascii="仿宋_GB2312" w:eastAsia="仿宋_GB2312" w:hAnsi="Arial" w:cs="Arial" w:hint="eastAsia"/>
          <w:kern w:val="0"/>
          <w:sz w:val="28"/>
          <w:szCs w:val="28"/>
        </w:rPr>
        <w:t>》，估价对象所属项目地块土地面积为43153.2平方米，其中估价对象分摊土地面积为1281.4平方米。</w:t>
      </w:r>
    </w:p>
    <w:p w14:paraId="032E5335" w14:textId="40541E0E"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（2）土地利用状况：</w:t>
      </w:r>
      <w:r w:rsidR="00E732DB" w:rsidRPr="00E732DB">
        <w:rPr>
          <w:rFonts w:ascii="仿宋_GB2312" w:eastAsia="仿宋_GB2312" w:hAnsi="Arial" w:cs="Arial" w:hint="eastAsia"/>
          <w:kern w:val="0"/>
          <w:sz w:val="28"/>
          <w:szCs w:val="28"/>
        </w:rPr>
        <w:t>估价对象属</w:t>
      </w:r>
      <w:r w:rsidR="00B953DB">
        <w:rPr>
          <w:rFonts w:ascii="仿宋_GB2312" w:eastAsia="仿宋_GB2312" w:hAnsi="Arial" w:cs="Arial" w:hint="eastAsia"/>
          <w:kern w:val="0"/>
          <w:sz w:val="28"/>
          <w:szCs w:val="28"/>
        </w:rPr>
        <w:t>“</w:t>
      </w:r>
      <w:r w:rsidR="00E732DB" w:rsidRPr="00E732DB">
        <w:rPr>
          <w:rFonts w:ascii="仿宋_GB2312" w:eastAsia="仿宋_GB2312" w:hAnsi="Arial" w:cs="Arial" w:hint="eastAsia"/>
          <w:kern w:val="0"/>
          <w:sz w:val="28"/>
          <w:szCs w:val="28"/>
        </w:rPr>
        <w:t>园博府</w:t>
      </w:r>
      <w:r w:rsidR="00B953DB">
        <w:rPr>
          <w:rFonts w:ascii="仿宋_GB2312" w:eastAsia="仿宋_GB2312" w:hAnsi="Arial" w:cs="Arial" w:hint="eastAsia"/>
          <w:kern w:val="0"/>
          <w:sz w:val="28"/>
          <w:szCs w:val="28"/>
        </w:rPr>
        <w:t>”</w:t>
      </w:r>
      <w:r w:rsidR="00E732DB" w:rsidRPr="00E732DB">
        <w:rPr>
          <w:rFonts w:ascii="仿宋_GB2312" w:eastAsia="仿宋_GB2312" w:hAnsi="Arial" w:cs="Arial" w:hint="eastAsia"/>
          <w:kern w:val="0"/>
          <w:sz w:val="28"/>
          <w:szCs w:val="28"/>
        </w:rPr>
        <w:t>项目，项目现状已完成开发建设。项目用地呈不规则形状，场地地势较平坦，水文状况良好，工程地质条件良好，无不良地质现象。项目地处商业类Ⅶ-04级地价区，该用途级别平均容积率为2.5，估价对象地上容积率为1.09。项目临街宽度约为210米，临街深度约为205米，宽度及深度比例较适宜。综上，该项目土地利用程度较好。</w:t>
      </w:r>
    </w:p>
    <w:p w14:paraId="233ACCC8"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（3）土地开发程度：估价对象现状市政基础设施达“七通”（即通路、通电、通讯、通上水、通下水、通燃气、通热），保障程度高。</w:t>
      </w:r>
    </w:p>
    <w:p w14:paraId="21CED4CD"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2.建筑物实物状况</w:t>
      </w:r>
    </w:p>
    <w:p w14:paraId="77387712" w14:textId="77777777" w:rsidR="00E732DB" w:rsidRPr="00E732DB" w:rsidRDefault="00E732DB" w:rsidP="00E732DB">
      <w:pPr>
        <w:spacing w:line="440" w:lineRule="exact"/>
        <w:ind w:firstLineChars="200" w:firstLine="560"/>
        <w:rPr>
          <w:rFonts w:ascii="仿宋_GB2312" w:eastAsia="仿宋_GB2312" w:hAnsi="Arial" w:cs="Arial"/>
          <w:kern w:val="0"/>
          <w:sz w:val="28"/>
          <w:szCs w:val="28"/>
        </w:rPr>
      </w:pPr>
      <w:r w:rsidRPr="00E732DB">
        <w:rPr>
          <w:rFonts w:ascii="仿宋_GB2312" w:eastAsia="仿宋_GB2312" w:hAnsi="Arial" w:cs="Arial" w:hint="eastAsia"/>
          <w:kern w:val="0"/>
          <w:sz w:val="28"/>
          <w:szCs w:val="28"/>
        </w:rPr>
        <w:t>估价对象属北京万年基业房地产开发有限公司开发建设的“园博府”项目，位于北京市丰台区万兴路，临近北京园博园。该项目总建筑规模约为24万平方米，包括低密度住宅、高层住宅、写字楼商业及配套底商。该项目提供智能化家居系统，包括安防系统、公共区域配有闭路监控系统；小区周界防越报警系统；小区电子巡更系统；停车场卡式管理系统；门禁系统；住户报警系统；家庭可燃气体报警系统；火灾自动报警系统。</w:t>
      </w:r>
    </w:p>
    <w:p w14:paraId="4C3CE7D2" w14:textId="77777777" w:rsidR="00E732DB" w:rsidRPr="00E732DB" w:rsidRDefault="00E732DB" w:rsidP="00E732DB">
      <w:pPr>
        <w:spacing w:line="440" w:lineRule="exact"/>
        <w:ind w:firstLineChars="200" w:firstLine="560"/>
        <w:rPr>
          <w:rFonts w:ascii="仿宋_GB2312" w:eastAsia="仿宋_GB2312" w:hAnsi="Arial" w:cs="Arial"/>
          <w:kern w:val="0"/>
          <w:sz w:val="28"/>
          <w:szCs w:val="28"/>
        </w:rPr>
      </w:pPr>
      <w:r w:rsidRPr="00E732DB">
        <w:rPr>
          <w:rFonts w:ascii="仿宋_GB2312" w:eastAsia="仿宋_GB2312" w:hAnsi="Arial" w:cs="Arial" w:hint="eastAsia"/>
          <w:kern w:val="0"/>
          <w:sz w:val="28"/>
          <w:szCs w:val="28"/>
        </w:rPr>
        <w:t>本次评估估价对象为该项目写字楼底商。写字楼共2栋，分别为1号院1、2号楼，为地上19层，地下3层建筑物，配套底商位于写字楼1-2层。估价对象为1号院1号楼101等9套商业用房房地产，建筑面积共计1398.73平方米，具体详见下表：</w:t>
      </w:r>
    </w:p>
    <w:tbl>
      <w:tblPr>
        <w:tblW w:w="7028"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1275"/>
        <w:gridCol w:w="1843"/>
        <w:gridCol w:w="1134"/>
        <w:gridCol w:w="1843"/>
        <w:gridCol w:w="933"/>
      </w:tblGrid>
      <w:tr w:rsidR="00E732DB" w:rsidRPr="001D6FF5" w14:paraId="17FF0CB2" w14:textId="77777777" w:rsidTr="006B484D">
        <w:trPr>
          <w:cantSplit/>
          <w:trHeight w:val="118"/>
          <w:jc w:val="center"/>
        </w:trPr>
        <w:tc>
          <w:tcPr>
            <w:tcW w:w="1275" w:type="dxa"/>
            <w:shd w:val="clear" w:color="auto" w:fill="auto"/>
            <w:noWrap/>
            <w:vAlign w:val="center"/>
            <w:hideMark/>
          </w:tcPr>
          <w:p w14:paraId="439C482F" w14:textId="77777777" w:rsidR="00E732DB" w:rsidRPr="001D6FF5" w:rsidRDefault="00E732DB" w:rsidP="006B484D">
            <w:pPr>
              <w:widowControl/>
              <w:spacing w:line="240" w:lineRule="exact"/>
              <w:rPr>
                <w:rFonts w:ascii="Arial" w:eastAsia="华文细黑" w:hAnsi="Arial" w:cs="Arial"/>
                <w:sz w:val="18"/>
                <w:szCs w:val="18"/>
              </w:rPr>
            </w:pPr>
            <w:r w:rsidRPr="001D6FF5">
              <w:rPr>
                <w:rFonts w:ascii="Arial" w:eastAsia="华文细黑" w:hAnsi="Arial" w:cs="Arial" w:hint="eastAsia"/>
                <w:sz w:val="18"/>
                <w:szCs w:val="18"/>
              </w:rPr>
              <w:t>序号</w:t>
            </w:r>
            <w:r w:rsidRPr="001D6FF5">
              <w:rPr>
                <w:rFonts w:ascii="Arial" w:eastAsia="华文细黑" w:hAnsi="Arial" w:cs="Arial"/>
                <w:sz w:val="18"/>
                <w:szCs w:val="18"/>
              </w:rPr>
              <w:t xml:space="preserve">  </w:t>
            </w:r>
          </w:p>
        </w:tc>
        <w:tc>
          <w:tcPr>
            <w:tcW w:w="1843" w:type="dxa"/>
            <w:shd w:val="clear" w:color="auto" w:fill="auto"/>
            <w:noWrap/>
            <w:vAlign w:val="center"/>
            <w:hideMark/>
          </w:tcPr>
          <w:p w14:paraId="5D8A1B86" w14:textId="77777777" w:rsidR="00E732DB" w:rsidRPr="001D6FF5" w:rsidRDefault="00E732DB" w:rsidP="006B484D">
            <w:pPr>
              <w:widowControl/>
              <w:spacing w:line="240" w:lineRule="exact"/>
              <w:rPr>
                <w:rFonts w:ascii="Arial" w:eastAsia="华文细黑" w:hAnsi="Arial" w:cs="Arial"/>
                <w:sz w:val="18"/>
                <w:szCs w:val="18"/>
              </w:rPr>
            </w:pPr>
            <w:r w:rsidRPr="001D6FF5">
              <w:rPr>
                <w:rFonts w:ascii="Arial" w:eastAsia="华文细黑" w:hAnsi="Arial" w:cs="Arial" w:hint="eastAsia"/>
                <w:sz w:val="18"/>
                <w:szCs w:val="18"/>
              </w:rPr>
              <w:t>楼栋</w:t>
            </w:r>
          </w:p>
        </w:tc>
        <w:tc>
          <w:tcPr>
            <w:tcW w:w="1134" w:type="dxa"/>
            <w:shd w:val="clear" w:color="auto" w:fill="auto"/>
            <w:noWrap/>
            <w:vAlign w:val="center"/>
            <w:hideMark/>
          </w:tcPr>
          <w:p w14:paraId="164EC577" w14:textId="77777777" w:rsidR="00E732DB" w:rsidRPr="001D6FF5" w:rsidRDefault="00E732DB" w:rsidP="006B484D">
            <w:pPr>
              <w:widowControl/>
              <w:spacing w:line="240" w:lineRule="exact"/>
              <w:rPr>
                <w:rFonts w:ascii="Arial" w:eastAsia="华文细黑" w:hAnsi="Arial" w:cs="Arial"/>
                <w:sz w:val="18"/>
                <w:szCs w:val="18"/>
              </w:rPr>
            </w:pPr>
            <w:r w:rsidRPr="001D6FF5">
              <w:rPr>
                <w:rFonts w:ascii="Arial" w:eastAsia="华文细黑" w:hAnsi="Arial" w:cs="Arial" w:hint="eastAsia"/>
                <w:sz w:val="18"/>
                <w:szCs w:val="18"/>
              </w:rPr>
              <w:t>房号</w:t>
            </w:r>
            <w:r w:rsidRPr="001D6FF5">
              <w:rPr>
                <w:rFonts w:ascii="Arial" w:eastAsia="华文细黑" w:hAnsi="Arial" w:cs="Arial"/>
                <w:sz w:val="18"/>
                <w:szCs w:val="18"/>
              </w:rPr>
              <w:t xml:space="preserve">  </w:t>
            </w:r>
          </w:p>
        </w:tc>
        <w:tc>
          <w:tcPr>
            <w:tcW w:w="1843" w:type="dxa"/>
            <w:shd w:val="clear" w:color="auto" w:fill="auto"/>
            <w:noWrap/>
            <w:vAlign w:val="center"/>
            <w:hideMark/>
          </w:tcPr>
          <w:p w14:paraId="66FA1B47" w14:textId="77777777" w:rsidR="00E732DB" w:rsidRPr="001D6FF5" w:rsidRDefault="00E732DB" w:rsidP="006B484D">
            <w:pPr>
              <w:widowControl/>
              <w:spacing w:line="240" w:lineRule="exact"/>
              <w:rPr>
                <w:rFonts w:ascii="Arial" w:eastAsia="华文细黑" w:hAnsi="Arial" w:cs="Arial"/>
                <w:sz w:val="18"/>
                <w:szCs w:val="18"/>
              </w:rPr>
            </w:pPr>
            <w:r w:rsidRPr="001D6FF5">
              <w:rPr>
                <w:rFonts w:ascii="Arial" w:eastAsia="华文细黑" w:hAnsi="Arial" w:cs="Arial" w:hint="eastAsia"/>
                <w:sz w:val="18"/>
                <w:szCs w:val="18"/>
              </w:rPr>
              <w:t>建筑面积（平方米）</w:t>
            </w:r>
            <w:r w:rsidRPr="001D6FF5">
              <w:rPr>
                <w:rFonts w:ascii="Arial" w:eastAsia="华文细黑" w:hAnsi="Arial" w:cs="Arial"/>
                <w:sz w:val="18"/>
                <w:szCs w:val="18"/>
              </w:rPr>
              <w:t xml:space="preserve">   </w:t>
            </w:r>
          </w:p>
        </w:tc>
        <w:tc>
          <w:tcPr>
            <w:tcW w:w="933" w:type="dxa"/>
            <w:shd w:val="clear" w:color="auto" w:fill="auto"/>
            <w:vAlign w:val="center"/>
            <w:hideMark/>
          </w:tcPr>
          <w:p w14:paraId="23F563B6" w14:textId="77777777" w:rsidR="00E732DB" w:rsidRPr="001D6FF5" w:rsidRDefault="00E732DB" w:rsidP="006B484D">
            <w:pPr>
              <w:widowControl/>
              <w:spacing w:line="240" w:lineRule="exact"/>
              <w:rPr>
                <w:rFonts w:ascii="Arial" w:eastAsia="华文细黑" w:hAnsi="Arial" w:cs="Arial"/>
                <w:sz w:val="18"/>
                <w:szCs w:val="18"/>
              </w:rPr>
            </w:pPr>
            <w:r w:rsidRPr="001D6FF5">
              <w:rPr>
                <w:rFonts w:ascii="Arial" w:eastAsia="华文细黑" w:hAnsi="Arial" w:cs="Arial" w:hint="eastAsia"/>
                <w:sz w:val="18"/>
                <w:szCs w:val="18"/>
              </w:rPr>
              <w:t>用途</w:t>
            </w:r>
          </w:p>
        </w:tc>
      </w:tr>
      <w:tr w:rsidR="00E732DB" w14:paraId="11918104" w14:textId="77777777" w:rsidTr="006B484D">
        <w:trPr>
          <w:cantSplit/>
          <w:jc w:val="center"/>
        </w:trPr>
        <w:tc>
          <w:tcPr>
            <w:tcW w:w="1275" w:type="dxa"/>
            <w:shd w:val="clear" w:color="auto" w:fill="auto"/>
            <w:noWrap/>
            <w:vAlign w:val="center"/>
            <w:hideMark/>
          </w:tcPr>
          <w:p w14:paraId="2E96B865"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w:t>
            </w:r>
          </w:p>
        </w:tc>
        <w:tc>
          <w:tcPr>
            <w:tcW w:w="1843" w:type="dxa"/>
            <w:shd w:val="clear" w:color="auto" w:fill="auto"/>
            <w:noWrap/>
            <w:vAlign w:val="center"/>
            <w:hideMark/>
          </w:tcPr>
          <w:p w14:paraId="672CC937"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3C302A9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101   </w:t>
            </w:r>
          </w:p>
        </w:tc>
        <w:tc>
          <w:tcPr>
            <w:tcW w:w="1843" w:type="dxa"/>
            <w:shd w:val="clear" w:color="auto" w:fill="auto"/>
            <w:noWrap/>
            <w:vAlign w:val="center"/>
            <w:hideMark/>
          </w:tcPr>
          <w:p w14:paraId="1EDF5E2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292.34</w:t>
            </w:r>
          </w:p>
        </w:tc>
        <w:tc>
          <w:tcPr>
            <w:tcW w:w="933" w:type="dxa"/>
            <w:shd w:val="clear" w:color="auto" w:fill="auto"/>
            <w:vAlign w:val="center"/>
            <w:hideMark/>
          </w:tcPr>
          <w:p w14:paraId="7A2C53A3"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053A0EB2" w14:textId="77777777" w:rsidTr="006B484D">
        <w:trPr>
          <w:cantSplit/>
          <w:jc w:val="center"/>
        </w:trPr>
        <w:tc>
          <w:tcPr>
            <w:tcW w:w="1275" w:type="dxa"/>
            <w:shd w:val="clear" w:color="auto" w:fill="auto"/>
            <w:noWrap/>
            <w:vAlign w:val="center"/>
            <w:hideMark/>
          </w:tcPr>
          <w:p w14:paraId="160F200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w:t>
            </w:r>
          </w:p>
        </w:tc>
        <w:tc>
          <w:tcPr>
            <w:tcW w:w="1843" w:type="dxa"/>
            <w:shd w:val="clear" w:color="auto" w:fill="auto"/>
            <w:noWrap/>
            <w:vAlign w:val="center"/>
            <w:hideMark/>
          </w:tcPr>
          <w:p w14:paraId="5D4CF234"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6BF4952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102   </w:t>
            </w:r>
          </w:p>
        </w:tc>
        <w:tc>
          <w:tcPr>
            <w:tcW w:w="1843" w:type="dxa"/>
            <w:shd w:val="clear" w:color="auto" w:fill="auto"/>
            <w:noWrap/>
            <w:vAlign w:val="center"/>
            <w:hideMark/>
          </w:tcPr>
          <w:p w14:paraId="210BA27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156.92</w:t>
            </w:r>
          </w:p>
        </w:tc>
        <w:tc>
          <w:tcPr>
            <w:tcW w:w="933" w:type="dxa"/>
            <w:shd w:val="clear" w:color="auto" w:fill="auto"/>
            <w:vAlign w:val="center"/>
            <w:hideMark/>
          </w:tcPr>
          <w:p w14:paraId="56653F4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7666BEDE" w14:textId="77777777" w:rsidTr="006B484D">
        <w:trPr>
          <w:cantSplit/>
          <w:jc w:val="center"/>
        </w:trPr>
        <w:tc>
          <w:tcPr>
            <w:tcW w:w="1275" w:type="dxa"/>
            <w:shd w:val="clear" w:color="auto" w:fill="auto"/>
            <w:noWrap/>
            <w:vAlign w:val="center"/>
            <w:hideMark/>
          </w:tcPr>
          <w:p w14:paraId="1F526C1A"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3</w:t>
            </w:r>
          </w:p>
        </w:tc>
        <w:tc>
          <w:tcPr>
            <w:tcW w:w="1843" w:type="dxa"/>
            <w:shd w:val="clear" w:color="auto" w:fill="auto"/>
            <w:noWrap/>
            <w:vAlign w:val="center"/>
            <w:hideMark/>
          </w:tcPr>
          <w:p w14:paraId="3809E615"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6ECC75CA"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103   </w:t>
            </w:r>
          </w:p>
        </w:tc>
        <w:tc>
          <w:tcPr>
            <w:tcW w:w="1843" w:type="dxa"/>
            <w:shd w:val="clear" w:color="auto" w:fill="auto"/>
            <w:noWrap/>
            <w:vAlign w:val="center"/>
            <w:hideMark/>
          </w:tcPr>
          <w:p w14:paraId="34CFAF22"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144.93</w:t>
            </w:r>
          </w:p>
        </w:tc>
        <w:tc>
          <w:tcPr>
            <w:tcW w:w="933" w:type="dxa"/>
            <w:shd w:val="clear" w:color="auto" w:fill="auto"/>
            <w:vAlign w:val="center"/>
            <w:hideMark/>
          </w:tcPr>
          <w:p w14:paraId="1E7E82A5"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65771968" w14:textId="77777777" w:rsidTr="006B484D">
        <w:trPr>
          <w:cantSplit/>
          <w:jc w:val="center"/>
        </w:trPr>
        <w:tc>
          <w:tcPr>
            <w:tcW w:w="1275" w:type="dxa"/>
            <w:shd w:val="clear" w:color="auto" w:fill="auto"/>
            <w:noWrap/>
            <w:vAlign w:val="center"/>
            <w:hideMark/>
          </w:tcPr>
          <w:p w14:paraId="5EB53D10"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lastRenderedPageBreak/>
              <w:t>4</w:t>
            </w:r>
          </w:p>
        </w:tc>
        <w:tc>
          <w:tcPr>
            <w:tcW w:w="1843" w:type="dxa"/>
            <w:shd w:val="clear" w:color="auto" w:fill="auto"/>
            <w:noWrap/>
            <w:vAlign w:val="center"/>
            <w:hideMark/>
          </w:tcPr>
          <w:p w14:paraId="69F476B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627C0806"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110   </w:t>
            </w:r>
          </w:p>
        </w:tc>
        <w:tc>
          <w:tcPr>
            <w:tcW w:w="1843" w:type="dxa"/>
            <w:shd w:val="clear" w:color="auto" w:fill="auto"/>
            <w:noWrap/>
            <w:vAlign w:val="center"/>
            <w:hideMark/>
          </w:tcPr>
          <w:p w14:paraId="4B4CC670"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119.60</w:t>
            </w:r>
          </w:p>
        </w:tc>
        <w:tc>
          <w:tcPr>
            <w:tcW w:w="933" w:type="dxa"/>
            <w:shd w:val="clear" w:color="auto" w:fill="auto"/>
            <w:vAlign w:val="center"/>
            <w:hideMark/>
          </w:tcPr>
          <w:p w14:paraId="5B65A4F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1F16197D" w14:textId="77777777" w:rsidTr="006B484D">
        <w:trPr>
          <w:cantSplit/>
          <w:jc w:val="center"/>
        </w:trPr>
        <w:tc>
          <w:tcPr>
            <w:tcW w:w="1275" w:type="dxa"/>
            <w:shd w:val="clear" w:color="auto" w:fill="auto"/>
            <w:noWrap/>
            <w:vAlign w:val="center"/>
            <w:hideMark/>
          </w:tcPr>
          <w:p w14:paraId="25169E06"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5</w:t>
            </w:r>
          </w:p>
        </w:tc>
        <w:tc>
          <w:tcPr>
            <w:tcW w:w="1843" w:type="dxa"/>
            <w:shd w:val="clear" w:color="auto" w:fill="auto"/>
            <w:noWrap/>
            <w:vAlign w:val="center"/>
            <w:hideMark/>
          </w:tcPr>
          <w:p w14:paraId="6FB90D97"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294B49A6"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111   </w:t>
            </w:r>
          </w:p>
        </w:tc>
        <w:tc>
          <w:tcPr>
            <w:tcW w:w="1843" w:type="dxa"/>
            <w:shd w:val="clear" w:color="auto" w:fill="auto"/>
            <w:noWrap/>
            <w:vAlign w:val="center"/>
            <w:hideMark/>
          </w:tcPr>
          <w:p w14:paraId="48553F71"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131.99</w:t>
            </w:r>
          </w:p>
        </w:tc>
        <w:tc>
          <w:tcPr>
            <w:tcW w:w="933" w:type="dxa"/>
            <w:shd w:val="clear" w:color="auto" w:fill="auto"/>
            <w:vAlign w:val="center"/>
            <w:hideMark/>
          </w:tcPr>
          <w:p w14:paraId="096FBF99"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293F49E3" w14:textId="77777777" w:rsidTr="006B484D">
        <w:trPr>
          <w:cantSplit/>
          <w:jc w:val="center"/>
        </w:trPr>
        <w:tc>
          <w:tcPr>
            <w:tcW w:w="1275" w:type="dxa"/>
            <w:shd w:val="clear" w:color="auto" w:fill="auto"/>
            <w:noWrap/>
            <w:vAlign w:val="center"/>
            <w:hideMark/>
          </w:tcPr>
          <w:p w14:paraId="2DDCA023"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6</w:t>
            </w:r>
          </w:p>
        </w:tc>
        <w:tc>
          <w:tcPr>
            <w:tcW w:w="1843" w:type="dxa"/>
            <w:shd w:val="clear" w:color="auto" w:fill="auto"/>
            <w:noWrap/>
            <w:vAlign w:val="center"/>
            <w:hideMark/>
          </w:tcPr>
          <w:p w14:paraId="03F81C63"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6065A1E2"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112   </w:t>
            </w:r>
          </w:p>
        </w:tc>
        <w:tc>
          <w:tcPr>
            <w:tcW w:w="1843" w:type="dxa"/>
            <w:shd w:val="clear" w:color="auto" w:fill="auto"/>
            <w:noWrap/>
            <w:vAlign w:val="center"/>
            <w:hideMark/>
          </w:tcPr>
          <w:p w14:paraId="3600437A"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131.99</w:t>
            </w:r>
          </w:p>
        </w:tc>
        <w:tc>
          <w:tcPr>
            <w:tcW w:w="933" w:type="dxa"/>
            <w:shd w:val="clear" w:color="auto" w:fill="auto"/>
            <w:vAlign w:val="center"/>
            <w:hideMark/>
          </w:tcPr>
          <w:p w14:paraId="43297A22"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237A6835" w14:textId="77777777" w:rsidTr="006B484D">
        <w:trPr>
          <w:cantSplit/>
          <w:jc w:val="center"/>
        </w:trPr>
        <w:tc>
          <w:tcPr>
            <w:tcW w:w="1275" w:type="dxa"/>
            <w:shd w:val="clear" w:color="auto" w:fill="auto"/>
            <w:noWrap/>
            <w:vAlign w:val="center"/>
            <w:hideMark/>
          </w:tcPr>
          <w:p w14:paraId="7C0253A4"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7</w:t>
            </w:r>
          </w:p>
        </w:tc>
        <w:tc>
          <w:tcPr>
            <w:tcW w:w="1843" w:type="dxa"/>
            <w:shd w:val="clear" w:color="auto" w:fill="auto"/>
            <w:noWrap/>
            <w:vAlign w:val="center"/>
            <w:hideMark/>
          </w:tcPr>
          <w:p w14:paraId="004FB40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0CBAA80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113   </w:t>
            </w:r>
          </w:p>
        </w:tc>
        <w:tc>
          <w:tcPr>
            <w:tcW w:w="1843" w:type="dxa"/>
            <w:shd w:val="clear" w:color="auto" w:fill="auto"/>
            <w:noWrap/>
            <w:vAlign w:val="center"/>
            <w:hideMark/>
          </w:tcPr>
          <w:p w14:paraId="6FCD819D"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131.99</w:t>
            </w:r>
          </w:p>
        </w:tc>
        <w:tc>
          <w:tcPr>
            <w:tcW w:w="933" w:type="dxa"/>
            <w:shd w:val="clear" w:color="auto" w:fill="auto"/>
            <w:vAlign w:val="center"/>
            <w:hideMark/>
          </w:tcPr>
          <w:p w14:paraId="39F26787"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457DF482" w14:textId="77777777" w:rsidTr="006B484D">
        <w:trPr>
          <w:cantSplit/>
          <w:jc w:val="center"/>
        </w:trPr>
        <w:tc>
          <w:tcPr>
            <w:tcW w:w="1275" w:type="dxa"/>
            <w:shd w:val="clear" w:color="auto" w:fill="auto"/>
            <w:noWrap/>
            <w:vAlign w:val="center"/>
            <w:hideMark/>
          </w:tcPr>
          <w:p w14:paraId="29FC7BA4"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8</w:t>
            </w:r>
          </w:p>
        </w:tc>
        <w:tc>
          <w:tcPr>
            <w:tcW w:w="1843" w:type="dxa"/>
            <w:shd w:val="clear" w:color="auto" w:fill="auto"/>
            <w:noWrap/>
            <w:vAlign w:val="center"/>
            <w:hideMark/>
          </w:tcPr>
          <w:p w14:paraId="562019DE"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288D4AF1"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114   </w:t>
            </w:r>
          </w:p>
        </w:tc>
        <w:tc>
          <w:tcPr>
            <w:tcW w:w="1843" w:type="dxa"/>
            <w:shd w:val="clear" w:color="auto" w:fill="auto"/>
            <w:noWrap/>
            <w:vAlign w:val="center"/>
            <w:hideMark/>
          </w:tcPr>
          <w:p w14:paraId="4F80CB9A"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162.61</w:t>
            </w:r>
          </w:p>
        </w:tc>
        <w:tc>
          <w:tcPr>
            <w:tcW w:w="933" w:type="dxa"/>
            <w:shd w:val="clear" w:color="auto" w:fill="auto"/>
            <w:vAlign w:val="center"/>
            <w:hideMark/>
          </w:tcPr>
          <w:p w14:paraId="1B0FBAC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527EB183" w14:textId="77777777" w:rsidTr="006B484D">
        <w:trPr>
          <w:cantSplit/>
          <w:jc w:val="center"/>
        </w:trPr>
        <w:tc>
          <w:tcPr>
            <w:tcW w:w="1275" w:type="dxa"/>
            <w:shd w:val="clear" w:color="auto" w:fill="auto"/>
            <w:noWrap/>
            <w:vAlign w:val="center"/>
            <w:hideMark/>
          </w:tcPr>
          <w:p w14:paraId="0C19F53F"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9</w:t>
            </w:r>
          </w:p>
        </w:tc>
        <w:tc>
          <w:tcPr>
            <w:tcW w:w="1843" w:type="dxa"/>
            <w:shd w:val="clear" w:color="auto" w:fill="auto"/>
            <w:noWrap/>
            <w:vAlign w:val="center"/>
            <w:hideMark/>
          </w:tcPr>
          <w:p w14:paraId="5AE23971"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33C28FC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107</w:t>
            </w:r>
          </w:p>
        </w:tc>
        <w:tc>
          <w:tcPr>
            <w:tcW w:w="1843" w:type="dxa"/>
            <w:shd w:val="clear" w:color="auto" w:fill="auto"/>
            <w:noWrap/>
            <w:vAlign w:val="center"/>
            <w:hideMark/>
          </w:tcPr>
          <w:p w14:paraId="4A136697"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126.36</w:t>
            </w:r>
          </w:p>
        </w:tc>
        <w:tc>
          <w:tcPr>
            <w:tcW w:w="933" w:type="dxa"/>
            <w:shd w:val="clear" w:color="auto" w:fill="auto"/>
            <w:vAlign w:val="center"/>
            <w:hideMark/>
          </w:tcPr>
          <w:p w14:paraId="655394C2"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27604DBC" w14:textId="77777777" w:rsidTr="006B484D">
        <w:trPr>
          <w:cantSplit/>
          <w:jc w:val="center"/>
        </w:trPr>
        <w:tc>
          <w:tcPr>
            <w:tcW w:w="4252" w:type="dxa"/>
            <w:gridSpan w:val="3"/>
            <w:shd w:val="clear" w:color="auto" w:fill="auto"/>
            <w:noWrap/>
            <w:vAlign w:val="center"/>
            <w:hideMark/>
          </w:tcPr>
          <w:p w14:paraId="616CE307"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总计</w:t>
            </w:r>
            <w:r>
              <w:rPr>
                <w:rFonts w:ascii="Arial" w:eastAsia="华文细黑" w:hAnsi="Arial" w:cs="Arial"/>
                <w:color w:val="000000"/>
                <w:sz w:val="18"/>
                <w:szCs w:val="18"/>
              </w:rPr>
              <w:t xml:space="preserve">  </w:t>
            </w:r>
          </w:p>
        </w:tc>
        <w:tc>
          <w:tcPr>
            <w:tcW w:w="1843" w:type="dxa"/>
            <w:shd w:val="clear" w:color="auto" w:fill="auto"/>
            <w:noWrap/>
            <w:vAlign w:val="center"/>
            <w:hideMark/>
          </w:tcPr>
          <w:p w14:paraId="294E67B9"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1398.73</w:t>
            </w:r>
          </w:p>
        </w:tc>
        <w:tc>
          <w:tcPr>
            <w:tcW w:w="933" w:type="dxa"/>
            <w:shd w:val="clear" w:color="auto" w:fill="auto"/>
            <w:vAlign w:val="center"/>
            <w:hideMark/>
          </w:tcPr>
          <w:p w14:paraId="3FEDF86D"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w:t>
            </w:r>
          </w:p>
        </w:tc>
      </w:tr>
    </w:tbl>
    <w:p w14:paraId="34B1C8DE" w14:textId="77777777" w:rsidR="00E732DB" w:rsidRPr="00E732DB" w:rsidRDefault="00E732DB" w:rsidP="00E732DB">
      <w:pPr>
        <w:spacing w:line="440" w:lineRule="exact"/>
        <w:ind w:firstLineChars="200" w:firstLine="560"/>
        <w:rPr>
          <w:rFonts w:ascii="仿宋_GB2312" w:eastAsia="仿宋_GB2312" w:hAnsi="Arial" w:cs="Arial"/>
          <w:kern w:val="0"/>
          <w:sz w:val="28"/>
          <w:szCs w:val="28"/>
        </w:rPr>
      </w:pPr>
      <w:r w:rsidRPr="00E732DB">
        <w:rPr>
          <w:rFonts w:ascii="仿宋_GB2312" w:eastAsia="仿宋_GB2312" w:hAnsi="Arial" w:cs="Arial" w:hint="eastAsia"/>
          <w:kern w:val="0"/>
          <w:sz w:val="28"/>
          <w:szCs w:val="28"/>
        </w:rPr>
        <w:t>根据评估专业人员实地查勘，估价对象目前为出租使用。估价对象内部装修地面以地砖为主、墙面为涂料、吊顶为石膏吊顶。估价对象围护墙完好；地面、墙面平整；门窗开启关闭灵活；墙面、顶棚面层涂料完好，设备、管道通畅，水卫、电照设备完好，维护情况良好。结合估价对象的建成年代、建筑结构，采用直线折旧法计算估价对象成新率：</w:t>
      </w:r>
    </w:p>
    <w:p w14:paraId="069DBC12" w14:textId="7E80B9F4" w:rsidR="00BC26A3" w:rsidRDefault="00E732DB" w:rsidP="00E732DB">
      <w:pPr>
        <w:spacing w:line="440" w:lineRule="exact"/>
        <w:ind w:firstLineChars="200" w:firstLine="560"/>
        <w:rPr>
          <w:rFonts w:ascii="仿宋_GB2312" w:eastAsia="仿宋_GB2312" w:hAnsi="Arial" w:cs="Arial"/>
          <w:kern w:val="0"/>
          <w:sz w:val="28"/>
          <w:szCs w:val="28"/>
        </w:rPr>
      </w:pPr>
      <w:r w:rsidRPr="00E732DB">
        <w:rPr>
          <w:rFonts w:ascii="仿宋_GB2312" w:eastAsia="仿宋_GB2312" w:hAnsi="Arial" w:cs="Arial" w:hint="eastAsia"/>
          <w:kern w:val="0"/>
          <w:sz w:val="28"/>
          <w:szCs w:val="28"/>
        </w:rPr>
        <w:t>成新率＝1-（1-残值率）×已经使用年限÷经济耐用年限＝1-（1-0%）×</w:t>
      </w:r>
      <w:r w:rsidR="00876897">
        <w:rPr>
          <w:rFonts w:ascii="仿宋_GB2312" w:eastAsia="仿宋_GB2312" w:hAnsi="Arial" w:cs="Arial" w:hint="eastAsia"/>
          <w:kern w:val="0"/>
          <w:sz w:val="28"/>
          <w:szCs w:val="28"/>
        </w:rPr>
        <w:t>6</w:t>
      </w:r>
      <w:r w:rsidRPr="00E732DB">
        <w:rPr>
          <w:rFonts w:ascii="仿宋_GB2312" w:eastAsia="仿宋_GB2312" w:hAnsi="Arial" w:cs="Arial" w:hint="eastAsia"/>
          <w:kern w:val="0"/>
          <w:sz w:val="28"/>
          <w:szCs w:val="28"/>
        </w:rPr>
        <w:t>÷60＝</w:t>
      </w:r>
      <w:r w:rsidR="00876897">
        <w:rPr>
          <w:rFonts w:ascii="仿宋_GB2312" w:eastAsia="仿宋_GB2312" w:hAnsi="Arial" w:cs="Arial" w:hint="eastAsia"/>
          <w:kern w:val="0"/>
          <w:sz w:val="28"/>
          <w:szCs w:val="28"/>
        </w:rPr>
        <w:t>90</w:t>
      </w:r>
      <w:r w:rsidRPr="00E732DB">
        <w:rPr>
          <w:rFonts w:ascii="仿宋_GB2312" w:eastAsia="仿宋_GB2312" w:hAnsi="Arial" w:cs="Arial" w:hint="eastAsia"/>
          <w:kern w:val="0"/>
          <w:sz w:val="28"/>
          <w:szCs w:val="28"/>
        </w:rPr>
        <w:t>%</w:t>
      </w:r>
    </w:p>
    <w:p w14:paraId="7BF2472F" w14:textId="77777777" w:rsidR="00DF58F5" w:rsidRDefault="00DF58F5" w:rsidP="00EE20E8">
      <w:pPr>
        <w:spacing w:line="440" w:lineRule="exact"/>
        <w:ind w:firstLineChars="200" w:firstLine="560"/>
        <w:rPr>
          <w:rFonts w:ascii="仿宋_GB2312" w:eastAsia="仿宋_GB2312" w:hAnsi="Arial" w:cs="Arial"/>
          <w:kern w:val="0"/>
          <w:sz w:val="28"/>
          <w:szCs w:val="28"/>
        </w:rPr>
      </w:pPr>
    </w:p>
    <w:p w14:paraId="209F49F3" w14:textId="77777777" w:rsidR="00195F35" w:rsidRPr="00EE20E8" w:rsidRDefault="003753F0" w:rsidP="00EE20E8">
      <w:pPr>
        <w:pStyle w:val="2"/>
        <w:spacing w:line="440" w:lineRule="exact"/>
        <w:rPr>
          <w:rFonts w:ascii="仿宋_GB2312" w:eastAsia="仿宋_GB2312"/>
          <w:snapToGrid w:val="0"/>
          <w:sz w:val="28"/>
          <w:szCs w:val="28"/>
        </w:rPr>
      </w:pPr>
      <w:bookmarkStart w:id="41" w:name="_Toc452457353"/>
      <w:r>
        <w:rPr>
          <w:rFonts w:ascii="仿宋_GB2312" w:eastAsia="仿宋_GB2312" w:hint="eastAsia"/>
          <w:snapToGrid w:val="0"/>
          <w:sz w:val="28"/>
          <w:szCs w:val="28"/>
        </w:rPr>
        <w:t>二、</w:t>
      </w:r>
      <w:r w:rsidRPr="00EE20E8">
        <w:rPr>
          <w:rFonts w:ascii="仿宋_GB2312" w:eastAsia="仿宋_GB2312" w:hint="eastAsia"/>
          <w:snapToGrid w:val="0"/>
          <w:sz w:val="28"/>
          <w:szCs w:val="28"/>
        </w:rPr>
        <w:t>抵押物权益状况分析</w:t>
      </w:r>
      <w:bookmarkEnd w:id="41"/>
    </w:p>
    <w:p w14:paraId="19E4ADB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1.土地状况</w:t>
      </w:r>
    </w:p>
    <w:p w14:paraId="74E844E7" w14:textId="117F634A" w:rsidR="00BC26A3" w:rsidRPr="00EE20E8"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根据《国有土地使用证》[京丰国用（2012出）第00123号]，估价对象土地为国有土地，土地所有权归国家所有；北京万年基业房地产开发有限公司拥有估价对象出让国有建设用地使用权，土地用途为商业，土地使用权终止日期为2051年3月8日。截至价值时点，出让国有建设用地使用权剩余土地使用年限为商业</w:t>
      </w:r>
      <w:del w:id="42" w:author="sony" w:date="2020-06-11T13:29:00Z">
        <w:r w:rsidRPr="004D396F" w:rsidDel="00B953DB">
          <w:rPr>
            <w:rFonts w:ascii="仿宋_GB2312" w:eastAsia="仿宋_GB2312" w:hAnsi="Arial" w:cs="Arial" w:hint="eastAsia"/>
            <w:kern w:val="0"/>
            <w:sz w:val="28"/>
            <w:szCs w:val="28"/>
          </w:rPr>
          <w:delText>31.83</w:delText>
        </w:r>
      </w:del>
      <w:ins w:id="43" w:author="sony" w:date="2020-06-11T13:29:00Z">
        <w:r w:rsidR="00B953DB">
          <w:rPr>
            <w:rFonts w:ascii="仿宋_GB2312" w:eastAsia="仿宋_GB2312" w:hAnsi="Arial" w:cs="Arial"/>
            <w:kern w:val="0"/>
            <w:sz w:val="28"/>
            <w:szCs w:val="28"/>
          </w:rPr>
          <w:t>30.8</w:t>
        </w:r>
      </w:ins>
      <w:r w:rsidRPr="004D396F">
        <w:rPr>
          <w:rFonts w:ascii="仿宋_GB2312" w:eastAsia="仿宋_GB2312" w:hAnsi="Arial" w:cs="Arial" w:hint="eastAsia"/>
          <w:kern w:val="0"/>
          <w:sz w:val="28"/>
          <w:szCs w:val="28"/>
        </w:rPr>
        <w:t>年。</w:t>
      </w:r>
    </w:p>
    <w:p w14:paraId="0DA8377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2.建筑物状况</w:t>
      </w:r>
    </w:p>
    <w:p w14:paraId="0963EF0D" w14:textId="5E2C79EA" w:rsidR="00BC26A3" w:rsidRPr="00EE20E8"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根据《房屋所有权证》[X京房权证丰字第478807号]，估价对象建筑物权属合法、清晰，且为北京万年基业房地产开发有限公司所有。</w:t>
      </w:r>
    </w:p>
    <w:p w14:paraId="59D6890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3.他项权利设置</w:t>
      </w:r>
    </w:p>
    <w:p w14:paraId="1652EFEA"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（1）抵押权</w:t>
      </w:r>
    </w:p>
    <w:p w14:paraId="06CAA3DA" w14:textId="34C37779" w:rsidR="00BC26A3" w:rsidRPr="00EE20E8" w:rsidRDefault="004D396F" w:rsidP="004D396F">
      <w:pPr>
        <w:spacing w:line="440" w:lineRule="exact"/>
        <w:ind w:firstLineChars="200" w:firstLine="560"/>
        <w:rPr>
          <w:rFonts w:ascii="仿宋_GB2312" w:eastAsia="仿宋_GB2312" w:hAnsi="Arial" w:cs="Arial"/>
          <w:kern w:val="0"/>
          <w:sz w:val="28"/>
          <w:szCs w:val="28"/>
        </w:rPr>
      </w:pPr>
      <w:commentRangeStart w:id="44"/>
      <w:r w:rsidRPr="004D396F">
        <w:rPr>
          <w:rFonts w:ascii="仿宋_GB2312" w:eastAsia="仿宋_GB2312" w:hAnsi="宋体" w:hint="eastAsia"/>
          <w:bCs/>
          <w:snapToGrid w:val="0"/>
          <w:kern w:val="0"/>
          <w:sz w:val="28"/>
          <w:szCs w:val="28"/>
        </w:rPr>
        <w:t>根据《不动产</w:t>
      </w:r>
      <w:commentRangeEnd w:id="44"/>
      <w:r w:rsidR="00B953DB">
        <w:rPr>
          <w:rStyle w:val="af0"/>
        </w:rPr>
        <w:commentReference w:id="44"/>
      </w:r>
      <w:r w:rsidRPr="004D396F">
        <w:rPr>
          <w:rFonts w:ascii="仿宋_GB2312" w:eastAsia="仿宋_GB2312" w:hAnsi="宋体" w:hint="eastAsia"/>
          <w:bCs/>
          <w:snapToGrid w:val="0"/>
          <w:kern w:val="0"/>
          <w:sz w:val="28"/>
          <w:szCs w:val="28"/>
        </w:rPr>
        <w:t>登记证明》[京（2019）丰不动产证明第0011916号]（复印件），估价对象已设定抵押权。权利人为中国华融资产管理股份有限公司北京市分公司，</w:t>
      </w:r>
      <w:r w:rsidR="004E7929" w:rsidRPr="004E7929">
        <w:rPr>
          <w:rFonts w:ascii="仿宋_GB2312" w:eastAsia="仿宋_GB2312" w:hAnsi="宋体" w:hint="eastAsia"/>
          <w:bCs/>
          <w:snapToGrid w:val="0"/>
          <w:kern w:val="0"/>
          <w:sz w:val="28"/>
          <w:szCs w:val="28"/>
        </w:rPr>
        <w:t>与其他抵押物共同抵押的</w:t>
      </w:r>
      <w:r w:rsidRPr="004D396F">
        <w:rPr>
          <w:rFonts w:ascii="仿宋_GB2312" w:eastAsia="仿宋_GB2312" w:hAnsi="宋体" w:hint="eastAsia"/>
          <w:bCs/>
          <w:snapToGrid w:val="0"/>
          <w:kern w:val="0"/>
          <w:sz w:val="28"/>
          <w:szCs w:val="28"/>
        </w:rPr>
        <w:t>担保债权的数额为29700万元，债务履行期限自2019年6月9日起至2022年7月10日止。</w:t>
      </w:r>
      <w:r w:rsidR="00535AF1" w:rsidRPr="00EE20E8">
        <w:rPr>
          <w:rFonts w:ascii="仿宋_GB2312" w:eastAsia="仿宋_GB2312" w:hAnsi="宋体" w:hint="eastAsia"/>
          <w:bCs/>
          <w:snapToGrid w:val="0"/>
          <w:kern w:val="0"/>
          <w:sz w:val="28"/>
          <w:szCs w:val="28"/>
        </w:rPr>
        <w:t>截至价值时点，该</w:t>
      </w:r>
      <w:r w:rsidR="00535AF1" w:rsidRPr="00EE20E8">
        <w:rPr>
          <w:rFonts w:ascii="仿宋_GB2312" w:eastAsia="仿宋_GB2312" w:hAnsi="宋体" w:hint="eastAsia"/>
          <w:bCs/>
          <w:snapToGrid w:val="0"/>
          <w:kern w:val="0"/>
          <w:sz w:val="28"/>
          <w:szCs w:val="28"/>
        </w:rPr>
        <w:lastRenderedPageBreak/>
        <w:t>笔他项权利登记尚未注销。</w:t>
      </w:r>
    </w:p>
    <w:p w14:paraId="26FC8C6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（2）租赁权及其他</w:t>
      </w:r>
    </w:p>
    <w:p w14:paraId="41A24931" w14:textId="7766BA5D" w:rsidR="00BC26A3"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根据不动产权利人介绍，截至价值时点，估价对象已全部出租。租赁情况如下：</w:t>
      </w:r>
    </w:p>
    <w:tbl>
      <w:tblPr>
        <w:tblW w:w="9299"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568"/>
        <w:gridCol w:w="1134"/>
        <w:gridCol w:w="567"/>
        <w:gridCol w:w="993"/>
        <w:gridCol w:w="708"/>
        <w:gridCol w:w="1900"/>
        <w:gridCol w:w="1143"/>
        <w:gridCol w:w="1143"/>
        <w:gridCol w:w="1143"/>
      </w:tblGrid>
      <w:tr w:rsidR="004D396F" w:rsidRPr="006E02C2" w14:paraId="126F60F4" w14:textId="77777777" w:rsidTr="006B484D">
        <w:trPr>
          <w:cantSplit/>
          <w:jc w:val="center"/>
        </w:trPr>
        <w:tc>
          <w:tcPr>
            <w:tcW w:w="568" w:type="dxa"/>
            <w:vMerge w:val="restart"/>
            <w:shd w:val="clear" w:color="auto" w:fill="auto"/>
            <w:noWrap/>
            <w:vAlign w:val="center"/>
            <w:hideMark/>
          </w:tcPr>
          <w:p w14:paraId="7B6C636A"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序号</w:t>
            </w:r>
            <w:r w:rsidRPr="006E02C2">
              <w:rPr>
                <w:rFonts w:ascii="Arial" w:eastAsia="华文细黑" w:hAnsi="Arial" w:cs="Arial"/>
                <w:b/>
                <w:bCs/>
                <w:color w:val="000000"/>
                <w:sz w:val="18"/>
                <w:szCs w:val="18"/>
              </w:rPr>
              <w:t xml:space="preserve">  </w:t>
            </w:r>
          </w:p>
        </w:tc>
        <w:tc>
          <w:tcPr>
            <w:tcW w:w="1134" w:type="dxa"/>
            <w:vMerge w:val="restart"/>
            <w:shd w:val="clear" w:color="auto" w:fill="auto"/>
            <w:noWrap/>
            <w:vAlign w:val="center"/>
            <w:hideMark/>
          </w:tcPr>
          <w:p w14:paraId="082ED36B"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楼栋</w:t>
            </w:r>
            <w:r w:rsidRPr="006E02C2">
              <w:rPr>
                <w:rFonts w:ascii="Arial" w:eastAsia="华文细黑" w:hAnsi="Arial" w:cs="Arial"/>
                <w:b/>
                <w:bCs/>
                <w:color w:val="000000"/>
                <w:sz w:val="18"/>
                <w:szCs w:val="18"/>
              </w:rPr>
              <w:t xml:space="preserve">  </w:t>
            </w:r>
          </w:p>
        </w:tc>
        <w:tc>
          <w:tcPr>
            <w:tcW w:w="567" w:type="dxa"/>
            <w:vMerge w:val="restart"/>
            <w:shd w:val="clear" w:color="auto" w:fill="auto"/>
            <w:noWrap/>
            <w:vAlign w:val="center"/>
            <w:hideMark/>
          </w:tcPr>
          <w:p w14:paraId="077177BB"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房号</w:t>
            </w:r>
            <w:r w:rsidRPr="006E02C2">
              <w:rPr>
                <w:rFonts w:ascii="Arial" w:eastAsia="华文细黑" w:hAnsi="Arial" w:cs="Arial"/>
                <w:b/>
                <w:bCs/>
                <w:color w:val="000000"/>
                <w:sz w:val="18"/>
                <w:szCs w:val="18"/>
              </w:rPr>
              <w:t xml:space="preserve">  </w:t>
            </w:r>
          </w:p>
        </w:tc>
        <w:tc>
          <w:tcPr>
            <w:tcW w:w="993" w:type="dxa"/>
            <w:vMerge w:val="restart"/>
            <w:shd w:val="clear" w:color="auto" w:fill="auto"/>
            <w:noWrap/>
            <w:vAlign w:val="center"/>
            <w:hideMark/>
          </w:tcPr>
          <w:p w14:paraId="270AFBD4"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建筑面积</w:t>
            </w:r>
            <w:r w:rsidRPr="006E02C2">
              <w:rPr>
                <w:rFonts w:ascii="Arial" w:eastAsia="华文细黑" w:hAnsi="Arial" w:cs="Arial"/>
                <w:b/>
                <w:bCs/>
                <w:color w:val="000000"/>
                <w:sz w:val="18"/>
                <w:szCs w:val="18"/>
              </w:rPr>
              <w:t xml:space="preserve">    </w:t>
            </w:r>
          </w:p>
        </w:tc>
        <w:tc>
          <w:tcPr>
            <w:tcW w:w="708" w:type="dxa"/>
            <w:vMerge w:val="restart"/>
            <w:shd w:val="clear" w:color="auto" w:fill="auto"/>
            <w:noWrap/>
            <w:vAlign w:val="center"/>
            <w:hideMark/>
          </w:tcPr>
          <w:p w14:paraId="6B6BC503"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现状</w:t>
            </w:r>
          </w:p>
        </w:tc>
        <w:tc>
          <w:tcPr>
            <w:tcW w:w="1900" w:type="dxa"/>
            <w:vMerge w:val="restart"/>
            <w:shd w:val="clear" w:color="auto" w:fill="auto"/>
            <w:noWrap/>
            <w:vAlign w:val="center"/>
            <w:hideMark/>
          </w:tcPr>
          <w:p w14:paraId="2071EB7E"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承租人</w:t>
            </w:r>
          </w:p>
        </w:tc>
        <w:tc>
          <w:tcPr>
            <w:tcW w:w="3429" w:type="dxa"/>
            <w:gridSpan w:val="3"/>
            <w:shd w:val="clear" w:color="auto" w:fill="auto"/>
            <w:noWrap/>
            <w:vAlign w:val="center"/>
            <w:hideMark/>
          </w:tcPr>
          <w:p w14:paraId="4D640DB9" w14:textId="77777777" w:rsidR="004D396F" w:rsidRPr="006E02C2" w:rsidRDefault="004D396F" w:rsidP="006B484D">
            <w:pPr>
              <w:widowControl/>
              <w:spacing w:line="240" w:lineRule="exact"/>
              <w:rPr>
                <w:rFonts w:ascii="Arial" w:eastAsia="华文细黑" w:hAnsi="Arial" w:cs="Arial"/>
                <w:b/>
                <w:bCs/>
                <w:sz w:val="18"/>
                <w:szCs w:val="18"/>
              </w:rPr>
            </w:pPr>
            <w:r w:rsidRPr="006E02C2">
              <w:rPr>
                <w:rFonts w:ascii="Arial" w:eastAsia="华文细黑" w:hAnsi="Arial" w:cs="Arial"/>
                <w:b/>
                <w:bCs/>
                <w:sz w:val="18"/>
                <w:szCs w:val="18"/>
              </w:rPr>
              <w:t>租赁期限</w:t>
            </w:r>
          </w:p>
        </w:tc>
      </w:tr>
      <w:tr w:rsidR="004D396F" w:rsidRPr="006E02C2" w14:paraId="058EE07A" w14:textId="77777777" w:rsidTr="006B484D">
        <w:trPr>
          <w:cantSplit/>
          <w:jc w:val="center"/>
        </w:trPr>
        <w:tc>
          <w:tcPr>
            <w:tcW w:w="568" w:type="dxa"/>
            <w:vMerge/>
            <w:vAlign w:val="center"/>
            <w:hideMark/>
          </w:tcPr>
          <w:p w14:paraId="55E735F3"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1134" w:type="dxa"/>
            <w:vMerge/>
            <w:vAlign w:val="center"/>
            <w:hideMark/>
          </w:tcPr>
          <w:p w14:paraId="220D85CB"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567" w:type="dxa"/>
            <w:vMerge/>
            <w:vAlign w:val="center"/>
            <w:hideMark/>
          </w:tcPr>
          <w:p w14:paraId="7BD28067"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993" w:type="dxa"/>
            <w:vMerge/>
            <w:vAlign w:val="center"/>
            <w:hideMark/>
          </w:tcPr>
          <w:p w14:paraId="5594F072"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708" w:type="dxa"/>
            <w:vMerge/>
            <w:vAlign w:val="center"/>
            <w:hideMark/>
          </w:tcPr>
          <w:p w14:paraId="4DD91703"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1900" w:type="dxa"/>
            <w:vMerge/>
            <w:vAlign w:val="center"/>
            <w:hideMark/>
          </w:tcPr>
          <w:p w14:paraId="1C54A083"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1143" w:type="dxa"/>
            <w:shd w:val="clear" w:color="auto" w:fill="auto"/>
            <w:noWrap/>
            <w:vAlign w:val="center"/>
            <w:hideMark/>
          </w:tcPr>
          <w:p w14:paraId="759E93EF" w14:textId="77777777" w:rsidR="004D396F" w:rsidRPr="006E02C2" w:rsidRDefault="004D396F" w:rsidP="006B484D">
            <w:pPr>
              <w:widowControl/>
              <w:spacing w:line="240" w:lineRule="exact"/>
              <w:rPr>
                <w:rFonts w:ascii="Arial" w:eastAsia="华文细黑" w:hAnsi="Arial" w:cs="Arial"/>
                <w:b/>
                <w:bCs/>
                <w:sz w:val="18"/>
                <w:szCs w:val="18"/>
              </w:rPr>
            </w:pPr>
            <w:r w:rsidRPr="006E02C2">
              <w:rPr>
                <w:rFonts w:ascii="Arial" w:eastAsia="华文细黑" w:hAnsi="Arial" w:cs="Arial"/>
                <w:b/>
                <w:bCs/>
                <w:sz w:val="18"/>
                <w:szCs w:val="18"/>
              </w:rPr>
              <w:t>租赁期</w:t>
            </w:r>
          </w:p>
        </w:tc>
        <w:tc>
          <w:tcPr>
            <w:tcW w:w="1143" w:type="dxa"/>
            <w:shd w:val="clear" w:color="auto" w:fill="auto"/>
            <w:noWrap/>
            <w:vAlign w:val="center"/>
            <w:hideMark/>
          </w:tcPr>
          <w:p w14:paraId="5F9E2990" w14:textId="77777777" w:rsidR="004D396F" w:rsidRPr="006E02C2" w:rsidRDefault="004D396F" w:rsidP="006B484D">
            <w:pPr>
              <w:widowControl/>
              <w:spacing w:line="240" w:lineRule="exact"/>
              <w:rPr>
                <w:rFonts w:ascii="Arial" w:eastAsia="华文细黑" w:hAnsi="Arial" w:cs="Arial"/>
                <w:b/>
                <w:bCs/>
                <w:sz w:val="18"/>
                <w:szCs w:val="18"/>
              </w:rPr>
            </w:pPr>
            <w:r w:rsidRPr="006E02C2">
              <w:rPr>
                <w:rFonts w:ascii="Arial" w:eastAsia="华文细黑" w:hAnsi="Arial" w:cs="Arial"/>
                <w:b/>
                <w:bCs/>
                <w:sz w:val="18"/>
                <w:szCs w:val="18"/>
              </w:rPr>
              <w:t>起租日</w:t>
            </w:r>
          </w:p>
        </w:tc>
        <w:tc>
          <w:tcPr>
            <w:tcW w:w="1143" w:type="dxa"/>
            <w:shd w:val="clear" w:color="auto" w:fill="auto"/>
            <w:noWrap/>
            <w:vAlign w:val="center"/>
            <w:hideMark/>
          </w:tcPr>
          <w:p w14:paraId="51AD6F2D" w14:textId="77777777" w:rsidR="004D396F" w:rsidRPr="006E02C2" w:rsidRDefault="004D396F" w:rsidP="006B484D">
            <w:pPr>
              <w:widowControl/>
              <w:spacing w:line="240" w:lineRule="exact"/>
              <w:rPr>
                <w:rFonts w:ascii="Arial" w:eastAsia="华文细黑" w:hAnsi="Arial" w:cs="Arial"/>
                <w:b/>
                <w:bCs/>
                <w:sz w:val="18"/>
                <w:szCs w:val="18"/>
              </w:rPr>
            </w:pPr>
            <w:r w:rsidRPr="006E02C2">
              <w:rPr>
                <w:rFonts w:ascii="Arial" w:eastAsia="华文细黑" w:hAnsi="Arial" w:cs="Arial"/>
                <w:b/>
                <w:bCs/>
                <w:sz w:val="18"/>
                <w:szCs w:val="18"/>
              </w:rPr>
              <w:t>届满日</w:t>
            </w:r>
          </w:p>
        </w:tc>
      </w:tr>
      <w:tr w:rsidR="004D396F" w:rsidRPr="006E02C2" w14:paraId="62F27103" w14:textId="77777777" w:rsidTr="006B484D">
        <w:trPr>
          <w:cantSplit/>
          <w:jc w:val="center"/>
        </w:trPr>
        <w:tc>
          <w:tcPr>
            <w:tcW w:w="568" w:type="dxa"/>
            <w:shd w:val="clear" w:color="auto" w:fill="auto"/>
            <w:noWrap/>
            <w:vAlign w:val="center"/>
            <w:hideMark/>
          </w:tcPr>
          <w:p w14:paraId="5546549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w:t>
            </w:r>
          </w:p>
        </w:tc>
        <w:tc>
          <w:tcPr>
            <w:tcW w:w="1134" w:type="dxa"/>
            <w:shd w:val="clear" w:color="auto" w:fill="auto"/>
            <w:noWrap/>
            <w:vAlign w:val="center"/>
            <w:hideMark/>
          </w:tcPr>
          <w:p w14:paraId="06287F3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5AA4868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101</w:t>
            </w:r>
          </w:p>
        </w:tc>
        <w:tc>
          <w:tcPr>
            <w:tcW w:w="993" w:type="dxa"/>
            <w:shd w:val="clear" w:color="auto" w:fill="auto"/>
            <w:noWrap/>
            <w:vAlign w:val="center"/>
            <w:hideMark/>
          </w:tcPr>
          <w:p w14:paraId="74CA531E"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292.34</w:t>
            </w:r>
          </w:p>
        </w:tc>
        <w:tc>
          <w:tcPr>
            <w:tcW w:w="708" w:type="dxa"/>
            <w:shd w:val="clear" w:color="auto" w:fill="auto"/>
            <w:noWrap/>
            <w:vAlign w:val="center"/>
            <w:hideMark/>
          </w:tcPr>
          <w:p w14:paraId="10E390D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vAlign w:val="center"/>
            <w:hideMark/>
          </w:tcPr>
          <w:p w14:paraId="0537A9ED"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北京百盈居餐饮有限公司</w:t>
            </w:r>
          </w:p>
        </w:tc>
        <w:tc>
          <w:tcPr>
            <w:tcW w:w="1143" w:type="dxa"/>
            <w:shd w:val="clear" w:color="auto" w:fill="auto"/>
            <w:noWrap/>
            <w:vAlign w:val="center"/>
            <w:hideMark/>
          </w:tcPr>
          <w:p w14:paraId="437E903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8</w:t>
            </w:r>
            <w:r w:rsidRPr="006E02C2">
              <w:rPr>
                <w:rFonts w:ascii="Arial" w:eastAsia="华文细黑" w:hAnsi="Arial" w:cs="Arial"/>
                <w:sz w:val="18"/>
                <w:szCs w:val="18"/>
              </w:rPr>
              <w:t>年</w:t>
            </w:r>
          </w:p>
        </w:tc>
        <w:tc>
          <w:tcPr>
            <w:tcW w:w="1143" w:type="dxa"/>
            <w:shd w:val="clear" w:color="auto" w:fill="auto"/>
            <w:noWrap/>
            <w:vAlign w:val="center"/>
            <w:hideMark/>
          </w:tcPr>
          <w:p w14:paraId="696F3A69"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2017.06.15</w:t>
            </w:r>
          </w:p>
        </w:tc>
        <w:tc>
          <w:tcPr>
            <w:tcW w:w="1143" w:type="dxa"/>
            <w:shd w:val="clear" w:color="auto" w:fill="auto"/>
            <w:noWrap/>
            <w:vAlign w:val="center"/>
            <w:hideMark/>
          </w:tcPr>
          <w:p w14:paraId="6B20C35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2025.06.14</w:t>
            </w:r>
          </w:p>
        </w:tc>
      </w:tr>
      <w:tr w:rsidR="004D396F" w:rsidRPr="006E02C2" w14:paraId="24CAC34B" w14:textId="77777777" w:rsidTr="006B484D">
        <w:trPr>
          <w:cantSplit/>
          <w:jc w:val="center"/>
        </w:trPr>
        <w:tc>
          <w:tcPr>
            <w:tcW w:w="568" w:type="dxa"/>
            <w:shd w:val="clear" w:color="auto" w:fill="auto"/>
            <w:noWrap/>
            <w:vAlign w:val="center"/>
            <w:hideMark/>
          </w:tcPr>
          <w:p w14:paraId="09E677E7"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w:t>
            </w:r>
          </w:p>
        </w:tc>
        <w:tc>
          <w:tcPr>
            <w:tcW w:w="1134" w:type="dxa"/>
            <w:shd w:val="clear" w:color="auto" w:fill="auto"/>
            <w:noWrap/>
            <w:vAlign w:val="center"/>
            <w:hideMark/>
          </w:tcPr>
          <w:p w14:paraId="69929D6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38AD530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102</w:t>
            </w:r>
          </w:p>
        </w:tc>
        <w:tc>
          <w:tcPr>
            <w:tcW w:w="993" w:type="dxa"/>
            <w:shd w:val="clear" w:color="auto" w:fill="auto"/>
            <w:noWrap/>
            <w:vAlign w:val="center"/>
            <w:hideMark/>
          </w:tcPr>
          <w:p w14:paraId="6C563E5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156.92</w:t>
            </w:r>
          </w:p>
        </w:tc>
        <w:tc>
          <w:tcPr>
            <w:tcW w:w="708" w:type="dxa"/>
            <w:shd w:val="clear" w:color="auto" w:fill="auto"/>
            <w:noWrap/>
            <w:vAlign w:val="center"/>
            <w:hideMark/>
          </w:tcPr>
          <w:p w14:paraId="43A2FF9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vAlign w:val="center"/>
            <w:hideMark/>
          </w:tcPr>
          <w:p w14:paraId="5F3488FD"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北京百盈居餐饮有限公司</w:t>
            </w:r>
          </w:p>
        </w:tc>
        <w:tc>
          <w:tcPr>
            <w:tcW w:w="1143" w:type="dxa"/>
            <w:shd w:val="clear" w:color="auto" w:fill="auto"/>
            <w:noWrap/>
            <w:vAlign w:val="center"/>
            <w:hideMark/>
          </w:tcPr>
          <w:p w14:paraId="7D784E2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8</w:t>
            </w:r>
            <w:r w:rsidRPr="006E02C2">
              <w:rPr>
                <w:rFonts w:ascii="Arial" w:eastAsia="华文细黑" w:hAnsi="Arial" w:cs="Arial"/>
                <w:sz w:val="18"/>
                <w:szCs w:val="18"/>
              </w:rPr>
              <w:t>年</w:t>
            </w:r>
          </w:p>
        </w:tc>
        <w:tc>
          <w:tcPr>
            <w:tcW w:w="1143" w:type="dxa"/>
            <w:shd w:val="clear" w:color="auto" w:fill="auto"/>
            <w:noWrap/>
            <w:vAlign w:val="center"/>
            <w:hideMark/>
          </w:tcPr>
          <w:p w14:paraId="0B5A9B11"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2017.06.15</w:t>
            </w:r>
          </w:p>
        </w:tc>
        <w:tc>
          <w:tcPr>
            <w:tcW w:w="1143" w:type="dxa"/>
            <w:shd w:val="clear" w:color="auto" w:fill="auto"/>
            <w:noWrap/>
            <w:vAlign w:val="center"/>
            <w:hideMark/>
          </w:tcPr>
          <w:p w14:paraId="2DFB828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2025.06.14</w:t>
            </w:r>
          </w:p>
        </w:tc>
      </w:tr>
      <w:tr w:rsidR="004D396F" w:rsidRPr="006E02C2" w14:paraId="0D6A7118" w14:textId="77777777" w:rsidTr="006B484D">
        <w:trPr>
          <w:cantSplit/>
          <w:jc w:val="center"/>
        </w:trPr>
        <w:tc>
          <w:tcPr>
            <w:tcW w:w="568" w:type="dxa"/>
            <w:shd w:val="clear" w:color="auto" w:fill="auto"/>
            <w:noWrap/>
            <w:vAlign w:val="center"/>
            <w:hideMark/>
          </w:tcPr>
          <w:p w14:paraId="11B2D6B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3</w:t>
            </w:r>
          </w:p>
        </w:tc>
        <w:tc>
          <w:tcPr>
            <w:tcW w:w="1134" w:type="dxa"/>
            <w:shd w:val="clear" w:color="auto" w:fill="auto"/>
            <w:noWrap/>
            <w:vAlign w:val="center"/>
            <w:hideMark/>
          </w:tcPr>
          <w:p w14:paraId="14E3BC0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7FB0AC4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103</w:t>
            </w:r>
          </w:p>
        </w:tc>
        <w:tc>
          <w:tcPr>
            <w:tcW w:w="993" w:type="dxa"/>
            <w:shd w:val="clear" w:color="auto" w:fill="auto"/>
            <w:noWrap/>
            <w:vAlign w:val="center"/>
            <w:hideMark/>
          </w:tcPr>
          <w:p w14:paraId="37CD52C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144.93</w:t>
            </w:r>
          </w:p>
        </w:tc>
        <w:tc>
          <w:tcPr>
            <w:tcW w:w="708" w:type="dxa"/>
            <w:shd w:val="clear" w:color="auto" w:fill="auto"/>
            <w:noWrap/>
            <w:vAlign w:val="center"/>
            <w:hideMark/>
          </w:tcPr>
          <w:p w14:paraId="5AED0D88"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noWrap/>
            <w:vAlign w:val="center"/>
            <w:hideMark/>
          </w:tcPr>
          <w:p w14:paraId="532CFC90"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许磊</w:t>
            </w:r>
          </w:p>
        </w:tc>
        <w:tc>
          <w:tcPr>
            <w:tcW w:w="1143" w:type="dxa"/>
            <w:shd w:val="clear" w:color="auto" w:fill="auto"/>
            <w:noWrap/>
            <w:vAlign w:val="center"/>
            <w:hideMark/>
          </w:tcPr>
          <w:p w14:paraId="7FE1F83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6</w:t>
            </w:r>
            <w:r w:rsidRPr="006E02C2">
              <w:rPr>
                <w:rFonts w:ascii="Arial" w:eastAsia="华文细黑" w:hAnsi="Arial" w:cs="Arial"/>
                <w:sz w:val="18"/>
                <w:szCs w:val="18"/>
              </w:rPr>
              <w:t>年</w:t>
            </w:r>
            <w:r w:rsidRPr="006E02C2">
              <w:rPr>
                <w:rFonts w:ascii="Arial" w:eastAsia="华文细黑" w:hAnsi="Arial" w:cs="Arial"/>
                <w:color w:val="000000"/>
                <w:sz w:val="18"/>
                <w:szCs w:val="18"/>
              </w:rPr>
              <w:t>3</w:t>
            </w:r>
            <w:r w:rsidRPr="006E02C2">
              <w:rPr>
                <w:rFonts w:ascii="Arial" w:eastAsia="华文细黑" w:hAnsi="Arial" w:cs="Arial"/>
                <w:sz w:val="18"/>
                <w:szCs w:val="18"/>
              </w:rPr>
              <w:t>个月</w:t>
            </w:r>
          </w:p>
        </w:tc>
        <w:tc>
          <w:tcPr>
            <w:tcW w:w="1143" w:type="dxa"/>
            <w:shd w:val="clear" w:color="auto" w:fill="auto"/>
            <w:noWrap/>
            <w:vAlign w:val="center"/>
            <w:hideMark/>
          </w:tcPr>
          <w:p w14:paraId="1AFBBF3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2017.10.20</w:t>
            </w:r>
          </w:p>
        </w:tc>
        <w:tc>
          <w:tcPr>
            <w:tcW w:w="1143" w:type="dxa"/>
            <w:shd w:val="clear" w:color="auto" w:fill="auto"/>
            <w:noWrap/>
            <w:vAlign w:val="center"/>
            <w:hideMark/>
          </w:tcPr>
          <w:p w14:paraId="46E2FF5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2024.01.19</w:t>
            </w:r>
          </w:p>
        </w:tc>
      </w:tr>
      <w:tr w:rsidR="004D396F" w:rsidRPr="006E02C2" w14:paraId="28788ED9" w14:textId="77777777" w:rsidTr="006B484D">
        <w:trPr>
          <w:cantSplit/>
          <w:jc w:val="center"/>
        </w:trPr>
        <w:tc>
          <w:tcPr>
            <w:tcW w:w="568" w:type="dxa"/>
            <w:shd w:val="clear" w:color="auto" w:fill="auto"/>
            <w:noWrap/>
            <w:vAlign w:val="center"/>
            <w:hideMark/>
          </w:tcPr>
          <w:p w14:paraId="478159F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4</w:t>
            </w:r>
          </w:p>
        </w:tc>
        <w:tc>
          <w:tcPr>
            <w:tcW w:w="1134" w:type="dxa"/>
            <w:shd w:val="clear" w:color="auto" w:fill="auto"/>
            <w:noWrap/>
            <w:vAlign w:val="center"/>
            <w:hideMark/>
          </w:tcPr>
          <w:p w14:paraId="4864638B"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4E4BA20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107</w:t>
            </w:r>
          </w:p>
        </w:tc>
        <w:tc>
          <w:tcPr>
            <w:tcW w:w="993" w:type="dxa"/>
            <w:shd w:val="clear" w:color="auto" w:fill="auto"/>
            <w:noWrap/>
            <w:vAlign w:val="center"/>
            <w:hideMark/>
          </w:tcPr>
          <w:p w14:paraId="46942B9B"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126.36</w:t>
            </w:r>
          </w:p>
        </w:tc>
        <w:tc>
          <w:tcPr>
            <w:tcW w:w="708" w:type="dxa"/>
            <w:shd w:val="clear" w:color="auto" w:fill="auto"/>
            <w:noWrap/>
            <w:vAlign w:val="center"/>
            <w:hideMark/>
          </w:tcPr>
          <w:p w14:paraId="3D59A835"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noWrap/>
            <w:vAlign w:val="center"/>
            <w:hideMark/>
          </w:tcPr>
          <w:p w14:paraId="3396DD5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张嘉颖</w:t>
            </w:r>
          </w:p>
        </w:tc>
        <w:tc>
          <w:tcPr>
            <w:tcW w:w="1143" w:type="dxa"/>
            <w:shd w:val="clear" w:color="auto" w:fill="auto"/>
            <w:noWrap/>
            <w:vAlign w:val="center"/>
            <w:hideMark/>
          </w:tcPr>
          <w:p w14:paraId="3DB6DFA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color w:val="000000"/>
                <w:sz w:val="18"/>
                <w:szCs w:val="18"/>
              </w:rPr>
              <w:t>年</w:t>
            </w:r>
            <w:r w:rsidRPr="006E02C2">
              <w:rPr>
                <w:rFonts w:ascii="Arial" w:eastAsia="华文细黑" w:hAnsi="Arial" w:cs="Arial"/>
                <w:color w:val="000000"/>
                <w:sz w:val="18"/>
                <w:szCs w:val="18"/>
              </w:rPr>
              <w:t>3</w:t>
            </w:r>
            <w:r w:rsidRPr="006E02C2">
              <w:rPr>
                <w:rFonts w:ascii="Arial" w:eastAsia="华文细黑" w:hAnsi="Arial" w:cs="Arial"/>
                <w:color w:val="000000"/>
                <w:sz w:val="18"/>
                <w:szCs w:val="18"/>
              </w:rPr>
              <w:t>个月</w:t>
            </w:r>
          </w:p>
        </w:tc>
        <w:tc>
          <w:tcPr>
            <w:tcW w:w="1143" w:type="dxa"/>
            <w:shd w:val="clear" w:color="auto" w:fill="auto"/>
            <w:noWrap/>
            <w:vAlign w:val="center"/>
            <w:hideMark/>
          </w:tcPr>
          <w:p w14:paraId="2BAFADBD"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2018.7.1</w:t>
            </w:r>
          </w:p>
        </w:tc>
        <w:tc>
          <w:tcPr>
            <w:tcW w:w="1143" w:type="dxa"/>
            <w:shd w:val="clear" w:color="auto" w:fill="auto"/>
            <w:noWrap/>
            <w:vAlign w:val="center"/>
            <w:hideMark/>
          </w:tcPr>
          <w:p w14:paraId="0DA906D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2023.9.30</w:t>
            </w:r>
          </w:p>
        </w:tc>
      </w:tr>
      <w:tr w:rsidR="004D396F" w:rsidRPr="006E02C2" w14:paraId="552E2DEE" w14:textId="77777777" w:rsidTr="006B484D">
        <w:trPr>
          <w:cantSplit/>
          <w:jc w:val="center"/>
        </w:trPr>
        <w:tc>
          <w:tcPr>
            <w:tcW w:w="568" w:type="dxa"/>
            <w:shd w:val="clear" w:color="auto" w:fill="auto"/>
            <w:noWrap/>
            <w:vAlign w:val="center"/>
            <w:hideMark/>
          </w:tcPr>
          <w:p w14:paraId="340CD068"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p>
        </w:tc>
        <w:tc>
          <w:tcPr>
            <w:tcW w:w="1134" w:type="dxa"/>
            <w:shd w:val="clear" w:color="auto" w:fill="auto"/>
            <w:noWrap/>
            <w:vAlign w:val="center"/>
            <w:hideMark/>
          </w:tcPr>
          <w:p w14:paraId="6AA3FABF"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2FD770D7"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110</w:t>
            </w:r>
          </w:p>
        </w:tc>
        <w:tc>
          <w:tcPr>
            <w:tcW w:w="993" w:type="dxa"/>
            <w:shd w:val="clear" w:color="auto" w:fill="auto"/>
            <w:noWrap/>
            <w:vAlign w:val="center"/>
            <w:hideMark/>
          </w:tcPr>
          <w:p w14:paraId="7710C0D1"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119.60</w:t>
            </w:r>
          </w:p>
        </w:tc>
        <w:tc>
          <w:tcPr>
            <w:tcW w:w="708" w:type="dxa"/>
            <w:shd w:val="clear" w:color="auto" w:fill="auto"/>
            <w:noWrap/>
            <w:vAlign w:val="center"/>
            <w:hideMark/>
          </w:tcPr>
          <w:p w14:paraId="58C2148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noWrap/>
            <w:vAlign w:val="center"/>
            <w:hideMark/>
          </w:tcPr>
          <w:p w14:paraId="289A4999"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石增喜</w:t>
            </w:r>
          </w:p>
        </w:tc>
        <w:tc>
          <w:tcPr>
            <w:tcW w:w="1143" w:type="dxa"/>
            <w:shd w:val="clear" w:color="auto" w:fill="auto"/>
            <w:noWrap/>
            <w:vAlign w:val="center"/>
            <w:hideMark/>
          </w:tcPr>
          <w:p w14:paraId="42064228"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sz w:val="18"/>
                <w:szCs w:val="18"/>
              </w:rPr>
              <w:t>年</w:t>
            </w:r>
          </w:p>
        </w:tc>
        <w:tc>
          <w:tcPr>
            <w:tcW w:w="1143" w:type="dxa"/>
            <w:shd w:val="clear" w:color="auto" w:fill="auto"/>
            <w:noWrap/>
            <w:vAlign w:val="center"/>
            <w:hideMark/>
          </w:tcPr>
          <w:p w14:paraId="0524CEA1"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2017.06.15</w:t>
            </w:r>
          </w:p>
        </w:tc>
        <w:tc>
          <w:tcPr>
            <w:tcW w:w="1143" w:type="dxa"/>
            <w:shd w:val="clear" w:color="auto" w:fill="auto"/>
            <w:noWrap/>
            <w:vAlign w:val="center"/>
            <w:hideMark/>
          </w:tcPr>
          <w:p w14:paraId="70179EA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2022.06.14</w:t>
            </w:r>
          </w:p>
        </w:tc>
      </w:tr>
      <w:tr w:rsidR="004D396F" w:rsidRPr="006E02C2" w14:paraId="6ECD6A14" w14:textId="77777777" w:rsidTr="006B484D">
        <w:trPr>
          <w:cantSplit/>
          <w:jc w:val="center"/>
        </w:trPr>
        <w:tc>
          <w:tcPr>
            <w:tcW w:w="568" w:type="dxa"/>
            <w:shd w:val="clear" w:color="auto" w:fill="auto"/>
            <w:noWrap/>
            <w:vAlign w:val="center"/>
            <w:hideMark/>
          </w:tcPr>
          <w:p w14:paraId="67A4E56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6</w:t>
            </w:r>
          </w:p>
        </w:tc>
        <w:tc>
          <w:tcPr>
            <w:tcW w:w="1134" w:type="dxa"/>
            <w:shd w:val="clear" w:color="auto" w:fill="auto"/>
            <w:noWrap/>
            <w:vAlign w:val="center"/>
            <w:hideMark/>
          </w:tcPr>
          <w:p w14:paraId="3C0116AE"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10CFD387"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111</w:t>
            </w:r>
          </w:p>
        </w:tc>
        <w:tc>
          <w:tcPr>
            <w:tcW w:w="993" w:type="dxa"/>
            <w:shd w:val="clear" w:color="auto" w:fill="auto"/>
            <w:noWrap/>
            <w:vAlign w:val="center"/>
            <w:hideMark/>
          </w:tcPr>
          <w:p w14:paraId="0FF28C0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131.99</w:t>
            </w:r>
          </w:p>
        </w:tc>
        <w:tc>
          <w:tcPr>
            <w:tcW w:w="708" w:type="dxa"/>
            <w:shd w:val="clear" w:color="auto" w:fill="auto"/>
            <w:noWrap/>
            <w:vAlign w:val="center"/>
            <w:hideMark/>
          </w:tcPr>
          <w:p w14:paraId="66F1D169"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vAlign w:val="center"/>
            <w:hideMark/>
          </w:tcPr>
          <w:p w14:paraId="65FB9B2F"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北京一合泽酒店管理有限公司</w:t>
            </w:r>
            <w:r w:rsidRPr="006E02C2">
              <w:rPr>
                <w:rFonts w:ascii="Arial" w:eastAsia="华文细黑" w:hAnsi="Arial" w:cs="Arial"/>
                <w:color w:val="000000"/>
                <w:sz w:val="18"/>
                <w:szCs w:val="18"/>
              </w:rPr>
              <w:t xml:space="preserve">                   </w:t>
            </w:r>
          </w:p>
        </w:tc>
        <w:tc>
          <w:tcPr>
            <w:tcW w:w="1143" w:type="dxa"/>
            <w:shd w:val="clear" w:color="auto" w:fill="auto"/>
            <w:noWrap/>
            <w:vAlign w:val="center"/>
            <w:hideMark/>
          </w:tcPr>
          <w:p w14:paraId="007D457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sz w:val="18"/>
                <w:szCs w:val="18"/>
              </w:rPr>
              <w:t>年</w:t>
            </w:r>
            <w:r w:rsidRPr="006E02C2">
              <w:rPr>
                <w:rFonts w:ascii="Arial" w:eastAsia="华文细黑" w:hAnsi="Arial" w:cs="Arial"/>
                <w:sz w:val="18"/>
                <w:szCs w:val="18"/>
              </w:rPr>
              <w:t>3</w:t>
            </w:r>
            <w:r w:rsidRPr="006E02C2">
              <w:rPr>
                <w:rFonts w:ascii="Arial" w:eastAsia="华文细黑" w:hAnsi="Arial" w:cs="Arial"/>
                <w:sz w:val="18"/>
                <w:szCs w:val="18"/>
              </w:rPr>
              <w:t>个月</w:t>
            </w:r>
          </w:p>
        </w:tc>
        <w:tc>
          <w:tcPr>
            <w:tcW w:w="1143" w:type="dxa"/>
            <w:shd w:val="clear" w:color="auto" w:fill="auto"/>
            <w:noWrap/>
            <w:vAlign w:val="center"/>
            <w:hideMark/>
          </w:tcPr>
          <w:p w14:paraId="60DE0B6A" w14:textId="77777777" w:rsidR="004D396F" w:rsidRPr="006E02C2" w:rsidRDefault="004D396F"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2019.</w:t>
            </w:r>
            <w:r>
              <w:rPr>
                <w:rFonts w:ascii="Arial" w:eastAsia="华文细黑" w:hAnsi="Arial" w:cs="Arial" w:hint="eastAsia"/>
                <w:color w:val="000000"/>
                <w:sz w:val="18"/>
                <w:szCs w:val="18"/>
              </w:rPr>
              <w:t>3</w:t>
            </w:r>
            <w:r>
              <w:rPr>
                <w:rFonts w:ascii="Arial" w:eastAsia="华文细黑" w:hAnsi="Arial" w:cs="Arial"/>
                <w:color w:val="000000"/>
                <w:sz w:val="18"/>
                <w:szCs w:val="18"/>
              </w:rPr>
              <w:t>.</w:t>
            </w:r>
            <w:r>
              <w:rPr>
                <w:rFonts w:ascii="Arial" w:eastAsia="华文细黑" w:hAnsi="Arial" w:cs="Arial" w:hint="eastAsia"/>
                <w:color w:val="000000"/>
                <w:sz w:val="18"/>
                <w:szCs w:val="18"/>
              </w:rPr>
              <w:t>1</w:t>
            </w:r>
          </w:p>
        </w:tc>
        <w:tc>
          <w:tcPr>
            <w:tcW w:w="1143" w:type="dxa"/>
            <w:shd w:val="clear" w:color="auto" w:fill="auto"/>
            <w:noWrap/>
            <w:vAlign w:val="center"/>
            <w:hideMark/>
          </w:tcPr>
          <w:p w14:paraId="4168DC04" w14:textId="77777777" w:rsidR="004D396F" w:rsidRPr="006E02C2" w:rsidRDefault="004D396F"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2024.5.</w:t>
            </w:r>
            <w:r>
              <w:rPr>
                <w:rFonts w:ascii="Arial" w:eastAsia="华文细黑" w:hAnsi="Arial" w:cs="Arial" w:hint="eastAsia"/>
                <w:color w:val="000000"/>
                <w:sz w:val="18"/>
                <w:szCs w:val="18"/>
              </w:rPr>
              <w:t>31</w:t>
            </w:r>
          </w:p>
        </w:tc>
      </w:tr>
      <w:tr w:rsidR="004D396F" w:rsidRPr="006E02C2" w14:paraId="7EBDA27B" w14:textId="77777777" w:rsidTr="006B484D">
        <w:trPr>
          <w:cantSplit/>
          <w:jc w:val="center"/>
        </w:trPr>
        <w:tc>
          <w:tcPr>
            <w:tcW w:w="568" w:type="dxa"/>
            <w:shd w:val="clear" w:color="auto" w:fill="auto"/>
            <w:noWrap/>
            <w:vAlign w:val="center"/>
            <w:hideMark/>
          </w:tcPr>
          <w:p w14:paraId="596B7F4B"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7</w:t>
            </w:r>
          </w:p>
        </w:tc>
        <w:tc>
          <w:tcPr>
            <w:tcW w:w="1134" w:type="dxa"/>
            <w:shd w:val="clear" w:color="auto" w:fill="auto"/>
            <w:noWrap/>
            <w:vAlign w:val="center"/>
            <w:hideMark/>
          </w:tcPr>
          <w:p w14:paraId="0BFF4E05"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5C60CD4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112</w:t>
            </w:r>
          </w:p>
        </w:tc>
        <w:tc>
          <w:tcPr>
            <w:tcW w:w="993" w:type="dxa"/>
            <w:shd w:val="clear" w:color="auto" w:fill="auto"/>
            <w:noWrap/>
            <w:vAlign w:val="center"/>
            <w:hideMark/>
          </w:tcPr>
          <w:p w14:paraId="08AF6D11"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131.99</w:t>
            </w:r>
          </w:p>
        </w:tc>
        <w:tc>
          <w:tcPr>
            <w:tcW w:w="708" w:type="dxa"/>
            <w:shd w:val="clear" w:color="auto" w:fill="auto"/>
            <w:noWrap/>
            <w:vAlign w:val="center"/>
            <w:hideMark/>
          </w:tcPr>
          <w:p w14:paraId="4CF7E3F7"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vAlign w:val="center"/>
            <w:hideMark/>
          </w:tcPr>
          <w:p w14:paraId="5CF15CCF"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北京一合泽酒店管理有限公司</w:t>
            </w:r>
            <w:r w:rsidRPr="006E02C2">
              <w:rPr>
                <w:rFonts w:ascii="Arial" w:eastAsia="华文细黑" w:hAnsi="Arial" w:cs="Arial"/>
                <w:color w:val="000000"/>
                <w:sz w:val="18"/>
                <w:szCs w:val="18"/>
              </w:rPr>
              <w:t xml:space="preserve">                   </w:t>
            </w:r>
          </w:p>
        </w:tc>
        <w:tc>
          <w:tcPr>
            <w:tcW w:w="1143" w:type="dxa"/>
            <w:shd w:val="clear" w:color="auto" w:fill="auto"/>
            <w:noWrap/>
            <w:vAlign w:val="center"/>
            <w:hideMark/>
          </w:tcPr>
          <w:p w14:paraId="3282687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sz w:val="18"/>
                <w:szCs w:val="18"/>
              </w:rPr>
              <w:t>年</w:t>
            </w:r>
            <w:r w:rsidRPr="006E02C2">
              <w:rPr>
                <w:rFonts w:ascii="Arial" w:eastAsia="华文细黑" w:hAnsi="Arial" w:cs="Arial"/>
                <w:sz w:val="18"/>
                <w:szCs w:val="18"/>
              </w:rPr>
              <w:t>3</w:t>
            </w:r>
            <w:r w:rsidRPr="006E02C2">
              <w:rPr>
                <w:rFonts w:ascii="Arial" w:eastAsia="华文细黑" w:hAnsi="Arial" w:cs="Arial"/>
                <w:sz w:val="18"/>
                <w:szCs w:val="18"/>
              </w:rPr>
              <w:t>个月</w:t>
            </w:r>
          </w:p>
        </w:tc>
        <w:tc>
          <w:tcPr>
            <w:tcW w:w="1143" w:type="dxa"/>
            <w:shd w:val="clear" w:color="auto" w:fill="auto"/>
            <w:noWrap/>
            <w:vAlign w:val="center"/>
            <w:hideMark/>
          </w:tcPr>
          <w:p w14:paraId="4FEF3D7B" w14:textId="77777777" w:rsidR="004D396F" w:rsidRPr="006E02C2" w:rsidRDefault="004D396F"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2019.</w:t>
            </w:r>
            <w:r>
              <w:rPr>
                <w:rFonts w:ascii="Arial" w:eastAsia="华文细黑" w:hAnsi="Arial" w:cs="Arial" w:hint="eastAsia"/>
                <w:color w:val="000000"/>
                <w:sz w:val="18"/>
                <w:szCs w:val="18"/>
              </w:rPr>
              <w:t>3</w:t>
            </w:r>
            <w:r>
              <w:rPr>
                <w:rFonts w:ascii="Arial" w:eastAsia="华文细黑" w:hAnsi="Arial" w:cs="Arial"/>
                <w:color w:val="000000"/>
                <w:sz w:val="18"/>
                <w:szCs w:val="18"/>
              </w:rPr>
              <w:t>.</w:t>
            </w:r>
            <w:r>
              <w:rPr>
                <w:rFonts w:ascii="Arial" w:eastAsia="华文细黑" w:hAnsi="Arial" w:cs="Arial" w:hint="eastAsia"/>
                <w:color w:val="000000"/>
                <w:sz w:val="18"/>
                <w:szCs w:val="18"/>
              </w:rPr>
              <w:t>1</w:t>
            </w:r>
          </w:p>
        </w:tc>
        <w:tc>
          <w:tcPr>
            <w:tcW w:w="1143" w:type="dxa"/>
            <w:shd w:val="clear" w:color="auto" w:fill="auto"/>
            <w:noWrap/>
            <w:vAlign w:val="center"/>
            <w:hideMark/>
          </w:tcPr>
          <w:p w14:paraId="281668C2" w14:textId="77777777" w:rsidR="004D396F" w:rsidRPr="006E02C2" w:rsidRDefault="004D396F"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2024.5.</w:t>
            </w:r>
            <w:r>
              <w:rPr>
                <w:rFonts w:ascii="Arial" w:eastAsia="华文细黑" w:hAnsi="Arial" w:cs="Arial" w:hint="eastAsia"/>
                <w:color w:val="000000"/>
                <w:sz w:val="18"/>
                <w:szCs w:val="18"/>
              </w:rPr>
              <w:t>31</w:t>
            </w:r>
          </w:p>
        </w:tc>
      </w:tr>
      <w:tr w:rsidR="004D396F" w:rsidRPr="006E02C2" w14:paraId="6FF66398" w14:textId="77777777" w:rsidTr="006B484D">
        <w:trPr>
          <w:cantSplit/>
          <w:jc w:val="center"/>
        </w:trPr>
        <w:tc>
          <w:tcPr>
            <w:tcW w:w="568" w:type="dxa"/>
            <w:shd w:val="clear" w:color="auto" w:fill="auto"/>
            <w:noWrap/>
            <w:vAlign w:val="center"/>
            <w:hideMark/>
          </w:tcPr>
          <w:p w14:paraId="4C0F37E0"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8</w:t>
            </w:r>
          </w:p>
        </w:tc>
        <w:tc>
          <w:tcPr>
            <w:tcW w:w="1134" w:type="dxa"/>
            <w:shd w:val="clear" w:color="auto" w:fill="auto"/>
            <w:noWrap/>
            <w:vAlign w:val="center"/>
            <w:hideMark/>
          </w:tcPr>
          <w:p w14:paraId="7EDF7B7D"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5E9178E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113</w:t>
            </w:r>
          </w:p>
        </w:tc>
        <w:tc>
          <w:tcPr>
            <w:tcW w:w="993" w:type="dxa"/>
            <w:shd w:val="clear" w:color="auto" w:fill="auto"/>
            <w:noWrap/>
            <w:vAlign w:val="center"/>
            <w:hideMark/>
          </w:tcPr>
          <w:p w14:paraId="0DD8E20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131.99</w:t>
            </w:r>
          </w:p>
        </w:tc>
        <w:tc>
          <w:tcPr>
            <w:tcW w:w="708" w:type="dxa"/>
            <w:shd w:val="clear" w:color="auto" w:fill="auto"/>
            <w:noWrap/>
            <w:vAlign w:val="center"/>
            <w:hideMark/>
          </w:tcPr>
          <w:p w14:paraId="54632C4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noWrap/>
            <w:vAlign w:val="center"/>
            <w:hideMark/>
          </w:tcPr>
          <w:p w14:paraId="7BA5CF6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孙朋朋</w:t>
            </w:r>
          </w:p>
        </w:tc>
        <w:tc>
          <w:tcPr>
            <w:tcW w:w="1143" w:type="dxa"/>
            <w:shd w:val="clear" w:color="auto" w:fill="auto"/>
            <w:noWrap/>
            <w:vAlign w:val="center"/>
            <w:hideMark/>
          </w:tcPr>
          <w:p w14:paraId="2312335B"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sz w:val="18"/>
                <w:szCs w:val="18"/>
              </w:rPr>
              <w:t>年</w:t>
            </w:r>
            <w:r w:rsidRPr="006E02C2">
              <w:rPr>
                <w:rFonts w:ascii="Arial" w:eastAsia="华文细黑" w:hAnsi="Arial" w:cs="Arial"/>
                <w:sz w:val="18"/>
                <w:szCs w:val="18"/>
              </w:rPr>
              <w:t>3</w:t>
            </w:r>
            <w:r w:rsidRPr="006E02C2">
              <w:rPr>
                <w:rFonts w:ascii="Arial" w:eastAsia="华文细黑" w:hAnsi="Arial" w:cs="Arial"/>
                <w:sz w:val="18"/>
                <w:szCs w:val="18"/>
              </w:rPr>
              <w:t>个月</w:t>
            </w:r>
          </w:p>
        </w:tc>
        <w:tc>
          <w:tcPr>
            <w:tcW w:w="1143" w:type="dxa"/>
            <w:shd w:val="clear" w:color="auto" w:fill="auto"/>
            <w:noWrap/>
            <w:vAlign w:val="center"/>
            <w:hideMark/>
          </w:tcPr>
          <w:p w14:paraId="0C48DF7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2017.12.1</w:t>
            </w:r>
          </w:p>
        </w:tc>
        <w:tc>
          <w:tcPr>
            <w:tcW w:w="1143" w:type="dxa"/>
            <w:shd w:val="clear" w:color="auto" w:fill="auto"/>
            <w:noWrap/>
            <w:vAlign w:val="center"/>
            <w:hideMark/>
          </w:tcPr>
          <w:p w14:paraId="62B25F1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2023.2.28</w:t>
            </w:r>
          </w:p>
        </w:tc>
      </w:tr>
      <w:tr w:rsidR="004D396F" w:rsidRPr="006E02C2" w14:paraId="3799BA6F" w14:textId="77777777" w:rsidTr="006B484D">
        <w:trPr>
          <w:cantSplit/>
          <w:jc w:val="center"/>
        </w:trPr>
        <w:tc>
          <w:tcPr>
            <w:tcW w:w="568" w:type="dxa"/>
            <w:shd w:val="clear" w:color="auto" w:fill="auto"/>
            <w:noWrap/>
            <w:vAlign w:val="center"/>
            <w:hideMark/>
          </w:tcPr>
          <w:p w14:paraId="5A57BC8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9</w:t>
            </w:r>
          </w:p>
        </w:tc>
        <w:tc>
          <w:tcPr>
            <w:tcW w:w="1134" w:type="dxa"/>
            <w:shd w:val="clear" w:color="auto" w:fill="auto"/>
            <w:noWrap/>
            <w:vAlign w:val="center"/>
            <w:hideMark/>
          </w:tcPr>
          <w:p w14:paraId="72E92A2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76027467"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114</w:t>
            </w:r>
          </w:p>
        </w:tc>
        <w:tc>
          <w:tcPr>
            <w:tcW w:w="993" w:type="dxa"/>
            <w:shd w:val="clear" w:color="auto" w:fill="auto"/>
            <w:noWrap/>
            <w:vAlign w:val="center"/>
            <w:hideMark/>
          </w:tcPr>
          <w:p w14:paraId="57387EA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162.61</w:t>
            </w:r>
          </w:p>
        </w:tc>
        <w:tc>
          <w:tcPr>
            <w:tcW w:w="708" w:type="dxa"/>
            <w:shd w:val="clear" w:color="auto" w:fill="auto"/>
            <w:noWrap/>
            <w:vAlign w:val="center"/>
            <w:hideMark/>
          </w:tcPr>
          <w:p w14:paraId="2D5F30B9"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noWrap/>
            <w:vAlign w:val="center"/>
            <w:hideMark/>
          </w:tcPr>
          <w:p w14:paraId="37DCE63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李宝娟</w:t>
            </w:r>
          </w:p>
        </w:tc>
        <w:tc>
          <w:tcPr>
            <w:tcW w:w="1143" w:type="dxa"/>
            <w:shd w:val="clear" w:color="auto" w:fill="auto"/>
            <w:noWrap/>
            <w:vAlign w:val="center"/>
            <w:hideMark/>
          </w:tcPr>
          <w:p w14:paraId="307806D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sz w:val="18"/>
                <w:szCs w:val="18"/>
              </w:rPr>
              <w:t>年</w:t>
            </w:r>
            <w:r w:rsidRPr="006E02C2">
              <w:rPr>
                <w:rFonts w:ascii="Arial" w:eastAsia="华文细黑" w:hAnsi="Arial" w:cs="Arial"/>
                <w:sz w:val="18"/>
                <w:szCs w:val="18"/>
              </w:rPr>
              <w:t>3</w:t>
            </w:r>
            <w:r w:rsidRPr="006E02C2">
              <w:rPr>
                <w:rFonts w:ascii="Arial" w:eastAsia="华文细黑" w:hAnsi="Arial" w:cs="Arial"/>
                <w:sz w:val="18"/>
                <w:szCs w:val="18"/>
              </w:rPr>
              <w:t>个月</w:t>
            </w:r>
          </w:p>
        </w:tc>
        <w:tc>
          <w:tcPr>
            <w:tcW w:w="1143" w:type="dxa"/>
            <w:shd w:val="clear" w:color="auto" w:fill="auto"/>
            <w:noWrap/>
            <w:vAlign w:val="center"/>
            <w:hideMark/>
          </w:tcPr>
          <w:p w14:paraId="07AA8D65" w14:textId="77777777" w:rsidR="004D396F" w:rsidRPr="006E02C2" w:rsidRDefault="004D396F" w:rsidP="006B484D">
            <w:pPr>
              <w:widowControl/>
              <w:spacing w:line="240" w:lineRule="exact"/>
              <w:rPr>
                <w:rFonts w:ascii="Arial" w:eastAsia="华文细黑" w:hAnsi="Arial" w:cs="Arial"/>
                <w:sz w:val="18"/>
                <w:szCs w:val="18"/>
              </w:rPr>
            </w:pPr>
            <w:r w:rsidRPr="006E02C2">
              <w:rPr>
                <w:rFonts w:ascii="Arial" w:eastAsia="华文细黑" w:hAnsi="Arial" w:cs="Arial"/>
                <w:sz w:val="18"/>
                <w:szCs w:val="18"/>
              </w:rPr>
              <w:t>2019.1.1</w:t>
            </w:r>
          </w:p>
        </w:tc>
        <w:tc>
          <w:tcPr>
            <w:tcW w:w="1143" w:type="dxa"/>
            <w:shd w:val="clear" w:color="auto" w:fill="auto"/>
            <w:noWrap/>
            <w:vAlign w:val="center"/>
            <w:hideMark/>
          </w:tcPr>
          <w:p w14:paraId="34FF0CC5" w14:textId="77777777" w:rsidR="004D396F" w:rsidRPr="006E02C2" w:rsidRDefault="004D396F"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202</w:t>
            </w:r>
            <w:r>
              <w:rPr>
                <w:rFonts w:ascii="Arial" w:eastAsia="华文细黑" w:hAnsi="Arial" w:cs="Arial" w:hint="eastAsia"/>
                <w:color w:val="000000"/>
                <w:sz w:val="18"/>
                <w:szCs w:val="18"/>
              </w:rPr>
              <w:t>4</w:t>
            </w:r>
            <w:r w:rsidRPr="006E02C2">
              <w:rPr>
                <w:rFonts w:ascii="Arial" w:eastAsia="华文细黑" w:hAnsi="Arial" w:cs="Arial"/>
                <w:color w:val="000000"/>
                <w:sz w:val="18"/>
                <w:szCs w:val="18"/>
              </w:rPr>
              <w:t>.3.31</w:t>
            </w:r>
          </w:p>
        </w:tc>
      </w:tr>
    </w:tbl>
    <w:p w14:paraId="3B215184" w14:textId="77777777" w:rsidR="004D396F" w:rsidRPr="004D396F"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本次评估设定估价对象存在租赁权。</w:t>
      </w:r>
    </w:p>
    <w:p w14:paraId="3B088343" w14:textId="0840F5D8" w:rsidR="004D396F" w:rsidRPr="00EE20E8"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根据不动产权利人介绍，截至价值时点，估价对象未设定地役权等其他他项权利。本次评估设定估价对象不存在地役权等其他他项权利。</w:t>
      </w:r>
    </w:p>
    <w:p w14:paraId="09DEC27B" w14:textId="77777777" w:rsidR="00195F35" w:rsidRPr="00EE20E8" w:rsidRDefault="00195F35" w:rsidP="00EE20E8">
      <w:pPr>
        <w:widowControl/>
        <w:adjustRightInd w:val="0"/>
        <w:snapToGrid w:val="0"/>
        <w:spacing w:line="440" w:lineRule="exact"/>
        <w:ind w:firstLineChars="200" w:firstLine="562"/>
        <w:textAlignment w:val="bottom"/>
        <w:rPr>
          <w:rFonts w:ascii="仿宋_GB2312" w:eastAsia="仿宋_GB2312" w:hAnsi="Arial Narrow"/>
          <w:b/>
          <w:bCs/>
          <w:snapToGrid w:val="0"/>
          <w:kern w:val="0"/>
          <w:sz w:val="28"/>
          <w:szCs w:val="28"/>
        </w:rPr>
      </w:pPr>
    </w:p>
    <w:p w14:paraId="41D7AED1" w14:textId="77777777" w:rsidR="00195F35" w:rsidRPr="00EE20E8" w:rsidRDefault="003753F0" w:rsidP="00EE20E8">
      <w:pPr>
        <w:pStyle w:val="2"/>
        <w:spacing w:line="440" w:lineRule="exact"/>
        <w:rPr>
          <w:rFonts w:ascii="仿宋_GB2312" w:eastAsia="仿宋_GB2312"/>
          <w:snapToGrid w:val="0"/>
          <w:sz w:val="28"/>
          <w:szCs w:val="28"/>
        </w:rPr>
      </w:pPr>
      <w:bookmarkStart w:id="45" w:name="_Toc452457354"/>
      <w:r w:rsidRPr="00EE20E8">
        <w:rPr>
          <w:rFonts w:ascii="仿宋_GB2312" w:eastAsia="仿宋_GB2312" w:hint="eastAsia"/>
          <w:snapToGrid w:val="0"/>
          <w:sz w:val="28"/>
          <w:szCs w:val="28"/>
        </w:rPr>
        <w:t>三、抵押物区位状况分析</w:t>
      </w:r>
      <w:bookmarkEnd w:id="45"/>
    </w:p>
    <w:p w14:paraId="0A5A625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1.位置状况</w:t>
      </w:r>
    </w:p>
    <w:p w14:paraId="686852E3" w14:textId="725AB69B" w:rsidR="00BC26A3" w:rsidRPr="00EE20E8"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估价对象位于北京市丰台区万兴路1号院，地处丰台区长辛店镇政府西侧，位于园博园西侧。估价对象距西五环（园博园桥）约2.7公里。估价对象地理位置条件较好。</w:t>
      </w:r>
    </w:p>
    <w:p w14:paraId="0540C60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2.商业繁华度</w:t>
      </w:r>
    </w:p>
    <w:p w14:paraId="20FAB6AB" w14:textId="1B8D0BBB" w:rsidR="00BC26A3" w:rsidRPr="00EE20E8"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估价对象位于丰台区长辛店镇政府西侧，估价对象周边大型商业较少，多为社区配套商业，人流量一般，主要消费人群为周边常住人口及该项目办公人群，综合评价商业繁华度一般。</w:t>
      </w:r>
    </w:p>
    <w:p w14:paraId="4D3E7EB5"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3.交通状况</w:t>
      </w:r>
    </w:p>
    <w:p w14:paraId="718FD59F" w14:textId="6C24CC91" w:rsidR="00BC26A3" w:rsidRPr="00EE20E8"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lastRenderedPageBreak/>
        <w:t>估价对象紧邻城市支路－园博西二路，东距西五环中路约2.7公里，南距京港澳高速约3.6公里，周边路网较为密集，行车出入较为便捷。周边有843路、专55路、626路等公交线路，紧邻地铁14号线，公交便捷度较好。周边有公共停车场，停车便利。综合评价整体交通便捷度较好。</w:t>
      </w:r>
    </w:p>
    <w:p w14:paraId="360315D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4.环境状况</w:t>
      </w:r>
    </w:p>
    <w:p w14:paraId="2F6ACF13" w14:textId="522D6621" w:rsidR="00BC26A3" w:rsidRPr="00EE20E8" w:rsidRDefault="00B953DB" w:rsidP="002A15BB">
      <w:pPr>
        <w:spacing w:line="440" w:lineRule="exact"/>
        <w:ind w:firstLineChars="200" w:firstLine="560"/>
        <w:rPr>
          <w:rFonts w:ascii="仿宋_GB2312" w:eastAsia="仿宋_GB2312" w:hAnsi="Arial" w:cs="Arial"/>
          <w:kern w:val="0"/>
          <w:sz w:val="28"/>
          <w:szCs w:val="28"/>
        </w:rPr>
      </w:pPr>
      <w:ins w:id="46" w:author="sony" w:date="2020-06-11T13:31:00Z">
        <w:r>
          <w:rPr>
            <w:rFonts w:ascii="仿宋_GB2312" w:eastAsia="仿宋_GB2312" w:hAnsi="Arial" w:cs="Arial" w:hint="eastAsia"/>
            <w:kern w:val="0"/>
            <w:sz w:val="28"/>
            <w:szCs w:val="28"/>
          </w:rPr>
          <w:t>估价对象</w:t>
        </w:r>
      </w:ins>
      <w:r w:rsidR="002A15BB" w:rsidRPr="002A15BB">
        <w:rPr>
          <w:rFonts w:ascii="仿宋_GB2312" w:eastAsia="仿宋_GB2312" w:hAnsi="Arial" w:cs="Arial" w:hint="eastAsia"/>
          <w:kern w:val="0"/>
          <w:sz w:val="28"/>
          <w:szCs w:val="28"/>
        </w:rPr>
        <w:t>周边约2公里有北京园博园、晓月郊野公园、中心公园等景观与人文设施，自然环境及人文环境较好，区域卫生条件较好，综合考虑环境状况较好。</w:t>
      </w:r>
    </w:p>
    <w:p w14:paraId="2F96D52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5.外部配套设施状况</w:t>
      </w:r>
    </w:p>
    <w:p w14:paraId="11661B2A" w14:textId="77777777" w:rsidR="002A15BB" w:rsidRPr="002A15BB"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估价对象所处区域目前已拥有完善的基础设施配套保障，区内大部分区域基础设施配套目前可达到“七通”（通路、通电、通讯、通上水、通下水、通燃气、通热）条件，且保证程度较高。</w:t>
      </w:r>
    </w:p>
    <w:p w14:paraId="152CD681" w14:textId="77777777" w:rsidR="002A15BB" w:rsidRPr="002A15BB"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周边2公里内的公共服务配套设施较齐备，有购物场所（世纪华联超市、华冠超市）、医院（张郭庄村社区卫生服务站、二七北社区卫生中心）、银行（中国工商银行、北京农商银行）、学校（张郭庄村幼儿园、北京市丰台区槐树岭学校、丰台第一小学）、餐饮等公共服务配套设施。</w:t>
      </w:r>
    </w:p>
    <w:p w14:paraId="1254EB81" w14:textId="742DC7D6" w:rsidR="00BC26A3" w:rsidRPr="00EE20E8"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综上，估价对象位于地理位置条件较好，商业繁华度一般，所在区位整体交通便捷度较好，环境状况较好，基础设施达到七通，公共服务配套设施较齐备，总体评价影响估价对象的区位状况条件较好。</w:t>
      </w:r>
    </w:p>
    <w:p w14:paraId="5EDB6444" w14:textId="77777777" w:rsidR="00195F35" w:rsidRPr="00EE20E8" w:rsidRDefault="00195F35" w:rsidP="00EE20E8">
      <w:pPr>
        <w:spacing w:line="440" w:lineRule="exact"/>
        <w:rPr>
          <w:rFonts w:ascii="仿宋_GB2312" w:eastAsia="仿宋_GB2312"/>
          <w:sz w:val="28"/>
          <w:szCs w:val="28"/>
        </w:rPr>
      </w:pPr>
    </w:p>
    <w:p w14:paraId="21A26B95" w14:textId="77777777" w:rsidR="00195F35" w:rsidRPr="00EE20E8" w:rsidRDefault="003753F0" w:rsidP="00EE20E8">
      <w:pPr>
        <w:pStyle w:val="2"/>
        <w:spacing w:line="440" w:lineRule="exact"/>
        <w:rPr>
          <w:rFonts w:ascii="仿宋_GB2312" w:eastAsia="仿宋_GB2312"/>
          <w:snapToGrid w:val="0"/>
          <w:sz w:val="28"/>
          <w:szCs w:val="28"/>
        </w:rPr>
      </w:pPr>
      <w:bookmarkStart w:id="47" w:name="_Toc452457355"/>
      <w:r w:rsidRPr="00EE20E8">
        <w:rPr>
          <w:rFonts w:ascii="仿宋_GB2312" w:eastAsia="仿宋_GB2312" w:hint="eastAsia"/>
          <w:snapToGrid w:val="0"/>
          <w:sz w:val="28"/>
          <w:szCs w:val="28"/>
        </w:rPr>
        <w:t>四、市场状况分析</w:t>
      </w:r>
      <w:bookmarkEnd w:id="47"/>
    </w:p>
    <w:p w14:paraId="6F05F5A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hint="eastAsia"/>
          <w:b/>
          <w:bCs/>
          <w:snapToGrid w:val="0"/>
          <w:kern w:val="0"/>
          <w:sz w:val="28"/>
          <w:szCs w:val="28"/>
        </w:rPr>
        <w:t>（一）类似房地产市场状况</w:t>
      </w:r>
    </w:p>
    <w:p w14:paraId="18EB2C9A"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1.宏观环境</w:t>
      </w:r>
    </w:p>
    <w:p w14:paraId="111AC17A"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根据北京市统计局网站公布的数据，2019年北京市实现地区生产总值35371.3亿元，按可比价格计算，比上年增长6.1%。分产业看，第一产业实现增加值113.7亿元，下降2.5%；第二产业实现增加值5715.1亿元，增长4.5%；第三产业实现增加值29542.5亿元，增长6.4%。第三产业中，金融、信息服务、科技服务等优势行业持续发挥带动作用。2019年，北京市实现市场总消费27318.9亿元，比上年增长7.5%。从内部结构看：实现服务性消费</w:t>
      </w:r>
      <w:r w:rsidRPr="0059069B">
        <w:rPr>
          <w:rFonts w:ascii="仿宋_GB2312" w:eastAsia="仿宋_GB2312" w:hAnsi="Arial" w:cs="Arial" w:hint="eastAsia"/>
          <w:kern w:val="0"/>
          <w:sz w:val="28"/>
          <w:szCs w:val="28"/>
        </w:rPr>
        <w:lastRenderedPageBreak/>
        <w:t>额15048.8亿元，增长10.2%，对总消费增长的贡献率达到72.7%。实现社会消费品零售总额12270.1亿元，增长4.4%。其中，限额以上批发和零售业企业实现网上零售额3366.3亿元，增长23.6%。从商品类别看，限额以上批发和零售业企业实现的日用品类、家用电器和音像器材类、通讯器材类商品零售额分别增长25.7%、21.5%和9.6%。</w:t>
      </w:r>
    </w:p>
    <w:p w14:paraId="4A7D1B45"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2019年，在国内经济下行压力依然较大的局面下，北京市经济运行总体平稳，稳中提质。</w:t>
      </w:r>
    </w:p>
    <w:p w14:paraId="3C8BF784"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2.土地市场</w:t>
      </w:r>
    </w:p>
    <w:p w14:paraId="60A34770"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根据北京市规划和国土委员会公示的土地成交信息，2019年北京土地招拍挂市场成交宗地共87宗，总建设用地面积914.29万平方米，成交金额1701亿元。其中，住宅用地成交50宗，商业/办公用地成交8宗，工业用地成交28宗，其他用地1宗。</w:t>
      </w:r>
    </w:p>
    <w:p w14:paraId="72F86E46" w14:textId="77777777" w:rsidR="0059069B" w:rsidRDefault="0059069B" w:rsidP="0059069B">
      <w:pPr>
        <w:spacing w:line="440" w:lineRule="exact"/>
        <w:ind w:firstLineChars="200" w:firstLine="560"/>
        <w:rPr>
          <w:rFonts w:ascii="Arial" w:hAnsi="Arial"/>
          <w:szCs w:val="28"/>
        </w:rPr>
      </w:pPr>
      <w:r w:rsidRPr="0059069B">
        <w:rPr>
          <w:rFonts w:ascii="仿宋_GB2312" w:eastAsia="仿宋_GB2312" w:hAnsi="Arial" w:cs="Arial" w:hint="eastAsia"/>
          <w:kern w:val="0"/>
          <w:sz w:val="28"/>
          <w:szCs w:val="28"/>
        </w:rPr>
        <w:t>2019年商办用地具体成交信息如下：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1986"/>
        <w:gridCol w:w="992"/>
        <w:gridCol w:w="992"/>
        <w:gridCol w:w="993"/>
        <w:gridCol w:w="992"/>
        <w:gridCol w:w="992"/>
        <w:gridCol w:w="851"/>
        <w:gridCol w:w="850"/>
        <w:gridCol w:w="652"/>
      </w:tblGrid>
      <w:tr w:rsidR="0059069B" w14:paraId="65A8D644"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3FAB646C"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地块名称</w:t>
            </w:r>
          </w:p>
        </w:tc>
        <w:tc>
          <w:tcPr>
            <w:tcW w:w="992" w:type="dxa"/>
            <w:tcBorders>
              <w:top w:val="single" w:sz="4" w:space="0" w:color="auto"/>
              <w:left w:val="single" w:sz="4" w:space="0" w:color="auto"/>
              <w:bottom w:val="single" w:sz="4" w:space="0" w:color="auto"/>
              <w:right w:val="single" w:sz="4" w:space="0" w:color="auto"/>
            </w:tcBorders>
            <w:noWrap/>
            <w:vAlign w:val="center"/>
          </w:tcPr>
          <w:p w14:paraId="2D3859C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详细规划</w:t>
            </w:r>
          </w:p>
        </w:tc>
        <w:tc>
          <w:tcPr>
            <w:tcW w:w="992" w:type="dxa"/>
            <w:tcBorders>
              <w:top w:val="single" w:sz="4" w:space="0" w:color="auto"/>
              <w:left w:val="single" w:sz="4" w:space="0" w:color="auto"/>
              <w:bottom w:val="single" w:sz="4" w:space="0" w:color="auto"/>
              <w:right w:val="single" w:sz="4" w:space="0" w:color="auto"/>
            </w:tcBorders>
            <w:noWrap/>
            <w:vAlign w:val="center"/>
          </w:tcPr>
          <w:p w14:paraId="65D8F943"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建设用地面积</w:t>
            </w:r>
            <w:r>
              <w:rPr>
                <w:rFonts w:ascii="Arial" w:eastAsia="华文细黑" w:hAnsi="Arial" w:cs="Arial"/>
                <w:sz w:val="18"/>
                <w:szCs w:val="18"/>
              </w:rPr>
              <w:t>(</w:t>
            </w:r>
            <w:r>
              <w:rPr>
                <w:rFonts w:ascii="Arial" w:eastAsia="华文细黑" w:hAnsi="Arial" w:cs="Arial" w:hint="eastAsia"/>
                <w:sz w:val="18"/>
                <w:szCs w:val="18"/>
              </w:rPr>
              <w:t>㎡</w:t>
            </w:r>
            <w:r>
              <w:rPr>
                <w:rFonts w:ascii="Arial" w:eastAsia="华文细黑" w:hAnsi="Arial" w:cs="Arial"/>
                <w:sz w:val="18"/>
                <w:szCs w:val="18"/>
              </w:rPr>
              <w:t>)</w:t>
            </w:r>
          </w:p>
        </w:tc>
        <w:tc>
          <w:tcPr>
            <w:tcW w:w="993" w:type="dxa"/>
            <w:tcBorders>
              <w:top w:val="single" w:sz="4" w:space="0" w:color="auto"/>
              <w:left w:val="single" w:sz="4" w:space="0" w:color="auto"/>
              <w:bottom w:val="single" w:sz="4" w:space="0" w:color="auto"/>
              <w:right w:val="single" w:sz="4" w:space="0" w:color="auto"/>
            </w:tcBorders>
            <w:noWrap/>
            <w:vAlign w:val="center"/>
          </w:tcPr>
          <w:p w14:paraId="4FDF749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规划建筑面积</w:t>
            </w:r>
            <w:r>
              <w:rPr>
                <w:rFonts w:ascii="Arial" w:eastAsia="华文细黑" w:hAnsi="Arial" w:cs="Arial"/>
                <w:sz w:val="18"/>
                <w:szCs w:val="18"/>
              </w:rPr>
              <w:t>(</w:t>
            </w:r>
            <w:r>
              <w:rPr>
                <w:rFonts w:ascii="Arial" w:eastAsia="华文细黑" w:hAnsi="Arial" w:cs="Arial" w:hint="eastAsia"/>
                <w:sz w:val="18"/>
                <w:szCs w:val="18"/>
              </w:rPr>
              <w:t>㎡</w:t>
            </w:r>
            <w:r>
              <w:rPr>
                <w:rFonts w:ascii="Arial" w:eastAsia="华文细黑"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4A891C0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容积率</w:t>
            </w:r>
          </w:p>
        </w:tc>
        <w:tc>
          <w:tcPr>
            <w:tcW w:w="992" w:type="dxa"/>
            <w:tcBorders>
              <w:top w:val="single" w:sz="4" w:space="0" w:color="auto"/>
              <w:left w:val="single" w:sz="4" w:space="0" w:color="auto"/>
              <w:bottom w:val="single" w:sz="4" w:space="0" w:color="auto"/>
              <w:right w:val="single" w:sz="4" w:space="0" w:color="auto"/>
            </w:tcBorders>
            <w:noWrap/>
            <w:vAlign w:val="center"/>
          </w:tcPr>
          <w:p w14:paraId="0905EBF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成交日期</w:t>
            </w:r>
          </w:p>
        </w:tc>
        <w:tc>
          <w:tcPr>
            <w:tcW w:w="851" w:type="dxa"/>
            <w:tcBorders>
              <w:top w:val="single" w:sz="4" w:space="0" w:color="auto"/>
              <w:left w:val="single" w:sz="4" w:space="0" w:color="auto"/>
              <w:bottom w:val="single" w:sz="4" w:space="0" w:color="auto"/>
              <w:right w:val="single" w:sz="4" w:space="0" w:color="auto"/>
            </w:tcBorders>
            <w:noWrap/>
            <w:vAlign w:val="center"/>
          </w:tcPr>
          <w:p w14:paraId="433A93B6"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成交价</w:t>
            </w:r>
            <w:r>
              <w:rPr>
                <w:rFonts w:ascii="Arial" w:eastAsia="华文细黑" w:hAnsi="Arial" w:cs="Arial"/>
                <w:sz w:val="18"/>
                <w:szCs w:val="18"/>
              </w:rPr>
              <w:t>(</w:t>
            </w:r>
            <w:r>
              <w:rPr>
                <w:rFonts w:ascii="Arial" w:eastAsia="华文细黑" w:hAnsi="Arial" w:cs="Arial" w:hint="eastAsia"/>
                <w:sz w:val="18"/>
                <w:szCs w:val="18"/>
              </w:rPr>
              <w:t>万元</w:t>
            </w:r>
            <w:r>
              <w:rPr>
                <w:rFonts w:ascii="Arial" w:eastAsia="华文细黑" w:hAnsi="Arial" w:cs="Arial"/>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3941884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成交楼面价</w:t>
            </w:r>
            <w:r>
              <w:rPr>
                <w:rFonts w:ascii="Arial" w:eastAsia="华文细黑" w:hAnsi="Arial" w:cs="Arial"/>
                <w:sz w:val="18"/>
                <w:szCs w:val="18"/>
              </w:rPr>
              <w:t>(</w:t>
            </w:r>
            <w:r>
              <w:rPr>
                <w:rFonts w:ascii="Arial" w:eastAsia="华文细黑" w:hAnsi="Arial" w:cs="Arial" w:hint="eastAsia"/>
                <w:sz w:val="18"/>
                <w:szCs w:val="18"/>
              </w:rPr>
              <w:t>元</w:t>
            </w:r>
            <w:r>
              <w:rPr>
                <w:rFonts w:ascii="Arial" w:eastAsia="华文细黑" w:hAnsi="Arial" w:cs="Arial"/>
                <w:sz w:val="18"/>
                <w:szCs w:val="18"/>
              </w:rPr>
              <w:t>/</w:t>
            </w:r>
            <w:r>
              <w:rPr>
                <w:rFonts w:ascii="Arial" w:eastAsia="华文细黑" w:hAnsi="Arial" w:cs="Arial" w:hint="eastAsia"/>
                <w:sz w:val="18"/>
                <w:szCs w:val="18"/>
              </w:rPr>
              <w:t>㎡</w:t>
            </w:r>
            <w:r>
              <w:rPr>
                <w:rFonts w:ascii="Arial" w:eastAsia="华文细黑" w:hAnsi="Arial" w:cs="Arial"/>
                <w:sz w:val="18"/>
                <w:szCs w:val="18"/>
              </w:rPr>
              <w:t>)</w:t>
            </w:r>
          </w:p>
        </w:tc>
        <w:tc>
          <w:tcPr>
            <w:tcW w:w="652" w:type="dxa"/>
            <w:tcBorders>
              <w:top w:val="single" w:sz="4" w:space="0" w:color="auto"/>
              <w:left w:val="single" w:sz="4" w:space="0" w:color="auto"/>
              <w:bottom w:val="single" w:sz="4" w:space="0" w:color="auto"/>
              <w:right w:val="single" w:sz="4" w:space="0" w:color="auto"/>
            </w:tcBorders>
            <w:noWrap/>
            <w:vAlign w:val="center"/>
          </w:tcPr>
          <w:p w14:paraId="2216F45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溢价率</w:t>
            </w:r>
          </w:p>
        </w:tc>
      </w:tr>
      <w:tr w:rsidR="0059069B" w14:paraId="00A1C015"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1930EA0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北京经济技术开发区南海子郊野公园</w:t>
            </w:r>
            <w:r>
              <w:rPr>
                <w:rFonts w:ascii="Arial" w:eastAsia="华文细黑" w:hAnsi="Arial" w:cs="Arial" w:hint="eastAsia"/>
                <w:sz w:val="18"/>
                <w:szCs w:val="18"/>
              </w:rPr>
              <w:t>B</w:t>
            </w:r>
            <w:r>
              <w:rPr>
                <w:rFonts w:ascii="Arial" w:eastAsia="华文细黑" w:hAnsi="Arial" w:cs="Arial" w:hint="eastAsia"/>
                <w:sz w:val="18"/>
                <w:szCs w:val="18"/>
              </w:rPr>
              <w:t>片区</w:t>
            </w:r>
            <w:r>
              <w:rPr>
                <w:rFonts w:ascii="Arial" w:eastAsia="华文细黑" w:hAnsi="Arial" w:cs="Arial" w:hint="eastAsia"/>
                <w:sz w:val="18"/>
                <w:szCs w:val="18"/>
              </w:rPr>
              <w:t>B-04/B-06/B-11</w:t>
            </w:r>
            <w:r>
              <w:rPr>
                <w:rFonts w:ascii="Arial" w:eastAsia="华文细黑" w:hAnsi="Arial" w:cs="Arial" w:hint="eastAsia"/>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048F345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F3</w:t>
            </w:r>
            <w:r>
              <w:rPr>
                <w:rFonts w:ascii="Arial" w:eastAsia="华文细黑"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04D88624"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51736.9</w:t>
            </w:r>
          </w:p>
        </w:tc>
        <w:tc>
          <w:tcPr>
            <w:tcW w:w="993" w:type="dxa"/>
            <w:tcBorders>
              <w:top w:val="single" w:sz="4" w:space="0" w:color="auto"/>
              <w:left w:val="single" w:sz="4" w:space="0" w:color="auto"/>
              <w:bottom w:val="single" w:sz="4" w:space="0" w:color="auto"/>
              <w:right w:val="single" w:sz="4" w:space="0" w:color="auto"/>
            </w:tcBorders>
            <w:noWrap/>
            <w:vAlign w:val="center"/>
          </w:tcPr>
          <w:p w14:paraId="019EC8F5"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81600</w:t>
            </w:r>
          </w:p>
        </w:tc>
        <w:tc>
          <w:tcPr>
            <w:tcW w:w="992" w:type="dxa"/>
            <w:tcBorders>
              <w:top w:val="single" w:sz="4" w:space="0" w:color="auto"/>
              <w:left w:val="single" w:sz="4" w:space="0" w:color="auto"/>
              <w:bottom w:val="single" w:sz="4" w:space="0" w:color="auto"/>
              <w:right w:val="single" w:sz="4" w:space="0" w:color="auto"/>
            </w:tcBorders>
            <w:noWrap/>
            <w:vAlign w:val="center"/>
          </w:tcPr>
          <w:p w14:paraId="4390031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b-04</w:t>
            </w:r>
            <w:r>
              <w:rPr>
                <w:rFonts w:ascii="Arial" w:eastAsia="华文细黑" w:hAnsi="Arial" w:cs="Arial" w:hint="eastAsia"/>
                <w:sz w:val="18"/>
                <w:szCs w:val="18"/>
              </w:rPr>
              <w:t>、</w:t>
            </w:r>
            <w:r>
              <w:rPr>
                <w:rFonts w:ascii="Arial" w:eastAsia="华文细黑" w:hAnsi="Arial" w:cs="Arial" w:hint="eastAsia"/>
                <w:sz w:val="18"/>
                <w:szCs w:val="18"/>
              </w:rPr>
              <w:t>b-06</w:t>
            </w:r>
            <w:r>
              <w:rPr>
                <w:rFonts w:ascii="Arial" w:eastAsia="华文细黑" w:hAnsi="Arial" w:cs="Arial"/>
                <w:sz w:val="18"/>
                <w:szCs w:val="18"/>
              </w:rPr>
              <w:t>≤</w:t>
            </w:r>
            <w:r>
              <w:rPr>
                <w:rFonts w:ascii="Arial" w:eastAsia="华文细黑" w:hAnsi="Arial" w:cs="Arial" w:hint="eastAsia"/>
                <w:sz w:val="18"/>
                <w:szCs w:val="18"/>
              </w:rPr>
              <w:t>1.5</w:t>
            </w:r>
            <w:r>
              <w:rPr>
                <w:rFonts w:ascii="Arial" w:eastAsia="华文细黑" w:hAnsi="Arial" w:cs="Arial"/>
                <w:sz w:val="18"/>
                <w:szCs w:val="18"/>
              </w:rPr>
              <w:t>,</w:t>
            </w:r>
            <w:r>
              <w:rPr>
                <w:rFonts w:ascii="Arial" w:eastAsia="华文细黑" w:hAnsi="Arial" w:cs="Arial" w:hint="eastAsia"/>
                <w:sz w:val="18"/>
                <w:szCs w:val="18"/>
              </w:rPr>
              <w:t>b-11</w:t>
            </w:r>
            <w:r>
              <w:rPr>
                <w:rFonts w:ascii="Arial" w:eastAsia="华文细黑" w:hAnsi="Arial" w:cs="Arial"/>
                <w:sz w:val="18"/>
                <w:szCs w:val="18"/>
              </w:rPr>
              <w:t>≤</w:t>
            </w:r>
            <w:r>
              <w:rPr>
                <w:rFonts w:ascii="Arial" w:eastAsia="华文细黑" w:hAnsi="Arial" w:cs="Arial" w:hint="eastAsia"/>
                <w:sz w:val="18"/>
                <w:szCs w:val="18"/>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06D484D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2019-5-28</w:t>
            </w:r>
          </w:p>
        </w:tc>
        <w:tc>
          <w:tcPr>
            <w:tcW w:w="851" w:type="dxa"/>
            <w:tcBorders>
              <w:top w:val="single" w:sz="4" w:space="0" w:color="auto"/>
              <w:left w:val="single" w:sz="4" w:space="0" w:color="auto"/>
              <w:bottom w:val="single" w:sz="4" w:space="0" w:color="auto"/>
              <w:right w:val="single" w:sz="4" w:space="0" w:color="auto"/>
            </w:tcBorders>
            <w:noWrap/>
            <w:vAlign w:val="center"/>
          </w:tcPr>
          <w:p w14:paraId="21FA1E54"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150000</w:t>
            </w:r>
          </w:p>
        </w:tc>
        <w:tc>
          <w:tcPr>
            <w:tcW w:w="850" w:type="dxa"/>
            <w:tcBorders>
              <w:top w:val="single" w:sz="4" w:space="0" w:color="auto"/>
              <w:left w:val="single" w:sz="4" w:space="0" w:color="auto"/>
              <w:bottom w:val="single" w:sz="4" w:space="0" w:color="auto"/>
              <w:right w:val="single" w:sz="4" w:space="0" w:color="auto"/>
            </w:tcBorders>
            <w:noWrap/>
            <w:vAlign w:val="center"/>
          </w:tcPr>
          <w:p w14:paraId="136A42A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18382</w:t>
            </w:r>
          </w:p>
        </w:tc>
        <w:tc>
          <w:tcPr>
            <w:tcW w:w="652" w:type="dxa"/>
            <w:tcBorders>
              <w:top w:val="single" w:sz="4" w:space="0" w:color="auto"/>
              <w:left w:val="single" w:sz="4" w:space="0" w:color="auto"/>
              <w:bottom w:val="single" w:sz="4" w:space="0" w:color="auto"/>
              <w:right w:val="single" w:sz="4" w:space="0" w:color="auto"/>
            </w:tcBorders>
            <w:noWrap/>
            <w:vAlign w:val="center"/>
          </w:tcPr>
          <w:p w14:paraId="6E8BB4B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0</w:t>
            </w:r>
          </w:p>
        </w:tc>
      </w:tr>
      <w:tr w:rsidR="0059069B" w14:paraId="5FCD2F78"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58529E0C"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北京市海淀区海淀北部地区整体开发西北旺镇</w:t>
            </w:r>
            <w:r>
              <w:rPr>
                <w:rFonts w:ascii="Arial" w:eastAsia="华文细黑" w:hAnsi="Arial" w:cs="Arial" w:hint="eastAsia"/>
                <w:sz w:val="18"/>
                <w:szCs w:val="18"/>
              </w:rPr>
              <w:t>HD00-0402-0102</w:t>
            </w:r>
            <w:r>
              <w:rPr>
                <w:rFonts w:ascii="Arial" w:eastAsia="华文细黑" w:hAnsi="Arial" w:cs="Arial" w:hint="eastAsia"/>
                <w:sz w:val="18"/>
                <w:szCs w:val="18"/>
              </w:rPr>
              <w:t>地块（永丰产业基地）</w:t>
            </w:r>
          </w:p>
        </w:tc>
        <w:tc>
          <w:tcPr>
            <w:tcW w:w="992" w:type="dxa"/>
            <w:tcBorders>
              <w:top w:val="single" w:sz="4" w:space="0" w:color="auto"/>
              <w:left w:val="single" w:sz="4" w:space="0" w:color="auto"/>
              <w:bottom w:val="single" w:sz="4" w:space="0" w:color="auto"/>
              <w:right w:val="single" w:sz="4" w:space="0" w:color="auto"/>
            </w:tcBorders>
            <w:noWrap/>
            <w:vAlign w:val="center"/>
          </w:tcPr>
          <w:p w14:paraId="748629F1"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B1</w:t>
            </w:r>
            <w:r>
              <w:rPr>
                <w:rFonts w:ascii="Arial" w:eastAsia="华文细黑" w:hAnsi="Arial" w:cs="Arial" w:hint="eastAsia"/>
                <w:sz w:val="18"/>
                <w:szCs w:val="18"/>
              </w:rPr>
              <w:t>商业用地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5A040A52"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32158.94</w:t>
            </w:r>
          </w:p>
        </w:tc>
        <w:tc>
          <w:tcPr>
            <w:tcW w:w="993" w:type="dxa"/>
            <w:tcBorders>
              <w:top w:val="single" w:sz="4" w:space="0" w:color="auto"/>
              <w:left w:val="single" w:sz="4" w:space="0" w:color="auto"/>
              <w:bottom w:val="single" w:sz="4" w:space="0" w:color="auto"/>
              <w:right w:val="single" w:sz="4" w:space="0" w:color="auto"/>
            </w:tcBorders>
            <w:noWrap/>
            <w:vAlign w:val="center"/>
          </w:tcPr>
          <w:p w14:paraId="680CCAB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96476</w:t>
            </w:r>
          </w:p>
        </w:tc>
        <w:tc>
          <w:tcPr>
            <w:tcW w:w="992" w:type="dxa"/>
            <w:tcBorders>
              <w:top w:val="single" w:sz="4" w:space="0" w:color="auto"/>
              <w:left w:val="single" w:sz="4" w:space="0" w:color="auto"/>
              <w:bottom w:val="single" w:sz="4" w:space="0" w:color="auto"/>
              <w:right w:val="single" w:sz="4" w:space="0" w:color="auto"/>
            </w:tcBorders>
            <w:noWrap/>
            <w:vAlign w:val="center"/>
          </w:tcPr>
          <w:p w14:paraId="4DC9FA5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≤3</w:t>
            </w:r>
          </w:p>
        </w:tc>
        <w:tc>
          <w:tcPr>
            <w:tcW w:w="992" w:type="dxa"/>
            <w:tcBorders>
              <w:top w:val="single" w:sz="4" w:space="0" w:color="auto"/>
              <w:left w:val="single" w:sz="4" w:space="0" w:color="auto"/>
              <w:bottom w:val="single" w:sz="4" w:space="0" w:color="auto"/>
              <w:right w:val="single" w:sz="4" w:space="0" w:color="auto"/>
            </w:tcBorders>
            <w:noWrap/>
            <w:vAlign w:val="center"/>
          </w:tcPr>
          <w:p w14:paraId="5896B5D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2019-5-28</w:t>
            </w:r>
          </w:p>
        </w:tc>
        <w:tc>
          <w:tcPr>
            <w:tcW w:w="851" w:type="dxa"/>
            <w:tcBorders>
              <w:top w:val="single" w:sz="4" w:space="0" w:color="auto"/>
              <w:left w:val="single" w:sz="4" w:space="0" w:color="auto"/>
              <w:bottom w:val="single" w:sz="4" w:space="0" w:color="auto"/>
              <w:right w:val="single" w:sz="4" w:space="0" w:color="auto"/>
            </w:tcBorders>
            <w:noWrap/>
            <w:vAlign w:val="center"/>
          </w:tcPr>
          <w:p w14:paraId="28CB2D8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263800</w:t>
            </w:r>
          </w:p>
        </w:tc>
        <w:tc>
          <w:tcPr>
            <w:tcW w:w="850" w:type="dxa"/>
            <w:tcBorders>
              <w:top w:val="single" w:sz="4" w:space="0" w:color="auto"/>
              <w:left w:val="single" w:sz="4" w:space="0" w:color="auto"/>
              <w:bottom w:val="single" w:sz="4" w:space="0" w:color="auto"/>
              <w:right w:val="single" w:sz="4" w:space="0" w:color="auto"/>
            </w:tcBorders>
            <w:noWrap/>
            <w:vAlign w:val="center"/>
          </w:tcPr>
          <w:p w14:paraId="159EA33C"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27343</w:t>
            </w:r>
          </w:p>
        </w:tc>
        <w:tc>
          <w:tcPr>
            <w:tcW w:w="652" w:type="dxa"/>
            <w:tcBorders>
              <w:top w:val="single" w:sz="4" w:space="0" w:color="auto"/>
              <w:left w:val="single" w:sz="4" w:space="0" w:color="auto"/>
              <w:bottom w:val="single" w:sz="4" w:space="0" w:color="auto"/>
              <w:right w:val="single" w:sz="4" w:space="0" w:color="auto"/>
            </w:tcBorders>
            <w:noWrap/>
            <w:vAlign w:val="center"/>
          </w:tcPr>
          <w:p w14:paraId="01E8ECB3"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0</w:t>
            </w:r>
          </w:p>
        </w:tc>
      </w:tr>
      <w:tr w:rsidR="0059069B" w14:paraId="7247B302"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5DA30162"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北京经济技术开发区河西区</w:t>
            </w:r>
            <w:r>
              <w:rPr>
                <w:rFonts w:ascii="Arial" w:eastAsia="华文细黑" w:hAnsi="Arial" w:cs="Arial"/>
                <w:sz w:val="18"/>
                <w:szCs w:val="18"/>
              </w:rPr>
              <w:t>X78C2</w:t>
            </w:r>
            <w:r>
              <w:rPr>
                <w:rFonts w:ascii="Arial" w:eastAsia="华文细黑" w:hAnsi="Arial" w:cs="Arial" w:hint="eastAsia"/>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517907E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B4</w:t>
            </w:r>
            <w:r>
              <w:rPr>
                <w:rFonts w:ascii="Arial" w:eastAsia="华文细黑" w:hAnsi="Arial" w:cs="Arial" w:hint="eastAsia"/>
                <w:sz w:val="18"/>
                <w:szCs w:val="18"/>
              </w:rPr>
              <w:t>综合性商业金融服务业用地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2B3234E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42276.47</w:t>
            </w:r>
          </w:p>
        </w:tc>
        <w:tc>
          <w:tcPr>
            <w:tcW w:w="993" w:type="dxa"/>
            <w:tcBorders>
              <w:top w:val="single" w:sz="4" w:space="0" w:color="auto"/>
              <w:left w:val="single" w:sz="4" w:space="0" w:color="auto"/>
              <w:bottom w:val="single" w:sz="4" w:space="0" w:color="auto"/>
              <w:right w:val="single" w:sz="4" w:space="0" w:color="auto"/>
            </w:tcBorders>
            <w:noWrap/>
            <w:vAlign w:val="center"/>
          </w:tcPr>
          <w:p w14:paraId="4024CDB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84552</w:t>
            </w:r>
          </w:p>
        </w:tc>
        <w:tc>
          <w:tcPr>
            <w:tcW w:w="992" w:type="dxa"/>
            <w:tcBorders>
              <w:top w:val="single" w:sz="4" w:space="0" w:color="auto"/>
              <w:left w:val="single" w:sz="4" w:space="0" w:color="auto"/>
              <w:bottom w:val="single" w:sz="4" w:space="0" w:color="auto"/>
              <w:right w:val="single" w:sz="4" w:space="0" w:color="auto"/>
            </w:tcBorders>
            <w:noWrap/>
            <w:vAlign w:val="center"/>
          </w:tcPr>
          <w:p w14:paraId="5EF50E71"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7A37F5E4"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2019-08-29</w:t>
            </w:r>
          </w:p>
        </w:tc>
        <w:tc>
          <w:tcPr>
            <w:tcW w:w="851" w:type="dxa"/>
            <w:tcBorders>
              <w:top w:val="single" w:sz="4" w:space="0" w:color="auto"/>
              <w:left w:val="single" w:sz="4" w:space="0" w:color="auto"/>
              <w:bottom w:val="single" w:sz="4" w:space="0" w:color="auto"/>
              <w:right w:val="single" w:sz="4" w:space="0" w:color="auto"/>
            </w:tcBorders>
            <w:noWrap/>
            <w:vAlign w:val="center"/>
          </w:tcPr>
          <w:p w14:paraId="4FE11ACC"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96500</w:t>
            </w:r>
          </w:p>
        </w:tc>
        <w:tc>
          <w:tcPr>
            <w:tcW w:w="850" w:type="dxa"/>
            <w:tcBorders>
              <w:top w:val="single" w:sz="4" w:space="0" w:color="auto"/>
              <w:left w:val="single" w:sz="4" w:space="0" w:color="auto"/>
              <w:bottom w:val="single" w:sz="4" w:space="0" w:color="auto"/>
              <w:right w:val="single" w:sz="4" w:space="0" w:color="auto"/>
            </w:tcBorders>
            <w:noWrap/>
            <w:vAlign w:val="center"/>
          </w:tcPr>
          <w:p w14:paraId="09CDDE6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1141</w:t>
            </w:r>
            <w:r>
              <w:rPr>
                <w:rFonts w:ascii="Arial" w:eastAsia="华文细黑" w:hAnsi="Arial" w:cs="Arial" w:hint="eastAsia"/>
                <w:sz w:val="18"/>
                <w:szCs w:val="18"/>
              </w:rPr>
              <w:t>3</w:t>
            </w:r>
          </w:p>
        </w:tc>
        <w:tc>
          <w:tcPr>
            <w:tcW w:w="652" w:type="dxa"/>
            <w:tcBorders>
              <w:top w:val="single" w:sz="4" w:space="0" w:color="auto"/>
              <w:left w:val="single" w:sz="4" w:space="0" w:color="auto"/>
              <w:bottom w:val="single" w:sz="4" w:space="0" w:color="auto"/>
              <w:right w:val="single" w:sz="4" w:space="0" w:color="auto"/>
            </w:tcBorders>
            <w:noWrap/>
            <w:vAlign w:val="center"/>
          </w:tcPr>
          <w:p w14:paraId="39D9C42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1.58%</w:t>
            </w:r>
          </w:p>
        </w:tc>
      </w:tr>
      <w:tr w:rsidR="0059069B" w14:paraId="7C02C875"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43AB4A90"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北京市海淀区西三旗</w:t>
            </w:r>
            <w:r>
              <w:rPr>
                <w:rFonts w:ascii="Arial" w:eastAsia="华文细黑" w:hAnsi="Arial" w:cs="Arial"/>
                <w:sz w:val="18"/>
                <w:szCs w:val="18"/>
              </w:rPr>
              <w:t>1811-L04</w:t>
            </w:r>
            <w:r>
              <w:rPr>
                <w:rFonts w:ascii="Arial" w:eastAsia="华文细黑" w:hAnsi="Arial" w:cs="Arial" w:hint="eastAsia"/>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1D58534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B4</w:t>
            </w:r>
            <w:r>
              <w:rPr>
                <w:rFonts w:ascii="Arial" w:eastAsia="华文细黑" w:hAnsi="Arial" w:cs="Arial" w:hint="eastAsia"/>
                <w:sz w:val="18"/>
                <w:szCs w:val="18"/>
              </w:rPr>
              <w:t>综合性商业金融服务业用地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6080746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22035.93</w:t>
            </w:r>
          </w:p>
        </w:tc>
        <w:tc>
          <w:tcPr>
            <w:tcW w:w="993" w:type="dxa"/>
            <w:tcBorders>
              <w:top w:val="single" w:sz="4" w:space="0" w:color="auto"/>
              <w:left w:val="single" w:sz="4" w:space="0" w:color="auto"/>
              <w:bottom w:val="single" w:sz="4" w:space="0" w:color="auto"/>
              <w:right w:val="single" w:sz="4" w:space="0" w:color="auto"/>
            </w:tcBorders>
            <w:noWrap/>
            <w:vAlign w:val="center"/>
          </w:tcPr>
          <w:p w14:paraId="3AFEA5E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61700</w:t>
            </w:r>
          </w:p>
        </w:tc>
        <w:tc>
          <w:tcPr>
            <w:tcW w:w="992" w:type="dxa"/>
            <w:tcBorders>
              <w:top w:val="single" w:sz="4" w:space="0" w:color="auto"/>
              <w:left w:val="single" w:sz="4" w:space="0" w:color="auto"/>
              <w:bottom w:val="single" w:sz="4" w:space="0" w:color="auto"/>
              <w:right w:val="single" w:sz="4" w:space="0" w:color="auto"/>
            </w:tcBorders>
            <w:noWrap/>
            <w:vAlign w:val="center"/>
          </w:tcPr>
          <w:p w14:paraId="562F6CE1"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≤2.8</w:t>
            </w:r>
          </w:p>
        </w:tc>
        <w:tc>
          <w:tcPr>
            <w:tcW w:w="992" w:type="dxa"/>
            <w:tcBorders>
              <w:top w:val="single" w:sz="4" w:space="0" w:color="auto"/>
              <w:left w:val="single" w:sz="4" w:space="0" w:color="auto"/>
              <w:bottom w:val="single" w:sz="4" w:space="0" w:color="auto"/>
              <w:right w:val="single" w:sz="4" w:space="0" w:color="auto"/>
            </w:tcBorders>
            <w:noWrap/>
            <w:vAlign w:val="center"/>
          </w:tcPr>
          <w:p w14:paraId="7470C50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2019-07-04</w:t>
            </w:r>
          </w:p>
        </w:tc>
        <w:tc>
          <w:tcPr>
            <w:tcW w:w="851" w:type="dxa"/>
            <w:tcBorders>
              <w:top w:val="single" w:sz="4" w:space="0" w:color="auto"/>
              <w:left w:val="single" w:sz="4" w:space="0" w:color="auto"/>
              <w:bottom w:val="single" w:sz="4" w:space="0" w:color="auto"/>
              <w:right w:val="single" w:sz="4" w:space="0" w:color="auto"/>
            </w:tcBorders>
            <w:noWrap/>
            <w:vAlign w:val="center"/>
          </w:tcPr>
          <w:p w14:paraId="2543C72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103700</w:t>
            </w:r>
          </w:p>
        </w:tc>
        <w:tc>
          <w:tcPr>
            <w:tcW w:w="850" w:type="dxa"/>
            <w:tcBorders>
              <w:top w:val="single" w:sz="4" w:space="0" w:color="auto"/>
              <w:left w:val="single" w:sz="4" w:space="0" w:color="auto"/>
              <w:bottom w:val="single" w:sz="4" w:space="0" w:color="auto"/>
              <w:right w:val="single" w:sz="4" w:space="0" w:color="auto"/>
            </w:tcBorders>
            <w:noWrap/>
            <w:vAlign w:val="center"/>
          </w:tcPr>
          <w:p w14:paraId="343D128B"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16807</w:t>
            </w:r>
          </w:p>
        </w:tc>
        <w:tc>
          <w:tcPr>
            <w:tcW w:w="652" w:type="dxa"/>
            <w:tcBorders>
              <w:top w:val="single" w:sz="4" w:space="0" w:color="auto"/>
              <w:left w:val="single" w:sz="4" w:space="0" w:color="auto"/>
              <w:bottom w:val="single" w:sz="4" w:space="0" w:color="auto"/>
              <w:right w:val="single" w:sz="4" w:space="0" w:color="auto"/>
            </w:tcBorders>
            <w:noWrap/>
            <w:vAlign w:val="center"/>
          </w:tcPr>
          <w:p w14:paraId="25FD2861"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0</w:t>
            </w:r>
          </w:p>
        </w:tc>
      </w:tr>
      <w:tr w:rsidR="0059069B" w14:paraId="202F1134"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11D12BB0"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北京市通州区潞城镇</w:t>
            </w:r>
            <w:r>
              <w:rPr>
                <w:rFonts w:ascii="Arial" w:eastAsia="华文细黑" w:hAnsi="Arial" w:cs="Arial"/>
                <w:sz w:val="18"/>
                <w:szCs w:val="18"/>
              </w:rPr>
              <w:t>FZX-0901-0162</w:t>
            </w:r>
            <w:r>
              <w:rPr>
                <w:rFonts w:ascii="Arial" w:eastAsia="华文细黑" w:hAnsi="Arial" w:cs="Arial"/>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2085CA1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F3</w:t>
            </w:r>
            <w:r>
              <w:rPr>
                <w:rFonts w:ascii="Arial" w:eastAsia="华文细黑" w:hAnsi="Arial" w:cs="Arial"/>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47A6B550"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28003.32</w:t>
            </w:r>
          </w:p>
        </w:tc>
        <w:tc>
          <w:tcPr>
            <w:tcW w:w="993" w:type="dxa"/>
            <w:tcBorders>
              <w:top w:val="single" w:sz="4" w:space="0" w:color="auto"/>
              <w:left w:val="single" w:sz="4" w:space="0" w:color="auto"/>
              <w:bottom w:val="single" w:sz="4" w:space="0" w:color="auto"/>
              <w:right w:val="single" w:sz="4" w:space="0" w:color="auto"/>
            </w:tcBorders>
            <w:noWrap/>
            <w:vAlign w:val="center"/>
          </w:tcPr>
          <w:p w14:paraId="6186998C"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70008</w:t>
            </w:r>
          </w:p>
        </w:tc>
        <w:tc>
          <w:tcPr>
            <w:tcW w:w="992" w:type="dxa"/>
            <w:tcBorders>
              <w:top w:val="single" w:sz="4" w:space="0" w:color="auto"/>
              <w:left w:val="single" w:sz="4" w:space="0" w:color="auto"/>
              <w:bottom w:val="single" w:sz="4" w:space="0" w:color="auto"/>
              <w:right w:val="single" w:sz="4" w:space="0" w:color="auto"/>
            </w:tcBorders>
            <w:noWrap/>
            <w:vAlign w:val="center"/>
          </w:tcPr>
          <w:p w14:paraId="03BD87C0"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≤2.5</w:t>
            </w:r>
          </w:p>
        </w:tc>
        <w:tc>
          <w:tcPr>
            <w:tcW w:w="992" w:type="dxa"/>
            <w:tcBorders>
              <w:top w:val="single" w:sz="4" w:space="0" w:color="auto"/>
              <w:left w:val="single" w:sz="4" w:space="0" w:color="auto"/>
              <w:bottom w:val="single" w:sz="4" w:space="0" w:color="auto"/>
              <w:right w:val="single" w:sz="4" w:space="0" w:color="auto"/>
            </w:tcBorders>
            <w:noWrap/>
            <w:vAlign w:val="center"/>
          </w:tcPr>
          <w:p w14:paraId="190D75D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2019-10-17</w:t>
            </w:r>
          </w:p>
        </w:tc>
        <w:tc>
          <w:tcPr>
            <w:tcW w:w="851" w:type="dxa"/>
            <w:tcBorders>
              <w:top w:val="single" w:sz="4" w:space="0" w:color="auto"/>
              <w:left w:val="single" w:sz="4" w:space="0" w:color="auto"/>
              <w:bottom w:val="single" w:sz="4" w:space="0" w:color="auto"/>
              <w:right w:val="single" w:sz="4" w:space="0" w:color="auto"/>
            </w:tcBorders>
            <w:noWrap/>
            <w:vAlign w:val="center"/>
          </w:tcPr>
          <w:p w14:paraId="346E8F93"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97800</w:t>
            </w:r>
          </w:p>
        </w:tc>
        <w:tc>
          <w:tcPr>
            <w:tcW w:w="850" w:type="dxa"/>
            <w:tcBorders>
              <w:top w:val="single" w:sz="4" w:space="0" w:color="auto"/>
              <w:left w:val="single" w:sz="4" w:space="0" w:color="auto"/>
              <w:bottom w:val="single" w:sz="4" w:space="0" w:color="auto"/>
              <w:right w:val="single" w:sz="4" w:space="0" w:color="auto"/>
            </w:tcBorders>
            <w:noWrap/>
            <w:vAlign w:val="center"/>
          </w:tcPr>
          <w:p w14:paraId="1086C56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139</w:t>
            </w:r>
            <w:r>
              <w:rPr>
                <w:rFonts w:ascii="Arial" w:eastAsia="华文细黑" w:hAnsi="Arial" w:cs="Arial" w:hint="eastAsia"/>
                <w:sz w:val="18"/>
                <w:szCs w:val="18"/>
              </w:rPr>
              <w:t>70</w:t>
            </w:r>
          </w:p>
        </w:tc>
        <w:tc>
          <w:tcPr>
            <w:tcW w:w="652" w:type="dxa"/>
            <w:tcBorders>
              <w:top w:val="single" w:sz="4" w:space="0" w:color="auto"/>
              <w:left w:val="single" w:sz="4" w:space="0" w:color="auto"/>
              <w:bottom w:val="single" w:sz="4" w:space="0" w:color="auto"/>
              <w:right w:val="single" w:sz="4" w:space="0" w:color="auto"/>
            </w:tcBorders>
            <w:noWrap/>
            <w:vAlign w:val="center"/>
          </w:tcPr>
          <w:p w14:paraId="1D4FF9C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1.03</w:t>
            </w:r>
            <w:r>
              <w:rPr>
                <w:rFonts w:ascii="Arial" w:eastAsia="华文细黑" w:hAnsi="Arial" w:cs="Arial" w:hint="eastAsia"/>
                <w:sz w:val="18"/>
                <w:szCs w:val="18"/>
              </w:rPr>
              <w:t>%</w:t>
            </w:r>
          </w:p>
        </w:tc>
      </w:tr>
      <w:tr w:rsidR="0059069B" w14:paraId="71D81F75"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48B3C8A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北京市海淀区学院路北端</w:t>
            </w:r>
            <w:r>
              <w:rPr>
                <w:rFonts w:ascii="Arial" w:eastAsia="华文细黑" w:hAnsi="Arial" w:cs="Arial"/>
                <w:sz w:val="18"/>
                <w:szCs w:val="18"/>
              </w:rPr>
              <w:t>A</w:t>
            </w:r>
            <w:r>
              <w:rPr>
                <w:rFonts w:ascii="Arial" w:eastAsia="华文细黑" w:hAnsi="Arial" w:cs="Arial"/>
                <w:sz w:val="18"/>
                <w:szCs w:val="18"/>
              </w:rPr>
              <w:t>、</w:t>
            </w:r>
            <w:r>
              <w:rPr>
                <w:rFonts w:ascii="Arial" w:eastAsia="华文细黑" w:hAnsi="Arial" w:cs="Arial"/>
                <w:sz w:val="18"/>
                <w:szCs w:val="18"/>
              </w:rPr>
              <w:t>B</w:t>
            </w:r>
            <w:r>
              <w:rPr>
                <w:rFonts w:ascii="Arial" w:eastAsia="华文细黑" w:hAnsi="Arial" w:cs="Arial"/>
                <w:sz w:val="18"/>
                <w:szCs w:val="18"/>
              </w:rPr>
              <w:t>、</w:t>
            </w:r>
            <w:r>
              <w:rPr>
                <w:rFonts w:ascii="Arial" w:eastAsia="华文细黑" w:hAnsi="Arial" w:cs="Arial"/>
                <w:sz w:val="18"/>
                <w:szCs w:val="18"/>
              </w:rPr>
              <w:t>C</w:t>
            </w:r>
            <w:r>
              <w:rPr>
                <w:rFonts w:ascii="Arial" w:eastAsia="华文细黑" w:hAnsi="Arial" w:cs="Arial"/>
                <w:sz w:val="18"/>
                <w:szCs w:val="18"/>
              </w:rPr>
              <w:t>、</w:t>
            </w:r>
            <w:r>
              <w:rPr>
                <w:rFonts w:ascii="Arial" w:eastAsia="华文细黑" w:hAnsi="Arial" w:cs="Arial"/>
                <w:sz w:val="18"/>
                <w:szCs w:val="18"/>
              </w:rPr>
              <w:t>J</w:t>
            </w:r>
            <w:r>
              <w:rPr>
                <w:rFonts w:ascii="Arial" w:eastAsia="华文细黑" w:hAnsi="Arial" w:cs="Arial"/>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3425F441"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B4</w:t>
            </w:r>
            <w:r>
              <w:rPr>
                <w:rFonts w:ascii="Arial" w:eastAsia="华文细黑" w:hAnsi="Arial" w:cs="Arial"/>
                <w:sz w:val="18"/>
                <w:szCs w:val="18"/>
              </w:rPr>
              <w:t>综合性商业金融服务业用地、</w:t>
            </w:r>
            <w:r>
              <w:rPr>
                <w:rFonts w:ascii="Arial" w:eastAsia="华文细黑" w:hAnsi="Arial" w:cs="Arial"/>
                <w:sz w:val="18"/>
                <w:szCs w:val="18"/>
              </w:rPr>
              <w:t>B23</w:t>
            </w:r>
            <w:r>
              <w:rPr>
                <w:rFonts w:ascii="Arial" w:eastAsia="华文细黑" w:hAnsi="Arial" w:cs="Arial"/>
                <w:sz w:val="18"/>
                <w:szCs w:val="18"/>
              </w:rPr>
              <w:t>研发设计用地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2F183AE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70601.07</w:t>
            </w:r>
          </w:p>
        </w:tc>
        <w:tc>
          <w:tcPr>
            <w:tcW w:w="993" w:type="dxa"/>
            <w:tcBorders>
              <w:top w:val="single" w:sz="4" w:space="0" w:color="auto"/>
              <w:left w:val="single" w:sz="4" w:space="0" w:color="auto"/>
              <w:bottom w:val="single" w:sz="4" w:space="0" w:color="auto"/>
              <w:right w:val="single" w:sz="4" w:space="0" w:color="auto"/>
            </w:tcBorders>
            <w:noWrap/>
            <w:vAlign w:val="center"/>
          </w:tcPr>
          <w:p w14:paraId="4F9983B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285523</w:t>
            </w:r>
          </w:p>
        </w:tc>
        <w:tc>
          <w:tcPr>
            <w:tcW w:w="992" w:type="dxa"/>
            <w:tcBorders>
              <w:top w:val="single" w:sz="4" w:space="0" w:color="auto"/>
              <w:left w:val="single" w:sz="4" w:space="0" w:color="auto"/>
              <w:bottom w:val="single" w:sz="4" w:space="0" w:color="auto"/>
              <w:right w:val="single" w:sz="4" w:space="0" w:color="auto"/>
            </w:tcBorders>
            <w:noWrap/>
            <w:vAlign w:val="center"/>
          </w:tcPr>
          <w:p w14:paraId="4F5EF9B7" w14:textId="77777777" w:rsidR="0059069B" w:rsidRDefault="0059069B" w:rsidP="006B484D">
            <w:pPr>
              <w:widowControl/>
              <w:kinsoku w:val="0"/>
              <w:overflowPunct w:val="0"/>
              <w:spacing w:line="240" w:lineRule="exact"/>
              <w:rPr>
                <w:rFonts w:ascii="Arial" w:eastAsia="华文细黑"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099ED373"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2019-12-02</w:t>
            </w:r>
          </w:p>
        </w:tc>
        <w:tc>
          <w:tcPr>
            <w:tcW w:w="851" w:type="dxa"/>
            <w:tcBorders>
              <w:top w:val="single" w:sz="4" w:space="0" w:color="auto"/>
              <w:left w:val="single" w:sz="4" w:space="0" w:color="auto"/>
              <w:bottom w:val="single" w:sz="4" w:space="0" w:color="auto"/>
              <w:right w:val="single" w:sz="4" w:space="0" w:color="auto"/>
            </w:tcBorders>
            <w:noWrap/>
            <w:vAlign w:val="center"/>
          </w:tcPr>
          <w:p w14:paraId="2D22A0D2"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660900</w:t>
            </w:r>
          </w:p>
        </w:tc>
        <w:tc>
          <w:tcPr>
            <w:tcW w:w="850" w:type="dxa"/>
            <w:tcBorders>
              <w:top w:val="single" w:sz="4" w:space="0" w:color="auto"/>
              <w:left w:val="single" w:sz="4" w:space="0" w:color="auto"/>
              <w:bottom w:val="single" w:sz="4" w:space="0" w:color="auto"/>
              <w:right w:val="single" w:sz="4" w:space="0" w:color="auto"/>
            </w:tcBorders>
            <w:noWrap/>
            <w:vAlign w:val="center"/>
          </w:tcPr>
          <w:p w14:paraId="24805B0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23147</w:t>
            </w:r>
          </w:p>
        </w:tc>
        <w:tc>
          <w:tcPr>
            <w:tcW w:w="652" w:type="dxa"/>
            <w:tcBorders>
              <w:top w:val="single" w:sz="4" w:space="0" w:color="auto"/>
              <w:left w:val="single" w:sz="4" w:space="0" w:color="auto"/>
              <w:bottom w:val="single" w:sz="4" w:space="0" w:color="auto"/>
              <w:right w:val="single" w:sz="4" w:space="0" w:color="auto"/>
            </w:tcBorders>
            <w:noWrap/>
            <w:vAlign w:val="center"/>
          </w:tcPr>
          <w:p w14:paraId="6B31D57D" w14:textId="77777777" w:rsidR="0059069B" w:rsidRDefault="0059069B" w:rsidP="006B484D">
            <w:pPr>
              <w:widowControl/>
              <w:kinsoku w:val="0"/>
              <w:overflowPunct w:val="0"/>
              <w:spacing w:line="240" w:lineRule="exact"/>
              <w:rPr>
                <w:rFonts w:ascii="Arial" w:eastAsia="华文细黑" w:hAnsi="Arial" w:cs="Arial"/>
                <w:sz w:val="18"/>
                <w:szCs w:val="18"/>
              </w:rPr>
            </w:pPr>
          </w:p>
        </w:tc>
      </w:tr>
      <w:tr w:rsidR="0059069B" w14:paraId="777FF6BC"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0B3BBFD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北京市石景山区古城南街东侧</w:t>
            </w:r>
            <w:r>
              <w:rPr>
                <w:rFonts w:ascii="Arial" w:eastAsia="华文细黑" w:hAnsi="Arial" w:cs="Arial"/>
                <w:sz w:val="18"/>
                <w:szCs w:val="18"/>
              </w:rPr>
              <w:t>(</w:t>
            </w:r>
            <w:r>
              <w:rPr>
                <w:rFonts w:ascii="Arial" w:eastAsia="华文细黑" w:hAnsi="Arial" w:cs="Arial"/>
                <w:sz w:val="18"/>
                <w:szCs w:val="18"/>
              </w:rPr>
              <w:t>首钢园区东南区</w:t>
            </w:r>
            <w:r>
              <w:rPr>
                <w:rFonts w:ascii="Arial" w:eastAsia="华文细黑" w:hAnsi="Arial" w:cs="Arial"/>
                <w:sz w:val="18"/>
                <w:szCs w:val="18"/>
              </w:rPr>
              <w:t>)1612-769</w:t>
            </w:r>
            <w:r>
              <w:rPr>
                <w:rFonts w:ascii="Arial" w:eastAsia="华文细黑" w:hAnsi="Arial" w:cs="Arial"/>
                <w:sz w:val="18"/>
                <w:szCs w:val="18"/>
              </w:rPr>
              <w:t>、</w:t>
            </w:r>
            <w:r>
              <w:rPr>
                <w:rFonts w:ascii="Arial" w:eastAsia="华文细黑" w:hAnsi="Arial" w:cs="Arial"/>
                <w:sz w:val="18"/>
                <w:szCs w:val="18"/>
              </w:rPr>
              <w:t>775</w:t>
            </w:r>
            <w:r>
              <w:rPr>
                <w:rFonts w:ascii="Arial" w:eastAsia="华文细黑" w:hAnsi="Arial" w:cs="Arial"/>
                <w:sz w:val="18"/>
                <w:szCs w:val="18"/>
              </w:rPr>
              <w:t>等地块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0E3C84F0"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B4</w:t>
            </w:r>
            <w:r>
              <w:rPr>
                <w:rFonts w:ascii="Arial" w:eastAsia="华文细黑" w:hAnsi="Arial" w:cs="Arial"/>
                <w:sz w:val="18"/>
                <w:szCs w:val="18"/>
              </w:rPr>
              <w:t>综合性商业金融服务业用地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42C4A422"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30159.25</w:t>
            </w:r>
          </w:p>
        </w:tc>
        <w:tc>
          <w:tcPr>
            <w:tcW w:w="993" w:type="dxa"/>
            <w:tcBorders>
              <w:top w:val="single" w:sz="4" w:space="0" w:color="auto"/>
              <w:left w:val="single" w:sz="4" w:space="0" w:color="auto"/>
              <w:bottom w:val="single" w:sz="4" w:space="0" w:color="auto"/>
              <w:right w:val="single" w:sz="4" w:space="0" w:color="auto"/>
            </w:tcBorders>
            <w:noWrap/>
            <w:vAlign w:val="center"/>
          </w:tcPr>
          <w:p w14:paraId="0CD987F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138421</w:t>
            </w:r>
          </w:p>
        </w:tc>
        <w:tc>
          <w:tcPr>
            <w:tcW w:w="992" w:type="dxa"/>
            <w:tcBorders>
              <w:top w:val="single" w:sz="4" w:space="0" w:color="auto"/>
              <w:left w:val="single" w:sz="4" w:space="0" w:color="auto"/>
              <w:bottom w:val="single" w:sz="4" w:space="0" w:color="auto"/>
              <w:right w:val="single" w:sz="4" w:space="0" w:color="auto"/>
            </w:tcBorders>
            <w:noWrap/>
            <w:vAlign w:val="center"/>
          </w:tcPr>
          <w:p w14:paraId="1042D45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1612-775≤4,1612-769≤5</w:t>
            </w:r>
          </w:p>
        </w:tc>
        <w:tc>
          <w:tcPr>
            <w:tcW w:w="992" w:type="dxa"/>
            <w:tcBorders>
              <w:top w:val="single" w:sz="4" w:space="0" w:color="auto"/>
              <w:left w:val="single" w:sz="4" w:space="0" w:color="auto"/>
              <w:bottom w:val="single" w:sz="4" w:space="0" w:color="auto"/>
              <w:right w:val="single" w:sz="4" w:space="0" w:color="auto"/>
            </w:tcBorders>
            <w:noWrap/>
            <w:vAlign w:val="center"/>
          </w:tcPr>
          <w:p w14:paraId="6EDA03B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2019-12-12</w:t>
            </w:r>
          </w:p>
        </w:tc>
        <w:tc>
          <w:tcPr>
            <w:tcW w:w="851" w:type="dxa"/>
            <w:tcBorders>
              <w:top w:val="single" w:sz="4" w:space="0" w:color="auto"/>
              <w:left w:val="single" w:sz="4" w:space="0" w:color="auto"/>
              <w:bottom w:val="single" w:sz="4" w:space="0" w:color="auto"/>
              <w:right w:val="single" w:sz="4" w:space="0" w:color="auto"/>
            </w:tcBorders>
            <w:noWrap/>
            <w:vAlign w:val="center"/>
          </w:tcPr>
          <w:p w14:paraId="3CCDA76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230100</w:t>
            </w:r>
          </w:p>
        </w:tc>
        <w:tc>
          <w:tcPr>
            <w:tcW w:w="850" w:type="dxa"/>
            <w:tcBorders>
              <w:top w:val="single" w:sz="4" w:space="0" w:color="auto"/>
              <w:left w:val="single" w:sz="4" w:space="0" w:color="auto"/>
              <w:bottom w:val="single" w:sz="4" w:space="0" w:color="auto"/>
              <w:right w:val="single" w:sz="4" w:space="0" w:color="auto"/>
            </w:tcBorders>
            <w:noWrap/>
            <w:vAlign w:val="center"/>
          </w:tcPr>
          <w:p w14:paraId="389CC48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16623</w:t>
            </w:r>
          </w:p>
        </w:tc>
        <w:tc>
          <w:tcPr>
            <w:tcW w:w="652" w:type="dxa"/>
            <w:tcBorders>
              <w:top w:val="single" w:sz="4" w:space="0" w:color="auto"/>
              <w:left w:val="single" w:sz="4" w:space="0" w:color="auto"/>
              <w:bottom w:val="single" w:sz="4" w:space="0" w:color="auto"/>
              <w:right w:val="single" w:sz="4" w:space="0" w:color="auto"/>
            </w:tcBorders>
            <w:noWrap/>
            <w:vAlign w:val="center"/>
          </w:tcPr>
          <w:p w14:paraId="712D721F" w14:textId="77777777" w:rsidR="0059069B" w:rsidRDefault="0059069B" w:rsidP="006B484D">
            <w:pPr>
              <w:widowControl/>
              <w:kinsoku w:val="0"/>
              <w:overflowPunct w:val="0"/>
              <w:spacing w:line="240" w:lineRule="exact"/>
              <w:rPr>
                <w:rFonts w:ascii="Arial" w:eastAsia="华文细黑" w:hAnsi="Arial" w:cs="Arial"/>
                <w:sz w:val="18"/>
                <w:szCs w:val="18"/>
              </w:rPr>
            </w:pPr>
          </w:p>
        </w:tc>
      </w:tr>
      <w:tr w:rsidR="0059069B" w14:paraId="04A18D5D"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032984A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lastRenderedPageBreak/>
              <w:t>北京市石景山区古城南街东侧</w:t>
            </w:r>
            <w:r>
              <w:rPr>
                <w:rFonts w:ascii="Arial" w:eastAsia="华文细黑" w:hAnsi="Arial" w:cs="Arial"/>
                <w:sz w:val="18"/>
                <w:szCs w:val="18"/>
              </w:rPr>
              <w:t>(</w:t>
            </w:r>
            <w:r>
              <w:rPr>
                <w:rFonts w:ascii="Arial" w:eastAsia="华文细黑" w:hAnsi="Arial" w:cs="Arial"/>
                <w:sz w:val="18"/>
                <w:szCs w:val="18"/>
              </w:rPr>
              <w:t>首钢园区东南区</w:t>
            </w:r>
            <w:r>
              <w:rPr>
                <w:rFonts w:ascii="Arial" w:eastAsia="华文细黑" w:hAnsi="Arial" w:cs="Arial"/>
                <w:sz w:val="18"/>
                <w:szCs w:val="18"/>
              </w:rPr>
              <w:t>)1612-778</w:t>
            </w:r>
            <w:r>
              <w:rPr>
                <w:rFonts w:ascii="Arial" w:eastAsia="华文细黑" w:hAnsi="Arial" w:cs="Arial"/>
                <w:sz w:val="18"/>
                <w:szCs w:val="18"/>
              </w:rPr>
              <w:t>、</w:t>
            </w:r>
            <w:r>
              <w:rPr>
                <w:rFonts w:ascii="Arial" w:eastAsia="华文细黑" w:hAnsi="Arial" w:cs="Arial"/>
                <w:sz w:val="18"/>
                <w:szCs w:val="18"/>
              </w:rPr>
              <w:t>779</w:t>
            </w:r>
            <w:r>
              <w:rPr>
                <w:rFonts w:ascii="Arial" w:eastAsia="华文细黑" w:hAnsi="Arial" w:cs="Arial"/>
                <w:sz w:val="18"/>
                <w:szCs w:val="18"/>
              </w:rPr>
              <w:t>、</w:t>
            </w:r>
            <w:r>
              <w:rPr>
                <w:rFonts w:ascii="Arial" w:eastAsia="华文细黑" w:hAnsi="Arial" w:cs="Arial"/>
                <w:sz w:val="18"/>
                <w:szCs w:val="18"/>
              </w:rPr>
              <w:t>783</w:t>
            </w:r>
            <w:r>
              <w:rPr>
                <w:rFonts w:ascii="Arial" w:eastAsia="华文细黑" w:hAnsi="Arial" w:cs="Arial"/>
                <w:sz w:val="18"/>
                <w:szCs w:val="18"/>
              </w:rPr>
              <w:t>、</w:t>
            </w:r>
            <w:r>
              <w:rPr>
                <w:rFonts w:ascii="Arial" w:eastAsia="华文细黑" w:hAnsi="Arial" w:cs="Arial"/>
                <w:sz w:val="18"/>
                <w:szCs w:val="18"/>
              </w:rPr>
              <w:t>784</w:t>
            </w:r>
            <w:r>
              <w:rPr>
                <w:rFonts w:ascii="Arial" w:eastAsia="华文细黑" w:hAnsi="Arial" w:cs="Arial"/>
                <w:sz w:val="18"/>
                <w:szCs w:val="18"/>
              </w:rPr>
              <w:t>、</w:t>
            </w:r>
            <w:r>
              <w:rPr>
                <w:rFonts w:ascii="Arial" w:eastAsia="华文细黑" w:hAnsi="Arial" w:cs="Arial"/>
                <w:sz w:val="18"/>
                <w:szCs w:val="18"/>
              </w:rPr>
              <w:t>786</w:t>
            </w:r>
            <w:r>
              <w:rPr>
                <w:rFonts w:ascii="Arial" w:eastAsia="华文细黑" w:hAnsi="Arial" w:cs="Arial"/>
                <w:sz w:val="18"/>
                <w:szCs w:val="18"/>
              </w:rPr>
              <w:t>等地块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6AD2EC55"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B4</w:t>
            </w:r>
            <w:r>
              <w:rPr>
                <w:rFonts w:ascii="Arial" w:eastAsia="华文细黑" w:hAnsi="Arial" w:cs="Arial"/>
                <w:sz w:val="18"/>
                <w:szCs w:val="18"/>
              </w:rPr>
              <w:t>综合性商业金融服务业用地、</w:t>
            </w:r>
            <w:r>
              <w:rPr>
                <w:rFonts w:ascii="Arial" w:eastAsia="华文细黑" w:hAnsi="Arial" w:cs="Arial"/>
                <w:sz w:val="18"/>
                <w:szCs w:val="18"/>
              </w:rPr>
              <w:t>F3</w:t>
            </w:r>
            <w:r>
              <w:rPr>
                <w:rFonts w:ascii="Arial" w:eastAsia="华文细黑" w:hAnsi="Arial" w:cs="Arial"/>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38C167C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35629.12</w:t>
            </w:r>
          </w:p>
        </w:tc>
        <w:tc>
          <w:tcPr>
            <w:tcW w:w="993" w:type="dxa"/>
            <w:tcBorders>
              <w:top w:val="single" w:sz="4" w:space="0" w:color="auto"/>
              <w:left w:val="single" w:sz="4" w:space="0" w:color="auto"/>
              <w:bottom w:val="single" w:sz="4" w:space="0" w:color="auto"/>
              <w:right w:val="single" w:sz="4" w:space="0" w:color="auto"/>
            </w:tcBorders>
            <w:noWrap/>
            <w:vAlign w:val="center"/>
          </w:tcPr>
          <w:p w14:paraId="6EB7011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100429</w:t>
            </w:r>
          </w:p>
        </w:tc>
        <w:tc>
          <w:tcPr>
            <w:tcW w:w="992" w:type="dxa"/>
            <w:tcBorders>
              <w:top w:val="single" w:sz="4" w:space="0" w:color="auto"/>
              <w:left w:val="single" w:sz="4" w:space="0" w:color="auto"/>
              <w:bottom w:val="single" w:sz="4" w:space="0" w:color="auto"/>
              <w:right w:val="single" w:sz="4" w:space="0" w:color="auto"/>
            </w:tcBorders>
            <w:noWrap/>
            <w:vAlign w:val="center"/>
          </w:tcPr>
          <w:p w14:paraId="7DB22B0B"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1612-778≤3.5,779≤4,783</w:t>
            </w:r>
            <w:r>
              <w:rPr>
                <w:rFonts w:ascii="Arial" w:eastAsia="华文细黑" w:hAnsi="Arial" w:cs="Arial"/>
                <w:sz w:val="18"/>
                <w:szCs w:val="18"/>
              </w:rPr>
              <w:t>、</w:t>
            </w:r>
            <w:r>
              <w:rPr>
                <w:rFonts w:ascii="Arial" w:eastAsia="华文细黑" w:hAnsi="Arial" w:cs="Arial"/>
                <w:sz w:val="18"/>
                <w:szCs w:val="18"/>
              </w:rPr>
              <w:t>786≤1.1,784≤1.5</w:t>
            </w:r>
          </w:p>
        </w:tc>
        <w:tc>
          <w:tcPr>
            <w:tcW w:w="992" w:type="dxa"/>
            <w:tcBorders>
              <w:top w:val="single" w:sz="4" w:space="0" w:color="auto"/>
              <w:left w:val="single" w:sz="4" w:space="0" w:color="auto"/>
              <w:bottom w:val="single" w:sz="4" w:space="0" w:color="auto"/>
              <w:right w:val="single" w:sz="4" w:space="0" w:color="auto"/>
            </w:tcBorders>
            <w:noWrap/>
            <w:vAlign w:val="center"/>
          </w:tcPr>
          <w:p w14:paraId="372A34B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2019-12-12</w:t>
            </w:r>
          </w:p>
        </w:tc>
        <w:tc>
          <w:tcPr>
            <w:tcW w:w="851" w:type="dxa"/>
            <w:tcBorders>
              <w:top w:val="single" w:sz="4" w:space="0" w:color="auto"/>
              <w:left w:val="single" w:sz="4" w:space="0" w:color="auto"/>
              <w:bottom w:val="single" w:sz="4" w:space="0" w:color="auto"/>
              <w:right w:val="single" w:sz="4" w:space="0" w:color="auto"/>
            </w:tcBorders>
            <w:noWrap/>
            <w:vAlign w:val="center"/>
          </w:tcPr>
          <w:p w14:paraId="693523B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166700</w:t>
            </w:r>
          </w:p>
        </w:tc>
        <w:tc>
          <w:tcPr>
            <w:tcW w:w="850" w:type="dxa"/>
            <w:tcBorders>
              <w:top w:val="single" w:sz="4" w:space="0" w:color="auto"/>
              <w:left w:val="single" w:sz="4" w:space="0" w:color="auto"/>
              <w:bottom w:val="single" w:sz="4" w:space="0" w:color="auto"/>
              <w:right w:val="single" w:sz="4" w:space="0" w:color="auto"/>
            </w:tcBorders>
            <w:noWrap/>
            <w:vAlign w:val="center"/>
          </w:tcPr>
          <w:p w14:paraId="36A868D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16599</w:t>
            </w:r>
          </w:p>
        </w:tc>
        <w:tc>
          <w:tcPr>
            <w:tcW w:w="652" w:type="dxa"/>
            <w:tcBorders>
              <w:top w:val="single" w:sz="4" w:space="0" w:color="auto"/>
              <w:left w:val="single" w:sz="4" w:space="0" w:color="auto"/>
              <w:bottom w:val="single" w:sz="4" w:space="0" w:color="auto"/>
              <w:right w:val="single" w:sz="4" w:space="0" w:color="auto"/>
            </w:tcBorders>
            <w:noWrap/>
            <w:vAlign w:val="center"/>
          </w:tcPr>
          <w:p w14:paraId="75CAEAE0" w14:textId="77777777" w:rsidR="0059069B" w:rsidRDefault="0059069B" w:rsidP="006B484D">
            <w:pPr>
              <w:widowControl/>
              <w:kinsoku w:val="0"/>
              <w:overflowPunct w:val="0"/>
              <w:spacing w:line="240" w:lineRule="exact"/>
              <w:rPr>
                <w:rFonts w:ascii="Arial" w:eastAsia="华文细黑" w:hAnsi="Arial" w:cs="Arial"/>
                <w:sz w:val="18"/>
                <w:szCs w:val="18"/>
              </w:rPr>
            </w:pPr>
          </w:p>
        </w:tc>
      </w:tr>
    </w:tbl>
    <w:p w14:paraId="44B8D12C" w14:textId="77777777" w:rsidR="0059069B" w:rsidRDefault="0059069B" w:rsidP="0059069B">
      <w:pPr>
        <w:widowControl/>
        <w:spacing w:line="240" w:lineRule="exact"/>
        <w:rPr>
          <w:rFonts w:ascii="Arial" w:hAnsi="Arial"/>
          <w:szCs w:val="28"/>
        </w:rPr>
      </w:pPr>
    </w:p>
    <w:p w14:paraId="013D5B28"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北京计划供应商办用地150万平，全年累计推出商办用地92万平米，仅完成供地计划的61%。2019年商办用地实际成交8宗，土地面积31万平方米，规划建筑面积92万平方米，同比下降42%，商办用地成交规模连续5年下滑，且多以底价成交，市场活跃度持续回落。</w:t>
      </w:r>
    </w:p>
    <w:p w14:paraId="29DEBCAA"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根据2019年4季度城市地价监测结果显示，北京市监测地价整体表现为上涨的趋势，但增幅较上季度收窄，综合地价水平值为地面价69805元/平方米，环比增长率为0.45%。商服用途地价水平值自2019年4季度起采用楼面价，为25669元/平方米，环比增长率为-0.12%（按地面价计算）。</w:t>
      </w:r>
    </w:p>
    <w:p w14:paraId="64B70A1D" w14:textId="77777777" w:rsidR="0059069B" w:rsidRDefault="0059069B" w:rsidP="0059069B">
      <w:pPr>
        <w:widowControl/>
        <w:overflowPunct w:val="0"/>
        <w:jc w:val="center"/>
        <w:rPr>
          <w:rFonts w:ascii="Arial" w:eastAsia="仿宋" w:hAnsi="Arial"/>
          <w:b/>
          <w:bCs/>
          <w:color w:val="000000"/>
          <w:szCs w:val="24"/>
        </w:rPr>
      </w:pPr>
    </w:p>
    <w:p w14:paraId="38C29F4A" w14:textId="77777777" w:rsidR="0059069B" w:rsidRDefault="0059069B" w:rsidP="0059069B">
      <w:pPr>
        <w:widowControl/>
        <w:overflowPunct w:val="0"/>
        <w:jc w:val="center"/>
        <w:rPr>
          <w:rFonts w:ascii="Arial" w:eastAsia="仿宋" w:hAnsi="Arial"/>
          <w:b/>
          <w:bCs/>
          <w:color w:val="000000"/>
          <w:szCs w:val="24"/>
        </w:rPr>
      </w:pPr>
      <w:r>
        <w:rPr>
          <w:rFonts w:ascii="Arial" w:eastAsia="仿宋" w:hAnsi="Arial"/>
          <w:b/>
          <w:bCs/>
          <w:color w:val="000000"/>
          <w:szCs w:val="24"/>
        </w:rPr>
        <w:t>2018</w:t>
      </w:r>
      <w:r>
        <w:rPr>
          <w:rFonts w:ascii="Arial" w:eastAsia="仿宋" w:hAnsi="Arial" w:hint="eastAsia"/>
          <w:b/>
          <w:bCs/>
          <w:color w:val="000000"/>
          <w:szCs w:val="24"/>
        </w:rPr>
        <w:t>年</w:t>
      </w:r>
      <w:r>
        <w:rPr>
          <w:rFonts w:ascii="Arial" w:eastAsia="仿宋" w:hAnsi="Arial"/>
          <w:b/>
          <w:bCs/>
          <w:color w:val="000000"/>
          <w:szCs w:val="24"/>
        </w:rPr>
        <w:t>4</w:t>
      </w:r>
      <w:r>
        <w:rPr>
          <w:rFonts w:ascii="Arial" w:eastAsia="仿宋" w:hAnsi="Arial" w:hint="eastAsia"/>
          <w:b/>
          <w:bCs/>
          <w:color w:val="000000"/>
          <w:szCs w:val="24"/>
        </w:rPr>
        <w:t>季度至</w:t>
      </w:r>
      <w:r>
        <w:rPr>
          <w:rFonts w:ascii="Arial" w:eastAsia="仿宋" w:hAnsi="Arial"/>
          <w:b/>
          <w:bCs/>
          <w:color w:val="000000"/>
          <w:szCs w:val="24"/>
        </w:rPr>
        <w:t>2019</w:t>
      </w:r>
      <w:r>
        <w:rPr>
          <w:rFonts w:ascii="Arial" w:eastAsia="仿宋" w:hAnsi="Arial" w:hint="eastAsia"/>
          <w:b/>
          <w:bCs/>
          <w:color w:val="000000"/>
          <w:szCs w:val="24"/>
        </w:rPr>
        <w:t>年</w:t>
      </w:r>
      <w:r>
        <w:rPr>
          <w:rFonts w:ascii="Arial" w:eastAsia="仿宋" w:hAnsi="Arial"/>
          <w:b/>
          <w:bCs/>
          <w:color w:val="000000"/>
          <w:szCs w:val="24"/>
        </w:rPr>
        <w:t>4</w:t>
      </w:r>
      <w:r>
        <w:rPr>
          <w:rFonts w:ascii="Arial" w:eastAsia="仿宋" w:hAnsi="Arial" w:hint="eastAsia"/>
          <w:b/>
          <w:bCs/>
          <w:color w:val="000000"/>
          <w:szCs w:val="24"/>
        </w:rPr>
        <w:t>季度北京市商服用地地价增长率走势图</w:t>
      </w:r>
    </w:p>
    <w:p w14:paraId="1D65A111" w14:textId="48BD9100" w:rsidR="0059069B" w:rsidRDefault="0059069B" w:rsidP="0059069B">
      <w:pPr>
        <w:widowControl/>
        <w:spacing w:line="480" w:lineRule="auto"/>
        <w:jc w:val="center"/>
        <w:rPr>
          <w:rFonts w:ascii="Arial" w:hAnsi="Arial"/>
          <w:szCs w:val="28"/>
        </w:rPr>
      </w:pPr>
      <w:r>
        <w:rPr>
          <w:noProof/>
        </w:rPr>
        <w:drawing>
          <wp:inline distT="0" distB="0" distL="0" distR="0" wp14:anchorId="78A6DDD2" wp14:editId="2767809B">
            <wp:extent cx="5273675" cy="2126615"/>
            <wp:effectExtent l="19050" t="19050" r="22225" b="260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3675" cy="2126615"/>
                    </a:xfrm>
                    <a:prstGeom prst="rect">
                      <a:avLst/>
                    </a:prstGeom>
                    <a:noFill/>
                    <a:ln w="6350" cmpd="sng">
                      <a:solidFill>
                        <a:srgbClr val="000000"/>
                      </a:solidFill>
                      <a:miter lim="800000"/>
                      <a:headEnd/>
                      <a:tailEnd/>
                    </a:ln>
                    <a:effectLst/>
                  </pic:spPr>
                </pic:pic>
              </a:graphicData>
            </a:graphic>
          </wp:inline>
        </w:drawing>
      </w:r>
    </w:p>
    <w:p w14:paraId="5EE0D214"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3.房地产开发</w:t>
      </w:r>
    </w:p>
    <w:p w14:paraId="71E83F5A"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根据北京市统计局及中国指数研究院的数据，2019年北京市房地产开发投资较上年下降0.9%。全市房地产开发企业房屋新开工面积为2073.2万平方米，同比下降10.7%；房屋竣工面积为1343.3万平方米，同比下降13.8%。；房屋施工面积为12515万平方米，同比下降3.5%。其中：办公用房新开工面积170.5万平方米，同比下降23%；竣工面积290.28万平方米，同比增加16.2%；施工面积1951.02万平方米，同比下降12.1%。商业用房新开工面积139.55万平方米，同比增加28.8%；竣工面积98.6万平方米，同比下降39.4%；施工面积1053.12万平方米，同比下降9.2%。</w:t>
      </w:r>
    </w:p>
    <w:p w14:paraId="75D343B9"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4.房地产市场供需情况</w:t>
      </w:r>
    </w:p>
    <w:p w14:paraId="44D9FCEE"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lastRenderedPageBreak/>
        <w:t>（1）办公</w:t>
      </w:r>
    </w:p>
    <w:p w14:paraId="79C8FF83"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供应面：来自中国指数研究院的数据，2019年4季度北京市办公用房批准上市套数为1812套，较2018年同期减少半数以上，环比减少15.3%；批准上市面积为48.59万平方米，同比减少37.3%，环比减少4.9%；新售办公用房套均面积268.16平方米，同比增长107%。</w:t>
      </w:r>
    </w:p>
    <w:p w14:paraId="2EFF489D"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p>
    <w:p w14:paraId="748787AE" w14:textId="06F76296" w:rsidR="0059069B" w:rsidRDefault="0059069B" w:rsidP="0059069B">
      <w:pPr>
        <w:widowControl/>
        <w:spacing w:line="480" w:lineRule="auto"/>
        <w:jc w:val="center"/>
        <w:rPr>
          <w:rFonts w:ascii="Arial" w:hAnsi="Arial" w:cs="Arial"/>
          <w:bCs/>
          <w:szCs w:val="28"/>
          <w:highlight w:val="lightGray"/>
        </w:rPr>
      </w:pPr>
      <w:r>
        <w:rPr>
          <w:noProof/>
        </w:rPr>
        <w:drawing>
          <wp:inline distT="0" distB="0" distL="0" distR="0" wp14:anchorId="3498C6BD" wp14:editId="6DD45CC2">
            <wp:extent cx="5484495" cy="2635885"/>
            <wp:effectExtent l="0" t="0" r="20955" b="12065"/>
            <wp:docPr id="4" name="图表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E6D25E9"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度北京市办公用房批准上市套数共计9073套，较2018年同期减少近半数；批准上市面积为170.33万平方米，同比减少8.6%。累计可售面积273.32万平方米，较2018年及上季度水平相当；累计可售套数21520套，同比减少21.8%，环比减少11.1%；可售办公用房套均面积127.01，同比增长26.5%，环比增长16.1%。</w:t>
      </w:r>
    </w:p>
    <w:p w14:paraId="0C540D53" w14:textId="77777777" w:rsidR="0059069B" w:rsidRDefault="0059069B" w:rsidP="0059069B">
      <w:pPr>
        <w:spacing w:line="440" w:lineRule="exact"/>
        <w:ind w:firstLineChars="200" w:firstLine="560"/>
        <w:rPr>
          <w:rFonts w:ascii="Arial" w:hAnsi="Arial" w:cs="Arial"/>
          <w:bCs/>
          <w:szCs w:val="28"/>
          <w:highlight w:val="lightGray"/>
        </w:rPr>
      </w:pPr>
      <w:r w:rsidRPr="0059069B">
        <w:rPr>
          <w:rFonts w:ascii="仿宋_GB2312" w:eastAsia="仿宋_GB2312" w:hAnsi="Arial" w:cs="Arial" w:hint="eastAsia"/>
          <w:kern w:val="0"/>
          <w:sz w:val="28"/>
          <w:szCs w:val="28"/>
        </w:rPr>
        <w:t>在区域分布上，2019年远郊区的供应量略高于近郊，占比分别为近郊区40%，远郊区60%。</w:t>
      </w:r>
    </w:p>
    <w:p w14:paraId="0F8FED0A" w14:textId="0CC585EF" w:rsidR="0059069B" w:rsidRDefault="0059069B" w:rsidP="0059069B">
      <w:pPr>
        <w:widowControl/>
        <w:spacing w:line="480" w:lineRule="auto"/>
        <w:jc w:val="center"/>
        <w:rPr>
          <w:highlight w:val="lightGray"/>
        </w:rPr>
      </w:pPr>
      <w:r>
        <w:rPr>
          <w:noProof/>
        </w:rPr>
        <w:lastRenderedPageBreak/>
        <w:drawing>
          <wp:inline distT="0" distB="0" distL="0" distR="0" wp14:anchorId="640D0777" wp14:editId="61FEF338">
            <wp:extent cx="5090795" cy="2498725"/>
            <wp:effectExtent l="0" t="0" r="14605" b="15875"/>
            <wp:docPr id="3" name="图表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F8561D7"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销售市场：2019年4季度，办公用房销售面积23.89万平方米，销售套数2014套，均不及2018年同期水平。成交均价为24279元/平方米，其中：近郊销售均价23573元/平方米，远郊销售均价25232元/平方米。2019年度办公用房销售面积共计82.72万平方米，较2018年下降22.6%；销售套数8012套，较2018年下降8.9%，平均销售价格30222元/平方米，与2018年相当。</w:t>
      </w:r>
    </w:p>
    <w:p w14:paraId="5B073A56" w14:textId="77777777" w:rsidR="0059069B" w:rsidRPr="0059069B" w:rsidRDefault="0059069B" w:rsidP="0059069B">
      <w:pPr>
        <w:spacing w:line="440" w:lineRule="exact"/>
        <w:jc w:val="center"/>
        <w:rPr>
          <w:rFonts w:ascii="仿宋_GB2312" w:eastAsia="仿宋_GB2312" w:hAnsi="Arial" w:cs="Arial"/>
          <w:b/>
          <w:kern w:val="0"/>
          <w:sz w:val="28"/>
          <w:szCs w:val="28"/>
        </w:rPr>
      </w:pPr>
      <w:r w:rsidRPr="0059069B">
        <w:rPr>
          <w:rFonts w:ascii="仿宋_GB2312" w:eastAsia="仿宋_GB2312" w:hAnsi="Arial" w:cs="Arial"/>
          <w:b/>
          <w:kern w:val="0"/>
          <w:sz w:val="28"/>
          <w:szCs w:val="28"/>
        </w:rPr>
        <w:t>2019</w:t>
      </w:r>
      <w:r w:rsidRPr="0059069B">
        <w:rPr>
          <w:rFonts w:ascii="仿宋_GB2312" w:eastAsia="仿宋_GB2312" w:hAnsi="Arial" w:cs="Arial" w:hint="eastAsia"/>
          <w:b/>
          <w:kern w:val="0"/>
          <w:sz w:val="28"/>
          <w:szCs w:val="28"/>
        </w:rPr>
        <w:t>年办公用房销售排名</w:t>
      </w:r>
    </w:p>
    <w:tbl>
      <w:tblPr>
        <w:tblW w:w="0" w:type="auto"/>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000" w:firstRow="0" w:lastRow="0" w:firstColumn="0" w:lastColumn="0" w:noHBand="0" w:noVBand="0"/>
      </w:tblPr>
      <w:tblGrid>
        <w:gridCol w:w="1844"/>
        <w:gridCol w:w="851"/>
        <w:gridCol w:w="1417"/>
        <w:gridCol w:w="1134"/>
        <w:gridCol w:w="1418"/>
        <w:gridCol w:w="1275"/>
        <w:gridCol w:w="1361"/>
      </w:tblGrid>
      <w:tr w:rsidR="0059069B" w:rsidRPr="000D73ED" w14:paraId="4A87C5CB" w14:textId="77777777" w:rsidTr="006B484D">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tcPr>
          <w:p w14:paraId="3F55EF27" w14:textId="77777777" w:rsidR="0059069B" w:rsidRPr="000D73ED" w:rsidRDefault="0059069B" w:rsidP="006B484D">
            <w:pPr>
              <w:widowControl/>
              <w:rPr>
                <w:rFonts w:ascii="Arial" w:eastAsia="华文细黑" w:hAnsi="Arial" w:cs="Arial"/>
                <w:b/>
                <w:color w:val="000000"/>
                <w:sz w:val="18"/>
              </w:rPr>
            </w:pPr>
            <w:r w:rsidRPr="000D73ED">
              <w:rPr>
                <w:rFonts w:ascii="Arial" w:eastAsia="华文细黑" w:hAnsi="Arial" w:cs="Arial"/>
                <w:b/>
                <w:color w:val="000000"/>
                <w:sz w:val="18"/>
              </w:rPr>
              <w:t>项目排名（前十名）</w:t>
            </w:r>
          </w:p>
        </w:tc>
        <w:tc>
          <w:tcPr>
            <w:tcW w:w="2552" w:type="dxa"/>
            <w:gridSpan w:val="2"/>
            <w:tcBorders>
              <w:top w:val="single" w:sz="2" w:space="0" w:color="404040"/>
              <w:left w:val="double" w:sz="2" w:space="0" w:color="404040"/>
              <w:bottom w:val="single" w:sz="2" w:space="0" w:color="404040"/>
              <w:right w:val="double" w:sz="4" w:space="0" w:color="auto"/>
            </w:tcBorders>
            <w:noWrap/>
            <w:vAlign w:val="center"/>
          </w:tcPr>
          <w:p w14:paraId="5EC472F3" w14:textId="77777777" w:rsidR="0059069B" w:rsidRPr="000D73ED" w:rsidRDefault="0059069B" w:rsidP="006B484D">
            <w:pPr>
              <w:widowControl/>
              <w:rPr>
                <w:rFonts w:ascii="Arial" w:eastAsia="华文细黑" w:hAnsi="Arial" w:cs="Arial"/>
                <w:b/>
                <w:color w:val="000000"/>
                <w:sz w:val="18"/>
              </w:rPr>
            </w:pPr>
            <w:r w:rsidRPr="000D73ED">
              <w:rPr>
                <w:rFonts w:ascii="Arial" w:eastAsia="华文细黑" w:hAnsi="Arial" w:cs="Arial"/>
                <w:b/>
                <w:color w:val="000000"/>
                <w:sz w:val="18"/>
              </w:rPr>
              <w:t>区域排名</w:t>
            </w:r>
          </w:p>
        </w:tc>
        <w:tc>
          <w:tcPr>
            <w:tcW w:w="2636" w:type="dxa"/>
            <w:gridSpan w:val="2"/>
            <w:tcBorders>
              <w:top w:val="single" w:sz="2" w:space="0" w:color="404040"/>
              <w:left w:val="double" w:sz="4" w:space="0" w:color="auto"/>
              <w:bottom w:val="single" w:sz="2" w:space="0" w:color="404040"/>
              <w:right w:val="single" w:sz="2" w:space="0" w:color="404040"/>
            </w:tcBorders>
            <w:noWrap/>
            <w:vAlign w:val="center"/>
          </w:tcPr>
          <w:p w14:paraId="317AAE91" w14:textId="77777777" w:rsidR="0059069B" w:rsidRPr="000D73ED" w:rsidRDefault="0059069B" w:rsidP="006B484D">
            <w:pPr>
              <w:widowControl/>
              <w:rPr>
                <w:rFonts w:ascii="Arial" w:eastAsia="华文细黑" w:hAnsi="Arial" w:cs="Arial"/>
                <w:b/>
                <w:color w:val="000000"/>
                <w:sz w:val="18"/>
              </w:rPr>
            </w:pPr>
            <w:r w:rsidRPr="000D73ED">
              <w:rPr>
                <w:rFonts w:ascii="Arial" w:eastAsia="华文细黑" w:hAnsi="Arial" w:cs="Arial"/>
                <w:b/>
                <w:color w:val="000000"/>
                <w:sz w:val="18"/>
              </w:rPr>
              <w:t>环线排名</w:t>
            </w:r>
          </w:p>
        </w:tc>
      </w:tr>
      <w:tr w:rsidR="0059069B" w:rsidRPr="000D73ED" w14:paraId="33A13DF0" w14:textId="77777777" w:rsidTr="006B484D">
        <w:trPr>
          <w:cantSplit/>
          <w:tblHeader/>
          <w:jc w:val="center"/>
        </w:trPr>
        <w:tc>
          <w:tcPr>
            <w:tcW w:w="1844" w:type="dxa"/>
            <w:tcBorders>
              <w:top w:val="single" w:sz="2" w:space="0" w:color="404040"/>
              <w:left w:val="single" w:sz="2" w:space="0" w:color="404040"/>
              <w:bottom w:val="single" w:sz="2" w:space="0" w:color="404040"/>
              <w:right w:val="single" w:sz="2" w:space="0" w:color="404040"/>
            </w:tcBorders>
            <w:noWrap/>
            <w:vAlign w:val="center"/>
          </w:tcPr>
          <w:p w14:paraId="55BBE3C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项目名称</w:t>
            </w:r>
          </w:p>
        </w:tc>
        <w:tc>
          <w:tcPr>
            <w:tcW w:w="851" w:type="dxa"/>
            <w:tcBorders>
              <w:top w:val="single" w:sz="2" w:space="0" w:color="404040"/>
              <w:left w:val="single" w:sz="2" w:space="0" w:color="404040"/>
              <w:bottom w:val="single" w:sz="2" w:space="0" w:color="404040"/>
              <w:right w:val="single" w:sz="2" w:space="0" w:color="404040"/>
            </w:tcBorders>
            <w:noWrap/>
            <w:vAlign w:val="center"/>
          </w:tcPr>
          <w:p w14:paraId="241DF36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tcPr>
          <w:p w14:paraId="2C0F9368" w14:textId="77777777" w:rsidR="0059069B" w:rsidRPr="000D73ED" w:rsidRDefault="00216C4F" w:rsidP="006B484D">
            <w:pPr>
              <w:widowControl/>
              <w:rPr>
                <w:rFonts w:ascii="Arial" w:eastAsia="华文细黑" w:hAnsi="Arial" w:cs="Arial"/>
                <w:sz w:val="18"/>
              </w:rPr>
            </w:pPr>
            <w:hyperlink r:id="rId17" w:history="1">
              <w:r w:rsidR="0059069B" w:rsidRPr="000D73ED">
                <w:rPr>
                  <w:rFonts w:ascii="Arial" w:eastAsia="华文细黑" w:hAnsi="Arial" w:cs="Arial"/>
                  <w:sz w:val="18"/>
                </w:rPr>
                <w:t>成交均价</w:t>
              </w:r>
              <w:r w:rsidR="0059069B" w:rsidRPr="000D73ED">
                <w:rPr>
                  <w:rFonts w:ascii="Arial" w:eastAsia="华文细黑" w:hAnsi="Arial" w:cs="Arial"/>
                  <w:sz w:val="18"/>
                </w:rPr>
                <w:t>(</w:t>
              </w:r>
              <w:r w:rsidR="0059069B" w:rsidRPr="000D73ED">
                <w:rPr>
                  <w:rFonts w:ascii="Arial" w:eastAsia="华文细黑" w:hAnsi="Arial" w:cs="Arial"/>
                  <w:sz w:val="18"/>
                </w:rPr>
                <w:t>元</w:t>
              </w:r>
              <w:r w:rsidR="0059069B" w:rsidRPr="000D73ED">
                <w:rPr>
                  <w:rFonts w:ascii="Arial" w:eastAsia="华文细黑" w:hAnsi="Arial" w:cs="Arial"/>
                  <w:sz w:val="18"/>
                </w:rPr>
                <w:t>/</w:t>
              </w:r>
              <w:r w:rsidR="0059069B" w:rsidRPr="000D73ED">
                <w:rPr>
                  <w:rFonts w:ascii="Arial" w:eastAsia="华文细黑" w:hAnsi="Arial" w:cs="Arial"/>
                  <w:sz w:val="18"/>
                </w:rPr>
                <w:t>㎡</w:t>
              </w:r>
              <w:r w:rsidR="0059069B" w:rsidRPr="000D73ED">
                <w:rPr>
                  <w:rFonts w:ascii="Arial" w:eastAsia="华文细黑" w:hAnsi="Arial" w:cs="Arial"/>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6C96C03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区域名称</w:t>
            </w:r>
          </w:p>
        </w:tc>
        <w:tc>
          <w:tcPr>
            <w:tcW w:w="1418" w:type="dxa"/>
            <w:tcBorders>
              <w:top w:val="single" w:sz="2" w:space="0" w:color="404040"/>
              <w:left w:val="single" w:sz="2" w:space="0" w:color="404040"/>
              <w:bottom w:val="single" w:sz="2" w:space="0" w:color="404040"/>
              <w:right w:val="double" w:sz="4" w:space="0" w:color="auto"/>
            </w:tcBorders>
            <w:noWrap/>
            <w:vAlign w:val="center"/>
          </w:tcPr>
          <w:p w14:paraId="6E58EA1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成交均价</w:t>
            </w:r>
            <w:r w:rsidRPr="000D73ED">
              <w:rPr>
                <w:rFonts w:ascii="Arial" w:eastAsia="华文细黑" w:hAnsi="Arial" w:cs="Arial"/>
                <w:sz w:val="18"/>
              </w:rPr>
              <w:t>(</w:t>
            </w:r>
            <w:r w:rsidRPr="000D73ED">
              <w:rPr>
                <w:rFonts w:ascii="Arial" w:eastAsia="华文细黑" w:hAnsi="Arial" w:cs="Arial"/>
                <w:sz w:val="18"/>
              </w:rPr>
              <w:t>元</w:t>
            </w:r>
            <w:r w:rsidRPr="000D73ED">
              <w:rPr>
                <w:rFonts w:ascii="Arial" w:eastAsia="华文细黑" w:hAnsi="Arial" w:cs="Arial"/>
                <w:sz w:val="18"/>
              </w:rPr>
              <w:t>/</w:t>
            </w:r>
            <w:r w:rsidRPr="000D73ED">
              <w:rPr>
                <w:rFonts w:ascii="Arial" w:eastAsia="华文细黑" w:hAnsi="Arial" w:cs="Arial"/>
                <w:sz w:val="18"/>
              </w:rPr>
              <w:t>㎡</w:t>
            </w:r>
            <w:r w:rsidRPr="000D73ED">
              <w:rPr>
                <w:rFonts w:ascii="Arial" w:eastAsia="华文细黑" w:hAnsi="Arial" w:cs="Arial"/>
                <w:sz w:val="18"/>
              </w:rPr>
              <w:t>)</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6419C57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tcPr>
          <w:p w14:paraId="4BB9D80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成交均价</w:t>
            </w:r>
            <w:r w:rsidRPr="000D73ED">
              <w:rPr>
                <w:rFonts w:ascii="Arial" w:eastAsia="华文细黑" w:hAnsi="Arial" w:cs="Arial"/>
                <w:sz w:val="18"/>
              </w:rPr>
              <w:t>(</w:t>
            </w:r>
            <w:r w:rsidRPr="000D73ED">
              <w:rPr>
                <w:rFonts w:ascii="Arial" w:eastAsia="华文细黑" w:hAnsi="Arial" w:cs="Arial"/>
                <w:sz w:val="18"/>
              </w:rPr>
              <w:t>元</w:t>
            </w:r>
            <w:r w:rsidRPr="000D73ED">
              <w:rPr>
                <w:rFonts w:ascii="Arial" w:eastAsia="华文细黑" w:hAnsi="Arial" w:cs="Arial"/>
                <w:sz w:val="18"/>
              </w:rPr>
              <w:t>/</w:t>
            </w:r>
            <w:r w:rsidRPr="000D73ED">
              <w:rPr>
                <w:rFonts w:ascii="Arial" w:eastAsia="华文细黑" w:hAnsi="Arial" w:cs="Arial"/>
                <w:sz w:val="18"/>
              </w:rPr>
              <w:t>㎡</w:t>
            </w:r>
            <w:r w:rsidRPr="000D73ED">
              <w:rPr>
                <w:rFonts w:ascii="Arial" w:eastAsia="华文细黑" w:hAnsi="Arial" w:cs="Arial"/>
                <w:sz w:val="18"/>
              </w:rPr>
              <w:t>)</w:t>
            </w:r>
          </w:p>
        </w:tc>
      </w:tr>
      <w:tr w:rsidR="0059069B" w:rsidRPr="000D73ED" w14:paraId="071B219A"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4BD1FF4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w:t>
            </w:r>
            <w:r w:rsidRPr="000D73ED">
              <w:rPr>
                <w:rFonts w:ascii="Arial" w:eastAsia="华文细黑" w:hAnsi="Arial" w:cs="Arial"/>
                <w:sz w:val="18"/>
              </w:rPr>
              <w:t>北京壹号院</w:t>
            </w:r>
          </w:p>
        </w:tc>
        <w:tc>
          <w:tcPr>
            <w:tcW w:w="851" w:type="dxa"/>
            <w:tcBorders>
              <w:top w:val="single" w:sz="2" w:space="0" w:color="404040"/>
              <w:left w:val="single" w:sz="2" w:space="0" w:color="404040"/>
              <w:bottom w:val="single" w:sz="2" w:space="0" w:color="404040"/>
              <w:right w:val="single" w:sz="2" w:space="0" w:color="404040"/>
            </w:tcBorders>
            <w:noWrap/>
          </w:tcPr>
          <w:p w14:paraId="523AE72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朝阳区</w:t>
            </w:r>
          </w:p>
        </w:tc>
        <w:tc>
          <w:tcPr>
            <w:tcW w:w="1417" w:type="dxa"/>
            <w:tcBorders>
              <w:top w:val="single" w:sz="2" w:space="0" w:color="404040"/>
              <w:left w:val="single" w:sz="2" w:space="0" w:color="404040"/>
              <w:bottom w:val="single" w:sz="2" w:space="0" w:color="404040"/>
              <w:right w:val="double" w:sz="2" w:space="0" w:color="404040"/>
            </w:tcBorders>
            <w:noWrap/>
          </w:tcPr>
          <w:p w14:paraId="38C2FBB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135786</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B3F83EF"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w:t>
            </w:r>
            <w:r w:rsidRPr="000D73ED">
              <w:rPr>
                <w:rFonts w:ascii="Arial" w:eastAsia="华文细黑" w:hAnsi="Arial" w:cs="Arial"/>
                <w:sz w:val="18"/>
              </w:rPr>
              <w:t>西城区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3EB5233E"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97264</w:t>
            </w:r>
          </w:p>
        </w:tc>
        <w:tc>
          <w:tcPr>
            <w:tcW w:w="1275" w:type="dxa"/>
            <w:tcBorders>
              <w:top w:val="single" w:sz="2" w:space="0" w:color="404040"/>
              <w:left w:val="double" w:sz="4" w:space="0" w:color="auto"/>
              <w:bottom w:val="single" w:sz="2" w:space="0" w:color="404040"/>
              <w:right w:val="single" w:sz="2" w:space="0" w:color="404040"/>
            </w:tcBorders>
            <w:noWrap/>
            <w:vAlign w:val="bottom"/>
          </w:tcPr>
          <w:p w14:paraId="4615DCF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w:t>
            </w:r>
            <w:r w:rsidRPr="000D73ED">
              <w:rPr>
                <w:rFonts w:ascii="Arial" w:eastAsia="华文细黑" w:hAnsi="Arial" w:cs="Arial"/>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4FC9ADBE"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97264</w:t>
            </w:r>
          </w:p>
        </w:tc>
      </w:tr>
      <w:tr w:rsidR="0059069B" w:rsidRPr="000D73ED" w14:paraId="3670813A"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36E4C0AD"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w:t>
            </w:r>
            <w:r w:rsidRPr="000D73ED">
              <w:rPr>
                <w:rFonts w:ascii="Arial" w:eastAsia="华文细黑" w:hAnsi="Arial" w:cs="Arial"/>
                <w:sz w:val="18"/>
              </w:rPr>
              <w:t>屯三里</w:t>
            </w:r>
          </w:p>
        </w:tc>
        <w:tc>
          <w:tcPr>
            <w:tcW w:w="851" w:type="dxa"/>
            <w:tcBorders>
              <w:top w:val="single" w:sz="2" w:space="0" w:color="404040"/>
              <w:left w:val="single" w:sz="2" w:space="0" w:color="404040"/>
              <w:bottom w:val="single" w:sz="2" w:space="0" w:color="404040"/>
              <w:right w:val="single" w:sz="2" w:space="0" w:color="404040"/>
            </w:tcBorders>
            <w:noWrap/>
          </w:tcPr>
          <w:p w14:paraId="00C07B6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朝阳区</w:t>
            </w:r>
          </w:p>
        </w:tc>
        <w:tc>
          <w:tcPr>
            <w:tcW w:w="1417" w:type="dxa"/>
            <w:tcBorders>
              <w:top w:val="single" w:sz="2" w:space="0" w:color="404040"/>
              <w:left w:val="single" w:sz="2" w:space="0" w:color="404040"/>
              <w:bottom w:val="single" w:sz="2" w:space="0" w:color="404040"/>
              <w:right w:val="double" w:sz="2" w:space="0" w:color="404040"/>
            </w:tcBorders>
            <w:noWrap/>
          </w:tcPr>
          <w:p w14:paraId="7349D322"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115134</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7235C792"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w:t>
            </w:r>
            <w:r w:rsidRPr="000D73ED">
              <w:rPr>
                <w:rFonts w:ascii="Arial" w:eastAsia="华文细黑" w:hAnsi="Arial" w:cs="Arial"/>
                <w:sz w:val="18"/>
              </w:rPr>
              <w:t>朝阳区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143619F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65334</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7A8EB7D3"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w:t>
            </w:r>
            <w:r w:rsidRPr="000D73ED">
              <w:rPr>
                <w:rFonts w:ascii="Arial" w:eastAsia="华文细黑" w:hAnsi="Arial" w:cs="Arial"/>
                <w:sz w:val="18"/>
              </w:rPr>
              <w:t>二至三环间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502F021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50254</w:t>
            </w:r>
          </w:p>
        </w:tc>
      </w:tr>
      <w:tr w:rsidR="0059069B" w:rsidRPr="000D73ED" w14:paraId="28F4C9E8"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151A697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w:t>
            </w:r>
            <w:r w:rsidRPr="000D73ED">
              <w:rPr>
                <w:rFonts w:ascii="Arial" w:eastAsia="华文细黑" w:hAnsi="Arial" w:cs="Arial"/>
                <w:sz w:val="18"/>
              </w:rPr>
              <w:t>中央公园广场</w:t>
            </w:r>
          </w:p>
        </w:tc>
        <w:tc>
          <w:tcPr>
            <w:tcW w:w="851" w:type="dxa"/>
            <w:tcBorders>
              <w:top w:val="single" w:sz="2" w:space="0" w:color="404040"/>
              <w:left w:val="single" w:sz="2" w:space="0" w:color="404040"/>
              <w:bottom w:val="single" w:sz="2" w:space="0" w:color="404040"/>
              <w:right w:val="single" w:sz="2" w:space="0" w:color="404040"/>
            </w:tcBorders>
            <w:noWrap/>
          </w:tcPr>
          <w:p w14:paraId="314D849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朝阳区</w:t>
            </w:r>
          </w:p>
        </w:tc>
        <w:tc>
          <w:tcPr>
            <w:tcW w:w="1417" w:type="dxa"/>
            <w:tcBorders>
              <w:top w:val="single" w:sz="2" w:space="0" w:color="404040"/>
              <w:left w:val="single" w:sz="2" w:space="0" w:color="404040"/>
              <w:bottom w:val="single" w:sz="2" w:space="0" w:color="404040"/>
              <w:right w:val="double" w:sz="2" w:space="0" w:color="404040"/>
            </w:tcBorders>
            <w:noWrap/>
          </w:tcPr>
          <w:p w14:paraId="05E4D78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105298</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372CDF6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w:t>
            </w:r>
            <w:r w:rsidRPr="000D73ED">
              <w:rPr>
                <w:rFonts w:ascii="Arial" w:eastAsia="华文细黑" w:hAnsi="Arial" w:cs="Arial"/>
                <w:sz w:val="18"/>
              </w:rPr>
              <w:t>丰台区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4F838DAB"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53159</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04DEC0C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w:t>
            </w:r>
            <w:r w:rsidRPr="000D73ED">
              <w:rPr>
                <w:rFonts w:ascii="Arial" w:eastAsia="华文细黑" w:hAnsi="Arial" w:cs="Arial"/>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7095413E"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44619</w:t>
            </w:r>
          </w:p>
        </w:tc>
      </w:tr>
      <w:tr w:rsidR="0059069B" w:rsidRPr="000D73ED" w14:paraId="53E1D9CA"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51F28FC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4.</w:t>
            </w:r>
            <w:r w:rsidRPr="000D73ED">
              <w:rPr>
                <w:rFonts w:ascii="Arial" w:eastAsia="华文细黑" w:hAnsi="Arial" w:cs="Arial"/>
                <w:sz w:val="18"/>
              </w:rPr>
              <w:t>金融街中心</w:t>
            </w:r>
          </w:p>
        </w:tc>
        <w:tc>
          <w:tcPr>
            <w:tcW w:w="851" w:type="dxa"/>
            <w:tcBorders>
              <w:top w:val="single" w:sz="2" w:space="0" w:color="404040"/>
              <w:left w:val="single" w:sz="2" w:space="0" w:color="404040"/>
              <w:bottom w:val="single" w:sz="2" w:space="0" w:color="404040"/>
              <w:right w:val="single" w:sz="2" w:space="0" w:color="404040"/>
            </w:tcBorders>
            <w:noWrap/>
          </w:tcPr>
          <w:p w14:paraId="61830F4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西城区</w:t>
            </w:r>
          </w:p>
        </w:tc>
        <w:tc>
          <w:tcPr>
            <w:tcW w:w="1417" w:type="dxa"/>
            <w:tcBorders>
              <w:top w:val="single" w:sz="2" w:space="0" w:color="404040"/>
              <w:left w:val="single" w:sz="2" w:space="0" w:color="404040"/>
              <w:bottom w:val="single" w:sz="2" w:space="0" w:color="404040"/>
              <w:right w:val="double" w:sz="2" w:space="0" w:color="404040"/>
            </w:tcBorders>
            <w:noWrap/>
          </w:tcPr>
          <w:p w14:paraId="7BEECB6B"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97264</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12FECEE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4.</w:t>
            </w:r>
            <w:r w:rsidRPr="000D73ED">
              <w:rPr>
                <w:rFonts w:ascii="Arial" w:eastAsia="华文细黑" w:hAnsi="Arial" w:cs="Arial"/>
                <w:sz w:val="18"/>
              </w:rPr>
              <w:t>东城区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5453E6CE"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48659</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31CA4ED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4.</w:t>
            </w:r>
            <w:r w:rsidRPr="000D73ED">
              <w:rPr>
                <w:rFonts w:ascii="Arial" w:eastAsia="华文细黑" w:hAnsi="Arial" w:cs="Arial"/>
                <w:sz w:val="18"/>
              </w:rPr>
              <w:t>六环外</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393F7E6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32303</w:t>
            </w:r>
          </w:p>
        </w:tc>
      </w:tr>
      <w:tr w:rsidR="0059069B" w:rsidRPr="000D73ED" w14:paraId="1C456477"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1A6CEB1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5.</w:t>
            </w:r>
            <w:r w:rsidRPr="000D73ED">
              <w:rPr>
                <w:rFonts w:ascii="Arial" w:eastAsia="华文细黑" w:hAnsi="Arial" w:cs="Arial"/>
                <w:sz w:val="18"/>
              </w:rPr>
              <w:t>昆泰嘉瑞中心</w:t>
            </w:r>
          </w:p>
        </w:tc>
        <w:tc>
          <w:tcPr>
            <w:tcW w:w="851" w:type="dxa"/>
            <w:tcBorders>
              <w:top w:val="single" w:sz="2" w:space="0" w:color="404040"/>
              <w:left w:val="single" w:sz="2" w:space="0" w:color="404040"/>
              <w:bottom w:val="single" w:sz="2" w:space="0" w:color="404040"/>
              <w:right w:val="single" w:sz="2" w:space="0" w:color="404040"/>
            </w:tcBorders>
            <w:noWrap/>
          </w:tcPr>
          <w:p w14:paraId="5F83502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朝阳区</w:t>
            </w:r>
          </w:p>
        </w:tc>
        <w:tc>
          <w:tcPr>
            <w:tcW w:w="1417" w:type="dxa"/>
            <w:tcBorders>
              <w:top w:val="single" w:sz="2" w:space="0" w:color="404040"/>
              <w:left w:val="single" w:sz="2" w:space="0" w:color="404040"/>
              <w:bottom w:val="single" w:sz="2" w:space="0" w:color="404040"/>
              <w:right w:val="double" w:sz="2" w:space="0" w:color="404040"/>
            </w:tcBorders>
            <w:noWrap/>
          </w:tcPr>
          <w:p w14:paraId="4BA6EBF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78544</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5DB74FF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5.</w:t>
            </w:r>
            <w:r w:rsidRPr="000D73ED">
              <w:rPr>
                <w:rFonts w:ascii="Arial" w:eastAsia="华文细黑" w:hAnsi="Arial" w:cs="Arial"/>
                <w:sz w:val="18"/>
              </w:rPr>
              <w:t>通州区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5C83FD3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34188</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4E96073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5.</w:t>
            </w:r>
            <w:r w:rsidRPr="000D73ED">
              <w:rPr>
                <w:rFonts w:ascii="Arial" w:eastAsia="华文细黑" w:hAnsi="Arial" w:cs="Arial"/>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6C9E9EF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28833</w:t>
            </w:r>
          </w:p>
        </w:tc>
      </w:tr>
      <w:tr w:rsidR="0059069B" w:rsidRPr="000D73ED" w14:paraId="19AD847E"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2D2BF0F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w:t>
            </w:r>
            <w:r w:rsidRPr="000D73ED">
              <w:rPr>
                <w:rFonts w:ascii="Arial" w:eastAsia="华文细黑" w:hAnsi="Arial" w:cs="Arial"/>
                <w:sz w:val="18"/>
              </w:rPr>
              <w:t>鲁能</w:t>
            </w:r>
            <w:r w:rsidRPr="000D73ED">
              <w:rPr>
                <w:rFonts w:ascii="Arial" w:eastAsia="华文细黑" w:hAnsi="Arial" w:cs="Arial"/>
                <w:sz w:val="18"/>
              </w:rPr>
              <w:t>·</w:t>
            </w:r>
            <w:r w:rsidRPr="000D73ED">
              <w:rPr>
                <w:rFonts w:ascii="Arial" w:eastAsia="华文细黑" w:hAnsi="Arial" w:cs="Arial"/>
                <w:sz w:val="18"/>
              </w:rPr>
              <w:t>丰和台</w:t>
            </w:r>
          </w:p>
        </w:tc>
        <w:tc>
          <w:tcPr>
            <w:tcW w:w="851" w:type="dxa"/>
            <w:tcBorders>
              <w:top w:val="single" w:sz="2" w:space="0" w:color="404040"/>
              <w:left w:val="single" w:sz="2" w:space="0" w:color="404040"/>
              <w:bottom w:val="single" w:sz="2" w:space="0" w:color="404040"/>
              <w:right w:val="single" w:sz="2" w:space="0" w:color="404040"/>
            </w:tcBorders>
            <w:noWrap/>
          </w:tcPr>
          <w:p w14:paraId="09C6FA83"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丰台区</w:t>
            </w:r>
          </w:p>
        </w:tc>
        <w:tc>
          <w:tcPr>
            <w:tcW w:w="1417" w:type="dxa"/>
            <w:tcBorders>
              <w:top w:val="single" w:sz="2" w:space="0" w:color="404040"/>
              <w:left w:val="single" w:sz="2" w:space="0" w:color="404040"/>
              <w:bottom w:val="single" w:sz="2" w:space="0" w:color="404040"/>
              <w:right w:val="double" w:sz="2" w:space="0" w:color="404040"/>
            </w:tcBorders>
            <w:noWrap/>
          </w:tcPr>
          <w:p w14:paraId="3185267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73864</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5C2189E1"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w:t>
            </w:r>
            <w:r w:rsidRPr="000D73ED">
              <w:rPr>
                <w:rFonts w:ascii="Arial" w:eastAsia="华文细黑" w:hAnsi="Arial" w:cs="Arial"/>
                <w:sz w:val="18"/>
              </w:rPr>
              <w:t>昌平区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0DB3771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32104</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38ECC55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w:t>
            </w:r>
            <w:r w:rsidRPr="000D73ED">
              <w:rPr>
                <w:rFonts w:ascii="Arial" w:eastAsia="华文细黑" w:hAnsi="Arial" w:cs="Arial"/>
                <w:sz w:val="18"/>
              </w:rPr>
              <w:t>五至六环间</w:t>
            </w:r>
          </w:p>
        </w:tc>
        <w:tc>
          <w:tcPr>
            <w:tcW w:w="1361" w:type="dxa"/>
            <w:tcBorders>
              <w:top w:val="single" w:sz="2" w:space="0" w:color="404040"/>
              <w:left w:val="single" w:sz="2" w:space="0" w:color="404040"/>
              <w:bottom w:val="single" w:sz="2" w:space="0" w:color="404040"/>
              <w:right w:val="single" w:sz="2" w:space="0" w:color="404040"/>
            </w:tcBorders>
            <w:vAlign w:val="center"/>
          </w:tcPr>
          <w:p w14:paraId="6E5A4F9F"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22596</w:t>
            </w:r>
          </w:p>
        </w:tc>
      </w:tr>
      <w:tr w:rsidR="0059069B" w:rsidRPr="000D73ED" w14:paraId="5F4D2E34"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30C0A7A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7.</w:t>
            </w:r>
            <w:r w:rsidRPr="000D73ED">
              <w:rPr>
                <w:rFonts w:ascii="Arial" w:eastAsia="华文细黑" w:hAnsi="Arial" w:cs="Arial"/>
                <w:sz w:val="18"/>
              </w:rPr>
              <w:t>国投财富广场</w:t>
            </w:r>
          </w:p>
        </w:tc>
        <w:tc>
          <w:tcPr>
            <w:tcW w:w="851" w:type="dxa"/>
            <w:tcBorders>
              <w:top w:val="single" w:sz="2" w:space="0" w:color="404040"/>
              <w:left w:val="single" w:sz="2" w:space="0" w:color="404040"/>
              <w:bottom w:val="single" w:sz="2" w:space="0" w:color="404040"/>
              <w:right w:val="single" w:sz="2" w:space="0" w:color="404040"/>
            </w:tcBorders>
            <w:noWrap/>
          </w:tcPr>
          <w:p w14:paraId="69ED396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丰台区</w:t>
            </w:r>
          </w:p>
        </w:tc>
        <w:tc>
          <w:tcPr>
            <w:tcW w:w="1417" w:type="dxa"/>
            <w:tcBorders>
              <w:top w:val="single" w:sz="2" w:space="0" w:color="404040"/>
              <w:left w:val="single" w:sz="2" w:space="0" w:color="404040"/>
              <w:bottom w:val="single" w:sz="2" w:space="0" w:color="404040"/>
              <w:right w:val="double" w:sz="2" w:space="0" w:color="404040"/>
            </w:tcBorders>
            <w:noWrap/>
          </w:tcPr>
          <w:p w14:paraId="4CC07FB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66630</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0FF11C2D"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7.</w:t>
            </w:r>
            <w:r w:rsidRPr="000D73ED">
              <w:rPr>
                <w:rFonts w:ascii="Arial" w:eastAsia="华文细黑" w:hAnsi="Arial" w:cs="Arial"/>
                <w:sz w:val="18"/>
              </w:rPr>
              <w:t>大兴区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2FD2ABC3"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28635</w:t>
            </w:r>
          </w:p>
        </w:tc>
        <w:tc>
          <w:tcPr>
            <w:tcW w:w="2636" w:type="dxa"/>
            <w:gridSpan w:val="2"/>
            <w:vMerge w:val="restart"/>
            <w:tcBorders>
              <w:top w:val="single" w:sz="2" w:space="0" w:color="404040"/>
              <w:left w:val="double" w:sz="4" w:space="0" w:color="auto"/>
              <w:bottom w:val="single" w:sz="2" w:space="0" w:color="404040"/>
              <w:right w:val="single" w:sz="2" w:space="0" w:color="404040"/>
            </w:tcBorders>
            <w:noWrap/>
            <w:vAlign w:val="center"/>
          </w:tcPr>
          <w:p w14:paraId="40142145" w14:textId="77777777" w:rsidR="0059069B" w:rsidRPr="000D73ED" w:rsidRDefault="0059069B" w:rsidP="006B484D">
            <w:pPr>
              <w:widowControl/>
              <w:rPr>
                <w:rFonts w:ascii="Arial" w:eastAsia="华文细黑" w:hAnsi="Arial" w:cs="Arial"/>
                <w:sz w:val="18"/>
              </w:rPr>
            </w:pPr>
          </w:p>
        </w:tc>
      </w:tr>
      <w:tr w:rsidR="0059069B" w:rsidRPr="000D73ED" w14:paraId="44AE3D22"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2EF26E7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8.</w:t>
            </w:r>
            <w:r w:rsidRPr="000D73ED">
              <w:rPr>
                <w:rFonts w:ascii="Arial" w:eastAsia="华文细黑" w:hAnsi="Arial" w:cs="Arial"/>
                <w:sz w:val="18"/>
              </w:rPr>
              <w:t>北京金茂府</w:t>
            </w:r>
          </w:p>
        </w:tc>
        <w:tc>
          <w:tcPr>
            <w:tcW w:w="851" w:type="dxa"/>
            <w:tcBorders>
              <w:top w:val="single" w:sz="2" w:space="0" w:color="404040"/>
              <w:left w:val="single" w:sz="2" w:space="0" w:color="404040"/>
              <w:bottom w:val="single" w:sz="2" w:space="0" w:color="404040"/>
              <w:right w:val="single" w:sz="2" w:space="0" w:color="404040"/>
            </w:tcBorders>
            <w:noWrap/>
          </w:tcPr>
          <w:p w14:paraId="2583879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丰台区</w:t>
            </w:r>
          </w:p>
        </w:tc>
        <w:tc>
          <w:tcPr>
            <w:tcW w:w="1417" w:type="dxa"/>
            <w:tcBorders>
              <w:top w:val="single" w:sz="2" w:space="0" w:color="404040"/>
              <w:left w:val="single" w:sz="2" w:space="0" w:color="404040"/>
              <w:bottom w:val="single" w:sz="2" w:space="0" w:color="404040"/>
              <w:right w:val="double" w:sz="2" w:space="0" w:color="404040"/>
            </w:tcBorders>
            <w:noWrap/>
          </w:tcPr>
          <w:p w14:paraId="41F5A1F1"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64200</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07527E9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8.</w:t>
            </w:r>
            <w:r w:rsidRPr="000D73ED">
              <w:rPr>
                <w:rFonts w:ascii="Arial" w:eastAsia="华文细黑" w:hAnsi="Arial" w:cs="Arial"/>
                <w:sz w:val="18"/>
              </w:rPr>
              <w:t>门头沟区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02CEE06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28597</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55840485" w14:textId="77777777" w:rsidR="0059069B" w:rsidRPr="000D73ED" w:rsidRDefault="0059069B" w:rsidP="006B484D">
            <w:pPr>
              <w:widowControl/>
              <w:rPr>
                <w:rFonts w:ascii="Arial" w:eastAsia="华文细黑" w:hAnsi="Arial" w:cs="Arial"/>
                <w:sz w:val="18"/>
              </w:rPr>
            </w:pPr>
          </w:p>
        </w:tc>
      </w:tr>
      <w:tr w:rsidR="0059069B" w:rsidRPr="000D73ED" w14:paraId="2D1D6359"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6B6C118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9.</w:t>
            </w:r>
            <w:r w:rsidRPr="000D73ED">
              <w:rPr>
                <w:rFonts w:ascii="Arial" w:eastAsia="华文细黑" w:hAnsi="Arial" w:cs="Arial"/>
                <w:sz w:val="18"/>
              </w:rPr>
              <w:t>北京丰台金茂广场</w:t>
            </w:r>
          </w:p>
        </w:tc>
        <w:tc>
          <w:tcPr>
            <w:tcW w:w="851" w:type="dxa"/>
            <w:tcBorders>
              <w:top w:val="single" w:sz="2" w:space="0" w:color="404040"/>
              <w:left w:val="single" w:sz="2" w:space="0" w:color="404040"/>
              <w:bottom w:val="single" w:sz="2" w:space="0" w:color="404040"/>
              <w:right w:val="single" w:sz="2" w:space="0" w:color="404040"/>
            </w:tcBorders>
            <w:noWrap/>
          </w:tcPr>
          <w:p w14:paraId="2BE9292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丰台区</w:t>
            </w:r>
          </w:p>
        </w:tc>
        <w:tc>
          <w:tcPr>
            <w:tcW w:w="1417" w:type="dxa"/>
            <w:tcBorders>
              <w:top w:val="single" w:sz="2" w:space="0" w:color="404040"/>
              <w:left w:val="single" w:sz="2" w:space="0" w:color="404040"/>
              <w:bottom w:val="single" w:sz="2" w:space="0" w:color="404040"/>
              <w:right w:val="double" w:sz="2" w:space="0" w:color="404040"/>
            </w:tcBorders>
            <w:noWrap/>
          </w:tcPr>
          <w:p w14:paraId="2ADCB78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61125</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7079814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9.</w:t>
            </w:r>
            <w:r w:rsidRPr="000D73ED">
              <w:rPr>
                <w:rFonts w:ascii="Arial" w:eastAsia="华文细黑" w:hAnsi="Arial" w:cs="Arial"/>
                <w:sz w:val="18"/>
              </w:rPr>
              <w:t>怀柔区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00611BFF"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27000</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287BB6B7" w14:textId="77777777" w:rsidR="0059069B" w:rsidRPr="000D73ED" w:rsidRDefault="0059069B" w:rsidP="006B484D">
            <w:pPr>
              <w:widowControl/>
              <w:rPr>
                <w:rFonts w:ascii="Arial" w:eastAsia="华文细黑" w:hAnsi="Arial" w:cs="Arial"/>
                <w:sz w:val="18"/>
              </w:rPr>
            </w:pPr>
          </w:p>
        </w:tc>
      </w:tr>
      <w:tr w:rsidR="0059069B" w:rsidRPr="000D73ED" w14:paraId="6A130BC9"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5B791F8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10.</w:t>
            </w:r>
            <w:r w:rsidRPr="000D73ED">
              <w:rPr>
                <w:rFonts w:ascii="Arial" w:eastAsia="华文细黑" w:hAnsi="Arial" w:cs="Arial"/>
                <w:sz w:val="18"/>
              </w:rPr>
              <w:t>兴悦家园</w:t>
            </w:r>
          </w:p>
        </w:tc>
        <w:tc>
          <w:tcPr>
            <w:tcW w:w="851" w:type="dxa"/>
            <w:tcBorders>
              <w:top w:val="single" w:sz="2" w:space="0" w:color="404040"/>
              <w:left w:val="single" w:sz="2" w:space="0" w:color="404040"/>
              <w:bottom w:val="single" w:sz="2" w:space="0" w:color="404040"/>
              <w:right w:val="single" w:sz="2" w:space="0" w:color="404040"/>
            </w:tcBorders>
            <w:noWrap/>
          </w:tcPr>
          <w:p w14:paraId="50BB61D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大兴区</w:t>
            </w:r>
          </w:p>
        </w:tc>
        <w:tc>
          <w:tcPr>
            <w:tcW w:w="1417" w:type="dxa"/>
            <w:tcBorders>
              <w:top w:val="single" w:sz="2" w:space="0" w:color="404040"/>
              <w:left w:val="single" w:sz="2" w:space="0" w:color="404040"/>
              <w:bottom w:val="single" w:sz="2" w:space="0" w:color="404040"/>
              <w:right w:val="double" w:sz="2" w:space="0" w:color="404040"/>
            </w:tcBorders>
            <w:noWrap/>
          </w:tcPr>
          <w:p w14:paraId="3FA59993"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60145</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4F016AC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10.</w:t>
            </w:r>
            <w:r w:rsidRPr="000D73ED">
              <w:rPr>
                <w:rFonts w:ascii="Arial" w:eastAsia="华文细黑" w:hAnsi="Arial" w:cs="Arial"/>
                <w:sz w:val="18"/>
              </w:rPr>
              <w:t>海淀区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046A2DF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26066</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7872E047" w14:textId="77777777" w:rsidR="0059069B" w:rsidRPr="000D73ED" w:rsidRDefault="0059069B" w:rsidP="006B484D">
            <w:pPr>
              <w:widowControl/>
              <w:rPr>
                <w:rFonts w:ascii="Arial" w:eastAsia="华文细黑" w:hAnsi="Arial" w:cs="Arial"/>
                <w:sz w:val="18"/>
              </w:rPr>
            </w:pPr>
          </w:p>
        </w:tc>
      </w:tr>
      <w:tr w:rsidR="0059069B" w:rsidRPr="000D73ED" w14:paraId="6E66D196" w14:textId="77777777" w:rsidTr="006B484D">
        <w:trPr>
          <w:cantSplit/>
          <w:jc w:val="center"/>
        </w:trPr>
        <w:tc>
          <w:tcPr>
            <w:tcW w:w="4112" w:type="dxa"/>
            <w:gridSpan w:val="3"/>
            <w:vMerge w:val="restart"/>
            <w:tcBorders>
              <w:top w:val="single" w:sz="2" w:space="0" w:color="404040"/>
              <w:left w:val="single" w:sz="2" w:space="0" w:color="404040"/>
              <w:right w:val="double" w:sz="2" w:space="0" w:color="404040"/>
            </w:tcBorders>
            <w:noWrap/>
            <w:vAlign w:val="center"/>
          </w:tcPr>
          <w:p w14:paraId="77B811EE" w14:textId="77777777" w:rsidR="0059069B" w:rsidRPr="000D73ED" w:rsidRDefault="0059069B" w:rsidP="006B484D">
            <w:pPr>
              <w:widowControl/>
              <w:rPr>
                <w:rFonts w:ascii="Arial" w:eastAsia="华文细黑" w:hAnsi="Arial" w:cs="Arial"/>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6B94D79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11.</w:t>
            </w:r>
            <w:r w:rsidRPr="000D73ED">
              <w:rPr>
                <w:rFonts w:ascii="Arial" w:eastAsia="华文细黑" w:hAnsi="Arial" w:cs="Arial"/>
                <w:sz w:val="18"/>
              </w:rPr>
              <w:t>顺义区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481F868F"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21824</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7C79F988" w14:textId="77777777" w:rsidR="0059069B" w:rsidRPr="000D73ED" w:rsidRDefault="0059069B" w:rsidP="006B484D">
            <w:pPr>
              <w:widowControl/>
              <w:rPr>
                <w:rFonts w:ascii="Arial" w:eastAsia="华文细黑" w:hAnsi="Arial" w:cs="Arial"/>
                <w:sz w:val="18"/>
              </w:rPr>
            </w:pPr>
          </w:p>
        </w:tc>
      </w:tr>
      <w:tr w:rsidR="0059069B" w:rsidRPr="000D73ED" w14:paraId="11026ACB" w14:textId="77777777" w:rsidTr="006B484D">
        <w:trPr>
          <w:cantSplit/>
          <w:jc w:val="center"/>
        </w:trPr>
        <w:tc>
          <w:tcPr>
            <w:tcW w:w="4112" w:type="dxa"/>
            <w:gridSpan w:val="3"/>
            <w:vMerge/>
            <w:tcBorders>
              <w:left w:val="single" w:sz="2" w:space="0" w:color="404040"/>
              <w:right w:val="double" w:sz="2" w:space="0" w:color="404040"/>
            </w:tcBorders>
            <w:noWrap/>
            <w:vAlign w:val="center"/>
          </w:tcPr>
          <w:p w14:paraId="79835901" w14:textId="77777777" w:rsidR="0059069B" w:rsidRPr="000D73ED" w:rsidRDefault="0059069B" w:rsidP="006B484D">
            <w:pPr>
              <w:widowControl/>
              <w:rPr>
                <w:rFonts w:ascii="Arial" w:eastAsia="华文细黑" w:hAnsi="Arial" w:cs="Arial"/>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3EFA82C2"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12.</w:t>
            </w:r>
            <w:r w:rsidRPr="000D73ED">
              <w:rPr>
                <w:rFonts w:ascii="Arial" w:eastAsia="华文细黑" w:hAnsi="Arial" w:cs="Arial"/>
                <w:sz w:val="18"/>
              </w:rPr>
              <w:t>房山区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2B772F02"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19601</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16533419" w14:textId="77777777" w:rsidR="0059069B" w:rsidRPr="000D73ED" w:rsidRDefault="0059069B" w:rsidP="006B484D">
            <w:pPr>
              <w:widowControl/>
              <w:rPr>
                <w:rFonts w:ascii="Arial" w:eastAsia="华文细黑" w:hAnsi="Arial" w:cs="Arial"/>
                <w:sz w:val="18"/>
              </w:rPr>
            </w:pPr>
          </w:p>
        </w:tc>
      </w:tr>
      <w:tr w:rsidR="0059069B" w:rsidRPr="000D73ED" w14:paraId="5423AC21" w14:textId="77777777" w:rsidTr="006B484D">
        <w:trPr>
          <w:cantSplit/>
          <w:jc w:val="center"/>
        </w:trPr>
        <w:tc>
          <w:tcPr>
            <w:tcW w:w="4112" w:type="dxa"/>
            <w:gridSpan w:val="3"/>
            <w:vMerge/>
            <w:tcBorders>
              <w:left w:val="single" w:sz="2" w:space="0" w:color="404040"/>
              <w:right w:val="double" w:sz="2" w:space="0" w:color="404040"/>
            </w:tcBorders>
            <w:vAlign w:val="center"/>
          </w:tcPr>
          <w:p w14:paraId="24C79AB4" w14:textId="77777777" w:rsidR="0059069B" w:rsidRPr="000D73ED" w:rsidRDefault="0059069B" w:rsidP="006B484D">
            <w:pPr>
              <w:widowControl/>
              <w:rPr>
                <w:rFonts w:ascii="Arial" w:eastAsia="华文细黑" w:hAnsi="Arial" w:cs="Arial"/>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1886C4A2"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13.</w:t>
            </w:r>
            <w:r w:rsidRPr="000D73ED">
              <w:rPr>
                <w:rFonts w:ascii="Arial" w:eastAsia="华文细黑" w:hAnsi="Arial" w:cs="Arial"/>
                <w:sz w:val="18"/>
              </w:rPr>
              <w:t>石景山区</w:t>
            </w:r>
          </w:p>
        </w:tc>
        <w:tc>
          <w:tcPr>
            <w:tcW w:w="1418" w:type="dxa"/>
            <w:tcBorders>
              <w:top w:val="single" w:sz="2" w:space="0" w:color="404040"/>
              <w:left w:val="single" w:sz="2" w:space="0" w:color="404040"/>
              <w:bottom w:val="single" w:sz="2" w:space="0" w:color="404040"/>
              <w:right w:val="double" w:sz="4" w:space="0" w:color="auto"/>
            </w:tcBorders>
            <w:noWrap/>
            <w:vAlign w:val="center"/>
          </w:tcPr>
          <w:p w14:paraId="05323B2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16060</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7313A812" w14:textId="77777777" w:rsidR="0059069B" w:rsidRPr="000D73ED" w:rsidRDefault="0059069B" w:rsidP="006B484D">
            <w:pPr>
              <w:widowControl/>
              <w:rPr>
                <w:rFonts w:ascii="Arial" w:eastAsia="华文细黑" w:hAnsi="Arial" w:cs="Arial"/>
                <w:sz w:val="18"/>
              </w:rPr>
            </w:pPr>
          </w:p>
        </w:tc>
      </w:tr>
      <w:tr w:rsidR="0059069B" w:rsidRPr="000D73ED" w14:paraId="04D26827" w14:textId="77777777" w:rsidTr="006B484D">
        <w:trPr>
          <w:cantSplit/>
          <w:jc w:val="center"/>
        </w:trPr>
        <w:tc>
          <w:tcPr>
            <w:tcW w:w="4112" w:type="dxa"/>
            <w:gridSpan w:val="3"/>
            <w:vMerge/>
            <w:tcBorders>
              <w:left w:val="single" w:sz="2" w:space="0" w:color="404040"/>
              <w:bottom w:val="single" w:sz="2" w:space="0" w:color="404040"/>
              <w:right w:val="double" w:sz="2" w:space="0" w:color="404040"/>
            </w:tcBorders>
            <w:vAlign w:val="center"/>
          </w:tcPr>
          <w:p w14:paraId="778F55E9" w14:textId="77777777" w:rsidR="0059069B" w:rsidRPr="000D73ED" w:rsidRDefault="0059069B" w:rsidP="006B484D">
            <w:pPr>
              <w:widowControl/>
              <w:rPr>
                <w:rFonts w:ascii="Arial" w:eastAsia="华文细黑" w:hAnsi="Arial" w:cs="Arial"/>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50DFC96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14.</w:t>
            </w:r>
            <w:r w:rsidRPr="000D73ED">
              <w:rPr>
                <w:rFonts w:ascii="Arial" w:eastAsia="华文细黑" w:hAnsi="Arial" w:cs="Arial"/>
                <w:sz w:val="18"/>
              </w:rPr>
              <w:t>平谷区</w:t>
            </w:r>
          </w:p>
        </w:tc>
        <w:tc>
          <w:tcPr>
            <w:tcW w:w="1418" w:type="dxa"/>
            <w:tcBorders>
              <w:top w:val="single" w:sz="2" w:space="0" w:color="404040"/>
              <w:left w:val="single" w:sz="2" w:space="0" w:color="404040"/>
              <w:bottom w:val="single" w:sz="2" w:space="0" w:color="404040"/>
              <w:right w:val="double" w:sz="4" w:space="0" w:color="auto"/>
            </w:tcBorders>
            <w:noWrap/>
            <w:vAlign w:val="center"/>
          </w:tcPr>
          <w:p w14:paraId="343D39C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14420</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2BDE28DD" w14:textId="77777777" w:rsidR="0059069B" w:rsidRPr="000D73ED" w:rsidRDefault="0059069B" w:rsidP="006B484D">
            <w:pPr>
              <w:widowControl/>
              <w:rPr>
                <w:rFonts w:ascii="Arial" w:eastAsia="华文细黑" w:hAnsi="Arial" w:cs="Arial"/>
                <w:sz w:val="18"/>
              </w:rPr>
            </w:pPr>
          </w:p>
        </w:tc>
      </w:tr>
    </w:tbl>
    <w:p w14:paraId="16F246AF" w14:textId="77777777" w:rsidR="0059069B" w:rsidRDefault="0059069B" w:rsidP="0059069B">
      <w:pPr>
        <w:widowControl/>
        <w:rPr>
          <w:rFonts w:ascii="Arial" w:eastAsia="华文细黑" w:hAnsi="Arial" w:cs="宋体"/>
          <w:sz w:val="18"/>
          <w:highlight w:val="lightGray"/>
        </w:rPr>
      </w:pPr>
    </w:p>
    <w:p w14:paraId="678E68FC"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（2）商业</w:t>
      </w:r>
    </w:p>
    <w:p w14:paraId="5D5E7B57"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供应面：来自中国指数研究院的数据，2019年4季度北京市商业用房批准上市套数为1288套，批准上市面积为36.53万平方米；批准上市套数虽仍不及2018年同期水平，但环比有较大幅度增长，批准上市面积同比、环比均为上升。</w:t>
      </w:r>
    </w:p>
    <w:p w14:paraId="0CAE92BF"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p>
    <w:p w14:paraId="112668A4" w14:textId="282955E1" w:rsidR="0059069B" w:rsidRDefault="0059069B" w:rsidP="0059069B">
      <w:pPr>
        <w:widowControl/>
        <w:spacing w:line="480" w:lineRule="auto"/>
        <w:jc w:val="center"/>
        <w:rPr>
          <w:rFonts w:ascii="Arial" w:hAnsi="Arial" w:cs="Arial"/>
          <w:color w:val="000000"/>
          <w:highlight w:val="lightGray"/>
        </w:rPr>
      </w:pPr>
      <w:r>
        <w:rPr>
          <w:noProof/>
        </w:rPr>
        <w:drawing>
          <wp:inline distT="0" distB="0" distL="0" distR="0" wp14:anchorId="62E45305" wp14:editId="4CBA750D">
            <wp:extent cx="5484495" cy="2382520"/>
            <wp:effectExtent l="0" t="0" r="20955" b="17780"/>
            <wp:docPr id="2" name="图表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989193F"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2019年度北京市商业用房批准上市套数共计4642套，同比增长9%；批准上市面积共计126.55万平方米，同比增长62.8%。商业用房累计可售套数6074套，略低于2018年；可售面积136.04万平方米，与2018年相当。</w:t>
      </w:r>
    </w:p>
    <w:p w14:paraId="6B9A4C2B"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从区域分布上看，2019年北京市商业用房的供应主要集中于远郊区，占比达75%，近郊区总占比25%。</w:t>
      </w:r>
    </w:p>
    <w:p w14:paraId="1968F600" w14:textId="1353BC2B" w:rsidR="0059069B" w:rsidRDefault="0059069B" w:rsidP="0059069B">
      <w:pPr>
        <w:widowControl/>
        <w:spacing w:line="480" w:lineRule="auto"/>
        <w:jc w:val="center"/>
        <w:rPr>
          <w:rFonts w:ascii="Arial" w:hAnsi="Arial" w:cs="Arial"/>
          <w:color w:val="000000"/>
          <w:highlight w:val="lightGray"/>
        </w:rPr>
      </w:pPr>
      <w:r>
        <w:rPr>
          <w:noProof/>
        </w:rPr>
        <w:drawing>
          <wp:inline distT="0" distB="0" distL="0" distR="0" wp14:anchorId="6C51CB25" wp14:editId="34B15D44">
            <wp:extent cx="5484495" cy="2221865"/>
            <wp:effectExtent l="0" t="0" r="20955" b="26035"/>
            <wp:docPr id="1"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AB21286" w14:textId="77777777" w:rsid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销售市场：2019年4季度，商业用房销售面积16.7万平方米，同比下</w:t>
      </w:r>
      <w:r w:rsidRPr="0059069B">
        <w:rPr>
          <w:rFonts w:ascii="仿宋_GB2312" w:eastAsia="仿宋_GB2312" w:hAnsi="Arial" w:cs="Arial" w:hint="eastAsia"/>
          <w:kern w:val="0"/>
          <w:sz w:val="28"/>
          <w:szCs w:val="28"/>
        </w:rPr>
        <w:lastRenderedPageBreak/>
        <w:t>降3.2%，环比增长37.4%；销售套数1149套，同比、环比均有增长，尤其环比增长60.3%。成交均价为35979元/平方米，高于去年同期11.3%，略低于上季度6.4%。2019年度商业用房销售面积共计58.75万平方米，较2018年下降14.8%；销售套数3537套，较2018年增加9%，平均销售价格32531元/平方米，较2018年增长11.6%。</w:t>
      </w:r>
    </w:p>
    <w:p w14:paraId="0DA0EFCB" w14:textId="77777777" w:rsidR="0059069B" w:rsidRDefault="0059069B" w:rsidP="0059069B">
      <w:pPr>
        <w:spacing w:line="440" w:lineRule="exact"/>
        <w:ind w:firstLineChars="200" w:firstLine="560"/>
        <w:rPr>
          <w:rFonts w:ascii="仿宋_GB2312" w:eastAsia="仿宋_GB2312" w:hAnsi="Arial" w:cs="Arial"/>
          <w:kern w:val="0"/>
          <w:sz w:val="28"/>
          <w:szCs w:val="28"/>
        </w:rPr>
      </w:pPr>
    </w:p>
    <w:p w14:paraId="721BFF1B"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p>
    <w:p w14:paraId="4C7D852E" w14:textId="77777777" w:rsidR="0059069B" w:rsidRPr="0059069B" w:rsidRDefault="0059069B" w:rsidP="0059069B">
      <w:pPr>
        <w:spacing w:line="440" w:lineRule="exact"/>
        <w:jc w:val="center"/>
        <w:rPr>
          <w:rFonts w:ascii="Arial" w:eastAsia="方正黑体简体" w:hAnsi="Arial"/>
          <w:b/>
          <w:bCs/>
          <w:color w:val="000000"/>
          <w:szCs w:val="24"/>
        </w:rPr>
      </w:pPr>
      <w:r w:rsidRPr="0059069B">
        <w:rPr>
          <w:rFonts w:ascii="仿宋_GB2312" w:eastAsia="仿宋_GB2312" w:hAnsi="Arial" w:cs="Arial" w:hint="eastAsia"/>
          <w:b/>
          <w:kern w:val="0"/>
          <w:sz w:val="28"/>
          <w:szCs w:val="28"/>
        </w:rPr>
        <w:t>2019年商业用房销售排名</w:t>
      </w:r>
    </w:p>
    <w:tbl>
      <w:tblPr>
        <w:tblW w:w="0" w:type="auto"/>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000" w:firstRow="0" w:lastRow="0" w:firstColumn="0" w:lastColumn="0" w:noHBand="0" w:noVBand="0"/>
      </w:tblPr>
      <w:tblGrid>
        <w:gridCol w:w="1702"/>
        <w:gridCol w:w="993"/>
        <w:gridCol w:w="1417"/>
        <w:gridCol w:w="1134"/>
        <w:gridCol w:w="1418"/>
        <w:gridCol w:w="1275"/>
        <w:gridCol w:w="1361"/>
      </w:tblGrid>
      <w:tr w:rsidR="0059069B" w14:paraId="398F63A4" w14:textId="77777777" w:rsidTr="006B484D">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tcPr>
          <w:p w14:paraId="066B2223" w14:textId="77777777" w:rsidR="0059069B" w:rsidRDefault="0059069B" w:rsidP="006B484D">
            <w:pPr>
              <w:widowControl/>
              <w:spacing w:line="240" w:lineRule="exact"/>
              <w:rPr>
                <w:rFonts w:ascii="Arial" w:eastAsia="华文细黑" w:hAnsi="Arial" w:cs="宋体"/>
                <w:b/>
                <w:color w:val="000000"/>
                <w:sz w:val="18"/>
              </w:rPr>
            </w:pPr>
            <w:r>
              <w:rPr>
                <w:rFonts w:ascii="Arial" w:eastAsia="华文细黑" w:hAnsi="Arial" w:cs="宋体" w:hint="eastAsia"/>
                <w:b/>
                <w:color w:val="000000"/>
                <w:sz w:val="18"/>
              </w:rPr>
              <w:t>项目排名（前十名）</w:t>
            </w:r>
          </w:p>
        </w:tc>
        <w:tc>
          <w:tcPr>
            <w:tcW w:w="2552" w:type="dxa"/>
            <w:gridSpan w:val="2"/>
            <w:tcBorders>
              <w:top w:val="single" w:sz="2" w:space="0" w:color="404040"/>
              <w:left w:val="double" w:sz="2" w:space="0" w:color="404040"/>
              <w:bottom w:val="single" w:sz="2" w:space="0" w:color="404040"/>
              <w:right w:val="double" w:sz="2" w:space="0" w:color="404040"/>
            </w:tcBorders>
            <w:noWrap/>
            <w:vAlign w:val="center"/>
          </w:tcPr>
          <w:p w14:paraId="570945D2" w14:textId="77777777" w:rsidR="0059069B" w:rsidRDefault="0059069B" w:rsidP="006B484D">
            <w:pPr>
              <w:widowControl/>
              <w:spacing w:line="240" w:lineRule="exact"/>
              <w:rPr>
                <w:rFonts w:ascii="Arial" w:eastAsia="华文细黑" w:hAnsi="Arial" w:cs="宋体"/>
                <w:b/>
                <w:color w:val="000000"/>
                <w:sz w:val="18"/>
              </w:rPr>
            </w:pPr>
            <w:r>
              <w:rPr>
                <w:rFonts w:ascii="Arial" w:eastAsia="华文细黑" w:hAnsi="Arial" w:cs="宋体" w:hint="eastAsia"/>
                <w:b/>
                <w:color w:val="000000"/>
                <w:sz w:val="18"/>
              </w:rPr>
              <w:t>区域排名</w:t>
            </w:r>
          </w:p>
        </w:tc>
        <w:tc>
          <w:tcPr>
            <w:tcW w:w="2636" w:type="dxa"/>
            <w:gridSpan w:val="2"/>
            <w:tcBorders>
              <w:top w:val="single" w:sz="2" w:space="0" w:color="404040"/>
              <w:left w:val="double" w:sz="2" w:space="0" w:color="404040"/>
              <w:bottom w:val="single" w:sz="2" w:space="0" w:color="404040"/>
              <w:right w:val="single" w:sz="2" w:space="0" w:color="404040"/>
            </w:tcBorders>
            <w:noWrap/>
            <w:vAlign w:val="center"/>
          </w:tcPr>
          <w:p w14:paraId="19C87078" w14:textId="77777777" w:rsidR="0059069B" w:rsidRDefault="0059069B" w:rsidP="006B484D">
            <w:pPr>
              <w:widowControl/>
              <w:spacing w:line="240" w:lineRule="exact"/>
              <w:rPr>
                <w:rFonts w:ascii="Arial" w:eastAsia="华文细黑" w:hAnsi="Arial" w:cs="宋体"/>
                <w:b/>
                <w:color w:val="000000"/>
                <w:sz w:val="18"/>
              </w:rPr>
            </w:pPr>
            <w:r>
              <w:rPr>
                <w:rFonts w:ascii="Arial" w:eastAsia="华文细黑" w:hAnsi="Arial" w:cs="宋体" w:hint="eastAsia"/>
                <w:b/>
                <w:color w:val="000000"/>
                <w:sz w:val="18"/>
              </w:rPr>
              <w:t>环线排名</w:t>
            </w:r>
          </w:p>
        </w:tc>
      </w:tr>
      <w:tr w:rsidR="0059069B" w14:paraId="1B0511E1" w14:textId="77777777" w:rsidTr="006B484D">
        <w:trPr>
          <w:cantSplit/>
          <w:tblHeader/>
          <w:jc w:val="center"/>
        </w:trPr>
        <w:tc>
          <w:tcPr>
            <w:tcW w:w="1702" w:type="dxa"/>
            <w:tcBorders>
              <w:top w:val="single" w:sz="2" w:space="0" w:color="404040"/>
              <w:left w:val="single" w:sz="2" w:space="0" w:color="404040"/>
              <w:bottom w:val="single" w:sz="2" w:space="0" w:color="404040"/>
              <w:right w:val="single" w:sz="2" w:space="0" w:color="404040"/>
            </w:tcBorders>
            <w:noWrap/>
            <w:vAlign w:val="center"/>
          </w:tcPr>
          <w:p w14:paraId="4CEE5F52"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项目名称</w:t>
            </w:r>
          </w:p>
        </w:tc>
        <w:tc>
          <w:tcPr>
            <w:tcW w:w="993" w:type="dxa"/>
            <w:tcBorders>
              <w:top w:val="single" w:sz="2" w:space="0" w:color="404040"/>
              <w:left w:val="single" w:sz="2" w:space="0" w:color="404040"/>
              <w:bottom w:val="single" w:sz="2" w:space="0" w:color="404040"/>
              <w:right w:val="single" w:sz="2" w:space="0" w:color="404040"/>
            </w:tcBorders>
            <w:noWrap/>
            <w:vAlign w:val="center"/>
          </w:tcPr>
          <w:p w14:paraId="6FCBB75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tcPr>
          <w:p w14:paraId="75454351" w14:textId="77777777" w:rsidR="0059069B" w:rsidRDefault="00216C4F" w:rsidP="006B484D">
            <w:pPr>
              <w:widowControl/>
              <w:spacing w:line="240" w:lineRule="exact"/>
              <w:rPr>
                <w:rFonts w:ascii="Arial" w:eastAsia="华文细黑" w:hAnsi="Arial" w:cs="宋体"/>
                <w:sz w:val="18"/>
              </w:rPr>
            </w:pPr>
            <w:hyperlink r:id="rId20" w:history="1">
              <w:r w:rsidR="0059069B">
                <w:rPr>
                  <w:rFonts w:ascii="Arial" w:eastAsia="华文细黑" w:hAnsi="Arial" w:cs="宋体" w:hint="eastAsia"/>
                  <w:sz w:val="18"/>
                </w:rPr>
                <w:t>成交均价</w:t>
              </w:r>
              <w:r w:rsidR="0059069B">
                <w:rPr>
                  <w:rFonts w:ascii="Arial" w:eastAsia="华文细黑" w:hAnsi="Arial" w:cs="宋体"/>
                  <w:sz w:val="18"/>
                </w:rPr>
                <w:t>(</w:t>
              </w:r>
              <w:r w:rsidR="0059069B">
                <w:rPr>
                  <w:rFonts w:ascii="Arial" w:eastAsia="华文细黑" w:hAnsi="Arial" w:cs="宋体" w:hint="eastAsia"/>
                  <w:sz w:val="18"/>
                </w:rPr>
                <w:t>元</w:t>
              </w:r>
              <w:r w:rsidR="0059069B">
                <w:rPr>
                  <w:rFonts w:ascii="Arial" w:eastAsia="华文细黑" w:hAnsi="Arial" w:cs="宋体"/>
                  <w:sz w:val="18"/>
                </w:rPr>
                <w:t>/</w:t>
              </w:r>
              <w:r w:rsidR="0059069B">
                <w:rPr>
                  <w:rFonts w:ascii="Arial" w:eastAsia="华文细黑" w:hAnsi="Arial" w:cs="宋体" w:hint="eastAsia"/>
                  <w:sz w:val="18"/>
                </w:rPr>
                <w:t>㎡</w:t>
              </w:r>
              <w:r w:rsidR="0059069B">
                <w:rPr>
                  <w:rFonts w:ascii="Arial" w:eastAsia="华文细黑" w:hAnsi="Arial" w:cs="宋体"/>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7D347BF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区域名称</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618501E8"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成交均价</w:t>
            </w:r>
            <w:r>
              <w:rPr>
                <w:rFonts w:ascii="Arial" w:eastAsia="华文细黑" w:hAnsi="Arial" w:cs="宋体"/>
                <w:sz w:val="18"/>
              </w:rPr>
              <w:t>(</w:t>
            </w:r>
            <w:r>
              <w:rPr>
                <w:rFonts w:ascii="Arial" w:eastAsia="华文细黑" w:hAnsi="Arial" w:cs="宋体" w:hint="eastAsia"/>
                <w:sz w:val="18"/>
              </w:rPr>
              <w:t>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宋体"/>
                <w:sz w:val="18"/>
              </w:rPr>
              <w:t>)</w:t>
            </w:r>
          </w:p>
        </w:tc>
        <w:tc>
          <w:tcPr>
            <w:tcW w:w="1275" w:type="dxa"/>
            <w:tcBorders>
              <w:top w:val="single" w:sz="2" w:space="0" w:color="404040"/>
              <w:left w:val="double" w:sz="2" w:space="0" w:color="404040"/>
              <w:bottom w:val="single" w:sz="2" w:space="0" w:color="404040"/>
              <w:right w:val="single" w:sz="2" w:space="0" w:color="404040"/>
            </w:tcBorders>
            <w:noWrap/>
            <w:vAlign w:val="center"/>
          </w:tcPr>
          <w:p w14:paraId="46A7044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tcPr>
          <w:p w14:paraId="105B562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成交均价</w:t>
            </w:r>
            <w:r>
              <w:rPr>
                <w:rFonts w:ascii="Arial" w:eastAsia="华文细黑" w:hAnsi="Arial" w:cs="宋体"/>
                <w:sz w:val="18"/>
              </w:rPr>
              <w:t>(</w:t>
            </w:r>
            <w:r>
              <w:rPr>
                <w:rFonts w:ascii="Arial" w:eastAsia="华文细黑" w:hAnsi="Arial" w:cs="宋体" w:hint="eastAsia"/>
                <w:sz w:val="18"/>
              </w:rPr>
              <w:t>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宋体"/>
                <w:sz w:val="18"/>
              </w:rPr>
              <w:t>)</w:t>
            </w:r>
          </w:p>
        </w:tc>
      </w:tr>
      <w:tr w:rsidR="0059069B" w14:paraId="3DE350A0"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2C8B93F2"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w:t>
            </w:r>
            <w:r>
              <w:rPr>
                <w:rFonts w:ascii="Arial" w:eastAsia="华文细黑" w:hAnsi="Arial" w:cs="宋体" w:hint="eastAsia"/>
                <w:sz w:val="18"/>
              </w:rPr>
              <w:t>长安太和</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01B76F07"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752B174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134920</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1129511F"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w:t>
            </w:r>
            <w:r>
              <w:rPr>
                <w:rFonts w:ascii="Arial" w:eastAsia="华文细黑" w:hAnsi="Arial" w:cs="宋体" w:hint="eastAsia"/>
                <w:sz w:val="18"/>
              </w:rPr>
              <w:t>西城区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7919D791"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110000</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6F6FD68D"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w:t>
            </w:r>
            <w:r>
              <w:rPr>
                <w:rFonts w:ascii="Arial" w:eastAsia="华文细黑" w:hAnsi="Arial" w:cs="宋体" w:hint="eastAsia"/>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3086C93F"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69933</w:t>
            </w:r>
          </w:p>
        </w:tc>
      </w:tr>
      <w:tr w:rsidR="0059069B" w14:paraId="07499DFB"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5498E2B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2.</w:t>
            </w:r>
            <w:r>
              <w:rPr>
                <w:rFonts w:ascii="Arial" w:eastAsia="华文细黑" w:hAnsi="Arial" w:cs="宋体" w:hint="eastAsia"/>
                <w:sz w:val="18"/>
              </w:rPr>
              <w:t>北京壹号院</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083D6E9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37C8DCA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132299</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FC653F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2.</w:t>
            </w:r>
            <w:r>
              <w:rPr>
                <w:rFonts w:ascii="Arial" w:eastAsia="华文细黑" w:hAnsi="Arial" w:cs="宋体" w:hint="eastAsia"/>
                <w:sz w:val="18"/>
              </w:rPr>
              <w:t>东城区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66907F1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67242</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5067F34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2.</w:t>
            </w:r>
            <w:r>
              <w:rPr>
                <w:rFonts w:ascii="Arial" w:eastAsia="华文细黑" w:hAnsi="Arial" w:cs="宋体" w:hint="eastAsia"/>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3EEC38BE"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51397</w:t>
            </w:r>
          </w:p>
        </w:tc>
      </w:tr>
      <w:tr w:rsidR="0059069B" w14:paraId="5F099588"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2E3E4834"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3.</w:t>
            </w:r>
            <w:r>
              <w:rPr>
                <w:rFonts w:ascii="Arial" w:eastAsia="华文细黑" w:hAnsi="Arial" w:cs="宋体" w:hint="eastAsia"/>
                <w:sz w:val="18"/>
              </w:rPr>
              <w:t>金融街中心</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2664B834"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00FB570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110000</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454704A8"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3.</w:t>
            </w:r>
            <w:r>
              <w:rPr>
                <w:rFonts w:ascii="Arial" w:eastAsia="华文细黑" w:hAnsi="Arial" w:cs="宋体" w:hint="eastAsia"/>
                <w:sz w:val="18"/>
              </w:rPr>
              <w:t>海淀区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08A7BB2"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42924</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6BB838B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3.</w:t>
            </w:r>
            <w:r>
              <w:rPr>
                <w:rFonts w:ascii="Arial" w:eastAsia="华文细黑" w:hAnsi="Arial" w:cs="宋体" w:hint="eastAsia"/>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156501FA"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41254</w:t>
            </w:r>
          </w:p>
        </w:tc>
      </w:tr>
      <w:tr w:rsidR="0059069B" w14:paraId="0F8F88D0"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0DBA67B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4.</w:t>
            </w:r>
            <w:r>
              <w:rPr>
                <w:rFonts w:ascii="Arial" w:eastAsia="华文细黑" w:hAnsi="Arial" w:cs="宋体" w:hint="eastAsia"/>
                <w:sz w:val="18"/>
              </w:rPr>
              <w:t>复地中心</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43297AC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2957C69D"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99035</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76B2FD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4.</w:t>
            </w:r>
            <w:r>
              <w:rPr>
                <w:rFonts w:ascii="Arial" w:eastAsia="华文细黑" w:hAnsi="Arial" w:cs="宋体" w:hint="eastAsia"/>
                <w:sz w:val="18"/>
              </w:rPr>
              <w:t>朝阳区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617AE9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42743</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65919C0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4.</w:t>
            </w:r>
            <w:r>
              <w:rPr>
                <w:rFonts w:ascii="Arial" w:eastAsia="华文细黑" w:hAnsi="Arial" w:cs="宋体" w:hint="eastAsia"/>
                <w:sz w:val="18"/>
              </w:rPr>
              <w:t>二至三环间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1E1B1208"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37992</w:t>
            </w:r>
          </w:p>
        </w:tc>
      </w:tr>
      <w:tr w:rsidR="0059069B" w14:paraId="3471C426"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1080471E"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5.</w:t>
            </w:r>
            <w:r>
              <w:rPr>
                <w:rFonts w:ascii="Arial" w:eastAsia="华文细黑" w:hAnsi="Arial" w:cs="宋体" w:hint="eastAsia"/>
                <w:sz w:val="18"/>
              </w:rPr>
              <w:t>恒大·名都</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2434FC2D"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1FBB1F9E"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94927</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68B8BEFF"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5.</w:t>
            </w:r>
            <w:r>
              <w:rPr>
                <w:rFonts w:ascii="Arial" w:eastAsia="华文细黑" w:hAnsi="Arial" w:cs="宋体" w:hint="eastAsia"/>
                <w:sz w:val="18"/>
              </w:rPr>
              <w:t>门头沟区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12842B3C"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42731</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737B542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5.</w:t>
            </w:r>
            <w:r>
              <w:rPr>
                <w:rFonts w:ascii="Arial" w:eastAsia="华文细黑" w:hAnsi="Arial" w:cs="宋体" w:hint="eastAsia"/>
                <w:sz w:val="18"/>
              </w:rPr>
              <w:t>六环外</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5D58D86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27314</w:t>
            </w:r>
          </w:p>
        </w:tc>
      </w:tr>
      <w:tr w:rsidR="0059069B" w14:paraId="716A9DCF"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0B7EC784"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6.</w:t>
            </w:r>
            <w:r>
              <w:rPr>
                <w:rFonts w:ascii="Arial" w:eastAsia="华文细黑" w:hAnsi="Arial" w:cs="宋体" w:hint="eastAsia"/>
                <w:sz w:val="18"/>
              </w:rPr>
              <w:t>京贸国际城</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19B8C10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5FD244F1"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88510</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0ABC71E"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6.</w:t>
            </w:r>
            <w:r>
              <w:rPr>
                <w:rFonts w:ascii="Arial" w:eastAsia="华文细黑" w:hAnsi="Arial" w:cs="宋体" w:hint="eastAsia"/>
                <w:sz w:val="18"/>
              </w:rPr>
              <w:t>丰台区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79027D25"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40760</w:t>
            </w:r>
          </w:p>
        </w:tc>
        <w:tc>
          <w:tcPr>
            <w:tcW w:w="1275" w:type="dxa"/>
            <w:tcBorders>
              <w:top w:val="single" w:sz="2" w:space="0" w:color="404040"/>
              <w:left w:val="double" w:sz="2" w:space="0" w:color="404040"/>
              <w:bottom w:val="single" w:sz="2" w:space="0" w:color="404040"/>
              <w:right w:val="single" w:sz="4" w:space="0" w:color="auto"/>
            </w:tcBorders>
            <w:noWrap/>
            <w:vAlign w:val="bottom"/>
          </w:tcPr>
          <w:p w14:paraId="6F87FDEF"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6.</w:t>
            </w:r>
            <w:r>
              <w:rPr>
                <w:rFonts w:ascii="Arial" w:eastAsia="华文细黑" w:hAnsi="Arial" w:cs="宋体" w:hint="eastAsia"/>
                <w:sz w:val="18"/>
              </w:rPr>
              <w:t>五至六环间</w:t>
            </w:r>
          </w:p>
        </w:tc>
        <w:tc>
          <w:tcPr>
            <w:tcW w:w="1361" w:type="dxa"/>
            <w:tcBorders>
              <w:top w:val="single" w:sz="2" w:space="0" w:color="404040"/>
              <w:left w:val="single" w:sz="4" w:space="0" w:color="auto"/>
              <w:bottom w:val="single" w:sz="2" w:space="0" w:color="404040"/>
              <w:right w:val="single" w:sz="2" w:space="0" w:color="404040"/>
            </w:tcBorders>
            <w:vAlign w:val="bottom"/>
          </w:tcPr>
          <w:p w14:paraId="4F259FA7"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26036</w:t>
            </w:r>
          </w:p>
        </w:tc>
      </w:tr>
      <w:tr w:rsidR="0059069B" w14:paraId="5A7D5EEA"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22350DB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7.</w:t>
            </w:r>
            <w:r>
              <w:rPr>
                <w:rFonts w:ascii="Arial" w:eastAsia="华文细黑" w:hAnsi="Arial" w:cs="宋体" w:hint="eastAsia"/>
                <w:sz w:val="18"/>
              </w:rPr>
              <w:t>北京丰台金茂广场</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685C784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3E7E2DB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85150</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09AD29CA"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7.</w:t>
            </w:r>
            <w:r>
              <w:rPr>
                <w:rFonts w:ascii="Arial" w:eastAsia="华文细黑" w:hAnsi="Arial" w:cs="宋体" w:hint="eastAsia"/>
                <w:sz w:val="18"/>
              </w:rPr>
              <w:t>通州区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328EF77"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37179</w:t>
            </w:r>
          </w:p>
        </w:tc>
        <w:tc>
          <w:tcPr>
            <w:tcW w:w="2636" w:type="dxa"/>
            <w:gridSpan w:val="2"/>
            <w:vMerge w:val="restart"/>
            <w:tcBorders>
              <w:top w:val="single" w:sz="2" w:space="0" w:color="404040"/>
              <w:left w:val="double" w:sz="2" w:space="0" w:color="404040"/>
              <w:bottom w:val="single" w:sz="2" w:space="0" w:color="404040"/>
              <w:right w:val="single" w:sz="2" w:space="0" w:color="404040"/>
            </w:tcBorders>
            <w:noWrap/>
            <w:vAlign w:val="center"/>
          </w:tcPr>
          <w:p w14:paraId="64779433" w14:textId="77777777" w:rsidR="0059069B" w:rsidRDefault="0059069B" w:rsidP="006B484D">
            <w:pPr>
              <w:widowControl/>
              <w:spacing w:line="240" w:lineRule="exact"/>
              <w:rPr>
                <w:rFonts w:ascii="Arial" w:eastAsia="华文细黑" w:hAnsi="Arial" w:cs="宋体"/>
                <w:sz w:val="18"/>
              </w:rPr>
            </w:pPr>
          </w:p>
        </w:tc>
      </w:tr>
      <w:tr w:rsidR="0059069B" w14:paraId="6105FCD1"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16AF108D"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8.</w:t>
            </w:r>
            <w:r>
              <w:rPr>
                <w:rFonts w:ascii="Arial" w:eastAsia="华文细黑" w:hAnsi="Arial" w:cs="宋体" w:hint="eastAsia"/>
                <w:sz w:val="18"/>
              </w:rPr>
              <w:t>旭辉</w:t>
            </w:r>
            <w:r>
              <w:rPr>
                <w:rFonts w:ascii="Arial" w:eastAsia="华文细黑" w:hAnsi="Arial" w:cs="宋体" w:hint="eastAsia"/>
                <w:sz w:val="18"/>
              </w:rPr>
              <w:t>E</w:t>
            </w:r>
            <w:r>
              <w:rPr>
                <w:rFonts w:ascii="Arial" w:eastAsia="华文细黑" w:hAnsi="Arial" w:cs="宋体" w:hint="eastAsia"/>
                <w:sz w:val="18"/>
              </w:rPr>
              <w:t>天地</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551AA705"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房山区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7A8654B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84186</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0E6BD708"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8.</w:t>
            </w:r>
            <w:r>
              <w:rPr>
                <w:rFonts w:ascii="Arial" w:eastAsia="华文细黑" w:hAnsi="Arial" w:cs="宋体" w:hint="eastAsia"/>
                <w:sz w:val="18"/>
              </w:rPr>
              <w:t>平谷区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A250161"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31650</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58B2DE46" w14:textId="77777777" w:rsidR="0059069B" w:rsidRDefault="0059069B" w:rsidP="006B484D">
            <w:pPr>
              <w:widowControl/>
              <w:rPr>
                <w:rFonts w:ascii="Arial" w:eastAsia="华文细黑" w:hAnsi="Arial" w:cs="宋体"/>
                <w:sz w:val="18"/>
              </w:rPr>
            </w:pPr>
          </w:p>
        </w:tc>
      </w:tr>
      <w:tr w:rsidR="0059069B" w14:paraId="15B83188"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3DC0D284"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9.</w:t>
            </w:r>
            <w:r>
              <w:rPr>
                <w:rFonts w:ascii="Arial" w:eastAsia="华文细黑" w:hAnsi="Arial" w:cs="宋体" w:hint="eastAsia"/>
                <w:sz w:val="18"/>
              </w:rPr>
              <w:t>保利中央公园</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2958DDB5"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513E34B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78178</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5A79CAD1"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9.</w:t>
            </w:r>
            <w:r>
              <w:rPr>
                <w:rFonts w:ascii="Arial" w:eastAsia="华文细黑" w:hAnsi="Arial" w:cs="宋体" w:hint="eastAsia"/>
                <w:sz w:val="18"/>
              </w:rPr>
              <w:t>房山区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D66887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30255</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318D530F" w14:textId="77777777" w:rsidR="0059069B" w:rsidRDefault="0059069B" w:rsidP="006B484D">
            <w:pPr>
              <w:widowControl/>
              <w:rPr>
                <w:rFonts w:ascii="Arial" w:eastAsia="华文细黑" w:hAnsi="Arial" w:cs="宋体"/>
                <w:sz w:val="18"/>
              </w:rPr>
            </w:pPr>
          </w:p>
        </w:tc>
      </w:tr>
      <w:tr w:rsidR="0059069B" w14:paraId="3D209ED5"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5650E208"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10.</w:t>
            </w:r>
            <w:r>
              <w:rPr>
                <w:rFonts w:ascii="Arial" w:eastAsia="华文细黑" w:hAnsi="Arial" w:cs="宋体" w:hint="eastAsia"/>
                <w:sz w:val="18"/>
              </w:rPr>
              <w:t>通州万达广场</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77FC2C8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2044951A"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71721</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0218D58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10.</w:t>
            </w:r>
            <w:r>
              <w:rPr>
                <w:rFonts w:ascii="Arial" w:eastAsia="华文细黑" w:hAnsi="Arial" w:cs="宋体" w:hint="eastAsia"/>
                <w:sz w:val="18"/>
              </w:rPr>
              <w:t>怀柔区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DC334D1"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26284</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14CDFAF1" w14:textId="77777777" w:rsidR="0059069B" w:rsidRDefault="0059069B" w:rsidP="006B484D">
            <w:pPr>
              <w:widowControl/>
              <w:rPr>
                <w:rFonts w:ascii="Arial" w:eastAsia="华文细黑" w:hAnsi="Arial" w:cs="宋体"/>
                <w:sz w:val="18"/>
              </w:rPr>
            </w:pPr>
          </w:p>
        </w:tc>
      </w:tr>
      <w:tr w:rsidR="0059069B" w14:paraId="2BAF63BA" w14:textId="77777777" w:rsidTr="006B484D">
        <w:trPr>
          <w:cantSplit/>
          <w:jc w:val="center"/>
        </w:trPr>
        <w:tc>
          <w:tcPr>
            <w:tcW w:w="4112" w:type="dxa"/>
            <w:gridSpan w:val="3"/>
            <w:vMerge w:val="restart"/>
            <w:tcBorders>
              <w:top w:val="single" w:sz="2" w:space="0" w:color="404040"/>
              <w:left w:val="single" w:sz="2" w:space="0" w:color="404040"/>
              <w:right w:val="double" w:sz="2" w:space="0" w:color="404040"/>
            </w:tcBorders>
            <w:noWrap/>
            <w:vAlign w:val="bottom"/>
          </w:tcPr>
          <w:p w14:paraId="277A1C75" w14:textId="77777777" w:rsidR="0059069B" w:rsidRDefault="0059069B" w:rsidP="006B484D">
            <w:pPr>
              <w:widowControl/>
              <w:spacing w:line="240" w:lineRule="exac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12A28E7F"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11.</w:t>
            </w:r>
            <w:r>
              <w:rPr>
                <w:rFonts w:ascii="Arial" w:eastAsia="华文细黑" w:hAnsi="Arial" w:cs="宋体" w:hint="eastAsia"/>
                <w:sz w:val="18"/>
              </w:rPr>
              <w:t>昌平区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141576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25275</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42C21BC0" w14:textId="77777777" w:rsidR="0059069B" w:rsidRDefault="0059069B" w:rsidP="006B484D">
            <w:pPr>
              <w:widowControl/>
              <w:rPr>
                <w:rFonts w:ascii="Arial" w:eastAsia="华文细黑" w:hAnsi="Arial" w:cs="宋体"/>
                <w:sz w:val="18"/>
              </w:rPr>
            </w:pPr>
          </w:p>
        </w:tc>
      </w:tr>
      <w:tr w:rsidR="0059069B" w14:paraId="1D45851F" w14:textId="77777777" w:rsidTr="006B484D">
        <w:trPr>
          <w:cantSplit/>
          <w:jc w:val="center"/>
        </w:trPr>
        <w:tc>
          <w:tcPr>
            <w:tcW w:w="4112" w:type="dxa"/>
            <w:gridSpan w:val="3"/>
            <w:vMerge/>
            <w:tcBorders>
              <w:left w:val="single" w:sz="2" w:space="0" w:color="404040"/>
              <w:right w:val="double" w:sz="2" w:space="0" w:color="404040"/>
            </w:tcBorders>
            <w:noWrap/>
            <w:vAlign w:val="center"/>
          </w:tcPr>
          <w:p w14:paraId="0291A6BF" w14:textId="77777777" w:rsidR="0059069B" w:rsidRDefault="0059069B" w:rsidP="006B484D">
            <w:pPr>
              <w:widowControl/>
              <w:spacing w:line="240" w:lineRule="exac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8B6AE8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12.</w:t>
            </w:r>
            <w:r>
              <w:rPr>
                <w:rFonts w:ascii="Arial" w:eastAsia="华文细黑" w:hAnsi="Arial" w:cs="宋体" w:hint="eastAsia"/>
                <w:sz w:val="18"/>
              </w:rPr>
              <w:t>顺义区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351386D"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23471</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5DEE627F" w14:textId="77777777" w:rsidR="0059069B" w:rsidRDefault="0059069B" w:rsidP="006B484D">
            <w:pPr>
              <w:widowControl/>
              <w:rPr>
                <w:rFonts w:ascii="Arial" w:eastAsia="华文细黑" w:hAnsi="Arial" w:cs="宋体"/>
                <w:sz w:val="18"/>
              </w:rPr>
            </w:pPr>
          </w:p>
        </w:tc>
      </w:tr>
      <w:tr w:rsidR="0059069B" w14:paraId="2F457C52" w14:textId="77777777" w:rsidTr="006B484D">
        <w:trPr>
          <w:cantSplit/>
          <w:jc w:val="center"/>
        </w:trPr>
        <w:tc>
          <w:tcPr>
            <w:tcW w:w="4112" w:type="dxa"/>
            <w:gridSpan w:val="3"/>
            <w:vMerge/>
            <w:tcBorders>
              <w:left w:val="single" w:sz="2" w:space="0" w:color="404040"/>
              <w:right w:val="double" w:sz="2" w:space="0" w:color="404040"/>
            </w:tcBorders>
            <w:noWrap/>
            <w:vAlign w:val="center"/>
          </w:tcPr>
          <w:p w14:paraId="0F10BEB8" w14:textId="77777777" w:rsidR="0059069B" w:rsidRDefault="0059069B" w:rsidP="006B484D">
            <w:pPr>
              <w:widowControl/>
              <w:spacing w:line="240" w:lineRule="exac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1071652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13.</w:t>
            </w:r>
            <w:r>
              <w:rPr>
                <w:rFonts w:ascii="Arial" w:eastAsia="华文细黑" w:hAnsi="Arial" w:cs="宋体" w:hint="eastAsia"/>
                <w:sz w:val="18"/>
              </w:rPr>
              <w:t>大兴区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69412CA7"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21742</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045AED12" w14:textId="77777777" w:rsidR="0059069B" w:rsidRDefault="0059069B" w:rsidP="006B484D">
            <w:pPr>
              <w:widowControl/>
              <w:rPr>
                <w:rFonts w:ascii="Arial" w:eastAsia="华文细黑" w:hAnsi="Arial" w:cs="宋体"/>
                <w:sz w:val="18"/>
              </w:rPr>
            </w:pPr>
          </w:p>
        </w:tc>
      </w:tr>
      <w:tr w:rsidR="0059069B" w14:paraId="54501326" w14:textId="77777777" w:rsidTr="006B484D">
        <w:trPr>
          <w:cantSplit/>
          <w:jc w:val="center"/>
        </w:trPr>
        <w:tc>
          <w:tcPr>
            <w:tcW w:w="4112" w:type="dxa"/>
            <w:gridSpan w:val="3"/>
            <w:vMerge/>
            <w:tcBorders>
              <w:left w:val="single" w:sz="2" w:space="0" w:color="404040"/>
              <w:right w:val="double" w:sz="2" w:space="0" w:color="404040"/>
            </w:tcBorders>
            <w:vAlign w:val="center"/>
          </w:tcPr>
          <w:p w14:paraId="17BF12C9" w14:textId="77777777" w:rsidR="0059069B" w:rsidRDefault="0059069B" w:rsidP="006B484D">
            <w:pPr>
              <w:widowControl/>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184056F4"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14.</w:t>
            </w:r>
            <w:r>
              <w:rPr>
                <w:rFonts w:ascii="Arial" w:eastAsia="华文细黑" w:hAnsi="Arial" w:cs="宋体" w:hint="eastAsia"/>
                <w:sz w:val="18"/>
              </w:rPr>
              <w:t>石景山区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77548F6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17215</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020D53AF" w14:textId="77777777" w:rsidR="0059069B" w:rsidRDefault="0059069B" w:rsidP="006B484D">
            <w:pPr>
              <w:widowControl/>
              <w:rPr>
                <w:rFonts w:ascii="Arial" w:eastAsia="华文细黑" w:hAnsi="Arial" w:cs="宋体"/>
                <w:sz w:val="18"/>
              </w:rPr>
            </w:pPr>
          </w:p>
        </w:tc>
      </w:tr>
      <w:tr w:rsidR="0059069B" w14:paraId="37C71C6A" w14:textId="77777777" w:rsidTr="006B484D">
        <w:trPr>
          <w:cantSplit/>
          <w:jc w:val="center"/>
        </w:trPr>
        <w:tc>
          <w:tcPr>
            <w:tcW w:w="4112" w:type="dxa"/>
            <w:gridSpan w:val="3"/>
            <w:vMerge/>
            <w:tcBorders>
              <w:left w:val="single" w:sz="2" w:space="0" w:color="404040"/>
              <w:right w:val="double" w:sz="2" w:space="0" w:color="404040"/>
            </w:tcBorders>
            <w:vAlign w:val="center"/>
          </w:tcPr>
          <w:p w14:paraId="1EFB89F3" w14:textId="77777777" w:rsidR="0059069B" w:rsidRDefault="0059069B" w:rsidP="006B484D">
            <w:pPr>
              <w:widowControl/>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32E8046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15.</w:t>
            </w:r>
            <w:r>
              <w:rPr>
                <w:rFonts w:ascii="Arial" w:eastAsia="华文细黑" w:hAnsi="Arial" w:cs="宋体" w:hint="eastAsia"/>
                <w:sz w:val="18"/>
              </w:rPr>
              <w:t>密云区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9FD7DB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15705</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5CCCCC51" w14:textId="77777777" w:rsidR="0059069B" w:rsidRDefault="0059069B" w:rsidP="006B484D">
            <w:pPr>
              <w:widowControl/>
              <w:rPr>
                <w:rFonts w:ascii="Arial" w:eastAsia="华文细黑" w:hAnsi="Arial" w:cs="宋体"/>
                <w:sz w:val="18"/>
              </w:rPr>
            </w:pPr>
          </w:p>
        </w:tc>
      </w:tr>
      <w:tr w:rsidR="0059069B" w14:paraId="7681ACEA" w14:textId="77777777" w:rsidTr="006B484D">
        <w:trPr>
          <w:cantSplit/>
          <w:jc w:val="center"/>
        </w:trPr>
        <w:tc>
          <w:tcPr>
            <w:tcW w:w="4112" w:type="dxa"/>
            <w:gridSpan w:val="3"/>
            <w:vMerge/>
            <w:tcBorders>
              <w:left w:val="single" w:sz="2" w:space="0" w:color="404040"/>
              <w:bottom w:val="single" w:sz="2" w:space="0" w:color="404040"/>
              <w:right w:val="double" w:sz="2" w:space="0" w:color="404040"/>
            </w:tcBorders>
            <w:vAlign w:val="center"/>
          </w:tcPr>
          <w:p w14:paraId="6C99D1F1" w14:textId="77777777" w:rsidR="0059069B" w:rsidRDefault="0059069B" w:rsidP="006B484D">
            <w:pPr>
              <w:widowControl/>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6417F6AC"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16.</w:t>
            </w:r>
            <w:r>
              <w:rPr>
                <w:rFonts w:ascii="Arial" w:eastAsia="华文细黑" w:hAnsi="Arial" w:cs="宋体" w:hint="eastAsia"/>
                <w:sz w:val="18"/>
              </w:rPr>
              <w:t>延庆区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65F028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11808</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05F08096" w14:textId="77777777" w:rsidR="0059069B" w:rsidRDefault="0059069B" w:rsidP="006B484D">
            <w:pPr>
              <w:widowControl/>
              <w:rPr>
                <w:rFonts w:ascii="Arial" w:eastAsia="华文细黑" w:hAnsi="Arial" w:cs="宋体"/>
                <w:sz w:val="18"/>
              </w:rPr>
            </w:pPr>
          </w:p>
        </w:tc>
      </w:tr>
    </w:tbl>
    <w:p w14:paraId="67D39693" w14:textId="77777777" w:rsidR="0059069B" w:rsidRDefault="0059069B" w:rsidP="0059069B">
      <w:pPr>
        <w:widowControl/>
        <w:spacing w:line="240" w:lineRule="exact"/>
        <w:rPr>
          <w:rFonts w:ascii="Arial" w:eastAsia="华文细黑" w:hAnsi="Arial" w:cs="宋体"/>
          <w:sz w:val="18"/>
          <w:highlight w:val="lightGray"/>
        </w:rPr>
      </w:pPr>
    </w:p>
    <w:p w14:paraId="3B447220"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5.产业政策情况</w:t>
      </w:r>
    </w:p>
    <w:p w14:paraId="4BDAFE9B"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2019年，为促进消费，北京市政府出台诸多政策以刺激零售市场发展：</w:t>
      </w:r>
    </w:p>
    <w:p w14:paraId="2B665701"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2019年2月15日，北京市出台《北京市2019年促消费稳增长措施》，密集制定了大力发展夜间经济、鼓励网络零售健康发展、鼓励发展商业品牌首店、商圈改造提升等政策。</w:t>
      </w:r>
    </w:p>
    <w:p w14:paraId="10247AE9"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2019年3月1日，北京市商务局发布《关于申报 2019年度商业流通发展项目的通知》，在 以往基本便民服务的基础上，重点扶植新零售门店、消</w:t>
      </w:r>
      <w:r w:rsidRPr="0059069B">
        <w:rPr>
          <w:rFonts w:ascii="仿宋_GB2312" w:eastAsia="仿宋_GB2312" w:hAnsi="Arial" w:cs="Arial" w:hint="eastAsia"/>
          <w:kern w:val="0"/>
          <w:sz w:val="28"/>
          <w:szCs w:val="28"/>
        </w:rPr>
        <w:lastRenderedPageBreak/>
        <w:t>费体验中心、智能快递柜等新型零售业态。</w:t>
      </w:r>
    </w:p>
    <w:p w14:paraId="628C034D"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2019年3月25日，北京商务局印发的《关于鼓励发展商业品牌首店的若干措施》正式生 效，按照该措施规定，对在京开设商业品牌首店的企业，最高可获得500万元金额的支持。</w:t>
      </w:r>
    </w:p>
    <w:p w14:paraId="306785D4"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2019年11月13日，北京市规划自然资源委发布消息，为了加强区域功能的统筹，提升居住环境品质和公共服务水平，今后北京将在土地入市时把住宅用地及商办用地分开单独供应。</w:t>
      </w:r>
    </w:p>
    <w:p w14:paraId="0E85DC3A"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6.可预见未来</w:t>
      </w:r>
    </w:p>
    <w:p w14:paraId="0256D31A" w14:textId="405E581D" w:rsidR="00DA33E3" w:rsidRPr="00EE20E8"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自2017年“326”政策出台后，商业、办公类项目销售受到严厉限制，商办市场成交量持续低位运行；同时北京发布新版产业禁止和限制目录 ，成交规模进一步下降。整体来看，2019年北京商办类市场全年累计成交141.48万平方米，月均成交11.79万平方米，同比下降20%；全年成交均价为31182元/平方米，同比上涨4%。2019年商办类产品累计供应规模为296.88万平方米，同比上升12%，受第三产业增速放缓及互联网投资热潮降温等影响，北京商办产品空置率创近年新高，整体市场长期处于供大于求状态，下行压力依然较大。</w:t>
      </w:r>
    </w:p>
    <w:p w14:paraId="489376B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b/>
          <w:bCs/>
          <w:snapToGrid w:val="0"/>
          <w:kern w:val="0"/>
          <w:sz w:val="28"/>
          <w:szCs w:val="28"/>
        </w:rPr>
        <w:t>（二）估价对象所在区域</w:t>
      </w:r>
      <w:r w:rsidRPr="003E2EC4">
        <w:rPr>
          <w:rFonts w:ascii="仿宋_GB2312" w:eastAsia="仿宋_GB2312" w:hAnsi="宋体" w:hint="eastAsia"/>
          <w:b/>
          <w:bCs/>
          <w:snapToGrid w:val="0"/>
          <w:kern w:val="0"/>
          <w:sz w:val="28"/>
          <w:szCs w:val="28"/>
        </w:rPr>
        <w:t>商业用途</w:t>
      </w:r>
      <w:r w:rsidRPr="003E2EC4">
        <w:rPr>
          <w:rFonts w:ascii="仿宋_GB2312" w:eastAsia="仿宋_GB2312" w:hAnsi="宋体"/>
          <w:b/>
          <w:bCs/>
          <w:snapToGrid w:val="0"/>
          <w:kern w:val="0"/>
          <w:sz w:val="28"/>
          <w:szCs w:val="28"/>
        </w:rPr>
        <w:t>房地产市场状况</w:t>
      </w:r>
    </w:p>
    <w:p w14:paraId="3DBC5EE3"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估价对象位于北京丰台区万兴路1号院，属长辛店镇区域。北京市丰台区长辛店镇位于丰台区西南部，东距卢沟桥1千米，北邻永定河与石景山区相望，西北隔山与门头沟区相邻，西南与王佐镇和房山区接壤。总面积约62平方千米。长辛店镇自然条件优越，有北京北宫国家森林公园和占地1200亩鹰山森林公园。近几年，长辛店镇加快了生态旅游项目的开发建设、形成的“北京绿野田园休闲农场”带动了长辛店镇整体生态旅游服务业。长辛店镇域内有科研院所、大型企业30余家，驻军单位10余个。全镇有9个行政村、镇村两级企业10多家。集化工、建材、仓储、机电、机械加工等行业为主体的工业体系，种植和养殖业的现代化水平已形成规模，市场、餐饮、商贸企业也有较快发展。依据《北京城市总体规划2004-2020》确定“两轴、两带、多中心”的城市布局，明确提出了“西部生态带”的概念。长辛店镇正处在西部生态带上，为此，长辛店镇政府提出了“以生态促环境、以环境促发展”的经济发展目标，现区域内多处房地产项目处于开发建设期，这些项目的开发建设，将会拉动长辛店镇经济的发展。</w:t>
      </w:r>
    </w:p>
    <w:p w14:paraId="673534F9" w14:textId="0BB2159F" w:rsidR="00EE1746" w:rsidRPr="00EE20E8" w:rsidRDefault="0059069B" w:rsidP="0059069B">
      <w:pPr>
        <w:spacing w:line="440" w:lineRule="exact"/>
        <w:ind w:firstLineChars="200" w:firstLine="560"/>
        <w:rPr>
          <w:rFonts w:ascii="仿宋_GB2312" w:eastAsia="仿宋_GB2312" w:hAnsi="Arial" w:cs="Arial"/>
          <w:kern w:val="0"/>
          <w:sz w:val="28"/>
          <w:szCs w:val="28"/>
        </w:rPr>
      </w:pPr>
      <w:commentRangeStart w:id="48"/>
      <w:r w:rsidRPr="0059069B">
        <w:rPr>
          <w:rFonts w:ascii="仿宋_GB2312" w:eastAsia="仿宋_GB2312" w:hAnsi="Arial" w:cs="Arial" w:hint="eastAsia"/>
          <w:kern w:val="0"/>
          <w:sz w:val="28"/>
          <w:szCs w:val="28"/>
        </w:rPr>
        <w:lastRenderedPageBreak/>
        <w:t>区域内住宅项目较为密集，大型商业较少，商业项目多为社区配套商业，有地铁14号线由此通过，周边路网较为密集，无大型停车场，故区域内人流量一般。</w:t>
      </w:r>
      <w:commentRangeEnd w:id="48"/>
      <w:r w:rsidR="00B953DB">
        <w:rPr>
          <w:rStyle w:val="af0"/>
        </w:rPr>
        <w:commentReference w:id="48"/>
      </w:r>
      <w:r w:rsidRPr="0059069B">
        <w:rPr>
          <w:rFonts w:ascii="仿宋_GB2312" w:eastAsia="仿宋_GB2312" w:hAnsi="Arial" w:cs="Arial" w:hint="eastAsia"/>
          <w:kern w:val="0"/>
          <w:sz w:val="28"/>
          <w:szCs w:val="28"/>
        </w:rPr>
        <w:t>目前，该区域商业项目1层售价在</w:t>
      </w:r>
      <w:commentRangeStart w:id="49"/>
      <w:r>
        <w:rPr>
          <w:rFonts w:ascii="仿宋_GB2312" w:eastAsia="仿宋_GB2312" w:hAnsi="Arial" w:cs="Arial" w:hint="eastAsia"/>
          <w:kern w:val="0"/>
          <w:sz w:val="28"/>
          <w:szCs w:val="28"/>
        </w:rPr>
        <w:t>3</w:t>
      </w:r>
      <w:r w:rsidRPr="0059069B">
        <w:rPr>
          <w:rFonts w:ascii="仿宋_GB2312" w:eastAsia="仿宋_GB2312" w:hAnsi="Arial" w:cs="Arial" w:hint="eastAsia"/>
          <w:kern w:val="0"/>
          <w:sz w:val="28"/>
          <w:szCs w:val="28"/>
        </w:rPr>
        <w:t>5000</w:t>
      </w:r>
      <w:commentRangeEnd w:id="49"/>
      <w:r w:rsidR="00B953DB">
        <w:rPr>
          <w:rStyle w:val="af0"/>
        </w:rPr>
        <w:commentReference w:id="49"/>
      </w:r>
      <w:r w:rsidRPr="0059069B">
        <w:rPr>
          <w:rFonts w:ascii="仿宋_GB2312" w:eastAsia="仿宋_GB2312" w:hAnsi="Arial" w:cs="Arial" w:hint="eastAsia"/>
          <w:kern w:val="0"/>
          <w:sz w:val="28"/>
          <w:szCs w:val="28"/>
        </w:rPr>
        <w:t>-60000元/平方米之间，租赁价格1层在4-6元/平方米·天。随着区域内配套设施的不断完善，该区域商业用房价格水平稳中有升。</w:t>
      </w:r>
    </w:p>
    <w:p w14:paraId="7F3E1197" w14:textId="77777777" w:rsidR="00195F35" w:rsidRPr="00EE1746" w:rsidRDefault="00195F35">
      <w:pPr>
        <w:pStyle w:val="a4"/>
        <w:rPr>
          <w:i/>
          <w:sz w:val="28"/>
          <w:szCs w:val="28"/>
          <w:shd w:val="clear" w:color="auto" w:fill="F2DBDB"/>
        </w:rPr>
      </w:pPr>
    </w:p>
    <w:p w14:paraId="28EA15E3" w14:textId="49F42850" w:rsidR="00195F35" w:rsidRDefault="00384525" w:rsidP="0059069B">
      <w:pPr>
        <w:pStyle w:val="1"/>
        <w:rPr>
          <w:rFonts w:ascii="宋体" w:hAnsi="宋体"/>
          <w:snapToGrid w:val="0"/>
          <w:sz w:val="36"/>
          <w:szCs w:val="36"/>
        </w:rPr>
      </w:pPr>
      <w:bookmarkStart w:id="50" w:name="_Toc452457356"/>
      <w:r>
        <w:rPr>
          <w:rFonts w:ascii="宋体" w:hAnsi="宋体"/>
          <w:snapToGrid w:val="0"/>
          <w:sz w:val="36"/>
          <w:szCs w:val="36"/>
        </w:rPr>
        <w:br w:type="page"/>
      </w:r>
      <w:r w:rsidR="003753F0">
        <w:rPr>
          <w:rFonts w:ascii="宋体" w:hAnsi="宋体" w:hint="eastAsia"/>
          <w:snapToGrid w:val="0"/>
          <w:sz w:val="36"/>
          <w:szCs w:val="36"/>
        </w:rPr>
        <w:lastRenderedPageBreak/>
        <w:t>估价测算过程</w:t>
      </w:r>
      <w:bookmarkEnd w:id="50"/>
    </w:p>
    <w:p w14:paraId="37566BC0" w14:textId="77777777" w:rsidR="00195F35" w:rsidRPr="00EE20E8" w:rsidRDefault="003753F0" w:rsidP="00EE20E8">
      <w:pPr>
        <w:pStyle w:val="2"/>
        <w:spacing w:line="440" w:lineRule="exact"/>
        <w:rPr>
          <w:rFonts w:ascii="仿宋_GB2312" w:eastAsia="仿宋_GB2312"/>
          <w:snapToGrid w:val="0"/>
          <w:sz w:val="28"/>
          <w:szCs w:val="28"/>
        </w:rPr>
      </w:pPr>
      <w:bookmarkStart w:id="51" w:name="_Toc452457357"/>
      <w:r w:rsidRPr="00EE20E8">
        <w:rPr>
          <w:rFonts w:ascii="仿宋_GB2312" w:eastAsia="仿宋_GB2312" w:hint="eastAsia"/>
          <w:snapToGrid w:val="0"/>
          <w:sz w:val="28"/>
          <w:szCs w:val="28"/>
        </w:rPr>
        <w:t>一、选用的估价方法</w:t>
      </w:r>
      <w:bookmarkEnd w:id="51"/>
    </w:p>
    <w:p w14:paraId="097066C4" w14:textId="77777777" w:rsidR="00EE1746" w:rsidRPr="00EE20E8" w:rsidRDefault="00EE1746" w:rsidP="00EE20E8">
      <w:pPr>
        <w:pStyle w:val="22"/>
        <w:autoSpaceDE w:val="0"/>
        <w:autoSpaceDN w:val="0"/>
        <w:spacing w:line="440" w:lineRule="exact"/>
        <w:ind w:right="6"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382321A7"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36CEE334" w14:textId="77777777" w:rsidR="00195F35" w:rsidRPr="00EE20E8" w:rsidRDefault="00195F35"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szCs w:val="28"/>
        </w:rPr>
      </w:pPr>
    </w:p>
    <w:p w14:paraId="39EF0C12" w14:textId="77777777" w:rsidR="00384525" w:rsidRPr="00EE20E8" w:rsidRDefault="00384525" w:rsidP="00EE20E8">
      <w:pPr>
        <w:pStyle w:val="2"/>
        <w:spacing w:line="440" w:lineRule="exact"/>
        <w:rPr>
          <w:rFonts w:ascii="仿宋_GB2312" w:eastAsia="仿宋_GB2312"/>
          <w:snapToGrid w:val="0"/>
          <w:sz w:val="28"/>
          <w:szCs w:val="28"/>
        </w:rPr>
      </w:pPr>
      <w:bookmarkStart w:id="52" w:name="_Toc452457358"/>
      <w:r w:rsidRPr="00EE20E8">
        <w:rPr>
          <w:rFonts w:ascii="仿宋_GB2312" w:eastAsia="仿宋_GB2312" w:hint="eastAsia"/>
          <w:snapToGrid w:val="0"/>
          <w:sz w:val="28"/>
          <w:szCs w:val="28"/>
        </w:rPr>
        <w:br w:type="page"/>
      </w:r>
    </w:p>
    <w:p w14:paraId="22AEE1A3" w14:textId="77777777" w:rsidR="00195F35" w:rsidRPr="00EE20E8" w:rsidRDefault="003753F0" w:rsidP="00EE20E8">
      <w:pPr>
        <w:pStyle w:val="2"/>
        <w:spacing w:line="440" w:lineRule="exact"/>
        <w:rPr>
          <w:rFonts w:ascii="仿宋_GB2312" w:eastAsia="仿宋_GB2312"/>
          <w:snapToGrid w:val="0"/>
          <w:sz w:val="28"/>
          <w:szCs w:val="28"/>
        </w:rPr>
      </w:pPr>
      <w:r w:rsidRPr="00EE20E8">
        <w:rPr>
          <w:rFonts w:ascii="仿宋_GB2312" w:eastAsia="仿宋_GB2312" w:hint="eastAsia"/>
          <w:snapToGrid w:val="0"/>
          <w:sz w:val="28"/>
          <w:szCs w:val="28"/>
        </w:rPr>
        <w:lastRenderedPageBreak/>
        <w:t>二、</w:t>
      </w:r>
      <w:r w:rsidRPr="00EE20E8">
        <w:rPr>
          <w:rFonts w:ascii="仿宋_GB2312" w:eastAsia="仿宋_GB2312" w:hint="eastAsia"/>
          <w:sz w:val="28"/>
          <w:szCs w:val="28"/>
        </w:rPr>
        <w:t>估价</w:t>
      </w:r>
      <w:r w:rsidRPr="00EE20E8">
        <w:rPr>
          <w:rFonts w:ascii="仿宋_GB2312" w:eastAsia="仿宋_GB2312" w:hint="eastAsia"/>
          <w:snapToGrid w:val="0"/>
          <w:sz w:val="28"/>
          <w:szCs w:val="28"/>
        </w:rPr>
        <w:t>测算过程</w:t>
      </w:r>
      <w:bookmarkEnd w:id="52"/>
    </w:p>
    <w:p w14:paraId="0DDF27FF" w14:textId="77777777" w:rsidR="009577A4" w:rsidRPr="00BF3561" w:rsidRDefault="009577A4" w:rsidP="009577A4">
      <w:pPr>
        <w:pStyle w:val="33"/>
        <w:overflowPunct w:val="0"/>
        <w:autoSpaceDE w:val="0"/>
        <w:autoSpaceDN w:val="0"/>
        <w:spacing w:line="480" w:lineRule="auto"/>
        <w:ind w:right="140"/>
        <w:jc w:val="both"/>
        <w:textAlignment w:val="auto"/>
        <w:rPr>
          <w:rFonts w:ascii="Arial" w:hAnsi="Arial"/>
          <w:b/>
          <w:sz w:val="21"/>
          <w:szCs w:val="21"/>
        </w:rPr>
      </w:pPr>
      <w:r w:rsidRPr="009626F8">
        <w:rPr>
          <w:rFonts w:ascii="仿宋_GB2312" w:eastAsia="仿宋_GB2312" w:hAnsi="Cambria" w:hint="eastAsia"/>
          <w:b/>
          <w:bCs/>
          <w:snapToGrid w:val="0"/>
          <w:kern w:val="2"/>
          <w:sz w:val="28"/>
          <w:szCs w:val="28"/>
        </w:rPr>
        <w:t>（一）比较法</w:t>
      </w:r>
    </w:p>
    <w:p w14:paraId="7C2C1AE0" w14:textId="38D3E22A" w:rsidR="00C30271" w:rsidRDefault="00C30271" w:rsidP="00DC6103">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1.求取估价对象</w:t>
      </w:r>
      <w:ins w:id="53" w:author="sony" w:date="2020-06-11T13:36:00Z">
        <w:r w:rsidR="00B45102">
          <w:rPr>
            <w:rFonts w:ascii="仿宋_GB2312" w:eastAsia="仿宋_GB2312" w:hAnsi="Arial" w:cs="Arial" w:hint="eastAsia"/>
            <w:color w:val="000000"/>
            <w:sz w:val="28"/>
            <w:szCs w:val="28"/>
          </w:rPr>
          <w:t>1</w:t>
        </w:r>
        <w:r w:rsidR="00B45102">
          <w:rPr>
            <w:rFonts w:ascii="仿宋_GB2312" w:eastAsia="仿宋_GB2312" w:hAnsi="Arial" w:cs="Arial"/>
            <w:color w:val="000000"/>
            <w:sz w:val="28"/>
            <w:szCs w:val="28"/>
          </w:rPr>
          <w:t>01</w:t>
        </w:r>
        <w:r w:rsidR="00B45102">
          <w:rPr>
            <w:rFonts w:ascii="仿宋_GB2312" w:eastAsia="仿宋_GB2312" w:hAnsi="Arial" w:cs="Arial" w:hint="eastAsia"/>
            <w:color w:val="000000"/>
            <w:sz w:val="28"/>
            <w:szCs w:val="28"/>
          </w:rPr>
          <w:t>号</w:t>
        </w:r>
      </w:ins>
      <w:r>
        <w:rPr>
          <w:rFonts w:ascii="仿宋_GB2312" w:eastAsia="仿宋_GB2312" w:hAnsi="Arial" w:cs="Arial" w:hint="eastAsia"/>
          <w:color w:val="000000"/>
          <w:sz w:val="28"/>
          <w:szCs w:val="28"/>
        </w:rPr>
        <w:t>商业用房楼面单价</w:t>
      </w:r>
    </w:p>
    <w:p w14:paraId="450E2B24"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根据评估专业人员所掌握的市场资料，采用房地产交易中的替代原则，选取与估价对象类似用途的案例，并分别进行交易情况、市场状况、房地产状况（权益、区位、实物）的修正和调整。</w:t>
      </w:r>
    </w:p>
    <w:p w14:paraId="69FA257F"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p>
    <w:p w14:paraId="3C7D68C8" w14:textId="77777777" w:rsidR="009577A4"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（转下页）</w:t>
      </w:r>
    </w:p>
    <w:p w14:paraId="127E4C19" w14:textId="77777777" w:rsidR="009577A4" w:rsidRDefault="009577A4" w:rsidP="009577A4">
      <w:pPr>
        <w:jc w:val="center"/>
        <w:rPr>
          <w:rFonts w:ascii="方正黑体简体" w:eastAsia="方正黑体简体" w:hAnsi="华文细黑" w:cs="Arial"/>
          <w:bCs/>
          <w:szCs w:val="24"/>
        </w:rPr>
        <w:sectPr w:rsidR="009577A4" w:rsidSect="0016608E">
          <w:pgSz w:w="11906" w:h="16838"/>
          <w:pgMar w:top="1843" w:right="1134" w:bottom="1134" w:left="1134" w:header="1134" w:footer="907" w:gutter="340"/>
          <w:cols w:space="425"/>
          <w:docGrid w:type="lines" w:linePitch="312"/>
        </w:sectPr>
      </w:pPr>
    </w:p>
    <w:p w14:paraId="123A1980" w14:textId="77777777" w:rsidR="009577A4" w:rsidRPr="00C951AE" w:rsidRDefault="009577A4" w:rsidP="009577A4">
      <w:pPr>
        <w:jc w:val="center"/>
        <w:rPr>
          <w:rFonts w:ascii="仿宋_GB2312" w:eastAsia="仿宋_GB2312" w:hAnsi="华文细黑" w:cs="Arial"/>
          <w:bCs/>
          <w:sz w:val="28"/>
          <w:szCs w:val="28"/>
        </w:rPr>
      </w:pPr>
      <w:r w:rsidRPr="00C951AE">
        <w:rPr>
          <w:rFonts w:ascii="仿宋_GB2312" w:eastAsia="仿宋_GB2312" w:hAnsi="华文细黑" w:cs="Arial" w:hint="eastAsia"/>
          <w:bCs/>
          <w:sz w:val="28"/>
          <w:szCs w:val="28"/>
        </w:rPr>
        <w:lastRenderedPageBreak/>
        <w:t>表1：比较因素条件说明及指数表</w:t>
      </w:r>
    </w:p>
    <w:tbl>
      <w:tblPr>
        <w:tblW w:w="1457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35"/>
        <w:gridCol w:w="1977"/>
        <w:gridCol w:w="2134"/>
        <w:gridCol w:w="731"/>
        <w:gridCol w:w="2104"/>
        <w:gridCol w:w="761"/>
        <w:gridCol w:w="2074"/>
        <w:gridCol w:w="790"/>
        <w:gridCol w:w="2187"/>
        <w:gridCol w:w="679"/>
      </w:tblGrid>
      <w:tr w:rsidR="009577A4" w:rsidRPr="009626F8" w14:paraId="55733AC3" w14:textId="77777777" w:rsidTr="009626F8">
        <w:trPr>
          <w:cantSplit/>
          <w:tblHeader/>
          <w:jc w:val="center"/>
        </w:trPr>
        <w:tc>
          <w:tcPr>
            <w:tcW w:w="3112" w:type="dxa"/>
            <w:gridSpan w:val="2"/>
            <w:vMerge w:val="restart"/>
            <w:shd w:val="clear" w:color="auto" w:fill="auto"/>
            <w:noWrap/>
            <w:vAlign w:val="center"/>
          </w:tcPr>
          <w:p w14:paraId="59F102BD"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比较因素</w:t>
            </w:r>
          </w:p>
        </w:tc>
        <w:tc>
          <w:tcPr>
            <w:tcW w:w="2865" w:type="dxa"/>
            <w:gridSpan w:val="2"/>
            <w:vAlign w:val="center"/>
          </w:tcPr>
          <w:p w14:paraId="0E02F231"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估价对象</w:t>
            </w:r>
          </w:p>
        </w:tc>
        <w:tc>
          <w:tcPr>
            <w:tcW w:w="2865" w:type="dxa"/>
            <w:gridSpan w:val="2"/>
            <w:vAlign w:val="center"/>
          </w:tcPr>
          <w:p w14:paraId="2211FA00"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案例：A</w:t>
            </w:r>
          </w:p>
        </w:tc>
        <w:tc>
          <w:tcPr>
            <w:tcW w:w="2864" w:type="dxa"/>
            <w:gridSpan w:val="2"/>
            <w:vAlign w:val="center"/>
          </w:tcPr>
          <w:p w14:paraId="26B08E5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案例：B</w:t>
            </w:r>
          </w:p>
        </w:tc>
        <w:tc>
          <w:tcPr>
            <w:tcW w:w="2866" w:type="dxa"/>
            <w:gridSpan w:val="2"/>
            <w:vAlign w:val="center"/>
          </w:tcPr>
          <w:p w14:paraId="5E509BBB"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案例：C</w:t>
            </w:r>
          </w:p>
        </w:tc>
      </w:tr>
      <w:tr w:rsidR="00254243" w:rsidRPr="009626F8" w14:paraId="0DEF0D09" w14:textId="77777777" w:rsidTr="00254243">
        <w:trPr>
          <w:cantSplit/>
          <w:trHeight w:val="258"/>
          <w:jc w:val="center"/>
        </w:trPr>
        <w:tc>
          <w:tcPr>
            <w:tcW w:w="3112" w:type="dxa"/>
            <w:gridSpan w:val="2"/>
            <w:vMerge/>
            <w:shd w:val="clear" w:color="auto" w:fill="auto"/>
            <w:noWrap/>
            <w:vAlign w:val="center"/>
          </w:tcPr>
          <w:p w14:paraId="40A21EE9" w14:textId="77777777" w:rsidR="00254243" w:rsidRPr="009626F8" w:rsidRDefault="00254243" w:rsidP="009626F8">
            <w:pPr>
              <w:widowControl/>
              <w:jc w:val="center"/>
              <w:rPr>
                <w:rFonts w:ascii="仿宋_GB2312" w:eastAsia="仿宋_GB2312" w:hAnsi="Arial" w:cs="Arial"/>
                <w:sz w:val="24"/>
                <w:szCs w:val="24"/>
              </w:rPr>
            </w:pPr>
          </w:p>
        </w:tc>
        <w:tc>
          <w:tcPr>
            <w:tcW w:w="2134" w:type="dxa"/>
            <w:vAlign w:val="center"/>
          </w:tcPr>
          <w:p w14:paraId="2688A2D8" w14:textId="23ACEE72" w:rsidR="00254243" w:rsidRPr="009626F8" w:rsidRDefault="00254243" w:rsidP="00254243">
            <w:pPr>
              <w:jc w:val="center"/>
              <w:rPr>
                <w:rFonts w:ascii="仿宋_GB2312" w:eastAsia="仿宋_GB2312" w:hAnsi="Arial"/>
                <w:sz w:val="24"/>
                <w:szCs w:val="24"/>
              </w:rPr>
            </w:pPr>
            <w:r>
              <w:rPr>
                <w:rFonts w:ascii="仿宋_GB2312" w:eastAsia="仿宋_GB2312" w:hAnsi="Arial" w:cs="Arial" w:hint="eastAsia"/>
                <w:sz w:val="24"/>
                <w:szCs w:val="24"/>
              </w:rPr>
              <w:t>园博府</w:t>
            </w:r>
          </w:p>
        </w:tc>
        <w:tc>
          <w:tcPr>
            <w:tcW w:w="731" w:type="dxa"/>
            <w:vAlign w:val="center"/>
          </w:tcPr>
          <w:p w14:paraId="62DBF5E8" w14:textId="77777777" w:rsidR="00254243" w:rsidRPr="009626F8" w:rsidRDefault="00254243"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104" w:type="dxa"/>
            <w:vAlign w:val="center"/>
          </w:tcPr>
          <w:p w14:paraId="2B75C363" w14:textId="12510899" w:rsidR="00254243" w:rsidRPr="009626F8" w:rsidRDefault="00254243" w:rsidP="00254243">
            <w:pPr>
              <w:jc w:val="center"/>
              <w:rPr>
                <w:rFonts w:ascii="仿宋_GB2312" w:eastAsia="仿宋_GB2312" w:hAnsi="Arial" w:cs="Arial"/>
                <w:sz w:val="24"/>
                <w:szCs w:val="24"/>
              </w:rPr>
            </w:pPr>
            <w:r>
              <w:rPr>
                <w:rFonts w:ascii="仿宋_GB2312" w:eastAsia="仿宋_GB2312" w:hAnsi="Arial" w:cs="Arial" w:hint="eastAsia"/>
                <w:sz w:val="24"/>
                <w:szCs w:val="24"/>
              </w:rPr>
              <w:t>中海九号</w:t>
            </w:r>
          </w:p>
        </w:tc>
        <w:tc>
          <w:tcPr>
            <w:tcW w:w="761" w:type="dxa"/>
            <w:vAlign w:val="center"/>
          </w:tcPr>
          <w:p w14:paraId="5FD57B57" w14:textId="77777777" w:rsidR="00254243" w:rsidRPr="009626F8" w:rsidRDefault="00254243"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074" w:type="dxa"/>
            <w:vAlign w:val="center"/>
          </w:tcPr>
          <w:p w14:paraId="1BE9924C" w14:textId="6DD83155" w:rsidR="00254243" w:rsidRPr="009626F8" w:rsidRDefault="00254243" w:rsidP="00254243">
            <w:pPr>
              <w:jc w:val="center"/>
              <w:rPr>
                <w:rFonts w:ascii="仿宋_GB2312" w:eastAsia="仿宋_GB2312" w:hAnsi="Arial" w:cs="Arial"/>
                <w:sz w:val="24"/>
                <w:szCs w:val="24"/>
              </w:rPr>
            </w:pPr>
            <w:r>
              <w:rPr>
                <w:rFonts w:ascii="仿宋_GB2312" w:eastAsia="仿宋_GB2312" w:hAnsi="Arial" w:cs="Arial" w:hint="eastAsia"/>
                <w:sz w:val="24"/>
                <w:szCs w:val="24"/>
              </w:rPr>
              <w:t>新发地</w:t>
            </w:r>
          </w:p>
        </w:tc>
        <w:tc>
          <w:tcPr>
            <w:tcW w:w="790" w:type="dxa"/>
            <w:vAlign w:val="center"/>
          </w:tcPr>
          <w:p w14:paraId="6A9E3158" w14:textId="77777777" w:rsidR="00254243" w:rsidRPr="009626F8" w:rsidRDefault="00254243"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187" w:type="dxa"/>
            <w:vAlign w:val="center"/>
          </w:tcPr>
          <w:p w14:paraId="51D7DE99" w14:textId="2F773866" w:rsidR="00254243" w:rsidRPr="009626F8" w:rsidRDefault="00254243" w:rsidP="00254243">
            <w:pPr>
              <w:jc w:val="center"/>
              <w:rPr>
                <w:rFonts w:ascii="仿宋_GB2312" w:eastAsia="仿宋_GB2312" w:hAnsi="Arial" w:cs="Arial"/>
                <w:sz w:val="24"/>
                <w:szCs w:val="24"/>
              </w:rPr>
            </w:pPr>
            <w:r>
              <w:rPr>
                <w:rFonts w:ascii="仿宋_GB2312" w:eastAsia="仿宋_GB2312" w:hAnsi="Arial" w:cs="Arial" w:hint="eastAsia"/>
                <w:sz w:val="24"/>
                <w:szCs w:val="24"/>
              </w:rPr>
              <w:t>花乡奥莱村</w:t>
            </w:r>
          </w:p>
        </w:tc>
        <w:tc>
          <w:tcPr>
            <w:tcW w:w="679" w:type="dxa"/>
            <w:vAlign w:val="center"/>
          </w:tcPr>
          <w:p w14:paraId="6183876B" w14:textId="77777777" w:rsidR="00254243" w:rsidRPr="009626F8" w:rsidRDefault="00254243"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r>
      <w:tr w:rsidR="009577A4" w:rsidRPr="009626F8" w14:paraId="285CF78A" w14:textId="77777777" w:rsidTr="009626F8">
        <w:trPr>
          <w:cantSplit/>
          <w:jc w:val="center"/>
        </w:trPr>
        <w:tc>
          <w:tcPr>
            <w:tcW w:w="3112" w:type="dxa"/>
            <w:gridSpan w:val="2"/>
            <w:shd w:val="clear" w:color="auto" w:fill="auto"/>
            <w:noWrap/>
            <w:vAlign w:val="center"/>
            <w:hideMark/>
          </w:tcPr>
          <w:p w14:paraId="3E1F9759"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交易时间</w:t>
            </w:r>
          </w:p>
        </w:tc>
        <w:tc>
          <w:tcPr>
            <w:tcW w:w="2134" w:type="dxa"/>
            <w:vAlign w:val="center"/>
          </w:tcPr>
          <w:p w14:paraId="5CFE1330" w14:textId="252097D7" w:rsidR="009577A4" w:rsidRPr="009626F8" w:rsidRDefault="00254243" w:rsidP="00B45102">
            <w:pPr>
              <w:jc w:val="center"/>
              <w:rPr>
                <w:rFonts w:ascii="仿宋_GB2312" w:eastAsia="仿宋_GB2312" w:hAnsi="Arial" w:cs="Arial"/>
                <w:sz w:val="24"/>
                <w:szCs w:val="24"/>
              </w:rPr>
            </w:pPr>
            <w:r>
              <w:rPr>
                <w:rFonts w:ascii="仿宋_GB2312" w:eastAsia="仿宋_GB2312" w:hAnsi="Arial" w:cs="Arial" w:hint="eastAsia"/>
                <w:sz w:val="24"/>
                <w:szCs w:val="24"/>
              </w:rPr>
              <w:t>2020</w:t>
            </w:r>
            <w:r w:rsidR="009577A4" w:rsidRPr="009626F8">
              <w:rPr>
                <w:rFonts w:ascii="仿宋_GB2312" w:eastAsia="仿宋_GB2312" w:hAnsi="Arial" w:cs="Arial" w:hint="eastAsia"/>
                <w:sz w:val="24"/>
                <w:szCs w:val="24"/>
              </w:rPr>
              <w:t>年</w:t>
            </w:r>
            <w:r>
              <w:rPr>
                <w:rFonts w:ascii="仿宋_GB2312" w:eastAsia="仿宋_GB2312" w:hAnsi="Arial" w:cs="Arial" w:hint="eastAsia"/>
                <w:sz w:val="24"/>
                <w:szCs w:val="24"/>
              </w:rPr>
              <w:t>5</w:t>
            </w:r>
            <w:r w:rsidR="009577A4" w:rsidRPr="009626F8">
              <w:rPr>
                <w:rFonts w:ascii="仿宋_GB2312" w:eastAsia="仿宋_GB2312" w:hAnsi="Arial" w:cs="Arial" w:hint="eastAsia"/>
                <w:sz w:val="24"/>
                <w:szCs w:val="24"/>
              </w:rPr>
              <w:t>月</w:t>
            </w:r>
            <w:del w:id="54" w:author="sony" w:date="2020-06-11T13:36:00Z">
              <w:r w:rsidDel="00B45102">
                <w:rPr>
                  <w:rFonts w:ascii="仿宋_GB2312" w:eastAsia="仿宋_GB2312" w:hAnsi="Arial" w:cs="Arial" w:hint="eastAsia"/>
                  <w:sz w:val="24"/>
                  <w:szCs w:val="24"/>
                </w:rPr>
                <w:delText>27</w:delText>
              </w:r>
              <w:r w:rsidR="009577A4" w:rsidRPr="009626F8" w:rsidDel="00B45102">
                <w:rPr>
                  <w:rFonts w:ascii="仿宋_GB2312" w:eastAsia="仿宋_GB2312" w:hAnsi="Arial" w:cs="Arial" w:hint="eastAsia"/>
                  <w:sz w:val="24"/>
                  <w:szCs w:val="24"/>
                </w:rPr>
                <w:delText>日</w:delText>
              </w:r>
            </w:del>
          </w:p>
        </w:tc>
        <w:tc>
          <w:tcPr>
            <w:tcW w:w="731" w:type="dxa"/>
            <w:vAlign w:val="center"/>
          </w:tcPr>
          <w:p w14:paraId="1A32FAD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30CD10B9" w14:textId="382D33D2" w:rsidR="009577A4" w:rsidRPr="009626F8" w:rsidRDefault="00254243" w:rsidP="0016608E">
            <w:pPr>
              <w:jc w:val="center"/>
              <w:rPr>
                <w:rFonts w:ascii="仿宋_GB2312" w:eastAsia="仿宋_GB2312" w:hAnsi="Arial" w:cs="Arial"/>
                <w:sz w:val="24"/>
                <w:szCs w:val="24"/>
              </w:rPr>
            </w:pPr>
            <w:r>
              <w:rPr>
                <w:rFonts w:ascii="仿宋_GB2312" w:eastAsia="仿宋_GB2312" w:hAnsi="Arial" w:cs="Arial" w:hint="eastAsia"/>
                <w:sz w:val="24"/>
                <w:szCs w:val="24"/>
              </w:rPr>
              <w:t>2020</w:t>
            </w:r>
            <w:r w:rsidR="009577A4" w:rsidRPr="009626F8">
              <w:rPr>
                <w:rFonts w:ascii="仿宋_GB2312" w:eastAsia="仿宋_GB2312" w:hAnsi="Arial" w:cs="Arial" w:hint="eastAsia"/>
                <w:sz w:val="24"/>
                <w:szCs w:val="24"/>
              </w:rPr>
              <w:t>年</w:t>
            </w:r>
            <w:r>
              <w:rPr>
                <w:rFonts w:ascii="仿宋_GB2312" w:eastAsia="仿宋_GB2312" w:hAnsi="Arial" w:cs="Arial" w:hint="eastAsia"/>
                <w:sz w:val="24"/>
                <w:szCs w:val="24"/>
              </w:rPr>
              <w:t>5</w:t>
            </w:r>
            <w:r w:rsidR="009577A4" w:rsidRPr="009626F8">
              <w:rPr>
                <w:rFonts w:ascii="仿宋_GB2312" w:eastAsia="仿宋_GB2312" w:hAnsi="Arial" w:cs="Arial" w:hint="eastAsia"/>
                <w:sz w:val="24"/>
                <w:szCs w:val="24"/>
              </w:rPr>
              <w:t>月</w:t>
            </w:r>
          </w:p>
        </w:tc>
        <w:tc>
          <w:tcPr>
            <w:tcW w:w="761" w:type="dxa"/>
            <w:vAlign w:val="center"/>
          </w:tcPr>
          <w:p w14:paraId="46075928"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22F4261B" w14:textId="3D5E56F5" w:rsidR="009577A4"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2020</w:t>
            </w:r>
            <w:r w:rsidR="0016608E" w:rsidRPr="009626F8">
              <w:rPr>
                <w:rFonts w:ascii="仿宋_GB2312" w:eastAsia="仿宋_GB2312" w:hAnsi="Arial" w:cs="Arial" w:hint="eastAsia"/>
                <w:sz w:val="24"/>
                <w:szCs w:val="24"/>
              </w:rPr>
              <w:t>年</w:t>
            </w:r>
            <w:r>
              <w:rPr>
                <w:rFonts w:ascii="仿宋_GB2312" w:eastAsia="仿宋_GB2312" w:hAnsi="Arial" w:cs="Arial" w:hint="eastAsia"/>
                <w:sz w:val="24"/>
                <w:szCs w:val="24"/>
              </w:rPr>
              <w:t>5</w:t>
            </w:r>
            <w:r w:rsidR="0016608E" w:rsidRPr="009626F8">
              <w:rPr>
                <w:rFonts w:ascii="仿宋_GB2312" w:eastAsia="仿宋_GB2312" w:hAnsi="Arial" w:cs="Arial" w:hint="eastAsia"/>
                <w:sz w:val="24"/>
                <w:szCs w:val="24"/>
              </w:rPr>
              <w:t>月</w:t>
            </w:r>
          </w:p>
        </w:tc>
        <w:tc>
          <w:tcPr>
            <w:tcW w:w="790" w:type="dxa"/>
            <w:vAlign w:val="center"/>
          </w:tcPr>
          <w:p w14:paraId="0B6693BB" w14:textId="365C61FB" w:rsidR="009577A4"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793E3011" w14:textId="77D8DDB9" w:rsidR="009577A4"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2020</w:t>
            </w:r>
            <w:r w:rsidR="0016608E" w:rsidRPr="009626F8">
              <w:rPr>
                <w:rFonts w:ascii="仿宋_GB2312" w:eastAsia="仿宋_GB2312" w:hAnsi="Arial" w:cs="Arial" w:hint="eastAsia"/>
                <w:sz w:val="24"/>
                <w:szCs w:val="24"/>
              </w:rPr>
              <w:t>年</w:t>
            </w:r>
            <w:r>
              <w:rPr>
                <w:rFonts w:ascii="仿宋_GB2312" w:eastAsia="仿宋_GB2312" w:hAnsi="Arial" w:cs="Arial" w:hint="eastAsia"/>
                <w:sz w:val="24"/>
                <w:szCs w:val="24"/>
              </w:rPr>
              <w:t>5</w:t>
            </w:r>
            <w:r w:rsidR="0016608E" w:rsidRPr="009626F8">
              <w:rPr>
                <w:rFonts w:ascii="仿宋_GB2312" w:eastAsia="仿宋_GB2312" w:hAnsi="Arial" w:cs="Arial" w:hint="eastAsia"/>
                <w:sz w:val="24"/>
                <w:szCs w:val="24"/>
              </w:rPr>
              <w:t>月</w:t>
            </w:r>
          </w:p>
        </w:tc>
        <w:tc>
          <w:tcPr>
            <w:tcW w:w="679" w:type="dxa"/>
            <w:vAlign w:val="center"/>
          </w:tcPr>
          <w:p w14:paraId="61C6F2C9" w14:textId="3B23BC80" w:rsidR="009577A4"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32D9B90F" w14:textId="77777777" w:rsidTr="009626F8">
        <w:trPr>
          <w:cantSplit/>
          <w:jc w:val="center"/>
        </w:trPr>
        <w:tc>
          <w:tcPr>
            <w:tcW w:w="3112" w:type="dxa"/>
            <w:gridSpan w:val="2"/>
            <w:shd w:val="clear" w:color="auto" w:fill="auto"/>
            <w:noWrap/>
            <w:vAlign w:val="center"/>
          </w:tcPr>
          <w:p w14:paraId="11913FE7"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市场状况</w:t>
            </w:r>
          </w:p>
        </w:tc>
        <w:tc>
          <w:tcPr>
            <w:tcW w:w="2134" w:type="dxa"/>
            <w:vAlign w:val="center"/>
          </w:tcPr>
          <w:p w14:paraId="0C4D416F"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31" w:type="dxa"/>
            <w:vAlign w:val="center"/>
          </w:tcPr>
          <w:p w14:paraId="0AD401DD"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02583A27"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61" w:type="dxa"/>
            <w:vAlign w:val="center"/>
          </w:tcPr>
          <w:p w14:paraId="0DBBACDC"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73E31A5C"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90" w:type="dxa"/>
            <w:vAlign w:val="center"/>
          </w:tcPr>
          <w:p w14:paraId="6A77333B"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79F5495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679" w:type="dxa"/>
            <w:vAlign w:val="center"/>
          </w:tcPr>
          <w:p w14:paraId="520C099D"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4C15043A" w14:textId="77777777" w:rsidTr="009626F8">
        <w:trPr>
          <w:cantSplit/>
          <w:jc w:val="center"/>
        </w:trPr>
        <w:tc>
          <w:tcPr>
            <w:tcW w:w="1135" w:type="dxa"/>
            <w:shd w:val="clear" w:color="auto" w:fill="auto"/>
            <w:noWrap/>
            <w:vAlign w:val="center"/>
          </w:tcPr>
          <w:p w14:paraId="659D32F0"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权益状况</w:t>
            </w:r>
          </w:p>
        </w:tc>
        <w:tc>
          <w:tcPr>
            <w:tcW w:w="1977" w:type="dxa"/>
            <w:shd w:val="clear" w:color="auto" w:fill="auto"/>
            <w:vAlign w:val="center"/>
          </w:tcPr>
          <w:p w14:paraId="5AB80DC2"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用途</w:t>
            </w:r>
          </w:p>
        </w:tc>
        <w:tc>
          <w:tcPr>
            <w:tcW w:w="2134" w:type="dxa"/>
            <w:vAlign w:val="center"/>
          </w:tcPr>
          <w:p w14:paraId="61F4ACE2" w14:textId="6FF8FC56"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31" w:type="dxa"/>
            <w:vAlign w:val="center"/>
          </w:tcPr>
          <w:p w14:paraId="0299390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B2DED6E" w14:textId="490CDEB4"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61" w:type="dxa"/>
            <w:vAlign w:val="center"/>
          </w:tcPr>
          <w:p w14:paraId="3BFA62A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0FA7EC1A" w14:textId="04716B49"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90" w:type="dxa"/>
            <w:vAlign w:val="center"/>
          </w:tcPr>
          <w:p w14:paraId="38195AD7"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3FBEC931" w14:textId="04DBE43A"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679" w:type="dxa"/>
            <w:vAlign w:val="center"/>
          </w:tcPr>
          <w:p w14:paraId="15392389"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6608E" w:rsidRPr="009626F8" w14:paraId="77DC1511" w14:textId="77777777" w:rsidTr="009626F8">
        <w:trPr>
          <w:cantSplit/>
          <w:jc w:val="center"/>
        </w:trPr>
        <w:tc>
          <w:tcPr>
            <w:tcW w:w="1135" w:type="dxa"/>
            <w:vMerge w:val="restart"/>
            <w:shd w:val="clear" w:color="auto" w:fill="auto"/>
            <w:noWrap/>
            <w:vAlign w:val="center"/>
          </w:tcPr>
          <w:p w14:paraId="3CCF2265" w14:textId="77777777" w:rsidR="0016608E" w:rsidRPr="009626F8" w:rsidRDefault="0016608E"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区位状况</w:t>
            </w:r>
          </w:p>
        </w:tc>
        <w:tc>
          <w:tcPr>
            <w:tcW w:w="1977" w:type="dxa"/>
            <w:shd w:val="clear" w:color="auto" w:fill="auto"/>
            <w:vAlign w:val="center"/>
          </w:tcPr>
          <w:p w14:paraId="71675DF2" w14:textId="748E292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商业繁华度</w:t>
            </w:r>
          </w:p>
        </w:tc>
        <w:tc>
          <w:tcPr>
            <w:tcW w:w="2134" w:type="dxa"/>
            <w:vAlign w:val="center"/>
          </w:tcPr>
          <w:p w14:paraId="258C0447" w14:textId="1BEEC658"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731" w:type="dxa"/>
            <w:vAlign w:val="center"/>
          </w:tcPr>
          <w:p w14:paraId="078CD8E9"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16A1034" w14:textId="61D49ED0"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1CFC5F27" w14:textId="373FF38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c>
          <w:tcPr>
            <w:tcW w:w="2074" w:type="dxa"/>
            <w:vAlign w:val="center"/>
          </w:tcPr>
          <w:p w14:paraId="18DB20DB" w14:textId="36E24BD5"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29882230" w14:textId="3A66CF43"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c>
          <w:tcPr>
            <w:tcW w:w="2187" w:type="dxa"/>
            <w:vAlign w:val="center"/>
          </w:tcPr>
          <w:p w14:paraId="669460DB" w14:textId="0E6F442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65548E18" w14:textId="64379B19"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r>
      <w:tr w:rsidR="0016608E" w:rsidRPr="009626F8" w14:paraId="11C5AD6C" w14:textId="77777777" w:rsidTr="009626F8">
        <w:trPr>
          <w:cantSplit/>
          <w:jc w:val="center"/>
        </w:trPr>
        <w:tc>
          <w:tcPr>
            <w:tcW w:w="1135" w:type="dxa"/>
            <w:vMerge/>
            <w:shd w:val="clear" w:color="auto" w:fill="auto"/>
            <w:noWrap/>
            <w:vAlign w:val="center"/>
          </w:tcPr>
          <w:p w14:paraId="51213206"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0188EBF9"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交通便捷度</w:t>
            </w:r>
          </w:p>
        </w:tc>
        <w:tc>
          <w:tcPr>
            <w:tcW w:w="2134" w:type="dxa"/>
            <w:vAlign w:val="center"/>
          </w:tcPr>
          <w:p w14:paraId="7CD1501F" w14:textId="3B2F7BFA"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31" w:type="dxa"/>
            <w:vAlign w:val="center"/>
          </w:tcPr>
          <w:p w14:paraId="04FBBCF6"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88CE695" w14:textId="4E489C12"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6076CB54" w14:textId="375BD943"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074" w:type="dxa"/>
            <w:vAlign w:val="center"/>
          </w:tcPr>
          <w:p w14:paraId="48633041" w14:textId="4FAAFD6F"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203F062E" w14:textId="06BE5574"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87" w:type="dxa"/>
            <w:vAlign w:val="center"/>
          </w:tcPr>
          <w:p w14:paraId="2CDCE103" w14:textId="19C5B713"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30B102D0" w14:textId="44E14F81"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16608E" w:rsidRPr="009626F8" w14:paraId="72337617" w14:textId="77777777" w:rsidTr="009626F8">
        <w:trPr>
          <w:cantSplit/>
          <w:jc w:val="center"/>
        </w:trPr>
        <w:tc>
          <w:tcPr>
            <w:tcW w:w="1135" w:type="dxa"/>
            <w:vMerge/>
            <w:shd w:val="clear" w:color="auto" w:fill="auto"/>
            <w:noWrap/>
            <w:vAlign w:val="center"/>
          </w:tcPr>
          <w:p w14:paraId="679AC320"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373C99FD"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公共配套设施</w:t>
            </w:r>
          </w:p>
        </w:tc>
        <w:tc>
          <w:tcPr>
            <w:tcW w:w="2134" w:type="dxa"/>
            <w:vAlign w:val="center"/>
          </w:tcPr>
          <w:p w14:paraId="2AEC3FF3" w14:textId="1B1A1A3A"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31" w:type="dxa"/>
            <w:vAlign w:val="center"/>
          </w:tcPr>
          <w:p w14:paraId="445E1A3B"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692111D0" w14:textId="55166574"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34B5443C" w14:textId="7AB90321"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074" w:type="dxa"/>
            <w:vAlign w:val="center"/>
          </w:tcPr>
          <w:p w14:paraId="29078C50" w14:textId="4293E44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219E9CBA" w14:textId="72E863D0"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87" w:type="dxa"/>
            <w:vAlign w:val="center"/>
          </w:tcPr>
          <w:p w14:paraId="5CEF3FDE" w14:textId="28D5092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61721F9B" w14:textId="5FA2A48F"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9577A4" w:rsidRPr="009626F8" w14:paraId="5347F1B8" w14:textId="77777777" w:rsidTr="009626F8">
        <w:trPr>
          <w:cantSplit/>
          <w:jc w:val="center"/>
        </w:trPr>
        <w:tc>
          <w:tcPr>
            <w:tcW w:w="1135" w:type="dxa"/>
            <w:vMerge/>
            <w:shd w:val="clear" w:color="auto" w:fill="auto"/>
            <w:noWrap/>
            <w:vAlign w:val="center"/>
          </w:tcPr>
          <w:p w14:paraId="3B464911" w14:textId="77777777" w:rsidR="009577A4" w:rsidRPr="009626F8" w:rsidRDefault="009577A4" w:rsidP="009626F8">
            <w:pPr>
              <w:widowControl/>
              <w:jc w:val="center"/>
              <w:rPr>
                <w:rFonts w:ascii="仿宋_GB2312" w:eastAsia="仿宋_GB2312" w:hAnsi="Arial" w:cs="Arial"/>
                <w:sz w:val="24"/>
                <w:szCs w:val="24"/>
              </w:rPr>
            </w:pPr>
          </w:p>
        </w:tc>
        <w:tc>
          <w:tcPr>
            <w:tcW w:w="1977" w:type="dxa"/>
            <w:shd w:val="clear" w:color="auto" w:fill="auto"/>
            <w:vAlign w:val="center"/>
          </w:tcPr>
          <w:p w14:paraId="126DDCA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基础设施水平</w:t>
            </w:r>
          </w:p>
        </w:tc>
        <w:tc>
          <w:tcPr>
            <w:tcW w:w="2134" w:type="dxa"/>
            <w:vAlign w:val="center"/>
          </w:tcPr>
          <w:p w14:paraId="1BB5E2F5"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31" w:type="dxa"/>
            <w:vAlign w:val="center"/>
          </w:tcPr>
          <w:p w14:paraId="2BD09C0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7CFDCBBE"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61" w:type="dxa"/>
            <w:vAlign w:val="center"/>
          </w:tcPr>
          <w:p w14:paraId="2F7E421E"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19BB49C0" w14:textId="12AB8320"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90" w:type="dxa"/>
            <w:vAlign w:val="center"/>
          </w:tcPr>
          <w:p w14:paraId="4108FDD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10FF6964" w14:textId="58D20B76"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679" w:type="dxa"/>
            <w:vAlign w:val="center"/>
          </w:tcPr>
          <w:p w14:paraId="317AE8F6"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6608E" w:rsidRPr="009626F8" w14:paraId="6CC29198" w14:textId="77777777" w:rsidTr="009626F8">
        <w:trPr>
          <w:cantSplit/>
          <w:jc w:val="center"/>
        </w:trPr>
        <w:tc>
          <w:tcPr>
            <w:tcW w:w="1135" w:type="dxa"/>
            <w:vMerge/>
            <w:shd w:val="clear" w:color="auto" w:fill="auto"/>
            <w:noWrap/>
            <w:vAlign w:val="center"/>
          </w:tcPr>
          <w:p w14:paraId="4D919574"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651F4F7E" w14:textId="5A22FB01"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自然及人文环境</w:t>
            </w:r>
          </w:p>
        </w:tc>
        <w:tc>
          <w:tcPr>
            <w:tcW w:w="2134" w:type="dxa"/>
            <w:vAlign w:val="center"/>
          </w:tcPr>
          <w:p w14:paraId="7D397221" w14:textId="7776BEE1" w:rsidR="0016608E"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31" w:type="dxa"/>
            <w:vAlign w:val="center"/>
          </w:tcPr>
          <w:p w14:paraId="1FDC68A2" w14:textId="023F964D" w:rsidR="0016608E"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04" w:type="dxa"/>
            <w:vAlign w:val="center"/>
          </w:tcPr>
          <w:p w14:paraId="65A6C014" w14:textId="30B8081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4923A611" w14:textId="32824624" w:rsidR="0016608E"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074" w:type="dxa"/>
            <w:vAlign w:val="center"/>
          </w:tcPr>
          <w:p w14:paraId="77A6BC1B" w14:textId="596316EF"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528B4128" w14:textId="64806C67" w:rsidR="0016608E"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87" w:type="dxa"/>
            <w:vAlign w:val="center"/>
          </w:tcPr>
          <w:p w14:paraId="434F845B" w14:textId="245FF693"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5C957551" w14:textId="6593F6CE" w:rsidR="0016608E"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16608E" w:rsidRPr="009626F8" w14:paraId="7DE0484D" w14:textId="77777777" w:rsidTr="009626F8">
        <w:trPr>
          <w:cantSplit/>
          <w:jc w:val="center"/>
        </w:trPr>
        <w:tc>
          <w:tcPr>
            <w:tcW w:w="1135" w:type="dxa"/>
            <w:vMerge/>
            <w:shd w:val="clear" w:color="auto" w:fill="auto"/>
            <w:noWrap/>
            <w:vAlign w:val="center"/>
          </w:tcPr>
          <w:p w14:paraId="582A85DB"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725DF820" w14:textId="50FA386A"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临街状况</w:t>
            </w:r>
          </w:p>
        </w:tc>
        <w:tc>
          <w:tcPr>
            <w:tcW w:w="2134" w:type="dxa"/>
            <w:vAlign w:val="center"/>
          </w:tcPr>
          <w:p w14:paraId="1A04CE1A" w14:textId="70E1A34A"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31" w:type="dxa"/>
            <w:vAlign w:val="center"/>
          </w:tcPr>
          <w:p w14:paraId="45637344" w14:textId="09A4DE23"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349DDE9" w14:textId="6D3F8B01"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61" w:type="dxa"/>
            <w:vAlign w:val="center"/>
          </w:tcPr>
          <w:p w14:paraId="13D2DDD5" w14:textId="07395D5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1B94F1F9" w14:textId="6AF8C60A"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90" w:type="dxa"/>
            <w:vAlign w:val="center"/>
          </w:tcPr>
          <w:p w14:paraId="3C139CC6" w14:textId="7698EA40"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57721E10" w14:textId="245A5CA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679" w:type="dxa"/>
            <w:vAlign w:val="center"/>
          </w:tcPr>
          <w:p w14:paraId="4FF82640" w14:textId="7CB04102"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6608E" w:rsidRPr="009626F8" w14:paraId="25F027E8" w14:textId="77777777" w:rsidTr="009626F8">
        <w:trPr>
          <w:cantSplit/>
          <w:jc w:val="center"/>
        </w:trPr>
        <w:tc>
          <w:tcPr>
            <w:tcW w:w="1135" w:type="dxa"/>
            <w:vMerge/>
            <w:shd w:val="clear" w:color="auto" w:fill="auto"/>
            <w:noWrap/>
            <w:vAlign w:val="center"/>
          </w:tcPr>
          <w:p w14:paraId="0A10FD35"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48CE9A2B" w14:textId="397665C5"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所在楼层</w:t>
            </w:r>
          </w:p>
        </w:tc>
        <w:tc>
          <w:tcPr>
            <w:tcW w:w="2134" w:type="dxa"/>
            <w:vAlign w:val="center"/>
          </w:tcPr>
          <w:p w14:paraId="38FD3B23" w14:textId="787022A9"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w:t>
            </w:r>
            <w:r w:rsidR="00C52D13">
              <w:rPr>
                <w:rFonts w:ascii="仿宋_GB2312" w:eastAsia="仿宋_GB2312" w:hAnsi="Arial" w:cs="Arial" w:hint="eastAsia"/>
                <w:sz w:val="24"/>
                <w:szCs w:val="24"/>
              </w:rPr>
              <w:t>-2</w:t>
            </w:r>
            <w:r>
              <w:rPr>
                <w:rFonts w:ascii="仿宋_GB2312" w:eastAsia="仿宋_GB2312" w:hAnsi="Arial" w:cs="Arial" w:hint="eastAsia"/>
                <w:sz w:val="24"/>
                <w:szCs w:val="24"/>
              </w:rPr>
              <w:t>层</w:t>
            </w:r>
          </w:p>
        </w:tc>
        <w:tc>
          <w:tcPr>
            <w:tcW w:w="731" w:type="dxa"/>
            <w:vAlign w:val="center"/>
          </w:tcPr>
          <w:p w14:paraId="65D28D8C"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598D19E9" w14:textId="09DB0B0D"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761" w:type="dxa"/>
            <w:vAlign w:val="center"/>
          </w:tcPr>
          <w:p w14:paraId="1527E89F" w14:textId="1E5DF56D" w:rsidR="0016608E"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110</w:t>
            </w:r>
          </w:p>
        </w:tc>
        <w:tc>
          <w:tcPr>
            <w:tcW w:w="2074" w:type="dxa"/>
            <w:vAlign w:val="center"/>
          </w:tcPr>
          <w:p w14:paraId="3713E199" w14:textId="159D1371"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w:t>
            </w:r>
            <w:r w:rsidR="00C52D13">
              <w:rPr>
                <w:rFonts w:ascii="仿宋_GB2312" w:eastAsia="仿宋_GB2312" w:hAnsi="Arial" w:cs="Arial" w:hint="eastAsia"/>
                <w:sz w:val="24"/>
                <w:szCs w:val="24"/>
              </w:rPr>
              <w:t>-2</w:t>
            </w:r>
            <w:r>
              <w:rPr>
                <w:rFonts w:ascii="仿宋_GB2312" w:eastAsia="仿宋_GB2312" w:hAnsi="Arial" w:cs="Arial" w:hint="eastAsia"/>
                <w:sz w:val="24"/>
                <w:szCs w:val="24"/>
              </w:rPr>
              <w:t>层</w:t>
            </w:r>
          </w:p>
        </w:tc>
        <w:tc>
          <w:tcPr>
            <w:tcW w:w="790" w:type="dxa"/>
            <w:vAlign w:val="center"/>
          </w:tcPr>
          <w:p w14:paraId="10C26926" w14:textId="200D50CB"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0D48A3FC" w14:textId="079CB3F7"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679" w:type="dxa"/>
            <w:vAlign w:val="center"/>
          </w:tcPr>
          <w:p w14:paraId="36C7B178" w14:textId="40096F51" w:rsidR="0016608E"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110</w:t>
            </w:r>
          </w:p>
        </w:tc>
      </w:tr>
      <w:tr w:rsidR="00A84E7B" w:rsidRPr="009626F8" w14:paraId="638644A5" w14:textId="77777777" w:rsidTr="009626F8">
        <w:trPr>
          <w:cantSplit/>
          <w:jc w:val="center"/>
        </w:trPr>
        <w:tc>
          <w:tcPr>
            <w:tcW w:w="1135" w:type="dxa"/>
            <w:vMerge w:val="restart"/>
            <w:shd w:val="clear" w:color="auto" w:fill="auto"/>
            <w:noWrap/>
            <w:vAlign w:val="center"/>
          </w:tcPr>
          <w:p w14:paraId="0937A48F" w14:textId="77777777" w:rsidR="00A84E7B" w:rsidRPr="009626F8" w:rsidRDefault="00A84E7B"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实物状况</w:t>
            </w:r>
          </w:p>
        </w:tc>
        <w:tc>
          <w:tcPr>
            <w:tcW w:w="1977" w:type="dxa"/>
            <w:shd w:val="clear" w:color="auto" w:fill="auto"/>
            <w:vAlign w:val="center"/>
          </w:tcPr>
          <w:p w14:paraId="36B0BB0C" w14:textId="6A711D0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商业类型</w:t>
            </w:r>
          </w:p>
        </w:tc>
        <w:tc>
          <w:tcPr>
            <w:tcW w:w="2134" w:type="dxa"/>
            <w:vAlign w:val="center"/>
          </w:tcPr>
          <w:p w14:paraId="35047E92" w14:textId="479FB14C"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写字楼商业</w:t>
            </w:r>
          </w:p>
        </w:tc>
        <w:tc>
          <w:tcPr>
            <w:tcW w:w="731" w:type="dxa"/>
            <w:vAlign w:val="center"/>
          </w:tcPr>
          <w:p w14:paraId="08787E42"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1906DF1" w14:textId="3F8013B2"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住宅底商</w:t>
            </w:r>
          </w:p>
        </w:tc>
        <w:tc>
          <w:tcPr>
            <w:tcW w:w="761" w:type="dxa"/>
            <w:vAlign w:val="center"/>
          </w:tcPr>
          <w:p w14:paraId="6CD6605C" w14:textId="085F1A90"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98</w:t>
            </w:r>
          </w:p>
        </w:tc>
        <w:tc>
          <w:tcPr>
            <w:tcW w:w="2074" w:type="dxa"/>
            <w:vAlign w:val="center"/>
          </w:tcPr>
          <w:p w14:paraId="773B90E5" w14:textId="117B18D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住宅底商</w:t>
            </w:r>
          </w:p>
        </w:tc>
        <w:tc>
          <w:tcPr>
            <w:tcW w:w="790" w:type="dxa"/>
            <w:vAlign w:val="center"/>
          </w:tcPr>
          <w:p w14:paraId="43329B8D" w14:textId="29A4ECC5"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98</w:t>
            </w:r>
          </w:p>
        </w:tc>
        <w:tc>
          <w:tcPr>
            <w:tcW w:w="2187" w:type="dxa"/>
            <w:vAlign w:val="center"/>
          </w:tcPr>
          <w:p w14:paraId="07863B88" w14:textId="51738DFF"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住宅底商</w:t>
            </w:r>
          </w:p>
        </w:tc>
        <w:tc>
          <w:tcPr>
            <w:tcW w:w="679" w:type="dxa"/>
            <w:vAlign w:val="center"/>
          </w:tcPr>
          <w:p w14:paraId="43A67293" w14:textId="48BE0A8F"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98</w:t>
            </w:r>
          </w:p>
        </w:tc>
      </w:tr>
      <w:tr w:rsidR="00A84E7B" w:rsidRPr="009626F8" w14:paraId="51327C74" w14:textId="77777777" w:rsidTr="009626F8">
        <w:trPr>
          <w:cantSplit/>
          <w:jc w:val="center"/>
        </w:trPr>
        <w:tc>
          <w:tcPr>
            <w:tcW w:w="1135" w:type="dxa"/>
            <w:vMerge/>
            <w:shd w:val="clear" w:color="auto" w:fill="auto"/>
            <w:noWrap/>
            <w:vAlign w:val="center"/>
          </w:tcPr>
          <w:p w14:paraId="31046694"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10E0002E" w14:textId="322C91D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建筑结构</w:t>
            </w:r>
          </w:p>
        </w:tc>
        <w:tc>
          <w:tcPr>
            <w:tcW w:w="2134" w:type="dxa"/>
            <w:vAlign w:val="center"/>
          </w:tcPr>
          <w:p w14:paraId="7C7391F7" w14:textId="32ECB6F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31" w:type="dxa"/>
            <w:vAlign w:val="center"/>
          </w:tcPr>
          <w:p w14:paraId="78B3A5D7"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EEE25B7" w14:textId="6E4EB003"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61" w:type="dxa"/>
            <w:vAlign w:val="center"/>
          </w:tcPr>
          <w:p w14:paraId="312993A8" w14:textId="2751E3CA"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23125406" w14:textId="5242B2A8"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90" w:type="dxa"/>
            <w:vAlign w:val="center"/>
          </w:tcPr>
          <w:p w14:paraId="112E224E" w14:textId="7AAD4EA0"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31E6BFB0" w14:textId="27300A6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679" w:type="dxa"/>
            <w:vAlign w:val="center"/>
          </w:tcPr>
          <w:p w14:paraId="7C5482FF" w14:textId="6801FBF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46330289" w14:textId="77777777" w:rsidTr="009626F8">
        <w:trPr>
          <w:cantSplit/>
          <w:jc w:val="center"/>
        </w:trPr>
        <w:tc>
          <w:tcPr>
            <w:tcW w:w="1135" w:type="dxa"/>
            <w:vMerge/>
            <w:shd w:val="clear" w:color="auto" w:fill="auto"/>
            <w:noWrap/>
            <w:vAlign w:val="center"/>
          </w:tcPr>
          <w:p w14:paraId="18DD45E2"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7BCEBD79" w14:textId="1B53D800"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市政基础设施</w:t>
            </w:r>
          </w:p>
        </w:tc>
        <w:tc>
          <w:tcPr>
            <w:tcW w:w="2134" w:type="dxa"/>
            <w:vAlign w:val="center"/>
          </w:tcPr>
          <w:p w14:paraId="4547CB02" w14:textId="5EF86F73"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731" w:type="dxa"/>
            <w:vAlign w:val="center"/>
          </w:tcPr>
          <w:p w14:paraId="6E43F5E6"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03D6128" w14:textId="7254BF86"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761" w:type="dxa"/>
            <w:vAlign w:val="center"/>
          </w:tcPr>
          <w:p w14:paraId="0DC504E4" w14:textId="0CD22D3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5A594BA2" w14:textId="3DDB35FF"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790" w:type="dxa"/>
            <w:vAlign w:val="center"/>
          </w:tcPr>
          <w:p w14:paraId="2EB77785" w14:textId="6CB3C80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4F70F1D9" w14:textId="42CC97D1"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679" w:type="dxa"/>
            <w:vAlign w:val="center"/>
          </w:tcPr>
          <w:p w14:paraId="3AFAE514" w14:textId="3FFDAA0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63554535" w14:textId="77777777" w:rsidTr="009626F8">
        <w:trPr>
          <w:cantSplit/>
          <w:jc w:val="center"/>
        </w:trPr>
        <w:tc>
          <w:tcPr>
            <w:tcW w:w="1135" w:type="dxa"/>
            <w:vMerge/>
            <w:shd w:val="clear" w:color="auto" w:fill="auto"/>
            <w:noWrap/>
            <w:vAlign w:val="center"/>
          </w:tcPr>
          <w:p w14:paraId="2DF52C8B"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31BAA41E" w14:textId="567DA34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业态</w:t>
            </w:r>
          </w:p>
        </w:tc>
        <w:tc>
          <w:tcPr>
            <w:tcW w:w="2134" w:type="dxa"/>
            <w:vAlign w:val="center"/>
          </w:tcPr>
          <w:p w14:paraId="6036E1A5" w14:textId="3C59D738"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可做餐饮</w:t>
            </w:r>
          </w:p>
        </w:tc>
        <w:tc>
          <w:tcPr>
            <w:tcW w:w="731" w:type="dxa"/>
            <w:vAlign w:val="center"/>
          </w:tcPr>
          <w:p w14:paraId="347B7379"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7F09BE72" w14:textId="348FD818"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不可做餐饮</w:t>
            </w:r>
          </w:p>
        </w:tc>
        <w:tc>
          <w:tcPr>
            <w:tcW w:w="761" w:type="dxa"/>
            <w:vAlign w:val="center"/>
          </w:tcPr>
          <w:p w14:paraId="33DC2548" w14:textId="526C9307"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90</w:t>
            </w:r>
          </w:p>
        </w:tc>
        <w:tc>
          <w:tcPr>
            <w:tcW w:w="2074" w:type="dxa"/>
            <w:vAlign w:val="center"/>
          </w:tcPr>
          <w:p w14:paraId="1F8F1D64" w14:textId="01B1595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不可做餐饮</w:t>
            </w:r>
          </w:p>
        </w:tc>
        <w:tc>
          <w:tcPr>
            <w:tcW w:w="790" w:type="dxa"/>
            <w:vAlign w:val="center"/>
          </w:tcPr>
          <w:p w14:paraId="50673DD3" w14:textId="42D596BD"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90</w:t>
            </w:r>
          </w:p>
        </w:tc>
        <w:tc>
          <w:tcPr>
            <w:tcW w:w="2187" w:type="dxa"/>
            <w:vAlign w:val="center"/>
          </w:tcPr>
          <w:p w14:paraId="23BB9FD8" w14:textId="313C4D4A"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可做餐饮</w:t>
            </w:r>
          </w:p>
        </w:tc>
        <w:tc>
          <w:tcPr>
            <w:tcW w:w="679" w:type="dxa"/>
            <w:vAlign w:val="center"/>
          </w:tcPr>
          <w:p w14:paraId="6FEFF34A" w14:textId="47BC5B4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2E53DBE1" w14:textId="77777777" w:rsidTr="009626F8">
        <w:trPr>
          <w:cantSplit/>
          <w:jc w:val="center"/>
        </w:trPr>
        <w:tc>
          <w:tcPr>
            <w:tcW w:w="1135" w:type="dxa"/>
            <w:vMerge/>
            <w:shd w:val="clear" w:color="auto" w:fill="auto"/>
            <w:noWrap/>
            <w:vAlign w:val="center"/>
          </w:tcPr>
          <w:p w14:paraId="75DC974D"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2AA54C4B" w14:textId="68A898E0"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单套建筑面积</w:t>
            </w:r>
            <w:r>
              <w:rPr>
                <w:rFonts w:ascii="仿宋_GB2312" w:eastAsia="仿宋_GB2312" w:hAnsi="Arial" w:cs="Arial" w:hint="eastAsia"/>
                <w:sz w:val="24"/>
                <w:szCs w:val="24"/>
              </w:rPr>
              <w:t>（平方米）</w:t>
            </w:r>
          </w:p>
        </w:tc>
        <w:tc>
          <w:tcPr>
            <w:tcW w:w="2134" w:type="dxa"/>
            <w:vAlign w:val="center"/>
          </w:tcPr>
          <w:p w14:paraId="226C9005" w14:textId="11D01F08"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292.34</w:t>
            </w:r>
          </w:p>
        </w:tc>
        <w:tc>
          <w:tcPr>
            <w:tcW w:w="731" w:type="dxa"/>
            <w:vAlign w:val="center"/>
          </w:tcPr>
          <w:p w14:paraId="39DDE130"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014D252" w14:textId="3BEDE281"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85</w:t>
            </w:r>
          </w:p>
        </w:tc>
        <w:tc>
          <w:tcPr>
            <w:tcW w:w="761" w:type="dxa"/>
            <w:vAlign w:val="center"/>
          </w:tcPr>
          <w:p w14:paraId="09D54C24" w14:textId="53C3A598"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103</w:t>
            </w:r>
          </w:p>
        </w:tc>
        <w:tc>
          <w:tcPr>
            <w:tcW w:w="2074" w:type="dxa"/>
            <w:vAlign w:val="center"/>
          </w:tcPr>
          <w:p w14:paraId="56D6A4F8" w14:textId="0965CD93"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1458.82</w:t>
            </w:r>
          </w:p>
        </w:tc>
        <w:tc>
          <w:tcPr>
            <w:tcW w:w="790" w:type="dxa"/>
            <w:vAlign w:val="center"/>
          </w:tcPr>
          <w:p w14:paraId="03839829" w14:textId="1FCE7005"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94</w:t>
            </w:r>
          </w:p>
        </w:tc>
        <w:tc>
          <w:tcPr>
            <w:tcW w:w="2187" w:type="dxa"/>
            <w:vAlign w:val="center"/>
          </w:tcPr>
          <w:p w14:paraId="6A711D1B" w14:textId="2DCE8125"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85</w:t>
            </w:r>
          </w:p>
        </w:tc>
        <w:tc>
          <w:tcPr>
            <w:tcW w:w="679" w:type="dxa"/>
            <w:vAlign w:val="center"/>
          </w:tcPr>
          <w:p w14:paraId="10768834" w14:textId="34556F38"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103</w:t>
            </w:r>
          </w:p>
        </w:tc>
      </w:tr>
      <w:tr w:rsidR="00A84E7B" w:rsidRPr="009626F8" w14:paraId="057ECC06" w14:textId="77777777" w:rsidTr="009626F8">
        <w:trPr>
          <w:cantSplit/>
          <w:jc w:val="center"/>
        </w:trPr>
        <w:tc>
          <w:tcPr>
            <w:tcW w:w="1135" w:type="dxa"/>
            <w:vMerge/>
            <w:shd w:val="clear" w:color="auto" w:fill="auto"/>
            <w:noWrap/>
            <w:vAlign w:val="center"/>
          </w:tcPr>
          <w:p w14:paraId="622707ED"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0E67E9FD" w14:textId="1D6E654F" w:rsidR="00A84E7B" w:rsidRPr="009626F8" w:rsidRDefault="00A84E7B" w:rsidP="009626F8">
            <w:pPr>
              <w:jc w:val="center"/>
              <w:rPr>
                <w:rFonts w:ascii="仿宋_GB2312" w:eastAsia="仿宋_GB2312" w:hAnsi="Arial" w:cs="Arial"/>
                <w:sz w:val="24"/>
                <w:szCs w:val="24"/>
              </w:rPr>
            </w:pPr>
            <w:commentRangeStart w:id="55"/>
            <w:r w:rsidRPr="0016608E">
              <w:rPr>
                <w:rFonts w:ascii="仿宋_GB2312" w:eastAsia="仿宋_GB2312" w:hAnsi="Arial" w:cs="Arial" w:hint="eastAsia"/>
                <w:sz w:val="24"/>
                <w:szCs w:val="24"/>
              </w:rPr>
              <w:t>进深比</w:t>
            </w:r>
            <w:commentRangeEnd w:id="55"/>
            <w:r w:rsidR="00B45102">
              <w:rPr>
                <w:rStyle w:val="af0"/>
              </w:rPr>
              <w:commentReference w:id="55"/>
            </w:r>
          </w:p>
        </w:tc>
        <w:tc>
          <w:tcPr>
            <w:tcW w:w="2134" w:type="dxa"/>
            <w:vAlign w:val="center"/>
          </w:tcPr>
          <w:p w14:paraId="43884F0D" w14:textId="64A171EA"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较适宜</w:t>
            </w:r>
          </w:p>
        </w:tc>
        <w:tc>
          <w:tcPr>
            <w:tcW w:w="731" w:type="dxa"/>
            <w:vAlign w:val="center"/>
          </w:tcPr>
          <w:p w14:paraId="5F4D6BC7"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382CAB21" w14:textId="09F76A0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较适宜</w:t>
            </w:r>
          </w:p>
        </w:tc>
        <w:tc>
          <w:tcPr>
            <w:tcW w:w="761" w:type="dxa"/>
            <w:vAlign w:val="center"/>
          </w:tcPr>
          <w:p w14:paraId="24ADD1CE" w14:textId="5EF1E29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3B5683E2" w14:textId="75FC08D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较适宜</w:t>
            </w:r>
          </w:p>
        </w:tc>
        <w:tc>
          <w:tcPr>
            <w:tcW w:w="790" w:type="dxa"/>
            <w:vAlign w:val="center"/>
          </w:tcPr>
          <w:p w14:paraId="010E49DA" w14:textId="3305C56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1C33CE05" w14:textId="7D781506"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较适宜</w:t>
            </w:r>
          </w:p>
        </w:tc>
        <w:tc>
          <w:tcPr>
            <w:tcW w:w="679" w:type="dxa"/>
            <w:vAlign w:val="center"/>
          </w:tcPr>
          <w:p w14:paraId="0A735489" w14:textId="69D3F7C7"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1B9C923E" w14:textId="77777777" w:rsidTr="009626F8">
        <w:trPr>
          <w:cantSplit/>
          <w:jc w:val="center"/>
        </w:trPr>
        <w:tc>
          <w:tcPr>
            <w:tcW w:w="1135" w:type="dxa"/>
            <w:vMerge/>
            <w:shd w:val="clear" w:color="auto" w:fill="auto"/>
            <w:noWrap/>
            <w:vAlign w:val="center"/>
          </w:tcPr>
          <w:p w14:paraId="5186D74F"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3CFEE085" w14:textId="2F315A7F"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内部装修</w:t>
            </w:r>
          </w:p>
        </w:tc>
        <w:tc>
          <w:tcPr>
            <w:tcW w:w="2134" w:type="dxa"/>
            <w:vAlign w:val="center"/>
          </w:tcPr>
          <w:p w14:paraId="18F81A99" w14:textId="11C1E3DF"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普装</w:t>
            </w:r>
          </w:p>
        </w:tc>
        <w:tc>
          <w:tcPr>
            <w:tcW w:w="731" w:type="dxa"/>
            <w:vAlign w:val="center"/>
          </w:tcPr>
          <w:p w14:paraId="01210F9D" w14:textId="564FAFDC"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04" w:type="dxa"/>
            <w:vAlign w:val="center"/>
          </w:tcPr>
          <w:p w14:paraId="6C60BE11" w14:textId="75C2CE87"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普装</w:t>
            </w:r>
          </w:p>
        </w:tc>
        <w:tc>
          <w:tcPr>
            <w:tcW w:w="761" w:type="dxa"/>
            <w:vAlign w:val="center"/>
          </w:tcPr>
          <w:p w14:paraId="56688FAE" w14:textId="008E1FF6"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045CF52F" w14:textId="5FBAC6A2"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普装</w:t>
            </w:r>
          </w:p>
        </w:tc>
        <w:tc>
          <w:tcPr>
            <w:tcW w:w="790" w:type="dxa"/>
            <w:vAlign w:val="center"/>
          </w:tcPr>
          <w:p w14:paraId="7D36BFEC" w14:textId="7F73C8E6"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386DB540" w14:textId="458767D2"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普装</w:t>
            </w:r>
          </w:p>
        </w:tc>
        <w:tc>
          <w:tcPr>
            <w:tcW w:w="679" w:type="dxa"/>
            <w:vAlign w:val="center"/>
          </w:tcPr>
          <w:p w14:paraId="63CF1D1B" w14:textId="03D58F13"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6BB5F4C5" w14:textId="77777777" w:rsidTr="009626F8">
        <w:trPr>
          <w:cantSplit/>
          <w:jc w:val="center"/>
        </w:trPr>
        <w:tc>
          <w:tcPr>
            <w:tcW w:w="1135" w:type="dxa"/>
            <w:vMerge/>
            <w:shd w:val="clear" w:color="auto" w:fill="auto"/>
            <w:noWrap/>
            <w:vAlign w:val="center"/>
          </w:tcPr>
          <w:p w14:paraId="5852EA77"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7FF9A993" w14:textId="7A3FD316"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hint="eastAsia"/>
                <w:sz w:val="24"/>
                <w:szCs w:val="24"/>
              </w:rPr>
              <w:t>内部装修维护情况</w:t>
            </w:r>
          </w:p>
        </w:tc>
        <w:tc>
          <w:tcPr>
            <w:tcW w:w="2134" w:type="dxa"/>
            <w:vAlign w:val="center"/>
          </w:tcPr>
          <w:p w14:paraId="27EB5E25" w14:textId="3DC75850"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731" w:type="dxa"/>
            <w:vAlign w:val="center"/>
          </w:tcPr>
          <w:p w14:paraId="0B878118" w14:textId="2393CC82" w:rsidR="00A84E7B" w:rsidRPr="009626F8"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c>
          <w:tcPr>
            <w:tcW w:w="2104" w:type="dxa"/>
            <w:vAlign w:val="center"/>
          </w:tcPr>
          <w:p w14:paraId="68702C6A" w14:textId="781949BA"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761" w:type="dxa"/>
            <w:vAlign w:val="center"/>
          </w:tcPr>
          <w:p w14:paraId="3264CF47" w14:textId="7D2E4EBE"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c>
          <w:tcPr>
            <w:tcW w:w="2074" w:type="dxa"/>
            <w:vAlign w:val="center"/>
          </w:tcPr>
          <w:p w14:paraId="6070986E" w14:textId="748FB7B2"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790" w:type="dxa"/>
            <w:vAlign w:val="center"/>
          </w:tcPr>
          <w:p w14:paraId="5A94924B" w14:textId="48871E6D"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c>
          <w:tcPr>
            <w:tcW w:w="2187" w:type="dxa"/>
            <w:vAlign w:val="center"/>
          </w:tcPr>
          <w:p w14:paraId="10BD3B63" w14:textId="02A711B2"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679" w:type="dxa"/>
            <w:vAlign w:val="center"/>
          </w:tcPr>
          <w:p w14:paraId="469C0D45" w14:textId="5E5E81D3"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r>
    </w:tbl>
    <w:p w14:paraId="41876DBC" w14:textId="77777777" w:rsidR="009577A4" w:rsidRPr="00240D66" w:rsidRDefault="009577A4" w:rsidP="009577A4">
      <w:pPr>
        <w:jc w:val="center"/>
        <w:rPr>
          <w:rFonts w:ascii="华文细黑" w:eastAsia="华文细黑" w:hAnsi="华文细黑" w:cs="Arial"/>
          <w:bCs/>
          <w:sz w:val="10"/>
          <w:szCs w:val="10"/>
        </w:rPr>
      </w:pPr>
    </w:p>
    <w:p w14:paraId="038997A6" w14:textId="77777777" w:rsidR="009577A4" w:rsidRPr="009626F8" w:rsidRDefault="009577A4" w:rsidP="009577A4">
      <w:pPr>
        <w:rPr>
          <w:rFonts w:ascii="仿宋_GB2312" w:eastAsia="仿宋_GB2312" w:hAnsi="华文细黑" w:cs="Arial"/>
          <w:bCs/>
          <w:sz w:val="28"/>
          <w:szCs w:val="28"/>
        </w:rPr>
      </w:pPr>
    </w:p>
    <w:p w14:paraId="508B6052" w14:textId="77777777" w:rsidR="009577A4" w:rsidRPr="00240D66" w:rsidRDefault="009577A4" w:rsidP="009577A4">
      <w:pPr>
        <w:rPr>
          <w:rFonts w:ascii="楷体_GB2312" w:eastAsia="楷体_GB2312" w:hAnsi="华文细黑" w:cs="Arial"/>
          <w:bCs/>
          <w:szCs w:val="24"/>
        </w:rPr>
      </w:pPr>
      <w:r w:rsidRPr="009626F8">
        <w:rPr>
          <w:rFonts w:ascii="仿宋_GB2312" w:eastAsia="仿宋_GB2312" w:hAnsi="华文细黑" w:cs="Arial" w:hint="eastAsia"/>
          <w:bCs/>
          <w:sz w:val="28"/>
          <w:szCs w:val="28"/>
        </w:rPr>
        <w:t>（转下页）</w:t>
      </w:r>
    </w:p>
    <w:p w14:paraId="0DFAF94B" w14:textId="77777777" w:rsidR="009577A4" w:rsidRDefault="009577A4" w:rsidP="009577A4">
      <w:pPr>
        <w:jc w:val="center"/>
        <w:rPr>
          <w:rFonts w:ascii="方正黑体简体" w:eastAsia="方正黑体简体" w:hAnsi="华文细黑" w:cs="Arial"/>
          <w:bCs/>
          <w:szCs w:val="24"/>
        </w:rPr>
        <w:sectPr w:rsidR="009577A4" w:rsidSect="0016608E">
          <w:pgSz w:w="16838" w:h="11906" w:orient="landscape"/>
          <w:pgMar w:top="1508" w:right="1134" w:bottom="1134" w:left="1134" w:header="1134" w:footer="1134" w:gutter="340"/>
          <w:cols w:space="425"/>
          <w:docGrid w:type="lines" w:linePitch="312"/>
        </w:sectPr>
      </w:pPr>
    </w:p>
    <w:p w14:paraId="703A5B01" w14:textId="77777777" w:rsidR="009577A4" w:rsidRPr="00C951AE" w:rsidRDefault="009577A4" w:rsidP="009577A4">
      <w:pPr>
        <w:spacing w:line="360" w:lineRule="auto"/>
        <w:jc w:val="center"/>
        <w:rPr>
          <w:rFonts w:ascii="仿宋_GB2312" w:eastAsia="仿宋_GB2312" w:hAnsi="Arial" w:cs="Arial"/>
          <w:bCs/>
          <w:sz w:val="28"/>
          <w:szCs w:val="28"/>
        </w:rPr>
      </w:pPr>
      <w:r w:rsidRPr="00C951AE">
        <w:rPr>
          <w:rFonts w:ascii="仿宋_GB2312" w:eastAsia="仿宋_GB2312" w:hAnsi="Arial" w:cs="Arial" w:hint="eastAsia"/>
          <w:bCs/>
          <w:sz w:val="28"/>
          <w:szCs w:val="28"/>
        </w:rPr>
        <w:lastRenderedPageBreak/>
        <w:t>表2：因素修正及调整系数表</w:t>
      </w:r>
    </w:p>
    <w:tbl>
      <w:tblPr>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972"/>
        <w:gridCol w:w="2172"/>
        <w:gridCol w:w="884"/>
        <w:gridCol w:w="959"/>
        <w:gridCol w:w="939"/>
        <w:gridCol w:w="1045"/>
        <w:gridCol w:w="848"/>
        <w:gridCol w:w="1438"/>
      </w:tblGrid>
      <w:tr w:rsidR="009577A4" w:rsidRPr="009626F8" w14:paraId="5510AD99" w14:textId="77777777" w:rsidTr="00A84E7B">
        <w:trPr>
          <w:jc w:val="center"/>
        </w:trPr>
        <w:tc>
          <w:tcPr>
            <w:tcW w:w="3144" w:type="dxa"/>
            <w:gridSpan w:val="2"/>
            <w:shd w:val="clear" w:color="auto" w:fill="auto"/>
            <w:noWrap/>
            <w:vAlign w:val="center"/>
            <w:hideMark/>
          </w:tcPr>
          <w:p w14:paraId="09C22E60"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比较因素</w:t>
            </w:r>
          </w:p>
        </w:tc>
        <w:tc>
          <w:tcPr>
            <w:tcW w:w="1843" w:type="dxa"/>
            <w:gridSpan w:val="2"/>
          </w:tcPr>
          <w:p w14:paraId="7979D9D6"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A</w:t>
            </w:r>
          </w:p>
        </w:tc>
        <w:tc>
          <w:tcPr>
            <w:tcW w:w="1984" w:type="dxa"/>
            <w:gridSpan w:val="2"/>
          </w:tcPr>
          <w:p w14:paraId="52A6D316"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B</w:t>
            </w:r>
          </w:p>
        </w:tc>
        <w:tc>
          <w:tcPr>
            <w:tcW w:w="2286" w:type="dxa"/>
            <w:gridSpan w:val="2"/>
          </w:tcPr>
          <w:p w14:paraId="64FCE601"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C</w:t>
            </w:r>
          </w:p>
        </w:tc>
      </w:tr>
      <w:tr w:rsidR="009577A4" w:rsidRPr="009626F8" w14:paraId="0B7D57FE" w14:textId="77777777" w:rsidTr="00A84E7B">
        <w:trPr>
          <w:jc w:val="center"/>
        </w:trPr>
        <w:tc>
          <w:tcPr>
            <w:tcW w:w="3144" w:type="dxa"/>
            <w:gridSpan w:val="2"/>
            <w:shd w:val="clear" w:color="auto" w:fill="auto"/>
            <w:noWrap/>
            <w:vAlign w:val="bottom"/>
            <w:hideMark/>
          </w:tcPr>
          <w:p w14:paraId="7BE09C5F"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交易情况</w:t>
            </w:r>
          </w:p>
        </w:tc>
        <w:tc>
          <w:tcPr>
            <w:tcW w:w="884" w:type="dxa"/>
            <w:tcBorders>
              <w:right w:val="nil"/>
            </w:tcBorders>
            <w:vAlign w:val="center"/>
          </w:tcPr>
          <w:p w14:paraId="72DBE7E3"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95BE792"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55CFD2D6"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0D82CE4" w14:textId="46ACF69C" w:rsidR="009577A4"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203EF5CE"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A68A48C" w14:textId="556D85D6" w:rsidR="009577A4"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9577A4" w:rsidRPr="009626F8" w14:paraId="59304F9A" w14:textId="77777777" w:rsidTr="00A84E7B">
        <w:trPr>
          <w:jc w:val="center"/>
        </w:trPr>
        <w:tc>
          <w:tcPr>
            <w:tcW w:w="3144" w:type="dxa"/>
            <w:gridSpan w:val="2"/>
            <w:shd w:val="clear" w:color="auto" w:fill="auto"/>
            <w:noWrap/>
            <w:vAlign w:val="bottom"/>
            <w:hideMark/>
          </w:tcPr>
          <w:p w14:paraId="62A56989"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市场状况</w:t>
            </w:r>
          </w:p>
        </w:tc>
        <w:tc>
          <w:tcPr>
            <w:tcW w:w="884" w:type="dxa"/>
            <w:tcBorders>
              <w:right w:val="nil"/>
            </w:tcBorders>
            <w:vAlign w:val="center"/>
          </w:tcPr>
          <w:p w14:paraId="7ECEAACC"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97B41E1"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689B329F"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4F1EE75"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7055B92C"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3ADAF71"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20E03585" w14:textId="77777777" w:rsidTr="00C52D13">
        <w:trPr>
          <w:jc w:val="center"/>
        </w:trPr>
        <w:tc>
          <w:tcPr>
            <w:tcW w:w="972" w:type="dxa"/>
            <w:shd w:val="clear" w:color="auto" w:fill="auto"/>
            <w:vAlign w:val="center"/>
            <w:hideMark/>
          </w:tcPr>
          <w:p w14:paraId="2D6AA0B6" w14:textId="77777777" w:rsidR="009577A4" w:rsidRPr="009626F8" w:rsidRDefault="009577A4" w:rsidP="0016608E">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权益状况</w:t>
            </w:r>
          </w:p>
        </w:tc>
        <w:tc>
          <w:tcPr>
            <w:tcW w:w="2172" w:type="dxa"/>
            <w:shd w:val="clear" w:color="auto" w:fill="auto"/>
            <w:noWrap/>
            <w:vAlign w:val="bottom"/>
            <w:hideMark/>
          </w:tcPr>
          <w:p w14:paraId="6EA430D1"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用途</w:t>
            </w:r>
          </w:p>
        </w:tc>
        <w:tc>
          <w:tcPr>
            <w:tcW w:w="884" w:type="dxa"/>
            <w:tcBorders>
              <w:right w:val="nil"/>
            </w:tcBorders>
            <w:vAlign w:val="center"/>
          </w:tcPr>
          <w:p w14:paraId="2BF1C5CD"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53E1752"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6A119A6D"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05E2855"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773E0B75"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24A8BC1"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2580FD10" w14:textId="77777777" w:rsidTr="00C52D13">
        <w:trPr>
          <w:jc w:val="center"/>
        </w:trPr>
        <w:tc>
          <w:tcPr>
            <w:tcW w:w="972" w:type="dxa"/>
            <w:vMerge w:val="restart"/>
            <w:shd w:val="clear" w:color="auto" w:fill="auto"/>
            <w:vAlign w:val="center"/>
            <w:hideMark/>
          </w:tcPr>
          <w:p w14:paraId="0BA18FA7" w14:textId="77777777" w:rsidR="00A84E7B" w:rsidRPr="009626F8" w:rsidRDefault="00A84E7B" w:rsidP="0016608E">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区位状况</w:t>
            </w:r>
          </w:p>
        </w:tc>
        <w:tc>
          <w:tcPr>
            <w:tcW w:w="2172" w:type="dxa"/>
            <w:shd w:val="clear" w:color="auto" w:fill="auto"/>
            <w:noWrap/>
            <w:vAlign w:val="center"/>
          </w:tcPr>
          <w:p w14:paraId="5010B742" w14:textId="646F2D5A"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商业繁华度</w:t>
            </w:r>
          </w:p>
        </w:tc>
        <w:tc>
          <w:tcPr>
            <w:tcW w:w="884" w:type="dxa"/>
            <w:tcBorders>
              <w:right w:val="nil"/>
            </w:tcBorders>
            <w:vAlign w:val="center"/>
          </w:tcPr>
          <w:p w14:paraId="2C5344A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117DA72B" w14:textId="09BDC0D0"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c>
          <w:tcPr>
            <w:tcW w:w="939" w:type="dxa"/>
            <w:tcBorders>
              <w:right w:val="nil"/>
            </w:tcBorders>
            <w:vAlign w:val="center"/>
          </w:tcPr>
          <w:p w14:paraId="1C82D0B3"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618D1FB8" w14:textId="4AC93163"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c>
          <w:tcPr>
            <w:tcW w:w="848" w:type="dxa"/>
            <w:tcBorders>
              <w:right w:val="nil"/>
            </w:tcBorders>
            <w:vAlign w:val="center"/>
          </w:tcPr>
          <w:p w14:paraId="7E06B4A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24C55B5" w14:textId="596F56BC"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r>
      <w:tr w:rsidR="00A84E7B" w:rsidRPr="009626F8" w14:paraId="007C66BD" w14:textId="77777777" w:rsidTr="00C52D13">
        <w:trPr>
          <w:jc w:val="center"/>
        </w:trPr>
        <w:tc>
          <w:tcPr>
            <w:tcW w:w="972" w:type="dxa"/>
            <w:vMerge/>
            <w:vAlign w:val="center"/>
            <w:hideMark/>
          </w:tcPr>
          <w:p w14:paraId="60790F66" w14:textId="77777777" w:rsidR="00A84E7B" w:rsidRPr="009626F8" w:rsidRDefault="00A84E7B" w:rsidP="0016608E">
            <w:pPr>
              <w:widowControl/>
              <w:jc w:val="center"/>
              <w:rPr>
                <w:rFonts w:ascii="仿宋_GB2312" w:eastAsia="仿宋_GB2312" w:hAnsi="华文细黑" w:cs="Arial"/>
                <w:sz w:val="24"/>
                <w:szCs w:val="24"/>
              </w:rPr>
            </w:pPr>
          </w:p>
        </w:tc>
        <w:tc>
          <w:tcPr>
            <w:tcW w:w="2172" w:type="dxa"/>
            <w:shd w:val="clear" w:color="auto" w:fill="auto"/>
            <w:noWrap/>
            <w:vAlign w:val="center"/>
          </w:tcPr>
          <w:p w14:paraId="1F50ABED" w14:textId="6038FE16"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交通便捷度</w:t>
            </w:r>
          </w:p>
        </w:tc>
        <w:tc>
          <w:tcPr>
            <w:tcW w:w="884" w:type="dxa"/>
            <w:tcBorders>
              <w:right w:val="nil"/>
            </w:tcBorders>
            <w:vAlign w:val="center"/>
          </w:tcPr>
          <w:p w14:paraId="74E05DD7"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E7CEA87" w14:textId="4114B221"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793E2CC2"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61480802" w14:textId="4CBBFF55"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2368268B"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D9B78F6" w14:textId="4EF4E84E"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793C0443" w14:textId="77777777" w:rsidTr="00C52D13">
        <w:trPr>
          <w:jc w:val="center"/>
        </w:trPr>
        <w:tc>
          <w:tcPr>
            <w:tcW w:w="972" w:type="dxa"/>
            <w:vMerge/>
            <w:vAlign w:val="center"/>
            <w:hideMark/>
          </w:tcPr>
          <w:p w14:paraId="3F7E0D65" w14:textId="77777777" w:rsidR="00A84E7B" w:rsidRPr="009626F8" w:rsidRDefault="00A84E7B" w:rsidP="0016608E">
            <w:pPr>
              <w:widowControl/>
              <w:jc w:val="center"/>
              <w:rPr>
                <w:rFonts w:ascii="仿宋_GB2312" w:eastAsia="仿宋_GB2312" w:hAnsi="华文细黑" w:cs="Arial"/>
                <w:sz w:val="24"/>
                <w:szCs w:val="24"/>
              </w:rPr>
            </w:pPr>
          </w:p>
        </w:tc>
        <w:tc>
          <w:tcPr>
            <w:tcW w:w="2172" w:type="dxa"/>
            <w:shd w:val="clear" w:color="auto" w:fill="auto"/>
            <w:noWrap/>
            <w:vAlign w:val="center"/>
          </w:tcPr>
          <w:p w14:paraId="61D4A007" w14:textId="782C77C8"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公共配套设施</w:t>
            </w:r>
          </w:p>
        </w:tc>
        <w:tc>
          <w:tcPr>
            <w:tcW w:w="884" w:type="dxa"/>
            <w:tcBorders>
              <w:right w:val="nil"/>
            </w:tcBorders>
            <w:vAlign w:val="center"/>
          </w:tcPr>
          <w:p w14:paraId="350C04A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291B9240" w14:textId="7D6217EF"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21C6665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350B6DA" w14:textId="6EF43B13"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5A83993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599D2E3" w14:textId="49770B9F"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45A138E7" w14:textId="77777777" w:rsidTr="00C52D13">
        <w:trPr>
          <w:jc w:val="center"/>
        </w:trPr>
        <w:tc>
          <w:tcPr>
            <w:tcW w:w="972" w:type="dxa"/>
            <w:vMerge/>
            <w:vAlign w:val="center"/>
            <w:hideMark/>
          </w:tcPr>
          <w:p w14:paraId="0E7C6838" w14:textId="77777777" w:rsidR="00A84E7B" w:rsidRPr="009626F8" w:rsidRDefault="00A84E7B" w:rsidP="0016608E">
            <w:pPr>
              <w:widowControl/>
              <w:jc w:val="center"/>
              <w:rPr>
                <w:rFonts w:ascii="仿宋_GB2312" w:eastAsia="仿宋_GB2312" w:hAnsi="华文细黑" w:cs="Arial"/>
                <w:sz w:val="24"/>
                <w:szCs w:val="24"/>
              </w:rPr>
            </w:pPr>
          </w:p>
        </w:tc>
        <w:tc>
          <w:tcPr>
            <w:tcW w:w="2172" w:type="dxa"/>
            <w:shd w:val="clear" w:color="auto" w:fill="auto"/>
            <w:noWrap/>
            <w:vAlign w:val="center"/>
          </w:tcPr>
          <w:p w14:paraId="55B6D2C8" w14:textId="4F2B159A"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基础设施水平</w:t>
            </w:r>
          </w:p>
        </w:tc>
        <w:tc>
          <w:tcPr>
            <w:tcW w:w="884" w:type="dxa"/>
            <w:tcBorders>
              <w:right w:val="nil"/>
            </w:tcBorders>
            <w:vAlign w:val="center"/>
          </w:tcPr>
          <w:p w14:paraId="61C1237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97A59C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75D3276B"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09C24F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4141E8C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88BC8C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13FA90FF" w14:textId="77777777" w:rsidTr="00C52D13">
        <w:trPr>
          <w:jc w:val="center"/>
        </w:trPr>
        <w:tc>
          <w:tcPr>
            <w:tcW w:w="972" w:type="dxa"/>
            <w:vMerge/>
            <w:vAlign w:val="center"/>
          </w:tcPr>
          <w:p w14:paraId="48D4A17F" w14:textId="77777777" w:rsidR="00A84E7B" w:rsidRPr="009626F8" w:rsidRDefault="00A84E7B" w:rsidP="0016608E">
            <w:pPr>
              <w:widowControl/>
              <w:jc w:val="center"/>
              <w:rPr>
                <w:rFonts w:ascii="仿宋_GB2312" w:eastAsia="仿宋_GB2312" w:hAnsi="华文细黑" w:cs="Arial"/>
                <w:sz w:val="24"/>
                <w:szCs w:val="24"/>
              </w:rPr>
            </w:pPr>
          </w:p>
        </w:tc>
        <w:tc>
          <w:tcPr>
            <w:tcW w:w="2172" w:type="dxa"/>
            <w:shd w:val="clear" w:color="auto" w:fill="auto"/>
            <w:noWrap/>
            <w:vAlign w:val="center"/>
          </w:tcPr>
          <w:p w14:paraId="204462CD" w14:textId="6E89A8E3"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自然及人文环境</w:t>
            </w:r>
          </w:p>
        </w:tc>
        <w:tc>
          <w:tcPr>
            <w:tcW w:w="884" w:type="dxa"/>
            <w:tcBorders>
              <w:right w:val="nil"/>
            </w:tcBorders>
            <w:vAlign w:val="center"/>
          </w:tcPr>
          <w:p w14:paraId="7A8F07E5" w14:textId="0C580BE5"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C2EC996" w14:textId="6BC49C32"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09F860D4" w14:textId="5C77244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18A7569F" w14:textId="1D618BBC"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66B2CEAD" w14:textId="4A6BDD09"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4AFB689" w14:textId="538BB80C"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65DF781E" w14:textId="77777777" w:rsidTr="00C52D13">
        <w:trPr>
          <w:jc w:val="center"/>
        </w:trPr>
        <w:tc>
          <w:tcPr>
            <w:tcW w:w="972" w:type="dxa"/>
            <w:vMerge/>
            <w:vAlign w:val="center"/>
          </w:tcPr>
          <w:p w14:paraId="3917CA5C" w14:textId="77777777" w:rsidR="00A84E7B" w:rsidRPr="009626F8" w:rsidRDefault="00A84E7B" w:rsidP="0016608E">
            <w:pPr>
              <w:widowControl/>
              <w:jc w:val="center"/>
              <w:rPr>
                <w:rFonts w:ascii="仿宋_GB2312" w:eastAsia="仿宋_GB2312" w:hAnsi="华文细黑" w:cs="Arial"/>
                <w:sz w:val="24"/>
                <w:szCs w:val="24"/>
              </w:rPr>
            </w:pPr>
          </w:p>
        </w:tc>
        <w:tc>
          <w:tcPr>
            <w:tcW w:w="2172" w:type="dxa"/>
            <w:shd w:val="clear" w:color="auto" w:fill="auto"/>
            <w:noWrap/>
            <w:vAlign w:val="center"/>
          </w:tcPr>
          <w:p w14:paraId="60BAEE42" w14:textId="37DEBA14"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临街状况</w:t>
            </w:r>
          </w:p>
        </w:tc>
        <w:tc>
          <w:tcPr>
            <w:tcW w:w="884" w:type="dxa"/>
            <w:tcBorders>
              <w:right w:val="nil"/>
            </w:tcBorders>
            <w:vAlign w:val="center"/>
          </w:tcPr>
          <w:p w14:paraId="7E5334B6" w14:textId="61DA715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91A290B" w14:textId="143A9316"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5BA57FCF" w14:textId="2629783A"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772508DB" w14:textId="1FF61C9E"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62D19F89" w14:textId="3FB4A12E"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EE22CDA" w14:textId="0F983C01"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52B6AA82" w14:textId="77777777" w:rsidTr="00C52D13">
        <w:trPr>
          <w:jc w:val="center"/>
        </w:trPr>
        <w:tc>
          <w:tcPr>
            <w:tcW w:w="972" w:type="dxa"/>
            <w:vMerge/>
            <w:vAlign w:val="center"/>
            <w:hideMark/>
          </w:tcPr>
          <w:p w14:paraId="5510D6E0" w14:textId="77777777" w:rsidR="00A84E7B" w:rsidRPr="009626F8" w:rsidRDefault="00A84E7B" w:rsidP="0016608E">
            <w:pPr>
              <w:widowControl/>
              <w:jc w:val="center"/>
              <w:rPr>
                <w:rFonts w:ascii="仿宋_GB2312" w:eastAsia="仿宋_GB2312" w:hAnsi="华文细黑" w:cs="Arial"/>
                <w:sz w:val="24"/>
                <w:szCs w:val="24"/>
              </w:rPr>
            </w:pPr>
          </w:p>
        </w:tc>
        <w:tc>
          <w:tcPr>
            <w:tcW w:w="2172" w:type="dxa"/>
            <w:shd w:val="clear" w:color="auto" w:fill="auto"/>
            <w:noWrap/>
            <w:vAlign w:val="center"/>
          </w:tcPr>
          <w:p w14:paraId="02102ADE" w14:textId="0A8A20F2" w:rsidR="00A84E7B" w:rsidRPr="009626F8" w:rsidRDefault="00A84E7B" w:rsidP="0016608E">
            <w:pPr>
              <w:widowControl/>
              <w:rPr>
                <w:rFonts w:ascii="仿宋_GB2312" w:eastAsia="仿宋_GB2312" w:hAnsi="华文细黑" w:cs="Arial"/>
                <w:sz w:val="24"/>
                <w:szCs w:val="24"/>
              </w:rPr>
            </w:pPr>
            <w:r>
              <w:rPr>
                <w:rFonts w:ascii="仿宋_GB2312" w:eastAsia="仿宋_GB2312" w:hAnsi="Arial" w:cs="Arial" w:hint="eastAsia"/>
                <w:sz w:val="24"/>
                <w:szCs w:val="24"/>
              </w:rPr>
              <w:t>所在楼层</w:t>
            </w:r>
          </w:p>
        </w:tc>
        <w:tc>
          <w:tcPr>
            <w:tcW w:w="884" w:type="dxa"/>
            <w:tcBorders>
              <w:right w:val="nil"/>
            </w:tcBorders>
            <w:vAlign w:val="center"/>
          </w:tcPr>
          <w:p w14:paraId="414931C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30089DA8" w14:textId="12397F66"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110</w:t>
            </w:r>
          </w:p>
        </w:tc>
        <w:tc>
          <w:tcPr>
            <w:tcW w:w="939" w:type="dxa"/>
            <w:tcBorders>
              <w:right w:val="nil"/>
            </w:tcBorders>
            <w:vAlign w:val="center"/>
          </w:tcPr>
          <w:p w14:paraId="5594FD23"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FC01004"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16333D4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46C37044" w14:textId="1E1214F3"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110</w:t>
            </w:r>
          </w:p>
        </w:tc>
      </w:tr>
      <w:tr w:rsidR="00A84E7B" w:rsidRPr="009626F8" w14:paraId="75961BCF" w14:textId="77777777" w:rsidTr="00C52D13">
        <w:trPr>
          <w:jc w:val="center"/>
        </w:trPr>
        <w:tc>
          <w:tcPr>
            <w:tcW w:w="972" w:type="dxa"/>
            <w:vMerge w:val="restart"/>
            <w:shd w:val="clear" w:color="auto" w:fill="auto"/>
            <w:vAlign w:val="center"/>
            <w:hideMark/>
          </w:tcPr>
          <w:p w14:paraId="44B813D8" w14:textId="77777777" w:rsidR="00A84E7B" w:rsidRPr="009626F8" w:rsidRDefault="00A84E7B" w:rsidP="0016608E">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实物状况</w:t>
            </w:r>
          </w:p>
        </w:tc>
        <w:tc>
          <w:tcPr>
            <w:tcW w:w="2172" w:type="dxa"/>
            <w:shd w:val="clear" w:color="auto" w:fill="auto"/>
            <w:noWrap/>
            <w:vAlign w:val="center"/>
          </w:tcPr>
          <w:p w14:paraId="64DE1E68" w14:textId="61CD6D9F"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商业类型</w:t>
            </w:r>
          </w:p>
        </w:tc>
        <w:tc>
          <w:tcPr>
            <w:tcW w:w="884" w:type="dxa"/>
            <w:tcBorders>
              <w:right w:val="nil"/>
            </w:tcBorders>
            <w:vAlign w:val="center"/>
          </w:tcPr>
          <w:p w14:paraId="38416CEC"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0FC7E37" w14:textId="067114DB"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98</w:t>
            </w:r>
          </w:p>
        </w:tc>
        <w:tc>
          <w:tcPr>
            <w:tcW w:w="939" w:type="dxa"/>
            <w:tcBorders>
              <w:right w:val="nil"/>
            </w:tcBorders>
            <w:vAlign w:val="center"/>
          </w:tcPr>
          <w:p w14:paraId="3182CDB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021A8EC5" w14:textId="6B689914"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98</w:t>
            </w:r>
          </w:p>
        </w:tc>
        <w:tc>
          <w:tcPr>
            <w:tcW w:w="848" w:type="dxa"/>
            <w:tcBorders>
              <w:right w:val="nil"/>
            </w:tcBorders>
            <w:vAlign w:val="center"/>
          </w:tcPr>
          <w:p w14:paraId="4FE3D243"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206451B" w14:textId="43D8459B"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98</w:t>
            </w:r>
          </w:p>
        </w:tc>
      </w:tr>
      <w:tr w:rsidR="00A84E7B" w:rsidRPr="009626F8" w14:paraId="79FB7C24" w14:textId="77777777" w:rsidTr="00C52D13">
        <w:trPr>
          <w:jc w:val="center"/>
        </w:trPr>
        <w:tc>
          <w:tcPr>
            <w:tcW w:w="972" w:type="dxa"/>
            <w:vMerge/>
            <w:shd w:val="clear" w:color="auto" w:fill="auto"/>
            <w:textDirection w:val="tbRlV"/>
            <w:vAlign w:val="center"/>
          </w:tcPr>
          <w:p w14:paraId="1AB5CFE9" w14:textId="77777777" w:rsidR="00A84E7B" w:rsidRPr="009626F8" w:rsidRDefault="00A84E7B" w:rsidP="0016608E">
            <w:pPr>
              <w:widowControl/>
              <w:rPr>
                <w:rFonts w:ascii="仿宋_GB2312" w:eastAsia="仿宋_GB2312" w:hAnsi="华文细黑" w:cs="Arial"/>
                <w:sz w:val="24"/>
                <w:szCs w:val="24"/>
              </w:rPr>
            </w:pPr>
          </w:p>
        </w:tc>
        <w:tc>
          <w:tcPr>
            <w:tcW w:w="2172" w:type="dxa"/>
            <w:shd w:val="clear" w:color="auto" w:fill="auto"/>
            <w:noWrap/>
            <w:vAlign w:val="center"/>
          </w:tcPr>
          <w:p w14:paraId="4BF5CCED" w14:textId="34F019AE"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建筑结构</w:t>
            </w:r>
          </w:p>
        </w:tc>
        <w:tc>
          <w:tcPr>
            <w:tcW w:w="884" w:type="dxa"/>
            <w:tcBorders>
              <w:right w:val="nil"/>
            </w:tcBorders>
            <w:vAlign w:val="center"/>
          </w:tcPr>
          <w:p w14:paraId="2FC36B2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6F37755" w14:textId="1D951019"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7535FDD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33586558" w14:textId="1508DBDC"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6134B004"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3D517B7F" w14:textId="7A818D9A"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39DCEC79" w14:textId="77777777" w:rsidTr="00C52D13">
        <w:trPr>
          <w:jc w:val="center"/>
        </w:trPr>
        <w:tc>
          <w:tcPr>
            <w:tcW w:w="972" w:type="dxa"/>
            <w:vMerge/>
            <w:shd w:val="clear" w:color="auto" w:fill="auto"/>
            <w:textDirection w:val="tbRlV"/>
            <w:vAlign w:val="center"/>
          </w:tcPr>
          <w:p w14:paraId="3FD67C72" w14:textId="77777777" w:rsidR="00A84E7B" w:rsidRPr="009626F8" w:rsidRDefault="00A84E7B" w:rsidP="0016608E">
            <w:pPr>
              <w:widowControl/>
              <w:rPr>
                <w:rFonts w:ascii="仿宋_GB2312" w:eastAsia="仿宋_GB2312" w:hAnsi="华文细黑" w:cs="Arial"/>
                <w:sz w:val="24"/>
                <w:szCs w:val="24"/>
              </w:rPr>
            </w:pPr>
          </w:p>
        </w:tc>
        <w:tc>
          <w:tcPr>
            <w:tcW w:w="2172" w:type="dxa"/>
            <w:shd w:val="clear" w:color="auto" w:fill="auto"/>
            <w:noWrap/>
            <w:vAlign w:val="center"/>
          </w:tcPr>
          <w:p w14:paraId="2270F590" w14:textId="38904773"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市政基础设施</w:t>
            </w:r>
          </w:p>
        </w:tc>
        <w:tc>
          <w:tcPr>
            <w:tcW w:w="884" w:type="dxa"/>
            <w:tcBorders>
              <w:right w:val="nil"/>
            </w:tcBorders>
            <w:vAlign w:val="center"/>
          </w:tcPr>
          <w:p w14:paraId="6289481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7A0603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6E981C75"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C88A5B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014A6F5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F9F35BA"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3498D57C" w14:textId="77777777" w:rsidTr="00C52D13">
        <w:trPr>
          <w:jc w:val="center"/>
        </w:trPr>
        <w:tc>
          <w:tcPr>
            <w:tcW w:w="972" w:type="dxa"/>
            <w:vMerge/>
            <w:shd w:val="clear" w:color="auto" w:fill="auto"/>
            <w:textDirection w:val="tbRlV"/>
            <w:vAlign w:val="center"/>
          </w:tcPr>
          <w:p w14:paraId="6B68C35F" w14:textId="77777777" w:rsidR="00A84E7B" w:rsidRPr="009626F8" w:rsidRDefault="00A84E7B" w:rsidP="0016608E">
            <w:pPr>
              <w:widowControl/>
              <w:rPr>
                <w:rFonts w:ascii="仿宋_GB2312" w:eastAsia="仿宋_GB2312" w:hAnsi="华文细黑" w:cs="Arial"/>
                <w:sz w:val="24"/>
                <w:szCs w:val="24"/>
              </w:rPr>
            </w:pPr>
          </w:p>
        </w:tc>
        <w:tc>
          <w:tcPr>
            <w:tcW w:w="2172" w:type="dxa"/>
            <w:shd w:val="clear" w:color="auto" w:fill="auto"/>
            <w:noWrap/>
            <w:vAlign w:val="center"/>
          </w:tcPr>
          <w:p w14:paraId="2D1BFAC4" w14:textId="500E7FA9"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业态</w:t>
            </w:r>
          </w:p>
        </w:tc>
        <w:tc>
          <w:tcPr>
            <w:tcW w:w="884" w:type="dxa"/>
            <w:tcBorders>
              <w:right w:val="nil"/>
            </w:tcBorders>
            <w:vAlign w:val="center"/>
          </w:tcPr>
          <w:p w14:paraId="256FF05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26524B5" w14:textId="10D82FBC"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90</w:t>
            </w:r>
          </w:p>
        </w:tc>
        <w:tc>
          <w:tcPr>
            <w:tcW w:w="939" w:type="dxa"/>
            <w:tcBorders>
              <w:right w:val="nil"/>
            </w:tcBorders>
            <w:vAlign w:val="center"/>
          </w:tcPr>
          <w:p w14:paraId="0D3E167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1EF82A2" w14:textId="0D662D6A"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90</w:t>
            </w:r>
          </w:p>
        </w:tc>
        <w:tc>
          <w:tcPr>
            <w:tcW w:w="848" w:type="dxa"/>
            <w:tcBorders>
              <w:right w:val="nil"/>
            </w:tcBorders>
            <w:vAlign w:val="center"/>
          </w:tcPr>
          <w:p w14:paraId="7C73405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C77377E" w14:textId="46628FE5"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5AE2D950" w14:textId="77777777" w:rsidTr="00C52D13">
        <w:trPr>
          <w:jc w:val="center"/>
        </w:trPr>
        <w:tc>
          <w:tcPr>
            <w:tcW w:w="972" w:type="dxa"/>
            <w:vMerge/>
            <w:vAlign w:val="center"/>
            <w:hideMark/>
          </w:tcPr>
          <w:p w14:paraId="4754433D" w14:textId="77777777" w:rsidR="00A84E7B" w:rsidRPr="009626F8" w:rsidRDefault="00A84E7B" w:rsidP="0016608E">
            <w:pPr>
              <w:widowControl/>
              <w:rPr>
                <w:rFonts w:ascii="仿宋_GB2312" w:eastAsia="仿宋_GB2312" w:hAnsi="华文细黑" w:cs="Arial"/>
                <w:sz w:val="24"/>
                <w:szCs w:val="24"/>
              </w:rPr>
            </w:pPr>
          </w:p>
        </w:tc>
        <w:tc>
          <w:tcPr>
            <w:tcW w:w="2172" w:type="dxa"/>
            <w:shd w:val="clear" w:color="auto" w:fill="auto"/>
            <w:noWrap/>
            <w:vAlign w:val="center"/>
          </w:tcPr>
          <w:p w14:paraId="06A446C4" w14:textId="3D9712EE"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单套建筑面积</w:t>
            </w:r>
            <w:r>
              <w:rPr>
                <w:rFonts w:ascii="仿宋_GB2312" w:eastAsia="仿宋_GB2312" w:hAnsi="Arial" w:cs="Arial" w:hint="eastAsia"/>
                <w:sz w:val="24"/>
                <w:szCs w:val="24"/>
              </w:rPr>
              <w:t>（平方米）</w:t>
            </w:r>
          </w:p>
        </w:tc>
        <w:tc>
          <w:tcPr>
            <w:tcW w:w="884" w:type="dxa"/>
            <w:tcBorders>
              <w:right w:val="nil"/>
            </w:tcBorders>
            <w:vAlign w:val="center"/>
          </w:tcPr>
          <w:p w14:paraId="673B8B3E"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259B2A5" w14:textId="796D3E2A"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103</w:t>
            </w:r>
          </w:p>
        </w:tc>
        <w:tc>
          <w:tcPr>
            <w:tcW w:w="939" w:type="dxa"/>
            <w:tcBorders>
              <w:right w:val="nil"/>
            </w:tcBorders>
            <w:vAlign w:val="center"/>
          </w:tcPr>
          <w:p w14:paraId="76275E12"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F50DBBD" w14:textId="4EF79310"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94</w:t>
            </w:r>
          </w:p>
        </w:tc>
        <w:tc>
          <w:tcPr>
            <w:tcW w:w="848" w:type="dxa"/>
            <w:tcBorders>
              <w:right w:val="nil"/>
            </w:tcBorders>
            <w:vAlign w:val="center"/>
          </w:tcPr>
          <w:p w14:paraId="3C0ABD9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3186B8E" w14:textId="0A2A28C7"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103</w:t>
            </w:r>
          </w:p>
        </w:tc>
      </w:tr>
      <w:tr w:rsidR="00A84E7B" w:rsidRPr="009626F8" w14:paraId="737A9F76" w14:textId="77777777" w:rsidTr="00C52D13">
        <w:trPr>
          <w:jc w:val="center"/>
        </w:trPr>
        <w:tc>
          <w:tcPr>
            <w:tcW w:w="972" w:type="dxa"/>
            <w:vMerge/>
            <w:vAlign w:val="center"/>
          </w:tcPr>
          <w:p w14:paraId="30C9138E" w14:textId="77777777" w:rsidR="00A84E7B" w:rsidRPr="009626F8" w:rsidRDefault="00A84E7B" w:rsidP="0016608E">
            <w:pPr>
              <w:widowControl/>
              <w:rPr>
                <w:rFonts w:ascii="仿宋_GB2312" w:eastAsia="仿宋_GB2312" w:hAnsi="华文细黑" w:cs="Arial"/>
                <w:sz w:val="24"/>
                <w:szCs w:val="24"/>
              </w:rPr>
            </w:pPr>
          </w:p>
        </w:tc>
        <w:tc>
          <w:tcPr>
            <w:tcW w:w="2172" w:type="dxa"/>
            <w:shd w:val="clear" w:color="auto" w:fill="auto"/>
            <w:noWrap/>
            <w:vAlign w:val="center"/>
          </w:tcPr>
          <w:p w14:paraId="2CFFF29F" w14:textId="23C46165"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内部装修</w:t>
            </w:r>
          </w:p>
        </w:tc>
        <w:tc>
          <w:tcPr>
            <w:tcW w:w="884" w:type="dxa"/>
            <w:tcBorders>
              <w:right w:val="nil"/>
            </w:tcBorders>
            <w:vAlign w:val="center"/>
          </w:tcPr>
          <w:p w14:paraId="720B94E7"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15C454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0BDA62E1"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40FFA0C"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03F893E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24F9E5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4E1E5AED" w14:textId="77777777" w:rsidTr="00C52D13">
        <w:trPr>
          <w:jc w:val="center"/>
        </w:trPr>
        <w:tc>
          <w:tcPr>
            <w:tcW w:w="972" w:type="dxa"/>
            <w:vMerge/>
            <w:vAlign w:val="center"/>
          </w:tcPr>
          <w:p w14:paraId="7A5AFBF7" w14:textId="77777777" w:rsidR="00A84E7B" w:rsidRPr="009626F8" w:rsidRDefault="00A84E7B" w:rsidP="0016608E">
            <w:pPr>
              <w:widowControl/>
              <w:rPr>
                <w:rFonts w:ascii="仿宋_GB2312" w:eastAsia="仿宋_GB2312" w:hAnsi="华文细黑" w:cs="Arial"/>
                <w:sz w:val="24"/>
                <w:szCs w:val="24"/>
              </w:rPr>
            </w:pPr>
          </w:p>
        </w:tc>
        <w:tc>
          <w:tcPr>
            <w:tcW w:w="2172" w:type="dxa"/>
            <w:shd w:val="clear" w:color="auto" w:fill="auto"/>
            <w:noWrap/>
            <w:vAlign w:val="center"/>
          </w:tcPr>
          <w:p w14:paraId="0F811ACF" w14:textId="22FC0EE2" w:rsidR="00A84E7B" w:rsidRPr="0016608E" w:rsidRDefault="00A84E7B" w:rsidP="0016608E">
            <w:pPr>
              <w:rPr>
                <w:rFonts w:ascii="仿宋_GB2312" w:eastAsia="仿宋_GB2312" w:hAnsi="Arial" w:cs="Arial"/>
                <w:sz w:val="24"/>
                <w:szCs w:val="24"/>
              </w:rPr>
            </w:pPr>
            <w:r w:rsidRPr="00A84E7B">
              <w:rPr>
                <w:rFonts w:ascii="仿宋_GB2312" w:eastAsia="仿宋_GB2312" w:hAnsi="Arial" w:cs="Arial" w:hint="eastAsia"/>
                <w:sz w:val="24"/>
                <w:szCs w:val="24"/>
              </w:rPr>
              <w:t>内部装修维护情况</w:t>
            </w:r>
          </w:p>
        </w:tc>
        <w:tc>
          <w:tcPr>
            <w:tcW w:w="884" w:type="dxa"/>
            <w:tcBorders>
              <w:right w:val="nil"/>
            </w:tcBorders>
            <w:vAlign w:val="center"/>
          </w:tcPr>
          <w:p w14:paraId="66EE3636" w14:textId="0D402733"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BA2AC9A" w14:textId="712C99A1"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0AC47ADF" w14:textId="570EA7FA"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EAA7835" w14:textId="684F10A3"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5CD24FC3" w14:textId="3C3E2FDB"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B4AC2C3" w14:textId="38BEBAF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60D84886" w14:textId="77777777" w:rsidTr="00A84E7B">
        <w:trPr>
          <w:jc w:val="center"/>
        </w:trPr>
        <w:tc>
          <w:tcPr>
            <w:tcW w:w="3144" w:type="dxa"/>
            <w:gridSpan w:val="2"/>
            <w:vAlign w:val="center"/>
          </w:tcPr>
          <w:p w14:paraId="1A037BB8"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销售价格（元/平方米）</w:t>
            </w:r>
          </w:p>
        </w:tc>
        <w:tc>
          <w:tcPr>
            <w:tcW w:w="1843" w:type="dxa"/>
            <w:gridSpan w:val="2"/>
            <w:noWrap/>
            <w:tcMar>
              <w:left w:w="85" w:type="dxa"/>
              <w:right w:w="85" w:type="dxa"/>
            </w:tcMar>
            <w:vAlign w:val="center"/>
          </w:tcPr>
          <w:p w14:paraId="12AE13BE" w14:textId="095FAF54" w:rsidR="009577A4" w:rsidRPr="009626F8" w:rsidRDefault="00C52D13" w:rsidP="0016608E">
            <w:pPr>
              <w:widowControl/>
              <w:rPr>
                <w:rFonts w:ascii="仿宋_GB2312" w:eastAsia="仿宋_GB2312" w:hAnsi="华文细黑" w:cs="Arial"/>
                <w:sz w:val="24"/>
                <w:szCs w:val="24"/>
              </w:rPr>
            </w:pPr>
            <w:r>
              <w:rPr>
                <w:rFonts w:ascii="仿宋_GB2312" w:eastAsia="仿宋_GB2312" w:hAnsi="华文细黑" w:cs="Arial" w:hint="eastAsia"/>
                <w:sz w:val="24"/>
                <w:szCs w:val="24"/>
              </w:rPr>
              <w:t>35300</w:t>
            </w:r>
          </w:p>
        </w:tc>
        <w:tc>
          <w:tcPr>
            <w:tcW w:w="1984" w:type="dxa"/>
            <w:gridSpan w:val="2"/>
            <w:noWrap/>
            <w:tcMar>
              <w:left w:w="85" w:type="dxa"/>
              <w:right w:w="85" w:type="dxa"/>
            </w:tcMar>
            <w:vAlign w:val="center"/>
          </w:tcPr>
          <w:p w14:paraId="3B3827F5" w14:textId="1325722D" w:rsidR="009577A4" w:rsidRPr="009626F8" w:rsidRDefault="00C52D13" w:rsidP="0016608E">
            <w:pPr>
              <w:widowControl/>
              <w:rPr>
                <w:rFonts w:ascii="仿宋_GB2312" w:eastAsia="仿宋_GB2312" w:hAnsi="华文细黑" w:cs="Arial"/>
                <w:sz w:val="24"/>
                <w:szCs w:val="24"/>
              </w:rPr>
            </w:pPr>
            <w:r>
              <w:rPr>
                <w:rFonts w:ascii="仿宋_GB2312" w:eastAsia="仿宋_GB2312" w:hAnsi="华文细黑" w:cs="Arial" w:hint="eastAsia"/>
                <w:sz w:val="24"/>
                <w:szCs w:val="24"/>
              </w:rPr>
              <w:t>34300</w:t>
            </w:r>
          </w:p>
        </w:tc>
        <w:tc>
          <w:tcPr>
            <w:tcW w:w="2286" w:type="dxa"/>
            <w:gridSpan w:val="2"/>
            <w:noWrap/>
            <w:tcMar>
              <w:left w:w="85" w:type="dxa"/>
              <w:right w:w="85" w:type="dxa"/>
            </w:tcMar>
            <w:vAlign w:val="center"/>
          </w:tcPr>
          <w:p w14:paraId="7461A3DD" w14:textId="79C08ACA" w:rsidR="009577A4" w:rsidRPr="009626F8" w:rsidRDefault="00C52D13" w:rsidP="0016608E">
            <w:pPr>
              <w:widowControl/>
              <w:rPr>
                <w:rFonts w:ascii="仿宋_GB2312" w:eastAsia="仿宋_GB2312" w:hAnsi="华文细黑" w:cs="Arial"/>
                <w:sz w:val="24"/>
                <w:szCs w:val="24"/>
              </w:rPr>
            </w:pPr>
            <w:r>
              <w:rPr>
                <w:rFonts w:ascii="仿宋_GB2312" w:eastAsia="仿宋_GB2312" w:hAnsi="华文细黑" w:cs="Arial" w:hint="eastAsia"/>
                <w:sz w:val="24"/>
                <w:szCs w:val="24"/>
              </w:rPr>
              <w:t>42000</w:t>
            </w:r>
          </w:p>
        </w:tc>
      </w:tr>
      <w:tr w:rsidR="009577A4" w:rsidRPr="009626F8" w14:paraId="5C875DA6" w14:textId="77777777" w:rsidTr="00A84E7B">
        <w:trPr>
          <w:jc w:val="center"/>
        </w:trPr>
        <w:tc>
          <w:tcPr>
            <w:tcW w:w="3144" w:type="dxa"/>
            <w:gridSpan w:val="2"/>
            <w:vAlign w:val="center"/>
          </w:tcPr>
          <w:p w14:paraId="6463249A"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比较价值（元/平方米）</w:t>
            </w:r>
          </w:p>
        </w:tc>
        <w:tc>
          <w:tcPr>
            <w:tcW w:w="1843" w:type="dxa"/>
            <w:gridSpan w:val="2"/>
            <w:noWrap/>
            <w:tcMar>
              <w:left w:w="85" w:type="dxa"/>
              <w:right w:w="85" w:type="dxa"/>
            </w:tcMar>
            <w:vAlign w:val="center"/>
          </w:tcPr>
          <w:p w14:paraId="4A8025AD" w14:textId="320999D9" w:rsidR="009577A4" w:rsidRPr="009626F8" w:rsidRDefault="00C52D13" w:rsidP="0016608E">
            <w:pPr>
              <w:widowControl/>
              <w:rPr>
                <w:rFonts w:ascii="仿宋_GB2312" w:eastAsia="仿宋_GB2312" w:hAnsi="华文细黑" w:cs="Arial"/>
                <w:sz w:val="24"/>
                <w:szCs w:val="24"/>
              </w:rPr>
            </w:pPr>
            <w:r>
              <w:rPr>
                <w:rFonts w:ascii="仿宋_GB2312" w:eastAsia="仿宋_GB2312" w:hAnsi="华文细黑" w:cs="Arial" w:hint="eastAsia"/>
                <w:sz w:val="24"/>
                <w:szCs w:val="24"/>
              </w:rPr>
              <w:t>31169</w:t>
            </w:r>
          </w:p>
        </w:tc>
        <w:tc>
          <w:tcPr>
            <w:tcW w:w="1984" w:type="dxa"/>
            <w:gridSpan w:val="2"/>
            <w:noWrap/>
            <w:tcMar>
              <w:left w:w="85" w:type="dxa"/>
              <w:right w:w="85" w:type="dxa"/>
            </w:tcMar>
            <w:vAlign w:val="center"/>
          </w:tcPr>
          <w:p w14:paraId="31322FBF" w14:textId="7D7168E3" w:rsidR="009577A4" w:rsidRPr="009626F8" w:rsidRDefault="00C52D13" w:rsidP="0016608E">
            <w:pPr>
              <w:widowControl/>
              <w:rPr>
                <w:rFonts w:ascii="仿宋_GB2312" w:eastAsia="仿宋_GB2312" w:hAnsi="华文细黑" w:cs="Arial"/>
                <w:sz w:val="24"/>
                <w:szCs w:val="24"/>
              </w:rPr>
            </w:pPr>
            <w:r>
              <w:rPr>
                <w:rFonts w:ascii="仿宋_GB2312" w:eastAsia="仿宋_GB2312" w:hAnsi="华文细黑" w:cs="Arial" w:hint="eastAsia"/>
                <w:sz w:val="24"/>
                <w:szCs w:val="24"/>
              </w:rPr>
              <w:t>36504</w:t>
            </w:r>
          </w:p>
        </w:tc>
        <w:tc>
          <w:tcPr>
            <w:tcW w:w="2286" w:type="dxa"/>
            <w:gridSpan w:val="2"/>
            <w:noWrap/>
            <w:tcMar>
              <w:left w:w="85" w:type="dxa"/>
              <w:right w:w="85" w:type="dxa"/>
            </w:tcMar>
            <w:vAlign w:val="center"/>
          </w:tcPr>
          <w:p w14:paraId="6D5E7A51" w14:textId="71DA26EC" w:rsidR="009577A4" w:rsidRPr="009626F8" w:rsidRDefault="00C52D13" w:rsidP="0016608E">
            <w:pPr>
              <w:widowControl/>
              <w:rPr>
                <w:rFonts w:ascii="仿宋_GB2312" w:eastAsia="仿宋_GB2312" w:hAnsi="华文细黑" w:cs="Arial"/>
                <w:sz w:val="24"/>
                <w:szCs w:val="24"/>
              </w:rPr>
            </w:pPr>
            <w:r>
              <w:rPr>
                <w:rFonts w:ascii="仿宋_GB2312" w:eastAsia="仿宋_GB2312" w:hAnsi="华文细黑" w:cs="Arial" w:hint="eastAsia"/>
                <w:sz w:val="24"/>
                <w:szCs w:val="24"/>
              </w:rPr>
              <w:t>37085</w:t>
            </w:r>
          </w:p>
        </w:tc>
      </w:tr>
    </w:tbl>
    <w:p w14:paraId="50209C9E" w14:textId="1AEEF6A3" w:rsidR="009577A4" w:rsidRPr="00DC6103"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本次评估所选取的各可比案例与估价对象相似程度接近；通过前述各因素的修正及调整，各可比案例比较价值差异程度较小。因此，本次评估取三个比较价值的简单算术平均值作为估价对象</w:t>
      </w:r>
      <w:ins w:id="56" w:author="sony" w:date="2020-06-11T13:39:00Z">
        <w:r w:rsidR="00B45102">
          <w:rPr>
            <w:rFonts w:ascii="仿宋_GB2312" w:eastAsia="仿宋_GB2312" w:hAnsi="Arial" w:cs="Arial" w:hint="eastAsia"/>
            <w:color w:val="000000"/>
            <w:sz w:val="28"/>
            <w:szCs w:val="28"/>
          </w:rPr>
          <w:t>1</w:t>
        </w:r>
        <w:r w:rsidR="00B45102">
          <w:rPr>
            <w:rFonts w:ascii="仿宋_GB2312" w:eastAsia="仿宋_GB2312" w:hAnsi="Arial" w:cs="Arial"/>
            <w:color w:val="000000"/>
            <w:sz w:val="28"/>
            <w:szCs w:val="28"/>
          </w:rPr>
          <w:t>01</w:t>
        </w:r>
        <w:r w:rsidR="00B45102">
          <w:rPr>
            <w:rFonts w:ascii="仿宋_GB2312" w:eastAsia="仿宋_GB2312" w:hAnsi="Arial" w:cs="Arial" w:hint="eastAsia"/>
            <w:color w:val="000000"/>
            <w:sz w:val="28"/>
            <w:szCs w:val="28"/>
          </w:rPr>
          <w:t>号商业用房</w:t>
        </w:r>
      </w:ins>
      <w:r w:rsidRPr="00DC6103">
        <w:rPr>
          <w:rFonts w:ascii="仿宋_GB2312" w:eastAsia="仿宋_GB2312" w:hAnsi="Arial" w:cs="Arial" w:hint="eastAsia"/>
          <w:color w:val="000000"/>
          <w:sz w:val="28"/>
          <w:szCs w:val="28"/>
        </w:rPr>
        <w:t>的最终结果。</w:t>
      </w:r>
    </w:p>
    <w:p w14:paraId="2E361F17" w14:textId="02602C7F" w:rsidR="00C30271" w:rsidRDefault="009577A4" w:rsidP="00C30271">
      <w:pPr>
        <w:spacing w:line="440" w:lineRule="exact"/>
        <w:ind w:firstLineChars="200" w:firstLine="560"/>
        <w:rPr>
          <w:rFonts w:ascii="仿宋_GB2312" w:eastAsia="仿宋_GB2312" w:hAnsi="Arial" w:cs="Arial"/>
          <w:color w:val="000000"/>
          <w:sz w:val="28"/>
          <w:szCs w:val="28"/>
        </w:rPr>
      </w:pPr>
      <w:commentRangeStart w:id="57"/>
      <w:r w:rsidRPr="00DC6103">
        <w:rPr>
          <w:rFonts w:ascii="仿宋_GB2312" w:eastAsia="仿宋_GB2312" w:hAnsi="Arial" w:cs="Arial" w:hint="eastAsia"/>
          <w:color w:val="000000"/>
          <w:sz w:val="28"/>
          <w:szCs w:val="28"/>
        </w:rPr>
        <w:t>楼面单价＝（</w:t>
      </w:r>
      <w:r w:rsidR="00C52D13">
        <w:rPr>
          <w:rFonts w:ascii="仿宋_GB2312" w:eastAsia="仿宋_GB2312" w:hAnsi="Arial" w:cs="Arial" w:hint="eastAsia"/>
          <w:color w:val="000000"/>
          <w:sz w:val="28"/>
          <w:szCs w:val="28"/>
        </w:rPr>
        <w:t>31169+36504+37085</w:t>
      </w:r>
      <w:r w:rsidRPr="00DC6103">
        <w:rPr>
          <w:rFonts w:ascii="仿宋_GB2312" w:eastAsia="仿宋_GB2312" w:hAnsi="Arial" w:cs="Arial" w:hint="eastAsia"/>
          <w:color w:val="000000"/>
          <w:sz w:val="28"/>
          <w:szCs w:val="28"/>
        </w:rPr>
        <w:t>）÷3＝</w:t>
      </w:r>
      <w:r w:rsidR="00C52D13">
        <w:rPr>
          <w:rFonts w:ascii="仿宋_GB2312" w:eastAsia="仿宋_GB2312" w:hAnsi="Arial" w:cs="Arial" w:hint="eastAsia"/>
          <w:color w:val="000000"/>
          <w:sz w:val="28"/>
          <w:szCs w:val="28"/>
        </w:rPr>
        <w:t>34919</w:t>
      </w:r>
      <w:r w:rsidRPr="00DC6103">
        <w:rPr>
          <w:rFonts w:ascii="仿宋_GB2312" w:eastAsia="仿宋_GB2312" w:hAnsi="Arial" w:cs="Arial" w:hint="eastAsia"/>
          <w:color w:val="000000"/>
          <w:sz w:val="28"/>
          <w:szCs w:val="28"/>
        </w:rPr>
        <w:t>（元/平方米）</w:t>
      </w:r>
      <w:commentRangeEnd w:id="57"/>
      <w:r w:rsidR="00B45102">
        <w:rPr>
          <w:rStyle w:val="af0"/>
        </w:rPr>
        <w:commentReference w:id="57"/>
      </w:r>
    </w:p>
    <w:tbl>
      <w:tblPr>
        <w:tblW w:w="9299"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000" w:firstRow="0" w:lastRow="0" w:firstColumn="0" w:lastColumn="0" w:noHBand="0" w:noVBand="0"/>
      </w:tblPr>
      <w:tblGrid>
        <w:gridCol w:w="731"/>
        <w:gridCol w:w="983"/>
        <w:gridCol w:w="843"/>
        <w:gridCol w:w="1123"/>
        <w:gridCol w:w="703"/>
        <w:gridCol w:w="702"/>
        <w:gridCol w:w="843"/>
        <w:gridCol w:w="703"/>
        <w:gridCol w:w="842"/>
        <w:gridCol w:w="843"/>
        <w:gridCol w:w="983"/>
      </w:tblGrid>
      <w:tr w:rsidR="00BE1A59" w:rsidRPr="00CD6EF6" w14:paraId="5868C966" w14:textId="77777777" w:rsidTr="00BE1A59">
        <w:trPr>
          <w:cantSplit/>
          <w:jc w:val="center"/>
        </w:trPr>
        <w:tc>
          <w:tcPr>
            <w:tcW w:w="731" w:type="dxa"/>
            <w:shd w:val="clear" w:color="auto" w:fill="auto"/>
            <w:vAlign w:val="center"/>
          </w:tcPr>
          <w:p w14:paraId="434F14D5"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位置</w:t>
            </w:r>
          </w:p>
        </w:tc>
        <w:tc>
          <w:tcPr>
            <w:tcW w:w="983" w:type="dxa"/>
            <w:shd w:val="clear" w:color="auto" w:fill="auto"/>
            <w:vAlign w:val="center"/>
          </w:tcPr>
          <w:p w14:paraId="4BDEF9A2"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建筑面积</w:t>
            </w:r>
          </w:p>
        </w:tc>
        <w:tc>
          <w:tcPr>
            <w:tcW w:w="843" w:type="dxa"/>
            <w:shd w:val="clear" w:color="auto" w:fill="auto"/>
            <w:vAlign w:val="center"/>
          </w:tcPr>
          <w:p w14:paraId="441B95EA" w14:textId="77777777" w:rsidR="00BE1A59" w:rsidRPr="00CD6EF6" w:rsidRDefault="00BE1A59" w:rsidP="006B484D">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sz w:val="18"/>
                <w:szCs w:val="18"/>
              </w:rPr>
              <w:t>系数</w:t>
            </w:r>
          </w:p>
        </w:tc>
        <w:tc>
          <w:tcPr>
            <w:tcW w:w="1123" w:type="dxa"/>
            <w:shd w:val="clear" w:color="auto" w:fill="auto"/>
            <w:vAlign w:val="center"/>
          </w:tcPr>
          <w:p w14:paraId="71531895"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临街情况</w:t>
            </w:r>
          </w:p>
        </w:tc>
        <w:tc>
          <w:tcPr>
            <w:tcW w:w="703" w:type="dxa"/>
            <w:shd w:val="clear" w:color="auto" w:fill="auto"/>
            <w:vAlign w:val="center"/>
          </w:tcPr>
          <w:p w14:paraId="1BE2FF85" w14:textId="77777777" w:rsidR="00BE1A59" w:rsidRPr="00CD6EF6" w:rsidRDefault="00BE1A59" w:rsidP="006B484D">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sz w:val="18"/>
                <w:szCs w:val="18"/>
              </w:rPr>
              <w:t>系数</w:t>
            </w:r>
          </w:p>
        </w:tc>
        <w:tc>
          <w:tcPr>
            <w:tcW w:w="702" w:type="dxa"/>
            <w:shd w:val="clear" w:color="auto" w:fill="auto"/>
            <w:vAlign w:val="center"/>
          </w:tcPr>
          <w:p w14:paraId="6E7160AA"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平面位置</w:t>
            </w:r>
          </w:p>
        </w:tc>
        <w:tc>
          <w:tcPr>
            <w:tcW w:w="843" w:type="dxa"/>
          </w:tcPr>
          <w:p w14:paraId="0E964150" w14:textId="77777777" w:rsidR="00BE1A59" w:rsidRPr="00CD6EF6" w:rsidRDefault="00BE1A59" w:rsidP="006B484D">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hint="eastAsia"/>
                <w:sz w:val="18"/>
                <w:szCs w:val="18"/>
              </w:rPr>
              <w:t>系数</w:t>
            </w:r>
          </w:p>
        </w:tc>
        <w:tc>
          <w:tcPr>
            <w:tcW w:w="703" w:type="dxa"/>
            <w:vAlign w:val="center"/>
          </w:tcPr>
          <w:p w14:paraId="35544E97"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楼层</w:t>
            </w:r>
          </w:p>
        </w:tc>
        <w:tc>
          <w:tcPr>
            <w:tcW w:w="842" w:type="dxa"/>
            <w:shd w:val="clear" w:color="auto" w:fill="auto"/>
            <w:vAlign w:val="center"/>
          </w:tcPr>
          <w:p w14:paraId="7E57B6FE" w14:textId="77777777" w:rsidR="00BE1A59" w:rsidRPr="00CD6EF6" w:rsidRDefault="00BE1A59" w:rsidP="006B484D">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sz w:val="18"/>
                <w:szCs w:val="18"/>
              </w:rPr>
              <w:t>系数</w:t>
            </w:r>
          </w:p>
        </w:tc>
        <w:tc>
          <w:tcPr>
            <w:tcW w:w="843" w:type="dxa"/>
            <w:shd w:val="clear" w:color="auto" w:fill="auto"/>
            <w:vAlign w:val="center"/>
          </w:tcPr>
          <w:p w14:paraId="06141AB3" w14:textId="77777777" w:rsidR="00BE1A59" w:rsidRPr="00CD6EF6" w:rsidRDefault="00BE1A59" w:rsidP="006B484D">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sz w:val="18"/>
                <w:szCs w:val="18"/>
              </w:rPr>
              <w:t>单价</w:t>
            </w:r>
          </w:p>
        </w:tc>
        <w:tc>
          <w:tcPr>
            <w:tcW w:w="983" w:type="dxa"/>
            <w:shd w:val="clear" w:color="auto" w:fill="auto"/>
            <w:vAlign w:val="center"/>
          </w:tcPr>
          <w:p w14:paraId="4C50F235"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总价</w:t>
            </w:r>
          </w:p>
        </w:tc>
      </w:tr>
      <w:tr w:rsidR="00BE1A59" w:rsidRPr="00CD6EF6" w14:paraId="74D2AE59" w14:textId="77777777" w:rsidTr="006B484D">
        <w:trPr>
          <w:cantSplit/>
          <w:jc w:val="center"/>
        </w:trPr>
        <w:tc>
          <w:tcPr>
            <w:tcW w:w="731" w:type="dxa"/>
            <w:shd w:val="clear" w:color="auto" w:fill="auto"/>
            <w:vAlign w:val="center"/>
          </w:tcPr>
          <w:p w14:paraId="4703285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101</w:t>
            </w:r>
          </w:p>
        </w:tc>
        <w:tc>
          <w:tcPr>
            <w:tcW w:w="983" w:type="dxa"/>
            <w:shd w:val="clear" w:color="auto" w:fill="auto"/>
            <w:vAlign w:val="center"/>
          </w:tcPr>
          <w:p w14:paraId="5F2F8D16"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292.34</w:t>
            </w:r>
          </w:p>
        </w:tc>
        <w:tc>
          <w:tcPr>
            <w:tcW w:w="843" w:type="dxa"/>
            <w:shd w:val="clear" w:color="auto" w:fill="auto"/>
            <w:vAlign w:val="center"/>
          </w:tcPr>
          <w:p w14:paraId="3E446C05"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w:t>
            </w:r>
          </w:p>
        </w:tc>
        <w:tc>
          <w:tcPr>
            <w:tcW w:w="1123" w:type="dxa"/>
            <w:shd w:val="clear" w:color="auto" w:fill="auto"/>
            <w:vAlign w:val="center"/>
          </w:tcPr>
          <w:p w14:paraId="61F0CC4A"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6DDA0FDE"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w:t>
            </w:r>
          </w:p>
        </w:tc>
        <w:tc>
          <w:tcPr>
            <w:tcW w:w="702" w:type="dxa"/>
            <w:shd w:val="clear" w:color="auto" w:fill="auto"/>
            <w:vAlign w:val="center"/>
          </w:tcPr>
          <w:p w14:paraId="619FA17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44017E89"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1</w:t>
            </w:r>
          </w:p>
        </w:tc>
        <w:tc>
          <w:tcPr>
            <w:tcW w:w="703" w:type="dxa"/>
            <w:vAlign w:val="center"/>
          </w:tcPr>
          <w:p w14:paraId="08602BBC"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6C7A763A"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w:t>
            </w:r>
          </w:p>
        </w:tc>
        <w:tc>
          <w:tcPr>
            <w:tcW w:w="843" w:type="dxa"/>
            <w:shd w:val="clear" w:color="auto" w:fill="auto"/>
          </w:tcPr>
          <w:p w14:paraId="31169259" w14:textId="3E236280"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34919</w:t>
            </w:r>
          </w:p>
        </w:tc>
        <w:tc>
          <w:tcPr>
            <w:tcW w:w="983" w:type="dxa"/>
            <w:shd w:val="clear" w:color="auto" w:fill="auto"/>
          </w:tcPr>
          <w:p w14:paraId="49F91CCD" w14:textId="6DF74C55"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1021</w:t>
            </w:r>
          </w:p>
        </w:tc>
      </w:tr>
      <w:tr w:rsidR="00BE1A59" w:rsidRPr="00CD6EF6" w14:paraId="44237905" w14:textId="77777777" w:rsidTr="006B484D">
        <w:trPr>
          <w:cantSplit/>
          <w:jc w:val="center"/>
        </w:trPr>
        <w:tc>
          <w:tcPr>
            <w:tcW w:w="731" w:type="dxa"/>
            <w:shd w:val="clear" w:color="auto" w:fill="auto"/>
            <w:vAlign w:val="center"/>
          </w:tcPr>
          <w:p w14:paraId="5177904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lastRenderedPageBreak/>
              <w:t>102</w:t>
            </w:r>
          </w:p>
        </w:tc>
        <w:tc>
          <w:tcPr>
            <w:tcW w:w="983" w:type="dxa"/>
            <w:shd w:val="clear" w:color="auto" w:fill="auto"/>
            <w:vAlign w:val="center"/>
          </w:tcPr>
          <w:p w14:paraId="72E6EF0C"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156.92</w:t>
            </w:r>
          </w:p>
        </w:tc>
        <w:tc>
          <w:tcPr>
            <w:tcW w:w="843" w:type="dxa"/>
            <w:shd w:val="clear" w:color="auto" w:fill="auto"/>
            <w:vAlign w:val="center"/>
          </w:tcPr>
          <w:p w14:paraId="206D97D9"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1123" w:type="dxa"/>
            <w:shd w:val="clear" w:color="auto" w:fill="auto"/>
            <w:vAlign w:val="center"/>
          </w:tcPr>
          <w:p w14:paraId="2767164F"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38CF8A33"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0CF5948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444FDC41"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46C181F4"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08A34D67"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7BDD2123" w14:textId="3C318ABF"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34919</w:t>
            </w:r>
          </w:p>
        </w:tc>
        <w:tc>
          <w:tcPr>
            <w:tcW w:w="983" w:type="dxa"/>
            <w:shd w:val="clear" w:color="auto" w:fill="auto"/>
          </w:tcPr>
          <w:p w14:paraId="6D4D28CF" w14:textId="5EC7C589"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548</w:t>
            </w:r>
          </w:p>
        </w:tc>
      </w:tr>
      <w:tr w:rsidR="00BE1A59" w:rsidRPr="00CD6EF6" w14:paraId="6AAFD485" w14:textId="77777777" w:rsidTr="006B484D">
        <w:trPr>
          <w:cantSplit/>
          <w:jc w:val="center"/>
        </w:trPr>
        <w:tc>
          <w:tcPr>
            <w:tcW w:w="731" w:type="dxa"/>
            <w:shd w:val="clear" w:color="auto" w:fill="auto"/>
            <w:vAlign w:val="center"/>
          </w:tcPr>
          <w:p w14:paraId="1FE69D5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103</w:t>
            </w:r>
          </w:p>
        </w:tc>
        <w:tc>
          <w:tcPr>
            <w:tcW w:w="983" w:type="dxa"/>
            <w:shd w:val="clear" w:color="auto" w:fill="auto"/>
            <w:vAlign w:val="center"/>
          </w:tcPr>
          <w:p w14:paraId="6D2EFB5A"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144.93</w:t>
            </w:r>
          </w:p>
        </w:tc>
        <w:tc>
          <w:tcPr>
            <w:tcW w:w="843" w:type="dxa"/>
            <w:shd w:val="clear" w:color="auto" w:fill="auto"/>
            <w:vAlign w:val="center"/>
          </w:tcPr>
          <w:p w14:paraId="3E6DA95A"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1006ACB4"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6B1C220C"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31530A17"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59B6E534"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5883D55B"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549CD940"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20475A3F" w14:textId="6BDB5DA3"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6C5DEF3C" w14:textId="50B25147"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521</w:t>
            </w:r>
          </w:p>
        </w:tc>
      </w:tr>
      <w:tr w:rsidR="00BE1A59" w:rsidRPr="00CD6EF6" w14:paraId="268BB3E2" w14:textId="77777777" w:rsidTr="006B484D">
        <w:trPr>
          <w:cantSplit/>
          <w:jc w:val="center"/>
        </w:trPr>
        <w:tc>
          <w:tcPr>
            <w:tcW w:w="731" w:type="dxa"/>
            <w:shd w:val="clear" w:color="auto" w:fill="auto"/>
            <w:vAlign w:val="center"/>
          </w:tcPr>
          <w:p w14:paraId="7678D897"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110</w:t>
            </w:r>
          </w:p>
        </w:tc>
        <w:tc>
          <w:tcPr>
            <w:tcW w:w="983" w:type="dxa"/>
            <w:shd w:val="clear" w:color="auto" w:fill="auto"/>
            <w:vAlign w:val="center"/>
          </w:tcPr>
          <w:p w14:paraId="151A16BD"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119.6</w:t>
            </w:r>
          </w:p>
        </w:tc>
        <w:tc>
          <w:tcPr>
            <w:tcW w:w="843" w:type="dxa"/>
            <w:shd w:val="clear" w:color="auto" w:fill="auto"/>
            <w:vAlign w:val="center"/>
          </w:tcPr>
          <w:p w14:paraId="24E70A22"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4E7C7A0A"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1862BA9C"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1E9DB88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23BC11CB"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010365ED"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7A69EC04"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4C905B20" w14:textId="0B0AC128"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5904C1CD" w14:textId="61492C2B"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430</w:t>
            </w:r>
          </w:p>
        </w:tc>
      </w:tr>
      <w:tr w:rsidR="00BE1A59" w:rsidRPr="00CD6EF6" w14:paraId="696BB5F7" w14:textId="77777777" w:rsidTr="006B484D">
        <w:trPr>
          <w:cantSplit/>
          <w:jc w:val="center"/>
        </w:trPr>
        <w:tc>
          <w:tcPr>
            <w:tcW w:w="731" w:type="dxa"/>
            <w:shd w:val="clear" w:color="auto" w:fill="auto"/>
            <w:vAlign w:val="center"/>
          </w:tcPr>
          <w:p w14:paraId="5880B9D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111</w:t>
            </w:r>
          </w:p>
        </w:tc>
        <w:tc>
          <w:tcPr>
            <w:tcW w:w="983" w:type="dxa"/>
            <w:shd w:val="clear" w:color="auto" w:fill="auto"/>
            <w:vAlign w:val="center"/>
          </w:tcPr>
          <w:p w14:paraId="5D667E04"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131.99</w:t>
            </w:r>
          </w:p>
        </w:tc>
        <w:tc>
          <w:tcPr>
            <w:tcW w:w="843" w:type="dxa"/>
            <w:shd w:val="clear" w:color="auto" w:fill="auto"/>
            <w:vAlign w:val="center"/>
          </w:tcPr>
          <w:p w14:paraId="3FFD4488"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723AF084"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5A29F35C"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1669F08F"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793E5325"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6708B14B"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53867804"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68B70F43" w14:textId="53B0A032"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51D16710" w14:textId="0A912746"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475</w:t>
            </w:r>
          </w:p>
        </w:tc>
      </w:tr>
      <w:tr w:rsidR="00BE1A59" w:rsidRPr="00CD6EF6" w14:paraId="4F5C4F3E" w14:textId="77777777" w:rsidTr="006B484D">
        <w:trPr>
          <w:cantSplit/>
          <w:jc w:val="center"/>
        </w:trPr>
        <w:tc>
          <w:tcPr>
            <w:tcW w:w="731" w:type="dxa"/>
            <w:shd w:val="clear" w:color="auto" w:fill="auto"/>
            <w:vAlign w:val="center"/>
          </w:tcPr>
          <w:p w14:paraId="6430A6CF"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112</w:t>
            </w:r>
          </w:p>
        </w:tc>
        <w:tc>
          <w:tcPr>
            <w:tcW w:w="983" w:type="dxa"/>
            <w:shd w:val="clear" w:color="auto" w:fill="auto"/>
            <w:vAlign w:val="center"/>
          </w:tcPr>
          <w:p w14:paraId="397C4A7C"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131.99</w:t>
            </w:r>
          </w:p>
        </w:tc>
        <w:tc>
          <w:tcPr>
            <w:tcW w:w="843" w:type="dxa"/>
            <w:shd w:val="clear" w:color="auto" w:fill="auto"/>
            <w:vAlign w:val="center"/>
          </w:tcPr>
          <w:p w14:paraId="7042577A"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3C22DAC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202F0C7C"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47FEB9E1"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122DB57F"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7E988AEC"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3D166C02"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203A4E56" w14:textId="7656819B"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77DC0943" w14:textId="750B2798"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475</w:t>
            </w:r>
          </w:p>
        </w:tc>
      </w:tr>
      <w:tr w:rsidR="00BE1A59" w:rsidRPr="00CD6EF6" w14:paraId="0E3434F3" w14:textId="77777777" w:rsidTr="006B484D">
        <w:trPr>
          <w:cantSplit/>
          <w:jc w:val="center"/>
        </w:trPr>
        <w:tc>
          <w:tcPr>
            <w:tcW w:w="731" w:type="dxa"/>
            <w:shd w:val="clear" w:color="auto" w:fill="auto"/>
            <w:vAlign w:val="center"/>
          </w:tcPr>
          <w:p w14:paraId="2358D9C3"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113</w:t>
            </w:r>
          </w:p>
        </w:tc>
        <w:tc>
          <w:tcPr>
            <w:tcW w:w="983" w:type="dxa"/>
            <w:shd w:val="clear" w:color="auto" w:fill="auto"/>
            <w:vAlign w:val="center"/>
          </w:tcPr>
          <w:p w14:paraId="22A6D85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131.99</w:t>
            </w:r>
          </w:p>
        </w:tc>
        <w:tc>
          <w:tcPr>
            <w:tcW w:w="843" w:type="dxa"/>
            <w:shd w:val="clear" w:color="auto" w:fill="auto"/>
            <w:vAlign w:val="center"/>
          </w:tcPr>
          <w:p w14:paraId="75C58A64"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365B1EE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60BD786E"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5FC1FF1B"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3064A546"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20252894"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4C926771"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2797444D" w14:textId="5ABDD469"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7124072D" w14:textId="7EEE451A"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475</w:t>
            </w:r>
          </w:p>
        </w:tc>
      </w:tr>
      <w:tr w:rsidR="00BE1A59" w:rsidRPr="00CD6EF6" w14:paraId="42A5127C" w14:textId="77777777" w:rsidTr="006B484D">
        <w:trPr>
          <w:cantSplit/>
          <w:jc w:val="center"/>
        </w:trPr>
        <w:tc>
          <w:tcPr>
            <w:tcW w:w="731" w:type="dxa"/>
            <w:shd w:val="clear" w:color="auto" w:fill="auto"/>
            <w:vAlign w:val="center"/>
          </w:tcPr>
          <w:p w14:paraId="03DFFB77"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114</w:t>
            </w:r>
          </w:p>
        </w:tc>
        <w:tc>
          <w:tcPr>
            <w:tcW w:w="983" w:type="dxa"/>
            <w:shd w:val="clear" w:color="auto" w:fill="auto"/>
            <w:vAlign w:val="center"/>
          </w:tcPr>
          <w:p w14:paraId="42BEA5A6"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162.61</w:t>
            </w:r>
          </w:p>
        </w:tc>
        <w:tc>
          <w:tcPr>
            <w:tcW w:w="843" w:type="dxa"/>
            <w:shd w:val="clear" w:color="auto" w:fill="auto"/>
            <w:vAlign w:val="center"/>
          </w:tcPr>
          <w:p w14:paraId="26E5AB98"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1123" w:type="dxa"/>
            <w:shd w:val="clear" w:color="auto" w:fill="auto"/>
            <w:vAlign w:val="center"/>
          </w:tcPr>
          <w:p w14:paraId="53F4BB56"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6EC3B944"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65A75C8A"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6095F71E"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743623B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5C044FC9"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2C75B00E" w14:textId="472A7D37"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34919</w:t>
            </w:r>
          </w:p>
        </w:tc>
        <w:tc>
          <w:tcPr>
            <w:tcW w:w="983" w:type="dxa"/>
            <w:shd w:val="clear" w:color="auto" w:fill="auto"/>
          </w:tcPr>
          <w:p w14:paraId="39EFE15A" w14:textId="7E8B78A3"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568</w:t>
            </w:r>
          </w:p>
        </w:tc>
      </w:tr>
      <w:tr w:rsidR="00BE1A59" w:rsidRPr="00CD6EF6" w14:paraId="3CA916BE" w14:textId="77777777" w:rsidTr="006B484D">
        <w:trPr>
          <w:cantSplit/>
          <w:jc w:val="center"/>
        </w:trPr>
        <w:tc>
          <w:tcPr>
            <w:tcW w:w="731" w:type="dxa"/>
            <w:shd w:val="clear" w:color="auto" w:fill="auto"/>
            <w:vAlign w:val="center"/>
          </w:tcPr>
          <w:p w14:paraId="51C30240"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107</w:t>
            </w:r>
          </w:p>
        </w:tc>
        <w:tc>
          <w:tcPr>
            <w:tcW w:w="983" w:type="dxa"/>
            <w:shd w:val="clear" w:color="auto" w:fill="auto"/>
            <w:vAlign w:val="center"/>
          </w:tcPr>
          <w:p w14:paraId="413A3DF9"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126.36</w:t>
            </w:r>
          </w:p>
        </w:tc>
        <w:tc>
          <w:tcPr>
            <w:tcW w:w="843" w:type="dxa"/>
            <w:shd w:val="clear" w:color="auto" w:fill="auto"/>
            <w:vAlign w:val="center"/>
          </w:tcPr>
          <w:p w14:paraId="7268426F"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24C9996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650DFE38"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64DE9E55"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r w:rsidRPr="00CD6EF6">
              <w:rPr>
                <w:rFonts w:ascii="Arial" w:eastAsia="华文细黑" w:hAnsi="Arial" w:cs="Arial" w:hint="eastAsia"/>
                <w:bCs/>
                <w:sz w:val="18"/>
                <w:szCs w:val="18"/>
              </w:rPr>
              <w:t xml:space="preserve"> </w:t>
            </w:r>
          </w:p>
        </w:tc>
        <w:tc>
          <w:tcPr>
            <w:tcW w:w="843" w:type="dxa"/>
          </w:tcPr>
          <w:p w14:paraId="4B6D039C"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3030649E"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4B90DF49"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0FD2BDDA" w14:textId="12A02416"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22CA0EDE" w14:textId="620DBF41"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454</w:t>
            </w:r>
          </w:p>
        </w:tc>
      </w:tr>
      <w:tr w:rsidR="00BE1A59" w:rsidRPr="00CD6EF6" w14:paraId="03082507" w14:textId="77777777" w:rsidTr="00BE1A59">
        <w:trPr>
          <w:cantSplit/>
          <w:jc w:val="center"/>
        </w:trPr>
        <w:tc>
          <w:tcPr>
            <w:tcW w:w="731" w:type="dxa"/>
            <w:shd w:val="clear" w:color="auto" w:fill="auto"/>
            <w:vAlign w:val="center"/>
          </w:tcPr>
          <w:p w14:paraId="3DDA446D"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合计</w:t>
            </w:r>
          </w:p>
        </w:tc>
        <w:tc>
          <w:tcPr>
            <w:tcW w:w="983" w:type="dxa"/>
            <w:shd w:val="clear" w:color="auto" w:fill="auto"/>
            <w:vAlign w:val="center"/>
          </w:tcPr>
          <w:p w14:paraId="797FD56C"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1398.73</w:t>
            </w:r>
          </w:p>
        </w:tc>
        <w:tc>
          <w:tcPr>
            <w:tcW w:w="5759" w:type="dxa"/>
            <w:gridSpan w:val="7"/>
          </w:tcPr>
          <w:p w14:paraId="382B898B"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w:t>
            </w:r>
          </w:p>
        </w:tc>
        <w:tc>
          <w:tcPr>
            <w:tcW w:w="843" w:type="dxa"/>
            <w:shd w:val="clear" w:color="auto" w:fill="auto"/>
            <w:vAlign w:val="center"/>
          </w:tcPr>
          <w:p w14:paraId="79487654" w14:textId="1D9A079C" w:rsidR="00BE1A59" w:rsidRPr="00CD6EF6" w:rsidRDefault="00BE1A59" w:rsidP="006B484D">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35511</w:t>
            </w:r>
          </w:p>
        </w:tc>
        <w:tc>
          <w:tcPr>
            <w:tcW w:w="983" w:type="dxa"/>
            <w:shd w:val="clear" w:color="auto" w:fill="auto"/>
            <w:vAlign w:val="center"/>
          </w:tcPr>
          <w:p w14:paraId="6BF076BD" w14:textId="5CB6B41B" w:rsidR="00BE1A59" w:rsidRPr="00CD6EF6" w:rsidRDefault="00BE1A59" w:rsidP="006B484D">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4967</w:t>
            </w:r>
          </w:p>
        </w:tc>
      </w:tr>
    </w:tbl>
    <w:p w14:paraId="00D98AEC" w14:textId="58000477" w:rsidR="00BE1A59" w:rsidRPr="00CD6EF6" w:rsidRDefault="00BE1A59" w:rsidP="00BE1A59">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单位：平方米、元</w:t>
      </w:r>
      <w:r w:rsidRPr="00CD6EF6">
        <w:rPr>
          <w:rFonts w:ascii="Arial" w:eastAsia="华文细黑" w:hAnsi="Arial" w:cs="Arial" w:hint="eastAsia"/>
          <w:bCs/>
          <w:sz w:val="18"/>
          <w:szCs w:val="18"/>
        </w:rPr>
        <w:t>/</w:t>
      </w:r>
      <w:r w:rsidRPr="00CD6EF6">
        <w:rPr>
          <w:rFonts w:ascii="Arial" w:eastAsia="华文细黑" w:hAnsi="Arial" w:cs="Arial" w:hint="eastAsia"/>
          <w:bCs/>
          <w:sz w:val="18"/>
          <w:szCs w:val="18"/>
        </w:rPr>
        <w:t>平方米、万元</w:t>
      </w:r>
    </w:p>
    <w:p w14:paraId="4E558EAB" w14:textId="34B32786" w:rsidR="00BE1A59" w:rsidRDefault="00BE1A59" w:rsidP="00BE1A59">
      <w:pPr>
        <w:rPr>
          <w:rFonts w:ascii="仿宋_GB2312" w:eastAsia="仿宋_GB2312" w:hAnsi="Arial" w:cs="Arial"/>
          <w:color w:val="000000"/>
          <w:sz w:val="28"/>
          <w:szCs w:val="28"/>
        </w:rPr>
      </w:pPr>
      <w:r w:rsidRPr="00CD6EF6">
        <w:rPr>
          <w:rFonts w:ascii="Arial" w:eastAsia="华文细黑" w:hAnsi="Arial" w:cs="Arial" w:hint="eastAsia"/>
          <w:bCs/>
          <w:sz w:val="18"/>
          <w:szCs w:val="18"/>
        </w:rPr>
        <w:t>备注：</w:t>
      </w:r>
      <w:r>
        <w:rPr>
          <w:rFonts w:ascii="Arial" w:eastAsia="华文细黑" w:hAnsi="Arial" w:cs="Arial" w:hint="eastAsia"/>
          <w:bCs/>
          <w:sz w:val="18"/>
          <w:szCs w:val="18"/>
        </w:rPr>
        <w:t>调整</w:t>
      </w:r>
      <w:r w:rsidRPr="00CD6EF6">
        <w:rPr>
          <w:rFonts w:ascii="Arial" w:eastAsia="华文细黑" w:hAnsi="Arial" w:cs="Arial" w:hint="eastAsia"/>
          <w:bCs/>
          <w:sz w:val="18"/>
          <w:szCs w:val="18"/>
        </w:rPr>
        <w:t>单价</w:t>
      </w:r>
      <w:r w:rsidRPr="00CD6EF6">
        <w:rPr>
          <w:rFonts w:ascii="Arial" w:eastAsia="华文细黑" w:hAnsi="Arial" w:cs="Arial" w:hint="eastAsia"/>
          <w:bCs/>
          <w:sz w:val="18"/>
          <w:szCs w:val="18"/>
        </w:rPr>
        <w:t>=</w:t>
      </w:r>
      <w:r w:rsidRPr="00CD6EF6">
        <w:rPr>
          <w:rFonts w:ascii="Arial" w:eastAsia="华文细黑" w:hAnsi="Arial" w:cs="Arial" w:hint="eastAsia"/>
          <w:bCs/>
          <w:sz w:val="18"/>
          <w:szCs w:val="18"/>
        </w:rPr>
        <w:t>基准单价×各项</w:t>
      </w:r>
      <w:r>
        <w:rPr>
          <w:rFonts w:ascii="Arial" w:eastAsia="华文细黑" w:hAnsi="Arial" w:cs="Arial" w:hint="eastAsia"/>
          <w:bCs/>
          <w:sz w:val="18"/>
          <w:szCs w:val="18"/>
        </w:rPr>
        <w:t>调整</w:t>
      </w:r>
      <w:r w:rsidRPr="00CD6EF6">
        <w:rPr>
          <w:rFonts w:ascii="Arial" w:eastAsia="华文细黑" w:hAnsi="Arial" w:cs="Arial" w:hint="eastAsia"/>
          <w:bCs/>
          <w:sz w:val="18"/>
          <w:szCs w:val="18"/>
        </w:rPr>
        <w:t>系数</w:t>
      </w:r>
    </w:p>
    <w:p w14:paraId="13B824D5" w14:textId="77777777" w:rsidR="00BE1A59" w:rsidRDefault="00BE1A59" w:rsidP="00C30271">
      <w:pPr>
        <w:spacing w:line="440" w:lineRule="exact"/>
        <w:ind w:firstLineChars="200" w:firstLine="560"/>
        <w:rPr>
          <w:rFonts w:ascii="仿宋_GB2312" w:eastAsia="仿宋_GB2312" w:hAnsi="Arial" w:cs="Arial"/>
          <w:color w:val="000000"/>
          <w:sz w:val="28"/>
          <w:szCs w:val="28"/>
        </w:rPr>
      </w:pPr>
    </w:p>
    <w:p w14:paraId="021E3844" w14:textId="00909896" w:rsidR="009577A4" w:rsidRPr="00DC6103" w:rsidRDefault="009577A4" w:rsidP="00C3027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（二）收益法</w:t>
      </w:r>
    </w:p>
    <w:p w14:paraId="27FA7C52" w14:textId="384506CB"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根据</w:t>
      </w:r>
      <w:ins w:id="58" w:author="sony" w:date="2020-06-11T13:41:00Z">
        <w:r w:rsidR="00B45102">
          <w:rPr>
            <w:rFonts w:ascii="仿宋_GB2312" w:eastAsia="仿宋_GB2312" w:hAnsi="Arial" w:cs="Arial" w:hint="eastAsia"/>
            <w:color w:val="000000"/>
            <w:sz w:val="28"/>
            <w:szCs w:val="28"/>
          </w:rPr>
          <w:t>不动产权利人</w:t>
        </w:r>
      </w:ins>
      <w:del w:id="59" w:author="sony" w:date="2020-06-11T13:41:00Z">
        <w:r w:rsidRPr="00E43B49" w:rsidDel="00B45102">
          <w:rPr>
            <w:rFonts w:ascii="仿宋_GB2312" w:eastAsia="仿宋_GB2312" w:hAnsi="Arial" w:cs="Arial" w:hint="eastAsia"/>
            <w:color w:val="000000"/>
            <w:sz w:val="28"/>
            <w:szCs w:val="28"/>
          </w:rPr>
          <w:delText>估价委托人</w:delText>
        </w:r>
      </w:del>
      <w:r w:rsidRPr="00E43B49">
        <w:rPr>
          <w:rFonts w:ascii="仿宋_GB2312" w:eastAsia="仿宋_GB2312" w:hAnsi="Arial" w:cs="Arial" w:hint="eastAsia"/>
          <w:color w:val="000000"/>
          <w:sz w:val="28"/>
          <w:szCs w:val="28"/>
        </w:rPr>
        <w:t>提供的</w:t>
      </w:r>
      <w:commentRangeStart w:id="60"/>
      <w:r w:rsidRPr="00E43B49">
        <w:rPr>
          <w:rFonts w:ascii="仿宋_GB2312" w:eastAsia="仿宋_GB2312" w:hAnsi="Arial" w:cs="Arial" w:hint="eastAsia"/>
          <w:color w:val="000000"/>
          <w:sz w:val="28"/>
          <w:szCs w:val="28"/>
        </w:rPr>
        <w:t>《租赁情况表》</w:t>
      </w:r>
      <w:commentRangeEnd w:id="60"/>
      <w:r w:rsidR="00B45102">
        <w:rPr>
          <w:rStyle w:val="af0"/>
        </w:rPr>
        <w:commentReference w:id="60"/>
      </w:r>
      <w:r w:rsidRPr="00E43B49">
        <w:rPr>
          <w:rFonts w:ascii="仿宋_GB2312" w:eastAsia="仿宋_GB2312" w:hAnsi="Arial" w:cs="Arial" w:hint="eastAsia"/>
          <w:color w:val="000000"/>
          <w:sz w:val="28"/>
          <w:szCs w:val="28"/>
        </w:rPr>
        <w:t>以及其他相关资料，截至价值时点，估价对象已</w:t>
      </w:r>
      <w:ins w:id="61" w:author="sony" w:date="2020-06-11T13:41:00Z">
        <w:r w:rsidR="00B45102">
          <w:rPr>
            <w:rFonts w:ascii="仿宋_GB2312" w:eastAsia="仿宋_GB2312" w:hAnsi="Arial" w:cs="Arial" w:hint="eastAsia"/>
            <w:color w:val="000000"/>
            <w:sz w:val="28"/>
            <w:szCs w:val="28"/>
          </w:rPr>
          <w:t>全部</w:t>
        </w:r>
      </w:ins>
      <w:r w:rsidRPr="00E43B49">
        <w:rPr>
          <w:rFonts w:ascii="仿宋_GB2312" w:eastAsia="仿宋_GB2312" w:hAnsi="Arial" w:cs="Arial" w:hint="eastAsia"/>
          <w:color w:val="000000"/>
          <w:sz w:val="28"/>
          <w:szCs w:val="28"/>
        </w:rPr>
        <w:t>出租。</w:t>
      </w:r>
    </w:p>
    <w:p w14:paraId="4F801BB2" w14:textId="77777777"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租赁情况说明：</w:t>
      </w:r>
    </w:p>
    <w:p w14:paraId="00B36791" w14:textId="77777777"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根据估价委托人提供的《租赁情况表》，估价对象租赁情况较为复杂，具体详见下表：</w:t>
      </w:r>
    </w:p>
    <w:tbl>
      <w:tblPr>
        <w:tblW w:w="9299"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2537"/>
        <w:gridCol w:w="2134"/>
        <w:gridCol w:w="2959"/>
        <w:gridCol w:w="1669"/>
      </w:tblGrid>
      <w:tr w:rsidR="00E43B49" w:rsidRPr="00A25166" w14:paraId="137B890C" w14:textId="77777777" w:rsidTr="006B484D">
        <w:trPr>
          <w:cantSplit/>
          <w:jc w:val="center"/>
        </w:trPr>
        <w:tc>
          <w:tcPr>
            <w:tcW w:w="2552" w:type="dxa"/>
            <w:shd w:val="clear" w:color="auto" w:fill="auto"/>
            <w:vAlign w:val="center"/>
          </w:tcPr>
          <w:p w14:paraId="7D98C85D"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租户</w:t>
            </w:r>
          </w:p>
        </w:tc>
        <w:tc>
          <w:tcPr>
            <w:tcW w:w="2147" w:type="dxa"/>
            <w:shd w:val="clear" w:color="auto" w:fill="auto"/>
            <w:vAlign w:val="center"/>
          </w:tcPr>
          <w:p w14:paraId="694B9BCF"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租期</w:t>
            </w:r>
          </w:p>
        </w:tc>
        <w:tc>
          <w:tcPr>
            <w:tcW w:w="2977" w:type="dxa"/>
            <w:shd w:val="clear" w:color="auto" w:fill="auto"/>
            <w:vAlign w:val="center"/>
          </w:tcPr>
          <w:p w14:paraId="14A53B87"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涨幅</w:t>
            </w:r>
          </w:p>
        </w:tc>
        <w:tc>
          <w:tcPr>
            <w:tcW w:w="1679" w:type="dxa"/>
            <w:shd w:val="clear" w:color="auto" w:fill="auto"/>
            <w:vAlign w:val="center"/>
          </w:tcPr>
          <w:p w14:paraId="21E97007"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2019</w:t>
            </w:r>
            <w:r w:rsidRPr="00A25166">
              <w:rPr>
                <w:rFonts w:ascii="Arial" w:eastAsia="华文细黑" w:hAnsi="Arial" w:cs="Arial"/>
                <w:sz w:val="18"/>
                <w:szCs w:val="18"/>
              </w:rPr>
              <w:t>年</w:t>
            </w:r>
            <w:r>
              <w:rPr>
                <w:rFonts w:ascii="Arial" w:eastAsia="华文细黑" w:hAnsi="Arial" w:cs="Arial" w:hint="eastAsia"/>
                <w:sz w:val="18"/>
                <w:szCs w:val="18"/>
              </w:rPr>
              <w:t>租金单价（元</w:t>
            </w:r>
            <w:r>
              <w:rPr>
                <w:rFonts w:ascii="Arial" w:eastAsia="华文细黑" w:hAnsi="Arial" w:cs="Arial" w:hint="eastAsia"/>
                <w:sz w:val="18"/>
                <w:szCs w:val="18"/>
              </w:rPr>
              <w:t>/</w:t>
            </w:r>
            <w:r>
              <w:rPr>
                <w:rFonts w:ascii="Arial" w:eastAsia="华文细黑" w:hAnsi="Arial" w:cs="Arial" w:hint="eastAsia"/>
                <w:sz w:val="18"/>
                <w:szCs w:val="18"/>
              </w:rPr>
              <w:t>㎡·天）</w:t>
            </w:r>
          </w:p>
        </w:tc>
      </w:tr>
      <w:tr w:rsidR="00E43B49" w:rsidRPr="00A25166" w14:paraId="6AB7A062" w14:textId="77777777" w:rsidTr="006B484D">
        <w:trPr>
          <w:cantSplit/>
          <w:jc w:val="center"/>
        </w:trPr>
        <w:tc>
          <w:tcPr>
            <w:tcW w:w="2552" w:type="dxa"/>
            <w:shd w:val="clear" w:color="auto" w:fill="auto"/>
            <w:vAlign w:val="center"/>
          </w:tcPr>
          <w:p w14:paraId="0545564C"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北京百盈居餐饮有限公司</w:t>
            </w:r>
          </w:p>
        </w:tc>
        <w:tc>
          <w:tcPr>
            <w:tcW w:w="2147" w:type="dxa"/>
            <w:shd w:val="clear" w:color="auto" w:fill="auto"/>
            <w:vAlign w:val="center"/>
          </w:tcPr>
          <w:p w14:paraId="500C5948"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2017.06.15</w:t>
            </w:r>
            <w:r w:rsidRPr="00A25166">
              <w:rPr>
                <w:rFonts w:ascii="Arial" w:eastAsia="华文细黑" w:hAnsi="Arial" w:cs="Arial" w:hint="eastAsia"/>
                <w:sz w:val="18"/>
                <w:szCs w:val="18"/>
              </w:rPr>
              <w:t>-2025.06.14</w:t>
            </w:r>
          </w:p>
        </w:tc>
        <w:tc>
          <w:tcPr>
            <w:tcW w:w="2977" w:type="dxa"/>
            <w:shd w:val="clear" w:color="auto" w:fill="auto"/>
            <w:vAlign w:val="center"/>
          </w:tcPr>
          <w:p w14:paraId="04C9F76D"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2</w:t>
            </w:r>
            <w:r w:rsidRPr="00A25166">
              <w:rPr>
                <w:rFonts w:ascii="Arial" w:eastAsia="华文细黑" w:hAnsi="Arial" w:cs="Arial"/>
                <w:sz w:val="18"/>
                <w:szCs w:val="18"/>
              </w:rPr>
              <w:t>年起，</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5325C306"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4.96</w:t>
            </w:r>
          </w:p>
        </w:tc>
      </w:tr>
      <w:tr w:rsidR="00E43B49" w:rsidRPr="00A25166" w14:paraId="408F1BF0" w14:textId="77777777" w:rsidTr="006B484D">
        <w:trPr>
          <w:cantSplit/>
          <w:jc w:val="center"/>
        </w:trPr>
        <w:tc>
          <w:tcPr>
            <w:tcW w:w="2552" w:type="dxa"/>
            <w:shd w:val="clear" w:color="auto" w:fill="auto"/>
            <w:vAlign w:val="center"/>
          </w:tcPr>
          <w:p w14:paraId="2190BC53"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北京百盈居餐饮有限公司</w:t>
            </w:r>
          </w:p>
        </w:tc>
        <w:tc>
          <w:tcPr>
            <w:tcW w:w="2147" w:type="dxa"/>
            <w:shd w:val="clear" w:color="auto" w:fill="auto"/>
            <w:vAlign w:val="center"/>
          </w:tcPr>
          <w:p w14:paraId="48958522"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2017.06.15</w:t>
            </w:r>
            <w:r w:rsidRPr="00A25166">
              <w:rPr>
                <w:rFonts w:ascii="Arial" w:eastAsia="华文细黑" w:hAnsi="Arial" w:cs="Arial" w:hint="eastAsia"/>
                <w:sz w:val="18"/>
                <w:szCs w:val="18"/>
              </w:rPr>
              <w:t>-2025.06.14</w:t>
            </w:r>
          </w:p>
        </w:tc>
        <w:tc>
          <w:tcPr>
            <w:tcW w:w="2977" w:type="dxa"/>
            <w:shd w:val="clear" w:color="auto" w:fill="auto"/>
            <w:vAlign w:val="center"/>
          </w:tcPr>
          <w:p w14:paraId="2B21400C"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2</w:t>
            </w:r>
            <w:r w:rsidRPr="00A25166">
              <w:rPr>
                <w:rFonts w:ascii="Arial" w:eastAsia="华文细黑" w:hAnsi="Arial" w:cs="Arial"/>
                <w:sz w:val="18"/>
                <w:szCs w:val="18"/>
              </w:rPr>
              <w:t>年起，</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35A2C5E8"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4.96</w:t>
            </w:r>
          </w:p>
        </w:tc>
      </w:tr>
      <w:tr w:rsidR="00E43B49" w:rsidRPr="00A25166" w14:paraId="485470BB" w14:textId="77777777" w:rsidTr="006B484D">
        <w:trPr>
          <w:cantSplit/>
          <w:jc w:val="center"/>
        </w:trPr>
        <w:tc>
          <w:tcPr>
            <w:tcW w:w="2552" w:type="dxa"/>
            <w:shd w:val="clear" w:color="auto" w:fill="auto"/>
            <w:vAlign w:val="center"/>
          </w:tcPr>
          <w:p w14:paraId="4D2FAB0A"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许磊</w:t>
            </w:r>
          </w:p>
        </w:tc>
        <w:tc>
          <w:tcPr>
            <w:tcW w:w="2147" w:type="dxa"/>
            <w:shd w:val="clear" w:color="auto" w:fill="auto"/>
            <w:vAlign w:val="center"/>
          </w:tcPr>
          <w:p w14:paraId="38C18B34"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2017.10.20</w:t>
            </w:r>
            <w:r w:rsidRPr="00A25166">
              <w:rPr>
                <w:rFonts w:ascii="Arial" w:eastAsia="华文细黑" w:hAnsi="Arial" w:cs="Arial" w:hint="eastAsia"/>
                <w:sz w:val="18"/>
                <w:szCs w:val="18"/>
              </w:rPr>
              <w:t>-2024.01.19</w:t>
            </w:r>
          </w:p>
        </w:tc>
        <w:tc>
          <w:tcPr>
            <w:tcW w:w="2977" w:type="dxa"/>
            <w:shd w:val="clear" w:color="auto" w:fill="auto"/>
            <w:vAlign w:val="center"/>
          </w:tcPr>
          <w:p w14:paraId="74062B4B"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3</w:t>
            </w:r>
            <w:r w:rsidRPr="00A25166">
              <w:rPr>
                <w:rFonts w:ascii="Arial" w:eastAsia="华文细黑" w:hAnsi="Arial" w:cs="Arial"/>
                <w:sz w:val="18"/>
                <w:szCs w:val="18"/>
              </w:rPr>
              <w:t>年期，</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2BB7E18C"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4.5</w:t>
            </w:r>
          </w:p>
        </w:tc>
      </w:tr>
      <w:tr w:rsidR="00E43B49" w:rsidRPr="00A25166" w14:paraId="798D4CE2" w14:textId="77777777" w:rsidTr="006B484D">
        <w:trPr>
          <w:cantSplit/>
          <w:jc w:val="center"/>
        </w:trPr>
        <w:tc>
          <w:tcPr>
            <w:tcW w:w="2552" w:type="dxa"/>
            <w:shd w:val="clear" w:color="auto" w:fill="auto"/>
            <w:vAlign w:val="center"/>
          </w:tcPr>
          <w:p w14:paraId="6A758A9A"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张嘉颖</w:t>
            </w:r>
          </w:p>
        </w:tc>
        <w:tc>
          <w:tcPr>
            <w:tcW w:w="2147" w:type="dxa"/>
            <w:shd w:val="clear" w:color="auto" w:fill="auto"/>
            <w:vAlign w:val="center"/>
          </w:tcPr>
          <w:p w14:paraId="3A531987"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2018.7.1</w:t>
            </w:r>
            <w:r w:rsidRPr="00A25166">
              <w:rPr>
                <w:rFonts w:ascii="Arial" w:eastAsia="华文细黑" w:hAnsi="Arial" w:cs="Arial" w:hint="eastAsia"/>
                <w:sz w:val="18"/>
                <w:szCs w:val="18"/>
              </w:rPr>
              <w:t>-2023.9.30</w:t>
            </w:r>
          </w:p>
        </w:tc>
        <w:tc>
          <w:tcPr>
            <w:tcW w:w="2977" w:type="dxa"/>
            <w:shd w:val="clear" w:color="auto" w:fill="auto"/>
            <w:vAlign w:val="center"/>
          </w:tcPr>
          <w:p w14:paraId="210712E2"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3</w:t>
            </w:r>
            <w:r w:rsidRPr="00A25166">
              <w:rPr>
                <w:rFonts w:ascii="Arial" w:eastAsia="华文细黑" w:hAnsi="Arial" w:cs="Arial"/>
                <w:sz w:val="18"/>
                <w:szCs w:val="18"/>
              </w:rPr>
              <w:t>年期，</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276C1C7A"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4.5</w:t>
            </w:r>
          </w:p>
        </w:tc>
      </w:tr>
      <w:tr w:rsidR="00E43B49" w:rsidRPr="00A25166" w14:paraId="67F34BC1" w14:textId="77777777" w:rsidTr="006B484D">
        <w:trPr>
          <w:cantSplit/>
          <w:jc w:val="center"/>
        </w:trPr>
        <w:tc>
          <w:tcPr>
            <w:tcW w:w="2552" w:type="dxa"/>
            <w:shd w:val="clear" w:color="auto" w:fill="auto"/>
            <w:vAlign w:val="center"/>
          </w:tcPr>
          <w:p w14:paraId="3CCB6EC4"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石增喜</w:t>
            </w:r>
          </w:p>
        </w:tc>
        <w:tc>
          <w:tcPr>
            <w:tcW w:w="2147" w:type="dxa"/>
            <w:shd w:val="clear" w:color="auto" w:fill="auto"/>
            <w:vAlign w:val="center"/>
          </w:tcPr>
          <w:p w14:paraId="636527FF"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2017.06.15</w:t>
            </w:r>
            <w:r w:rsidRPr="00A25166">
              <w:rPr>
                <w:rFonts w:ascii="Arial" w:eastAsia="华文细黑" w:hAnsi="Arial" w:cs="Arial" w:hint="eastAsia"/>
                <w:sz w:val="18"/>
                <w:szCs w:val="18"/>
              </w:rPr>
              <w:t>-2022.06.14</w:t>
            </w:r>
          </w:p>
        </w:tc>
        <w:tc>
          <w:tcPr>
            <w:tcW w:w="2977" w:type="dxa"/>
            <w:shd w:val="clear" w:color="auto" w:fill="auto"/>
            <w:vAlign w:val="center"/>
          </w:tcPr>
          <w:p w14:paraId="3ABC56D3"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2</w:t>
            </w:r>
            <w:r w:rsidRPr="00A25166">
              <w:rPr>
                <w:rFonts w:ascii="Arial" w:eastAsia="华文细黑" w:hAnsi="Arial" w:cs="Arial"/>
                <w:sz w:val="18"/>
                <w:szCs w:val="18"/>
              </w:rPr>
              <w:t>年起，</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665BB9C9"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4.96</w:t>
            </w:r>
          </w:p>
        </w:tc>
      </w:tr>
      <w:tr w:rsidR="00E43B49" w:rsidRPr="00A25166" w14:paraId="0E15415A" w14:textId="77777777" w:rsidTr="006B484D">
        <w:trPr>
          <w:cantSplit/>
          <w:jc w:val="center"/>
        </w:trPr>
        <w:tc>
          <w:tcPr>
            <w:tcW w:w="2552" w:type="dxa"/>
            <w:shd w:val="clear" w:color="auto" w:fill="auto"/>
            <w:vAlign w:val="center"/>
          </w:tcPr>
          <w:p w14:paraId="7BAE0EFD"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北京一合泽酒店管理有限公司</w:t>
            </w:r>
            <w:r w:rsidRPr="00A25166">
              <w:rPr>
                <w:rFonts w:ascii="Arial" w:eastAsia="华文细黑" w:hAnsi="Arial" w:cs="Arial"/>
                <w:sz w:val="18"/>
                <w:szCs w:val="18"/>
              </w:rPr>
              <w:t xml:space="preserve">                   </w:t>
            </w:r>
          </w:p>
        </w:tc>
        <w:tc>
          <w:tcPr>
            <w:tcW w:w="2147" w:type="dxa"/>
            <w:shd w:val="clear" w:color="auto" w:fill="auto"/>
            <w:vAlign w:val="center"/>
          </w:tcPr>
          <w:p w14:paraId="5F8204FB"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sz w:val="18"/>
                <w:szCs w:val="18"/>
              </w:rPr>
              <w:t>2019.</w:t>
            </w:r>
            <w:r>
              <w:rPr>
                <w:rFonts w:ascii="Arial" w:eastAsia="华文细黑" w:hAnsi="Arial" w:cs="Arial" w:hint="eastAsia"/>
                <w:sz w:val="18"/>
                <w:szCs w:val="18"/>
              </w:rPr>
              <w:t>3.1-2024.5.31</w:t>
            </w:r>
          </w:p>
        </w:tc>
        <w:tc>
          <w:tcPr>
            <w:tcW w:w="2977" w:type="dxa"/>
            <w:shd w:val="clear" w:color="auto" w:fill="auto"/>
            <w:vAlign w:val="center"/>
          </w:tcPr>
          <w:p w14:paraId="1A0601CE"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第三年起递增</w:t>
            </w:r>
            <w:r w:rsidRPr="00A25166">
              <w:rPr>
                <w:rFonts w:ascii="Arial" w:eastAsia="华文细黑" w:hAnsi="Arial" w:cs="Arial"/>
                <w:sz w:val="18"/>
                <w:szCs w:val="18"/>
              </w:rPr>
              <w:t>5%</w:t>
            </w:r>
            <w:r w:rsidRPr="00A25166">
              <w:rPr>
                <w:rFonts w:ascii="Arial" w:eastAsia="华文细黑" w:hAnsi="Arial" w:cs="Arial"/>
                <w:sz w:val="18"/>
                <w:szCs w:val="18"/>
              </w:rPr>
              <w:t>，第五年递增</w:t>
            </w:r>
            <w:r w:rsidRPr="00A25166">
              <w:rPr>
                <w:rFonts w:ascii="Arial" w:eastAsia="华文细黑" w:hAnsi="Arial" w:cs="Arial"/>
                <w:sz w:val="18"/>
                <w:szCs w:val="18"/>
              </w:rPr>
              <w:t>5%</w:t>
            </w:r>
          </w:p>
        </w:tc>
        <w:tc>
          <w:tcPr>
            <w:tcW w:w="1679" w:type="dxa"/>
            <w:shd w:val="clear" w:color="auto" w:fill="auto"/>
            <w:vAlign w:val="center"/>
          </w:tcPr>
          <w:p w14:paraId="737FEF89"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w:t>
            </w:r>
          </w:p>
        </w:tc>
      </w:tr>
      <w:tr w:rsidR="00E43B49" w:rsidRPr="00A25166" w14:paraId="72317EE3" w14:textId="77777777" w:rsidTr="006B484D">
        <w:trPr>
          <w:cantSplit/>
          <w:jc w:val="center"/>
        </w:trPr>
        <w:tc>
          <w:tcPr>
            <w:tcW w:w="2552" w:type="dxa"/>
            <w:shd w:val="clear" w:color="auto" w:fill="auto"/>
            <w:vAlign w:val="center"/>
          </w:tcPr>
          <w:p w14:paraId="6078C06E"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北京一合泽酒店管理有限公司</w:t>
            </w:r>
            <w:r w:rsidRPr="00A25166">
              <w:rPr>
                <w:rFonts w:ascii="Arial" w:eastAsia="华文细黑" w:hAnsi="Arial" w:cs="Arial"/>
                <w:sz w:val="18"/>
                <w:szCs w:val="18"/>
              </w:rPr>
              <w:t xml:space="preserve">                   </w:t>
            </w:r>
          </w:p>
        </w:tc>
        <w:tc>
          <w:tcPr>
            <w:tcW w:w="2147" w:type="dxa"/>
            <w:shd w:val="clear" w:color="auto" w:fill="auto"/>
            <w:vAlign w:val="center"/>
          </w:tcPr>
          <w:p w14:paraId="137B38A5"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sz w:val="18"/>
                <w:szCs w:val="18"/>
              </w:rPr>
              <w:t>2019.</w:t>
            </w:r>
            <w:r>
              <w:rPr>
                <w:rFonts w:ascii="Arial" w:eastAsia="华文细黑" w:hAnsi="Arial" w:cs="Arial" w:hint="eastAsia"/>
                <w:sz w:val="18"/>
                <w:szCs w:val="18"/>
              </w:rPr>
              <w:t>3.1-2024.5.31</w:t>
            </w:r>
          </w:p>
        </w:tc>
        <w:tc>
          <w:tcPr>
            <w:tcW w:w="2977" w:type="dxa"/>
            <w:shd w:val="clear" w:color="auto" w:fill="auto"/>
            <w:vAlign w:val="center"/>
          </w:tcPr>
          <w:p w14:paraId="7938CF01"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第三年起递增</w:t>
            </w:r>
            <w:r w:rsidRPr="00A25166">
              <w:rPr>
                <w:rFonts w:ascii="Arial" w:eastAsia="华文细黑" w:hAnsi="Arial" w:cs="Arial"/>
                <w:sz w:val="18"/>
                <w:szCs w:val="18"/>
              </w:rPr>
              <w:t>5%</w:t>
            </w:r>
            <w:r w:rsidRPr="00A25166">
              <w:rPr>
                <w:rFonts w:ascii="Arial" w:eastAsia="华文细黑" w:hAnsi="Arial" w:cs="Arial"/>
                <w:sz w:val="18"/>
                <w:szCs w:val="18"/>
              </w:rPr>
              <w:t>，第五年递增</w:t>
            </w:r>
            <w:r w:rsidRPr="00A25166">
              <w:rPr>
                <w:rFonts w:ascii="Arial" w:eastAsia="华文细黑" w:hAnsi="Arial" w:cs="Arial"/>
                <w:sz w:val="18"/>
                <w:szCs w:val="18"/>
              </w:rPr>
              <w:t>5%</w:t>
            </w:r>
          </w:p>
        </w:tc>
        <w:tc>
          <w:tcPr>
            <w:tcW w:w="1679" w:type="dxa"/>
            <w:shd w:val="clear" w:color="auto" w:fill="auto"/>
            <w:vAlign w:val="center"/>
          </w:tcPr>
          <w:p w14:paraId="136A5AFE"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w:t>
            </w:r>
          </w:p>
        </w:tc>
      </w:tr>
      <w:tr w:rsidR="00E43B49" w:rsidRPr="00A25166" w14:paraId="1F21443C" w14:textId="77777777" w:rsidTr="006B484D">
        <w:trPr>
          <w:cantSplit/>
          <w:jc w:val="center"/>
        </w:trPr>
        <w:tc>
          <w:tcPr>
            <w:tcW w:w="2552" w:type="dxa"/>
            <w:shd w:val="clear" w:color="auto" w:fill="auto"/>
            <w:vAlign w:val="center"/>
          </w:tcPr>
          <w:p w14:paraId="6FDDC8A4"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孙朋朋</w:t>
            </w:r>
          </w:p>
        </w:tc>
        <w:tc>
          <w:tcPr>
            <w:tcW w:w="2147" w:type="dxa"/>
            <w:shd w:val="clear" w:color="auto" w:fill="auto"/>
            <w:vAlign w:val="center"/>
          </w:tcPr>
          <w:p w14:paraId="2A673749"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2017.12.1</w:t>
            </w:r>
            <w:r w:rsidRPr="00A25166">
              <w:rPr>
                <w:rFonts w:ascii="Arial" w:eastAsia="华文细黑" w:hAnsi="Arial" w:cs="Arial" w:hint="eastAsia"/>
                <w:sz w:val="18"/>
                <w:szCs w:val="18"/>
              </w:rPr>
              <w:t>-2023.2.28</w:t>
            </w:r>
          </w:p>
        </w:tc>
        <w:tc>
          <w:tcPr>
            <w:tcW w:w="2977" w:type="dxa"/>
            <w:shd w:val="clear" w:color="auto" w:fill="auto"/>
            <w:vAlign w:val="center"/>
          </w:tcPr>
          <w:p w14:paraId="54C0C129"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3</w:t>
            </w:r>
            <w:r w:rsidRPr="00A25166">
              <w:rPr>
                <w:rFonts w:ascii="Arial" w:eastAsia="华文细黑" w:hAnsi="Arial" w:cs="Arial"/>
                <w:sz w:val="18"/>
                <w:szCs w:val="18"/>
              </w:rPr>
              <w:t>年起，</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01BF3357"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4.5</w:t>
            </w:r>
          </w:p>
        </w:tc>
      </w:tr>
      <w:tr w:rsidR="00E43B49" w:rsidRPr="00A25166" w14:paraId="3DBE1C82" w14:textId="77777777" w:rsidTr="006B484D">
        <w:trPr>
          <w:cantSplit/>
          <w:jc w:val="center"/>
        </w:trPr>
        <w:tc>
          <w:tcPr>
            <w:tcW w:w="2552" w:type="dxa"/>
            <w:shd w:val="clear" w:color="auto" w:fill="auto"/>
            <w:vAlign w:val="center"/>
          </w:tcPr>
          <w:p w14:paraId="5A436B0B"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李宝娟</w:t>
            </w:r>
          </w:p>
        </w:tc>
        <w:tc>
          <w:tcPr>
            <w:tcW w:w="2147" w:type="dxa"/>
            <w:shd w:val="clear" w:color="auto" w:fill="auto"/>
            <w:vAlign w:val="center"/>
          </w:tcPr>
          <w:p w14:paraId="676E6D25"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2019.1.1</w:t>
            </w:r>
            <w:r w:rsidRPr="00A25166">
              <w:rPr>
                <w:rFonts w:ascii="Arial" w:eastAsia="华文细黑" w:hAnsi="Arial" w:cs="Arial" w:hint="eastAsia"/>
                <w:sz w:val="18"/>
                <w:szCs w:val="18"/>
              </w:rPr>
              <w:t>-</w:t>
            </w:r>
            <w:r>
              <w:rPr>
                <w:rFonts w:ascii="Arial" w:eastAsia="华文细黑" w:hAnsi="Arial" w:cs="Arial"/>
                <w:sz w:val="18"/>
                <w:szCs w:val="18"/>
              </w:rPr>
              <w:t>202</w:t>
            </w:r>
            <w:r>
              <w:rPr>
                <w:rFonts w:ascii="Arial" w:eastAsia="华文细黑" w:hAnsi="Arial" w:cs="Arial" w:hint="eastAsia"/>
                <w:sz w:val="18"/>
                <w:szCs w:val="18"/>
              </w:rPr>
              <w:t>4</w:t>
            </w:r>
            <w:r w:rsidRPr="00A25166">
              <w:rPr>
                <w:rFonts w:ascii="Arial" w:eastAsia="华文细黑" w:hAnsi="Arial" w:cs="Arial"/>
                <w:sz w:val="18"/>
                <w:szCs w:val="18"/>
              </w:rPr>
              <w:t>.3.31</w:t>
            </w:r>
          </w:p>
        </w:tc>
        <w:tc>
          <w:tcPr>
            <w:tcW w:w="2977" w:type="dxa"/>
            <w:shd w:val="clear" w:color="auto" w:fill="auto"/>
            <w:vAlign w:val="center"/>
          </w:tcPr>
          <w:p w14:paraId="125E10B7"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从第三年起按</w:t>
            </w:r>
            <w:r w:rsidRPr="00A25166">
              <w:rPr>
                <w:rFonts w:ascii="Arial" w:eastAsia="华文细黑" w:hAnsi="Arial" w:cs="Arial"/>
                <w:sz w:val="18"/>
                <w:szCs w:val="18"/>
              </w:rPr>
              <w:t>5 %</w:t>
            </w:r>
            <w:r w:rsidRPr="00A25166">
              <w:rPr>
                <w:rFonts w:ascii="Arial" w:eastAsia="华文细黑" w:hAnsi="Arial" w:cs="Arial"/>
                <w:sz w:val="18"/>
                <w:szCs w:val="18"/>
              </w:rPr>
              <w:t>环比递增</w:t>
            </w:r>
          </w:p>
        </w:tc>
        <w:tc>
          <w:tcPr>
            <w:tcW w:w="1679" w:type="dxa"/>
            <w:shd w:val="clear" w:color="auto" w:fill="auto"/>
            <w:vAlign w:val="center"/>
          </w:tcPr>
          <w:p w14:paraId="3DB40204"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w:t>
            </w:r>
          </w:p>
        </w:tc>
      </w:tr>
    </w:tbl>
    <w:p w14:paraId="415884E3" w14:textId="77777777" w:rsidR="00E43B49" w:rsidRPr="00A25166" w:rsidRDefault="00E43B49" w:rsidP="00E43B49">
      <w:pPr>
        <w:wordWrap w:val="0"/>
        <w:overflowPunct w:val="0"/>
        <w:autoSpaceDE w:val="0"/>
        <w:autoSpaceDN w:val="0"/>
        <w:rPr>
          <w:rFonts w:ascii="Arial" w:eastAsia="华文细黑" w:hAnsi="Arial"/>
          <w:sz w:val="10"/>
          <w:szCs w:val="10"/>
        </w:rPr>
      </w:pPr>
    </w:p>
    <w:p w14:paraId="7BEED440" w14:textId="254C3778"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为了便于计算，本次评估设定估价对象已出租部分的租赁终止日期为2025年6月14日（租赁合同最后结束的日期），则截至价值时点，剩余租赁期为</w:t>
      </w:r>
      <w:r>
        <w:rPr>
          <w:rFonts w:ascii="仿宋_GB2312" w:eastAsia="仿宋_GB2312" w:hAnsi="Arial" w:cs="Arial" w:hint="eastAsia"/>
          <w:color w:val="000000"/>
          <w:sz w:val="28"/>
          <w:szCs w:val="28"/>
        </w:rPr>
        <w:t>5</w:t>
      </w:r>
      <w:r w:rsidRPr="00E43B49">
        <w:rPr>
          <w:rFonts w:ascii="仿宋_GB2312" w:eastAsia="仿宋_GB2312" w:hAnsi="Arial" w:cs="Arial" w:hint="eastAsia"/>
          <w:color w:val="000000"/>
          <w:sz w:val="28"/>
          <w:szCs w:val="28"/>
        </w:rPr>
        <w:t>年。经评估专业人员整理计算得出估价对象综合租金为</w:t>
      </w:r>
      <w:commentRangeStart w:id="62"/>
      <w:r w:rsidRPr="00E43B49">
        <w:rPr>
          <w:rFonts w:ascii="仿宋_GB2312" w:eastAsia="仿宋_GB2312" w:hAnsi="Arial" w:cs="Arial" w:hint="eastAsia"/>
          <w:color w:val="000000"/>
          <w:sz w:val="28"/>
          <w:szCs w:val="28"/>
        </w:rPr>
        <w:t>5.04</w:t>
      </w:r>
      <w:commentRangeEnd w:id="62"/>
      <w:r w:rsidR="00B45102">
        <w:rPr>
          <w:rStyle w:val="af0"/>
        </w:rPr>
        <w:commentReference w:id="62"/>
      </w:r>
      <w:r w:rsidRPr="00E43B49">
        <w:rPr>
          <w:rFonts w:ascii="仿宋_GB2312" w:eastAsia="仿宋_GB2312" w:hAnsi="Arial" w:cs="Arial" w:hint="eastAsia"/>
          <w:color w:val="000000"/>
          <w:sz w:val="28"/>
          <w:szCs w:val="28"/>
        </w:rPr>
        <w:t>元/天·平方米。</w:t>
      </w:r>
    </w:p>
    <w:p w14:paraId="145188A6" w14:textId="77777777"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根据评估专业人员市场调查，同类物业租金约为</w:t>
      </w:r>
      <w:commentRangeStart w:id="63"/>
      <w:r w:rsidRPr="00E43B49">
        <w:rPr>
          <w:rFonts w:ascii="仿宋_GB2312" w:eastAsia="仿宋_GB2312" w:hAnsi="Arial" w:cs="Arial" w:hint="eastAsia"/>
          <w:color w:val="000000"/>
          <w:sz w:val="28"/>
          <w:szCs w:val="28"/>
        </w:rPr>
        <w:t>4.5-5.5</w:t>
      </w:r>
      <w:commentRangeEnd w:id="63"/>
      <w:r w:rsidR="00B45102">
        <w:rPr>
          <w:rStyle w:val="af0"/>
        </w:rPr>
        <w:commentReference w:id="63"/>
      </w:r>
      <w:r w:rsidRPr="00E43B49">
        <w:rPr>
          <w:rFonts w:ascii="仿宋_GB2312" w:eastAsia="仿宋_GB2312" w:hAnsi="Arial" w:cs="Arial" w:hint="eastAsia"/>
          <w:color w:val="000000"/>
          <w:sz w:val="28"/>
          <w:szCs w:val="28"/>
        </w:rPr>
        <w:t>元/天·平方米，依估价目的确定使用市场租金及合同租金进行计算。因</w:t>
      </w:r>
      <w:r w:rsidRPr="00E43B49">
        <w:rPr>
          <w:rFonts w:ascii="仿宋_GB2312" w:eastAsia="仿宋_GB2312" w:hAnsi="Arial" w:cs="Arial" w:hint="eastAsia"/>
          <w:color w:val="000000"/>
          <w:sz w:val="28"/>
          <w:szCs w:val="28"/>
        </w:rPr>
        <w:lastRenderedPageBreak/>
        <w:t>此，本次评估收益法分为两部分，即租赁期内、租赁期外进行计算。</w:t>
      </w:r>
    </w:p>
    <w:p w14:paraId="2A2E6C66" w14:textId="19545C51" w:rsidR="00E43B49" w:rsidRPr="00E43B49" w:rsidRDefault="00E43B49" w:rsidP="00E43B49">
      <w:pPr>
        <w:pStyle w:val="aff1"/>
        <w:numPr>
          <w:ilvl w:val="0"/>
          <w:numId w:val="18"/>
        </w:numPr>
        <w:spacing w:line="440" w:lineRule="exact"/>
        <w:ind w:firstLineChars="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租约期内：</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942"/>
        <w:gridCol w:w="1223"/>
        <w:gridCol w:w="2938"/>
        <w:gridCol w:w="1606"/>
        <w:gridCol w:w="893"/>
      </w:tblGrid>
      <w:tr w:rsidR="00097F19" w:rsidRPr="00097F19" w14:paraId="33A56AFA" w14:textId="77777777" w:rsidTr="00097F19">
        <w:trPr>
          <w:trHeight w:val="360"/>
          <w:jc w:val="center"/>
        </w:trPr>
        <w:tc>
          <w:tcPr>
            <w:tcW w:w="697" w:type="dxa"/>
            <w:shd w:val="clear" w:color="auto" w:fill="auto"/>
            <w:noWrap/>
            <w:vAlign w:val="center"/>
            <w:hideMark/>
          </w:tcPr>
          <w:p w14:paraId="263098A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序号</w:t>
            </w:r>
          </w:p>
        </w:tc>
        <w:tc>
          <w:tcPr>
            <w:tcW w:w="1942" w:type="dxa"/>
            <w:shd w:val="clear" w:color="auto" w:fill="auto"/>
            <w:noWrap/>
            <w:vAlign w:val="center"/>
            <w:hideMark/>
          </w:tcPr>
          <w:p w14:paraId="315E0EC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项目</w:t>
            </w:r>
          </w:p>
        </w:tc>
        <w:tc>
          <w:tcPr>
            <w:tcW w:w="1223" w:type="dxa"/>
            <w:shd w:val="clear" w:color="auto" w:fill="auto"/>
            <w:noWrap/>
            <w:vAlign w:val="center"/>
            <w:hideMark/>
          </w:tcPr>
          <w:p w14:paraId="006A7BCF" w14:textId="09E5D97A"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数额</w:t>
            </w:r>
            <w:ins w:id="64" w:author="sony" w:date="2020-06-11T13:43:00Z">
              <w:r w:rsidR="00B45102">
                <w:rPr>
                  <w:rFonts w:ascii="Arial" w:eastAsia="华文细黑" w:hAnsi="Arial" w:cs="Arial" w:hint="eastAsia"/>
                  <w:color w:val="000000"/>
                  <w:kern w:val="0"/>
                  <w:sz w:val="18"/>
                  <w:szCs w:val="18"/>
                </w:rPr>
                <w:t>（元）</w:t>
              </w:r>
            </w:ins>
          </w:p>
        </w:tc>
        <w:tc>
          <w:tcPr>
            <w:tcW w:w="2938" w:type="dxa"/>
            <w:shd w:val="clear" w:color="auto" w:fill="auto"/>
            <w:noWrap/>
            <w:vAlign w:val="center"/>
            <w:hideMark/>
          </w:tcPr>
          <w:p w14:paraId="101C638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计算公式</w:t>
            </w:r>
          </w:p>
        </w:tc>
        <w:tc>
          <w:tcPr>
            <w:tcW w:w="1606" w:type="dxa"/>
            <w:shd w:val="clear" w:color="auto" w:fill="auto"/>
            <w:noWrap/>
            <w:vAlign w:val="center"/>
            <w:hideMark/>
          </w:tcPr>
          <w:p w14:paraId="2C2410A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取费标准</w:t>
            </w:r>
          </w:p>
        </w:tc>
        <w:tc>
          <w:tcPr>
            <w:tcW w:w="893" w:type="dxa"/>
            <w:shd w:val="clear" w:color="auto" w:fill="auto"/>
            <w:noWrap/>
            <w:vAlign w:val="center"/>
            <w:hideMark/>
          </w:tcPr>
          <w:p w14:paraId="7E9EF83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1A8C695A" w14:textId="77777777" w:rsidTr="00097F19">
        <w:trPr>
          <w:trHeight w:val="360"/>
          <w:jc w:val="center"/>
        </w:trPr>
        <w:tc>
          <w:tcPr>
            <w:tcW w:w="697" w:type="dxa"/>
            <w:shd w:val="clear" w:color="auto" w:fill="auto"/>
            <w:noWrap/>
            <w:vAlign w:val="center"/>
            <w:hideMark/>
          </w:tcPr>
          <w:p w14:paraId="6C05C6D1"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w:t>
            </w:r>
          </w:p>
        </w:tc>
        <w:tc>
          <w:tcPr>
            <w:tcW w:w="1942" w:type="dxa"/>
            <w:shd w:val="clear" w:color="auto" w:fill="auto"/>
            <w:vAlign w:val="center"/>
            <w:hideMark/>
          </w:tcPr>
          <w:p w14:paraId="34A94380"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未来第一年年总收益</w:t>
            </w:r>
          </w:p>
        </w:tc>
        <w:tc>
          <w:tcPr>
            <w:tcW w:w="1223" w:type="dxa"/>
            <w:shd w:val="clear" w:color="auto" w:fill="auto"/>
            <w:noWrap/>
            <w:vAlign w:val="center"/>
            <w:hideMark/>
          </w:tcPr>
          <w:p w14:paraId="5C8F5DD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2576320</w:t>
            </w:r>
          </w:p>
        </w:tc>
        <w:tc>
          <w:tcPr>
            <w:tcW w:w="2938" w:type="dxa"/>
            <w:shd w:val="clear" w:color="auto" w:fill="auto"/>
            <w:noWrap/>
            <w:vAlign w:val="center"/>
            <w:hideMark/>
          </w:tcPr>
          <w:p w14:paraId="030FE0DE" w14:textId="0C45F72D" w:rsidR="00097F19" w:rsidRPr="00097F19" w:rsidRDefault="00097F19" w:rsidP="00097F19">
            <w:pPr>
              <w:widowControl/>
              <w:rPr>
                <w:rFonts w:ascii="Arial" w:eastAsia="华文细黑" w:hAnsi="Arial" w:cs="Arial"/>
                <w:kern w:val="0"/>
                <w:sz w:val="18"/>
                <w:szCs w:val="18"/>
              </w:rPr>
            </w:pPr>
            <w:r w:rsidRPr="00097F19">
              <w:rPr>
                <w:rFonts w:ascii="Arial" w:eastAsia="华文细黑" w:hAnsi="Arial" w:cs="Arial"/>
                <w:kern w:val="0"/>
                <w:sz w:val="18"/>
                <w:szCs w:val="18"/>
              </w:rPr>
              <w:t>年租金收入</w:t>
            </w:r>
            <w:r w:rsidRPr="00097F19">
              <w:rPr>
                <w:rFonts w:ascii="Arial" w:eastAsia="华文细黑" w:hAnsi="Arial" w:cs="Arial"/>
                <w:kern w:val="0"/>
                <w:sz w:val="18"/>
                <w:szCs w:val="18"/>
              </w:rPr>
              <w:t>+</w:t>
            </w:r>
            <w:r w:rsidRPr="00097F19">
              <w:rPr>
                <w:rFonts w:ascii="Arial" w:eastAsia="华文细黑" w:hAnsi="Arial" w:cs="Arial"/>
                <w:kern w:val="0"/>
                <w:sz w:val="18"/>
                <w:szCs w:val="18"/>
              </w:rPr>
              <w:t>押金利息收入</w:t>
            </w:r>
          </w:p>
        </w:tc>
        <w:tc>
          <w:tcPr>
            <w:tcW w:w="1606" w:type="dxa"/>
            <w:shd w:val="clear" w:color="auto" w:fill="auto"/>
            <w:noWrap/>
            <w:vAlign w:val="center"/>
            <w:hideMark/>
          </w:tcPr>
          <w:p w14:paraId="13325D5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0E34CC4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454CA4F9" w14:textId="77777777" w:rsidTr="00097F19">
        <w:trPr>
          <w:trHeight w:val="360"/>
          <w:jc w:val="center"/>
        </w:trPr>
        <w:tc>
          <w:tcPr>
            <w:tcW w:w="697" w:type="dxa"/>
            <w:vMerge w:val="restart"/>
            <w:shd w:val="clear" w:color="auto" w:fill="auto"/>
            <w:noWrap/>
            <w:vAlign w:val="center"/>
            <w:hideMark/>
          </w:tcPr>
          <w:p w14:paraId="17B25AB8" w14:textId="0A2287D3"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vMerge w:val="restart"/>
            <w:shd w:val="clear" w:color="auto" w:fill="auto"/>
            <w:vAlign w:val="center"/>
            <w:hideMark/>
          </w:tcPr>
          <w:p w14:paraId="304F0116" w14:textId="69C15F39"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年租金收入</w:t>
            </w:r>
          </w:p>
        </w:tc>
        <w:tc>
          <w:tcPr>
            <w:tcW w:w="1223" w:type="dxa"/>
            <w:vMerge w:val="restart"/>
            <w:shd w:val="clear" w:color="auto" w:fill="auto"/>
            <w:noWrap/>
            <w:vAlign w:val="center"/>
            <w:hideMark/>
          </w:tcPr>
          <w:p w14:paraId="61E98454" w14:textId="10AE6F69"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2573104</w:t>
            </w:r>
          </w:p>
        </w:tc>
        <w:tc>
          <w:tcPr>
            <w:tcW w:w="2938" w:type="dxa"/>
            <w:vMerge w:val="restart"/>
            <w:shd w:val="clear" w:color="auto" w:fill="auto"/>
            <w:noWrap/>
            <w:vAlign w:val="center"/>
            <w:hideMark/>
          </w:tcPr>
          <w:p w14:paraId="56867477" w14:textId="2688D3E5"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租金</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天数</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建筑面积</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空置率）</w:t>
            </w:r>
          </w:p>
        </w:tc>
        <w:tc>
          <w:tcPr>
            <w:tcW w:w="1606" w:type="dxa"/>
            <w:shd w:val="clear" w:color="auto" w:fill="auto"/>
            <w:noWrap/>
            <w:vAlign w:val="center"/>
            <w:hideMark/>
          </w:tcPr>
          <w:p w14:paraId="7F2ECCEC" w14:textId="77777777" w:rsidR="00097F19" w:rsidRPr="00097F19" w:rsidRDefault="00097F19" w:rsidP="00097F19">
            <w:pPr>
              <w:widowControl/>
              <w:rPr>
                <w:rFonts w:ascii="Arial" w:eastAsia="华文细黑" w:hAnsi="Arial" w:cs="Arial"/>
                <w:color w:val="000000"/>
                <w:kern w:val="0"/>
                <w:sz w:val="18"/>
                <w:szCs w:val="18"/>
              </w:rPr>
            </w:pPr>
            <w:commentRangeStart w:id="65"/>
            <w:r w:rsidRPr="00097F19">
              <w:rPr>
                <w:rFonts w:ascii="Arial" w:eastAsia="华文细黑" w:hAnsi="Arial" w:cs="Arial"/>
                <w:color w:val="000000"/>
                <w:kern w:val="0"/>
                <w:sz w:val="18"/>
                <w:szCs w:val="18"/>
              </w:rPr>
              <w:t>租金</w:t>
            </w:r>
            <w:commentRangeEnd w:id="65"/>
            <w:r w:rsidR="00B45102">
              <w:rPr>
                <w:rStyle w:val="af0"/>
              </w:rPr>
              <w:commentReference w:id="65"/>
            </w:r>
          </w:p>
        </w:tc>
        <w:tc>
          <w:tcPr>
            <w:tcW w:w="893" w:type="dxa"/>
            <w:shd w:val="clear" w:color="auto" w:fill="auto"/>
            <w:noWrap/>
            <w:vAlign w:val="center"/>
            <w:hideMark/>
          </w:tcPr>
          <w:p w14:paraId="417875D1"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5.04</w:t>
            </w:r>
          </w:p>
        </w:tc>
      </w:tr>
      <w:tr w:rsidR="00097F19" w:rsidRPr="00097F19" w14:paraId="7A2C957A" w14:textId="77777777" w:rsidTr="00097F19">
        <w:trPr>
          <w:trHeight w:val="360"/>
          <w:jc w:val="center"/>
        </w:trPr>
        <w:tc>
          <w:tcPr>
            <w:tcW w:w="697" w:type="dxa"/>
            <w:vMerge/>
            <w:shd w:val="clear" w:color="auto" w:fill="auto"/>
            <w:noWrap/>
            <w:vAlign w:val="center"/>
            <w:hideMark/>
          </w:tcPr>
          <w:p w14:paraId="2861BA54" w14:textId="23803770" w:rsidR="00097F19" w:rsidRPr="00097F19" w:rsidRDefault="00097F19" w:rsidP="00097F19">
            <w:pPr>
              <w:rPr>
                <w:rFonts w:ascii="Arial" w:eastAsia="华文细黑" w:hAnsi="Arial" w:cs="Arial"/>
                <w:color w:val="000000"/>
                <w:kern w:val="0"/>
                <w:sz w:val="18"/>
                <w:szCs w:val="18"/>
              </w:rPr>
            </w:pPr>
          </w:p>
        </w:tc>
        <w:tc>
          <w:tcPr>
            <w:tcW w:w="1942" w:type="dxa"/>
            <w:vMerge/>
            <w:shd w:val="clear" w:color="auto" w:fill="auto"/>
            <w:vAlign w:val="center"/>
            <w:hideMark/>
          </w:tcPr>
          <w:p w14:paraId="4835E223" w14:textId="77777777" w:rsidR="00097F19" w:rsidRPr="00097F19" w:rsidRDefault="00097F19" w:rsidP="00097F1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56312657" w14:textId="060B06FC" w:rsidR="00097F19" w:rsidRPr="00097F19" w:rsidRDefault="00097F19" w:rsidP="00097F19">
            <w:pPr>
              <w:rPr>
                <w:rFonts w:ascii="Arial" w:eastAsia="华文细黑" w:hAnsi="Arial" w:cs="Arial"/>
                <w:b/>
                <w:bCs/>
                <w:color w:val="000000"/>
                <w:kern w:val="0"/>
                <w:sz w:val="18"/>
                <w:szCs w:val="18"/>
              </w:rPr>
            </w:pPr>
          </w:p>
        </w:tc>
        <w:tc>
          <w:tcPr>
            <w:tcW w:w="2938" w:type="dxa"/>
            <w:vMerge/>
            <w:shd w:val="clear" w:color="auto" w:fill="auto"/>
            <w:noWrap/>
            <w:vAlign w:val="center"/>
            <w:hideMark/>
          </w:tcPr>
          <w:p w14:paraId="3698B857" w14:textId="38ADC671" w:rsidR="00097F19" w:rsidRPr="00097F19" w:rsidRDefault="00097F19" w:rsidP="00097F19">
            <w:pPr>
              <w:rPr>
                <w:rFonts w:ascii="Arial" w:eastAsia="华文细黑" w:hAnsi="Arial" w:cs="Arial"/>
                <w:color w:val="000000"/>
                <w:kern w:val="0"/>
                <w:sz w:val="18"/>
                <w:szCs w:val="18"/>
              </w:rPr>
            </w:pPr>
          </w:p>
        </w:tc>
        <w:tc>
          <w:tcPr>
            <w:tcW w:w="1606" w:type="dxa"/>
            <w:shd w:val="clear" w:color="auto" w:fill="auto"/>
            <w:noWrap/>
            <w:vAlign w:val="center"/>
            <w:hideMark/>
          </w:tcPr>
          <w:p w14:paraId="1BE4A83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面积</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个数</w:t>
            </w:r>
          </w:p>
        </w:tc>
        <w:tc>
          <w:tcPr>
            <w:tcW w:w="893" w:type="dxa"/>
            <w:shd w:val="clear" w:color="auto" w:fill="auto"/>
            <w:noWrap/>
            <w:vAlign w:val="center"/>
            <w:hideMark/>
          </w:tcPr>
          <w:p w14:paraId="2E151753"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1398.73</w:t>
            </w:r>
          </w:p>
        </w:tc>
      </w:tr>
      <w:tr w:rsidR="00097F19" w:rsidRPr="00097F19" w14:paraId="6A3D8810" w14:textId="77777777" w:rsidTr="00097F19">
        <w:trPr>
          <w:trHeight w:val="360"/>
          <w:jc w:val="center"/>
        </w:trPr>
        <w:tc>
          <w:tcPr>
            <w:tcW w:w="697" w:type="dxa"/>
            <w:vMerge/>
            <w:shd w:val="clear" w:color="auto" w:fill="auto"/>
            <w:noWrap/>
            <w:vAlign w:val="center"/>
            <w:hideMark/>
          </w:tcPr>
          <w:p w14:paraId="1B6F70B8" w14:textId="18B571F0" w:rsidR="00097F19" w:rsidRPr="00097F19" w:rsidRDefault="00097F19" w:rsidP="00097F19">
            <w:pPr>
              <w:rPr>
                <w:rFonts w:ascii="Arial" w:eastAsia="华文细黑" w:hAnsi="Arial" w:cs="Arial"/>
                <w:b/>
                <w:bCs/>
                <w:color w:val="000000"/>
                <w:kern w:val="0"/>
                <w:sz w:val="18"/>
                <w:szCs w:val="18"/>
              </w:rPr>
            </w:pPr>
          </w:p>
        </w:tc>
        <w:tc>
          <w:tcPr>
            <w:tcW w:w="1942" w:type="dxa"/>
            <w:vMerge/>
            <w:shd w:val="clear" w:color="auto" w:fill="auto"/>
            <w:vAlign w:val="center"/>
            <w:hideMark/>
          </w:tcPr>
          <w:p w14:paraId="1D43FF03" w14:textId="77777777" w:rsidR="00097F19" w:rsidRPr="00097F19" w:rsidRDefault="00097F19" w:rsidP="00097F1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549AEA75" w14:textId="2C71AB68" w:rsidR="00097F19" w:rsidRPr="00097F19" w:rsidRDefault="00097F19" w:rsidP="00097F19">
            <w:pPr>
              <w:rPr>
                <w:rFonts w:ascii="Arial" w:eastAsia="华文细黑" w:hAnsi="Arial" w:cs="Arial"/>
                <w:b/>
                <w:bCs/>
                <w:color w:val="000000"/>
                <w:kern w:val="0"/>
                <w:sz w:val="18"/>
                <w:szCs w:val="18"/>
              </w:rPr>
            </w:pPr>
          </w:p>
        </w:tc>
        <w:tc>
          <w:tcPr>
            <w:tcW w:w="2938" w:type="dxa"/>
            <w:vMerge/>
            <w:shd w:val="clear" w:color="auto" w:fill="auto"/>
            <w:noWrap/>
            <w:vAlign w:val="center"/>
            <w:hideMark/>
          </w:tcPr>
          <w:p w14:paraId="56217893" w14:textId="351C7C76" w:rsidR="00097F19" w:rsidRPr="00097F19" w:rsidRDefault="00097F19" w:rsidP="00097F19">
            <w:pPr>
              <w:rPr>
                <w:rFonts w:ascii="Arial" w:eastAsia="华文细黑" w:hAnsi="Arial" w:cs="Arial"/>
                <w:color w:val="000000"/>
                <w:kern w:val="0"/>
                <w:sz w:val="18"/>
                <w:szCs w:val="18"/>
              </w:rPr>
            </w:pPr>
          </w:p>
        </w:tc>
        <w:tc>
          <w:tcPr>
            <w:tcW w:w="1606" w:type="dxa"/>
            <w:shd w:val="clear" w:color="auto" w:fill="auto"/>
            <w:noWrap/>
            <w:vAlign w:val="center"/>
            <w:hideMark/>
          </w:tcPr>
          <w:p w14:paraId="5D1B72B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天</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月</w:t>
            </w:r>
          </w:p>
        </w:tc>
        <w:tc>
          <w:tcPr>
            <w:tcW w:w="893" w:type="dxa"/>
            <w:shd w:val="clear" w:color="auto" w:fill="auto"/>
            <w:noWrap/>
            <w:vAlign w:val="center"/>
            <w:hideMark/>
          </w:tcPr>
          <w:p w14:paraId="010CFC73"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365</w:t>
            </w:r>
          </w:p>
        </w:tc>
      </w:tr>
      <w:tr w:rsidR="00097F19" w:rsidRPr="00097F19" w14:paraId="7C1AD758" w14:textId="77777777" w:rsidTr="00097F19">
        <w:trPr>
          <w:trHeight w:val="360"/>
          <w:jc w:val="center"/>
        </w:trPr>
        <w:tc>
          <w:tcPr>
            <w:tcW w:w="697" w:type="dxa"/>
            <w:vMerge/>
            <w:shd w:val="clear" w:color="auto" w:fill="auto"/>
            <w:noWrap/>
            <w:vAlign w:val="center"/>
            <w:hideMark/>
          </w:tcPr>
          <w:p w14:paraId="5599C82C" w14:textId="4E34F5C2" w:rsidR="00097F19" w:rsidRPr="00097F19" w:rsidRDefault="00097F19" w:rsidP="00097F19">
            <w:pPr>
              <w:widowControl/>
              <w:rPr>
                <w:rFonts w:ascii="Arial" w:eastAsia="华文细黑" w:hAnsi="Arial" w:cs="Arial"/>
                <w:b/>
                <w:bCs/>
                <w:color w:val="000000"/>
                <w:kern w:val="0"/>
                <w:sz w:val="18"/>
                <w:szCs w:val="18"/>
              </w:rPr>
            </w:pPr>
          </w:p>
        </w:tc>
        <w:tc>
          <w:tcPr>
            <w:tcW w:w="1942" w:type="dxa"/>
            <w:vMerge/>
            <w:shd w:val="clear" w:color="auto" w:fill="auto"/>
            <w:vAlign w:val="center"/>
            <w:hideMark/>
          </w:tcPr>
          <w:p w14:paraId="07A116AE" w14:textId="77777777" w:rsidR="00097F19" w:rsidRPr="00097F19" w:rsidRDefault="00097F19" w:rsidP="00097F1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49EFCAC1" w14:textId="3FC9F4CB" w:rsidR="00097F19" w:rsidRPr="00097F19" w:rsidRDefault="00097F19" w:rsidP="00097F19">
            <w:pPr>
              <w:widowControl/>
              <w:rPr>
                <w:rFonts w:ascii="Arial" w:eastAsia="华文细黑" w:hAnsi="Arial" w:cs="Arial"/>
                <w:b/>
                <w:bCs/>
                <w:color w:val="000000"/>
                <w:kern w:val="0"/>
                <w:sz w:val="18"/>
                <w:szCs w:val="18"/>
              </w:rPr>
            </w:pPr>
          </w:p>
        </w:tc>
        <w:tc>
          <w:tcPr>
            <w:tcW w:w="2938" w:type="dxa"/>
            <w:vMerge/>
            <w:shd w:val="clear" w:color="auto" w:fill="auto"/>
            <w:noWrap/>
            <w:vAlign w:val="center"/>
            <w:hideMark/>
          </w:tcPr>
          <w:p w14:paraId="0F423B23" w14:textId="7CB9E045" w:rsidR="00097F19" w:rsidRPr="00097F19" w:rsidRDefault="00097F19" w:rsidP="00097F1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7AE36C3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空置率（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01BAF377"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0.0%</w:t>
            </w:r>
          </w:p>
        </w:tc>
      </w:tr>
      <w:tr w:rsidR="00097F19" w:rsidRPr="00097F19" w14:paraId="56AACE16" w14:textId="77777777" w:rsidTr="00097F19">
        <w:trPr>
          <w:trHeight w:val="360"/>
          <w:jc w:val="center"/>
        </w:trPr>
        <w:tc>
          <w:tcPr>
            <w:tcW w:w="697" w:type="dxa"/>
            <w:vMerge w:val="restart"/>
            <w:shd w:val="clear" w:color="auto" w:fill="auto"/>
            <w:noWrap/>
            <w:vAlign w:val="center"/>
            <w:hideMark/>
          </w:tcPr>
          <w:p w14:paraId="2CC4573D" w14:textId="0F95ED4A"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vMerge w:val="restart"/>
            <w:shd w:val="clear" w:color="auto" w:fill="auto"/>
            <w:vAlign w:val="center"/>
            <w:hideMark/>
          </w:tcPr>
          <w:p w14:paraId="03538AC4" w14:textId="48CDBE03"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押金利息收入</w:t>
            </w:r>
          </w:p>
        </w:tc>
        <w:tc>
          <w:tcPr>
            <w:tcW w:w="1223" w:type="dxa"/>
            <w:vMerge w:val="restart"/>
            <w:shd w:val="clear" w:color="auto" w:fill="auto"/>
            <w:noWrap/>
            <w:vAlign w:val="center"/>
            <w:hideMark/>
          </w:tcPr>
          <w:p w14:paraId="36FF3F3F" w14:textId="1B085400"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3216</w:t>
            </w:r>
          </w:p>
        </w:tc>
        <w:tc>
          <w:tcPr>
            <w:tcW w:w="2938" w:type="dxa"/>
            <w:vMerge w:val="restart"/>
            <w:shd w:val="clear" w:color="auto" w:fill="auto"/>
            <w:noWrap/>
            <w:vAlign w:val="center"/>
            <w:hideMark/>
          </w:tcPr>
          <w:p w14:paraId="792A16A6" w14:textId="5DC20AA5"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押金</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一年期存款利率</w:t>
            </w:r>
          </w:p>
        </w:tc>
        <w:tc>
          <w:tcPr>
            <w:tcW w:w="1606" w:type="dxa"/>
            <w:shd w:val="clear" w:color="auto" w:fill="auto"/>
            <w:noWrap/>
            <w:vAlign w:val="center"/>
            <w:hideMark/>
          </w:tcPr>
          <w:p w14:paraId="5EB3C91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押金方式</w:t>
            </w:r>
          </w:p>
        </w:tc>
        <w:tc>
          <w:tcPr>
            <w:tcW w:w="893" w:type="dxa"/>
            <w:shd w:val="clear" w:color="auto" w:fill="auto"/>
            <w:noWrap/>
            <w:vAlign w:val="center"/>
            <w:hideMark/>
          </w:tcPr>
          <w:p w14:paraId="3235D7F6"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押一</w:t>
            </w:r>
          </w:p>
        </w:tc>
      </w:tr>
      <w:tr w:rsidR="00097F19" w:rsidRPr="00097F19" w14:paraId="23F39FFC" w14:textId="77777777" w:rsidTr="00097F19">
        <w:trPr>
          <w:trHeight w:val="360"/>
          <w:jc w:val="center"/>
        </w:trPr>
        <w:tc>
          <w:tcPr>
            <w:tcW w:w="697" w:type="dxa"/>
            <w:vMerge/>
            <w:shd w:val="clear" w:color="auto" w:fill="auto"/>
            <w:noWrap/>
            <w:vAlign w:val="center"/>
            <w:hideMark/>
          </w:tcPr>
          <w:p w14:paraId="71B0F409" w14:textId="111A4795" w:rsidR="00097F19" w:rsidRPr="00097F19" w:rsidRDefault="00097F19" w:rsidP="00097F19">
            <w:pPr>
              <w:widowControl/>
              <w:rPr>
                <w:rFonts w:ascii="Arial" w:eastAsia="华文细黑" w:hAnsi="Arial" w:cs="Arial"/>
                <w:b/>
                <w:bCs/>
                <w:color w:val="000000"/>
                <w:kern w:val="0"/>
                <w:sz w:val="18"/>
                <w:szCs w:val="18"/>
              </w:rPr>
            </w:pPr>
          </w:p>
        </w:tc>
        <w:tc>
          <w:tcPr>
            <w:tcW w:w="1942" w:type="dxa"/>
            <w:vMerge/>
            <w:shd w:val="clear" w:color="auto" w:fill="auto"/>
            <w:vAlign w:val="center"/>
            <w:hideMark/>
          </w:tcPr>
          <w:p w14:paraId="2C8EF981" w14:textId="6B0EEF63" w:rsidR="00097F19" w:rsidRPr="00097F19" w:rsidRDefault="00097F19" w:rsidP="00097F19">
            <w:pPr>
              <w:widowControl/>
              <w:rPr>
                <w:rFonts w:ascii="Arial" w:eastAsia="华文细黑" w:hAnsi="Arial" w:cs="Arial"/>
                <w:i/>
                <w:iCs/>
                <w:color w:val="000000"/>
                <w:kern w:val="0"/>
                <w:sz w:val="18"/>
                <w:szCs w:val="18"/>
              </w:rPr>
            </w:pPr>
          </w:p>
        </w:tc>
        <w:tc>
          <w:tcPr>
            <w:tcW w:w="1223" w:type="dxa"/>
            <w:vMerge/>
            <w:shd w:val="clear" w:color="auto" w:fill="auto"/>
            <w:noWrap/>
            <w:vAlign w:val="center"/>
            <w:hideMark/>
          </w:tcPr>
          <w:p w14:paraId="0406837D" w14:textId="40895A4D" w:rsidR="00097F19" w:rsidRPr="00097F19" w:rsidRDefault="00097F19" w:rsidP="00097F19">
            <w:pPr>
              <w:widowControl/>
              <w:rPr>
                <w:rFonts w:ascii="Arial" w:eastAsia="华文细黑" w:hAnsi="Arial" w:cs="Arial"/>
                <w:b/>
                <w:bCs/>
                <w:color w:val="000000"/>
                <w:kern w:val="0"/>
                <w:sz w:val="18"/>
                <w:szCs w:val="18"/>
              </w:rPr>
            </w:pPr>
          </w:p>
        </w:tc>
        <w:tc>
          <w:tcPr>
            <w:tcW w:w="2938" w:type="dxa"/>
            <w:vMerge/>
            <w:shd w:val="clear" w:color="auto" w:fill="auto"/>
            <w:noWrap/>
            <w:vAlign w:val="center"/>
            <w:hideMark/>
          </w:tcPr>
          <w:p w14:paraId="08EEF9AD" w14:textId="35F8A630" w:rsidR="00097F19" w:rsidRPr="00097F19" w:rsidRDefault="00097F19" w:rsidP="00097F1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52ED1C3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一年期存款利率</w:t>
            </w:r>
          </w:p>
        </w:tc>
        <w:tc>
          <w:tcPr>
            <w:tcW w:w="893" w:type="dxa"/>
            <w:shd w:val="clear" w:color="auto" w:fill="auto"/>
            <w:noWrap/>
            <w:vAlign w:val="center"/>
            <w:hideMark/>
          </w:tcPr>
          <w:p w14:paraId="6D6056EC"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1.5%</w:t>
            </w:r>
          </w:p>
        </w:tc>
      </w:tr>
      <w:tr w:rsidR="00097F19" w:rsidRPr="00097F19" w14:paraId="415132CD" w14:textId="77777777" w:rsidTr="00097F19">
        <w:trPr>
          <w:trHeight w:val="360"/>
          <w:jc w:val="center"/>
        </w:trPr>
        <w:tc>
          <w:tcPr>
            <w:tcW w:w="697" w:type="dxa"/>
            <w:shd w:val="clear" w:color="auto" w:fill="auto"/>
            <w:noWrap/>
            <w:vAlign w:val="center"/>
            <w:hideMark/>
          </w:tcPr>
          <w:p w14:paraId="4AEA7C5E"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2</w:t>
            </w:r>
          </w:p>
        </w:tc>
        <w:tc>
          <w:tcPr>
            <w:tcW w:w="1942" w:type="dxa"/>
            <w:shd w:val="clear" w:color="auto" w:fill="auto"/>
            <w:noWrap/>
            <w:vAlign w:val="center"/>
            <w:hideMark/>
          </w:tcPr>
          <w:p w14:paraId="20B20056"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建筑物现值</w:t>
            </w:r>
          </w:p>
        </w:tc>
        <w:tc>
          <w:tcPr>
            <w:tcW w:w="1223" w:type="dxa"/>
            <w:shd w:val="clear" w:color="auto" w:fill="auto"/>
            <w:noWrap/>
            <w:vAlign w:val="center"/>
            <w:hideMark/>
          </w:tcPr>
          <w:p w14:paraId="67C3A314"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5432711</w:t>
            </w:r>
          </w:p>
        </w:tc>
        <w:tc>
          <w:tcPr>
            <w:tcW w:w="2938" w:type="dxa"/>
            <w:shd w:val="clear" w:color="auto" w:fill="auto"/>
            <w:noWrap/>
            <w:vAlign w:val="center"/>
            <w:hideMark/>
          </w:tcPr>
          <w:p w14:paraId="57542D2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成新度</w:t>
            </w:r>
          </w:p>
        </w:tc>
        <w:tc>
          <w:tcPr>
            <w:tcW w:w="1606" w:type="dxa"/>
            <w:shd w:val="clear" w:color="auto" w:fill="auto"/>
            <w:noWrap/>
            <w:vAlign w:val="center"/>
            <w:hideMark/>
          </w:tcPr>
          <w:p w14:paraId="5355FB4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成新度（</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4969EA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90.0%</w:t>
            </w:r>
          </w:p>
        </w:tc>
      </w:tr>
      <w:tr w:rsidR="00097F19" w:rsidRPr="00097F19" w14:paraId="31D52763" w14:textId="77777777" w:rsidTr="00097F19">
        <w:trPr>
          <w:trHeight w:val="360"/>
          <w:jc w:val="center"/>
        </w:trPr>
        <w:tc>
          <w:tcPr>
            <w:tcW w:w="697" w:type="dxa"/>
            <w:shd w:val="clear" w:color="auto" w:fill="auto"/>
            <w:noWrap/>
            <w:vAlign w:val="center"/>
            <w:hideMark/>
          </w:tcPr>
          <w:p w14:paraId="6316BCE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A5A19B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p>
        </w:tc>
        <w:tc>
          <w:tcPr>
            <w:tcW w:w="1223" w:type="dxa"/>
            <w:shd w:val="clear" w:color="auto" w:fill="auto"/>
            <w:noWrap/>
            <w:vAlign w:val="center"/>
            <w:hideMark/>
          </w:tcPr>
          <w:p w14:paraId="6D98C6C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3916444</w:t>
            </w:r>
          </w:p>
        </w:tc>
        <w:tc>
          <w:tcPr>
            <w:tcW w:w="2938" w:type="dxa"/>
            <w:shd w:val="clear" w:color="auto" w:fill="auto"/>
            <w:vAlign w:val="center"/>
            <w:hideMark/>
          </w:tcPr>
          <w:p w14:paraId="190FEAD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建安单价</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建筑面积</w:t>
            </w:r>
          </w:p>
        </w:tc>
        <w:tc>
          <w:tcPr>
            <w:tcW w:w="1606" w:type="dxa"/>
            <w:shd w:val="clear" w:color="auto" w:fill="auto"/>
            <w:vAlign w:val="center"/>
            <w:hideMark/>
          </w:tcPr>
          <w:p w14:paraId="12B1D6E9" w14:textId="74606A42" w:rsidR="00097F19" w:rsidRPr="00097F19" w:rsidRDefault="00097F19"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建安单价（元</w:t>
            </w:r>
            <w:r>
              <w:rPr>
                <w:rFonts w:ascii="Arial" w:eastAsia="华文细黑" w:hAnsi="Arial" w:cs="Arial" w:hint="eastAsia"/>
                <w:color w:val="000000"/>
                <w:kern w:val="0"/>
                <w:sz w:val="18"/>
                <w:szCs w:val="18"/>
              </w:rPr>
              <w:t>/</w:t>
            </w:r>
            <w:r>
              <w:rPr>
                <w:rFonts w:ascii="Arial" w:eastAsia="华文细黑" w:hAnsi="Arial" w:cs="Arial" w:hint="eastAsia"/>
                <w:color w:val="000000"/>
                <w:kern w:val="0"/>
                <w:sz w:val="18"/>
                <w:szCs w:val="18"/>
              </w:rPr>
              <w:t>㎡）</w:t>
            </w:r>
          </w:p>
        </w:tc>
        <w:tc>
          <w:tcPr>
            <w:tcW w:w="893" w:type="dxa"/>
            <w:shd w:val="clear" w:color="auto" w:fill="auto"/>
            <w:noWrap/>
            <w:vAlign w:val="center"/>
            <w:hideMark/>
          </w:tcPr>
          <w:p w14:paraId="4B8E6C14" w14:textId="72E48A3C" w:rsidR="00097F19" w:rsidRPr="00097F19" w:rsidRDefault="00097F19"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2800</w:t>
            </w:r>
          </w:p>
        </w:tc>
      </w:tr>
      <w:tr w:rsidR="00097F19" w:rsidRPr="00097F19" w14:paraId="1D5F0EDC" w14:textId="77777777" w:rsidTr="00097F19">
        <w:trPr>
          <w:trHeight w:val="360"/>
          <w:jc w:val="center"/>
        </w:trPr>
        <w:tc>
          <w:tcPr>
            <w:tcW w:w="697" w:type="dxa"/>
            <w:shd w:val="clear" w:color="auto" w:fill="auto"/>
            <w:noWrap/>
            <w:vAlign w:val="center"/>
            <w:hideMark/>
          </w:tcPr>
          <w:p w14:paraId="5954DEE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27F8FB6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勘察设计和前期工程费</w:t>
            </w:r>
          </w:p>
        </w:tc>
        <w:tc>
          <w:tcPr>
            <w:tcW w:w="1223" w:type="dxa"/>
            <w:shd w:val="clear" w:color="auto" w:fill="auto"/>
            <w:noWrap/>
            <w:vAlign w:val="center"/>
            <w:hideMark/>
          </w:tcPr>
          <w:p w14:paraId="15D12E9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117493</w:t>
            </w:r>
          </w:p>
        </w:tc>
        <w:tc>
          <w:tcPr>
            <w:tcW w:w="2938" w:type="dxa"/>
            <w:shd w:val="clear" w:color="auto" w:fill="auto"/>
            <w:noWrap/>
            <w:vAlign w:val="center"/>
            <w:hideMark/>
          </w:tcPr>
          <w:p w14:paraId="14F5ACC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2FF2182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75962D9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3.0%</w:t>
            </w:r>
          </w:p>
        </w:tc>
      </w:tr>
      <w:tr w:rsidR="00097F19" w:rsidRPr="00097F19" w14:paraId="71914C37" w14:textId="77777777" w:rsidTr="00097F19">
        <w:trPr>
          <w:trHeight w:val="360"/>
          <w:jc w:val="center"/>
        </w:trPr>
        <w:tc>
          <w:tcPr>
            <w:tcW w:w="697" w:type="dxa"/>
            <w:shd w:val="clear" w:color="auto" w:fill="auto"/>
            <w:noWrap/>
            <w:vAlign w:val="center"/>
            <w:hideMark/>
          </w:tcPr>
          <w:p w14:paraId="62C9D91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4998ED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公共配套设施费用</w:t>
            </w:r>
          </w:p>
        </w:tc>
        <w:tc>
          <w:tcPr>
            <w:tcW w:w="1223" w:type="dxa"/>
            <w:shd w:val="clear" w:color="auto" w:fill="auto"/>
            <w:noWrap/>
            <w:vAlign w:val="center"/>
            <w:hideMark/>
          </w:tcPr>
          <w:p w14:paraId="420A6969" w14:textId="1A0DBD64" w:rsidR="00097F19" w:rsidRPr="00097F19" w:rsidRDefault="00097F19"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w:t>
            </w:r>
          </w:p>
        </w:tc>
        <w:tc>
          <w:tcPr>
            <w:tcW w:w="2938" w:type="dxa"/>
            <w:shd w:val="clear" w:color="auto" w:fill="auto"/>
            <w:noWrap/>
            <w:vAlign w:val="center"/>
            <w:hideMark/>
          </w:tcPr>
          <w:p w14:paraId="247AB2B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1227F57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1FFE8C3" w14:textId="5C7CF7AF" w:rsidR="00097F19" w:rsidRPr="00097F19" w:rsidRDefault="00097F19"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不计取</w:t>
            </w:r>
          </w:p>
        </w:tc>
      </w:tr>
      <w:tr w:rsidR="00097F19" w:rsidRPr="00097F19" w14:paraId="730E0BCB" w14:textId="77777777" w:rsidTr="00097F19">
        <w:trPr>
          <w:trHeight w:val="360"/>
          <w:jc w:val="center"/>
        </w:trPr>
        <w:tc>
          <w:tcPr>
            <w:tcW w:w="697" w:type="dxa"/>
            <w:shd w:val="clear" w:color="auto" w:fill="auto"/>
            <w:noWrap/>
            <w:vAlign w:val="center"/>
            <w:hideMark/>
          </w:tcPr>
          <w:p w14:paraId="6E25CFD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4</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BA360A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基础设施建设费</w:t>
            </w:r>
          </w:p>
        </w:tc>
        <w:tc>
          <w:tcPr>
            <w:tcW w:w="1223" w:type="dxa"/>
            <w:shd w:val="clear" w:color="auto" w:fill="auto"/>
            <w:noWrap/>
            <w:vAlign w:val="center"/>
            <w:hideMark/>
          </w:tcPr>
          <w:p w14:paraId="05C059D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279746</w:t>
            </w:r>
          </w:p>
        </w:tc>
        <w:tc>
          <w:tcPr>
            <w:tcW w:w="2938" w:type="dxa"/>
            <w:shd w:val="clear" w:color="auto" w:fill="auto"/>
            <w:noWrap/>
            <w:vAlign w:val="center"/>
            <w:hideMark/>
          </w:tcPr>
          <w:p w14:paraId="3F42444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建筑面积</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取费标准</w:t>
            </w:r>
          </w:p>
        </w:tc>
        <w:tc>
          <w:tcPr>
            <w:tcW w:w="1606" w:type="dxa"/>
            <w:shd w:val="clear" w:color="auto" w:fill="auto"/>
            <w:noWrap/>
            <w:vAlign w:val="center"/>
            <w:hideMark/>
          </w:tcPr>
          <w:p w14:paraId="6C42F93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市政费用（元</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60608CF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200</w:t>
            </w:r>
          </w:p>
        </w:tc>
      </w:tr>
      <w:tr w:rsidR="00097F19" w:rsidRPr="00097F19" w14:paraId="73476AA3" w14:textId="77777777" w:rsidTr="00097F19">
        <w:trPr>
          <w:trHeight w:val="360"/>
          <w:jc w:val="center"/>
        </w:trPr>
        <w:tc>
          <w:tcPr>
            <w:tcW w:w="697" w:type="dxa"/>
            <w:shd w:val="clear" w:color="auto" w:fill="auto"/>
            <w:noWrap/>
            <w:vAlign w:val="center"/>
            <w:hideMark/>
          </w:tcPr>
          <w:p w14:paraId="7CE75FE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35830F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相关税费</w:t>
            </w:r>
          </w:p>
        </w:tc>
        <w:tc>
          <w:tcPr>
            <w:tcW w:w="1223" w:type="dxa"/>
            <w:shd w:val="clear" w:color="auto" w:fill="auto"/>
            <w:noWrap/>
            <w:vAlign w:val="center"/>
            <w:hideMark/>
          </w:tcPr>
          <w:p w14:paraId="795B1ED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58747</w:t>
            </w:r>
          </w:p>
        </w:tc>
        <w:tc>
          <w:tcPr>
            <w:tcW w:w="2938" w:type="dxa"/>
            <w:shd w:val="clear" w:color="auto" w:fill="auto"/>
            <w:noWrap/>
            <w:vAlign w:val="center"/>
            <w:hideMark/>
          </w:tcPr>
          <w:p w14:paraId="37B9FC6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751522B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46E250E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1.5%</w:t>
            </w:r>
          </w:p>
        </w:tc>
      </w:tr>
      <w:tr w:rsidR="00097F19" w:rsidRPr="00097F19" w14:paraId="2D3EBDE3" w14:textId="77777777" w:rsidTr="00097F19">
        <w:trPr>
          <w:trHeight w:val="360"/>
          <w:jc w:val="center"/>
        </w:trPr>
        <w:tc>
          <w:tcPr>
            <w:tcW w:w="697" w:type="dxa"/>
            <w:shd w:val="clear" w:color="auto" w:fill="auto"/>
            <w:noWrap/>
            <w:vAlign w:val="center"/>
            <w:hideMark/>
          </w:tcPr>
          <w:p w14:paraId="15D2E78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709DB1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p>
        </w:tc>
        <w:tc>
          <w:tcPr>
            <w:tcW w:w="1223" w:type="dxa"/>
            <w:shd w:val="clear" w:color="auto" w:fill="auto"/>
            <w:noWrap/>
            <w:vAlign w:val="center"/>
            <w:hideMark/>
          </w:tcPr>
          <w:p w14:paraId="3028185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4372430</w:t>
            </w:r>
          </w:p>
        </w:tc>
        <w:tc>
          <w:tcPr>
            <w:tcW w:w="5437" w:type="dxa"/>
            <w:gridSpan w:val="3"/>
            <w:shd w:val="clear" w:color="auto" w:fill="auto"/>
            <w:noWrap/>
            <w:vAlign w:val="center"/>
            <w:hideMark/>
          </w:tcPr>
          <w:p w14:paraId="42C57C4F" w14:textId="31AA31F5"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勘察设计和前期工程费</w:t>
            </w:r>
            <w:r>
              <w:rPr>
                <w:rFonts w:ascii="Arial" w:eastAsia="华文细黑" w:hAnsi="Arial" w:cs="Arial" w:hint="eastAsia"/>
                <w:color w:val="000000"/>
                <w:kern w:val="0"/>
                <w:sz w:val="18"/>
                <w:szCs w:val="18"/>
              </w:rPr>
              <w:t>+</w:t>
            </w:r>
            <w:r w:rsidRPr="00097F19">
              <w:rPr>
                <w:rFonts w:ascii="Arial" w:eastAsia="华文细黑" w:hAnsi="Arial" w:cs="Arial"/>
                <w:color w:val="000000"/>
                <w:kern w:val="0"/>
                <w:sz w:val="18"/>
                <w:szCs w:val="18"/>
              </w:rPr>
              <w:t>公共配套设施费用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基础设施建设费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相关税费</w:t>
            </w:r>
          </w:p>
        </w:tc>
      </w:tr>
      <w:tr w:rsidR="00097F19" w:rsidRPr="00097F19" w14:paraId="125E6358" w14:textId="77777777" w:rsidTr="00097F19">
        <w:trPr>
          <w:trHeight w:val="360"/>
          <w:jc w:val="center"/>
        </w:trPr>
        <w:tc>
          <w:tcPr>
            <w:tcW w:w="697" w:type="dxa"/>
            <w:shd w:val="clear" w:color="auto" w:fill="auto"/>
            <w:noWrap/>
            <w:vAlign w:val="center"/>
            <w:hideMark/>
          </w:tcPr>
          <w:p w14:paraId="5B07897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4B31E94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管理费用</w:t>
            </w:r>
          </w:p>
        </w:tc>
        <w:tc>
          <w:tcPr>
            <w:tcW w:w="1223" w:type="dxa"/>
            <w:shd w:val="clear" w:color="auto" w:fill="auto"/>
            <w:noWrap/>
            <w:vAlign w:val="center"/>
            <w:hideMark/>
          </w:tcPr>
          <w:p w14:paraId="54CE5DF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87449</w:t>
            </w:r>
          </w:p>
        </w:tc>
        <w:tc>
          <w:tcPr>
            <w:tcW w:w="2938" w:type="dxa"/>
            <w:shd w:val="clear" w:color="auto" w:fill="auto"/>
            <w:vAlign w:val="center"/>
            <w:hideMark/>
          </w:tcPr>
          <w:p w14:paraId="0BF6E60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19E28D15"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34B148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2.0%</w:t>
            </w:r>
          </w:p>
        </w:tc>
      </w:tr>
      <w:tr w:rsidR="00097F19" w:rsidRPr="00097F19" w14:paraId="1387A8F0" w14:textId="77777777" w:rsidTr="00097F19">
        <w:trPr>
          <w:trHeight w:val="360"/>
          <w:jc w:val="center"/>
        </w:trPr>
        <w:tc>
          <w:tcPr>
            <w:tcW w:w="697" w:type="dxa"/>
            <w:shd w:val="clear" w:color="auto" w:fill="auto"/>
            <w:noWrap/>
            <w:vAlign w:val="center"/>
            <w:hideMark/>
          </w:tcPr>
          <w:p w14:paraId="4A15EF9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4694B49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w:t>
            </w:r>
          </w:p>
        </w:tc>
        <w:tc>
          <w:tcPr>
            <w:tcW w:w="1223" w:type="dxa"/>
            <w:shd w:val="clear" w:color="auto" w:fill="auto"/>
            <w:noWrap/>
            <w:vAlign w:val="center"/>
            <w:hideMark/>
          </w:tcPr>
          <w:p w14:paraId="51E1DF8C" w14:textId="4C0F1ADD" w:rsidR="00097F19" w:rsidRPr="00097F19" w:rsidRDefault="00097F19"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0.02</w:t>
            </w:r>
            <w:r w:rsidRPr="00097F19">
              <w:rPr>
                <w:rFonts w:ascii="Arial" w:eastAsia="华文细黑" w:hAnsi="Arial" w:cs="Arial"/>
                <w:color w:val="000000"/>
                <w:kern w:val="0"/>
                <w:sz w:val="18"/>
                <w:szCs w:val="18"/>
              </w:rPr>
              <w:t xml:space="preserve"> V</w:t>
            </w:r>
            <w:r w:rsidRPr="00097F19">
              <w:rPr>
                <w:rFonts w:ascii="Arial" w:eastAsia="华文细黑" w:hAnsi="Arial" w:cs="Arial"/>
                <w:color w:val="000000"/>
                <w:kern w:val="0"/>
                <w:sz w:val="18"/>
                <w:szCs w:val="18"/>
                <w:vertAlign w:val="subscript"/>
              </w:rPr>
              <w:t>建</w:t>
            </w:r>
          </w:p>
        </w:tc>
        <w:tc>
          <w:tcPr>
            <w:tcW w:w="2938" w:type="dxa"/>
            <w:shd w:val="clear" w:color="auto" w:fill="auto"/>
            <w:vAlign w:val="center"/>
            <w:hideMark/>
          </w:tcPr>
          <w:p w14:paraId="6149E90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6B7CC1D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C249C2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2.0%</w:t>
            </w:r>
          </w:p>
        </w:tc>
      </w:tr>
      <w:tr w:rsidR="00097F19" w:rsidRPr="00097F19" w14:paraId="488850C5" w14:textId="77777777" w:rsidTr="00097F19">
        <w:trPr>
          <w:trHeight w:val="360"/>
          <w:jc w:val="center"/>
        </w:trPr>
        <w:tc>
          <w:tcPr>
            <w:tcW w:w="697" w:type="dxa"/>
            <w:shd w:val="clear" w:color="auto" w:fill="auto"/>
            <w:noWrap/>
            <w:vAlign w:val="center"/>
            <w:hideMark/>
          </w:tcPr>
          <w:p w14:paraId="5668C31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4</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0C10791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贷款利息</w:t>
            </w:r>
          </w:p>
        </w:tc>
        <w:tc>
          <w:tcPr>
            <w:tcW w:w="1223" w:type="dxa"/>
            <w:shd w:val="clear" w:color="auto" w:fill="auto"/>
            <w:noWrap/>
            <w:vAlign w:val="center"/>
            <w:hideMark/>
          </w:tcPr>
          <w:p w14:paraId="6F02EC67" w14:textId="1F1874E8"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r w:rsidR="00B45102">
              <w:rPr>
                <w:rFonts w:ascii="Arial" w:eastAsia="华文细黑" w:hAnsi="Arial" w:cs="Arial" w:hint="eastAsia"/>
                <w:color w:val="000000"/>
                <w:kern w:val="0"/>
                <w:sz w:val="18"/>
                <w:szCs w:val="18"/>
              </w:rPr>
              <w:t>——</w:t>
            </w:r>
          </w:p>
        </w:tc>
        <w:tc>
          <w:tcPr>
            <w:tcW w:w="5437" w:type="dxa"/>
            <w:gridSpan w:val="3"/>
            <w:shd w:val="clear" w:color="auto" w:fill="auto"/>
            <w:noWrap/>
            <w:vAlign w:val="center"/>
            <w:hideMark/>
          </w:tcPr>
          <w:p w14:paraId="1188CF60" w14:textId="4634FA13"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复利计息。建造成本、管理费用、销售费用产生的利息。</w:t>
            </w:r>
          </w:p>
        </w:tc>
      </w:tr>
      <w:tr w:rsidR="00097F19" w:rsidRPr="00097F19" w14:paraId="79D0D72C" w14:textId="77777777" w:rsidTr="00097F19">
        <w:trPr>
          <w:trHeight w:val="360"/>
          <w:jc w:val="center"/>
        </w:trPr>
        <w:tc>
          <w:tcPr>
            <w:tcW w:w="697" w:type="dxa"/>
            <w:shd w:val="clear" w:color="auto" w:fill="auto"/>
            <w:noWrap/>
            <w:vAlign w:val="center"/>
            <w:hideMark/>
          </w:tcPr>
          <w:p w14:paraId="308F669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085E89B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）及（</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）项产生的利息</w:t>
            </w:r>
          </w:p>
        </w:tc>
        <w:tc>
          <w:tcPr>
            <w:tcW w:w="1223" w:type="dxa"/>
            <w:shd w:val="clear" w:color="auto" w:fill="auto"/>
            <w:noWrap/>
            <w:vAlign w:val="center"/>
            <w:hideMark/>
          </w:tcPr>
          <w:p w14:paraId="2DD5FE6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211844</w:t>
            </w:r>
          </w:p>
        </w:tc>
        <w:tc>
          <w:tcPr>
            <w:tcW w:w="2938" w:type="dxa"/>
            <w:shd w:val="clear" w:color="auto" w:fill="auto"/>
            <w:noWrap/>
            <w:vAlign w:val="center"/>
            <w:hideMark/>
          </w:tcPr>
          <w:p w14:paraId="058EB0B5"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管理费用</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利率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建设周期</w:t>
            </w:r>
            <w:r w:rsidRPr="00097F19">
              <w:rPr>
                <w:rFonts w:ascii="Arial" w:eastAsia="华文细黑" w:hAnsi="Arial" w:cs="Arial"/>
                <w:color w:val="000000"/>
                <w:kern w:val="0"/>
                <w:sz w:val="18"/>
                <w:szCs w:val="18"/>
              </w:rPr>
              <w:t>÷2)-1)</w:t>
            </w:r>
          </w:p>
        </w:tc>
        <w:tc>
          <w:tcPr>
            <w:tcW w:w="1606" w:type="dxa"/>
            <w:shd w:val="clear" w:color="auto" w:fill="auto"/>
            <w:noWrap/>
            <w:vAlign w:val="center"/>
            <w:hideMark/>
          </w:tcPr>
          <w:p w14:paraId="4E1DD51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建设周期（年）</w:t>
            </w:r>
          </w:p>
        </w:tc>
        <w:tc>
          <w:tcPr>
            <w:tcW w:w="893" w:type="dxa"/>
            <w:shd w:val="clear" w:color="auto" w:fill="auto"/>
            <w:noWrap/>
            <w:vAlign w:val="center"/>
            <w:hideMark/>
          </w:tcPr>
          <w:p w14:paraId="6983A15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p>
        </w:tc>
      </w:tr>
      <w:tr w:rsidR="00097F19" w:rsidRPr="00097F19" w14:paraId="47B2C9A2" w14:textId="77777777" w:rsidTr="00097F19">
        <w:trPr>
          <w:trHeight w:val="360"/>
          <w:jc w:val="center"/>
        </w:trPr>
        <w:tc>
          <w:tcPr>
            <w:tcW w:w="697" w:type="dxa"/>
            <w:shd w:val="clear" w:color="auto" w:fill="auto"/>
            <w:noWrap/>
            <w:vAlign w:val="center"/>
            <w:hideMark/>
          </w:tcPr>
          <w:p w14:paraId="5BDBB40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1695A8B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销售费用产生的利息</w:t>
            </w:r>
          </w:p>
        </w:tc>
        <w:tc>
          <w:tcPr>
            <w:tcW w:w="1223" w:type="dxa"/>
            <w:shd w:val="clear" w:color="auto" w:fill="auto"/>
            <w:noWrap/>
            <w:vAlign w:val="center"/>
            <w:hideMark/>
          </w:tcPr>
          <w:p w14:paraId="06753A5D" w14:textId="0F9F9673"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0.001 V</w:t>
            </w:r>
            <w:r w:rsidRPr="00097F19">
              <w:rPr>
                <w:rFonts w:ascii="Arial" w:eastAsia="华文细黑" w:hAnsi="Arial" w:cs="Arial"/>
                <w:color w:val="000000"/>
                <w:kern w:val="0"/>
                <w:sz w:val="18"/>
                <w:szCs w:val="18"/>
                <w:vertAlign w:val="subscript"/>
              </w:rPr>
              <w:t>建</w:t>
            </w:r>
          </w:p>
        </w:tc>
        <w:tc>
          <w:tcPr>
            <w:tcW w:w="2938" w:type="dxa"/>
            <w:shd w:val="clear" w:color="auto" w:fill="auto"/>
            <w:noWrap/>
            <w:vAlign w:val="center"/>
            <w:hideMark/>
          </w:tcPr>
          <w:p w14:paraId="5A4CADC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利率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建设周期</w:t>
            </w:r>
            <w:r w:rsidRPr="00097F19">
              <w:rPr>
                <w:rFonts w:ascii="Arial" w:eastAsia="华文细黑" w:hAnsi="Arial" w:cs="Arial"/>
                <w:color w:val="000000"/>
                <w:kern w:val="0"/>
                <w:sz w:val="18"/>
                <w:szCs w:val="18"/>
              </w:rPr>
              <w:t>÷2)-1)</w:t>
            </w:r>
          </w:p>
        </w:tc>
        <w:tc>
          <w:tcPr>
            <w:tcW w:w="1606" w:type="dxa"/>
            <w:shd w:val="clear" w:color="auto" w:fill="auto"/>
            <w:noWrap/>
            <w:vAlign w:val="center"/>
            <w:hideMark/>
          </w:tcPr>
          <w:p w14:paraId="4AB329F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利息（</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565CF86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4.75%</w:t>
            </w:r>
          </w:p>
        </w:tc>
      </w:tr>
      <w:tr w:rsidR="00097F19" w:rsidRPr="00097F19" w14:paraId="6AE45792" w14:textId="77777777" w:rsidTr="00097F19">
        <w:trPr>
          <w:trHeight w:val="360"/>
          <w:jc w:val="center"/>
        </w:trPr>
        <w:tc>
          <w:tcPr>
            <w:tcW w:w="697" w:type="dxa"/>
            <w:shd w:val="clear" w:color="auto" w:fill="auto"/>
            <w:noWrap/>
            <w:vAlign w:val="center"/>
            <w:hideMark/>
          </w:tcPr>
          <w:p w14:paraId="30EE1E8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5</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A14D56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利润</w:t>
            </w:r>
          </w:p>
        </w:tc>
        <w:tc>
          <w:tcPr>
            <w:tcW w:w="1223" w:type="dxa"/>
            <w:shd w:val="clear" w:color="auto" w:fill="auto"/>
            <w:noWrap/>
            <w:vAlign w:val="center"/>
            <w:hideMark/>
          </w:tcPr>
          <w:p w14:paraId="4C4B1C58" w14:textId="084BEEA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r w:rsidR="00B45102">
              <w:rPr>
                <w:rFonts w:ascii="Arial" w:eastAsia="华文细黑" w:hAnsi="Arial" w:cs="Arial" w:hint="eastAsia"/>
                <w:color w:val="000000"/>
                <w:kern w:val="0"/>
                <w:sz w:val="18"/>
                <w:szCs w:val="18"/>
              </w:rPr>
              <w:t>——</w:t>
            </w:r>
          </w:p>
        </w:tc>
        <w:tc>
          <w:tcPr>
            <w:tcW w:w="5437" w:type="dxa"/>
            <w:gridSpan w:val="3"/>
            <w:shd w:val="clear" w:color="auto" w:fill="auto"/>
            <w:noWrap/>
            <w:vAlign w:val="center"/>
            <w:hideMark/>
          </w:tcPr>
          <w:p w14:paraId="7677BEEC" w14:textId="65DF166F"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销售费用）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利润率</w:t>
            </w:r>
          </w:p>
        </w:tc>
      </w:tr>
      <w:tr w:rsidR="00097F19" w:rsidRPr="00097F19" w14:paraId="68CF3EB0" w14:textId="77777777" w:rsidTr="00097F19">
        <w:trPr>
          <w:trHeight w:val="360"/>
          <w:jc w:val="center"/>
        </w:trPr>
        <w:tc>
          <w:tcPr>
            <w:tcW w:w="697" w:type="dxa"/>
            <w:shd w:val="clear" w:color="auto" w:fill="auto"/>
            <w:noWrap/>
            <w:vAlign w:val="center"/>
            <w:hideMark/>
          </w:tcPr>
          <w:p w14:paraId="5500753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0D9CF46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）及（</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）项产生的利润</w:t>
            </w:r>
          </w:p>
        </w:tc>
        <w:tc>
          <w:tcPr>
            <w:tcW w:w="1223" w:type="dxa"/>
            <w:shd w:val="clear" w:color="auto" w:fill="auto"/>
            <w:noWrap/>
            <w:vAlign w:val="center"/>
            <w:hideMark/>
          </w:tcPr>
          <w:p w14:paraId="5959DDB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891976</w:t>
            </w:r>
          </w:p>
        </w:tc>
        <w:tc>
          <w:tcPr>
            <w:tcW w:w="2938" w:type="dxa"/>
            <w:shd w:val="clear" w:color="auto" w:fill="auto"/>
            <w:vAlign w:val="center"/>
            <w:hideMark/>
          </w:tcPr>
          <w:p w14:paraId="679B0FA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利润率</w:t>
            </w:r>
          </w:p>
        </w:tc>
        <w:tc>
          <w:tcPr>
            <w:tcW w:w="1606" w:type="dxa"/>
            <w:shd w:val="clear" w:color="auto" w:fill="auto"/>
            <w:noWrap/>
            <w:vAlign w:val="center"/>
            <w:hideMark/>
          </w:tcPr>
          <w:p w14:paraId="42B3EAD5"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利润率（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0B44C892"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20.0%</w:t>
            </w:r>
          </w:p>
        </w:tc>
      </w:tr>
      <w:tr w:rsidR="00097F19" w:rsidRPr="00097F19" w14:paraId="4D637701" w14:textId="77777777" w:rsidTr="00097F19">
        <w:trPr>
          <w:trHeight w:val="360"/>
          <w:jc w:val="center"/>
        </w:trPr>
        <w:tc>
          <w:tcPr>
            <w:tcW w:w="697" w:type="dxa"/>
            <w:shd w:val="clear" w:color="auto" w:fill="auto"/>
            <w:noWrap/>
            <w:vAlign w:val="center"/>
            <w:hideMark/>
          </w:tcPr>
          <w:p w14:paraId="71A4C1D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8AE835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销售费用产生的利润</w:t>
            </w:r>
          </w:p>
        </w:tc>
        <w:tc>
          <w:tcPr>
            <w:tcW w:w="1223" w:type="dxa"/>
            <w:shd w:val="clear" w:color="auto" w:fill="auto"/>
            <w:noWrap/>
            <w:vAlign w:val="center"/>
            <w:hideMark/>
          </w:tcPr>
          <w:p w14:paraId="39F1A00F" w14:textId="67BD19CC"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0.004 V</w:t>
            </w:r>
            <w:r w:rsidRPr="00097F19">
              <w:rPr>
                <w:rFonts w:ascii="Arial" w:eastAsia="华文细黑" w:hAnsi="Arial" w:cs="Arial"/>
                <w:color w:val="000000"/>
                <w:kern w:val="0"/>
                <w:sz w:val="18"/>
                <w:szCs w:val="18"/>
                <w:vertAlign w:val="subscript"/>
              </w:rPr>
              <w:t>建</w:t>
            </w:r>
          </w:p>
        </w:tc>
        <w:tc>
          <w:tcPr>
            <w:tcW w:w="2938" w:type="dxa"/>
            <w:shd w:val="clear" w:color="auto" w:fill="auto"/>
            <w:vAlign w:val="center"/>
            <w:hideMark/>
          </w:tcPr>
          <w:p w14:paraId="0596382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利润率</w:t>
            </w:r>
          </w:p>
        </w:tc>
        <w:tc>
          <w:tcPr>
            <w:tcW w:w="1606" w:type="dxa"/>
            <w:shd w:val="clear" w:color="auto" w:fill="auto"/>
            <w:noWrap/>
            <w:vAlign w:val="center"/>
            <w:hideMark/>
          </w:tcPr>
          <w:p w14:paraId="6EF57F7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5B28F59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6430A877" w14:textId="77777777" w:rsidTr="00097F19">
        <w:trPr>
          <w:trHeight w:val="360"/>
          <w:jc w:val="center"/>
        </w:trPr>
        <w:tc>
          <w:tcPr>
            <w:tcW w:w="697" w:type="dxa"/>
            <w:shd w:val="clear" w:color="auto" w:fill="auto"/>
            <w:noWrap/>
            <w:vAlign w:val="center"/>
            <w:hideMark/>
          </w:tcPr>
          <w:p w14:paraId="7BD93B9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6</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7CF6AE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销售税费</w:t>
            </w:r>
          </w:p>
        </w:tc>
        <w:tc>
          <w:tcPr>
            <w:tcW w:w="1223" w:type="dxa"/>
            <w:shd w:val="clear" w:color="auto" w:fill="auto"/>
            <w:noWrap/>
            <w:vAlign w:val="center"/>
            <w:hideMark/>
          </w:tcPr>
          <w:p w14:paraId="4B457E3B" w14:textId="27473C95"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0.0533 V</w:t>
            </w:r>
            <w:r w:rsidRPr="00097F19">
              <w:rPr>
                <w:rFonts w:ascii="Arial" w:eastAsia="华文细黑" w:hAnsi="Arial" w:cs="Arial"/>
                <w:color w:val="000000"/>
                <w:kern w:val="0"/>
                <w:sz w:val="18"/>
                <w:szCs w:val="18"/>
                <w:vertAlign w:val="subscript"/>
              </w:rPr>
              <w:t>建</w:t>
            </w:r>
          </w:p>
        </w:tc>
        <w:tc>
          <w:tcPr>
            <w:tcW w:w="2938" w:type="dxa"/>
            <w:shd w:val="clear" w:color="auto" w:fill="auto"/>
            <w:vAlign w:val="center"/>
            <w:hideMark/>
          </w:tcPr>
          <w:p w14:paraId="4408748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/(1+5%)</w:t>
            </w:r>
          </w:p>
        </w:tc>
        <w:tc>
          <w:tcPr>
            <w:tcW w:w="1606" w:type="dxa"/>
            <w:shd w:val="clear" w:color="auto" w:fill="auto"/>
            <w:noWrap/>
            <w:vAlign w:val="center"/>
            <w:hideMark/>
          </w:tcPr>
          <w:p w14:paraId="136A2EE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6B9592E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5.6%</w:t>
            </w:r>
          </w:p>
        </w:tc>
      </w:tr>
      <w:tr w:rsidR="00097F19" w:rsidRPr="00097F19" w14:paraId="7CD8DBAD" w14:textId="77777777" w:rsidTr="00097F19">
        <w:trPr>
          <w:trHeight w:val="360"/>
          <w:jc w:val="center"/>
        </w:trPr>
        <w:tc>
          <w:tcPr>
            <w:tcW w:w="697" w:type="dxa"/>
            <w:shd w:val="clear" w:color="auto" w:fill="auto"/>
            <w:noWrap/>
            <w:vAlign w:val="center"/>
            <w:hideMark/>
          </w:tcPr>
          <w:p w14:paraId="39BBB845"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7</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198FD2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V</w:t>
            </w:r>
            <w:r w:rsidRPr="00097F19">
              <w:rPr>
                <w:rFonts w:ascii="Arial" w:eastAsia="华文细黑" w:hAnsi="Arial" w:cs="Arial"/>
                <w:color w:val="000000"/>
                <w:kern w:val="0"/>
                <w:sz w:val="18"/>
                <w:szCs w:val="18"/>
                <w:vertAlign w:val="subscript"/>
              </w:rPr>
              <w:t>建</w:t>
            </w:r>
            <w:r w:rsidRPr="00097F19">
              <w:rPr>
                <w:rFonts w:ascii="Arial" w:eastAsia="华文细黑" w:hAnsi="Arial" w:cs="Arial"/>
                <w:color w:val="000000"/>
                <w:kern w:val="0"/>
                <w:sz w:val="18"/>
                <w:szCs w:val="18"/>
              </w:rPr>
              <w:t>）</w:t>
            </w:r>
          </w:p>
        </w:tc>
        <w:tc>
          <w:tcPr>
            <w:tcW w:w="1223" w:type="dxa"/>
            <w:shd w:val="clear" w:color="auto" w:fill="auto"/>
            <w:noWrap/>
            <w:vAlign w:val="center"/>
            <w:hideMark/>
          </w:tcPr>
          <w:p w14:paraId="1534324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6036345</w:t>
            </w:r>
          </w:p>
        </w:tc>
        <w:tc>
          <w:tcPr>
            <w:tcW w:w="2938" w:type="dxa"/>
            <w:shd w:val="clear" w:color="auto" w:fill="auto"/>
            <w:vAlign w:val="center"/>
            <w:hideMark/>
          </w:tcPr>
          <w:p w14:paraId="0E78E24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1606" w:type="dxa"/>
            <w:shd w:val="clear" w:color="auto" w:fill="auto"/>
            <w:noWrap/>
            <w:vAlign w:val="center"/>
            <w:hideMark/>
          </w:tcPr>
          <w:p w14:paraId="4E8D582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1F7C411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0EEC4B17" w14:textId="77777777" w:rsidTr="00097F19">
        <w:trPr>
          <w:trHeight w:val="360"/>
          <w:jc w:val="center"/>
        </w:trPr>
        <w:tc>
          <w:tcPr>
            <w:tcW w:w="697" w:type="dxa"/>
            <w:shd w:val="clear" w:color="auto" w:fill="auto"/>
            <w:noWrap/>
            <w:vAlign w:val="center"/>
            <w:hideMark/>
          </w:tcPr>
          <w:p w14:paraId="26706606"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3</w:t>
            </w:r>
          </w:p>
        </w:tc>
        <w:tc>
          <w:tcPr>
            <w:tcW w:w="1942" w:type="dxa"/>
            <w:shd w:val="clear" w:color="auto" w:fill="auto"/>
            <w:noWrap/>
            <w:vAlign w:val="center"/>
            <w:hideMark/>
          </w:tcPr>
          <w:p w14:paraId="4106B67E"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年经营费用</w:t>
            </w:r>
          </w:p>
        </w:tc>
        <w:tc>
          <w:tcPr>
            <w:tcW w:w="1223" w:type="dxa"/>
            <w:shd w:val="clear" w:color="auto" w:fill="auto"/>
            <w:noWrap/>
            <w:vAlign w:val="center"/>
            <w:hideMark/>
          </w:tcPr>
          <w:p w14:paraId="3993D019"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585365</w:t>
            </w:r>
          </w:p>
        </w:tc>
        <w:tc>
          <w:tcPr>
            <w:tcW w:w="2938" w:type="dxa"/>
            <w:shd w:val="clear" w:color="auto" w:fill="auto"/>
            <w:noWrap/>
            <w:vAlign w:val="center"/>
            <w:hideMark/>
          </w:tcPr>
          <w:p w14:paraId="76A31E2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税费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维修费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保险费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w:t>
            </w:r>
          </w:p>
        </w:tc>
        <w:tc>
          <w:tcPr>
            <w:tcW w:w="1606" w:type="dxa"/>
            <w:shd w:val="clear" w:color="auto" w:fill="auto"/>
            <w:noWrap/>
            <w:vAlign w:val="center"/>
            <w:hideMark/>
          </w:tcPr>
          <w:p w14:paraId="6AC7CA0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0D9E59E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11FDFD70" w14:textId="77777777" w:rsidTr="00097F19">
        <w:trPr>
          <w:trHeight w:val="360"/>
          <w:jc w:val="center"/>
        </w:trPr>
        <w:tc>
          <w:tcPr>
            <w:tcW w:w="697" w:type="dxa"/>
            <w:shd w:val="clear" w:color="auto" w:fill="auto"/>
            <w:noWrap/>
            <w:vAlign w:val="center"/>
            <w:hideMark/>
          </w:tcPr>
          <w:p w14:paraId="1A09661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59EEED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税</w:t>
            </w:r>
            <w:r w:rsidRPr="00097F19">
              <w:rPr>
                <w:rFonts w:ascii="Arial" w:eastAsia="华文细黑" w:hAnsi="Arial" w:cs="Arial"/>
                <w:color w:val="000000"/>
                <w:kern w:val="0"/>
                <w:sz w:val="18"/>
                <w:szCs w:val="18"/>
              </w:rPr>
              <w:t xml:space="preserve">  </w:t>
            </w:r>
            <w:r w:rsidRPr="00097F19">
              <w:rPr>
                <w:rFonts w:ascii="Arial" w:eastAsia="华文细黑" w:hAnsi="Arial" w:cs="Arial"/>
                <w:color w:val="000000"/>
                <w:kern w:val="0"/>
                <w:sz w:val="18"/>
                <w:szCs w:val="18"/>
              </w:rPr>
              <w:t>费</w:t>
            </w:r>
          </w:p>
        </w:tc>
        <w:tc>
          <w:tcPr>
            <w:tcW w:w="1223" w:type="dxa"/>
            <w:shd w:val="clear" w:color="auto" w:fill="auto"/>
            <w:noWrap/>
            <w:vAlign w:val="center"/>
            <w:hideMark/>
          </w:tcPr>
          <w:p w14:paraId="6D3E014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435145</w:t>
            </w:r>
          </w:p>
        </w:tc>
        <w:tc>
          <w:tcPr>
            <w:tcW w:w="2938" w:type="dxa"/>
            <w:shd w:val="clear" w:color="auto" w:fill="auto"/>
            <w:vAlign w:val="center"/>
            <w:hideMark/>
          </w:tcPr>
          <w:p w14:paraId="7EC2EF34" w14:textId="79620E70"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两税</w:t>
            </w:r>
            <w:ins w:id="66" w:author="sony" w:date="2020-06-11T13:44:00Z">
              <w:r w:rsidR="00B45102">
                <w:rPr>
                  <w:rFonts w:ascii="Arial" w:eastAsia="华文细黑" w:hAnsi="Arial" w:cs="Arial" w:hint="eastAsia"/>
                  <w:color w:val="000000"/>
                  <w:kern w:val="0"/>
                  <w:sz w:val="18"/>
                  <w:szCs w:val="18"/>
                </w:rPr>
                <w:t>两</w:t>
              </w:r>
            </w:ins>
            <w:del w:id="67" w:author="sony" w:date="2020-06-11T13:44:00Z">
              <w:r w:rsidRPr="00097F19" w:rsidDel="00B45102">
                <w:rPr>
                  <w:rFonts w:ascii="Arial" w:eastAsia="华文细黑" w:hAnsi="Arial" w:cs="Arial"/>
                  <w:color w:val="000000"/>
                  <w:kern w:val="0"/>
                  <w:sz w:val="18"/>
                  <w:szCs w:val="18"/>
                </w:rPr>
                <w:delText>一</w:delText>
              </w:r>
            </w:del>
            <w:r w:rsidRPr="00097F19">
              <w:rPr>
                <w:rFonts w:ascii="Arial" w:eastAsia="华文细黑" w:hAnsi="Arial" w:cs="Arial"/>
                <w:color w:val="000000"/>
                <w:kern w:val="0"/>
                <w:sz w:val="18"/>
                <w:szCs w:val="18"/>
              </w:rPr>
              <w:t>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房产税</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城镇土地使用税</w:t>
            </w:r>
          </w:p>
        </w:tc>
        <w:tc>
          <w:tcPr>
            <w:tcW w:w="1606" w:type="dxa"/>
            <w:shd w:val="clear" w:color="auto" w:fill="auto"/>
            <w:vAlign w:val="center"/>
            <w:hideMark/>
          </w:tcPr>
          <w:p w14:paraId="175FA0F1" w14:textId="075EABEA" w:rsidR="00097F19" w:rsidRPr="00097F19" w:rsidRDefault="00097F19" w:rsidP="00097F19">
            <w:pPr>
              <w:widowControl/>
              <w:rPr>
                <w:rFonts w:ascii="Arial" w:eastAsia="华文细黑" w:hAnsi="Arial" w:cs="Arial"/>
                <w:color w:val="000000"/>
                <w:kern w:val="0"/>
                <w:sz w:val="18"/>
                <w:szCs w:val="18"/>
              </w:rPr>
            </w:pPr>
            <w:del w:id="68" w:author="sony" w:date="2020-06-11T13:44:00Z">
              <w:r w:rsidRPr="00097F19" w:rsidDel="00B45102">
                <w:rPr>
                  <w:rFonts w:ascii="Arial" w:eastAsia="华文细黑" w:hAnsi="Arial" w:cs="Arial"/>
                  <w:color w:val="000000"/>
                  <w:kern w:val="0"/>
                  <w:sz w:val="18"/>
                  <w:szCs w:val="18"/>
                </w:rPr>
                <w:delText>综合税率</w:delText>
              </w:r>
            </w:del>
          </w:p>
        </w:tc>
        <w:tc>
          <w:tcPr>
            <w:tcW w:w="893" w:type="dxa"/>
            <w:shd w:val="clear" w:color="auto" w:fill="auto"/>
            <w:vAlign w:val="center"/>
            <w:hideMark/>
          </w:tcPr>
          <w:p w14:paraId="4AAE0B8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7DB4E620" w14:textId="77777777" w:rsidTr="00097F19">
        <w:trPr>
          <w:trHeight w:val="360"/>
          <w:jc w:val="center"/>
        </w:trPr>
        <w:tc>
          <w:tcPr>
            <w:tcW w:w="697" w:type="dxa"/>
            <w:shd w:val="clear" w:color="auto" w:fill="auto"/>
            <w:noWrap/>
            <w:vAlign w:val="center"/>
            <w:hideMark/>
          </w:tcPr>
          <w:p w14:paraId="57F063A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C2C508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两税两费</w:t>
            </w:r>
          </w:p>
        </w:tc>
        <w:tc>
          <w:tcPr>
            <w:tcW w:w="1223" w:type="dxa"/>
            <w:shd w:val="clear" w:color="auto" w:fill="auto"/>
            <w:noWrap/>
            <w:vAlign w:val="center"/>
            <w:hideMark/>
          </w:tcPr>
          <w:p w14:paraId="0B19B70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137232</w:t>
            </w:r>
          </w:p>
        </w:tc>
        <w:tc>
          <w:tcPr>
            <w:tcW w:w="2938" w:type="dxa"/>
            <w:shd w:val="clear" w:color="auto" w:fill="auto"/>
            <w:vAlign w:val="center"/>
            <w:hideMark/>
          </w:tcPr>
          <w:p w14:paraId="748FC15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年总收益</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/(1+5%)</w:t>
            </w:r>
          </w:p>
        </w:tc>
        <w:tc>
          <w:tcPr>
            <w:tcW w:w="1606" w:type="dxa"/>
            <w:shd w:val="clear" w:color="auto" w:fill="auto"/>
            <w:noWrap/>
            <w:vAlign w:val="center"/>
            <w:hideMark/>
          </w:tcPr>
          <w:p w14:paraId="49F9F89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15C33AD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5.60%</w:t>
            </w:r>
          </w:p>
        </w:tc>
      </w:tr>
      <w:tr w:rsidR="00097F19" w:rsidRPr="00097F19" w14:paraId="2DC5CB9B" w14:textId="77777777" w:rsidTr="00097F19">
        <w:trPr>
          <w:trHeight w:val="360"/>
          <w:jc w:val="center"/>
        </w:trPr>
        <w:tc>
          <w:tcPr>
            <w:tcW w:w="697" w:type="dxa"/>
            <w:shd w:val="clear" w:color="auto" w:fill="auto"/>
            <w:noWrap/>
            <w:vAlign w:val="center"/>
            <w:hideMark/>
          </w:tcPr>
          <w:p w14:paraId="1FED574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6F3A302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房产税</w:t>
            </w:r>
          </w:p>
        </w:tc>
        <w:tc>
          <w:tcPr>
            <w:tcW w:w="1223" w:type="dxa"/>
            <w:shd w:val="clear" w:color="auto" w:fill="auto"/>
            <w:noWrap/>
            <w:vAlign w:val="center"/>
            <w:hideMark/>
          </w:tcPr>
          <w:p w14:paraId="265667E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294069</w:t>
            </w:r>
          </w:p>
        </w:tc>
        <w:tc>
          <w:tcPr>
            <w:tcW w:w="2938" w:type="dxa"/>
            <w:shd w:val="clear" w:color="auto" w:fill="auto"/>
            <w:vAlign w:val="center"/>
            <w:hideMark/>
          </w:tcPr>
          <w:p w14:paraId="5BDD5FBC" w14:textId="55A49886" w:rsidR="00097F19" w:rsidRPr="00097F19" w:rsidRDefault="00B45102" w:rsidP="00B45102">
            <w:pPr>
              <w:widowControl/>
              <w:rPr>
                <w:rFonts w:ascii="Arial" w:eastAsia="华文细黑" w:hAnsi="Arial" w:cs="Arial"/>
                <w:color w:val="000000"/>
                <w:kern w:val="0"/>
                <w:sz w:val="18"/>
                <w:szCs w:val="18"/>
              </w:rPr>
            </w:pPr>
            <w:ins w:id="69" w:author="sony" w:date="2020-06-11T13:44:00Z">
              <w:r w:rsidRPr="00097F19">
                <w:rPr>
                  <w:rFonts w:ascii="Arial" w:eastAsia="华文细黑" w:hAnsi="Arial" w:cs="Arial"/>
                  <w:color w:val="000000"/>
                  <w:kern w:val="0"/>
                  <w:sz w:val="18"/>
                  <w:szCs w:val="18"/>
                </w:rPr>
                <w:t>年</w:t>
              </w:r>
              <w:r>
                <w:rPr>
                  <w:rFonts w:ascii="Arial" w:eastAsia="华文细黑" w:hAnsi="Arial" w:cs="Arial" w:hint="eastAsia"/>
                  <w:color w:val="000000"/>
                  <w:kern w:val="0"/>
                  <w:sz w:val="18"/>
                  <w:szCs w:val="18"/>
                </w:rPr>
                <w:t>租金收入</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/(1+5%)</w:t>
              </w:r>
            </w:ins>
            <w:del w:id="70" w:author="sony" w:date="2020-06-11T13:44:00Z">
              <w:r w:rsidR="00097F19" w:rsidRPr="00097F19" w:rsidDel="00B45102">
                <w:rPr>
                  <w:rFonts w:ascii="Arial" w:eastAsia="华文细黑" w:hAnsi="Arial" w:cs="Arial"/>
                  <w:color w:val="000000"/>
                  <w:kern w:val="0"/>
                  <w:sz w:val="18"/>
                  <w:szCs w:val="18"/>
                </w:rPr>
                <w:delText>按租金收入计税</w:delText>
              </w:r>
            </w:del>
          </w:p>
        </w:tc>
        <w:tc>
          <w:tcPr>
            <w:tcW w:w="1606" w:type="dxa"/>
            <w:shd w:val="clear" w:color="auto" w:fill="auto"/>
            <w:noWrap/>
            <w:vAlign w:val="center"/>
            <w:hideMark/>
          </w:tcPr>
          <w:p w14:paraId="56AEA66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0533C2D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12.0%</w:t>
            </w:r>
          </w:p>
        </w:tc>
      </w:tr>
      <w:tr w:rsidR="00097F19" w:rsidRPr="00097F19" w14:paraId="713A60A6" w14:textId="77777777" w:rsidTr="00097F19">
        <w:trPr>
          <w:trHeight w:val="360"/>
          <w:jc w:val="center"/>
        </w:trPr>
        <w:tc>
          <w:tcPr>
            <w:tcW w:w="697" w:type="dxa"/>
            <w:vMerge w:val="restart"/>
            <w:shd w:val="clear" w:color="auto" w:fill="auto"/>
            <w:noWrap/>
            <w:vAlign w:val="center"/>
            <w:hideMark/>
          </w:tcPr>
          <w:p w14:paraId="1820C091" w14:textId="0A5A467D"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vMerge w:val="restart"/>
            <w:shd w:val="clear" w:color="auto" w:fill="auto"/>
            <w:noWrap/>
            <w:vAlign w:val="center"/>
            <w:hideMark/>
          </w:tcPr>
          <w:p w14:paraId="3B884A8D" w14:textId="2354016B"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城镇土地使用税</w:t>
            </w:r>
          </w:p>
        </w:tc>
        <w:tc>
          <w:tcPr>
            <w:tcW w:w="1223" w:type="dxa"/>
            <w:vMerge w:val="restart"/>
            <w:shd w:val="clear" w:color="auto" w:fill="auto"/>
            <w:noWrap/>
            <w:vAlign w:val="center"/>
            <w:hideMark/>
          </w:tcPr>
          <w:p w14:paraId="76A0CED3" w14:textId="3DCD2756"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3844</w:t>
            </w:r>
          </w:p>
        </w:tc>
        <w:tc>
          <w:tcPr>
            <w:tcW w:w="2938" w:type="dxa"/>
            <w:vMerge w:val="restart"/>
            <w:shd w:val="clear" w:color="auto" w:fill="auto"/>
            <w:vAlign w:val="center"/>
            <w:hideMark/>
          </w:tcPr>
          <w:p w14:paraId="122B590F" w14:textId="02016A37" w:rsidR="00097F19" w:rsidRPr="00097F19" w:rsidRDefault="00CB2802" w:rsidP="00097F19">
            <w:pPr>
              <w:widowControl/>
              <w:rPr>
                <w:rFonts w:ascii="Arial" w:eastAsia="华文细黑" w:hAnsi="Arial" w:cs="Arial"/>
                <w:color w:val="000000"/>
                <w:kern w:val="0"/>
                <w:sz w:val="18"/>
                <w:szCs w:val="18"/>
              </w:rPr>
            </w:pPr>
            <w:ins w:id="71" w:author="sony" w:date="2020-06-11T13:44:00Z">
              <w:r>
                <w:rPr>
                  <w:rFonts w:ascii="Arial" w:eastAsia="华文细黑" w:hAnsi="Arial" w:cs="Arial" w:hint="eastAsia"/>
                  <w:color w:val="000000"/>
                  <w:kern w:val="0"/>
                  <w:sz w:val="18"/>
                  <w:szCs w:val="18"/>
                </w:rPr>
                <w:t>分摊</w:t>
              </w:r>
            </w:ins>
            <w:r w:rsidR="00097F19" w:rsidRPr="00097F19">
              <w:rPr>
                <w:rFonts w:ascii="Arial" w:eastAsia="华文细黑" w:hAnsi="Arial" w:cs="Arial"/>
                <w:color w:val="000000"/>
                <w:kern w:val="0"/>
                <w:sz w:val="18"/>
                <w:szCs w:val="18"/>
              </w:rPr>
              <w:t>土地面积</w:t>
            </w:r>
            <w:r w:rsidR="00097F19" w:rsidRPr="00097F19">
              <w:rPr>
                <w:rFonts w:ascii="Arial" w:eastAsia="华文细黑" w:hAnsi="Arial" w:cs="Arial"/>
                <w:color w:val="000000"/>
                <w:kern w:val="0"/>
                <w:sz w:val="18"/>
                <w:szCs w:val="18"/>
              </w:rPr>
              <w:t>×</w:t>
            </w:r>
            <w:r w:rsidR="00097F19" w:rsidRPr="00097F19">
              <w:rPr>
                <w:rFonts w:ascii="Arial" w:eastAsia="华文细黑" w:hAnsi="Arial" w:cs="Arial"/>
                <w:color w:val="000000"/>
                <w:kern w:val="0"/>
                <w:sz w:val="18"/>
                <w:szCs w:val="18"/>
              </w:rPr>
              <w:t>取费标准</w:t>
            </w:r>
          </w:p>
        </w:tc>
        <w:tc>
          <w:tcPr>
            <w:tcW w:w="1606" w:type="dxa"/>
            <w:shd w:val="clear" w:color="auto" w:fill="auto"/>
            <w:noWrap/>
            <w:vAlign w:val="center"/>
            <w:hideMark/>
          </w:tcPr>
          <w:p w14:paraId="2404573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纳税标准（元</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5592866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w:t>
            </w:r>
          </w:p>
        </w:tc>
      </w:tr>
      <w:tr w:rsidR="00097F19" w:rsidRPr="00097F19" w14:paraId="30001C62" w14:textId="77777777" w:rsidTr="00097F19">
        <w:trPr>
          <w:trHeight w:val="360"/>
          <w:jc w:val="center"/>
        </w:trPr>
        <w:tc>
          <w:tcPr>
            <w:tcW w:w="697" w:type="dxa"/>
            <w:vMerge/>
            <w:shd w:val="clear" w:color="auto" w:fill="auto"/>
            <w:noWrap/>
            <w:vAlign w:val="center"/>
            <w:hideMark/>
          </w:tcPr>
          <w:p w14:paraId="679AB497" w14:textId="0A5E7398" w:rsidR="00097F19" w:rsidRPr="00097F19" w:rsidRDefault="00097F19" w:rsidP="00097F19">
            <w:pPr>
              <w:widowControl/>
              <w:rPr>
                <w:rFonts w:ascii="Arial" w:eastAsia="华文细黑" w:hAnsi="Arial" w:cs="Arial"/>
                <w:color w:val="000000"/>
                <w:kern w:val="0"/>
                <w:sz w:val="18"/>
                <w:szCs w:val="18"/>
              </w:rPr>
            </w:pPr>
          </w:p>
        </w:tc>
        <w:tc>
          <w:tcPr>
            <w:tcW w:w="1942" w:type="dxa"/>
            <w:vMerge/>
            <w:shd w:val="clear" w:color="auto" w:fill="auto"/>
            <w:noWrap/>
            <w:vAlign w:val="center"/>
            <w:hideMark/>
          </w:tcPr>
          <w:p w14:paraId="350F0176" w14:textId="38E3CF0D" w:rsidR="00097F19" w:rsidRPr="00097F19" w:rsidRDefault="00097F19" w:rsidP="00097F1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1BB7E855" w14:textId="3E051888" w:rsidR="00097F19" w:rsidRPr="00097F19" w:rsidRDefault="00097F19" w:rsidP="00097F19">
            <w:pPr>
              <w:widowControl/>
              <w:rPr>
                <w:rFonts w:ascii="Arial" w:eastAsia="华文细黑" w:hAnsi="Arial" w:cs="Arial"/>
                <w:color w:val="000000"/>
                <w:kern w:val="0"/>
                <w:sz w:val="18"/>
                <w:szCs w:val="18"/>
              </w:rPr>
            </w:pPr>
          </w:p>
        </w:tc>
        <w:tc>
          <w:tcPr>
            <w:tcW w:w="2938" w:type="dxa"/>
            <w:vMerge/>
            <w:shd w:val="clear" w:color="auto" w:fill="auto"/>
            <w:vAlign w:val="center"/>
            <w:hideMark/>
          </w:tcPr>
          <w:p w14:paraId="7958BDE5" w14:textId="3AA5C725" w:rsidR="00097F19" w:rsidRPr="00097F19" w:rsidRDefault="00097F19" w:rsidP="00097F1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5C7A0329" w14:textId="68B71D46" w:rsidR="00097F19" w:rsidRPr="00097F19" w:rsidRDefault="00CB2802" w:rsidP="00097F19">
            <w:pPr>
              <w:widowControl/>
              <w:rPr>
                <w:rFonts w:ascii="Arial" w:eastAsia="华文细黑" w:hAnsi="Arial" w:cs="Arial"/>
                <w:color w:val="000000"/>
                <w:kern w:val="0"/>
                <w:sz w:val="18"/>
                <w:szCs w:val="18"/>
              </w:rPr>
            </w:pPr>
            <w:ins w:id="72" w:author="sony" w:date="2020-06-11T13:44:00Z">
              <w:r>
                <w:rPr>
                  <w:rFonts w:ascii="Arial" w:eastAsia="华文细黑" w:hAnsi="Arial" w:cs="Arial" w:hint="eastAsia"/>
                  <w:color w:val="000000"/>
                  <w:kern w:val="0"/>
                  <w:sz w:val="18"/>
                  <w:szCs w:val="18"/>
                </w:rPr>
                <w:t>分摊</w:t>
              </w:r>
            </w:ins>
            <w:r w:rsidR="00097F19" w:rsidRPr="00097F19">
              <w:rPr>
                <w:rFonts w:ascii="Arial" w:eastAsia="华文细黑" w:hAnsi="Arial" w:cs="Arial"/>
                <w:color w:val="000000"/>
                <w:kern w:val="0"/>
                <w:sz w:val="18"/>
                <w:szCs w:val="18"/>
              </w:rPr>
              <w:t>土地面积（㎡）</w:t>
            </w:r>
          </w:p>
        </w:tc>
        <w:tc>
          <w:tcPr>
            <w:tcW w:w="893" w:type="dxa"/>
            <w:shd w:val="clear" w:color="auto" w:fill="auto"/>
            <w:noWrap/>
            <w:vAlign w:val="center"/>
            <w:hideMark/>
          </w:tcPr>
          <w:p w14:paraId="4FD8173B"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1281.4</w:t>
            </w:r>
          </w:p>
        </w:tc>
      </w:tr>
      <w:tr w:rsidR="00097F19" w:rsidRPr="00097F19" w14:paraId="30E5039E" w14:textId="77777777" w:rsidTr="00097F19">
        <w:trPr>
          <w:trHeight w:val="360"/>
          <w:jc w:val="center"/>
        </w:trPr>
        <w:tc>
          <w:tcPr>
            <w:tcW w:w="697" w:type="dxa"/>
            <w:shd w:val="clear" w:color="auto" w:fill="auto"/>
            <w:noWrap/>
            <w:vAlign w:val="center"/>
            <w:hideMark/>
          </w:tcPr>
          <w:p w14:paraId="0F4DAF4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24ACC5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维修费</w:t>
            </w:r>
          </w:p>
        </w:tc>
        <w:tc>
          <w:tcPr>
            <w:tcW w:w="1223" w:type="dxa"/>
            <w:shd w:val="clear" w:color="auto" w:fill="auto"/>
            <w:noWrap/>
            <w:vAlign w:val="center"/>
            <w:hideMark/>
          </w:tcPr>
          <w:p w14:paraId="7A8D848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90545</w:t>
            </w:r>
          </w:p>
        </w:tc>
        <w:tc>
          <w:tcPr>
            <w:tcW w:w="2938" w:type="dxa"/>
            <w:shd w:val="clear" w:color="auto" w:fill="auto"/>
            <w:vAlign w:val="center"/>
            <w:hideMark/>
          </w:tcPr>
          <w:p w14:paraId="22235E2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维修费率</w:t>
            </w:r>
          </w:p>
        </w:tc>
        <w:tc>
          <w:tcPr>
            <w:tcW w:w="1606" w:type="dxa"/>
            <w:shd w:val="clear" w:color="auto" w:fill="auto"/>
            <w:noWrap/>
            <w:vAlign w:val="center"/>
            <w:hideMark/>
          </w:tcPr>
          <w:p w14:paraId="41E0EAB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6C987C4A"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1.50%</w:t>
            </w:r>
          </w:p>
        </w:tc>
      </w:tr>
      <w:tr w:rsidR="00097F19" w:rsidRPr="00097F19" w14:paraId="78ECE4A9" w14:textId="77777777" w:rsidTr="00097F19">
        <w:trPr>
          <w:trHeight w:val="360"/>
          <w:jc w:val="center"/>
        </w:trPr>
        <w:tc>
          <w:tcPr>
            <w:tcW w:w="697" w:type="dxa"/>
            <w:shd w:val="clear" w:color="auto" w:fill="auto"/>
            <w:noWrap/>
            <w:vAlign w:val="center"/>
            <w:hideMark/>
          </w:tcPr>
          <w:p w14:paraId="5CC88B0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148B7CF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保险费</w:t>
            </w:r>
          </w:p>
        </w:tc>
        <w:tc>
          <w:tcPr>
            <w:tcW w:w="1223" w:type="dxa"/>
            <w:shd w:val="clear" w:color="auto" w:fill="auto"/>
            <w:noWrap/>
            <w:vAlign w:val="center"/>
            <w:hideMark/>
          </w:tcPr>
          <w:p w14:paraId="4644EFC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8149</w:t>
            </w:r>
          </w:p>
        </w:tc>
        <w:tc>
          <w:tcPr>
            <w:tcW w:w="2938" w:type="dxa"/>
            <w:shd w:val="clear" w:color="auto" w:fill="auto"/>
            <w:vAlign w:val="center"/>
            <w:hideMark/>
          </w:tcPr>
          <w:p w14:paraId="5DAEC6E2" w14:textId="35C17140" w:rsidR="00097F19" w:rsidRPr="00097F19" w:rsidRDefault="00CB2802" w:rsidP="00097F19">
            <w:pPr>
              <w:widowControl/>
              <w:rPr>
                <w:rFonts w:ascii="Arial" w:eastAsia="华文细黑" w:hAnsi="Arial" w:cs="Arial"/>
                <w:color w:val="000000"/>
                <w:kern w:val="0"/>
                <w:sz w:val="18"/>
                <w:szCs w:val="18"/>
              </w:rPr>
            </w:pPr>
            <w:ins w:id="73" w:author="sony" w:date="2020-06-11T13:45:00Z">
              <w:r>
                <w:rPr>
                  <w:rFonts w:ascii="Arial" w:eastAsia="华文细黑" w:hAnsi="Arial" w:cs="Arial" w:hint="eastAsia"/>
                  <w:color w:val="000000"/>
                  <w:kern w:val="0"/>
                  <w:sz w:val="18"/>
                  <w:szCs w:val="18"/>
                </w:rPr>
                <w:t>建筑物</w:t>
              </w:r>
            </w:ins>
            <w:r w:rsidR="00097F19" w:rsidRPr="00097F19">
              <w:rPr>
                <w:rFonts w:ascii="Arial" w:eastAsia="华文细黑" w:hAnsi="Arial" w:cs="Arial"/>
                <w:color w:val="000000"/>
                <w:kern w:val="0"/>
                <w:sz w:val="18"/>
                <w:szCs w:val="18"/>
              </w:rPr>
              <w:t>现值</w:t>
            </w:r>
            <w:r w:rsidR="00097F19" w:rsidRPr="00097F19">
              <w:rPr>
                <w:rFonts w:ascii="Arial" w:eastAsia="华文细黑" w:hAnsi="Arial" w:cs="Arial"/>
                <w:color w:val="000000"/>
                <w:kern w:val="0"/>
                <w:sz w:val="18"/>
                <w:szCs w:val="18"/>
              </w:rPr>
              <w:t>×</w:t>
            </w:r>
            <w:r w:rsidR="00097F19" w:rsidRPr="00097F19">
              <w:rPr>
                <w:rFonts w:ascii="Arial" w:eastAsia="华文细黑" w:hAnsi="Arial" w:cs="Arial"/>
                <w:color w:val="000000"/>
                <w:kern w:val="0"/>
                <w:sz w:val="18"/>
                <w:szCs w:val="18"/>
              </w:rPr>
              <w:t>保险费率</w:t>
            </w:r>
          </w:p>
        </w:tc>
        <w:tc>
          <w:tcPr>
            <w:tcW w:w="1606" w:type="dxa"/>
            <w:shd w:val="clear" w:color="auto" w:fill="auto"/>
            <w:noWrap/>
            <w:vAlign w:val="center"/>
            <w:hideMark/>
          </w:tcPr>
          <w:p w14:paraId="1510AB0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3B7E576E"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0.150%</w:t>
            </w:r>
          </w:p>
        </w:tc>
      </w:tr>
      <w:tr w:rsidR="00097F19" w:rsidRPr="00097F19" w14:paraId="1F43C3AF" w14:textId="77777777" w:rsidTr="00097F19">
        <w:trPr>
          <w:trHeight w:val="360"/>
          <w:jc w:val="center"/>
        </w:trPr>
        <w:tc>
          <w:tcPr>
            <w:tcW w:w="697" w:type="dxa"/>
            <w:shd w:val="clear" w:color="auto" w:fill="auto"/>
            <w:noWrap/>
            <w:vAlign w:val="center"/>
            <w:hideMark/>
          </w:tcPr>
          <w:p w14:paraId="330D0F1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4</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1708F48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管理费用</w:t>
            </w:r>
          </w:p>
        </w:tc>
        <w:tc>
          <w:tcPr>
            <w:tcW w:w="1223" w:type="dxa"/>
            <w:shd w:val="clear" w:color="auto" w:fill="auto"/>
            <w:noWrap/>
            <w:vAlign w:val="center"/>
            <w:hideMark/>
          </w:tcPr>
          <w:p w14:paraId="4D9A56C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51526.4</w:t>
            </w:r>
          </w:p>
        </w:tc>
        <w:tc>
          <w:tcPr>
            <w:tcW w:w="2938" w:type="dxa"/>
            <w:shd w:val="clear" w:color="auto" w:fill="auto"/>
            <w:vAlign w:val="center"/>
            <w:hideMark/>
          </w:tcPr>
          <w:p w14:paraId="34FF174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年总收益</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392D17F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11FC833F"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2.0%</w:t>
            </w:r>
          </w:p>
        </w:tc>
      </w:tr>
      <w:tr w:rsidR="00097F19" w:rsidRPr="00097F19" w14:paraId="709C397F" w14:textId="77777777" w:rsidTr="00097F19">
        <w:trPr>
          <w:trHeight w:val="492"/>
          <w:jc w:val="center"/>
        </w:trPr>
        <w:tc>
          <w:tcPr>
            <w:tcW w:w="697" w:type="dxa"/>
            <w:shd w:val="clear" w:color="auto" w:fill="auto"/>
            <w:noWrap/>
            <w:vAlign w:val="center"/>
            <w:hideMark/>
          </w:tcPr>
          <w:p w14:paraId="05B6C21B"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4</w:t>
            </w:r>
          </w:p>
        </w:tc>
        <w:tc>
          <w:tcPr>
            <w:tcW w:w="1942" w:type="dxa"/>
            <w:shd w:val="clear" w:color="auto" w:fill="auto"/>
            <w:vAlign w:val="center"/>
            <w:hideMark/>
          </w:tcPr>
          <w:p w14:paraId="4F413BC2"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房地产未来第一年净收益</w:t>
            </w:r>
          </w:p>
        </w:tc>
        <w:tc>
          <w:tcPr>
            <w:tcW w:w="1223" w:type="dxa"/>
            <w:shd w:val="clear" w:color="auto" w:fill="auto"/>
            <w:noWrap/>
            <w:vAlign w:val="center"/>
            <w:hideMark/>
          </w:tcPr>
          <w:p w14:paraId="149E52ED"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1990955</w:t>
            </w:r>
          </w:p>
        </w:tc>
        <w:tc>
          <w:tcPr>
            <w:tcW w:w="2938" w:type="dxa"/>
            <w:shd w:val="clear" w:color="auto" w:fill="auto"/>
            <w:vAlign w:val="center"/>
            <w:hideMark/>
          </w:tcPr>
          <w:p w14:paraId="18E0129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年总收益</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年经营费用</w:t>
            </w:r>
          </w:p>
        </w:tc>
        <w:tc>
          <w:tcPr>
            <w:tcW w:w="1606" w:type="dxa"/>
            <w:shd w:val="clear" w:color="auto" w:fill="auto"/>
            <w:vAlign w:val="center"/>
            <w:hideMark/>
          </w:tcPr>
          <w:p w14:paraId="6735B8B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vAlign w:val="center"/>
            <w:hideMark/>
          </w:tcPr>
          <w:p w14:paraId="12FC357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78D26585" w14:textId="77777777" w:rsidTr="00097F19">
        <w:trPr>
          <w:trHeight w:val="360"/>
          <w:jc w:val="center"/>
        </w:trPr>
        <w:tc>
          <w:tcPr>
            <w:tcW w:w="697" w:type="dxa"/>
            <w:vMerge w:val="restart"/>
            <w:shd w:val="clear" w:color="auto" w:fill="auto"/>
            <w:noWrap/>
            <w:vAlign w:val="center"/>
            <w:hideMark/>
          </w:tcPr>
          <w:p w14:paraId="3456B579" w14:textId="2BA58E39"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5</w:t>
            </w:r>
          </w:p>
        </w:tc>
        <w:tc>
          <w:tcPr>
            <w:tcW w:w="1942" w:type="dxa"/>
            <w:vMerge w:val="restart"/>
            <w:shd w:val="clear" w:color="auto" w:fill="auto"/>
            <w:vAlign w:val="center"/>
            <w:hideMark/>
          </w:tcPr>
          <w:p w14:paraId="7D7CB1DA" w14:textId="198AE9AA"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收益价值</w:t>
            </w:r>
          </w:p>
        </w:tc>
        <w:tc>
          <w:tcPr>
            <w:tcW w:w="1223" w:type="dxa"/>
            <w:vMerge w:val="restart"/>
            <w:shd w:val="clear" w:color="auto" w:fill="auto"/>
            <w:noWrap/>
            <w:vAlign w:val="center"/>
            <w:hideMark/>
          </w:tcPr>
          <w:p w14:paraId="33C002AA" w14:textId="5C780CDA"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8501944</w:t>
            </w:r>
          </w:p>
        </w:tc>
        <w:tc>
          <w:tcPr>
            <w:tcW w:w="2938" w:type="dxa"/>
            <w:vMerge w:val="restart"/>
            <w:shd w:val="clear" w:color="auto" w:fill="auto"/>
            <w:vAlign w:val="center"/>
            <w:hideMark/>
          </w:tcPr>
          <w:p w14:paraId="5F5F5AF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房地产未来第一年净收益</w:t>
            </w:r>
            <w:r w:rsidRPr="00097F19">
              <w:rPr>
                <w:rFonts w:ascii="Arial" w:eastAsia="华文细黑" w:hAnsi="Arial" w:cs="Arial"/>
                <w:color w:val="000000"/>
                <w:kern w:val="0"/>
                <w:sz w:val="18"/>
                <w:szCs w:val="18"/>
              </w:rPr>
              <w:t>×</w:t>
            </w:r>
          </w:p>
          <w:p w14:paraId="68330102" w14:textId="6FB1770E"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(1+g)/(1+Y)</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 xml:space="preserve"> ^n ]/(Y-g)</w:t>
            </w:r>
          </w:p>
        </w:tc>
        <w:tc>
          <w:tcPr>
            <w:tcW w:w="1606" w:type="dxa"/>
            <w:shd w:val="clear" w:color="auto" w:fill="auto"/>
            <w:noWrap/>
            <w:vAlign w:val="center"/>
            <w:hideMark/>
          </w:tcPr>
          <w:p w14:paraId="07BA8DF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报酬率（</w:t>
            </w:r>
            <w:r w:rsidRPr="00097F19">
              <w:rPr>
                <w:rFonts w:ascii="Arial" w:eastAsia="华文细黑" w:hAnsi="Arial" w:cs="Arial"/>
                <w:color w:val="000000"/>
                <w:kern w:val="0"/>
                <w:sz w:val="18"/>
                <w:szCs w:val="18"/>
              </w:rPr>
              <w:t>Y</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1AE5B160"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5.5%</w:t>
            </w:r>
          </w:p>
        </w:tc>
      </w:tr>
      <w:tr w:rsidR="00097F19" w:rsidRPr="00097F19" w14:paraId="1007F378" w14:textId="77777777" w:rsidTr="00097F19">
        <w:trPr>
          <w:trHeight w:val="360"/>
          <w:jc w:val="center"/>
        </w:trPr>
        <w:tc>
          <w:tcPr>
            <w:tcW w:w="697" w:type="dxa"/>
            <w:vMerge/>
            <w:shd w:val="clear" w:color="auto" w:fill="auto"/>
            <w:noWrap/>
            <w:vAlign w:val="center"/>
            <w:hideMark/>
          </w:tcPr>
          <w:p w14:paraId="3A8DA19E" w14:textId="2FA9404B" w:rsidR="00097F19" w:rsidRPr="00097F19" w:rsidRDefault="00097F19" w:rsidP="00097F19">
            <w:pPr>
              <w:rPr>
                <w:rFonts w:ascii="Arial" w:eastAsia="华文细黑" w:hAnsi="Arial" w:cs="Arial"/>
                <w:b/>
                <w:bCs/>
                <w:color w:val="000000"/>
                <w:kern w:val="0"/>
                <w:sz w:val="18"/>
                <w:szCs w:val="18"/>
              </w:rPr>
            </w:pPr>
          </w:p>
        </w:tc>
        <w:tc>
          <w:tcPr>
            <w:tcW w:w="1942" w:type="dxa"/>
            <w:vMerge/>
            <w:shd w:val="clear" w:color="auto" w:fill="auto"/>
            <w:vAlign w:val="center"/>
            <w:hideMark/>
          </w:tcPr>
          <w:p w14:paraId="667DFF71" w14:textId="35C1F3AF" w:rsidR="00097F19" w:rsidRPr="00097F19" w:rsidRDefault="00097F19" w:rsidP="00097F19">
            <w:pPr>
              <w:rPr>
                <w:rFonts w:ascii="Arial" w:eastAsia="华文细黑" w:hAnsi="Arial" w:cs="Arial"/>
                <w:b/>
                <w:bCs/>
                <w:color w:val="000000"/>
                <w:kern w:val="0"/>
                <w:sz w:val="18"/>
                <w:szCs w:val="18"/>
              </w:rPr>
            </w:pPr>
          </w:p>
        </w:tc>
        <w:tc>
          <w:tcPr>
            <w:tcW w:w="1223" w:type="dxa"/>
            <w:vMerge/>
            <w:shd w:val="clear" w:color="auto" w:fill="auto"/>
            <w:noWrap/>
            <w:vAlign w:val="center"/>
            <w:hideMark/>
          </w:tcPr>
          <w:p w14:paraId="0ABD721D" w14:textId="7F5232FE" w:rsidR="00097F19" w:rsidRPr="00097F19" w:rsidRDefault="00097F19" w:rsidP="00097F19">
            <w:pPr>
              <w:rPr>
                <w:rFonts w:ascii="Arial" w:eastAsia="华文细黑" w:hAnsi="Arial" w:cs="Arial"/>
                <w:b/>
                <w:bCs/>
                <w:color w:val="000000"/>
                <w:kern w:val="0"/>
                <w:sz w:val="18"/>
                <w:szCs w:val="18"/>
              </w:rPr>
            </w:pPr>
          </w:p>
        </w:tc>
        <w:tc>
          <w:tcPr>
            <w:tcW w:w="2938" w:type="dxa"/>
            <w:vMerge/>
            <w:shd w:val="clear" w:color="auto" w:fill="auto"/>
            <w:vAlign w:val="center"/>
            <w:hideMark/>
          </w:tcPr>
          <w:p w14:paraId="20CF70C5" w14:textId="390A68B3" w:rsidR="00097F19" w:rsidRPr="00097F19" w:rsidRDefault="00097F19" w:rsidP="00097F19">
            <w:pPr>
              <w:rPr>
                <w:rFonts w:ascii="Arial" w:eastAsia="华文细黑" w:hAnsi="Arial" w:cs="Arial"/>
                <w:color w:val="000000"/>
                <w:kern w:val="0"/>
                <w:sz w:val="18"/>
                <w:szCs w:val="18"/>
              </w:rPr>
            </w:pPr>
          </w:p>
        </w:tc>
        <w:tc>
          <w:tcPr>
            <w:tcW w:w="1606" w:type="dxa"/>
            <w:shd w:val="clear" w:color="auto" w:fill="auto"/>
            <w:noWrap/>
            <w:vAlign w:val="center"/>
            <w:hideMark/>
          </w:tcPr>
          <w:p w14:paraId="5125EBD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收益年期</w:t>
            </w:r>
            <w:r w:rsidRPr="00097F19">
              <w:rPr>
                <w:rFonts w:ascii="Arial" w:eastAsia="华文细黑" w:hAnsi="Arial" w:cs="Arial"/>
                <w:color w:val="000000"/>
                <w:kern w:val="0"/>
                <w:sz w:val="18"/>
                <w:szCs w:val="18"/>
              </w:rPr>
              <w:t>(n)</w:t>
            </w:r>
          </w:p>
        </w:tc>
        <w:tc>
          <w:tcPr>
            <w:tcW w:w="893" w:type="dxa"/>
            <w:shd w:val="clear" w:color="auto" w:fill="auto"/>
            <w:noWrap/>
            <w:vAlign w:val="center"/>
            <w:hideMark/>
          </w:tcPr>
          <w:p w14:paraId="36D477E2"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 xml:space="preserve">5.00 </w:t>
            </w:r>
          </w:p>
        </w:tc>
      </w:tr>
      <w:tr w:rsidR="00097F19" w:rsidRPr="00097F19" w14:paraId="3D7D34A3" w14:textId="77777777" w:rsidTr="00097F19">
        <w:trPr>
          <w:trHeight w:val="360"/>
          <w:jc w:val="center"/>
        </w:trPr>
        <w:tc>
          <w:tcPr>
            <w:tcW w:w="697" w:type="dxa"/>
            <w:vMerge/>
            <w:shd w:val="clear" w:color="auto" w:fill="auto"/>
            <w:noWrap/>
            <w:vAlign w:val="center"/>
            <w:hideMark/>
          </w:tcPr>
          <w:p w14:paraId="1C13F852" w14:textId="0D284CB7" w:rsidR="00097F19" w:rsidRPr="00097F19" w:rsidRDefault="00097F19" w:rsidP="00097F19">
            <w:pPr>
              <w:widowControl/>
              <w:rPr>
                <w:rFonts w:ascii="Arial" w:eastAsia="华文细黑" w:hAnsi="Arial" w:cs="Arial"/>
                <w:b/>
                <w:bCs/>
                <w:color w:val="000000"/>
                <w:kern w:val="0"/>
                <w:sz w:val="18"/>
                <w:szCs w:val="18"/>
              </w:rPr>
            </w:pPr>
          </w:p>
        </w:tc>
        <w:tc>
          <w:tcPr>
            <w:tcW w:w="1942" w:type="dxa"/>
            <w:vMerge/>
            <w:shd w:val="clear" w:color="auto" w:fill="auto"/>
            <w:vAlign w:val="center"/>
            <w:hideMark/>
          </w:tcPr>
          <w:p w14:paraId="452A1E55" w14:textId="0C2C3794" w:rsidR="00097F19" w:rsidRPr="00097F19" w:rsidRDefault="00097F19" w:rsidP="00097F19">
            <w:pPr>
              <w:widowControl/>
              <w:rPr>
                <w:rFonts w:ascii="Arial" w:eastAsia="华文细黑" w:hAnsi="Arial" w:cs="Arial"/>
                <w:b/>
                <w:bCs/>
                <w:color w:val="000000"/>
                <w:kern w:val="0"/>
                <w:sz w:val="18"/>
                <w:szCs w:val="18"/>
              </w:rPr>
            </w:pPr>
          </w:p>
        </w:tc>
        <w:tc>
          <w:tcPr>
            <w:tcW w:w="1223" w:type="dxa"/>
            <w:vMerge/>
            <w:shd w:val="clear" w:color="auto" w:fill="auto"/>
            <w:noWrap/>
            <w:vAlign w:val="center"/>
            <w:hideMark/>
          </w:tcPr>
          <w:p w14:paraId="7BDA73B9" w14:textId="3F94DB09" w:rsidR="00097F19" w:rsidRPr="00097F19" w:rsidRDefault="00097F19" w:rsidP="00097F19">
            <w:pPr>
              <w:widowControl/>
              <w:rPr>
                <w:rFonts w:ascii="Arial" w:eastAsia="华文细黑" w:hAnsi="Arial" w:cs="Arial"/>
                <w:b/>
                <w:bCs/>
                <w:color w:val="000000"/>
                <w:kern w:val="0"/>
                <w:sz w:val="18"/>
                <w:szCs w:val="18"/>
              </w:rPr>
            </w:pPr>
          </w:p>
        </w:tc>
        <w:tc>
          <w:tcPr>
            <w:tcW w:w="2938" w:type="dxa"/>
            <w:vMerge/>
            <w:shd w:val="clear" w:color="auto" w:fill="auto"/>
            <w:vAlign w:val="center"/>
            <w:hideMark/>
          </w:tcPr>
          <w:p w14:paraId="0696800A" w14:textId="5B71614B" w:rsidR="00097F19" w:rsidRPr="00097F19" w:rsidRDefault="00097F19" w:rsidP="00097F1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56BAAE7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年增长比率</w:t>
            </w:r>
            <w:r w:rsidRPr="00097F19">
              <w:rPr>
                <w:rFonts w:ascii="Arial" w:eastAsia="华文细黑" w:hAnsi="Arial" w:cs="Arial"/>
                <w:color w:val="000000"/>
                <w:kern w:val="0"/>
                <w:sz w:val="18"/>
                <w:szCs w:val="18"/>
              </w:rPr>
              <w:t>(g)</w:t>
            </w:r>
          </w:p>
        </w:tc>
        <w:tc>
          <w:tcPr>
            <w:tcW w:w="893" w:type="dxa"/>
            <w:shd w:val="clear" w:color="auto" w:fill="auto"/>
            <w:noWrap/>
            <w:vAlign w:val="center"/>
            <w:hideMark/>
          </w:tcPr>
          <w:p w14:paraId="52C3D2DC"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0.0%</w:t>
            </w:r>
          </w:p>
        </w:tc>
      </w:tr>
      <w:tr w:rsidR="00097F19" w:rsidRPr="00097F19" w14:paraId="7598E3F2" w14:textId="77777777" w:rsidTr="00097F19">
        <w:trPr>
          <w:trHeight w:val="360"/>
          <w:jc w:val="center"/>
        </w:trPr>
        <w:tc>
          <w:tcPr>
            <w:tcW w:w="697" w:type="dxa"/>
            <w:shd w:val="clear" w:color="auto" w:fill="auto"/>
            <w:noWrap/>
            <w:vAlign w:val="center"/>
            <w:hideMark/>
          </w:tcPr>
          <w:p w14:paraId="07592E94"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6</w:t>
            </w:r>
          </w:p>
        </w:tc>
        <w:tc>
          <w:tcPr>
            <w:tcW w:w="1942" w:type="dxa"/>
            <w:shd w:val="clear" w:color="auto" w:fill="auto"/>
            <w:noWrap/>
            <w:vAlign w:val="center"/>
            <w:hideMark/>
          </w:tcPr>
          <w:p w14:paraId="035CA3AF"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单价</w:t>
            </w:r>
            <w:r w:rsidRPr="00097F19">
              <w:rPr>
                <w:rFonts w:ascii="Arial" w:eastAsia="华文细黑" w:hAnsi="Arial" w:cs="Arial"/>
                <w:b/>
                <w:bCs/>
                <w:color w:val="000000"/>
                <w:kern w:val="0"/>
                <w:sz w:val="18"/>
                <w:szCs w:val="18"/>
              </w:rPr>
              <w:t>(</w:t>
            </w:r>
            <w:r w:rsidRPr="00097F19">
              <w:rPr>
                <w:rFonts w:ascii="Arial" w:eastAsia="华文细黑" w:hAnsi="Arial" w:cs="Arial"/>
                <w:b/>
                <w:bCs/>
                <w:color w:val="000000"/>
                <w:kern w:val="0"/>
                <w:sz w:val="18"/>
                <w:szCs w:val="18"/>
              </w:rPr>
              <w:t>元</w:t>
            </w:r>
            <w:r w:rsidRPr="00097F19">
              <w:rPr>
                <w:rFonts w:ascii="Arial" w:eastAsia="华文细黑" w:hAnsi="Arial" w:cs="Arial"/>
                <w:b/>
                <w:bCs/>
                <w:color w:val="000000"/>
                <w:kern w:val="0"/>
                <w:sz w:val="18"/>
                <w:szCs w:val="18"/>
              </w:rPr>
              <w:t>/</w:t>
            </w:r>
            <w:r w:rsidRPr="00097F19">
              <w:rPr>
                <w:rFonts w:ascii="Arial" w:eastAsia="华文细黑" w:hAnsi="Arial" w:cs="Arial"/>
                <w:b/>
                <w:bCs/>
                <w:color w:val="000000"/>
                <w:kern w:val="0"/>
                <w:sz w:val="18"/>
                <w:szCs w:val="18"/>
              </w:rPr>
              <w:t>平方米</w:t>
            </w:r>
            <w:r w:rsidRPr="00097F19">
              <w:rPr>
                <w:rFonts w:ascii="Arial" w:eastAsia="华文细黑" w:hAnsi="Arial" w:cs="Arial"/>
                <w:b/>
                <w:bCs/>
                <w:color w:val="000000"/>
                <w:kern w:val="0"/>
                <w:sz w:val="18"/>
                <w:szCs w:val="18"/>
              </w:rPr>
              <w:t>)</w:t>
            </w:r>
          </w:p>
        </w:tc>
        <w:tc>
          <w:tcPr>
            <w:tcW w:w="1223" w:type="dxa"/>
            <w:shd w:val="clear" w:color="auto" w:fill="auto"/>
            <w:noWrap/>
            <w:vAlign w:val="center"/>
            <w:hideMark/>
          </w:tcPr>
          <w:p w14:paraId="140021BB"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6078</w:t>
            </w:r>
          </w:p>
        </w:tc>
        <w:tc>
          <w:tcPr>
            <w:tcW w:w="2938" w:type="dxa"/>
            <w:shd w:val="clear" w:color="auto" w:fill="auto"/>
            <w:noWrap/>
            <w:vAlign w:val="center"/>
            <w:hideMark/>
          </w:tcPr>
          <w:p w14:paraId="641ABC6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收益价值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建筑面积</w:t>
            </w:r>
          </w:p>
        </w:tc>
        <w:tc>
          <w:tcPr>
            <w:tcW w:w="1606" w:type="dxa"/>
            <w:shd w:val="clear" w:color="auto" w:fill="auto"/>
            <w:noWrap/>
            <w:vAlign w:val="center"/>
            <w:hideMark/>
          </w:tcPr>
          <w:p w14:paraId="70BAA17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建筑面积（㎡）</w:t>
            </w:r>
          </w:p>
        </w:tc>
        <w:tc>
          <w:tcPr>
            <w:tcW w:w="893" w:type="dxa"/>
            <w:shd w:val="clear" w:color="auto" w:fill="auto"/>
            <w:noWrap/>
            <w:vAlign w:val="center"/>
            <w:hideMark/>
          </w:tcPr>
          <w:p w14:paraId="42D16192"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 xml:space="preserve">1398.73 </w:t>
            </w:r>
          </w:p>
        </w:tc>
      </w:tr>
    </w:tbl>
    <w:p w14:paraId="19B8F52C" w14:textId="35EF03A6" w:rsidR="009577A4" w:rsidRPr="00E43B49" w:rsidRDefault="004C0FA0" w:rsidP="00E43B49">
      <w:pPr>
        <w:wordWrap w:val="0"/>
        <w:overflowPunct w:val="0"/>
        <w:rPr>
          <w:rFonts w:ascii="仿宋_GB2312" w:eastAsia="仿宋_GB2312" w:hAnsi="Arial"/>
          <w:sz w:val="18"/>
        </w:rPr>
      </w:pPr>
      <w:r w:rsidRPr="00E43B49">
        <w:rPr>
          <w:rFonts w:ascii="仿宋_GB2312" w:eastAsia="仿宋_GB2312" w:hAnsi="Arial" w:hint="eastAsia"/>
          <w:sz w:val="18"/>
        </w:rPr>
        <w:t>注：估价对象土地为出让国有建设用地使用权，剩余土地使用年限为</w:t>
      </w:r>
      <w:r w:rsidR="00097F19">
        <w:rPr>
          <w:rFonts w:ascii="仿宋_GB2312" w:eastAsia="仿宋_GB2312" w:hAnsi="Arial" w:hint="eastAsia"/>
          <w:sz w:val="18"/>
        </w:rPr>
        <w:t>30.8</w:t>
      </w:r>
      <w:r w:rsidRPr="00E43B49">
        <w:rPr>
          <w:rFonts w:ascii="仿宋_GB2312" w:eastAsia="仿宋_GB2312" w:hAnsi="Arial" w:hint="eastAsia"/>
          <w:sz w:val="18"/>
        </w:rPr>
        <w:t>年。估价对象为钢混结构，经济耐用年限为</w:t>
      </w:r>
      <w:r w:rsidR="00097F19">
        <w:rPr>
          <w:rFonts w:ascii="仿宋_GB2312" w:eastAsia="仿宋_GB2312" w:hAnsi="Arial" w:hint="eastAsia"/>
          <w:sz w:val="18"/>
        </w:rPr>
        <w:t>60</w:t>
      </w:r>
      <w:r w:rsidRPr="00E43B49">
        <w:rPr>
          <w:rFonts w:ascii="仿宋_GB2312" w:eastAsia="仿宋_GB2312" w:hAnsi="Arial" w:hint="eastAsia"/>
          <w:sz w:val="18"/>
        </w:rPr>
        <w:t>年。根据《房地产估价规范》，土地使用权剩余期限和建筑物剩余经济寿命结束时间不同时，应选取其中较短者为收益期。本次评估估价对象收益年限按剩余土地使用年限</w:t>
      </w:r>
      <w:r w:rsidR="00097F19">
        <w:rPr>
          <w:rFonts w:ascii="仿宋_GB2312" w:eastAsia="仿宋_GB2312" w:hAnsi="Arial" w:hint="eastAsia"/>
          <w:sz w:val="18"/>
        </w:rPr>
        <w:t>30.8</w:t>
      </w:r>
      <w:r w:rsidRPr="00E43B49">
        <w:rPr>
          <w:rFonts w:ascii="仿宋_GB2312" w:eastAsia="仿宋_GB2312" w:hAnsi="Arial" w:hint="eastAsia"/>
          <w:sz w:val="18"/>
        </w:rPr>
        <w:t>年。</w:t>
      </w:r>
    </w:p>
    <w:p w14:paraId="1762DA83" w14:textId="77777777"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2.租约期外：</w:t>
      </w:r>
    </w:p>
    <w:p w14:paraId="46659EE5" w14:textId="77777777"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（1）求取房地年未来第一年净收益</w:t>
      </w:r>
    </w:p>
    <w:p w14:paraId="438D7FB9" w14:textId="77777777"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1）未来第一年总收益</w:t>
      </w:r>
    </w:p>
    <w:p w14:paraId="2669AF74" w14:textId="77777777"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A.租金收入</w:t>
      </w:r>
    </w:p>
    <w:p w14:paraId="3F7CC76A" w14:textId="77777777"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根据评估专业人员调查，估价对象为写字楼底商，周边商业用房在租案例成交较少。评估专业人员对临近区域同类型市场的调研及了解，</w:t>
      </w:r>
      <w:commentRangeStart w:id="74"/>
      <w:r w:rsidRPr="00CB2802">
        <w:rPr>
          <w:rFonts w:ascii="仿宋_GB2312" w:eastAsia="仿宋_GB2312" w:hAnsi="Arial" w:cs="Arial" w:hint="eastAsia"/>
          <w:color w:val="000000"/>
          <w:sz w:val="28"/>
          <w:szCs w:val="28"/>
          <w:highlight w:val="yellow"/>
          <w:rPrChange w:id="75" w:author="sony" w:date="2020-06-11T13:46:00Z">
            <w:rPr>
              <w:rFonts w:ascii="仿宋_GB2312" w:eastAsia="仿宋_GB2312" w:hAnsi="Arial" w:cs="Arial" w:hint="eastAsia"/>
              <w:color w:val="000000"/>
              <w:sz w:val="28"/>
              <w:szCs w:val="28"/>
            </w:rPr>
          </w:rPrChange>
        </w:rPr>
        <w:t>办公用房</w:t>
      </w:r>
      <w:r w:rsidRPr="00793EAA">
        <w:rPr>
          <w:rFonts w:ascii="仿宋_GB2312" w:eastAsia="仿宋_GB2312" w:hAnsi="Arial" w:cs="Arial" w:hint="eastAsia"/>
          <w:color w:val="000000"/>
          <w:sz w:val="28"/>
          <w:szCs w:val="28"/>
        </w:rPr>
        <w:t>的租金集中在4.5-5.5元/天·平方米</w:t>
      </w:r>
      <w:commentRangeEnd w:id="74"/>
      <w:r w:rsidR="00CB2802">
        <w:rPr>
          <w:rStyle w:val="af0"/>
        </w:rPr>
        <w:commentReference w:id="74"/>
      </w:r>
      <w:r w:rsidRPr="00793EAA">
        <w:rPr>
          <w:rFonts w:ascii="仿宋_GB2312" w:eastAsia="仿宋_GB2312" w:hAnsi="Arial" w:cs="Arial" w:hint="eastAsia"/>
          <w:color w:val="000000"/>
          <w:sz w:val="28"/>
          <w:szCs w:val="28"/>
        </w:rPr>
        <w:t>，综上，结合估价对象自身情况，本次评估确定估价对象租金水平平均为5元/天·平方米；空置率取10%；每年按365天计算，租金增长率取3%。则有：</w:t>
      </w:r>
    </w:p>
    <w:p w14:paraId="67A25A05" w14:textId="40B32A89" w:rsidR="009577A4"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租期结束后第一年租金＝5×（1+3%）</w:t>
      </w:r>
      <w:r>
        <w:rPr>
          <w:rFonts w:ascii="仿宋_GB2312" w:eastAsia="仿宋_GB2312" w:hAnsi="Arial" w:cs="Arial" w:hint="eastAsia"/>
          <w:color w:val="000000"/>
          <w:sz w:val="28"/>
          <w:szCs w:val="28"/>
          <w:vertAlign w:val="superscript"/>
        </w:rPr>
        <w:t>5</w:t>
      </w:r>
      <w:r w:rsidRPr="00793EAA">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5.8</w:t>
      </w:r>
      <w:r w:rsidRPr="00793EAA">
        <w:rPr>
          <w:rFonts w:ascii="仿宋_GB2312" w:eastAsia="仿宋_GB2312" w:hAnsi="Arial" w:cs="Arial" w:hint="eastAsia"/>
          <w:color w:val="000000"/>
          <w:sz w:val="28"/>
          <w:szCs w:val="28"/>
        </w:rPr>
        <w:t>（元/天·平方米）</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1998"/>
        <w:gridCol w:w="1202"/>
        <w:gridCol w:w="2704"/>
        <w:gridCol w:w="1625"/>
        <w:gridCol w:w="1052"/>
      </w:tblGrid>
      <w:tr w:rsidR="006B484D" w:rsidRPr="006B484D" w14:paraId="11DD5EEC" w14:textId="77777777" w:rsidTr="005F70FB">
        <w:trPr>
          <w:trHeight w:val="360"/>
          <w:jc w:val="center"/>
        </w:trPr>
        <w:tc>
          <w:tcPr>
            <w:tcW w:w="718" w:type="dxa"/>
            <w:shd w:val="clear" w:color="auto" w:fill="auto"/>
            <w:noWrap/>
            <w:vAlign w:val="center"/>
            <w:hideMark/>
          </w:tcPr>
          <w:p w14:paraId="2BCBD17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序号</w:t>
            </w:r>
          </w:p>
        </w:tc>
        <w:tc>
          <w:tcPr>
            <w:tcW w:w="1998" w:type="dxa"/>
            <w:shd w:val="clear" w:color="auto" w:fill="auto"/>
            <w:noWrap/>
            <w:vAlign w:val="center"/>
            <w:hideMark/>
          </w:tcPr>
          <w:p w14:paraId="452F830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项目</w:t>
            </w:r>
          </w:p>
        </w:tc>
        <w:tc>
          <w:tcPr>
            <w:tcW w:w="1202" w:type="dxa"/>
            <w:shd w:val="clear" w:color="auto" w:fill="auto"/>
            <w:noWrap/>
            <w:vAlign w:val="center"/>
            <w:hideMark/>
          </w:tcPr>
          <w:p w14:paraId="4AC31B68" w14:textId="77777777" w:rsidR="00793EAA" w:rsidRPr="006B484D" w:rsidRDefault="00793EAA" w:rsidP="006B484D">
            <w:pPr>
              <w:widowControl/>
              <w:rPr>
                <w:rFonts w:ascii="Arial" w:eastAsia="华文细黑" w:hAnsi="Arial" w:cs="Arial"/>
                <w:color w:val="000000"/>
                <w:kern w:val="0"/>
                <w:sz w:val="18"/>
                <w:szCs w:val="18"/>
              </w:rPr>
            </w:pPr>
            <w:commentRangeStart w:id="76"/>
            <w:r w:rsidRPr="006B484D">
              <w:rPr>
                <w:rFonts w:ascii="Arial" w:eastAsia="华文细黑" w:hAnsi="Arial" w:cs="Arial"/>
                <w:color w:val="000000"/>
                <w:kern w:val="0"/>
                <w:sz w:val="18"/>
                <w:szCs w:val="18"/>
              </w:rPr>
              <w:t>数额</w:t>
            </w:r>
            <w:commentRangeEnd w:id="76"/>
            <w:r w:rsidR="00CB2802">
              <w:rPr>
                <w:rStyle w:val="af0"/>
              </w:rPr>
              <w:commentReference w:id="76"/>
            </w:r>
          </w:p>
        </w:tc>
        <w:tc>
          <w:tcPr>
            <w:tcW w:w="2704" w:type="dxa"/>
            <w:shd w:val="clear" w:color="auto" w:fill="auto"/>
            <w:noWrap/>
            <w:vAlign w:val="center"/>
            <w:hideMark/>
          </w:tcPr>
          <w:p w14:paraId="39FF398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计算公式</w:t>
            </w:r>
          </w:p>
        </w:tc>
        <w:tc>
          <w:tcPr>
            <w:tcW w:w="1625" w:type="dxa"/>
            <w:shd w:val="clear" w:color="auto" w:fill="auto"/>
            <w:noWrap/>
            <w:vAlign w:val="center"/>
            <w:hideMark/>
          </w:tcPr>
          <w:p w14:paraId="0F4EB43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取费标准</w:t>
            </w:r>
          </w:p>
        </w:tc>
        <w:tc>
          <w:tcPr>
            <w:tcW w:w="1052" w:type="dxa"/>
            <w:shd w:val="clear" w:color="auto" w:fill="auto"/>
            <w:noWrap/>
            <w:vAlign w:val="center"/>
            <w:hideMark/>
          </w:tcPr>
          <w:p w14:paraId="5964FA2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5C8942A2" w14:textId="77777777" w:rsidTr="005F70FB">
        <w:trPr>
          <w:trHeight w:val="360"/>
          <w:jc w:val="center"/>
        </w:trPr>
        <w:tc>
          <w:tcPr>
            <w:tcW w:w="718" w:type="dxa"/>
            <w:shd w:val="clear" w:color="auto" w:fill="auto"/>
            <w:noWrap/>
            <w:vAlign w:val="center"/>
            <w:hideMark/>
          </w:tcPr>
          <w:p w14:paraId="748F3269"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w:t>
            </w:r>
          </w:p>
        </w:tc>
        <w:tc>
          <w:tcPr>
            <w:tcW w:w="1998" w:type="dxa"/>
            <w:shd w:val="clear" w:color="auto" w:fill="auto"/>
            <w:vAlign w:val="center"/>
            <w:hideMark/>
          </w:tcPr>
          <w:p w14:paraId="348DEC91"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未来第一年年总收益</w:t>
            </w:r>
          </w:p>
        </w:tc>
        <w:tc>
          <w:tcPr>
            <w:tcW w:w="1202" w:type="dxa"/>
            <w:shd w:val="clear" w:color="auto" w:fill="auto"/>
            <w:noWrap/>
            <w:vAlign w:val="center"/>
            <w:hideMark/>
          </w:tcPr>
          <w:p w14:paraId="43B94B45"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2668331</w:t>
            </w:r>
          </w:p>
        </w:tc>
        <w:tc>
          <w:tcPr>
            <w:tcW w:w="5381" w:type="dxa"/>
            <w:gridSpan w:val="3"/>
            <w:shd w:val="clear" w:color="auto" w:fill="auto"/>
            <w:noWrap/>
            <w:vAlign w:val="center"/>
            <w:hideMark/>
          </w:tcPr>
          <w:p w14:paraId="15A0FFFD" w14:textId="3DA77136" w:rsidR="006B484D" w:rsidRPr="006B484D" w:rsidRDefault="006B484D" w:rsidP="006B484D">
            <w:pPr>
              <w:widowControl/>
              <w:rPr>
                <w:rFonts w:ascii="Arial" w:eastAsia="华文细黑" w:hAnsi="Arial" w:cs="Arial"/>
                <w:kern w:val="0"/>
                <w:sz w:val="18"/>
                <w:szCs w:val="18"/>
              </w:rPr>
            </w:pPr>
            <w:r w:rsidRPr="006B484D">
              <w:rPr>
                <w:rFonts w:ascii="Arial" w:eastAsia="华文细黑" w:hAnsi="Arial" w:cs="Arial"/>
                <w:kern w:val="0"/>
                <w:sz w:val="18"/>
                <w:szCs w:val="18"/>
              </w:rPr>
              <w:t>年租金收入</w:t>
            </w:r>
            <w:r w:rsidRPr="006B484D">
              <w:rPr>
                <w:rFonts w:ascii="Arial" w:eastAsia="华文细黑" w:hAnsi="Arial" w:cs="Arial"/>
                <w:kern w:val="0"/>
                <w:sz w:val="18"/>
                <w:szCs w:val="18"/>
              </w:rPr>
              <w:t>+</w:t>
            </w:r>
            <w:r w:rsidRPr="006B484D">
              <w:rPr>
                <w:rFonts w:ascii="Arial" w:eastAsia="华文细黑" w:hAnsi="Arial" w:cs="Arial"/>
                <w:kern w:val="0"/>
                <w:sz w:val="18"/>
                <w:szCs w:val="18"/>
              </w:rPr>
              <w:t>押金利息收入</w:t>
            </w:r>
          </w:p>
        </w:tc>
      </w:tr>
      <w:tr w:rsidR="006B484D" w:rsidRPr="006B484D" w14:paraId="12ADB01D" w14:textId="77777777" w:rsidTr="005F70FB">
        <w:trPr>
          <w:trHeight w:val="360"/>
          <w:jc w:val="center"/>
        </w:trPr>
        <w:tc>
          <w:tcPr>
            <w:tcW w:w="718" w:type="dxa"/>
            <w:vMerge w:val="restart"/>
            <w:shd w:val="clear" w:color="auto" w:fill="auto"/>
            <w:noWrap/>
            <w:vAlign w:val="center"/>
            <w:hideMark/>
          </w:tcPr>
          <w:p w14:paraId="18CE23C2" w14:textId="092E18A2"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p>
        </w:tc>
        <w:tc>
          <w:tcPr>
            <w:tcW w:w="1998" w:type="dxa"/>
            <w:vMerge w:val="restart"/>
            <w:shd w:val="clear" w:color="auto" w:fill="auto"/>
            <w:vAlign w:val="center"/>
            <w:hideMark/>
          </w:tcPr>
          <w:p w14:paraId="373E9A53" w14:textId="5BAEFD08"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年租金收入</w:t>
            </w:r>
          </w:p>
        </w:tc>
        <w:tc>
          <w:tcPr>
            <w:tcW w:w="1202" w:type="dxa"/>
            <w:vMerge w:val="restart"/>
            <w:shd w:val="clear" w:color="auto" w:fill="auto"/>
            <w:noWrap/>
            <w:vAlign w:val="center"/>
            <w:hideMark/>
          </w:tcPr>
          <w:p w14:paraId="77B33B9D" w14:textId="16A85855"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2665000</w:t>
            </w:r>
          </w:p>
        </w:tc>
        <w:tc>
          <w:tcPr>
            <w:tcW w:w="2704" w:type="dxa"/>
            <w:vMerge w:val="restart"/>
            <w:shd w:val="clear" w:color="auto" w:fill="auto"/>
            <w:noWrap/>
            <w:vAlign w:val="center"/>
            <w:hideMark/>
          </w:tcPr>
          <w:p w14:paraId="3202F198" w14:textId="5CA26178"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租金</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天数</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建筑面积</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空置率）</w:t>
            </w:r>
          </w:p>
        </w:tc>
        <w:tc>
          <w:tcPr>
            <w:tcW w:w="1625" w:type="dxa"/>
            <w:shd w:val="clear" w:color="auto" w:fill="auto"/>
            <w:noWrap/>
            <w:vAlign w:val="center"/>
            <w:hideMark/>
          </w:tcPr>
          <w:p w14:paraId="35FB1BED" w14:textId="77777777" w:rsidR="006B484D" w:rsidRPr="006B484D" w:rsidRDefault="006B484D" w:rsidP="006B484D">
            <w:pPr>
              <w:widowControl/>
              <w:rPr>
                <w:rFonts w:ascii="Arial" w:eastAsia="华文细黑" w:hAnsi="Arial" w:cs="Arial"/>
                <w:color w:val="000000"/>
                <w:kern w:val="0"/>
                <w:sz w:val="18"/>
                <w:szCs w:val="18"/>
              </w:rPr>
            </w:pPr>
            <w:commentRangeStart w:id="77"/>
            <w:r w:rsidRPr="006B484D">
              <w:rPr>
                <w:rFonts w:ascii="Arial" w:eastAsia="华文细黑" w:hAnsi="Arial" w:cs="Arial"/>
                <w:color w:val="000000"/>
                <w:kern w:val="0"/>
                <w:sz w:val="18"/>
                <w:szCs w:val="18"/>
              </w:rPr>
              <w:t>租金</w:t>
            </w:r>
            <w:commentRangeEnd w:id="77"/>
            <w:r w:rsidR="00CB2802">
              <w:rPr>
                <w:rStyle w:val="af0"/>
              </w:rPr>
              <w:commentReference w:id="77"/>
            </w:r>
          </w:p>
        </w:tc>
        <w:tc>
          <w:tcPr>
            <w:tcW w:w="1052" w:type="dxa"/>
            <w:shd w:val="clear" w:color="auto" w:fill="auto"/>
            <w:noWrap/>
            <w:vAlign w:val="center"/>
            <w:hideMark/>
          </w:tcPr>
          <w:p w14:paraId="7D6B266A"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5.8</w:t>
            </w:r>
          </w:p>
        </w:tc>
      </w:tr>
      <w:tr w:rsidR="006B484D" w:rsidRPr="006B484D" w14:paraId="1F4F2F1C" w14:textId="77777777" w:rsidTr="005F70FB">
        <w:trPr>
          <w:trHeight w:val="360"/>
          <w:jc w:val="center"/>
        </w:trPr>
        <w:tc>
          <w:tcPr>
            <w:tcW w:w="718" w:type="dxa"/>
            <w:vMerge/>
            <w:shd w:val="clear" w:color="auto" w:fill="auto"/>
            <w:noWrap/>
            <w:vAlign w:val="center"/>
            <w:hideMark/>
          </w:tcPr>
          <w:p w14:paraId="2C4A08E6" w14:textId="467A6DB9" w:rsidR="006B484D" w:rsidRPr="006B484D" w:rsidRDefault="006B484D" w:rsidP="006B484D">
            <w:pPr>
              <w:rPr>
                <w:rFonts w:ascii="Arial" w:eastAsia="华文细黑" w:hAnsi="Arial" w:cs="Arial"/>
                <w:b/>
                <w:bCs/>
                <w:color w:val="000000"/>
                <w:kern w:val="0"/>
                <w:sz w:val="18"/>
                <w:szCs w:val="18"/>
              </w:rPr>
            </w:pPr>
          </w:p>
        </w:tc>
        <w:tc>
          <w:tcPr>
            <w:tcW w:w="1998" w:type="dxa"/>
            <w:vMerge/>
            <w:shd w:val="clear" w:color="auto" w:fill="auto"/>
            <w:vAlign w:val="center"/>
            <w:hideMark/>
          </w:tcPr>
          <w:p w14:paraId="2F443A85" w14:textId="77777777" w:rsidR="006B484D" w:rsidRPr="006B484D" w:rsidRDefault="006B484D" w:rsidP="006B484D">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6785C76C" w14:textId="5A05A0AC" w:rsidR="006B484D" w:rsidRPr="006B484D" w:rsidRDefault="006B484D" w:rsidP="006B484D">
            <w:pPr>
              <w:rPr>
                <w:rFonts w:ascii="Arial" w:eastAsia="华文细黑" w:hAnsi="Arial" w:cs="Arial"/>
                <w:b/>
                <w:bCs/>
                <w:color w:val="000000"/>
                <w:kern w:val="0"/>
                <w:sz w:val="18"/>
                <w:szCs w:val="18"/>
              </w:rPr>
            </w:pPr>
          </w:p>
        </w:tc>
        <w:tc>
          <w:tcPr>
            <w:tcW w:w="2704" w:type="dxa"/>
            <w:vMerge/>
            <w:shd w:val="clear" w:color="auto" w:fill="auto"/>
            <w:noWrap/>
            <w:vAlign w:val="center"/>
            <w:hideMark/>
          </w:tcPr>
          <w:p w14:paraId="1240628A" w14:textId="15557B37" w:rsidR="006B484D" w:rsidRPr="006B484D" w:rsidRDefault="006B484D" w:rsidP="006B484D">
            <w:pPr>
              <w:rPr>
                <w:rFonts w:ascii="Arial" w:eastAsia="华文细黑" w:hAnsi="Arial" w:cs="Arial"/>
                <w:color w:val="000000"/>
                <w:kern w:val="0"/>
                <w:sz w:val="18"/>
                <w:szCs w:val="18"/>
              </w:rPr>
            </w:pPr>
          </w:p>
        </w:tc>
        <w:tc>
          <w:tcPr>
            <w:tcW w:w="1625" w:type="dxa"/>
            <w:shd w:val="clear" w:color="auto" w:fill="auto"/>
            <w:noWrap/>
            <w:vAlign w:val="center"/>
            <w:hideMark/>
          </w:tcPr>
          <w:p w14:paraId="4B10F59D"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面积</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个数</w:t>
            </w:r>
          </w:p>
        </w:tc>
        <w:tc>
          <w:tcPr>
            <w:tcW w:w="1052" w:type="dxa"/>
            <w:shd w:val="clear" w:color="auto" w:fill="auto"/>
            <w:noWrap/>
            <w:vAlign w:val="center"/>
            <w:hideMark/>
          </w:tcPr>
          <w:p w14:paraId="64AB6BB0"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1398.73</w:t>
            </w:r>
          </w:p>
        </w:tc>
      </w:tr>
      <w:tr w:rsidR="006B484D" w:rsidRPr="006B484D" w14:paraId="76D1E9D0" w14:textId="77777777" w:rsidTr="005F70FB">
        <w:trPr>
          <w:trHeight w:val="360"/>
          <w:jc w:val="center"/>
        </w:trPr>
        <w:tc>
          <w:tcPr>
            <w:tcW w:w="718" w:type="dxa"/>
            <w:vMerge/>
            <w:shd w:val="clear" w:color="auto" w:fill="auto"/>
            <w:noWrap/>
            <w:vAlign w:val="center"/>
            <w:hideMark/>
          </w:tcPr>
          <w:p w14:paraId="3BCEF56D" w14:textId="79DB1B92" w:rsidR="006B484D" w:rsidRPr="006B484D" w:rsidRDefault="006B484D" w:rsidP="006B484D">
            <w:pPr>
              <w:rPr>
                <w:rFonts w:ascii="Arial" w:eastAsia="华文细黑" w:hAnsi="Arial" w:cs="Arial"/>
                <w:b/>
                <w:bCs/>
                <w:color w:val="000000"/>
                <w:kern w:val="0"/>
                <w:sz w:val="18"/>
                <w:szCs w:val="18"/>
              </w:rPr>
            </w:pPr>
          </w:p>
        </w:tc>
        <w:tc>
          <w:tcPr>
            <w:tcW w:w="1998" w:type="dxa"/>
            <w:vMerge/>
            <w:shd w:val="clear" w:color="auto" w:fill="auto"/>
            <w:vAlign w:val="center"/>
            <w:hideMark/>
          </w:tcPr>
          <w:p w14:paraId="0DAA2F8A" w14:textId="77777777" w:rsidR="006B484D" w:rsidRPr="006B484D" w:rsidRDefault="006B484D" w:rsidP="006B484D">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54EE8BE9" w14:textId="336E01C7" w:rsidR="006B484D" w:rsidRPr="006B484D" w:rsidRDefault="006B484D" w:rsidP="006B484D">
            <w:pPr>
              <w:rPr>
                <w:rFonts w:ascii="Arial" w:eastAsia="华文细黑" w:hAnsi="Arial" w:cs="Arial"/>
                <w:b/>
                <w:bCs/>
                <w:color w:val="000000"/>
                <w:kern w:val="0"/>
                <w:sz w:val="18"/>
                <w:szCs w:val="18"/>
              </w:rPr>
            </w:pPr>
          </w:p>
        </w:tc>
        <w:tc>
          <w:tcPr>
            <w:tcW w:w="2704" w:type="dxa"/>
            <w:vMerge/>
            <w:shd w:val="clear" w:color="auto" w:fill="auto"/>
            <w:noWrap/>
            <w:vAlign w:val="center"/>
            <w:hideMark/>
          </w:tcPr>
          <w:p w14:paraId="5E7A4E1F" w14:textId="47D686C4" w:rsidR="006B484D" w:rsidRPr="006B484D" w:rsidRDefault="006B484D" w:rsidP="006B484D">
            <w:pPr>
              <w:rPr>
                <w:rFonts w:ascii="Arial" w:eastAsia="华文细黑" w:hAnsi="Arial" w:cs="Arial"/>
                <w:color w:val="000000"/>
                <w:kern w:val="0"/>
                <w:sz w:val="18"/>
                <w:szCs w:val="18"/>
              </w:rPr>
            </w:pPr>
          </w:p>
        </w:tc>
        <w:tc>
          <w:tcPr>
            <w:tcW w:w="1625" w:type="dxa"/>
            <w:shd w:val="clear" w:color="auto" w:fill="auto"/>
            <w:noWrap/>
            <w:vAlign w:val="center"/>
            <w:hideMark/>
          </w:tcPr>
          <w:p w14:paraId="1513EB5B"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天</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月</w:t>
            </w:r>
          </w:p>
        </w:tc>
        <w:tc>
          <w:tcPr>
            <w:tcW w:w="1052" w:type="dxa"/>
            <w:shd w:val="clear" w:color="auto" w:fill="auto"/>
            <w:noWrap/>
            <w:vAlign w:val="center"/>
            <w:hideMark/>
          </w:tcPr>
          <w:p w14:paraId="3838D1B5"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365</w:t>
            </w:r>
          </w:p>
        </w:tc>
      </w:tr>
      <w:tr w:rsidR="006B484D" w:rsidRPr="006B484D" w14:paraId="6DFD05C9" w14:textId="77777777" w:rsidTr="005F70FB">
        <w:trPr>
          <w:trHeight w:val="360"/>
          <w:jc w:val="center"/>
        </w:trPr>
        <w:tc>
          <w:tcPr>
            <w:tcW w:w="718" w:type="dxa"/>
            <w:vMerge/>
            <w:shd w:val="clear" w:color="auto" w:fill="auto"/>
            <w:noWrap/>
            <w:vAlign w:val="center"/>
            <w:hideMark/>
          </w:tcPr>
          <w:p w14:paraId="6E03C154" w14:textId="44D689EB" w:rsidR="006B484D" w:rsidRPr="006B484D" w:rsidRDefault="006B484D" w:rsidP="006B484D">
            <w:pPr>
              <w:widowControl/>
              <w:rPr>
                <w:rFonts w:ascii="Arial" w:eastAsia="华文细黑" w:hAnsi="Arial" w:cs="Arial"/>
                <w:b/>
                <w:bCs/>
                <w:color w:val="000000"/>
                <w:kern w:val="0"/>
                <w:sz w:val="18"/>
                <w:szCs w:val="18"/>
              </w:rPr>
            </w:pPr>
          </w:p>
        </w:tc>
        <w:tc>
          <w:tcPr>
            <w:tcW w:w="1998" w:type="dxa"/>
            <w:vMerge/>
            <w:shd w:val="clear" w:color="auto" w:fill="auto"/>
            <w:vAlign w:val="center"/>
            <w:hideMark/>
          </w:tcPr>
          <w:p w14:paraId="211C9B98" w14:textId="77777777" w:rsidR="006B484D" w:rsidRPr="006B484D" w:rsidRDefault="006B484D" w:rsidP="006B484D">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6189D53B" w14:textId="24EC2A7B" w:rsidR="006B484D" w:rsidRPr="006B484D" w:rsidRDefault="006B484D" w:rsidP="006B484D">
            <w:pPr>
              <w:widowControl/>
              <w:rPr>
                <w:rFonts w:ascii="Arial" w:eastAsia="华文细黑" w:hAnsi="Arial" w:cs="Arial"/>
                <w:b/>
                <w:bCs/>
                <w:color w:val="000000"/>
                <w:kern w:val="0"/>
                <w:sz w:val="18"/>
                <w:szCs w:val="18"/>
              </w:rPr>
            </w:pPr>
          </w:p>
        </w:tc>
        <w:tc>
          <w:tcPr>
            <w:tcW w:w="2704" w:type="dxa"/>
            <w:vMerge/>
            <w:shd w:val="clear" w:color="auto" w:fill="auto"/>
            <w:noWrap/>
            <w:vAlign w:val="center"/>
            <w:hideMark/>
          </w:tcPr>
          <w:p w14:paraId="7FC62F6B" w14:textId="5163E08E" w:rsidR="006B484D" w:rsidRPr="006B484D" w:rsidRDefault="006B484D" w:rsidP="006B484D">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711606CB"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空置率（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750F7B60"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10.0%</w:t>
            </w:r>
          </w:p>
        </w:tc>
      </w:tr>
      <w:tr w:rsidR="006B484D" w:rsidRPr="006B484D" w14:paraId="63B710B7" w14:textId="77777777" w:rsidTr="005F70FB">
        <w:trPr>
          <w:trHeight w:val="360"/>
          <w:jc w:val="center"/>
        </w:trPr>
        <w:tc>
          <w:tcPr>
            <w:tcW w:w="718" w:type="dxa"/>
            <w:vMerge w:val="restart"/>
            <w:shd w:val="clear" w:color="auto" w:fill="auto"/>
            <w:noWrap/>
            <w:vAlign w:val="center"/>
            <w:hideMark/>
          </w:tcPr>
          <w:p w14:paraId="1ED3F039" w14:textId="68D275B1"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vMerge w:val="restart"/>
            <w:shd w:val="clear" w:color="auto" w:fill="auto"/>
            <w:vAlign w:val="center"/>
            <w:hideMark/>
          </w:tcPr>
          <w:p w14:paraId="43B38C74" w14:textId="4C2A5220"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押金利息收入</w:t>
            </w:r>
          </w:p>
        </w:tc>
        <w:tc>
          <w:tcPr>
            <w:tcW w:w="1202" w:type="dxa"/>
            <w:vMerge w:val="restart"/>
            <w:shd w:val="clear" w:color="auto" w:fill="auto"/>
            <w:noWrap/>
            <w:vAlign w:val="center"/>
            <w:hideMark/>
          </w:tcPr>
          <w:p w14:paraId="5A201E7F" w14:textId="58D736AF"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3331</w:t>
            </w:r>
          </w:p>
        </w:tc>
        <w:tc>
          <w:tcPr>
            <w:tcW w:w="2704" w:type="dxa"/>
            <w:vMerge w:val="restart"/>
            <w:shd w:val="clear" w:color="auto" w:fill="auto"/>
            <w:noWrap/>
            <w:vAlign w:val="center"/>
            <w:hideMark/>
          </w:tcPr>
          <w:p w14:paraId="1D3EDE9B" w14:textId="32400975"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押金</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一年期存款利率</w:t>
            </w:r>
          </w:p>
        </w:tc>
        <w:tc>
          <w:tcPr>
            <w:tcW w:w="1625" w:type="dxa"/>
            <w:shd w:val="clear" w:color="auto" w:fill="auto"/>
            <w:noWrap/>
            <w:vAlign w:val="center"/>
            <w:hideMark/>
          </w:tcPr>
          <w:p w14:paraId="0FEEAC70"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押金方式</w:t>
            </w:r>
          </w:p>
        </w:tc>
        <w:tc>
          <w:tcPr>
            <w:tcW w:w="1052" w:type="dxa"/>
            <w:shd w:val="clear" w:color="auto" w:fill="auto"/>
            <w:noWrap/>
            <w:vAlign w:val="center"/>
            <w:hideMark/>
          </w:tcPr>
          <w:p w14:paraId="525A0D24"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押一</w:t>
            </w:r>
          </w:p>
        </w:tc>
      </w:tr>
      <w:tr w:rsidR="006B484D" w:rsidRPr="006B484D" w14:paraId="1CD48D42" w14:textId="77777777" w:rsidTr="005F70FB">
        <w:trPr>
          <w:trHeight w:val="360"/>
          <w:jc w:val="center"/>
        </w:trPr>
        <w:tc>
          <w:tcPr>
            <w:tcW w:w="718" w:type="dxa"/>
            <w:vMerge/>
            <w:shd w:val="clear" w:color="auto" w:fill="auto"/>
            <w:noWrap/>
            <w:vAlign w:val="center"/>
            <w:hideMark/>
          </w:tcPr>
          <w:p w14:paraId="0109393E" w14:textId="287DBAE3" w:rsidR="006B484D" w:rsidRPr="006B484D" w:rsidRDefault="006B484D" w:rsidP="006B484D">
            <w:pPr>
              <w:widowControl/>
              <w:rPr>
                <w:rFonts w:ascii="Arial" w:eastAsia="华文细黑" w:hAnsi="Arial" w:cs="Arial"/>
                <w:b/>
                <w:bCs/>
                <w:color w:val="000000"/>
                <w:kern w:val="0"/>
                <w:sz w:val="18"/>
                <w:szCs w:val="18"/>
              </w:rPr>
            </w:pPr>
          </w:p>
        </w:tc>
        <w:tc>
          <w:tcPr>
            <w:tcW w:w="1998" w:type="dxa"/>
            <w:vMerge/>
            <w:shd w:val="clear" w:color="auto" w:fill="auto"/>
            <w:vAlign w:val="center"/>
            <w:hideMark/>
          </w:tcPr>
          <w:p w14:paraId="59E59D32" w14:textId="37CE3351" w:rsidR="006B484D" w:rsidRPr="006B484D" w:rsidRDefault="006B484D" w:rsidP="006B484D">
            <w:pPr>
              <w:widowControl/>
              <w:rPr>
                <w:rFonts w:ascii="Arial" w:eastAsia="华文细黑" w:hAnsi="Arial" w:cs="Arial"/>
                <w:i/>
                <w:iCs/>
                <w:color w:val="000000"/>
                <w:kern w:val="0"/>
                <w:sz w:val="18"/>
                <w:szCs w:val="18"/>
              </w:rPr>
            </w:pPr>
          </w:p>
        </w:tc>
        <w:tc>
          <w:tcPr>
            <w:tcW w:w="1202" w:type="dxa"/>
            <w:vMerge/>
            <w:shd w:val="clear" w:color="auto" w:fill="auto"/>
            <w:noWrap/>
            <w:vAlign w:val="center"/>
            <w:hideMark/>
          </w:tcPr>
          <w:p w14:paraId="58CC5E4E" w14:textId="37F2DF44" w:rsidR="006B484D" w:rsidRPr="006B484D" w:rsidRDefault="006B484D" w:rsidP="006B484D">
            <w:pPr>
              <w:widowControl/>
              <w:rPr>
                <w:rFonts w:ascii="Arial" w:eastAsia="华文细黑" w:hAnsi="Arial" w:cs="Arial"/>
                <w:b/>
                <w:bCs/>
                <w:color w:val="000000"/>
                <w:kern w:val="0"/>
                <w:sz w:val="18"/>
                <w:szCs w:val="18"/>
              </w:rPr>
            </w:pPr>
          </w:p>
        </w:tc>
        <w:tc>
          <w:tcPr>
            <w:tcW w:w="2704" w:type="dxa"/>
            <w:vMerge/>
            <w:shd w:val="clear" w:color="auto" w:fill="auto"/>
            <w:noWrap/>
            <w:vAlign w:val="center"/>
            <w:hideMark/>
          </w:tcPr>
          <w:p w14:paraId="334AC528" w14:textId="7D45E617" w:rsidR="006B484D" w:rsidRPr="006B484D" w:rsidRDefault="006B484D" w:rsidP="006B484D">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567A5BCF"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一年期存款利率</w:t>
            </w:r>
          </w:p>
        </w:tc>
        <w:tc>
          <w:tcPr>
            <w:tcW w:w="1052" w:type="dxa"/>
            <w:shd w:val="clear" w:color="auto" w:fill="auto"/>
            <w:noWrap/>
            <w:vAlign w:val="center"/>
            <w:hideMark/>
          </w:tcPr>
          <w:p w14:paraId="2F20EA98"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1.5%</w:t>
            </w:r>
          </w:p>
        </w:tc>
      </w:tr>
      <w:tr w:rsidR="006B484D" w:rsidRPr="006B484D" w14:paraId="6923D35E" w14:textId="77777777" w:rsidTr="005F70FB">
        <w:trPr>
          <w:trHeight w:val="360"/>
          <w:jc w:val="center"/>
        </w:trPr>
        <w:tc>
          <w:tcPr>
            <w:tcW w:w="718" w:type="dxa"/>
            <w:shd w:val="clear" w:color="auto" w:fill="auto"/>
            <w:noWrap/>
            <w:vAlign w:val="center"/>
            <w:hideMark/>
          </w:tcPr>
          <w:p w14:paraId="4B03A21F"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w:t>
            </w:r>
          </w:p>
        </w:tc>
        <w:tc>
          <w:tcPr>
            <w:tcW w:w="1998" w:type="dxa"/>
            <w:shd w:val="clear" w:color="auto" w:fill="auto"/>
            <w:noWrap/>
            <w:vAlign w:val="center"/>
            <w:hideMark/>
          </w:tcPr>
          <w:p w14:paraId="656F6649"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建筑物现值</w:t>
            </w:r>
          </w:p>
        </w:tc>
        <w:tc>
          <w:tcPr>
            <w:tcW w:w="1202" w:type="dxa"/>
            <w:shd w:val="clear" w:color="auto" w:fill="auto"/>
            <w:noWrap/>
            <w:vAlign w:val="center"/>
            <w:hideMark/>
          </w:tcPr>
          <w:p w14:paraId="7DB3F55A"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4949803</w:t>
            </w:r>
          </w:p>
        </w:tc>
        <w:tc>
          <w:tcPr>
            <w:tcW w:w="2704" w:type="dxa"/>
            <w:shd w:val="clear" w:color="auto" w:fill="auto"/>
            <w:noWrap/>
            <w:vAlign w:val="center"/>
            <w:hideMark/>
          </w:tcPr>
          <w:p w14:paraId="7BD8810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建筑物重置价值</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成新度</w:t>
            </w:r>
          </w:p>
        </w:tc>
        <w:tc>
          <w:tcPr>
            <w:tcW w:w="1625" w:type="dxa"/>
            <w:shd w:val="clear" w:color="auto" w:fill="auto"/>
            <w:noWrap/>
            <w:vAlign w:val="center"/>
            <w:hideMark/>
          </w:tcPr>
          <w:p w14:paraId="3BDB6CDF"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6BEC73D0"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7D258CB3" w14:textId="77777777" w:rsidTr="005F70FB">
        <w:trPr>
          <w:trHeight w:val="360"/>
          <w:jc w:val="center"/>
        </w:trPr>
        <w:tc>
          <w:tcPr>
            <w:tcW w:w="718" w:type="dxa"/>
            <w:shd w:val="clear" w:color="auto" w:fill="auto"/>
            <w:noWrap/>
            <w:vAlign w:val="center"/>
            <w:hideMark/>
          </w:tcPr>
          <w:p w14:paraId="1E70B11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64458C93"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建筑物重置价值</w:t>
            </w:r>
          </w:p>
        </w:tc>
        <w:tc>
          <w:tcPr>
            <w:tcW w:w="1202" w:type="dxa"/>
            <w:shd w:val="clear" w:color="auto" w:fill="auto"/>
            <w:noWrap/>
            <w:vAlign w:val="center"/>
            <w:hideMark/>
          </w:tcPr>
          <w:p w14:paraId="5B2ED478"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6036345</w:t>
            </w:r>
          </w:p>
        </w:tc>
        <w:tc>
          <w:tcPr>
            <w:tcW w:w="2704" w:type="dxa"/>
            <w:shd w:val="clear" w:color="auto" w:fill="auto"/>
            <w:noWrap/>
            <w:vAlign w:val="center"/>
            <w:hideMark/>
          </w:tcPr>
          <w:p w14:paraId="2E99DD1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625" w:type="dxa"/>
            <w:shd w:val="clear" w:color="auto" w:fill="auto"/>
            <w:noWrap/>
            <w:vAlign w:val="center"/>
            <w:hideMark/>
          </w:tcPr>
          <w:p w14:paraId="5FC422A8"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02727CAC"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0119D90A" w14:textId="77777777" w:rsidTr="005F70FB">
        <w:trPr>
          <w:trHeight w:val="360"/>
          <w:jc w:val="center"/>
        </w:trPr>
        <w:tc>
          <w:tcPr>
            <w:tcW w:w="718" w:type="dxa"/>
            <w:shd w:val="clear" w:color="auto" w:fill="auto"/>
            <w:noWrap/>
            <w:vAlign w:val="center"/>
            <w:hideMark/>
          </w:tcPr>
          <w:p w14:paraId="2493B46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517CAA1C"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成新度（</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202" w:type="dxa"/>
            <w:shd w:val="clear" w:color="auto" w:fill="auto"/>
            <w:noWrap/>
            <w:vAlign w:val="center"/>
            <w:hideMark/>
          </w:tcPr>
          <w:p w14:paraId="3696D415"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82.0%</w:t>
            </w:r>
          </w:p>
        </w:tc>
        <w:tc>
          <w:tcPr>
            <w:tcW w:w="2704" w:type="dxa"/>
            <w:shd w:val="clear" w:color="auto" w:fill="auto"/>
            <w:noWrap/>
            <w:vAlign w:val="center"/>
            <w:hideMark/>
          </w:tcPr>
          <w:p w14:paraId="5352F049"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625" w:type="dxa"/>
            <w:shd w:val="clear" w:color="auto" w:fill="auto"/>
            <w:noWrap/>
            <w:vAlign w:val="center"/>
            <w:hideMark/>
          </w:tcPr>
          <w:p w14:paraId="2FD90560"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33AFFA15"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700254F0" w14:textId="77777777" w:rsidTr="005F70FB">
        <w:trPr>
          <w:trHeight w:val="360"/>
          <w:jc w:val="center"/>
        </w:trPr>
        <w:tc>
          <w:tcPr>
            <w:tcW w:w="718" w:type="dxa"/>
            <w:shd w:val="clear" w:color="auto" w:fill="auto"/>
            <w:noWrap/>
            <w:vAlign w:val="center"/>
            <w:hideMark/>
          </w:tcPr>
          <w:p w14:paraId="57A80D34"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w:t>
            </w:r>
          </w:p>
        </w:tc>
        <w:tc>
          <w:tcPr>
            <w:tcW w:w="1998" w:type="dxa"/>
            <w:shd w:val="clear" w:color="auto" w:fill="auto"/>
            <w:noWrap/>
            <w:vAlign w:val="center"/>
            <w:hideMark/>
          </w:tcPr>
          <w:p w14:paraId="650F630C"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年经营费用</w:t>
            </w:r>
          </w:p>
        </w:tc>
        <w:tc>
          <w:tcPr>
            <w:tcW w:w="1202" w:type="dxa"/>
            <w:shd w:val="clear" w:color="auto" w:fill="auto"/>
            <w:noWrap/>
            <w:vAlign w:val="center"/>
            <w:hideMark/>
          </w:tcPr>
          <w:p w14:paraId="1A57C2E4"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601885</w:t>
            </w:r>
          </w:p>
        </w:tc>
        <w:tc>
          <w:tcPr>
            <w:tcW w:w="5381" w:type="dxa"/>
            <w:gridSpan w:val="3"/>
            <w:shd w:val="clear" w:color="auto" w:fill="auto"/>
            <w:noWrap/>
            <w:vAlign w:val="center"/>
            <w:hideMark/>
          </w:tcPr>
          <w:p w14:paraId="3CADBB97" w14:textId="0B5E165F"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税费</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维修费</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保险费</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管理费</w:t>
            </w:r>
          </w:p>
        </w:tc>
      </w:tr>
      <w:tr w:rsidR="006B484D" w:rsidRPr="006B484D" w14:paraId="3430EE37" w14:textId="77777777" w:rsidTr="005F70FB">
        <w:trPr>
          <w:trHeight w:val="360"/>
          <w:jc w:val="center"/>
        </w:trPr>
        <w:tc>
          <w:tcPr>
            <w:tcW w:w="718" w:type="dxa"/>
            <w:shd w:val="clear" w:color="auto" w:fill="auto"/>
            <w:noWrap/>
            <w:vAlign w:val="center"/>
            <w:hideMark/>
          </w:tcPr>
          <w:p w14:paraId="24816729"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lastRenderedPageBreak/>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135F5FFF"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税</w:t>
            </w:r>
            <w:r w:rsidRPr="006B484D">
              <w:rPr>
                <w:rFonts w:ascii="Arial" w:eastAsia="华文细黑" w:hAnsi="Arial" w:cs="Arial"/>
                <w:color w:val="000000"/>
                <w:kern w:val="0"/>
                <w:sz w:val="18"/>
                <w:szCs w:val="18"/>
              </w:rPr>
              <w:t xml:space="preserve">  </w:t>
            </w:r>
            <w:r w:rsidRPr="006B484D">
              <w:rPr>
                <w:rFonts w:ascii="Arial" w:eastAsia="华文细黑" w:hAnsi="Arial" w:cs="Arial"/>
                <w:color w:val="000000"/>
                <w:kern w:val="0"/>
                <w:sz w:val="18"/>
                <w:szCs w:val="18"/>
              </w:rPr>
              <w:t>费</w:t>
            </w:r>
          </w:p>
        </w:tc>
        <w:tc>
          <w:tcPr>
            <w:tcW w:w="1202" w:type="dxa"/>
            <w:shd w:val="clear" w:color="auto" w:fill="auto"/>
            <w:noWrap/>
            <w:vAlign w:val="center"/>
            <w:hideMark/>
          </w:tcPr>
          <w:p w14:paraId="4CF273C8"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450548</w:t>
            </w:r>
          </w:p>
        </w:tc>
        <w:tc>
          <w:tcPr>
            <w:tcW w:w="2704" w:type="dxa"/>
            <w:shd w:val="clear" w:color="auto" w:fill="auto"/>
            <w:vAlign w:val="center"/>
            <w:hideMark/>
          </w:tcPr>
          <w:p w14:paraId="0C5097B3" w14:textId="4FCE2A7E" w:rsidR="00793EAA" w:rsidRPr="006B484D" w:rsidRDefault="006B484D" w:rsidP="006B484D">
            <w:pPr>
              <w:widowControl/>
              <w:rPr>
                <w:rFonts w:ascii="Arial" w:eastAsia="华文细黑" w:hAnsi="Arial" w:cs="Arial"/>
                <w:color w:val="000000"/>
                <w:kern w:val="0"/>
                <w:sz w:val="18"/>
                <w:szCs w:val="18"/>
              </w:rPr>
            </w:pPr>
            <w:r>
              <w:rPr>
                <w:rFonts w:ascii="Arial" w:eastAsia="华文细黑" w:hAnsi="Arial" w:cs="Arial"/>
                <w:color w:val="000000"/>
                <w:kern w:val="0"/>
                <w:sz w:val="18"/>
                <w:szCs w:val="18"/>
              </w:rPr>
              <w:t>两税</w:t>
            </w:r>
            <w:r>
              <w:rPr>
                <w:rFonts w:ascii="Arial" w:eastAsia="华文细黑" w:hAnsi="Arial" w:cs="Arial" w:hint="eastAsia"/>
                <w:color w:val="000000"/>
                <w:kern w:val="0"/>
                <w:sz w:val="18"/>
                <w:szCs w:val="18"/>
              </w:rPr>
              <w:t>两</w:t>
            </w:r>
            <w:r w:rsidR="00793EAA" w:rsidRPr="006B484D">
              <w:rPr>
                <w:rFonts w:ascii="Arial" w:eastAsia="华文细黑" w:hAnsi="Arial" w:cs="Arial"/>
                <w:color w:val="000000"/>
                <w:kern w:val="0"/>
                <w:sz w:val="18"/>
                <w:szCs w:val="18"/>
              </w:rPr>
              <w:t>费</w:t>
            </w:r>
            <w:r w:rsidR="00793EAA" w:rsidRPr="006B484D">
              <w:rPr>
                <w:rFonts w:ascii="Arial" w:eastAsia="华文细黑" w:hAnsi="Arial" w:cs="Arial"/>
                <w:color w:val="000000"/>
                <w:kern w:val="0"/>
                <w:sz w:val="18"/>
                <w:szCs w:val="18"/>
              </w:rPr>
              <w:t>+</w:t>
            </w:r>
            <w:r w:rsidR="00793EAA" w:rsidRPr="006B484D">
              <w:rPr>
                <w:rFonts w:ascii="Arial" w:eastAsia="华文细黑" w:hAnsi="Arial" w:cs="Arial"/>
                <w:color w:val="000000"/>
                <w:kern w:val="0"/>
                <w:sz w:val="18"/>
                <w:szCs w:val="18"/>
              </w:rPr>
              <w:t>房产税</w:t>
            </w:r>
            <w:r w:rsidR="00793EAA" w:rsidRPr="006B484D">
              <w:rPr>
                <w:rFonts w:ascii="Arial" w:eastAsia="华文细黑" w:hAnsi="Arial" w:cs="Arial"/>
                <w:color w:val="000000"/>
                <w:kern w:val="0"/>
                <w:sz w:val="18"/>
                <w:szCs w:val="18"/>
              </w:rPr>
              <w:t>+</w:t>
            </w:r>
            <w:r w:rsidR="00793EAA" w:rsidRPr="006B484D">
              <w:rPr>
                <w:rFonts w:ascii="Arial" w:eastAsia="华文细黑" w:hAnsi="Arial" w:cs="Arial"/>
                <w:color w:val="000000"/>
                <w:kern w:val="0"/>
                <w:sz w:val="18"/>
                <w:szCs w:val="18"/>
              </w:rPr>
              <w:t>城镇土地使用税</w:t>
            </w:r>
          </w:p>
        </w:tc>
        <w:tc>
          <w:tcPr>
            <w:tcW w:w="1625" w:type="dxa"/>
            <w:shd w:val="clear" w:color="auto" w:fill="auto"/>
            <w:vAlign w:val="center"/>
            <w:hideMark/>
          </w:tcPr>
          <w:p w14:paraId="0AD871EA" w14:textId="749ABBF5" w:rsidR="00793EAA" w:rsidRPr="006B484D" w:rsidRDefault="00793EAA" w:rsidP="006B484D">
            <w:pPr>
              <w:widowControl/>
              <w:rPr>
                <w:rFonts w:ascii="Arial" w:eastAsia="华文细黑" w:hAnsi="Arial" w:cs="Arial"/>
                <w:color w:val="000000"/>
                <w:kern w:val="0"/>
                <w:sz w:val="18"/>
                <w:szCs w:val="18"/>
              </w:rPr>
            </w:pPr>
            <w:del w:id="78" w:author="sony" w:date="2020-06-11T13:47:00Z">
              <w:r w:rsidRPr="006B484D" w:rsidDel="00CB2802">
                <w:rPr>
                  <w:rFonts w:ascii="Arial" w:eastAsia="华文细黑" w:hAnsi="Arial" w:cs="Arial"/>
                  <w:color w:val="000000"/>
                  <w:kern w:val="0"/>
                  <w:sz w:val="18"/>
                  <w:szCs w:val="18"/>
                </w:rPr>
                <w:delText>综合税率</w:delText>
              </w:r>
            </w:del>
          </w:p>
        </w:tc>
        <w:tc>
          <w:tcPr>
            <w:tcW w:w="1052" w:type="dxa"/>
            <w:shd w:val="clear" w:color="auto" w:fill="auto"/>
            <w:vAlign w:val="center"/>
            <w:hideMark/>
          </w:tcPr>
          <w:p w14:paraId="2C96E73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2AFD74C8" w14:textId="77777777" w:rsidTr="005F70FB">
        <w:trPr>
          <w:trHeight w:val="360"/>
          <w:jc w:val="center"/>
        </w:trPr>
        <w:tc>
          <w:tcPr>
            <w:tcW w:w="718" w:type="dxa"/>
            <w:shd w:val="clear" w:color="auto" w:fill="auto"/>
            <w:noWrap/>
            <w:vAlign w:val="center"/>
            <w:hideMark/>
          </w:tcPr>
          <w:p w14:paraId="542F878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3E6F0DD3"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两税两费</w:t>
            </w:r>
          </w:p>
        </w:tc>
        <w:tc>
          <w:tcPr>
            <w:tcW w:w="1202" w:type="dxa"/>
            <w:shd w:val="clear" w:color="auto" w:fill="auto"/>
            <w:noWrap/>
            <w:vAlign w:val="center"/>
            <w:hideMark/>
          </w:tcPr>
          <w:p w14:paraId="457231F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142133</w:t>
            </w:r>
          </w:p>
        </w:tc>
        <w:tc>
          <w:tcPr>
            <w:tcW w:w="2704" w:type="dxa"/>
            <w:shd w:val="clear" w:color="auto" w:fill="auto"/>
            <w:vAlign w:val="center"/>
            <w:hideMark/>
          </w:tcPr>
          <w:p w14:paraId="48F2BFA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年总收益</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/(1+5%)</w:t>
            </w:r>
          </w:p>
        </w:tc>
        <w:tc>
          <w:tcPr>
            <w:tcW w:w="1625" w:type="dxa"/>
            <w:shd w:val="clear" w:color="auto" w:fill="auto"/>
            <w:noWrap/>
            <w:vAlign w:val="center"/>
            <w:hideMark/>
          </w:tcPr>
          <w:p w14:paraId="23AFEA2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2EB6844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5.6%</w:t>
            </w:r>
          </w:p>
        </w:tc>
      </w:tr>
      <w:tr w:rsidR="006B484D" w:rsidRPr="006B484D" w14:paraId="18A7263B" w14:textId="77777777" w:rsidTr="005F70FB">
        <w:trPr>
          <w:trHeight w:val="360"/>
          <w:jc w:val="center"/>
        </w:trPr>
        <w:tc>
          <w:tcPr>
            <w:tcW w:w="718" w:type="dxa"/>
            <w:shd w:val="clear" w:color="auto" w:fill="auto"/>
            <w:noWrap/>
            <w:vAlign w:val="center"/>
            <w:hideMark/>
          </w:tcPr>
          <w:p w14:paraId="5875E01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3D22BE7A"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房产税</w:t>
            </w:r>
          </w:p>
        </w:tc>
        <w:tc>
          <w:tcPr>
            <w:tcW w:w="1202" w:type="dxa"/>
            <w:shd w:val="clear" w:color="auto" w:fill="auto"/>
            <w:noWrap/>
            <w:vAlign w:val="center"/>
            <w:hideMark/>
          </w:tcPr>
          <w:p w14:paraId="78F22C4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304571</w:t>
            </w:r>
          </w:p>
        </w:tc>
        <w:tc>
          <w:tcPr>
            <w:tcW w:w="2704" w:type="dxa"/>
            <w:shd w:val="clear" w:color="auto" w:fill="auto"/>
            <w:vAlign w:val="center"/>
            <w:hideMark/>
          </w:tcPr>
          <w:p w14:paraId="7D999773" w14:textId="77777777" w:rsidR="00793EAA" w:rsidRPr="006B484D" w:rsidRDefault="00793EAA" w:rsidP="006B484D">
            <w:pPr>
              <w:widowControl/>
              <w:rPr>
                <w:rFonts w:ascii="Arial" w:eastAsia="华文细黑" w:hAnsi="Arial" w:cs="Arial"/>
                <w:color w:val="000000"/>
                <w:kern w:val="0"/>
                <w:sz w:val="18"/>
                <w:szCs w:val="18"/>
              </w:rPr>
            </w:pPr>
            <w:commentRangeStart w:id="79"/>
            <w:r w:rsidRPr="006B484D">
              <w:rPr>
                <w:rFonts w:ascii="Arial" w:eastAsia="华文细黑" w:hAnsi="Arial" w:cs="Arial"/>
                <w:color w:val="000000"/>
                <w:kern w:val="0"/>
                <w:sz w:val="18"/>
                <w:szCs w:val="18"/>
              </w:rPr>
              <w:t>按租金收入计税</w:t>
            </w:r>
            <w:commentRangeEnd w:id="79"/>
            <w:r w:rsidR="00CB2802">
              <w:rPr>
                <w:rStyle w:val="af0"/>
              </w:rPr>
              <w:commentReference w:id="79"/>
            </w:r>
          </w:p>
        </w:tc>
        <w:tc>
          <w:tcPr>
            <w:tcW w:w="1625" w:type="dxa"/>
            <w:shd w:val="clear" w:color="auto" w:fill="auto"/>
            <w:noWrap/>
            <w:vAlign w:val="center"/>
            <w:hideMark/>
          </w:tcPr>
          <w:p w14:paraId="08541A2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1D7B2780"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12.0%</w:t>
            </w:r>
          </w:p>
        </w:tc>
      </w:tr>
      <w:tr w:rsidR="006B484D" w:rsidRPr="006B484D" w14:paraId="43480700" w14:textId="77777777" w:rsidTr="005F70FB">
        <w:trPr>
          <w:trHeight w:val="360"/>
          <w:jc w:val="center"/>
        </w:trPr>
        <w:tc>
          <w:tcPr>
            <w:tcW w:w="718" w:type="dxa"/>
            <w:vMerge w:val="restart"/>
            <w:shd w:val="clear" w:color="auto" w:fill="auto"/>
            <w:noWrap/>
            <w:vAlign w:val="center"/>
            <w:hideMark/>
          </w:tcPr>
          <w:p w14:paraId="5F7258E8" w14:textId="4085CD9B"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3</w:t>
            </w:r>
            <w:r w:rsidRPr="006B484D">
              <w:rPr>
                <w:rFonts w:ascii="Arial" w:eastAsia="华文细黑" w:hAnsi="Arial" w:cs="Arial"/>
                <w:color w:val="000000"/>
                <w:kern w:val="0"/>
                <w:sz w:val="18"/>
                <w:szCs w:val="18"/>
              </w:rPr>
              <w:t>）</w:t>
            </w:r>
          </w:p>
        </w:tc>
        <w:tc>
          <w:tcPr>
            <w:tcW w:w="1998" w:type="dxa"/>
            <w:vMerge w:val="restart"/>
            <w:shd w:val="clear" w:color="auto" w:fill="auto"/>
            <w:noWrap/>
            <w:vAlign w:val="center"/>
            <w:hideMark/>
          </w:tcPr>
          <w:p w14:paraId="40C9B451" w14:textId="36813CFF"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城镇土地使用税</w:t>
            </w:r>
          </w:p>
        </w:tc>
        <w:tc>
          <w:tcPr>
            <w:tcW w:w="1202" w:type="dxa"/>
            <w:vMerge w:val="restart"/>
            <w:shd w:val="clear" w:color="auto" w:fill="auto"/>
            <w:noWrap/>
            <w:vAlign w:val="center"/>
            <w:hideMark/>
          </w:tcPr>
          <w:p w14:paraId="151760D1" w14:textId="06776C89"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3844</w:t>
            </w:r>
          </w:p>
        </w:tc>
        <w:tc>
          <w:tcPr>
            <w:tcW w:w="2704" w:type="dxa"/>
            <w:vMerge w:val="restart"/>
            <w:shd w:val="clear" w:color="auto" w:fill="auto"/>
            <w:vAlign w:val="center"/>
            <w:hideMark/>
          </w:tcPr>
          <w:p w14:paraId="3CEA0027" w14:textId="189D647D" w:rsidR="006B484D" w:rsidRPr="006B484D" w:rsidRDefault="00CB2802" w:rsidP="006B484D">
            <w:pPr>
              <w:widowControl/>
              <w:rPr>
                <w:rFonts w:ascii="Arial" w:eastAsia="华文细黑" w:hAnsi="Arial" w:cs="Arial"/>
                <w:color w:val="000000"/>
                <w:kern w:val="0"/>
                <w:sz w:val="18"/>
                <w:szCs w:val="18"/>
              </w:rPr>
            </w:pPr>
            <w:ins w:id="80" w:author="sony" w:date="2020-06-11T13:47:00Z">
              <w:r>
                <w:rPr>
                  <w:rFonts w:ascii="Arial" w:eastAsia="华文细黑" w:hAnsi="Arial" w:cs="Arial" w:hint="eastAsia"/>
                  <w:color w:val="000000"/>
                  <w:kern w:val="0"/>
                  <w:sz w:val="18"/>
                  <w:szCs w:val="18"/>
                </w:rPr>
                <w:t>分摊</w:t>
              </w:r>
            </w:ins>
            <w:r w:rsidR="006B484D" w:rsidRPr="006B484D">
              <w:rPr>
                <w:rFonts w:ascii="Arial" w:eastAsia="华文细黑" w:hAnsi="Arial" w:cs="Arial"/>
                <w:color w:val="000000"/>
                <w:kern w:val="0"/>
                <w:sz w:val="18"/>
                <w:szCs w:val="18"/>
              </w:rPr>
              <w:t>土地面积</w:t>
            </w:r>
            <w:r w:rsidR="006B484D" w:rsidRPr="006B484D">
              <w:rPr>
                <w:rFonts w:ascii="Arial" w:eastAsia="华文细黑" w:hAnsi="Arial" w:cs="Arial"/>
                <w:color w:val="000000"/>
                <w:kern w:val="0"/>
                <w:sz w:val="18"/>
                <w:szCs w:val="18"/>
              </w:rPr>
              <w:t>×</w:t>
            </w:r>
            <w:r w:rsidR="006B484D" w:rsidRPr="006B484D">
              <w:rPr>
                <w:rFonts w:ascii="Arial" w:eastAsia="华文细黑" w:hAnsi="Arial" w:cs="Arial"/>
                <w:color w:val="000000"/>
                <w:kern w:val="0"/>
                <w:sz w:val="18"/>
                <w:szCs w:val="18"/>
              </w:rPr>
              <w:t>取费标准</w:t>
            </w:r>
          </w:p>
        </w:tc>
        <w:tc>
          <w:tcPr>
            <w:tcW w:w="1625" w:type="dxa"/>
            <w:shd w:val="clear" w:color="auto" w:fill="auto"/>
            <w:noWrap/>
            <w:vAlign w:val="center"/>
            <w:hideMark/>
          </w:tcPr>
          <w:p w14:paraId="7814A3EB"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纳税标准（元</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4AE160B6"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3</w:t>
            </w:r>
          </w:p>
        </w:tc>
      </w:tr>
      <w:tr w:rsidR="006B484D" w:rsidRPr="006B484D" w14:paraId="5E164646" w14:textId="77777777" w:rsidTr="005F70FB">
        <w:trPr>
          <w:trHeight w:val="360"/>
          <w:jc w:val="center"/>
        </w:trPr>
        <w:tc>
          <w:tcPr>
            <w:tcW w:w="718" w:type="dxa"/>
            <w:vMerge/>
            <w:shd w:val="clear" w:color="auto" w:fill="auto"/>
            <w:noWrap/>
            <w:vAlign w:val="center"/>
            <w:hideMark/>
          </w:tcPr>
          <w:p w14:paraId="3D415F85" w14:textId="3193195C" w:rsidR="006B484D" w:rsidRPr="006B484D" w:rsidRDefault="006B484D" w:rsidP="006B484D">
            <w:pPr>
              <w:widowControl/>
              <w:rPr>
                <w:rFonts w:ascii="Arial" w:eastAsia="华文细黑" w:hAnsi="Arial" w:cs="Arial"/>
                <w:color w:val="000000"/>
                <w:kern w:val="0"/>
                <w:sz w:val="18"/>
                <w:szCs w:val="18"/>
              </w:rPr>
            </w:pPr>
          </w:p>
        </w:tc>
        <w:tc>
          <w:tcPr>
            <w:tcW w:w="1998" w:type="dxa"/>
            <w:vMerge/>
            <w:shd w:val="clear" w:color="auto" w:fill="auto"/>
            <w:noWrap/>
            <w:vAlign w:val="center"/>
            <w:hideMark/>
          </w:tcPr>
          <w:p w14:paraId="0FFA46F6" w14:textId="4F9B11BD" w:rsidR="006B484D" w:rsidRPr="006B484D" w:rsidRDefault="006B484D" w:rsidP="006B484D">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0F811673" w14:textId="54435EC6" w:rsidR="006B484D" w:rsidRPr="006B484D" w:rsidRDefault="006B484D" w:rsidP="006B484D">
            <w:pPr>
              <w:widowControl/>
              <w:rPr>
                <w:rFonts w:ascii="Arial" w:eastAsia="华文细黑" w:hAnsi="Arial" w:cs="Arial"/>
                <w:color w:val="000000"/>
                <w:kern w:val="0"/>
                <w:sz w:val="18"/>
                <w:szCs w:val="18"/>
              </w:rPr>
            </w:pPr>
          </w:p>
        </w:tc>
        <w:tc>
          <w:tcPr>
            <w:tcW w:w="2704" w:type="dxa"/>
            <w:vMerge/>
            <w:shd w:val="clear" w:color="auto" w:fill="auto"/>
            <w:vAlign w:val="center"/>
            <w:hideMark/>
          </w:tcPr>
          <w:p w14:paraId="6646ED67" w14:textId="0349D7CC" w:rsidR="006B484D" w:rsidRPr="006B484D" w:rsidRDefault="006B484D" w:rsidP="006B484D">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4A0E6807" w14:textId="3C102AF4" w:rsidR="006B484D" w:rsidRPr="006B484D" w:rsidRDefault="00CB2802" w:rsidP="006B484D">
            <w:pPr>
              <w:widowControl/>
              <w:rPr>
                <w:rFonts w:ascii="Arial" w:eastAsia="华文细黑" w:hAnsi="Arial" w:cs="Arial"/>
                <w:color w:val="000000"/>
                <w:kern w:val="0"/>
                <w:sz w:val="18"/>
                <w:szCs w:val="18"/>
              </w:rPr>
            </w:pPr>
            <w:ins w:id="81" w:author="sony" w:date="2020-06-11T13:48:00Z">
              <w:r>
                <w:rPr>
                  <w:rFonts w:ascii="Arial" w:eastAsia="华文细黑" w:hAnsi="Arial" w:cs="Arial" w:hint="eastAsia"/>
                  <w:color w:val="000000"/>
                  <w:kern w:val="0"/>
                  <w:sz w:val="18"/>
                  <w:szCs w:val="18"/>
                </w:rPr>
                <w:t>分摊</w:t>
              </w:r>
            </w:ins>
            <w:r w:rsidR="006B484D" w:rsidRPr="006B484D">
              <w:rPr>
                <w:rFonts w:ascii="Arial" w:eastAsia="华文细黑" w:hAnsi="Arial" w:cs="Arial"/>
                <w:color w:val="000000"/>
                <w:kern w:val="0"/>
                <w:sz w:val="18"/>
                <w:szCs w:val="18"/>
              </w:rPr>
              <w:t>土地面积（㎡）</w:t>
            </w:r>
          </w:p>
        </w:tc>
        <w:tc>
          <w:tcPr>
            <w:tcW w:w="1052" w:type="dxa"/>
            <w:shd w:val="clear" w:color="auto" w:fill="auto"/>
            <w:noWrap/>
            <w:vAlign w:val="center"/>
            <w:hideMark/>
          </w:tcPr>
          <w:p w14:paraId="25B9A5B1"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1281.4</w:t>
            </w:r>
          </w:p>
        </w:tc>
      </w:tr>
      <w:tr w:rsidR="006B484D" w:rsidRPr="006B484D" w14:paraId="4A3A4FB6" w14:textId="77777777" w:rsidTr="005F70FB">
        <w:trPr>
          <w:trHeight w:val="360"/>
          <w:jc w:val="center"/>
        </w:trPr>
        <w:tc>
          <w:tcPr>
            <w:tcW w:w="718" w:type="dxa"/>
            <w:shd w:val="clear" w:color="auto" w:fill="auto"/>
            <w:noWrap/>
            <w:vAlign w:val="center"/>
            <w:hideMark/>
          </w:tcPr>
          <w:p w14:paraId="1792D68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773BDBFE"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维修费</w:t>
            </w:r>
          </w:p>
        </w:tc>
        <w:tc>
          <w:tcPr>
            <w:tcW w:w="1202" w:type="dxa"/>
            <w:shd w:val="clear" w:color="auto" w:fill="auto"/>
            <w:noWrap/>
            <w:vAlign w:val="center"/>
            <w:hideMark/>
          </w:tcPr>
          <w:p w14:paraId="4E7383E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90545</w:t>
            </w:r>
          </w:p>
        </w:tc>
        <w:tc>
          <w:tcPr>
            <w:tcW w:w="2704" w:type="dxa"/>
            <w:shd w:val="clear" w:color="auto" w:fill="auto"/>
            <w:vAlign w:val="center"/>
            <w:hideMark/>
          </w:tcPr>
          <w:p w14:paraId="40980CA9"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建筑物重置价值</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维修费率</w:t>
            </w:r>
          </w:p>
        </w:tc>
        <w:tc>
          <w:tcPr>
            <w:tcW w:w="1625" w:type="dxa"/>
            <w:shd w:val="clear" w:color="auto" w:fill="auto"/>
            <w:noWrap/>
            <w:vAlign w:val="center"/>
            <w:hideMark/>
          </w:tcPr>
          <w:p w14:paraId="242A7DC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0D27C842"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1.50%</w:t>
            </w:r>
          </w:p>
        </w:tc>
      </w:tr>
      <w:tr w:rsidR="006B484D" w:rsidRPr="006B484D" w14:paraId="5895C23C" w14:textId="77777777" w:rsidTr="005F70FB">
        <w:trPr>
          <w:trHeight w:val="360"/>
          <w:jc w:val="center"/>
        </w:trPr>
        <w:tc>
          <w:tcPr>
            <w:tcW w:w="718" w:type="dxa"/>
            <w:shd w:val="clear" w:color="auto" w:fill="auto"/>
            <w:noWrap/>
            <w:vAlign w:val="center"/>
            <w:hideMark/>
          </w:tcPr>
          <w:p w14:paraId="3A10DAC0"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3</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33A4C53A"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保险费</w:t>
            </w:r>
          </w:p>
        </w:tc>
        <w:tc>
          <w:tcPr>
            <w:tcW w:w="1202" w:type="dxa"/>
            <w:shd w:val="clear" w:color="auto" w:fill="auto"/>
            <w:noWrap/>
            <w:vAlign w:val="center"/>
            <w:hideMark/>
          </w:tcPr>
          <w:p w14:paraId="532F14DD"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7425</w:t>
            </w:r>
          </w:p>
        </w:tc>
        <w:tc>
          <w:tcPr>
            <w:tcW w:w="2704" w:type="dxa"/>
            <w:shd w:val="clear" w:color="auto" w:fill="auto"/>
            <w:vAlign w:val="center"/>
            <w:hideMark/>
          </w:tcPr>
          <w:p w14:paraId="50405779" w14:textId="7FF05005" w:rsidR="00793EAA" w:rsidRPr="006B484D" w:rsidRDefault="00CB2802" w:rsidP="006B484D">
            <w:pPr>
              <w:widowControl/>
              <w:rPr>
                <w:rFonts w:ascii="Arial" w:eastAsia="华文细黑" w:hAnsi="Arial" w:cs="Arial"/>
                <w:color w:val="000000"/>
                <w:kern w:val="0"/>
                <w:sz w:val="18"/>
                <w:szCs w:val="18"/>
              </w:rPr>
            </w:pPr>
            <w:ins w:id="82" w:author="sony" w:date="2020-06-11T13:48:00Z">
              <w:r>
                <w:rPr>
                  <w:rFonts w:ascii="Arial" w:eastAsia="华文细黑" w:hAnsi="Arial" w:cs="Arial" w:hint="eastAsia"/>
                  <w:color w:val="000000"/>
                  <w:kern w:val="0"/>
                  <w:sz w:val="18"/>
                  <w:szCs w:val="18"/>
                </w:rPr>
                <w:t>建筑物</w:t>
              </w:r>
            </w:ins>
            <w:r w:rsidR="00793EAA" w:rsidRPr="006B484D">
              <w:rPr>
                <w:rFonts w:ascii="Arial" w:eastAsia="华文细黑" w:hAnsi="Arial" w:cs="Arial"/>
                <w:color w:val="000000"/>
                <w:kern w:val="0"/>
                <w:sz w:val="18"/>
                <w:szCs w:val="18"/>
              </w:rPr>
              <w:t>现值</w:t>
            </w:r>
            <w:r w:rsidR="00793EAA" w:rsidRPr="006B484D">
              <w:rPr>
                <w:rFonts w:ascii="Arial" w:eastAsia="华文细黑" w:hAnsi="Arial" w:cs="Arial"/>
                <w:color w:val="000000"/>
                <w:kern w:val="0"/>
                <w:sz w:val="18"/>
                <w:szCs w:val="18"/>
              </w:rPr>
              <w:t>×</w:t>
            </w:r>
            <w:r w:rsidR="00793EAA" w:rsidRPr="006B484D">
              <w:rPr>
                <w:rFonts w:ascii="Arial" w:eastAsia="华文细黑" w:hAnsi="Arial" w:cs="Arial"/>
                <w:color w:val="000000"/>
                <w:kern w:val="0"/>
                <w:sz w:val="18"/>
                <w:szCs w:val="18"/>
              </w:rPr>
              <w:t>保险费率</w:t>
            </w:r>
          </w:p>
        </w:tc>
        <w:tc>
          <w:tcPr>
            <w:tcW w:w="1625" w:type="dxa"/>
            <w:shd w:val="clear" w:color="auto" w:fill="auto"/>
            <w:noWrap/>
            <w:vAlign w:val="center"/>
            <w:hideMark/>
          </w:tcPr>
          <w:p w14:paraId="4F689A18"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7AEC5C16"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0.150%</w:t>
            </w:r>
          </w:p>
        </w:tc>
      </w:tr>
      <w:tr w:rsidR="006B484D" w:rsidRPr="006B484D" w14:paraId="325BDB3B" w14:textId="77777777" w:rsidTr="005F70FB">
        <w:trPr>
          <w:trHeight w:val="360"/>
          <w:jc w:val="center"/>
        </w:trPr>
        <w:tc>
          <w:tcPr>
            <w:tcW w:w="718" w:type="dxa"/>
            <w:shd w:val="clear" w:color="auto" w:fill="auto"/>
            <w:noWrap/>
            <w:vAlign w:val="center"/>
            <w:hideMark/>
          </w:tcPr>
          <w:p w14:paraId="0449569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4</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0C8B635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管理费用</w:t>
            </w:r>
          </w:p>
        </w:tc>
        <w:tc>
          <w:tcPr>
            <w:tcW w:w="1202" w:type="dxa"/>
            <w:shd w:val="clear" w:color="auto" w:fill="auto"/>
            <w:noWrap/>
            <w:vAlign w:val="center"/>
            <w:hideMark/>
          </w:tcPr>
          <w:p w14:paraId="5A6F49A3"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53367</w:t>
            </w:r>
          </w:p>
        </w:tc>
        <w:tc>
          <w:tcPr>
            <w:tcW w:w="2704" w:type="dxa"/>
            <w:shd w:val="clear" w:color="auto" w:fill="auto"/>
            <w:vAlign w:val="center"/>
            <w:hideMark/>
          </w:tcPr>
          <w:p w14:paraId="7A68D92A"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年总收益</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费率</w:t>
            </w:r>
          </w:p>
        </w:tc>
        <w:tc>
          <w:tcPr>
            <w:tcW w:w="1625" w:type="dxa"/>
            <w:shd w:val="clear" w:color="auto" w:fill="auto"/>
            <w:noWrap/>
            <w:vAlign w:val="center"/>
            <w:hideMark/>
          </w:tcPr>
          <w:p w14:paraId="2360102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37577CCF"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2.0%</w:t>
            </w:r>
          </w:p>
        </w:tc>
      </w:tr>
      <w:tr w:rsidR="006B484D" w:rsidRPr="006B484D" w14:paraId="1A170474" w14:textId="77777777" w:rsidTr="005F70FB">
        <w:trPr>
          <w:trHeight w:val="360"/>
          <w:jc w:val="center"/>
        </w:trPr>
        <w:tc>
          <w:tcPr>
            <w:tcW w:w="718" w:type="dxa"/>
            <w:shd w:val="clear" w:color="auto" w:fill="auto"/>
            <w:noWrap/>
            <w:vAlign w:val="center"/>
            <w:hideMark/>
          </w:tcPr>
          <w:p w14:paraId="08F62B99"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4</w:t>
            </w:r>
          </w:p>
        </w:tc>
        <w:tc>
          <w:tcPr>
            <w:tcW w:w="1998" w:type="dxa"/>
            <w:shd w:val="clear" w:color="auto" w:fill="auto"/>
            <w:vAlign w:val="center"/>
            <w:hideMark/>
          </w:tcPr>
          <w:p w14:paraId="66F332CB"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房地产未来第一年净收益</w:t>
            </w:r>
          </w:p>
        </w:tc>
        <w:tc>
          <w:tcPr>
            <w:tcW w:w="1202" w:type="dxa"/>
            <w:shd w:val="clear" w:color="auto" w:fill="auto"/>
            <w:noWrap/>
            <w:vAlign w:val="center"/>
            <w:hideMark/>
          </w:tcPr>
          <w:p w14:paraId="1AF08804"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2066446</w:t>
            </w:r>
          </w:p>
        </w:tc>
        <w:tc>
          <w:tcPr>
            <w:tcW w:w="2704" w:type="dxa"/>
            <w:shd w:val="clear" w:color="auto" w:fill="auto"/>
            <w:vAlign w:val="center"/>
            <w:hideMark/>
          </w:tcPr>
          <w:p w14:paraId="189EB502"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年总收益</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年经营费用</w:t>
            </w:r>
          </w:p>
        </w:tc>
        <w:tc>
          <w:tcPr>
            <w:tcW w:w="1625" w:type="dxa"/>
            <w:shd w:val="clear" w:color="auto" w:fill="auto"/>
            <w:vAlign w:val="center"/>
            <w:hideMark/>
          </w:tcPr>
          <w:p w14:paraId="1B92C002"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vAlign w:val="center"/>
            <w:hideMark/>
          </w:tcPr>
          <w:p w14:paraId="67DCBBA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5F70FB" w:rsidRPr="006B484D" w14:paraId="2A3DC85D" w14:textId="77777777" w:rsidTr="005F70FB">
        <w:trPr>
          <w:trHeight w:val="360"/>
          <w:jc w:val="center"/>
        </w:trPr>
        <w:tc>
          <w:tcPr>
            <w:tcW w:w="718" w:type="dxa"/>
            <w:vMerge w:val="restart"/>
            <w:shd w:val="clear" w:color="auto" w:fill="auto"/>
            <w:noWrap/>
            <w:vAlign w:val="center"/>
            <w:hideMark/>
          </w:tcPr>
          <w:p w14:paraId="00129E60" w14:textId="6FFA8FB7" w:rsidR="005F70FB" w:rsidRPr="006B484D" w:rsidRDefault="005F70FB" w:rsidP="005F70FB">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5</w:t>
            </w:r>
          </w:p>
        </w:tc>
        <w:tc>
          <w:tcPr>
            <w:tcW w:w="1998" w:type="dxa"/>
            <w:vMerge w:val="restart"/>
            <w:shd w:val="clear" w:color="auto" w:fill="auto"/>
            <w:vAlign w:val="center"/>
            <w:hideMark/>
          </w:tcPr>
          <w:p w14:paraId="6552803F" w14:textId="07313ECD" w:rsidR="005F70FB" w:rsidRPr="006B484D" w:rsidRDefault="005F70FB" w:rsidP="005F70FB">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租约外房地产收益价值</w:t>
            </w:r>
          </w:p>
        </w:tc>
        <w:tc>
          <w:tcPr>
            <w:tcW w:w="1202" w:type="dxa"/>
            <w:vMerge w:val="restart"/>
            <w:shd w:val="clear" w:color="auto" w:fill="auto"/>
            <w:noWrap/>
            <w:vAlign w:val="center"/>
            <w:hideMark/>
          </w:tcPr>
          <w:p w14:paraId="290ED3A5" w14:textId="66D287E9" w:rsidR="005F70FB" w:rsidRPr="006B484D" w:rsidRDefault="005F70FB" w:rsidP="005F70FB">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38136217</w:t>
            </w:r>
          </w:p>
        </w:tc>
        <w:tc>
          <w:tcPr>
            <w:tcW w:w="2704" w:type="dxa"/>
            <w:vMerge w:val="restart"/>
            <w:shd w:val="clear" w:color="auto" w:fill="auto"/>
            <w:vAlign w:val="center"/>
            <w:hideMark/>
          </w:tcPr>
          <w:p w14:paraId="1207C898" w14:textId="77777777" w:rsidR="005F70FB" w:rsidRPr="006B484D" w:rsidRDefault="005F70FB"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房地产未来第一年净收益</w:t>
            </w:r>
            <w:r w:rsidRPr="006B484D">
              <w:rPr>
                <w:rFonts w:ascii="Arial" w:eastAsia="华文细黑" w:hAnsi="Arial" w:cs="Arial"/>
                <w:color w:val="000000"/>
                <w:kern w:val="0"/>
                <w:sz w:val="18"/>
                <w:szCs w:val="18"/>
              </w:rPr>
              <w:t>×</w:t>
            </w:r>
          </w:p>
          <w:p w14:paraId="38DA317D" w14:textId="7D13FEF5" w:rsidR="005F70FB" w:rsidRPr="006B484D" w:rsidRDefault="005F70FB" w:rsidP="005F70FB">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(1+g)/(1+Y)</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 xml:space="preserve"> ^n ]/(Y-g)</w:t>
            </w:r>
          </w:p>
        </w:tc>
        <w:tc>
          <w:tcPr>
            <w:tcW w:w="1625" w:type="dxa"/>
            <w:shd w:val="clear" w:color="auto" w:fill="auto"/>
            <w:noWrap/>
            <w:vAlign w:val="center"/>
            <w:hideMark/>
          </w:tcPr>
          <w:p w14:paraId="25A96C5E" w14:textId="77777777" w:rsidR="005F70FB" w:rsidRPr="006B484D" w:rsidRDefault="005F70FB"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报酬率（</w:t>
            </w:r>
            <w:r w:rsidRPr="006B484D">
              <w:rPr>
                <w:rFonts w:ascii="Arial" w:eastAsia="华文细黑" w:hAnsi="Arial" w:cs="Arial"/>
                <w:color w:val="000000"/>
                <w:kern w:val="0"/>
                <w:sz w:val="18"/>
                <w:szCs w:val="18"/>
              </w:rPr>
              <w:t>Y</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6FAF1176" w14:textId="77777777" w:rsidR="005F70FB" w:rsidRPr="006B484D" w:rsidRDefault="005F70FB"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5.5%</w:t>
            </w:r>
          </w:p>
        </w:tc>
      </w:tr>
      <w:tr w:rsidR="005F70FB" w:rsidRPr="006B484D" w14:paraId="391E724F" w14:textId="77777777" w:rsidTr="005F70FB">
        <w:trPr>
          <w:trHeight w:val="360"/>
          <w:jc w:val="center"/>
        </w:trPr>
        <w:tc>
          <w:tcPr>
            <w:tcW w:w="718" w:type="dxa"/>
            <w:vMerge/>
            <w:shd w:val="clear" w:color="auto" w:fill="auto"/>
            <w:noWrap/>
            <w:vAlign w:val="center"/>
            <w:hideMark/>
          </w:tcPr>
          <w:p w14:paraId="1F3C723A" w14:textId="6497B7B5" w:rsidR="005F70FB" w:rsidRPr="006B484D" w:rsidRDefault="005F70FB" w:rsidP="006B484D">
            <w:pPr>
              <w:rPr>
                <w:rFonts w:ascii="Arial" w:eastAsia="华文细黑" w:hAnsi="Arial" w:cs="Arial"/>
                <w:b/>
                <w:bCs/>
                <w:color w:val="000000"/>
                <w:kern w:val="0"/>
                <w:sz w:val="18"/>
                <w:szCs w:val="18"/>
              </w:rPr>
            </w:pPr>
          </w:p>
        </w:tc>
        <w:tc>
          <w:tcPr>
            <w:tcW w:w="1998" w:type="dxa"/>
            <w:vMerge/>
            <w:shd w:val="clear" w:color="auto" w:fill="auto"/>
            <w:vAlign w:val="center"/>
            <w:hideMark/>
          </w:tcPr>
          <w:p w14:paraId="6CF6D7C3" w14:textId="3FA53828" w:rsidR="005F70FB" w:rsidRPr="006B484D" w:rsidRDefault="005F70FB" w:rsidP="006B484D">
            <w:pPr>
              <w:rPr>
                <w:rFonts w:ascii="Arial" w:eastAsia="华文细黑" w:hAnsi="Arial" w:cs="Arial"/>
                <w:b/>
                <w:bCs/>
                <w:color w:val="000000"/>
                <w:kern w:val="0"/>
                <w:sz w:val="18"/>
                <w:szCs w:val="18"/>
              </w:rPr>
            </w:pPr>
          </w:p>
        </w:tc>
        <w:tc>
          <w:tcPr>
            <w:tcW w:w="1202" w:type="dxa"/>
            <w:vMerge/>
            <w:shd w:val="clear" w:color="auto" w:fill="auto"/>
            <w:noWrap/>
            <w:vAlign w:val="center"/>
            <w:hideMark/>
          </w:tcPr>
          <w:p w14:paraId="54C032A0" w14:textId="6D943682" w:rsidR="005F70FB" w:rsidRPr="006B484D" w:rsidRDefault="005F70FB" w:rsidP="006B484D">
            <w:pPr>
              <w:rPr>
                <w:rFonts w:ascii="Arial" w:eastAsia="华文细黑" w:hAnsi="Arial" w:cs="Arial"/>
                <w:b/>
                <w:bCs/>
                <w:color w:val="000000"/>
                <w:kern w:val="0"/>
                <w:sz w:val="18"/>
                <w:szCs w:val="18"/>
              </w:rPr>
            </w:pPr>
          </w:p>
        </w:tc>
        <w:tc>
          <w:tcPr>
            <w:tcW w:w="2704" w:type="dxa"/>
            <w:vMerge/>
            <w:shd w:val="clear" w:color="auto" w:fill="auto"/>
            <w:vAlign w:val="center"/>
            <w:hideMark/>
          </w:tcPr>
          <w:p w14:paraId="6C62F56B" w14:textId="0B10793D" w:rsidR="005F70FB" w:rsidRPr="006B484D" w:rsidRDefault="005F70FB" w:rsidP="006B484D">
            <w:pPr>
              <w:rPr>
                <w:rFonts w:ascii="Arial" w:eastAsia="华文细黑" w:hAnsi="Arial" w:cs="Arial"/>
                <w:color w:val="000000"/>
                <w:kern w:val="0"/>
                <w:sz w:val="18"/>
                <w:szCs w:val="18"/>
              </w:rPr>
            </w:pPr>
          </w:p>
        </w:tc>
        <w:tc>
          <w:tcPr>
            <w:tcW w:w="1625" w:type="dxa"/>
            <w:shd w:val="clear" w:color="auto" w:fill="auto"/>
            <w:noWrap/>
            <w:vAlign w:val="center"/>
            <w:hideMark/>
          </w:tcPr>
          <w:p w14:paraId="2B6E0D26" w14:textId="77777777" w:rsidR="005F70FB" w:rsidRPr="006B484D" w:rsidRDefault="005F70FB"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收益年期</w:t>
            </w:r>
            <w:r w:rsidRPr="006B484D">
              <w:rPr>
                <w:rFonts w:ascii="Arial" w:eastAsia="华文细黑" w:hAnsi="Arial" w:cs="Arial"/>
                <w:color w:val="000000"/>
                <w:kern w:val="0"/>
                <w:sz w:val="18"/>
                <w:szCs w:val="18"/>
              </w:rPr>
              <w:t>(n)</w:t>
            </w:r>
          </w:p>
        </w:tc>
        <w:tc>
          <w:tcPr>
            <w:tcW w:w="1052" w:type="dxa"/>
            <w:shd w:val="clear" w:color="auto" w:fill="auto"/>
            <w:noWrap/>
            <w:vAlign w:val="center"/>
            <w:hideMark/>
          </w:tcPr>
          <w:p w14:paraId="37FB2746" w14:textId="77777777" w:rsidR="005F70FB" w:rsidRPr="006B484D" w:rsidRDefault="005F70FB"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 xml:space="preserve">25.80 </w:t>
            </w:r>
          </w:p>
        </w:tc>
      </w:tr>
      <w:tr w:rsidR="005F70FB" w:rsidRPr="006B484D" w14:paraId="326597B9" w14:textId="77777777" w:rsidTr="005F70FB">
        <w:trPr>
          <w:trHeight w:val="360"/>
          <w:jc w:val="center"/>
        </w:trPr>
        <w:tc>
          <w:tcPr>
            <w:tcW w:w="718" w:type="dxa"/>
            <w:vMerge/>
            <w:shd w:val="clear" w:color="auto" w:fill="auto"/>
            <w:noWrap/>
            <w:vAlign w:val="center"/>
            <w:hideMark/>
          </w:tcPr>
          <w:p w14:paraId="60141E48" w14:textId="539ACDCE" w:rsidR="005F70FB" w:rsidRPr="006B484D" w:rsidRDefault="005F70FB" w:rsidP="006B484D">
            <w:pPr>
              <w:widowControl/>
              <w:rPr>
                <w:rFonts w:ascii="Arial" w:eastAsia="华文细黑" w:hAnsi="Arial" w:cs="Arial"/>
                <w:b/>
                <w:bCs/>
                <w:color w:val="000000"/>
                <w:kern w:val="0"/>
                <w:sz w:val="18"/>
                <w:szCs w:val="18"/>
              </w:rPr>
            </w:pPr>
          </w:p>
        </w:tc>
        <w:tc>
          <w:tcPr>
            <w:tcW w:w="1998" w:type="dxa"/>
            <w:vMerge/>
            <w:shd w:val="clear" w:color="auto" w:fill="auto"/>
            <w:vAlign w:val="center"/>
            <w:hideMark/>
          </w:tcPr>
          <w:p w14:paraId="7EDAAB56" w14:textId="5DFFF8E6" w:rsidR="005F70FB" w:rsidRPr="006B484D" w:rsidRDefault="005F70FB" w:rsidP="006B484D">
            <w:pPr>
              <w:widowControl/>
              <w:rPr>
                <w:rFonts w:ascii="Arial" w:eastAsia="华文细黑" w:hAnsi="Arial" w:cs="Arial"/>
                <w:b/>
                <w:bCs/>
                <w:color w:val="000000"/>
                <w:kern w:val="0"/>
                <w:sz w:val="18"/>
                <w:szCs w:val="18"/>
              </w:rPr>
            </w:pPr>
          </w:p>
        </w:tc>
        <w:tc>
          <w:tcPr>
            <w:tcW w:w="1202" w:type="dxa"/>
            <w:vMerge/>
            <w:shd w:val="clear" w:color="auto" w:fill="auto"/>
            <w:noWrap/>
            <w:vAlign w:val="center"/>
            <w:hideMark/>
          </w:tcPr>
          <w:p w14:paraId="25EBF3C3" w14:textId="40497037" w:rsidR="005F70FB" w:rsidRPr="006B484D" w:rsidRDefault="005F70FB" w:rsidP="006B484D">
            <w:pPr>
              <w:widowControl/>
              <w:rPr>
                <w:rFonts w:ascii="Arial" w:eastAsia="华文细黑" w:hAnsi="Arial" w:cs="Arial"/>
                <w:b/>
                <w:bCs/>
                <w:color w:val="000000"/>
                <w:kern w:val="0"/>
                <w:sz w:val="18"/>
                <w:szCs w:val="18"/>
              </w:rPr>
            </w:pPr>
          </w:p>
        </w:tc>
        <w:tc>
          <w:tcPr>
            <w:tcW w:w="2704" w:type="dxa"/>
            <w:vMerge/>
            <w:shd w:val="clear" w:color="auto" w:fill="auto"/>
            <w:vAlign w:val="center"/>
            <w:hideMark/>
          </w:tcPr>
          <w:p w14:paraId="67F33A82" w14:textId="24DFC984" w:rsidR="005F70FB" w:rsidRPr="006B484D" w:rsidRDefault="005F70FB" w:rsidP="006B484D">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79186FAE" w14:textId="77777777" w:rsidR="005F70FB" w:rsidRPr="006B484D" w:rsidRDefault="005F70FB"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年增长比率</w:t>
            </w:r>
            <w:r w:rsidRPr="006B484D">
              <w:rPr>
                <w:rFonts w:ascii="Arial" w:eastAsia="华文细黑" w:hAnsi="Arial" w:cs="Arial"/>
                <w:color w:val="000000"/>
                <w:kern w:val="0"/>
                <w:sz w:val="18"/>
                <w:szCs w:val="18"/>
              </w:rPr>
              <w:t>(g)</w:t>
            </w:r>
          </w:p>
        </w:tc>
        <w:tc>
          <w:tcPr>
            <w:tcW w:w="1052" w:type="dxa"/>
            <w:shd w:val="clear" w:color="auto" w:fill="auto"/>
            <w:noWrap/>
            <w:vAlign w:val="center"/>
            <w:hideMark/>
          </w:tcPr>
          <w:p w14:paraId="398159FA" w14:textId="77777777" w:rsidR="005F70FB" w:rsidRPr="006B484D" w:rsidRDefault="005F70FB"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3.0%</w:t>
            </w:r>
          </w:p>
        </w:tc>
      </w:tr>
      <w:tr w:rsidR="006B484D" w:rsidRPr="006B484D" w14:paraId="3D231EF1" w14:textId="77777777" w:rsidTr="005F70FB">
        <w:trPr>
          <w:trHeight w:val="360"/>
          <w:jc w:val="center"/>
        </w:trPr>
        <w:tc>
          <w:tcPr>
            <w:tcW w:w="718" w:type="dxa"/>
            <w:shd w:val="clear" w:color="auto" w:fill="auto"/>
            <w:noWrap/>
            <w:vAlign w:val="center"/>
            <w:hideMark/>
          </w:tcPr>
          <w:p w14:paraId="7E7A6E1E"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6</w:t>
            </w:r>
          </w:p>
        </w:tc>
        <w:tc>
          <w:tcPr>
            <w:tcW w:w="1998" w:type="dxa"/>
            <w:shd w:val="clear" w:color="auto" w:fill="auto"/>
            <w:noWrap/>
            <w:vAlign w:val="center"/>
            <w:hideMark/>
          </w:tcPr>
          <w:p w14:paraId="39DF73E7"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折现价值</w:t>
            </w:r>
          </w:p>
        </w:tc>
        <w:tc>
          <w:tcPr>
            <w:tcW w:w="1202" w:type="dxa"/>
            <w:shd w:val="clear" w:color="auto" w:fill="auto"/>
            <w:noWrap/>
            <w:vAlign w:val="center"/>
            <w:hideMark/>
          </w:tcPr>
          <w:p w14:paraId="4C6E3A43"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29179330</w:t>
            </w:r>
          </w:p>
        </w:tc>
        <w:tc>
          <w:tcPr>
            <w:tcW w:w="2704" w:type="dxa"/>
            <w:shd w:val="clear" w:color="auto" w:fill="auto"/>
            <w:noWrap/>
            <w:vAlign w:val="center"/>
            <w:hideMark/>
          </w:tcPr>
          <w:p w14:paraId="3BBDF1E9"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房地产价值</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建筑面积</w:t>
            </w:r>
          </w:p>
        </w:tc>
        <w:tc>
          <w:tcPr>
            <w:tcW w:w="1625" w:type="dxa"/>
            <w:shd w:val="clear" w:color="auto" w:fill="auto"/>
            <w:noWrap/>
            <w:vAlign w:val="center"/>
            <w:hideMark/>
          </w:tcPr>
          <w:p w14:paraId="00F63BC2"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015F393A"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 xml:space="preserve">1398.73 </w:t>
            </w:r>
          </w:p>
        </w:tc>
      </w:tr>
    </w:tbl>
    <w:p w14:paraId="284EE28C" w14:textId="77777777"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1）收益期内估价对象收益价值</w:t>
      </w:r>
    </w:p>
    <w:p w14:paraId="7555E6E7" w14:textId="77777777"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＝租约期内收益价值＋租约期外收益价值的折现价值</w:t>
      </w:r>
    </w:p>
    <w:p w14:paraId="7B882825" w14:textId="1F824907"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8501944+29179330</w:t>
      </w:r>
    </w:p>
    <w:p w14:paraId="317919CA" w14:textId="7DDF5BCD"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37681274（</w:t>
      </w:r>
      <w:r w:rsidRPr="005F70FB">
        <w:rPr>
          <w:rFonts w:ascii="仿宋_GB2312" w:eastAsia="仿宋_GB2312" w:hAnsi="Arial" w:cs="Arial" w:hint="eastAsia"/>
          <w:color w:val="000000"/>
          <w:sz w:val="28"/>
          <w:szCs w:val="28"/>
        </w:rPr>
        <w:t>元）</w:t>
      </w:r>
    </w:p>
    <w:p w14:paraId="0DDF2816" w14:textId="77777777"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2）建筑物在收益期结束时的价值折现到价值时点的价值</w:t>
      </w:r>
    </w:p>
    <w:p w14:paraId="45119554" w14:textId="719D805C"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依据前述计算，估价对象建筑物重置价值为</w:t>
      </w:r>
      <w:r>
        <w:rPr>
          <w:rFonts w:ascii="仿宋_GB2312" w:eastAsia="仿宋_GB2312" w:hAnsi="Arial" w:cs="Arial" w:hint="eastAsia"/>
          <w:color w:val="000000"/>
          <w:sz w:val="28"/>
          <w:szCs w:val="28"/>
        </w:rPr>
        <w:t>6036345</w:t>
      </w:r>
      <w:r w:rsidRPr="005F70FB">
        <w:rPr>
          <w:rFonts w:ascii="仿宋_GB2312" w:eastAsia="仿宋_GB2312" w:hAnsi="Arial" w:cs="Arial" w:hint="eastAsia"/>
          <w:color w:val="000000"/>
          <w:sz w:val="28"/>
          <w:szCs w:val="28"/>
        </w:rPr>
        <w:t>元。至收益期结束，按照直线折旧方式计算的成新率为</w:t>
      </w:r>
      <w:r>
        <w:rPr>
          <w:rFonts w:ascii="仿宋_GB2312" w:eastAsia="仿宋_GB2312" w:hAnsi="Arial" w:cs="Arial" w:hint="eastAsia"/>
          <w:color w:val="000000"/>
          <w:sz w:val="28"/>
          <w:szCs w:val="28"/>
        </w:rPr>
        <w:t>38.7</w:t>
      </w:r>
      <w:r w:rsidRPr="005F70FB">
        <w:rPr>
          <w:rFonts w:ascii="仿宋_GB2312" w:eastAsia="仿宋_GB2312" w:hAnsi="Arial" w:cs="Arial" w:hint="eastAsia"/>
          <w:color w:val="000000"/>
          <w:sz w:val="28"/>
          <w:szCs w:val="28"/>
        </w:rPr>
        <w:t>%，成新率较低，无法保障建筑物的正常使用。收益法的使用前提是房地产可获取正常收益，通过正常维护保养，建筑物应处于正常使用状态。因此，本次评估设定建筑物至收益期结束时的成新率为40%。本次评估取建筑物报酬率9%，。则有：</w:t>
      </w:r>
    </w:p>
    <w:p w14:paraId="4E9AA057" w14:textId="54BE6DF4"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Vs＝</w:t>
      </w:r>
      <w:r>
        <w:rPr>
          <w:rFonts w:ascii="仿宋_GB2312" w:eastAsia="仿宋_GB2312" w:hAnsi="Arial" w:cs="Arial" w:hint="eastAsia"/>
          <w:color w:val="000000"/>
          <w:sz w:val="28"/>
          <w:szCs w:val="28"/>
        </w:rPr>
        <w:t>6036345</w:t>
      </w:r>
      <w:r w:rsidRPr="005F70FB">
        <w:rPr>
          <w:rFonts w:ascii="仿宋_GB2312" w:eastAsia="仿宋_GB2312" w:hAnsi="Arial" w:cs="Arial" w:hint="eastAsia"/>
          <w:color w:val="000000"/>
          <w:sz w:val="28"/>
          <w:szCs w:val="28"/>
        </w:rPr>
        <w:t>×40%÷(1＋</w:t>
      </w:r>
      <w:r>
        <w:rPr>
          <w:rFonts w:ascii="仿宋_GB2312" w:eastAsia="仿宋_GB2312" w:hAnsi="Arial" w:cs="Arial" w:hint="eastAsia"/>
          <w:color w:val="000000"/>
          <w:sz w:val="28"/>
          <w:szCs w:val="28"/>
        </w:rPr>
        <w:t>9%)</w:t>
      </w:r>
      <w:r>
        <w:rPr>
          <w:rFonts w:ascii="仿宋_GB2312" w:eastAsia="仿宋_GB2312" w:hAnsi="Arial" w:cs="Arial" w:hint="eastAsia"/>
          <w:color w:val="000000"/>
          <w:sz w:val="28"/>
          <w:szCs w:val="28"/>
          <w:vertAlign w:val="superscript"/>
        </w:rPr>
        <w:t>30.8</w:t>
      </w:r>
      <w:r w:rsidRPr="005F70FB">
        <w:rPr>
          <w:rFonts w:ascii="仿宋_GB2312" w:eastAsia="仿宋_GB2312" w:hAnsi="Arial" w:cs="Arial" w:hint="eastAsia"/>
          <w:color w:val="000000"/>
          <w:sz w:val="28"/>
          <w:szCs w:val="28"/>
        </w:rPr>
        <w:t>＝16</w:t>
      </w:r>
      <w:r>
        <w:rPr>
          <w:rFonts w:ascii="仿宋_GB2312" w:eastAsia="仿宋_GB2312" w:hAnsi="Arial" w:cs="Arial" w:hint="eastAsia"/>
          <w:color w:val="000000"/>
          <w:sz w:val="28"/>
          <w:szCs w:val="28"/>
        </w:rPr>
        <w:t>9863（</w:t>
      </w:r>
      <w:r w:rsidRPr="005F70FB">
        <w:rPr>
          <w:rFonts w:ascii="仿宋_GB2312" w:eastAsia="仿宋_GB2312" w:hAnsi="Arial" w:cs="Arial" w:hint="eastAsia"/>
          <w:color w:val="000000"/>
          <w:sz w:val="28"/>
          <w:szCs w:val="28"/>
        </w:rPr>
        <w:t>元）</w:t>
      </w:r>
    </w:p>
    <w:p w14:paraId="1D0607DE" w14:textId="77777777"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3）收益价值</w:t>
      </w:r>
    </w:p>
    <w:p w14:paraId="34739C7E" w14:textId="555E38FF" w:rsidR="00793EAA"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收益价值＝</w:t>
      </w:r>
      <w:r>
        <w:rPr>
          <w:rFonts w:ascii="仿宋_GB2312" w:eastAsia="仿宋_GB2312" w:hAnsi="Arial" w:cs="Arial" w:hint="eastAsia"/>
          <w:color w:val="000000"/>
          <w:sz w:val="28"/>
          <w:szCs w:val="28"/>
        </w:rPr>
        <w:t>（37681274+169863）÷10000</w:t>
      </w:r>
      <w:r w:rsidRPr="005F70FB">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3785</w:t>
      </w:r>
      <w:r w:rsidRPr="005F70FB">
        <w:rPr>
          <w:rFonts w:ascii="仿宋_GB2312" w:eastAsia="仿宋_GB2312" w:hAnsi="Arial" w:cs="Arial" w:hint="eastAsia"/>
          <w:color w:val="000000"/>
          <w:sz w:val="28"/>
          <w:szCs w:val="28"/>
        </w:rPr>
        <w:t>（万元）</w:t>
      </w:r>
    </w:p>
    <w:p w14:paraId="0328EBD4" w14:textId="77777777" w:rsidR="005F70FB" w:rsidRDefault="005F70FB" w:rsidP="00793EAA">
      <w:pPr>
        <w:spacing w:line="440" w:lineRule="exact"/>
        <w:rPr>
          <w:rFonts w:ascii="仿宋_GB2312" w:eastAsia="仿宋_GB2312" w:hAnsi="Arial" w:cs="Arial"/>
          <w:color w:val="000000"/>
          <w:sz w:val="28"/>
          <w:szCs w:val="28"/>
        </w:rPr>
      </w:pPr>
    </w:p>
    <w:p w14:paraId="7E471E16" w14:textId="77777777" w:rsidR="00195F35" w:rsidRDefault="003753F0">
      <w:pPr>
        <w:pStyle w:val="2"/>
        <w:rPr>
          <w:rFonts w:ascii="仿宋_GB2312" w:eastAsia="仿宋_GB2312"/>
          <w:snapToGrid w:val="0"/>
          <w:sz w:val="28"/>
          <w:szCs w:val="28"/>
        </w:rPr>
      </w:pPr>
      <w:bookmarkStart w:id="83" w:name="_Toc452457359"/>
      <w:r>
        <w:rPr>
          <w:rFonts w:ascii="仿宋_GB2312" w:eastAsia="仿宋_GB2312" w:hint="eastAsia"/>
          <w:snapToGrid w:val="0"/>
          <w:sz w:val="28"/>
          <w:szCs w:val="28"/>
        </w:rPr>
        <w:t>三、估价结果的确定</w:t>
      </w:r>
      <w:bookmarkEnd w:id="83"/>
    </w:p>
    <w:p w14:paraId="095A351F" w14:textId="77777777" w:rsidR="00195F35" w:rsidRPr="003E2EC4" w:rsidRDefault="003753F0" w:rsidP="003E2EC4">
      <w:pPr>
        <w:spacing w:line="440" w:lineRule="exact"/>
        <w:ind w:firstLineChars="200" w:firstLine="562"/>
        <w:rPr>
          <w:rFonts w:ascii="仿宋_GB2312" w:eastAsia="仿宋_GB2312" w:hAnsi="宋体"/>
          <w:b/>
          <w:bCs/>
          <w:snapToGrid w:val="0"/>
          <w:kern w:val="0"/>
          <w:sz w:val="28"/>
          <w:szCs w:val="28"/>
        </w:rPr>
      </w:pPr>
      <w:r w:rsidRPr="003E2EC4">
        <w:rPr>
          <w:rFonts w:ascii="仿宋_GB2312" w:eastAsia="仿宋_GB2312" w:hAnsi="宋体" w:hint="eastAsia"/>
          <w:b/>
          <w:bCs/>
          <w:snapToGrid w:val="0"/>
          <w:kern w:val="0"/>
          <w:sz w:val="28"/>
          <w:szCs w:val="28"/>
        </w:rPr>
        <w:t>（一）各方法的权重选取</w:t>
      </w:r>
    </w:p>
    <w:p w14:paraId="366B15E7" w14:textId="7E481A9E" w:rsidR="00B551AF" w:rsidRDefault="00AC496A" w:rsidP="00EE20E8">
      <w:pPr>
        <w:spacing w:line="440" w:lineRule="exact"/>
        <w:ind w:firstLineChars="200" w:firstLine="560"/>
        <w:rPr>
          <w:rFonts w:ascii="仿宋_GB2312" w:eastAsia="仿宋_GB2312" w:hAnsi="Arial" w:cs="Arial"/>
          <w:sz w:val="28"/>
          <w:szCs w:val="28"/>
        </w:rPr>
      </w:pPr>
      <w:r w:rsidRPr="00E92865">
        <w:rPr>
          <w:rFonts w:ascii="仿宋_GB2312" w:eastAsia="仿宋_GB2312" w:hAnsi="Arial" w:cs="Arial" w:hint="eastAsia"/>
          <w:color w:val="000000"/>
          <w:sz w:val="28"/>
          <w:szCs w:val="28"/>
        </w:rPr>
        <w:lastRenderedPageBreak/>
        <w:t>综合分析以上两种方法测算的结果，采用加权算术平均法求取估价对象的房地产价值。因</w:t>
      </w:r>
      <w:r w:rsidR="004E7929">
        <w:rPr>
          <w:rFonts w:ascii="仿宋_GB2312" w:eastAsia="仿宋_GB2312" w:hAnsi="Arial" w:cs="Arial" w:hint="eastAsia"/>
          <w:color w:val="000000"/>
          <w:sz w:val="28"/>
          <w:szCs w:val="28"/>
        </w:rPr>
        <w:t>收益法</w:t>
      </w:r>
      <w:r w:rsidRPr="00E92865">
        <w:rPr>
          <w:rFonts w:ascii="仿宋_GB2312" w:eastAsia="仿宋_GB2312" w:hAnsi="Arial" w:cs="Arial" w:hint="eastAsia"/>
          <w:color w:val="000000"/>
          <w:sz w:val="28"/>
          <w:szCs w:val="28"/>
        </w:rPr>
        <w:t>计算在参数选取的客观性、参数确定的时效性、估价结果的现势性上较</w:t>
      </w:r>
      <w:r w:rsidR="004E7929">
        <w:rPr>
          <w:rFonts w:ascii="仿宋_GB2312" w:eastAsia="仿宋_GB2312" w:hAnsi="Arial" w:cs="Arial" w:hint="eastAsia"/>
          <w:color w:val="000000"/>
          <w:sz w:val="28"/>
          <w:szCs w:val="28"/>
        </w:rPr>
        <w:t>比较法</w:t>
      </w:r>
      <w:r>
        <w:rPr>
          <w:rFonts w:ascii="仿宋_GB2312" w:eastAsia="仿宋_GB2312" w:hAnsi="Arial" w:cs="Arial" w:hint="eastAsia"/>
          <w:color w:val="000000"/>
          <w:sz w:val="28"/>
          <w:szCs w:val="28"/>
        </w:rPr>
        <w:t>更能体现商业用房的价值</w:t>
      </w:r>
      <w:r w:rsidRPr="00E92865">
        <w:rPr>
          <w:rFonts w:ascii="仿宋_GB2312" w:eastAsia="仿宋_GB2312" w:hAnsi="Arial" w:cs="Arial" w:hint="eastAsia"/>
          <w:color w:val="000000"/>
          <w:sz w:val="28"/>
          <w:szCs w:val="28"/>
        </w:rPr>
        <w:t>。因此，</w:t>
      </w:r>
      <w:r>
        <w:rPr>
          <w:rFonts w:ascii="仿宋_GB2312" w:eastAsia="仿宋_GB2312" w:hAnsi="Arial" w:cs="Arial" w:hint="eastAsia"/>
          <w:color w:val="000000"/>
          <w:sz w:val="28"/>
          <w:szCs w:val="28"/>
        </w:rPr>
        <w:t>比较法</w:t>
      </w:r>
      <w:r w:rsidRPr="00E92865">
        <w:rPr>
          <w:rFonts w:ascii="仿宋_GB2312" w:eastAsia="仿宋_GB2312" w:hAnsi="Arial" w:cs="Arial" w:hint="eastAsia"/>
          <w:color w:val="000000"/>
          <w:sz w:val="28"/>
          <w:szCs w:val="28"/>
        </w:rPr>
        <w:t>取权重</w:t>
      </w:r>
      <w:r w:rsidR="005F70FB">
        <w:rPr>
          <w:rFonts w:ascii="仿宋_GB2312" w:eastAsia="仿宋_GB2312" w:hAnsi="Arial" w:cs="Arial" w:hint="eastAsia"/>
          <w:color w:val="000000"/>
          <w:sz w:val="28"/>
          <w:szCs w:val="28"/>
        </w:rPr>
        <w:t>45</w:t>
      </w:r>
      <w:r w:rsidRPr="00E92865">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，收益</w:t>
      </w:r>
      <w:bookmarkStart w:id="84" w:name="_GoBack"/>
      <w:bookmarkEnd w:id="84"/>
      <w:r>
        <w:rPr>
          <w:rFonts w:ascii="仿宋_GB2312" w:eastAsia="仿宋_GB2312" w:hAnsi="Arial" w:cs="Arial" w:hint="eastAsia"/>
          <w:color w:val="000000"/>
          <w:sz w:val="28"/>
          <w:szCs w:val="28"/>
        </w:rPr>
        <w:t>法</w:t>
      </w:r>
      <w:r w:rsidRPr="00E92865">
        <w:rPr>
          <w:rFonts w:ascii="仿宋_GB2312" w:eastAsia="仿宋_GB2312" w:hAnsi="Arial" w:cs="Arial" w:hint="eastAsia"/>
          <w:color w:val="000000"/>
          <w:sz w:val="28"/>
          <w:szCs w:val="28"/>
        </w:rPr>
        <w:t>取权重</w:t>
      </w:r>
      <w:r w:rsidR="005F70FB">
        <w:rPr>
          <w:rFonts w:ascii="仿宋_GB2312" w:eastAsia="仿宋_GB2312" w:hAnsi="Arial" w:cs="Arial" w:hint="eastAsia"/>
          <w:color w:val="000000"/>
          <w:sz w:val="28"/>
          <w:szCs w:val="28"/>
        </w:rPr>
        <w:t>55</w:t>
      </w:r>
      <w:r w:rsidRPr="00E92865">
        <w:rPr>
          <w:rFonts w:ascii="仿宋_GB2312" w:eastAsia="仿宋_GB2312" w:hAnsi="Arial" w:cs="Arial" w:hint="eastAsia"/>
          <w:color w:val="000000"/>
          <w:sz w:val="28"/>
          <w:szCs w:val="28"/>
        </w:rPr>
        <w:t>%。</w:t>
      </w:r>
    </w:p>
    <w:p w14:paraId="6F927F7C" w14:textId="77777777"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则有：</w:t>
      </w:r>
    </w:p>
    <w:p w14:paraId="62319CF9" w14:textId="13F57A0E"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房地产价值＝</w:t>
      </w:r>
      <w:r w:rsidR="004E7929">
        <w:rPr>
          <w:rFonts w:ascii="仿宋_GB2312" w:eastAsia="仿宋_GB2312" w:hAnsi="Arial" w:cs="Arial" w:hint="eastAsia"/>
          <w:sz w:val="28"/>
          <w:szCs w:val="28"/>
        </w:rPr>
        <w:t>4967</w:t>
      </w:r>
      <w:r w:rsidRPr="00EE20E8">
        <w:rPr>
          <w:rFonts w:ascii="仿宋_GB2312" w:eastAsia="仿宋_GB2312" w:hAnsi="宋体" w:cs="Arial" w:hint="eastAsia"/>
          <w:sz w:val="28"/>
          <w:szCs w:val="28"/>
        </w:rPr>
        <w:t>×</w:t>
      </w:r>
      <w:r w:rsidR="004E7929">
        <w:rPr>
          <w:rFonts w:ascii="仿宋_GB2312" w:eastAsia="仿宋_GB2312" w:hAnsi="Arial" w:cs="Arial" w:hint="eastAsia"/>
          <w:sz w:val="28"/>
          <w:szCs w:val="28"/>
        </w:rPr>
        <w:t>45</w:t>
      </w:r>
      <w:r w:rsidR="00603E75" w:rsidRPr="00EE20E8">
        <w:rPr>
          <w:rFonts w:ascii="仿宋_GB2312" w:eastAsia="仿宋_GB2312" w:hAnsi="Arial" w:cs="Arial" w:hint="eastAsia"/>
          <w:sz w:val="28"/>
          <w:szCs w:val="28"/>
        </w:rPr>
        <w:t>%</w:t>
      </w:r>
      <w:r w:rsidRPr="00EE20E8">
        <w:rPr>
          <w:rFonts w:ascii="仿宋_GB2312" w:eastAsia="仿宋_GB2312" w:hAnsi="Arial" w:cs="Arial" w:hint="eastAsia"/>
          <w:sz w:val="28"/>
          <w:szCs w:val="28"/>
        </w:rPr>
        <w:t>＋</w:t>
      </w:r>
      <w:r w:rsidR="004E7929">
        <w:rPr>
          <w:rFonts w:ascii="仿宋_GB2312" w:eastAsia="仿宋_GB2312" w:hAnsi="Arial" w:cs="Arial" w:hint="eastAsia"/>
          <w:sz w:val="28"/>
          <w:szCs w:val="28"/>
        </w:rPr>
        <w:t>3785</w:t>
      </w:r>
      <w:r w:rsidRPr="00EE20E8">
        <w:rPr>
          <w:rFonts w:ascii="仿宋_GB2312" w:eastAsia="仿宋_GB2312" w:hAnsi="宋体" w:cs="Arial" w:hint="eastAsia"/>
          <w:sz w:val="28"/>
          <w:szCs w:val="28"/>
        </w:rPr>
        <w:t>×</w:t>
      </w:r>
      <w:r w:rsidR="004E7929">
        <w:rPr>
          <w:rFonts w:ascii="仿宋_GB2312" w:eastAsia="仿宋_GB2312" w:hAnsi="Arial" w:cs="Arial" w:hint="eastAsia"/>
          <w:sz w:val="28"/>
          <w:szCs w:val="28"/>
        </w:rPr>
        <w:t>55</w:t>
      </w:r>
      <w:r w:rsidR="00603E75" w:rsidRPr="00EE20E8">
        <w:rPr>
          <w:rFonts w:ascii="仿宋_GB2312" w:eastAsia="仿宋_GB2312" w:hAnsi="Arial" w:cs="Arial" w:hint="eastAsia"/>
          <w:sz w:val="28"/>
          <w:szCs w:val="28"/>
        </w:rPr>
        <w:t>%</w:t>
      </w:r>
      <w:r w:rsidRPr="00EE20E8">
        <w:rPr>
          <w:rFonts w:ascii="仿宋_GB2312" w:eastAsia="仿宋_GB2312" w:hAnsi="Arial" w:cs="Arial" w:hint="eastAsia"/>
          <w:sz w:val="28"/>
          <w:szCs w:val="28"/>
        </w:rPr>
        <w:t>＝</w:t>
      </w:r>
      <w:r w:rsidR="004E7929">
        <w:rPr>
          <w:rFonts w:ascii="仿宋_GB2312" w:eastAsia="仿宋_GB2312" w:hAnsi="Arial" w:cs="Arial" w:hint="eastAsia"/>
          <w:sz w:val="28"/>
          <w:szCs w:val="28"/>
        </w:rPr>
        <w:t>4317</w:t>
      </w:r>
      <w:r w:rsidRPr="00EE20E8">
        <w:rPr>
          <w:rFonts w:ascii="仿宋_GB2312" w:eastAsia="仿宋_GB2312" w:hAnsi="Arial" w:cs="Arial" w:hint="eastAsia"/>
          <w:sz w:val="28"/>
          <w:szCs w:val="28"/>
        </w:rPr>
        <w:t>（万元）</w:t>
      </w:r>
    </w:p>
    <w:p w14:paraId="245FF013" w14:textId="53FB9990" w:rsidR="00195F35"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房地产楼面单价＝</w:t>
      </w:r>
      <w:r w:rsidR="004E7929">
        <w:rPr>
          <w:rFonts w:ascii="仿宋_GB2312" w:eastAsia="仿宋_GB2312" w:hAnsi="Arial" w:cs="Arial" w:hint="eastAsia"/>
          <w:sz w:val="28"/>
          <w:szCs w:val="28"/>
        </w:rPr>
        <w:t>4317</w:t>
      </w:r>
      <w:r w:rsidRPr="00EE20E8">
        <w:rPr>
          <w:rFonts w:ascii="仿宋_GB2312" w:eastAsia="仿宋_GB2312" w:hAnsi="宋体" w:cs="Arial" w:hint="eastAsia"/>
          <w:sz w:val="28"/>
          <w:szCs w:val="28"/>
        </w:rPr>
        <w:t>×</w:t>
      </w:r>
      <w:r w:rsidRPr="00EE20E8">
        <w:rPr>
          <w:rFonts w:ascii="仿宋_GB2312" w:eastAsia="仿宋_GB2312" w:hAnsi="Arial" w:cs="Arial" w:hint="eastAsia"/>
          <w:sz w:val="28"/>
          <w:szCs w:val="28"/>
        </w:rPr>
        <w:t>10000</w:t>
      </w:r>
      <w:r w:rsidRPr="00EE20E8">
        <w:rPr>
          <w:rFonts w:ascii="仿宋_GB2312" w:eastAsia="仿宋_GB2312" w:hAnsi="宋体" w:cs="Arial" w:hint="eastAsia"/>
          <w:sz w:val="28"/>
          <w:szCs w:val="28"/>
        </w:rPr>
        <w:t>÷</w:t>
      </w:r>
      <w:r w:rsidR="004E7929">
        <w:rPr>
          <w:rFonts w:ascii="仿宋_GB2312" w:eastAsia="仿宋_GB2312" w:hAnsi="Arial" w:cs="Arial" w:hint="eastAsia"/>
          <w:sz w:val="28"/>
          <w:szCs w:val="28"/>
        </w:rPr>
        <w:t>1398.73</w:t>
      </w:r>
      <w:r w:rsidRPr="00EE20E8">
        <w:rPr>
          <w:rFonts w:ascii="仿宋_GB2312" w:eastAsia="仿宋_GB2312" w:hAnsi="Arial" w:cs="Arial" w:hint="eastAsia"/>
          <w:sz w:val="28"/>
          <w:szCs w:val="28"/>
        </w:rPr>
        <w:t>＝</w:t>
      </w:r>
      <w:r w:rsidR="004E7929">
        <w:rPr>
          <w:rFonts w:ascii="仿宋_GB2312" w:eastAsia="仿宋_GB2312" w:hAnsi="Arial" w:cs="Arial" w:hint="eastAsia"/>
          <w:sz w:val="28"/>
          <w:szCs w:val="28"/>
        </w:rPr>
        <w:t>30864</w:t>
      </w:r>
      <w:r w:rsidRPr="00EE20E8">
        <w:rPr>
          <w:rFonts w:ascii="仿宋_GB2312" w:eastAsia="仿宋_GB2312" w:hAnsi="Arial" w:cs="Arial" w:hint="eastAsia"/>
          <w:sz w:val="28"/>
          <w:szCs w:val="28"/>
        </w:rPr>
        <w:t>（元/平方米）</w:t>
      </w:r>
    </w:p>
    <w:p w14:paraId="0F89C6CC" w14:textId="77777777" w:rsidR="00195F35" w:rsidRPr="003E2EC4" w:rsidRDefault="003753F0" w:rsidP="003E2EC4">
      <w:pPr>
        <w:spacing w:line="440" w:lineRule="exact"/>
        <w:ind w:firstLineChars="200" w:firstLine="562"/>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（二）法定优先受偿款的确定</w:t>
      </w:r>
    </w:p>
    <w:p w14:paraId="339C34EF" w14:textId="7FFA7EE8"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法定优先受偿款是指假定</w:t>
      </w:r>
      <w:r w:rsidR="005B3D9F">
        <w:rPr>
          <w:rFonts w:ascii="仿宋_GB2312" w:eastAsia="仿宋_GB2312" w:hAnsi="Arial" w:cs="Arial" w:hint="eastAsia"/>
          <w:sz w:val="28"/>
          <w:szCs w:val="28"/>
        </w:rPr>
        <w:t>在价值时点实现抵押权时，法律规定优先于本次抵押</w:t>
      </w:r>
      <w:r w:rsidRPr="00EE20E8">
        <w:rPr>
          <w:rFonts w:ascii="仿宋_GB2312" w:eastAsia="仿宋_GB2312" w:hAnsi="Arial" w:cs="Arial" w:hint="eastAsia"/>
          <w:sz w:val="28"/>
          <w:szCs w:val="28"/>
        </w:rPr>
        <w:t>受偿的款额，包括发包人拖欠承包人的建筑工程款，已抵押担保的债权数额以及其他法定优先受偿款。</w:t>
      </w:r>
      <w:r w:rsidR="00535AF1" w:rsidRPr="00EE20E8">
        <w:rPr>
          <w:rFonts w:ascii="仿宋_GB2312" w:eastAsia="仿宋_GB2312" w:hAnsi="宋体" w:hint="eastAsia"/>
          <w:bCs/>
          <w:snapToGrid w:val="0"/>
          <w:kern w:val="0"/>
          <w:sz w:val="28"/>
          <w:szCs w:val="28"/>
        </w:rPr>
        <w:t>本次评估估价师所知悉的法定优先受偿款情况说明如下：</w:t>
      </w:r>
      <w:commentRangeStart w:id="85"/>
      <w:r w:rsidR="004E7929" w:rsidRPr="004E7929">
        <w:rPr>
          <w:rFonts w:ascii="仿宋_GB2312" w:eastAsia="仿宋_GB2312" w:hAnsi="宋体" w:hint="eastAsia"/>
          <w:bCs/>
          <w:snapToGrid w:val="0"/>
          <w:kern w:val="0"/>
          <w:sz w:val="28"/>
          <w:szCs w:val="28"/>
        </w:rPr>
        <w:t>根据《不动产登记证明》[京（2019）丰不动产证明第0011916号]（复印件）</w:t>
      </w:r>
      <w:commentRangeEnd w:id="85"/>
      <w:r w:rsidR="00CB2802">
        <w:rPr>
          <w:rStyle w:val="af0"/>
        </w:rPr>
        <w:commentReference w:id="85"/>
      </w:r>
      <w:r w:rsidR="004E7929" w:rsidRPr="004E7929">
        <w:rPr>
          <w:rFonts w:ascii="仿宋_GB2312" w:eastAsia="仿宋_GB2312" w:hAnsi="宋体" w:hint="eastAsia"/>
          <w:bCs/>
          <w:snapToGrid w:val="0"/>
          <w:kern w:val="0"/>
          <w:sz w:val="28"/>
          <w:szCs w:val="28"/>
        </w:rPr>
        <w:t>，估价对象已设定抵押权。权利人为中国华融资产管理股份有限公司北京市分公司，与其他抵押物共同抵押的担保债权的数额为29700万元，债务履行期限自2019年6月9日起至2022年7月10日止。</w:t>
      </w:r>
      <w:r w:rsidR="00535AF1" w:rsidRPr="00EE20E8">
        <w:rPr>
          <w:rFonts w:ascii="仿宋_GB2312" w:eastAsia="仿宋_GB2312" w:hAnsi="宋体" w:hint="eastAsia"/>
          <w:bCs/>
          <w:snapToGrid w:val="0"/>
          <w:kern w:val="0"/>
          <w:sz w:val="28"/>
          <w:szCs w:val="28"/>
        </w:rPr>
        <w:t>截至价值时点，该笔他项权利登记尚未注销。由于本次评估为同一抵押权人的</w:t>
      </w:r>
      <w:r w:rsidR="005B3D9F">
        <w:rPr>
          <w:rFonts w:ascii="仿宋_GB2312" w:eastAsia="仿宋_GB2312" w:hAnsi="宋体" w:hint="eastAsia"/>
          <w:bCs/>
          <w:snapToGrid w:val="0"/>
          <w:kern w:val="0"/>
          <w:sz w:val="28"/>
          <w:szCs w:val="28"/>
        </w:rPr>
        <w:t>动态评估</w:t>
      </w:r>
      <w:r w:rsidR="00535AF1" w:rsidRPr="00EE20E8">
        <w:rPr>
          <w:rFonts w:ascii="仿宋_GB2312" w:eastAsia="仿宋_GB2312" w:hAnsi="宋体" w:hint="eastAsia"/>
          <w:bCs/>
          <w:snapToGrid w:val="0"/>
          <w:kern w:val="0"/>
          <w:sz w:val="28"/>
          <w:szCs w:val="28"/>
        </w:rPr>
        <w:t>房地产抵押估价，故未将已抵押担保的债权数额作为法定优先受偿款予以扣减。本次评估不存在估价师所知悉的法定优先受偿款。</w:t>
      </w:r>
      <w:r w:rsidRPr="00EE20E8">
        <w:rPr>
          <w:rFonts w:ascii="仿宋_GB2312" w:eastAsia="仿宋_GB2312" w:hAnsi="Arial" w:cs="Arial" w:hint="eastAsia"/>
          <w:sz w:val="28"/>
          <w:szCs w:val="28"/>
        </w:rPr>
        <w:t>则：</w:t>
      </w:r>
    </w:p>
    <w:p w14:paraId="0AA790D7"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房地产抵押价值</w:t>
      </w:r>
    </w:p>
    <w:p w14:paraId="596C3DAE"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 xml:space="preserve">＝房地产价值－法定优先受偿款 </w:t>
      </w:r>
    </w:p>
    <w:p w14:paraId="2887112E" w14:textId="2E25A0D4"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4E7929">
        <w:rPr>
          <w:rFonts w:ascii="仿宋_GB2312" w:eastAsia="仿宋_GB2312" w:hAnsi="Arial" w:cs="Arial" w:hint="eastAsia"/>
          <w:sz w:val="28"/>
          <w:szCs w:val="28"/>
        </w:rPr>
        <w:t>4317</w:t>
      </w:r>
      <w:r w:rsidRPr="00EE20E8">
        <w:rPr>
          <w:rFonts w:ascii="仿宋_GB2312" w:eastAsia="仿宋_GB2312" w:hAnsi="Arial" w:cs="Arial" w:hint="eastAsia"/>
          <w:sz w:val="28"/>
          <w:szCs w:val="28"/>
        </w:rPr>
        <w:t>－0</w:t>
      </w:r>
    </w:p>
    <w:p w14:paraId="60AAEACD" w14:textId="2AA25F46" w:rsidR="00195F35"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4E7929">
        <w:rPr>
          <w:rFonts w:ascii="仿宋_GB2312" w:eastAsia="仿宋_GB2312" w:hAnsi="Arial" w:cs="Arial" w:hint="eastAsia"/>
          <w:sz w:val="28"/>
          <w:szCs w:val="28"/>
        </w:rPr>
        <w:t>4317</w:t>
      </w:r>
      <w:r w:rsidRPr="00EE20E8">
        <w:rPr>
          <w:rFonts w:ascii="仿宋_GB2312" w:eastAsia="仿宋_GB2312" w:hAnsi="Arial" w:cs="Arial" w:hint="eastAsia"/>
          <w:sz w:val="28"/>
          <w:szCs w:val="28"/>
        </w:rPr>
        <w:t>（万元）</w:t>
      </w:r>
    </w:p>
    <w:p w14:paraId="6F94B447" w14:textId="77777777" w:rsidR="005B3D9F" w:rsidRDefault="005B3D9F"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Pr>
          <w:rFonts w:ascii="仿宋_GB2312" w:eastAsia="仿宋_GB2312" w:hAnsi="Algerian"/>
          <w:b/>
          <w:bCs/>
          <w:snapToGrid w:val="0"/>
          <w:color w:val="000000"/>
          <w:kern w:val="0"/>
          <w:sz w:val="28"/>
          <w:szCs w:val="28"/>
        </w:rPr>
        <w:br w:type="page"/>
      </w:r>
    </w:p>
    <w:p w14:paraId="17FE9331" w14:textId="1B498C36" w:rsidR="00195F35" w:rsidRPr="003E2EC4" w:rsidRDefault="003753F0"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lastRenderedPageBreak/>
        <w:t>（三）估价结果的确定</w:t>
      </w:r>
    </w:p>
    <w:tbl>
      <w:tblPr>
        <w:tblW w:w="9299" w:type="dxa"/>
        <w:jc w:val="center"/>
        <w:tblLayout w:type="fixed"/>
        <w:tblLook w:val="04A0" w:firstRow="1" w:lastRow="0" w:firstColumn="1" w:lastColumn="0" w:noHBand="0" w:noVBand="1"/>
      </w:tblPr>
      <w:tblGrid>
        <w:gridCol w:w="4019"/>
        <w:gridCol w:w="2403"/>
        <w:gridCol w:w="2877"/>
      </w:tblGrid>
      <w:tr w:rsidR="00603E75" w:rsidRPr="00EE20E8" w14:paraId="736AF579" w14:textId="77777777" w:rsidTr="00603E75">
        <w:trPr>
          <w:trHeight w:val="634"/>
          <w:jc w:val="center"/>
        </w:trPr>
        <w:tc>
          <w:tcPr>
            <w:tcW w:w="3794"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1C6174AD" w14:textId="77777777" w:rsidR="00603E75" w:rsidRPr="00EE20E8" w:rsidRDefault="00603E75">
            <w:pPr>
              <w:widowControl/>
              <w:jc w:val="righ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数额及说明</w:t>
            </w:r>
          </w:p>
          <w:p w14:paraId="61C5DB53" w14:textId="77777777" w:rsidR="00603E75" w:rsidRPr="00EE20E8" w:rsidRDefault="00603E75">
            <w:pPr>
              <w:jc w:val="lef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项目及单位</w:t>
            </w:r>
          </w:p>
        </w:tc>
        <w:tc>
          <w:tcPr>
            <w:tcW w:w="1700" w:type="dxa"/>
            <w:tcBorders>
              <w:top w:val="single" w:sz="4" w:space="0" w:color="auto"/>
              <w:left w:val="single" w:sz="4" w:space="0" w:color="auto"/>
              <w:bottom w:val="single" w:sz="4" w:space="0" w:color="auto"/>
              <w:right w:val="single" w:sz="4" w:space="0" w:color="auto"/>
            </w:tcBorders>
            <w:vAlign w:val="center"/>
          </w:tcPr>
          <w:p w14:paraId="7E7BEE1E" w14:textId="22AECD53" w:rsidR="00603E75" w:rsidRPr="00EE20E8" w:rsidRDefault="004E7929">
            <w:pPr>
              <w:widowControl/>
              <w:jc w:val="center"/>
              <w:rPr>
                <w:rFonts w:ascii="仿宋_GB2312" w:eastAsia="仿宋_GB2312" w:hAnsi="宋体" w:cs="宋体"/>
                <w:b/>
                <w:kern w:val="0"/>
                <w:sz w:val="24"/>
                <w:szCs w:val="24"/>
              </w:rPr>
            </w:pPr>
            <w:r w:rsidRPr="004E7929">
              <w:rPr>
                <w:rFonts w:ascii="仿宋_GB2312" w:eastAsia="仿宋_GB2312" w:hAnsi="宋体" w:cs="宋体" w:hint="eastAsia"/>
                <w:b/>
                <w:kern w:val="0"/>
                <w:sz w:val="24"/>
                <w:szCs w:val="24"/>
              </w:rPr>
              <w:t>北京市丰台区万兴路1号院1号楼101号等共9套商业用房房地产</w:t>
            </w:r>
          </w:p>
        </w:tc>
      </w:tr>
      <w:tr w:rsidR="00603E75" w:rsidRPr="00EE20E8" w14:paraId="12EE7DD0" w14:textId="77777777" w:rsidTr="00603E75">
        <w:trPr>
          <w:trHeight w:val="390"/>
          <w:jc w:val="center"/>
        </w:trPr>
        <w:tc>
          <w:tcPr>
            <w:tcW w:w="2374" w:type="dxa"/>
            <w:tcBorders>
              <w:top w:val="single" w:sz="4" w:space="0" w:color="auto"/>
              <w:left w:val="single" w:sz="4" w:space="0" w:color="auto"/>
              <w:bottom w:val="single" w:sz="4" w:space="0" w:color="auto"/>
              <w:right w:val="single" w:sz="4" w:space="0" w:color="auto"/>
            </w:tcBorders>
            <w:vAlign w:val="center"/>
          </w:tcPr>
          <w:p w14:paraId="69581778"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1．假定未设立法定优先受偿权利下的价值</w:t>
            </w:r>
          </w:p>
        </w:tc>
        <w:tc>
          <w:tcPr>
            <w:tcW w:w="1420" w:type="dxa"/>
            <w:tcBorders>
              <w:top w:val="single" w:sz="4" w:space="0" w:color="auto"/>
              <w:left w:val="nil"/>
              <w:bottom w:val="single" w:sz="4" w:space="0" w:color="auto"/>
              <w:right w:val="single" w:sz="4" w:space="0" w:color="auto"/>
            </w:tcBorders>
            <w:vAlign w:val="center"/>
          </w:tcPr>
          <w:p w14:paraId="738941D0"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73AEC5FD" w14:textId="02677359" w:rsidR="00603E75" w:rsidRPr="00EE20E8" w:rsidRDefault="004E7929"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4317</w:t>
            </w:r>
          </w:p>
        </w:tc>
      </w:tr>
      <w:tr w:rsidR="00603E75" w:rsidRPr="00EE20E8" w14:paraId="249A15DD"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625D54A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2．法定优先受偿款</w:t>
            </w:r>
          </w:p>
        </w:tc>
        <w:tc>
          <w:tcPr>
            <w:tcW w:w="1420" w:type="dxa"/>
            <w:tcBorders>
              <w:top w:val="single" w:sz="4" w:space="0" w:color="auto"/>
              <w:left w:val="nil"/>
              <w:bottom w:val="single" w:sz="4" w:space="0" w:color="auto"/>
              <w:right w:val="single" w:sz="4" w:space="0" w:color="auto"/>
            </w:tcBorders>
            <w:vAlign w:val="center"/>
          </w:tcPr>
          <w:p w14:paraId="3184639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EECFC5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161BA763"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6457ADA"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2.1拖欠建设工程价款</w:t>
            </w:r>
          </w:p>
        </w:tc>
        <w:tc>
          <w:tcPr>
            <w:tcW w:w="1420" w:type="dxa"/>
            <w:tcBorders>
              <w:top w:val="single" w:sz="4" w:space="0" w:color="auto"/>
              <w:left w:val="nil"/>
              <w:bottom w:val="single" w:sz="4" w:space="0" w:color="auto"/>
              <w:right w:val="single" w:sz="4" w:space="0" w:color="auto"/>
            </w:tcBorders>
            <w:vAlign w:val="center"/>
          </w:tcPr>
          <w:p w14:paraId="7286E68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C474B2C"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59CA8F77"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3DF1309F"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2.2 已抵押担保债权数额</w:t>
            </w:r>
          </w:p>
        </w:tc>
        <w:tc>
          <w:tcPr>
            <w:tcW w:w="1420" w:type="dxa"/>
            <w:tcBorders>
              <w:top w:val="single" w:sz="4" w:space="0" w:color="auto"/>
              <w:left w:val="nil"/>
              <w:bottom w:val="single" w:sz="4" w:space="0" w:color="auto"/>
              <w:right w:val="single" w:sz="4" w:space="0" w:color="auto"/>
            </w:tcBorders>
            <w:vAlign w:val="center"/>
          </w:tcPr>
          <w:p w14:paraId="68E30B51"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69360E2C" w14:textId="392ADB5C" w:rsidR="00603E75" w:rsidRPr="00EE20E8" w:rsidRDefault="004E7929" w:rsidP="00EE20E8">
            <w:pPr>
              <w:widowControl/>
              <w:jc w:val="center"/>
              <w:rPr>
                <w:rFonts w:ascii="仿宋_GB2312" w:eastAsia="仿宋_GB2312" w:hAnsi="宋体" w:cs="宋体"/>
                <w:kern w:val="0"/>
                <w:sz w:val="24"/>
                <w:szCs w:val="24"/>
              </w:rPr>
            </w:pPr>
            <w:r>
              <w:rPr>
                <w:rFonts w:ascii="仿宋_GB2312" w:eastAsia="仿宋_GB2312" w:hAnsi="宋体" w:hint="eastAsia"/>
                <w:bCs/>
                <w:snapToGrid w:val="0"/>
                <w:kern w:val="0"/>
                <w:sz w:val="24"/>
                <w:szCs w:val="24"/>
              </w:rPr>
              <w:t>29700</w:t>
            </w:r>
            <w:r w:rsidR="00603E75" w:rsidRPr="00EE20E8">
              <w:rPr>
                <w:rFonts w:ascii="仿宋_GB2312" w:eastAsia="仿宋_GB2312" w:hAnsi="宋体" w:hint="eastAsia"/>
                <w:bCs/>
                <w:snapToGrid w:val="0"/>
                <w:kern w:val="0"/>
                <w:sz w:val="24"/>
                <w:szCs w:val="24"/>
              </w:rPr>
              <w:t>（——</w:t>
            </w:r>
            <w:r w:rsidR="005B3D9F">
              <w:rPr>
                <w:rFonts w:ascii="仿宋_GB2312" w:eastAsia="仿宋_GB2312" w:hAnsi="宋体" w:hint="eastAsia"/>
                <w:bCs/>
                <w:snapToGrid w:val="0"/>
                <w:kern w:val="0"/>
                <w:sz w:val="24"/>
                <w:szCs w:val="24"/>
              </w:rPr>
              <w:t>动态评估</w:t>
            </w:r>
            <w:r w:rsidR="00603E75" w:rsidRPr="00EE20E8">
              <w:rPr>
                <w:rFonts w:ascii="仿宋_GB2312" w:eastAsia="仿宋_GB2312" w:hAnsi="宋体" w:hint="eastAsia"/>
                <w:bCs/>
                <w:snapToGrid w:val="0"/>
                <w:kern w:val="0"/>
                <w:sz w:val="24"/>
                <w:szCs w:val="24"/>
              </w:rPr>
              <w:t>，未扣减）</w:t>
            </w:r>
          </w:p>
        </w:tc>
      </w:tr>
      <w:tr w:rsidR="00603E75" w:rsidRPr="00EE20E8" w14:paraId="3B48E699"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AEEAE22"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2.3其他法定优先受偿款</w:t>
            </w:r>
          </w:p>
        </w:tc>
        <w:tc>
          <w:tcPr>
            <w:tcW w:w="1420" w:type="dxa"/>
            <w:tcBorders>
              <w:top w:val="single" w:sz="4" w:space="0" w:color="auto"/>
              <w:left w:val="nil"/>
              <w:bottom w:val="single" w:sz="4" w:space="0" w:color="auto"/>
              <w:right w:val="single" w:sz="4" w:space="0" w:color="auto"/>
            </w:tcBorders>
            <w:vAlign w:val="center"/>
          </w:tcPr>
          <w:p w14:paraId="419B296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788FAF66"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46AF17B4" w14:textId="77777777" w:rsidTr="00603E75">
        <w:trPr>
          <w:trHeight w:val="285"/>
          <w:jc w:val="center"/>
        </w:trPr>
        <w:tc>
          <w:tcPr>
            <w:tcW w:w="2374" w:type="dxa"/>
            <w:vMerge w:val="restart"/>
            <w:tcBorders>
              <w:top w:val="single" w:sz="4" w:space="0" w:color="auto"/>
              <w:left w:val="single" w:sz="4" w:space="0" w:color="auto"/>
              <w:bottom w:val="single" w:sz="4" w:space="0" w:color="auto"/>
              <w:right w:val="single" w:sz="4" w:space="0" w:color="auto"/>
            </w:tcBorders>
            <w:vAlign w:val="center"/>
          </w:tcPr>
          <w:p w14:paraId="76C34FE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3．抵押价值</w:t>
            </w:r>
          </w:p>
        </w:tc>
        <w:tc>
          <w:tcPr>
            <w:tcW w:w="1420" w:type="dxa"/>
            <w:tcBorders>
              <w:top w:val="single" w:sz="4" w:space="0" w:color="auto"/>
              <w:left w:val="nil"/>
              <w:bottom w:val="single" w:sz="4" w:space="0" w:color="auto"/>
              <w:right w:val="single" w:sz="4" w:space="0" w:color="auto"/>
            </w:tcBorders>
            <w:vAlign w:val="center"/>
          </w:tcPr>
          <w:p w14:paraId="3DDC2B7A"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427CBEC3" w14:textId="7EA2EA84" w:rsidR="00603E75" w:rsidRPr="00EE20E8" w:rsidRDefault="004E7929"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4317</w:t>
            </w:r>
          </w:p>
        </w:tc>
      </w:tr>
      <w:tr w:rsidR="00603E75" w:rsidRPr="00EE20E8" w14:paraId="2ECA86F5" w14:textId="77777777" w:rsidTr="00603E75">
        <w:trPr>
          <w:trHeight w:val="300"/>
          <w:jc w:val="center"/>
        </w:trPr>
        <w:tc>
          <w:tcPr>
            <w:tcW w:w="2374" w:type="dxa"/>
            <w:vMerge/>
            <w:tcBorders>
              <w:top w:val="single" w:sz="4" w:space="0" w:color="auto"/>
              <w:left w:val="single" w:sz="4" w:space="0" w:color="auto"/>
              <w:bottom w:val="single" w:sz="4" w:space="0" w:color="auto"/>
              <w:right w:val="single" w:sz="4" w:space="0" w:color="auto"/>
            </w:tcBorders>
            <w:vAlign w:val="center"/>
          </w:tcPr>
          <w:p w14:paraId="462D3E90" w14:textId="77777777" w:rsidR="00603E75" w:rsidRPr="00EE20E8" w:rsidRDefault="00603E75" w:rsidP="00EE20E8">
            <w:pPr>
              <w:widowControl/>
              <w:jc w:val="center"/>
              <w:rPr>
                <w:rFonts w:ascii="仿宋_GB2312" w:eastAsia="仿宋_GB2312" w:hAnsi="宋体" w:cs="宋体"/>
                <w:kern w:val="0"/>
                <w:sz w:val="24"/>
                <w:szCs w:val="24"/>
              </w:rPr>
            </w:pPr>
          </w:p>
        </w:tc>
        <w:tc>
          <w:tcPr>
            <w:tcW w:w="1420" w:type="dxa"/>
            <w:tcBorders>
              <w:top w:val="single" w:sz="4" w:space="0" w:color="auto"/>
              <w:left w:val="nil"/>
              <w:bottom w:val="single" w:sz="4" w:space="0" w:color="auto"/>
              <w:right w:val="single" w:sz="4" w:space="0" w:color="auto"/>
            </w:tcBorders>
            <w:vAlign w:val="center"/>
          </w:tcPr>
          <w:p w14:paraId="50C602E9"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单价（元/m</w:t>
            </w:r>
            <w:r w:rsidRPr="00EE20E8">
              <w:rPr>
                <w:rFonts w:ascii="仿宋_GB2312" w:eastAsia="仿宋_GB2312" w:hAnsi="宋体" w:cs="宋体" w:hint="eastAsia"/>
                <w:kern w:val="0"/>
                <w:sz w:val="24"/>
                <w:szCs w:val="24"/>
                <w:vertAlign w:val="superscript"/>
              </w:rPr>
              <w:t>2</w:t>
            </w:r>
            <w:r w:rsidRPr="00EE20E8">
              <w:rPr>
                <w:rFonts w:ascii="仿宋_GB2312" w:eastAsia="仿宋_GB2312" w:hAnsi="宋体" w:cs="宋体" w:hint="eastAsia"/>
                <w:kern w:val="0"/>
                <w:sz w:val="24"/>
                <w:szCs w:val="24"/>
              </w:rPr>
              <w:t>）</w:t>
            </w:r>
          </w:p>
        </w:tc>
        <w:tc>
          <w:tcPr>
            <w:tcW w:w="1700" w:type="dxa"/>
            <w:tcBorders>
              <w:top w:val="single" w:sz="4" w:space="0" w:color="auto"/>
              <w:left w:val="nil"/>
              <w:bottom w:val="single" w:sz="4" w:space="0" w:color="auto"/>
              <w:right w:val="single" w:sz="4" w:space="0" w:color="auto"/>
            </w:tcBorders>
            <w:vAlign w:val="center"/>
          </w:tcPr>
          <w:p w14:paraId="576A945D" w14:textId="32750053" w:rsidR="00603E75" w:rsidRPr="00EE20E8" w:rsidRDefault="004E7929" w:rsidP="00913FC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30864</w:t>
            </w:r>
          </w:p>
        </w:tc>
      </w:tr>
    </w:tbl>
    <w:p w14:paraId="493C800E" w14:textId="77777777" w:rsidR="00AC496A" w:rsidRDefault="00AC496A">
      <w:pPr>
        <w:pStyle w:val="1"/>
        <w:jc w:val="center"/>
        <w:rPr>
          <w:rFonts w:ascii="宋体" w:hAnsi="宋体"/>
          <w:snapToGrid w:val="0"/>
          <w:sz w:val="36"/>
          <w:szCs w:val="36"/>
        </w:rPr>
      </w:pPr>
      <w:bookmarkStart w:id="86" w:name="_Toc452457360"/>
      <w:r>
        <w:rPr>
          <w:rFonts w:ascii="宋体" w:hAnsi="宋体"/>
          <w:snapToGrid w:val="0"/>
          <w:sz w:val="36"/>
          <w:szCs w:val="36"/>
        </w:rPr>
        <w:br w:type="page"/>
      </w:r>
    </w:p>
    <w:p w14:paraId="2AA8304F" w14:textId="5EA05DD4"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附 件</w:t>
      </w:r>
      <w:bookmarkEnd w:id="86"/>
    </w:p>
    <w:p w14:paraId="141F1DAF" w14:textId="2C855CD7"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w:t>
      </w:r>
      <w:r w:rsidR="003753F0">
        <w:rPr>
          <w:rFonts w:ascii="仿宋_GB2312" w:eastAsia="仿宋_GB2312" w:hAnsi="Algerian" w:hint="eastAsia"/>
          <w:bCs/>
          <w:snapToGrid w:val="0"/>
          <w:color w:val="000000"/>
          <w:kern w:val="0"/>
          <w:sz w:val="28"/>
        </w:rPr>
        <w:t>、抵押物地理位置图</w:t>
      </w:r>
    </w:p>
    <w:p w14:paraId="08C26E7C" w14:textId="597CCC63"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二</w:t>
      </w:r>
      <w:r w:rsidR="003753F0">
        <w:rPr>
          <w:rFonts w:ascii="仿宋_GB2312" w:eastAsia="仿宋_GB2312" w:hAnsi="Algerian" w:hint="eastAsia"/>
          <w:bCs/>
          <w:snapToGrid w:val="0"/>
          <w:color w:val="000000"/>
          <w:kern w:val="0"/>
          <w:sz w:val="28"/>
        </w:rPr>
        <w:t>、</w:t>
      </w:r>
      <w:r w:rsidR="00F55934" w:rsidRPr="00F55934">
        <w:rPr>
          <w:rFonts w:ascii="仿宋_GB2312" w:eastAsia="仿宋_GB2312" w:hAnsi="Algerian" w:hint="eastAsia"/>
          <w:bCs/>
          <w:snapToGrid w:val="0"/>
          <w:color w:val="000000"/>
          <w:kern w:val="0"/>
          <w:sz w:val="28"/>
        </w:rPr>
        <w:t>《国有土地使用证》[</w:t>
      </w:r>
      <w:r w:rsidR="00497773" w:rsidRPr="00497773">
        <w:rPr>
          <w:rFonts w:ascii="仿宋_GB2312" w:eastAsia="仿宋_GB2312" w:hAnsi="Algerian" w:hint="eastAsia"/>
          <w:bCs/>
          <w:snapToGrid w:val="0"/>
          <w:color w:val="000000"/>
          <w:kern w:val="0"/>
          <w:sz w:val="28"/>
        </w:rPr>
        <w:t>京丰国有（2012出）第00123号</w:t>
      </w:r>
      <w:r w:rsidR="00F55934" w:rsidRPr="00F55934">
        <w:rPr>
          <w:rFonts w:ascii="仿宋_GB2312" w:eastAsia="仿宋_GB2312" w:hAnsi="Algerian" w:hint="eastAsia"/>
          <w:bCs/>
          <w:snapToGrid w:val="0"/>
          <w:color w:val="000000"/>
          <w:kern w:val="0"/>
          <w:sz w:val="28"/>
        </w:rPr>
        <w:t>]复印件</w:t>
      </w:r>
    </w:p>
    <w:p w14:paraId="26154F75" w14:textId="78489EFC"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三</w:t>
      </w:r>
      <w:r w:rsidR="003753F0">
        <w:rPr>
          <w:rFonts w:ascii="仿宋_GB2312" w:eastAsia="仿宋_GB2312" w:hAnsi="Algerian" w:hint="eastAsia"/>
          <w:bCs/>
          <w:snapToGrid w:val="0"/>
          <w:color w:val="000000"/>
          <w:kern w:val="0"/>
          <w:sz w:val="28"/>
        </w:rPr>
        <w:t>、</w:t>
      </w:r>
      <w:r w:rsidR="00F55934" w:rsidRPr="00F55934">
        <w:rPr>
          <w:rFonts w:ascii="仿宋_GB2312" w:eastAsia="仿宋_GB2312" w:hAnsi="Algerian" w:hint="eastAsia"/>
          <w:bCs/>
          <w:snapToGrid w:val="0"/>
          <w:color w:val="000000"/>
          <w:kern w:val="0"/>
          <w:sz w:val="28"/>
        </w:rPr>
        <w:t>《房屋所有权证》[</w:t>
      </w:r>
      <w:r w:rsidR="00497773" w:rsidRPr="00497773">
        <w:rPr>
          <w:rFonts w:ascii="仿宋_GB2312" w:eastAsia="仿宋_GB2312" w:hAnsi="Algerian" w:hint="eastAsia"/>
          <w:bCs/>
          <w:snapToGrid w:val="0"/>
          <w:color w:val="000000"/>
          <w:kern w:val="0"/>
          <w:sz w:val="28"/>
        </w:rPr>
        <w:t>X京房权证丰字第478807号</w:t>
      </w:r>
      <w:r w:rsidR="00F55934" w:rsidRPr="00F55934">
        <w:rPr>
          <w:rFonts w:ascii="仿宋_GB2312" w:eastAsia="仿宋_GB2312" w:hAnsi="Algerian" w:hint="eastAsia"/>
          <w:bCs/>
          <w:snapToGrid w:val="0"/>
          <w:color w:val="000000"/>
          <w:kern w:val="0"/>
          <w:sz w:val="28"/>
        </w:rPr>
        <w:t>]复印件</w:t>
      </w:r>
    </w:p>
    <w:p w14:paraId="09CF0D61" w14:textId="1E5B64E4" w:rsidR="00195F35" w:rsidRDefault="004C0FA0" w:rsidP="00497773">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四</w:t>
      </w:r>
      <w:r w:rsidR="0099269D">
        <w:rPr>
          <w:rFonts w:ascii="仿宋_GB2312" w:eastAsia="仿宋_GB2312" w:hAnsi="Algerian" w:hint="eastAsia"/>
          <w:bCs/>
          <w:snapToGrid w:val="0"/>
          <w:color w:val="000000"/>
          <w:kern w:val="0"/>
          <w:sz w:val="28"/>
        </w:rPr>
        <w:t>、</w:t>
      </w:r>
      <w:r w:rsidR="00F55934" w:rsidRPr="00F55934">
        <w:rPr>
          <w:rFonts w:ascii="仿宋_GB2312" w:eastAsia="仿宋_GB2312" w:hAnsi="Algerian" w:hint="eastAsia"/>
          <w:bCs/>
          <w:snapToGrid w:val="0"/>
          <w:color w:val="000000"/>
          <w:kern w:val="0"/>
          <w:sz w:val="28"/>
        </w:rPr>
        <w:t>《不动产登记证明》[</w:t>
      </w:r>
      <w:r w:rsidR="00497773" w:rsidRPr="00497773">
        <w:rPr>
          <w:rFonts w:ascii="仿宋_GB2312" w:eastAsia="仿宋_GB2312" w:hAnsi="Algerian" w:hint="eastAsia"/>
          <w:bCs/>
          <w:snapToGrid w:val="0"/>
          <w:color w:val="000000"/>
          <w:kern w:val="0"/>
          <w:sz w:val="28"/>
        </w:rPr>
        <w:t>京（2019）丰不动产证明第0011916号</w:t>
      </w:r>
      <w:r w:rsidR="00F55934" w:rsidRPr="00F55934">
        <w:rPr>
          <w:rFonts w:ascii="仿宋_GB2312" w:eastAsia="仿宋_GB2312" w:hAnsi="Algerian" w:hint="eastAsia"/>
          <w:bCs/>
          <w:snapToGrid w:val="0"/>
          <w:color w:val="000000"/>
          <w:kern w:val="0"/>
          <w:sz w:val="28"/>
        </w:rPr>
        <w:t>]复印件</w:t>
      </w:r>
    </w:p>
    <w:p w14:paraId="2CFE15DB" w14:textId="39FC1B2F" w:rsidR="00F55934" w:rsidRDefault="00497773"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五</w:t>
      </w:r>
      <w:r w:rsidR="00F55934">
        <w:rPr>
          <w:rFonts w:ascii="仿宋_GB2312" w:eastAsia="仿宋_GB2312" w:hAnsi="Algerian" w:hint="eastAsia"/>
          <w:bCs/>
          <w:snapToGrid w:val="0"/>
          <w:color w:val="000000"/>
          <w:kern w:val="0"/>
          <w:sz w:val="28"/>
        </w:rPr>
        <w:t>、</w:t>
      </w:r>
      <w:r>
        <w:rPr>
          <w:rFonts w:ascii="仿宋_GB2312" w:eastAsia="仿宋_GB2312" w:hAnsi="Algerian" w:hint="eastAsia"/>
          <w:bCs/>
          <w:snapToGrid w:val="0"/>
          <w:color w:val="000000"/>
          <w:kern w:val="0"/>
          <w:sz w:val="28"/>
        </w:rPr>
        <w:t>《面积清单</w:t>
      </w:r>
      <w:r w:rsidR="00F55934" w:rsidRPr="00F55934">
        <w:rPr>
          <w:rFonts w:ascii="仿宋_GB2312" w:eastAsia="仿宋_GB2312" w:hAnsi="Algerian" w:hint="eastAsia"/>
          <w:bCs/>
          <w:snapToGrid w:val="0"/>
          <w:color w:val="000000"/>
          <w:kern w:val="0"/>
          <w:sz w:val="28"/>
        </w:rPr>
        <w:t>》</w:t>
      </w:r>
    </w:p>
    <w:p w14:paraId="0B46EB83" w14:textId="77777777" w:rsidR="006E44EB" w:rsidRDefault="006E44EB" w:rsidP="006E44EB">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六、</w:t>
      </w:r>
      <w:r w:rsidRPr="000D2AFE">
        <w:rPr>
          <w:rFonts w:ascii="仿宋_GB2312" w:eastAsia="仿宋_GB2312" w:hAnsi="Algerian" w:hint="eastAsia"/>
          <w:bCs/>
          <w:snapToGrid w:val="0"/>
          <w:color w:val="000000"/>
          <w:kern w:val="0"/>
          <w:sz w:val="28"/>
        </w:rPr>
        <w:t>估价委托人</w:t>
      </w:r>
      <w:r w:rsidRPr="0099269D">
        <w:rPr>
          <w:rFonts w:ascii="仿宋_GB2312" w:eastAsia="仿宋_GB2312" w:hAnsi="Algerian" w:hint="eastAsia"/>
          <w:bCs/>
          <w:snapToGrid w:val="0"/>
          <w:color w:val="000000"/>
          <w:kern w:val="0"/>
          <w:sz w:val="28"/>
        </w:rPr>
        <w:t>《营业执照（副本）》复印件</w:t>
      </w:r>
    </w:p>
    <w:p w14:paraId="6740F20A" w14:textId="3AC5C7EC" w:rsidR="0099269D" w:rsidRDefault="006E44EB" w:rsidP="006E44EB">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七、</w:t>
      </w:r>
      <w:r w:rsidRPr="0099269D">
        <w:rPr>
          <w:rFonts w:ascii="仿宋_GB2312" w:eastAsia="仿宋_GB2312" w:hAnsi="Algerian" w:hint="eastAsia"/>
          <w:bCs/>
          <w:snapToGrid w:val="0"/>
          <w:color w:val="000000"/>
          <w:kern w:val="0"/>
          <w:sz w:val="28"/>
        </w:rPr>
        <w:t>不动产权利人《营业执照（副本）》复印件</w:t>
      </w:r>
    </w:p>
    <w:p w14:paraId="56F156B1" w14:textId="5CC3C2CF" w:rsidR="00195F35" w:rsidRPr="00040148" w:rsidRDefault="00195F35" w:rsidP="00040148">
      <w:pPr>
        <w:rPr>
          <w:b/>
          <w:sz w:val="32"/>
          <w:szCs w:val="32"/>
        </w:rPr>
      </w:pPr>
    </w:p>
    <w:sectPr w:rsidR="00195F35" w:rsidRPr="00040148" w:rsidSect="0099269D">
      <w:pgSz w:w="11906" w:h="16838"/>
      <w:pgMar w:top="1440" w:right="1800" w:bottom="1440" w:left="1800" w:header="851" w:footer="992" w:gutter="0"/>
      <w:cols w:space="425"/>
      <w:titlePg/>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sony" w:date="2020-06-11T13:01:00Z" w:initials="s">
    <w:p w14:paraId="53BA069A" w14:textId="433A30AF" w:rsidR="00F3612F" w:rsidRDefault="00F3612F">
      <w:pPr>
        <w:pStyle w:val="a4"/>
        <w:rPr>
          <w:rFonts w:hint="eastAsia"/>
        </w:rPr>
      </w:pPr>
      <w:r>
        <w:rPr>
          <w:rStyle w:val="af0"/>
        </w:rPr>
        <w:annotationRef/>
      </w:r>
      <w:r>
        <w:rPr>
          <w:rFonts w:hint="eastAsia"/>
        </w:rPr>
        <w:t>段落设置是否为首行缩进</w:t>
      </w:r>
      <w:r>
        <w:rPr>
          <w:rFonts w:hint="eastAsia"/>
        </w:rPr>
        <w:t>2</w:t>
      </w:r>
      <w:r>
        <w:rPr>
          <w:rFonts w:hint="eastAsia"/>
        </w:rPr>
        <w:t>字符</w:t>
      </w:r>
    </w:p>
  </w:comment>
  <w:comment w:id="11" w:author="sony" w:date="2020-06-11T13:04:00Z" w:initials="s">
    <w:p w14:paraId="1095973E" w14:textId="59CC241F" w:rsidR="00935906" w:rsidRDefault="00935906">
      <w:pPr>
        <w:pStyle w:val="a4"/>
        <w:rPr>
          <w:rFonts w:hint="eastAsia"/>
        </w:rPr>
      </w:pPr>
      <w:r>
        <w:rPr>
          <w:rStyle w:val="af0"/>
        </w:rPr>
        <w:annotationRef/>
      </w:r>
      <w:r>
        <w:rPr>
          <w:rFonts w:hint="eastAsia"/>
        </w:rPr>
        <w:t>同前</w:t>
      </w:r>
    </w:p>
  </w:comment>
  <w:comment w:id="12" w:author="sony" w:date="2020-06-11T13:11:00Z" w:initials="s">
    <w:p w14:paraId="324A0ADA" w14:textId="58583F31" w:rsidR="00935906" w:rsidRDefault="00935906">
      <w:pPr>
        <w:pStyle w:val="a4"/>
        <w:rPr>
          <w:rFonts w:hint="eastAsia"/>
        </w:rPr>
      </w:pPr>
      <w:r>
        <w:rPr>
          <w:rStyle w:val="af0"/>
        </w:rPr>
        <w:annotationRef/>
      </w:r>
      <w:r>
        <w:rPr>
          <w:rFonts w:hint="eastAsia"/>
        </w:rPr>
        <w:t>专有名词，国有土地使用证</w:t>
      </w:r>
    </w:p>
  </w:comment>
  <w:comment w:id="13" w:author="sony" w:date="2020-06-11T13:05:00Z" w:initials="s">
    <w:p w14:paraId="268F3EFD" w14:textId="089069C1" w:rsidR="00935906" w:rsidRDefault="00935906">
      <w:pPr>
        <w:pStyle w:val="a4"/>
        <w:rPr>
          <w:rFonts w:hint="eastAsia"/>
        </w:rPr>
      </w:pPr>
      <w:r>
        <w:rPr>
          <w:rStyle w:val="af0"/>
        </w:rPr>
        <w:annotationRef/>
      </w:r>
      <w:r>
        <w:rPr>
          <w:rFonts w:hint="eastAsia"/>
        </w:rPr>
        <w:t>增加到报告附件，或介绍</w:t>
      </w:r>
    </w:p>
  </w:comment>
  <w:comment w:id="30" w:author="sony" w:date="2020-06-11T13:14:00Z" w:initials="s">
    <w:p w14:paraId="57611D29" w14:textId="7DDBAAF8" w:rsidR="004659D3" w:rsidRDefault="004659D3">
      <w:pPr>
        <w:pStyle w:val="a4"/>
        <w:rPr>
          <w:rFonts w:hint="eastAsia"/>
        </w:rPr>
      </w:pPr>
      <w:r>
        <w:rPr>
          <w:rStyle w:val="af0"/>
        </w:rPr>
        <w:annotationRef/>
      </w:r>
      <w:r>
        <w:rPr>
          <w:rFonts w:hint="eastAsia"/>
        </w:rPr>
        <w:t>使用上受限跟独立使用较好</w:t>
      </w:r>
      <w:r>
        <w:rPr>
          <w:rFonts w:hint="eastAsia"/>
        </w:rPr>
        <w:t xml:space="preserve"> </w:t>
      </w:r>
      <w:r>
        <w:rPr>
          <w:rFonts w:hint="eastAsia"/>
        </w:rPr>
        <w:t>是否矛盾</w:t>
      </w:r>
    </w:p>
  </w:comment>
  <w:comment w:id="31" w:author="sony" w:date="2020-06-11T13:15:00Z" w:initials="s">
    <w:p w14:paraId="4CC38018" w14:textId="6C162F8B" w:rsidR="004659D3" w:rsidRDefault="004659D3">
      <w:pPr>
        <w:pStyle w:val="a4"/>
        <w:rPr>
          <w:rFonts w:hint="eastAsia"/>
        </w:rPr>
      </w:pPr>
      <w:r>
        <w:rPr>
          <w:rStyle w:val="af0"/>
        </w:rPr>
        <w:annotationRef/>
      </w:r>
      <w:r>
        <w:rPr>
          <w:rFonts w:hint="eastAsia"/>
        </w:rPr>
        <w:t>同上条，使用上是否受限制；体现一下物理上（是实物否可分割转让，是否存在打通改造现象）、经济上（权属是否可单独拆分）</w:t>
      </w:r>
    </w:p>
  </w:comment>
  <w:comment w:id="38" w:author="sony" w:date="2020-06-11T13:24:00Z" w:initials="s">
    <w:p w14:paraId="2FDD06FF" w14:textId="2767B4E5" w:rsidR="00B953DB" w:rsidRDefault="00B953DB">
      <w:pPr>
        <w:pStyle w:val="a4"/>
      </w:pPr>
      <w:r>
        <w:rPr>
          <w:rStyle w:val="af0"/>
        </w:rPr>
        <w:annotationRef/>
      </w:r>
      <w:r>
        <w:rPr>
          <w:rFonts w:hint="eastAsia"/>
        </w:rPr>
        <w:t>同前</w:t>
      </w:r>
    </w:p>
  </w:comment>
  <w:comment w:id="44" w:author="sony" w:date="2020-06-11T13:29:00Z" w:initials="s">
    <w:p w14:paraId="63030BE5" w14:textId="06EC3400" w:rsidR="00B953DB" w:rsidRDefault="00B953DB">
      <w:pPr>
        <w:pStyle w:val="a4"/>
      </w:pPr>
      <w:r>
        <w:rPr>
          <w:rStyle w:val="af0"/>
        </w:rPr>
        <w:annotationRef/>
      </w:r>
    </w:p>
  </w:comment>
  <w:comment w:id="48" w:author="sony" w:date="2020-06-11T13:33:00Z" w:initials="s">
    <w:p w14:paraId="0D0C59D4" w14:textId="7ADDFED7" w:rsidR="00B953DB" w:rsidRDefault="00B953DB">
      <w:pPr>
        <w:pStyle w:val="a4"/>
        <w:rPr>
          <w:rFonts w:hint="eastAsia"/>
        </w:rPr>
      </w:pPr>
      <w:r>
        <w:rPr>
          <w:rFonts w:hint="eastAsia"/>
        </w:rPr>
        <w:t>增加</w:t>
      </w:r>
      <w:r>
        <w:rPr>
          <w:rStyle w:val="af0"/>
        </w:rPr>
        <w:annotationRef/>
      </w:r>
      <w:r>
        <w:rPr>
          <w:rFonts w:hint="eastAsia"/>
        </w:rPr>
        <w:t>市场状况</w:t>
      </w:r>
    </w:p>
  </w:comment>
  <w:comment w:id="49" w:author="sony" w:date="2020-06-11T13:33:00Z" w:initials="s">
    <w:p w14:paraId="7FD8ACD3" w14:textId="1DEAA941" w:rsidR="00B953DB" w:rsidRDefault="00B953DB">
      <w:pPr>
        <w:pStyle w:val="a4"/>
      </w:pPr>
      <w:r>
        <w:rPr>
          <w:rStyle w:val="af0"/>
        </w:rPr>
        <w:annotationRef/>
      </w:r>
      <w:r>
        <w:rPr>
          <w:rFonts w:hint="eastAsia"/>
        </w:rPr>
        <w:t>案例中存在</w:t>
      </w:r>
      <w:r>
        <w:rPr>
          <w:rFonts w:hint="eastAsia"/>
        </w:rPr>
        <w:t>3</w:t>
      </w:r>
      <w:r>
        <w:t>.4</w:t>
      </w:r>
      <w:r>
        <w:rPr>
          <w:rFonts w:hint="eastAsia"/>
        </w:rPr>
        <w:t>万的项目，是否矛盾</w:t>
      </w:r>
    </w:p>
  </w:comment>
  <w:comment w:id="55" w:author="sony" w:date="2020-06-11T13:37:00Z" w:initials="s">
    <w:p w14:paraId="028E1721" w14:textId="02084C33" w:rsidR="00B45102" w:rsidRDefault="00B45102">
      <w:pPr>
        <w:pStyle w:val="a4"/>
        <w:rPr>
          <w:rFonts w:hint="eastAsia"/>
        </w:rPr>
      </w:pPr>
      <w:r>
        <w:rPr>
          <w:rStyle w:val="af0"/>
        </w:rPr>
        <w:annotationRef/>
      </w:r>
      <w:r>
        <w:rPr>
          <w:rFonts w:hint="eastAsia"/>
        </w:rPr>
        <w:t>表</w:t>
      </w:r>
      <w:r>
        <w:rPr>
          <w:rFonts w:hint="eastAsia"/>
        </w:rPr>
        <w:t>2</w:t>
      </w:r>
      <w:r>
        <w:rPr>
          <w:rFonts w:hint="eastAsia"/>
        </w:rPr>
        <w:t>无此项</w:t>
      </w:r>
    </w:p>
  </w:comment>
  <w:comment w:id="57" w:author="sony" w:date="2020-06-11T13:40:00Z" w:initials="s">
    <w:p w14:paraId="69353404" w14:textId="5CA5E143" w:rsidR="00B45102" w:rsidRDefault="00B45102">
      <w:pPr>
        <w:pStyle w:val="a4"/>
        <w:rPr>
          <w:rFonts w:hint="eastAsia"/>
        </w:rPr>
      </w:pPr>
      <w:r>
        <w:rPr>
          <w:rStyle w:val="af0"/>
        </w:rPr>
        <w:annotationRef/>
      </w:r>
      <w:r>
        <w:rPr>
          <w:rFonts w:hint="eastAsia"/>
        </w:rPr>
        <w:t>增加调整修正文字描述过程，由于</w:t>
      </w:r>
      <w:r>
        <w:rPr>
          <w:rFonts w:hint="eastAsia"/>
        </w:rPr>
        <w:t>x</w:t>
      </w:r>
      <w:r>
        <w:t>xx</w:t>
      </w:r>
      <w:r>
        <w:rPr>
          <w:rFonts w:hint="eastAsia"/>
        </w:rPr>
        <w:t>，本次评估以</w:t>
      </w:r>
      <w:r>
        <w:rPr>
          <w:rFonts w:hint="eastAsia"/>
        </w:rPr>
        <w:t>1</w:t>
      </w:r>
      <w:r>
        <w:t>01</w:t>
      </w:r>
      <w:r>
        <w:rPr>
          <w:rFonts w:hint="eastAsia"/>
        </w:rPr>
        <w:t>号商业用房楼面单价为基准对</w:t>
      </w:r>
      <w:r>
        <w:rPr>
          <w:rFonts w:hint="eastAsia"/>
        </w:rPr>
        <w:t>x</w:t>
      </w:r>
      <w:r>
        <w:t>xx</w:t>
      </w:r>
      <w:r>
        <w:rPr>
          <w:rFonts w:hint="eastAsia"/>
        </w:rPr>
        <w:t>进行调整，</w:t>
      </w:r>
      <w:r>
        <w:rPr>
          <w:rFonts w:hint="eastAsia"/>
        </w:rPr>
        <w:t>xxxx</w:t>
      </w:r>
    </w:p>
  </w:comment>
  <w:comment w:id="60" w:author="sony" w:date="2020-06-11T13:41:00Z" w:initials="s">
    <w:p w14:paraId="42D1F3B9" w14:textId="23913159" w:rsidR="00B45102" w:rsidRDefault="00B45102">
      <w:pPr>
        <w:pStyle w:val="a4"/>
      </w:pPr>
      <w:r>
        <w:rPr>
          <w:rStyle w:val="af0"/>
        </w:rPr>
        <w:annotationRef/>
      </w:r>
      <w:r>
        <w:rPr>
          <w:rFonts w:hint="eastAsia"/>
        </w:rPr>
        <w:t>增加到报告附件</w:t>
      </w:r>
    </w:p>
  </w:comment>
  <w:comment w:id="62" w:author="sony" w:date="2020-06-11T13:42:00Z" w:initials="s">
    <w:p w14:paraId="31B4F885" w14:textId="6D14FDED" w:rsidR="00B45102" w:rsidRDefault="00B45102">
      <w:pPr>
        <w:pStyle w:val="a4"/>
        <w:rPr>
          <w:rFonts w:hint="eastAsia"/>
        </w:rPr>
      </w:pPr>
      <w:r>
        <w:rPr>
          <w:rStyle w:val="af0"/>
        </w:rPr>
        <w:annotationRef/>
      </w:r>
      <w:r>
        <w:rPr>
          <w:rFonts w:hint="eastAsia"/>
        </w:rPr>
        <w:t>2</w:t>
      </w:r>
      <w:r>
        <w:t>020</w:t>
      </w:r>
      <w:r>
        <w:rPr>
          <w:rFonts w:hint="eastAsia"/>
        </w:rPr>
        <w:t>年未进行更新，跟二审确认是否可行</w:t>
      </w:r>
    </w:p>
  </w:comment>
  <w:comment w:id="63" w:author="sony" w:date="2020-06-11T13:43:00Z" w:initials="s">
    <w:p w14:paraId="71B3FC64" w14:textId="6BB58756" w:rsidR="00B45102" w:rsidRDefault="00B45102">
      <w:pPr>
        <w:pStyle w:val="a4"/>
      </w:pPr>
      <w:r>
        <w:rPr>
          <w:rStyle w:val="af0"/>
        </w:rPr>
        <w:annotationRef/>
      </w:r>
      <w:r>
        <w:rPr>
          <w:rFonts w:hint="eastAsia"/>
        </w:rPr>
        <w:t>与区域分析不一致</w:t>
      </w:r>
    </w:p>
  </w:comment>
  <w:comment w:id="65" w:author="sony" w:date="2020-06-11T13:43:00Z" w:initials="s">
    <w:p w14:paraId="407ADD6E" w14:textId="3A62E506" w:rsidR="00B45102" w:rsidRDefault="00B45102">
      <w:pPr>
        <w:pStyle w:val="a4"/>
      </w:pPr>
      <w:r>
        <w:rPr>
          <w:rStyle w:val="af0"/>
        </w:rPr>
        <w:annotationRef/>
      </w:r>
      <w:r>
        <w:rPr>
          <w:rFonts w:hint="eastAsia"/>
        </w:rPr>
        <w:t>单位</w:t>
      </w:r>
    </w:p>
  </w:comment>
  <w:comment w:id="74" w:author="sony" w:date="2020-06-11T13:46:00Z" w:initials="s">
    <w:p w14:paraId="2C3A0732" w14:textId="4932C388" w:rsidR="00CB2802" w:rsidRDefault="00CB2802">
      <w:pPr>
        <w:pStyle w:val="a4"/>
      </w:pPr>
      <w:r>
        <w:rPr>
          <w:rStyle w:val="af0"/>
        </w:rPr>
        <w:annotationRef/>
      </w:r>
    </w:p>
  </w:comment>
  <w:comment w:id="76" w:author="sony" w:date="2020-06-11T13:47:00Z" w:initials="s">
    <w:p w14:paraId="627D2C84" w14:textId="7721B0AC" w:rsidR="00CB2802" w:rsidRDefault="00CB2802">
      <w:pPr>
        <w:pStyle w:val="a4"/>
      </w:pPr>
      <w:r>
        <w:rPr>
          <w:rStyle w:val="af0"/>
        </w:rPr>
        <w:annotationRef/>
      </w:r>
    </w:p>
  </w:comment>
  <w:comment w:id="77" w:author="sony" w:date="2020-06-11T13:47:00Z" w:initials="s">
    <w:p w14:paraId="4F764700" w14:textId="47686083" w:rsidR="00CB2802" w:rsidRDefault="00CB2802">
      <w:pPr>
        <w:pStyle w:val="a4"/>
      </w:pPr>
      <w:r>
        <w:rPr>
          <w:rStyle w:val="af0"/>
        </w:rPr>
        <w:annotationRef/>
      </w:r>
      <w:r>
        <w:rPr>
          <w:rFonts w:hint="eastAsia"/>
        </w:rPr>
        <w:t>单位</w:t>
      </w:r>
    </w:p>
  </w:comment>
  <w:comment w:id="79" w:author="sony" w:date="2020-06-11T13:47:00Z" w:initials="s">
    <w:p w14:paraId="64B09896" w14:textId="65DA9ADE" w:rsidR="00CB2802" w:rsidRDefault="00CB2802">
      <w:pPr>
        <w:pStyle w:val="a4"/>
      </w:pPr>
      <w:r>
        <w:rPr>
          <w:rStyle w:val="af0"/>
        </w:rPr>
        <w:annotationRef/>
      </w:r>
    </w:p>
  </w:comment>
  <w:comment w:id="85" w:author="sony" w:date="2020-06-11T13:49:00Z" w:initials="s">
    <w:p w14:paraId="12817B20" w14:textId="0C5D2A5C" w:rsidR="00CB2802" w:rsidRDefault="00CB2802">
      <w:pPr>
        <w:pStyle w:val="a4"/>
      </w:pPr>
      <w:r>
        <w:rPr>
          <w:rStyle w:val="af0"/>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BA069A" w15:done="0"/>
  <w15:commentEx w15:paraId="1095973E" w15:done="0"/>
  <w15:commentEx w15:paraId="324A0ADA" w15:done="0"/>
  <w15:commentEx w15:paraId="268F3EFD" w15:done="0"/>
  <w15:commentEx w15:paraId="57611D29" w15:done="0"/>
  <w15:commentEx w15:paraId="4CC38018" w15:done="0"/>
  <w15:commentEx w15:paraId="2FDD06FF" w15:done="0"/>
  <w15:commentEx w15:paraId="63030BE5" w15:done="0"/>
  <w15:commentEx w15:paraId="0D0C59D4" w15:done="0"/>
  <w15:commentEx w15:paraId="7FD8ACD3" w15:done="0"/>
  <w15:commentEx w15:paraId="028E1721" w15:done="0"/>
  <w15:commentEx w15:paraId="69353404" w15:done="0"/>
  <w15:commentEx w15:paraId="42D1F3B9" w15:done="0"/>
  <w15:commentEx w15:paraId="31B4F885" w15:done="0"/>
  <w15:commentEx w15:paraId="71B3FC64" w15:done="0"/>
  <w15:commentEx w15:paraId="407ADD6E" w15:done="0"/>
  <w15:commentEx w15:paraId="2C3A0732" w15:done="0"/>
  <w15:commentEx w15:paraId="627D2C84" w15:done="0"/>
  <w15:commentEx w15:paraId="4F764700" w15:done="0"/>
  <w15:commentEx w15:paraId="64B09896" w15:done="0"/>
  <w15:commentEx w15:paraId="12817B2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8CC08" w14:textId="77777777" w:rsidR="00E21E96" w:rsidRDefault="00E21E96">
      <w:r>
        <w:separator/>
      </w:r>
    </w:p>
  </w:endnote>
  <w:endnote w:type="continuationSeparator" w:id="0">
    <w:p w14:paraId="1E86352E" w14:textId="77777777" w:rsidR="00E21E96" w:rsidRDefault="00E2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lgerian">
    <w:altName w:val="Gabriola"/>
    <w:panose1 w:val="04020705040A02060702"/>
    <w:charset w:val="00"/>
    <w:family w:val="decorative"/>
    <w:pitch w:val="variable"/>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黑体简体">
    <w:altName w:val="Malgun Gothic Semilight"/>
    <w:charset w:val="86"/>
    <w:family w:val="auto"/>
    <w:pitch w:val="variable"/>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1E9B8" w14:textId="45E4BB60" w:rsidR="00216C4F" w:rsidRPr="003E2EC4" w:rsidRDefault="00216C4F">
    <w:pPr>
      <w:pStyle w:val="ab"/>
      <w:jc w:val="center"/>
      <w:rPr>
        <w:rFonts w:ascii="楷体_GB2312" w:eastAsia="楷体_GB2312"/>
      </w:rPr>
    </w:pPr>
    <w:r w:rsidRPr="003E2EC4">
      <w:rPr>
        <w:rFonts w:ascii="楷体_GB2312" w:eastAsia="楷体_GB2312" w:hint="eastAsia"/>
        <w:lang w:val="zh-CN"/>
      </w:rPr>
      <w:t xml:space="preserve"> </w:t>
    </w:r>
    <w:r w:rsidRPr="003E2EC4">
      <w:rPr>
        <w:rFonts w:ascii="楷体_GB2312" w:eastAsia="楷体_GB2312" w:hint="eastAsia"/>
        <w:b/>
        <w:bCs/>
      </w:rPr>
      <w:fldChar w:fldCharType="begin"/>
    </w:r>
    <w:r w:rsidRPr="003E2EC4">
      <w:rPr>
        <w:rFonts w:ascii="楷体_GB2312" w:eastAsia="楷体_GB2312" w:hint="eastAsia"/>
        <w:b/>
        <w:bCs/>
      </w:rPr>
      <w:instrText>PAGE</w:instrText>
    </w:r>
    <w:r w:rsidRPr="003E2EC4">
      <w:rPr>
        <w:rFonts w:ascii="楷体_GB2312" w:eastAsia="楷体_GB2312" w:hint="eastAsia"/>
        <w:b/>
        <w:bCs/>
      </w:rPr>
      <w:fldChar w:fldCharType="separate"/>
    </w:r>
    <w:r w:rsidR="00CB2802">
      <w:rPr>
        <w:rFonts w:ascii="楷体_GB2312" w:eastAsia="楷体_GB2312"/>
        <w:b/>
        <w:bCs/>
        <w:noProof/>
      </w:rPr>
      <w:t>32</w:t>
    </w:r>
    <w:r w:rsidRPr="003E2EC4">
      <w:rPr>
        <w:rFonts w:ascii="楷体_GB2312" w:eastAsia="楷体_GB2312" w:hint="eastAsia"/>
        <w:b/>
        <w:bCs/>
      </w:rPr>
      <w:fldChar w:fldCharType="end"/>
    </w:r>
    <w:r w:rsidRPr="003E2EC4">
      <w:rPr>
        <w:rFonts w:ascii="楷体_GB2312" w:eastAsia="楷体_GB2312" w:hint="eastAsia"/>
        <w:lang w:val="zh-CN"/>
      </w:rPr>
      <w:t xml:space="preserve"> / </w:t>
    </w:r>
    <w:r w:rsidRPr="003E2EC4">
      <w:rPr>
        <w:rFonts w:ascii="楷体_GB2312" w:eastAsia="楷体_GB2312" w:hint="eastAsia"/>
        <w:b/>
        <w:bCs/>
      </w:rPr>
      <w:fldChar w:fldCharType="begin"/>
    </w:r>
    <w:r w:rsidRPr="003E2EC4">
      <w:rPr>
        <w:rFonts w:ascii="楷体_GB2312" w:eastAsia="楷体_GB2312" w:hint="eastAsia"/>
        <w:b/>
        <w:bCs/>
      </w:rPr>
      <w:instrText>NUMPAGES</w:instrText>
    </w:r>
    <w:r w:rsidRPr="003E2EC4">
      <w:rPr>
        <w:rFonts w:ascii="楷体_GB2312" w:eastAsia="楷体_GB2312" w:hint="eastAsia"/>
        <w:b/>
        <w:bCs/>
      </w:rPr>
      <w:fldChar w:fldCharType="separate"/>
    </w:r>
    <w:r w:rsidR="00CB2802">
      <w:rPr>
        <w:rFonts w:ascii="楷体_GB2312" w:eastAsia="楷体_GB2312"/>
        <w:b/>
        <w:bCs/>
        <w:noProof/>
      </w:rPr>
      <w:t>35</w:t>
    </w:r>
    <w:r w:rsidRPr="003E2EC4">
      <w:rPr>
        <w:rFonts w:ascii="楷体_GB2312" w:eastAsia="楷体_GB2312" w:hint="eastAsia"/>
        <w:b/>
        <w:bCs/>
      </w:rPr>
      <w:fldChar w:fldCharType="end"/>
    </w:r>
  </w:p>
  <w:p w14:paraId="5AF01607" w14:textId="77777777" w:rsidR="00216C4F" w:rsidRDefault="00216C4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C3967" w14:textId="77777777" w:rsidR="00E21E96" w:rsidRDefault="00E21E96">
      <w:r>
        <w:separator/>
      </w:r>
    </w:p>
  </w:footnote>
  <w:footnote w:type="continuationSeparator" w:id="0">
    <w:p w14:paraId="2C8BF45A" w14:textId="77777777" w:rsidR="00E21E96" w:rsidRDefault="00E21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CB578" w14:textId="1DBB77F9" w:rsidR="00216C4F" w:rsidRDefault="00216C4F">
    <w:pPr>
      <w:pStyle w:val="ad"/>
      <w:jc w:val="left"/>
      <w:rPr>
        <w:rFonts w:ascii="楷体_GB2312" w:eastAsia="楷体_GB2312"/>
      </w:rPr>
    </w:pPr>
    <w:r>
      <w:rPr>
        <w:rFonts w:ascii="楷体_GB2312" w:eastAsia="楷体_GB2312" w:hint="eastAsia"/>
      </w:rPr>
      <w:t>房地产类抵押物动态估值报告                                     项目编号：</w:t>
    </w:r>
    <w:r w:rsidRPr="008701E1">
      <w:rPr>
        <w:rFonts w:ascii="楷体_GB2312" w:eastAsia="楷体_GB2312"/>
      </w:rPr>
      <w:t>01170098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4C100" w14:textId="67D906A3" w:rsidR="00216C4F" w:rsidRPr="00040148" w:rsidRDefault="00216C4F" w:rsidP="00040148">
    <w:pPr>
      <w:pStyle w:val="ad"/>
      <w:jc w:val="left"/>
      <w:rPr>
        <w:rFonts w:ascii="楷体_GB2312" w:eastAsia="楷体_GB2312"/>
      </w:rPr>
    </w:pPr>
    <w:r>
      <w:rPr>
        <w:rFonts w:ascii="楷体_GB2312" w:eastAsia="楷体_GB2312" w:hint="eastAsia"/>
      </w:rPr>
      <w:t>房地产类抵押物动态估值报告                                     项目编号：</w:t>
    </w:r>
    <w:del w:id="6" w:author="sony" w:date="2020-06-11T12:40:00Z">
      <w:r w:rsidDel="00216C4F">
        <w:rPr>
          <w:rFonts w:ascii="楷体_GB2312" w:eastAsia="楷体_GB2312" w:hint="eastAsia"/>
        </w:rPr>
        <w:delText>0117009</w:delText>
      </w:r>
    </w:del>
    <w:ins w:id="7" w:author="sony" w:date="2020-06-11T12:40:00Z">
      <w:r w:rsidRPr="00216C4F">
        <w:rPr>
          <w:rFonts w:ascii="楷体_GB2312" w:eastAsia="楷体_GB2312" w:hint="eastAsia"/>
          <w:highlight w:val="yellow"/>
          <w:rPrChange w:id="8" w:author="sony" w:date="2020-06-11T12:40:00Z">
            <w:rPr>
              <w:rFonts w:ascii="楷体_GB2312" w:eastAsia="楷体_GB2312" w:hint="eastAsia"/>
            </w:rPr>
          </w:rPrChange>
        </w:rPr>
        <w:t>后期华融提供</w:t>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15:restartNumberingAfterBreak="0">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15:restartNumberingAfterBreak="0">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 w15:restartNumberingAfterBreak="0">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15:restartNumberingAfterBreak="0">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6" w15:restartNumberingAfterBreak="0">
    <w:nsid w:val="3BA57C04"/>
    <w:multiLevelType w:val="hybridMultilevel"/>
    <w:tmpl w:val="519E75E2"/>
    <w:lvl w:ilvl="0" w:tplc="FD80C0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8" w15:restartNumberingAfterBreak="0">
    <w:nsid w:val="5465726B"/>
    <w:multiLevelType w:val="hybridMultilevel"/>
    <w:tmpl w:val="B32ADB60"/>
    <w:lvl w:ilvl="0" w:tplc="A2E603A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15:restartNumberingAfterBreak="0">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2" w15:restartNumberingAfterBreak="0">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75A04673"/>
    <w:multiLevelType w:val="hybridMultilevel"/>
    <w:tmpl w:val="45E00ABE"/>
    <w:lvl w:ilvl="0" w:tplc="FFFFFFFF">
      <w:start w:val="1"/>
      <w:numFmt w:val="upperLetter"/>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6" w15:restartNumberingAfterBreak="0">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7" w15:restartNumberingAfterBreak="0">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4"/>
  </w:num>
  <w:num w:numId="2">
    <w:abstractNumId w:val="3"/>
  </w:num>
  <w:num w:numId="3">
    <w:abstractNumId w:val="5"/>
  </w:num>
  <w:num w:numId="4">
    <w:abstractNumId w:val="16"/>
  </w:num>
  <w:num w:numId="5">
    <w:abstractNumId w:val="15"/>
  </w:num>
  <w:num w:numId="6">
    <w:abstractNumId w:val="1"/>
  </w:num>
  <w:num w:numId="7">
    <w:abstractNumId w:val="11"/>
  </w:num>
  <w:num w:numId="8">
    <w:abstractNumId w:val="0"/>
  </w:num>
  <w:num w:numId="9">
    <w:abstractNumId w:val="10"/>
  </w:num>
  <w:num w:numId="10">
    <w:abstractNumId w:val="7"/>
  </w:num>
  <w:num w:numId="11">
    <w:abstractNumId w:val="14"/>
  </w:num>
  <w:num w:numId="12">
    <w:abstractNumId w:val="12"/>
  </w:num>
  <w:num w:numId="13">
    <w:abstractNumId w:val="17"/>
  </w:num>
  <w:num w:numId="14">
    <w:abstractNumId w:val="9"/>
  </w:num>
  <w:num w:numId="15">
    <w:abstractNumId w:val="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ny">
    <w15:presenceInfo w15:providerId="None" w15:userId="s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ocumentProtection w:edit="readOnly" w:enforcement="0"/>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019C7"/>
    <w:rsid w:val="0000782D"/>
    <w:rsid w:val="00011593"/>
    <w:rsid w:val="0003047C"/>
    <w:rsid w:val="00030918"/>
    <w:rsid w:val="00040148"/>
    <w:rsid w:val="000548B5"/>
    <w:rsid w:val="00067696"/>
    <w:rsid w:val="00083E2A"/>
    <w:rsid w:val="00093DF7"/>
    <w:rsid w:val="0009767F"/>
    <w:rsid w:val="00097F19"/>
    <w:rsid w:val="000A238D"/>
    <w:rsid w:val="000A26A4"/>
    <w:rsid w:val="000A550D"/>
    <w:rsid w:val="000B7702"/>
    <w:rsid w:val="00110148"/>
    <w:rsid w:val="0012755A"/>
    <w:rsid w:val="001279A0"/>
    <w:rsid w:val="00131944"/>
    <w:rsid w:val="001642A7"/>
    <w:rsid w:val="0016608E"/>
    <w:rsid w:val="001779B5"/>
    <w:rsid w:val="00186F42"/>
    <w:rsid w:val="00195F35"/>
    <w:rsid w:val="001A1653"/>
    <w:rsid w:val="001A2E53"/>
    <w:rsid w:val="001B398C"/>
    <w:rsid w:val="001D074E"/>
    <w:rsid w:val="001E6D71"/>
    <w:rsid w:val="00207C68"/>
    <w:rsid w:val="00216C4F"/>
    <w:rsid w:val="00216E7D"/>
    <w:rsid w:val="00217A71"/>
    <w:rsid w:val="00223FDF"/>
    <w:rsid w:val="002248A7"/>
    <w:rsid w:val="00225164"/>
    <w:rsid w:val="002318B9"/>
    <w:rsid w:val="00246201"/>
    <w:rsid w:val="00254243"/>
    <w:rsid w:val="00267B1D"/>
    <w:rsid w:val="0028489A"/>
    <w:rsid w:val="00292255"/>
    <w:rsid w:val="002A006F"/>
    <w:rsid w:val="002A15BB"/>
    <w:rsid w:val="002A1BED"/>
    <w:rsid w:val="002A569F"/>
    <w:rsid w:val="002A573A"/>
    <w:rsid w:val="002B1029"/>
    <w:rsid w:val="002B1521"/>
    <w:rsid w:val="002D3D19"/>
    <w:rsid w:val="002F4D20"/>
    <w:rsid w:val="002F77A6"/>
    <w:rsid w:val="00327745"/>
    <w:rsid w:val="00330ECE"/>
    <w:rsid w:val="00345128"/>
    <w:rsid w:val="00350BF4"/>
    <w:rsid w:val="0035152E"/>
    <w:rsid w:val="00374E8C"/>
    <w:rsid w:val="003753F0"/>
    <w:rsid w:val="00377526"/>
    <w:rsid w:val="00384525"/>
    <w:rsid w:val="00390ABA"/>
    <w:rsid w:val="003A2017"/>
    <w:rsid w:val="003E2EC4"/>
    <w:rsid w:val="003E6F8C"/>
    <w:rsid w:val="00401158"/>
    <w:rsid w:val="00404C69"/>
    <w:rsid w:val="004118DE"/>
    <w:rsid w:val="00421522"/>
    <w:rsid w:val="00430494"/>
    <w:rsid w:val="00431686"/>
    <w:rsid w:val="00451881"/>
    <w:rsid w:val="00451BFB"/>
    <w:rsid w:val="004659D3"/>
    <w:rsid w:val="0046702A"/>
    <w:rsid w:val="0046710B"/>
    <w:rsid w:val="00470554"/>
    <w:rsid w:val="00477F65"/>
    <w:rsid w:val="00483244"/>
    <w:rsid w:val="00495BC9"/>
    <w:rsid w:val="00497151"/>
    <w:rsid w:val="00497773"/>
    <w:rsid w:val="004B28E1"/>
    <w:rsid w:val="004B66F4"/>
    <w:rsid w:val="004C0FA0"/>
    <w:rsid w:val="004C10B6"/>
    <w:rsid w:val="004C4029"/>
    <w:rsid w:val="004D0440"/>
    <w:rsid w:val="004D0558"/>
    <w:rsid w:val="004D396F"/>
    <w:rsid w:val="004E7929"/>
    <w:rsid w:val="00514C3D"/>
    <w:rsid w:val="00531864"/>
    <w:rsid w:val="00533725"/>
    <w:rsid w:val="00535AF1"/>
    <w:rsid w:val="005378A7"/>
    <w:rsid w:val="00542C41"/>
    <w:rsid w:val="00551BB7"/>
    <w:rsid w:val="005569F6"/>
    <w:rsid w:val="00556AC6"/>
    <w:rsid w:val="00561AE0"/>
    <w:rsid w:val="0059069B"/>
    <w:rsid w:val="00591471"/>
    <w:rsid w:val="005A08CB"/>
    <w:rsid w:val="005B0EB6"/>
    <w:rsid w:val="005B3D9F"/>
    <w:rsid w:val="005D7D6C"/>
    <w:rsid w:val="005E3256"/>
    <w:rsid w:val="005F09B9"/>
    <w:rsid w:val="005F70FB"/>
    <w:rsid w:val="0060224E"/>
    <w:rsid w:val="00603E75"/>
    <w:rsid w:val="00612DCA"/>
    <w:rsid w:val="00635359"/>
    <w:rsid w:val="00660847"/>
    <w:rsid w:val="00675692"/>
    <w:rsid w:val="00683227"/>
    <w:rsid w:val="00692CB7"/>
    <w:rsid w:val="006A122E"/>
    <w:rsid w:val="006B1D92"/>
    <w:rsid w:val="006B2FCE"/>
    <w:rsid w:val="006B484D"/>
    <w:rsid w:val="006B6C4E"/>
    <w:rsid w:val="006C45DC"/>
    <w:rsid w:val="006D010D"/>
    <w:rsid w:val="006D2B15"/>
    <w:rsid w:val="006E44EB"/>
    <w:rsid w:val="006E6FDA"/>
    <w:rsid w:val="006F5CD8"/>
    <w:rsid w:val="00701384"/>
    <w:rsid w:val="00727387"/>
    <w:rsid w:val="00727962"/>
    <w:rsid w:val="007279AD"/>
    <w:rsid w:val="007310F5"/>
    <w:rsid w:val="0074364A"/>
    <w:rsid w:val="00747F2C"/>
    <w:rsid w:val="00757EAD"/>
    <w:rsid w:val="0076098E"/>
    <w:rsid w:val="00764473"/>
    <w:rsid w:val="007653BB"/>
    <w:rsid w:val="00770F0C"/>
    <w:rsid w:val="0077115E"/>
    <w:rsid w:val="00793EAA"/>
    <w:rsid w:val="007A068E"/>
    <w:rsid w:val="007B4D62"/>
    <w:rsid w:val="007C2835"/>
    <w:rsid w:val="007F1581"/>
    <w:rsid w:val="00803330"/>
    <w:rsid w:val="00811D17"/>
    <w:rsid w:val="00832DB0"/>
    <w:rsid w:val="008559F0"/>
    <w:rsid w:val="00871B21"/>
    <w:rsid w:val="00872177"/>
    <w:rsid w:val="00873E6E"/>
    <w:rsid w:val="00876897"/>
    <w:rsid w:val="00877B92"/>
    <w:rsid w:val="008806A4"/>
    <w:rsid w:val="0088199B"/>
    <w:rsid w:val="008860C9"/>
    <w:rsid w:val="008A5A5E"/>
    <w:rsid w:val="008B04D0"/>
    <w:rsid w:val="008C2235"/>
    <w:rsid w:val="008D5CBF"/>
    <w:rsid w:val="008F3ADD"/>
    <w:rsid w:val="00904D38"/>
    <w:rsid w:val="00913FC7"/>
    <w:rsid w:val="00914258"/>
    <w:rsid w:val="009341D6"/>
    <w:rsid w:val="00935906"/>
    <w:rsid w:val="00940CE2"/>
    <w:rsid w:val="00955429"/>
    <w:rsid w:val="009557D6"/>
    <w:rsid w:val="009577A4"/>
    <w:rsid w:val="009626F8"/>
    <w:rsid w:val="0097400B"/>
    <w:rsid w:val="0098703A"/>
    <w:rsid w:val="0099106D"/>
    <w:rsid w:val="0099269D"/>
    <w:rsid w:val="009A2AEB"/>
    <w:rsid w:val="009B0F83"/>
    <w:rsid w:val="009B55D2"/>
    <w:rsid w:val="009C26F7"/>
    <w:rsid w:val="009D351E"/>
    <w:rsid w:val="009D5296"/>
    <w:rsid w:val="009D71DD"/>
    <w:rsid w:val="009E50B7"/>
    <w:rsid w:val="009F7459"/>
    <w:rsid w:val="00A12870"/>
    <w:rsid w:val="00A179C1"/>
    <w:rsid w:val="00A2470D"/>
    <w:rsid w:val="00A32D35"/>
    <w:rsid w:val="00A33C05"/>
    <w:rsid w:val="00A37F18"/>
    <w:rsid w:val="00A47599"/>
    <w:rsid w:val="00A64F55"/>
    <w:rsid w:val="00A800DF"/>
    <w:rsid w:val="00A84E7B"/>
    <w:rsid w:val="00A86EF6"/>
    <w:rsid w:val="00AA10D3"/>
    <w:rsid w:val="00AA5248"/>
    <w:rsid w:val="00AA74FC"/>
    <w:rsid w:val="00AC3C3F"/>
    <w:rsid w:val="00AC496A"/>
    <w:rsid w:val="00AF25B6"/>
    <w:rsid w:val="00B103AD"/>
    <w:rsid w:val="00B10A54"/>
    <w:rsid w:val="00B23182"/>
    <w:rsid w:val="00B363BE"/>
    <w:rsid w:val="00B45102"/>
    <w:rsid w:val="00B4717E"/>
    <w:rsid w:val="00B50F40"/>
    <w:rsid w:val="00B551AF"/>
    <w:rsid w:val="00B55706"/>
    <w:rsid w:val="00B80895"/>
    <w:rsid w:val="00B953DB"/>
    <w:rsid w:val="00BA4BFA"/>
    <w:rsid w:val="00BB443A"/>
    <w:rsid w:val="00BC26A3"/>
    <w:rsid w:val="00BC5760"/>
    <w:rsid w:val="00BD05A6"/>
    <w:rsid w:val="00BE1A59"/>
    <w:rsid w:val="00BE3E07"/>
    <w:rsid w:val="00BE51A4"/>
    <w:rsid w:val="00C040FE"/>
    <w:rsid w:val="00C17B93"/>
    <w:rsid w:val="00C30271"/>
    <w:rsid w:val="00C36BA7"/>
    <w:rsid w:val="00C44B40"/>
    <w:rsid w:val="00C52D13"/>
    <w:rsid w:val="00C558B2"/>
    <w:rsid w:val="00C61FAE"/>
    <w:rsid w:val="00C84283"/>
    <w:rsid w:val="00C906FC"/>
    <w:rsid w:val="00C951AE"/>
    <w:rsid w:val="00C96D40"/>
    <w:rsid w:val="00C971D5"/>
    <w:rsid w:val="00CB2802"/>
    <w:rsid w:val="00CD612C"/>
    <w:rsid w:val="00CF231B"/>
    <w:rsid w:val="00CF7456"/>
    <w:rsid w:val="00CF7EFB"/>
    <w:rsid w:val="00D00A07"/>
    <w:rsid w:val="00D051E5"/>
    <w:rsid w:val="00D1030C"/>
    <w:rsid w:val="00D10DFA"/>
    <w:rsid w:val="00D3288D"/>
    <w:rsid w:val="00D46D8B"/>
    <w:rsid w:val="00D87D50"/>
    <w:rsid w:val="00D92A8B"/>
    <w:rsid w:val="00DA2B0A"/>
    <w:rsid w:val="00DA33E3"/>
    <w:rsid w:val="00DA50FE"/>
    <w:rsid w:val="00DB09E9"/>
    <w:rsid w:val="00DC6103"/>
    <w:rsid w:val="00DD55D3"/>
    <w:rsid w:val="00DE333F"/>
    <w:rsid w:val="00DF58F5"/>
    <w:rsid w:val="00E21E96"/>
    <w:rsid w:val="00E27BAE"/>
    <w:rsid w:val="00E374A4"/>
    <w:rsid w:val="00E40B15"/>
    <w:rsid w:val="00E4110E"/>
    <w:rsid w:val="00E43B49"/>
    <w:rsid w:val="00E55F9E"/>
    <w:rsid w:val="00E67A96"/>
    <w:rsid w:val="00E732DB"/>
    <w:rsid w:val="00E86696"/>
    <w:rsid w:val="00EA7B96"/>
    <w:rsid w:val="00EC5511"/>
    <w:rsid w:val="00EC5E0F"/>
    <w:rsid w:val="00ED0985"/>
    <w:rsid w:val="00EE1746"/>
    <w:rsid w:val="00EE20E8"/>
    <w:rsid w:val="00EE23D4"/>
    <w:rsid w:val="00EF652B"/>
    <w:rsid w:val="00F061BB"/>
    <w:rsid w:val="00F12D22"/>
    <w:rsid w:val="00F23376"/>
    <w:rsid w:val="00F35287"/>
    <w:rsid w:val="00F3612F"/>
    <w:rsid w:val="00F4502B"/>
    <w:rsid w:val="00F55934"/>
    <w:rsid w:val="00F65311"/>
    <w:rsid w:val="00F7259B"/>
    <w:rsid w:val="00F873D3"/>
    <w:rsid w:val="00F90AE2"/>
    <w:rsid w:val="00F958FC"/>
    <w:rsid w:val="00FD6F78"/>
    <w:rsid w:val="00FD6FF1"/>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CF4D"/>
  <w15:docId w15:val="{17A78C7B-2AB8-4ED5-AFE2-C101C7E00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0"/>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rsid w:val="009577A4"/>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0"/>
    <w:qFormat/>
    <w:rsid w:val="009577A4"/>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0"/>
    <w:qFormat/>
    <w:rsid w:val="009577A4"/>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nhideWhenUsed/>
    <w:rPr>
      <w:b/>
      <w:bCs/>
    </w:rPr>
  </w:style>
  <w:style w:type="paragraph" w:styleId="a4">
    <w:name w:val="annotation text"/>
    <w:basedOn w:val="a"/>
    <w:link w:val="a6"/>
    <w:unhideWhenUsed/>
    <w:pPr>
      <w:jc w:val="left"/>
    </w:pPr>
  </w:style>
  <w:style w:type="paragraph" w:styleId="a7">
    <w:name w:val="Plain Text"/>
    <w:basedOn w:val="a"/>
    <w:link w:val="a8"/>
    <w:rPr>
      <w:rFonts w:ascii="宋体" w:hAnsi="Courier New"/>
    </w:rPr>
  </w:style>
  <w:style w:type="paragraph" w:styleId="a9">
    <w:name w:val="Balloon Text"/>
    <w:basedOn w:val="a"/>
    <w:link w:val="aa"/>
    <w:unhideWhenUsed/>
    <w:rPr>
      <w:sz w:val="18"/>
      <w:szCs w:val="18"/>
    </w:rPr>
  </w:style>
  <w:style w:type="paragraph" w:styleId="ab">
    <w:name w:val="footer"/>
    <w:basedOn w:val="a"/>
    <w:link w:val="ac"/>
    <w:uiPriority w:val="99"/>
    <w:unhideWhenUsed/>
    <w:pPr>
      <w:tabs>
        <w:tab w:val="center" w:pos="4153"/>
        <w:tab w:val="right" w:pos="8306"/>
      </w:tabs>
      <w:snapToGrid w:val="0"/>
      <w:jc w:val="left"/>
    </w:pPr>
    <w:rPr>
      <w:sz w:val="18"/>
      <w:szCs w:val="18"/>
    </w:rPr>
  </w:style>
  <w:style w:type="paragraph" w:styleId="ad">
    <w:name w:val="header"/>
    <w:basedOn w:val="a"/>
    <w:link w:val="ae"/>
    <w:uiPriority w:val="99"/>
    <w:unhideWhenUsed/>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style>
  <w:style w:type="paragraph" w:styleId="21">
    <w:name w:val="toc 2"/>
    <w:basedOn w:val="a"/>
    <w:next w:val="a"/>
    <w:uiPriority w:val="39"/>
    <w:unhideWhenUsed/>
    <w:qFormat/>
    <w:pPr>
      <w:ind w:leftChars="200" w:left="420"/>
    </w:pPr>
  </w:style>
  <w:style w:type="character" w:styleId="af">
    <w:name w:val="Hyperlink"/>
    <w:basedOn w:val="a0"/>
    <w:uiPriority w:val="99"/>
    <w:unhideWhenUsed/>
    <w:qFormat/>
    <w:rPr>
      <w:color w:val="0000FF"/>
      <w:u w:val="single"/>
    </w:rPr>
  </w:style>
  <w:style w:type="character" w:styleId="af0">
    <w:name w:val="annotation reference"/>
    <w:basedOn w:val="a0"/>
    <w:unhideWhenUsed/>
    <w:rPr>
      <w:sz w:val="21"/>
      <w:szCs w:val="21"/>
    </w:rPr>
  </w:style>
  <w:style w:type="table" w:styleId="af1">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rPr>
      <w:sz w:val="18"/>
      <w:szCs w:val="18"/>
    </w:rPr>
  </w:style>
  <w:style w:type="character" w:customStyle="1" w:styleId="a8">
    <w:name w:val="纯文本 字符"/>
    <w:basedOn w:val="a0"/>
    <w:link w:val="a7"/>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 w:type="character" w:customStyle="1" w:styleId="a6">
    <w:name w:val="批注文字 字符"/>
    <w:basedOn w:val="a0"/>
    <w:link w:val="a4"/>
    <w:uiPriority w:val="99"/>
    <w:semiHidden/>
    <w:qFormat/>
    <w:rPr>
      <w:rFonts w:ascii="Times New Roman" w:eastAsia="宋体" w:hAnsi="Times New Roman" w:cs="Times New Roman"/>
      <w:szCs w:val="20"/>
    </w:rPr>
  </w:style>
  <w:style w:type="character" w:customStyle="1" w:styleId="a5">
    <w:name w:val="批注主题 字符"/>
    <w:basedOn w:val="a6"/>
    <w:link w:val="a3"/>
    <w:uiPriority w:val="99"/>
    <w:semiHidden/>
    <w:qFormat/>
    <w:rPr>
      <w:rFonts w:ascii="Times New Roman" w:eastAsia="宋体" w:hAnsi="Times New Roman" w:cs="Times New Roman"/>
      <w:b/>
      <w:bCs/>
      <w:szCs w:val="20"/>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aliases w:val="Body Text (Reset numbering) 字符,标题 2 Char Char 字符,标题 2 Char Char Char Char1 Char 字符,标题 2 Char Char Char Char Char Char 字符"/>
    <w:basedOn w:val="a0"/>
    <w:link w:val="2"/>
    <w:uiPriority w:val="9"/>
    <w:rPr>
      <w:rFonts w:ascii="Cambria" w:eastAsia="宋体" w:hAnsi="Cambria"/>
      <w:b/>
      <w:bCs/>
      <w:sz w:val="32"/>
      <w:szCs w:val="32"/>
    </w:rPr>
  </w:style>
  <w:style w:type="paragraph" w:customStyle="1" w:styleId="13">
    <w:name w:val="正文1"/>
    <w:rsid w:val="00470554"/>
    <w:pPr>
      <w:widowControl w:val="0"/>
      <w:adjustRightInd w:val="0"/>
      <w:spacing w:line="360" w:lineRule="atLeast"/>
      <w:textAlignment w:val="baseline"/>
    </w:pPr>
    <w:rPr>
      <w:rFonts w:ascii="宋体"/>
      <w:sz w:val="34"/>
    </w:rPr>
  </w:style>
  <w:style w:type="paragraph" w:customStyle="1" w:styleId="22">
    <w:name w:val="正文2"/>
    <w:rsid w:val="00EE1746"/>
    <w:pPr>
      <w:widowControl w:val="0"/>
      <w:adjustRightInd w:val="0"/>
      <w:spacing w:line="360" w:lineRule="atLeast"/>
      <w:textAlignment w:val="baseline"/>
    </w:pPr>
    <w:rPr>
      <w:rFonts w:ascii="宋体"/>
      <w:sz w:val="34"/>
    </w:rPr>
  </w:style>
  <w:style w:type="character" w:styleId="af2">
    <w:name w:val="Strong"/>
    <w:basedOn w:val="a0"/>
    <w:qFormat/>
    <w:rsid w:val="00EC5E0F"/>
    <w:rPr>
      <w:b/>
      <w:bCs/>
    </w:rPr>
  </w:style>
  <w:style w:type="character" w:customStyle="1" w:styleId="30">
    <w:name w:val="标题 3 字符"/>
    <w:basedOn w:val="a0"/>
    <w:link w:val="3"/>
    <w:rsid w:val="009577A4"/>
    <w:rPr>
      <w:rFonts w:ascii="仿宋_GB2312" w:eastAsia="仿宋_GB2312" w:hAnsi="Arial" w:cs="Arial"/>
      <w:sz w:val="28"/>
    </w:rPr>
  </w:style>
  <w:style w:type="character" w:customStyle="1" w:styleId="40">
    <w:name w:val="标题 4 字符"/>
    <w:basedOn w:val="a0"/>
    <w:link w:val="4"/>
    <w:rsid w:val="009577A4"/>
    <w:rPr>
      <w:rFonts w:ascii="仿宋_GB2312" w:eastAsia="仿宋_GB2312"/>
      <w:sz w:val="28"/>
    </w:rPr>
  </w:style>
  <w:style w:type="character" w:customStyle="1" w:styleId="50">
    <w:name w:val="标题 5 字符"/>
    <w:basedOn w:val="a0"/>
    <w:link w:val="5"/>
    <w:rsid w:val="009577A4"/>
    <w:rPr>
      <w:rFonts w:ascii="楷体_GB2312" w:eastAsia="楷体_GB2312"/>
      <w:color w:val="000000"/>
      <w:sz w:val="28"/>
    </w:rPr>
  </w:style>
  <w:style w:type="character" w:styleId="af3">
    <w:name w:val="page number"/>
    <w:basedOn w:val="a0"/>
    <w:rsid w:val="009577A4"/>
  </w:style>
  <w:style w:type="paragraph" w:styleId="af4">
    <w:name w:val="Document Map"/>
    <w:basedOn w:val="a"/>
    <w:link w:val="af5"/>
    <w:semiHidden/>
    <w:rsid w:val="009577A4"/>
    <w:pPr>
      <w:shd w:val="clear" w:color="auto" w:fill="000080"/>
      <w:adjustRightInd w:val="0"/>
      <w:spacing w:line="360" w:lineRule="atLeast"/>
      <w:jc w:val="left"/>
      <w:textAlignment w:val="baseline"/>
    </w:pPr>
    <w:rPr>
      <w:kern w:val="0"/>
      <w:sz w:val="24"/>
      <w:lang w:val="x-none" w:eastAsia="x-none"/>
    </w:rPr>
  </w:style>
  <w:style w:type="character" w:customStyle="1" w:styleId="af5">
    <w:name w:val="文档结构图 字符"/>
    <w:basedOn w:val="a0"/>
    <w:link w:val="af4"/>
    <w:semiHidden/>
    <w:rsid w:val="009577A4"/>
    <w:rPr>
      <w:sz w:val="24"/>
      <w:shd w:val="clear" w:color="auto" w:fill="000080"/>
      <w:lang w:val="x-none" w:eastAsia="x-none"/>
    </w:rPr>
  </w:style>
  <w:style w:type="paragraph" w:styleId="af6">
    <w:name w:val="Body Text Indent"/>
    <w:basedOn w:val="a"/>
    <w:link w:val="af7"/>
    <w:semiHidden/>
    <w:rsid w:val="009577A4"/>
    <w:pPr>
      <w:adjustRightInd w:val="0"/>
      <w:spacing w:before="120" w:line="360" w:lineRule="auto"/>
      <w:ind w:left="1145"/>
      <w:jc w:val="left"/>
      <w:textAlignment w:val="baseline"/>
    </w:pPr>
    <w:rPr>
      <w:rFonts w:ascii="楷体_GB2312" w:eastAsia="楷体_GB2312"/>
      <w:sz w:val="28"/>
    </w:rPr>
  </w:style>
  <w:style w:type="character" w:customStyle="1" w:styleId="af7">
    <w:name w:val="正文文本缩进 字符"/>
    <w:basedOn w:val="a0"/>
    <w:link w:val="af6"/>
    <w:semiHidden/>
    <w:rsid w:val="009577A4"/>
    <w:rPr>
      <w:rFonts w:ascii="楷体_GB2312" w:eastAsia="楷体_GB2312"/>
      <w:kern w:val="2"/>
      <w:sz w:val="28"/>
    </w:rPr>
  </w:style>
  <w:style w:type="paragraph" w:styleId="23">
    <w:name w:val="Body Text Indent 2"/>
    <w:basedOn w:val="a"/>
    <w:link w:val="24"/>
    <w:semiHidden/>
    <w:rsid w:val="009577A4"/>
    <w:pPr>
      <w:adjustRightInd w:val="0"/>
      <w:spacing w:before="120" w:line="360" w:lineRule="auto"/>
      <w:ind w:left="600" w:firstLine="480"/>
      <w:jc w:val="left"/>
      <w:textAlignment w:val="baseline"/>
    </w:pPr>
    <w:rPr>
      <w:rFonts w:ascii="楷体_GB2312" w:eastAsia="楷体_GB2312"/>
      <w:sz w:val="28"/>
    </w:rPr>
  </w:style>
  <w:style w:type="character" w:customStyle="1" w:styleId="24">
    <w:name w:val="正文文本缩进 2 字符"/>
    <w:basedOn w:val="a0"/>
    <w:link w:val="23"/>
    <w:semiHidden/>
    <w:rsid w:val="009577A4"/>
    <w:rPr>
      <w:rFonts w:ascii="楷体_GB2312" w:eastAsia="楷体_GB2312"/>
      <w:kern w:val="2"/>
      <w:sz w:val="28"/>
    </w:rPr>
  </w:style>
  <w:style w:type="paragraph" w:styleId="31">
    <w:name w:val="Body Text Indent 3"/>
    <w:basedOn w:val="a"/>
    <w:link w:val="32"/>
    <w:semiHidden/>
    <w:rsid w:val="009577A4"/>
    <w:pPr>
      <w:adjustRightInd w:val="0"/>
      <w:spacing w:line="360" w:lineRule="auto"/>
      <w:ind w:left="600" w:firstLine="555"/>
      <w:jc w:val="left"/>
      <w:textAlignment w:val="baseline"/>
      <w:outlineLvl w:val="0"/>
    </w:pPr>
    <w:rPr>
      <w:rFonts w:ascii="楷体_GB2312" w:eastAsia="楷体_GB2312"/>
      <w:sz w:val="28"/>
    </w:rPr>
  </w:style>
  <w:style w:type="character" w:customStyle="1" w:styleId="32">
    <w:name w:val="正文文本缩进 3 字符"/>
    <w:basedOn w:val="a0"/>
    <w:link w:val="31"/>
    <w:semiHidden/>
    <w:rsid w:val="009577A4"/>
    <w:rPr>
      <w:rFonts w:ascii="楷体_GB2312" w:eastAsia="楷体_GB2312"/>
      <w:kern w:val="2"/>
      <w:sz w:val="28"/>
    </w:rPr>
  </w:style>
  <w:style w:type="paragraph" w:styleId="af8">
    <w:name w:val="Date"/>
    <w:basedOn w:val="a"/>
    <w:next w:val="a"/>
    <w:link w:val="af9"/>
    <w:semiHidden/>
    <w:rsid w:val="009577A4"/>
    <w:pPr>
      <w:adjustRightInd w:val="0"/>
      <w:spacing w:line="360" w:lineRule="atLeast"/>
      <w:textAlignment w:val="baseline"/>
    </w:pPr>
    <w:rPr>
      <w:rFonts w:ascii="楷体_GB2312" w:eastAsia="楷体_GB2312"/>
      <w:b/>
      <w:kern w:val="0"/>
      <w:sz w:val="28"/>
    </w:rPr>
  </w:style>
  <w:style w:type="character" w:customStyle="1" w:styleId="af9">
    <w:name w:val="日期 字符"/>
    <w:basedOn w:val="a0"/>
    <w:link w:val="af8"/>
    <w:semiHidden/>
    <w:rsid w:val="009577A4"/>
    <w:rPr>
      <w:rFonts w:ascii="楷体_GB2312" w:eastAsia="楷体_GB2312"/>
      <w:b/>
      <w:sz w:val="28"/>
    </w:rPr>
  </w:style>
  <w:style w:type="paragraph" w:styleId="afa">
    <w:name w:val="Body Text"/>
    <w:basedOn w:val="a"/>
    <w:link w:val="afb"/>
    <w:semiHidden/>
    <w:rsid w:val="009577A4"/>
    <w:pPr>
      <w:adjustRightInd w:val="0"/>
      <w:spacing w:line="360" w:lineRule="atLeast"/>
      <w:jc w:val="left"/>
      <w:textAlignment w:val="baseline"/>
    </w:pPr>
    <w:rPr>
      <w:rFonts w:eastAsia="隶书"/>
      <w:kern w:val="0"/>
      <w:sz w:val="52"/>
    </w:rPr>
  </w:style>
  <w:style w:type="character" w:customStyle="1" w:styleId="afb">
    <w:name w:val="正文文本 字符"/>
    <w:basedOn w:val="a0"/>
    <w:link w:val="afa"/>
    <w:semiHidden/>
    <w:rsid w:val="009577A4"/>
    <w:rPr>
      <w:rFonts w:eastAsia="隶书"/>
      <w:sz w:val="52"/>
    </w:rPr>
  </w:style>
  <w:style w:type="paragraph" w:customStyle="1" w:styleId="33">
    <w:name w:val="正文3"/>
    <w:rsid w:val="009577A4"/>
    <w:pPr>
      <w:widowControl w:val="0"/>
      <w:adjustRightInd w:val="0"/>
      <w:spacing w:line="360" w:lineRule="atLeast"/>
      <w:textAlignment w:val="baseline"/>
    </w:pPr>
    <w:rPr>
      <w:rFonts w:ascii="宋体"/>
      <w:sz w:val="34"/>
    </w:rPr>
  </w:style>
  <w:style w:type="paragraph" w:styleId="25">
    <w:name w:val="Body Text 2"/>
    <w:basedOn w:val="a"/>
    <w:link w:val="26"/>
    <w:semiHidden/>
    <w:rsid w:val="009577A4"/>
    <w:pPr>
      <w:adjustRightInd w:val="0"/>
      <w:spacing w:line="360" w:lineRule="auto"/>
      <w:ind w:right="2"/>
      <w:jc w:val="left"/>
      <w:textAlignment w:val="baseline"/>
    </w:pPr>
    <w:rPr>
      <w:rFonts w:eastAsia="仿宋_GB2312"/>
      <w:kern w:val="0"/>
      <w:sz w:val="28"/>
    </w:rPr>
  </w:style>
  <w:style w:type="character" w:customStyle="1" w:styleId="26">
    <w:name w:val="正文文本 2 字符"/>
    <w:basedOn w:val="a0"/>
    <w:link w:val="25"/>
    <w:semiHidden/>
    <w:rsid w:val="009577A4"/>
    <w:rPr>
      <w:rFonts w:eastAsia="仿宋_GB2312"/>
      <w:sz w:val="28"/>
    </w:rPr>
  </w:style>
  <w:style w:type="paragraph" w:styleId="afc">
    <w:name w:val="Body Text First Indent"/>
    <w:basedOn w:val="afa"/>
    <w:link w:val="afd"/>
    <w:semiHidden/>
    <w:rsid w:val="009577A4"/>
    <w:pPr>
      <w:adjustRightInd/>
      <w:spacing w:after="120" w:line="240" w:lineRule="auto"/>
      <w:ind w:firstLine="420"/>
      <w:jc w:val="both"/>
      <w:textAlignment w:val="auto"/>
    </w:pPr>
    <w:rPr>
      <w:rFonts w:eastAsia="宋体"/>
      <w:kern w:val="2"/>
      <w:sz w:val="21"/>
    </w:rPr>
  </w:style>
  <w:style w:type="character" w:customStyle="1" w:styleId="afd">
    <w:name w:val="正文首行缩进 字符"/>
    <w:basedOn w:val="afb"/>
    <w:link w:val="afc"/>
    <w:semiHidden/>
    <w:rsid w:val="009577A4"/>
    <w:rPr>
      <w:rFonts w:eastAsia="隶书"/>
      <w:kern w:val="2"/>
      <w:sz w:val="21"/>
    </w:rPr>
  </w:style>
  <w:style w:type="character" w:customStyle="1" w:styleId="text1">
    <w:name w:val="text1"/>
    <w:rsid w:val="009577A4"/>
    <w:rPr>
      <w:spacing w:val="10"/>
      <w:sz w:val="28"/>
      <w:szCs w:val="28"/>
    </w:rPr>
  </w:style>
  <w:style w:type="paragraph" w:styleId="afe">
    <w:name w:val="Normal (Web)"/>
    <w:basedOn w:val="a"/>
    <w:semiHidden/>
    <w:rsid w:val="009577A4"/>
    <w:pPr>
      <w:widowControl/>
      <w:spacing w:line="360" w:lineRule="auto"/>
      <w:jc w:val="left"/>
    </w:pPr>
    <w:rPr>
      <w:rFonts w:ascii="宋体" w:hAnsi="宋体"/>
      <w:kern w:val="0"/>
      <w:sz w:val="18"/>
      <w:szCs w:val="18"/>
    </w:rPr>
  </w:style>
  <w:style w:type="paragraph" w:styleId="34">
    <w:name w:val="toc 3"/>
    <w:basedOn w:val="a"/>
    <w:next w:val="a"/>
    <w:autoRedefine/>
    <w:semiHidden/>
    <w:rsid w:val="009577A4"/>
    <w:pPr>
      <w:adjustRightInd w:val="0"/>
      <w:spacing w:line="360" w:lineRule="atLeast"/>
      <w:ind w:leftChars="400" w:left="840"/>
      <w:jc w:val="left"/>
      <w:textAlignment w:val="baseline"/>
    </w:pPr>
    <w:rPr>
      <w:kern w:val="0"/>
      <w:sz w:val="24"/>
    </w:rPr>
  </w:style>
  <w:style w:type="paragraph" w:styleId="41">
    <w:name w:val="toc 4"/>
    <w:basedOn w:val="a"/>
    <w:next w:val="a"/>
    <w:autoRedefine/>
    <w:semiHidden/>
    <w:rsid w:val="009577A4"/>
    <w:pPr>
      <w:adjustRightInd w:val="0"/>
      <w:spacing w:line="360" w:lineRule="atLeast"/>
      <w:ind w:leftChars="600" w:left="1260"/>
      <w:jc w:val="left"/>
      <w:textAlignment w:val="baseline"/>
    </w:pPr>
    <w:rPr>
      <w:kern w:val="0"/>
      <w:sz w:val="24"/>
    </w:rPr>
  </w:style>
  <w:style w:type="paragraph" w:styleId="51">
    <w:name w:val="toc 5"/>
    <w:basedOn w:val="a"/>
    <w:next w:val="a"/>
    <w:autoRedefine/>
    <w:semiHidden/>
    <w:rsid w:val="009577A4"/>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9577A4"/>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9577A4"/>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9577A4"/>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9577A4"/>
    <w:pPr>
      <w:adjustRightInd w:val="0"/>
      <w:spacing w:line="360" w:lineRule="atLeast"/>
      <w:ind w:leftChars="1600" w:left="3360"/>
      <w:jc w:val="left"/>
      <w:textAlignment w:val="baseline"/>
    </w:pPr>
    <w:rPr>
      <w:kern w:val="0"/>
      <w:sz w:val="24"/>
    </w:rPr>
  </w:style>
  <w:style w:type="paragraph" w:customStyle="1" w:styleId="aff">
    <w:rsid w:val="009577A4"/>
    <w:pPr>
      <w:widowControl w:val="0"/>
      <w:jc w:val="both"/>
    </w:pPr>
    <w:rPr>
      <w:kern w:val="2"/>
      <w:sz w:val="21"/>
    </w:rPr>
  </w:style>
  <w:style w:type="character" w:customStyle="1" w:styleId="unnamed11">
    <w:name w:val="unnamed11"/>
    <w:rsid w:val="009577A4"/>
    <w:rPr>
      <w:rFonts w:ascii="宋体" w:eastAsia="宋体" w:hAnsi="宋体" w:hint="eastAsia"/>
      <w:strike w:val="0"/>
      <w:dstrike w:val="0"/>
      <w:color w:val="000000"/>
      <w:sz w:val="18"/>
      <w:szCs w:val="18"/>
      <w:u w:val="none"/>
      <w:effect w:val="none"/>
    </w:rPr>
  </w:style>
  <w:style w:type="paragraph" w:customStyle="1" w:styleId="xl30">
    <w:name w:val="xl30"/>
    <w:basedOn w:val="a"/>
    <w:rsid w:val="009577A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9577A4"/>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9577A4"/>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9577A4"/>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9577A4"/>
    <w:rPr>
      <w:rFonts w:ascii="宋体" w:hAnsi="宋体" w:cs="Courier New"/>
      <w:sz w:val="32"/>
      <w:szCs w:val="32"/>
    </w:rPr>
  </w:style>
  <w:style w:type="character" w:customStyle="1" w:styleId="t12h291">
    <w:name w:val="t12h291"/>
    <w:rsid w:val="009577A4"/>
    <w:rPr>
      <w:color w:val="000000"/>
      <w:sz w:val="24"/>
      <w:szCs w:val="24"/>
    </w:rPr>
  </w:style>
  <w:style w:type="character" w:customStyle="1" w:styleId="nr1">
    <w:name w:val="nr1"/>
    <w:rsid w:val="009577A4"/>
    <w:rPr>
      <w:rFonts w:ascii="楷体_GB2312" w:eastAsia="楷体_GB2312" w:hint="eastAsia"/>
      <w:color w:val="000000"/>
      <w:sz w:val="24"/>
      <w:szCs w:val="24"/>
    </w:rPr>
  </w:style>
  <w:style w:type="paragraph" w:styleId="aff0">
    <w:name w:val="Normal Indent"/>
    <w:basedOn w:val="a"/>
    <w:semiHidden/>
    <w:rsid w:val="009577A4"/>
    <w:pPr>
      <w:ind w:firstLineChars="200" w:firstLine="560"/>
    </w:pPr>
    <w:rPr>
      <w:rFonts w:eastAsia="GungsuhChe"/>
      <w:color w:val="FF0000"/>
      <w:sz w:val="28"/>
      <w:szCs w:val="24"/>
    </w:rPr>
  </w:style>
  <w:style w:type="paragraph" w:customStyle="1" w:styleId="xl25">
    <w:name w:val="xl25"/>
    <w:basedOn w:val="a"/>
    <w:rsid w:val="009577A4"/>
    <w:pPr>
      <w:widowControl/>
      <w:spacing w:before="100" w:beforeAutospacing="1" w:after="100" w:afterAutospacing="1"/>
      <w:jc w:val="center"/>
    </w:pPr>
    <w:rPr>
      <w:rFonts w:ascii="宋体" w:hAnsi="宋体"/>
      <w:kern w:val="0"/>
      <w:sz w:val="24"/>
      <w:szCs w:val="24"/>
    </w:rPr>
  </w:style>
  <w:style w:type="paragraph" w:styleId="aff1">
    <w:name w:val="List Paragraph"/>
    <w:basedOn w:val="a"/>
    <w:uiPriority w:val="34"/>
    <w:qFormat/>
    <w:rsid w:val="009577A4"/>
    <w:pPr>
      <w:adjustRightInd w:val="0"/>
      <w:spacing w:line="360" w:lineRule="atLeast"/>
      <w:ind w:firstLineChars="200" w:firstLine="420"/>
      <w:jc w:val="left"/>
      <w:textAlignment w:val="baseline"/>
    </w:pPr>
    <w:rPr>
      <w:kern w:val="0"/>
      <w:sz w:val="24"/>
    </w:rPr>
  </w:style>
  <w:style w:type="paragraph" w:styleId="aff2">
    <w:name w:val="No Spacing"/>
    <w:link w:val="aff3"/>
    <w:uiPriority w:val="1"/>
    <w:qFormat/>
    <w:rsid w:val="009577A4"/>
    <w:rPr>
      <w:rFonts w:ascii="Calibri" w:hAnsi="Calibri"/>
      <w:sz w:val="22"/>
      <w:szCs w:val="22"/>
    </w:rPr>
  </w:style>
  <w:style w:type="character" w:customStyle="1" w:styleId="aff3">
    <w:name w:val="无间隔 字符"/>
    <w:link w:val="aff2"/>
    <w:uiPriority w:val="1"/>
    <w:rsid w:val="009577A4"/>
    <w:rPr>
      <w:rFonts w:ascii="Calibri" w:hAnsi="Calibri"/>
      <w:sz w:val="22"/>
      <w:szCs w:val="22"/>
    </w:rPr>
  </w:style>
  <w:style w:type="character" w:customStyle="1" w:styleId="lblkh">
    <w:name w:val="lblkh"/>
    <w:rsid w:val="009577A4"/>
  </w:style>
  <w:style w:type="character" w:customStyle="1" w:styleId="apple-converted-space">
    <w:name w:val="apple-converted-space"/>
    <w:rsid w:val="009577A4"/>
  </w:style>
  <w:style w:type="character" w:styleId="aff4">
    <w:name w:val="FollowedHyperlink"/>
    <w:basedOn w:val="a0"/>
    <w:semiHidden/>
    <w:unhideWhenUsed/>
    <w:rsid w:val="009577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00269">
      <w:bodyDiv w:val="1"/>
      <w:marLeft w:val="0"/>
      <w:marRight w:val="0"/>
      <w:marTop w:val="0"/>
      <w:marBottom w:val="0"/>
      <w:divBdr>
        <w:top w:val="none" w:sz="0" w:space="0" w:color="auto"/>
        <w:left w:val="none" w:sz="0" w:space="0" w:color="auto"/>
        <w:bottom w:val="none" w:sz="0" w:space="0" w:color="auto"/>
        <w:right w:val="none" w:sz="0" w:space="0" w:color="auto"/>
      </w:divBdr>
    </w:div>
    <w:div w:id="376664079">
      <w:bodyDiv w:val="1"/>
      <w:marLeft w:val="0"/>
      <w:marRight w:val="0"/>
      <w:marTop w:val="0"/>
      <w:marBottom w:val="0"/>
      <w:divBdr>
        <w:top w:val="none" w:sz="0" w:space="0" w:color="auto"/>
        <w:left w:val="none" w:sz="0" w:space="0" w:color="auto"/>
        <w:bottom w:val="none" w:sz="0" w:space="0" w:color="auto"/>
        <w:right w:val="none" w:sz="0" w:space="0" w:color="auto"/>
      </w:divBdr>
    </w:div>
    <w:div w:id="482746680">
      <w:bodyDiv w:val="1"/>
      <w:marLeft w:val="0"/>
      <w:marRight w:val="0"/>
      <w:marTop w:val="0"/>
      <w:marBottom w:val="0"/>
      <w:divBdr>
        <w:top w:val="none" w:sz="0" w:space="0" w:color="auto"/>
        <w:left w:val="none" w:sz="0" w:space="0" w:color="auto"/>
        <w:bottom w:val="none" w:sz="0" w:space="0" w:color="auto"/>
        <w:right w:val="none" w:sz="0" w:space="0" w:color="auto"/>
      </w:divBdr>
    </w:div>
    <w:div w:id="536822681">
      <w:bodyDiv w:val="1"/>
      <w:marLeft w:val="0"/>
      <w:marRight w:val="0"/>
      <w:marTop w:val="0"/>
      <w:marBottom w:val="0"/>
      <w:divBdr>
        <w:top w:val="none" w:sz="0" w:space="0" w:color="auto"/>
        <w:left w:val="none" w:sz="0" w:space="0" w:color="auto"/>
        <w:bottom w:val="none" w:sz="0" w:space="0" w:color="auto"/>
        <w:right w:val="none" w:sz="0" w:space="0" w:color="auto"/>
      </w:divBdr>
    </w:div>
    <w:div w:id="586236097">
      <w:bodyDiv w:val="1"/>
      <w:marLeft w:val="0"/>
      <w:marRight w:val="0"/>
      <w:marTop w:val="0"/>
      <w:marBottom w:val="0"/>
      <w:divBdr>
        <w:top w:val="none" w:sz="0" w:space="0" w:color="auto"/>
        <w:left w:val="none" w:sz="0" w:space="0" w:color="auto"/>
        <w:bottom w:val="none" w:sz="0" w:space="0" w:color="auto"/>
        <w:right w:val="none" w:sz="0" w:space="0" w:color="auto"/>
      </w:divBdr>
    </w:div>
    <w:div w:id="624429572">
      <w:bodyDiv w:val="1"/>
      <w:marLeft w:val="0"/>
      <w:marRight w:val="0"/>
      <w:marTop w:val="0"/>
      <w:marBottom w:val="0"/>
      <w:divBdr>
        <w:top w:val="none" w:sz="0" w:space="0" w:color="auto"/>
        <w:left w:val="none" w:sz="0" w:space="0" w:color="auto"/>
        <w:bottom w:val="none" w:sz="0" w:space="0" w:color="auto"/>
        <w:right w:val="none" w:sz="0" w:space="0" w:color="auto"/>
      </w:divBdr>
    </w:div>
    <w:div w:id="672606314">
      <w:bodyDiv w:val="1"/>
      <w:marLeft w:val="0"/>
      <w:marRight w:val="0"/>
      <w:marTop w:val="0"/>
      <w:marBottom w:val="0"/>
      <w:divBdr>
        <w:top w:val="none" w:sz="0" w:space="0" w:color="auto"/>
        <w:left w:val="none" w:sz="0" w:space="0" w:color="auto"/>
        <w:bottom w:val="none" w:sz="0" w:space="0" w:color="auto"/>
        <w:right w:val="none" w:sz="0" w:space="0" w:color="auto"/>
      </w:divBdr>
    </w:div>
    <w:div w:id="845098694">
      <w:bodyDiv w:val="1"/>
      <w:marLeft w:val="0"/>
      <w:marRight w:val="0"/>
      <w:marTop w:val="0"/>
      <w:marBottom w:val="0"/>
      <w:divBdr>
        <w:top w:val="none" w:sz="0" w:space="0" w:color="auto"/>
        <w:left w:val="none" w:sz="0" w:space="0" w:color="auto"/>
        <w:bottom w:val="none" w:sz="0" w:space="0" w:color="auto"/>
        <w:right w:val="none" w:sz="0" w:space="0" w:color="auto"/>
      </w:divBdr>
    </w:div>
    <w:div w:id="909997897">
      <w:bodyDiv w:val="1"/>
      <w:marLeft w:val="0"/>
      <w:marRight w:val="0"/>
      <w:marTop w:val="0"/>
      <w:marBottom w:val="0"/>
      <w:divBdr>
        <w:top w:val="none" w:sz="0" w:space="0" w:color="auto"/>
        <w:left w:val="none" w:sz="0" w:space="0" w:color="auto"/>
        <w:bottom w:val="none" w:sz="0" w:space="0" w:color="auto"/>
        <w:right w:val="none" w:sz="0" w:space="0" w:color="auto"/>
      </w:divBdr>
    </w:div>
    <w:div w:id="946474069">
      <w:bodyDiv w:val="1"/>
      <w:marLeft w:val="0"/>
      <w:marRight w:val="0"/>
      <w:marTop w:val="0"/>
      <w:marBottom w:val="0"/>
      <w:divBdr>
        <w:top w:val="none" w:sz="0" w:space="0" w:color="auto"/>
        <w:left w:val="none" w:sz="0" w:space="0" w:color="auto"/>
        <w:bottom w:val="none" w:sz="0" w:space="0" w:color="auto"/>
        <w:right w:val="none" w:sz="0" w:space="0" w:color="auto"/>
      </w:divBdr>
    </w:div>
    <w:div w:id="1135416642">
      <w:bodyDiv w:val="1"/>
      <w:marLeft w:val="0"/>
      <w:marRight w:val="0"/>
      <w:marTop w:val="0"/>
      <w:marBottom w:val="0"/>
      <w:divBdr>
        <w:top w:val="none" w:sz="0" w:space="0" w:color="auto"/>
        <w:left w:val="none" w:sz="0" w:space="0" w:color="auto"/>
        <w:bottom w:val="none" w:sz="0" w:space="0" w:color="auto"/>
        <w:right w:val="none" w:sz="0" w:space="0" w:color="auto"/>
      </w:divBdr>
    </w:div>
    <w:div w:id="1198468139">
      <w:bodyDiv w:val="1"/>
      <w:marLeft w:val="0"/>
      <w:marRight w:val="0"/>
      <w:marTop w:val="0"/>
      <w:marBottom w:val="0"/>
      <w:divBdr>
        <w:top w:val="none" w:sz="0" w:space="0" w:color="auto"/>
        <w:left w:val="none" w:sz="0" w:space="0" w:color="auto"/>
        <w:bottom w:val="none" w:sz="0" w:space="0" w:color="auto"/>
        <w:right w:val="none" w:sz="0" w:space="0" w:color="auto"/>
      </w:divBdr>
      <w:divsChild>
        <w:div w:id="790317483">
          <w:marLeft w:val="0"/>
          <w:marRight w:val="0"/>
          <w:marTop w:val="0"/>
          <w:marBottom w:val="795"/>
          <w:divBdr>
            <w:top w:val="none" w:sz="0" w:space="0" w:color="auto"/>
            <w:left w:val="none" w:sz="0" w:space="0" w:color="auto"/>
            <w:bottom w:val="none" w:sz="0" w:space="0" w:color="auto"/>
            <w:right w:val="none" w:sz="0" w:space="0" w:color="auto"/>
          </w:divBdr>
          <w:divsChild>
            <w:div w:id="314380347">
              <w:marLeft w:val="0"/>
              <w:marRight w:val="0"/>
              <w:marTop w:val="0"/>
              <w:marBottom w:val="0"/>
              <w:divBdr>
                <w:top w:val="none" w:sz="0" w:space="0" w:color="auto"/>
                <w:left w:val="none" w:sz="0" w:space="0" w:color="auto"/>
                <w:bottom w:val="none" w:sz="0" w:space="0" w:color="auto"/>
                <w:right w:val="none" w:sz="0" w:space="0" w:color="auto"/>
              </w:divBdr>
              <w:divsChild>
                <w:div w:id="653264183">
                  <w:marLeft w:val="0"/>
                  <w:marRight w:val="0"/>
                  <w:marTop w:val="0"/>
                  <w:marBottom w:val="0"/>
                  <w:divBdr>
                    <w:top w:val="none" w:sz="0" w:space="0" w:color="auto"/>
                    <w:left w:val="none" w:sz="0" w:space="0" w:color="auto"/>
                    <w:bottom w:val="none" w:sz="0" w:space="0" w:color="auto"/>
                    <w:right w:val="none" w:sz="0" w:space="0" w:color="auto"/>
                  </w:divBdr>
                  <w:divsChild>
                    <w:div w:id="586694238">
                      <w:marLeft w:val="0"/>
                      <w:marRight w:val="0"/>
                      <w:marTop w:val="330"/>
                      <w:marBottom w:val="330"/>
                      <w:divBdr>
                        <w:top w:val="none" w:sz="0" w:space="0" w:color="auto"/>
                        <w:left w:val="none" w:sz="0" w:space="0" w:color="auto"/>
                        <w:bottom w:val="none" w:sz="0" w:space="0" w:color="auto"/>
                        <w:right w:val="none" w:sz="0" w:space="0" w:color="auto"/>
                      </w:divBdr>
                      <w:divsChild>
                        <w:div w:id="425421766">
                          <w:marLeft w:val="0"/>
                          <w:marRight w:val="0"/>
                          <w:marTop w:val="0"/>
                          <w:marBottom w:val="0"/>
                          <w:divBdr>
                            <w:top w:val="none" w:sz="0" w:space="0" w:color="auto"/>
                            <w:left w:val="none" w:sz="0" w:space="0" w:color="auto"/>
                            <w:bottom w:val="none" w:sz="0" w:space="0" w:color="auto"/>
                            <w:right w:val="none" w:sz="0" w:space="0" w:color="auto"/>
                          </w:divBdr>
                          <w:divsChild>
                            <w:div w:id="77398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523531">
      <w:bodyDiv w:val="1"/>
      <w:marLeft w:val="0"/>
      <w:marRight w:val="0"/>
      <w:marTop w:val="0"/>
      <w:marBottom w:val="0"/>
      <w:divBdr>
        <w:top w:val="none" w:sz="0" w:space="0" w:color="auto"/>
        <w:left w:val="none" w:sz="0" w:space="0" w:color="auto"/>
        <w:bottom w:val="none" w:sz="0" w:space="0" w:color="auto"/>
        <w:right w:val="none" w:sz="0" w:space="0" w:color="auto"/>
      </w:divBdr>
    </w:div>
    <w:div w:id="12936367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1263949239">
              <w:marLeft w:val="0"/>
              <w:marRight w:val="0"/>
              <w:marTop w:val="0"/>
              <w:marBottom w:val="150"/>
              <w:divBdr>
                <w:top w:val="none" w:sz="0" w:space="0" w:color="auto"/>
                <w:left w:val="none" w:sz="0" w:space="0" w:color="auto"/>
                <w:bottom w:val="none" w:sz="0" w:space="0" w:color="auto"/>
                <w:right w:val="none" w:sz="0" w:space="0" w:color="auto"/>
              </w:divBdr>
              <w:divsChild>
                <w:div w:id="391736810">
                  <w:marLeft w:val="0"/>
                  <w:marRight w:val="0"/>
                  <w:marTop w:val="0"/>
                  <w:marBottom w:val="0"/>
                  <w:divBdr>
                    <w:top w:val="none" w:sz="0" w:space="0" w:color="auto"/>
                    <w:left w:val="none" w:sz="0" w:space="0" w:color="auto"/>
                    <w:bottom w:val="none" w:sz="0" w:space="0" w:color="auto"/>
                    <w:right w:val="none" w:sz="0" w:space="0" w:color="auto"/>
                  </w:divBdr>
                  <w:divsChild>
                    <w:div w:id="1036008279">
                      <w:marLeft w:val="0"/>
                      <w:marRight w:val="0"/>
                      <w:marTop w:val="0"/>
                      <w:marBottom w:val="0"/>
                      <w:divBdr>
                        <w:top w:val="single" w:sz="6" w:space="0" w:color="C1D5FE"/>
                        <w:left w:val="single" w:sz="6" w:space="0" w:color="C1D5FE"/>
                        <w:bottom w:val="single" w:sz="6" w:space="0" w:color="C1D5FE"/>
                        <w:right w:val="single" w:sz="6" w:space="0" w:color="C1D5FE"/>
                      </w:divBdr>
                      <w:divsChild>
                        <w:div w:id="646714591">
                          <w:marLeft w:val="0"/>
                          <w:marRight w:val="0"/>
                          <w:marTop w:val="0"/>
                          <w:marBottom w:val="0"/>
                          <w:divBdr>
                            <w:top w:val="none" w:sz="0" w:space="0" w:color="auto"/>
                            <w:left w:val="none" w:sz="0" w:space="0" w:color="auto"/>
                            <w:bottom w:val="none" w:sz="0" w:space="0" w:color="auto"/>
                            <w:right w:val="none" w:sz="0" w:space="0" w:color="auto"/>
                          </w:divBdr>
                          <w:divsChild>
                            <w:div w:id="105732490">
                              <w:marLeft w:val="0"/>
                              <w:marRight w:val="0"/>
                              <w:marTop w:val="0"/>
                              <w:marBottom w:val="0"/>
                              <w:divBdr>
                                <w:top w:val="none" w:sz="0" w:space="0" w:color="auto"/>
                                <w:left w:val="none" w:sz="0" w:space="0" w:color="auto"/>
                                <w:bottom w:val="none" w:sz="0" w:space="0" w:color="auto"/>
                                <w:right w:val="none" w:sz="0" w:space="0" w:color="auto"/>
                              </w:divBdr>
                              <w:divsChild>
                                <w:div w:id="421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chart" Target="charts/chart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yperlink" Target="javascript:" TargetMode="Externa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png"/><Relationship Id="rId22" Type="http://schemas.microsoft.com/office/2011/relationships/people" Target="peop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moqikay\Documents\&#23828;&#38196;&#24037;&#20316;&#25991;&#20214;\19&#24180;&#20840;&#24180;&#21150;&#20844;&#12289;&#21830;&#19994;&#12289;&#24037;&#19994;&#24066;&#22330;&#20998;&#26512;&#24037;&#20316;&#24213;&#26723;\&#25968;&#25454;&#27719;&#38598;&#20998;&#26512;-&#21830;&#21150;-20200204.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moqikay\Documents\&#23828;&#38196;&#24037;&#20316;&#25991;&#20214;\19&#24180;&#20840;&#24180;&#21150;&#20844;&#12289;&#21830;&#19994;&#12289;&#24037;&#19994;&#24066;&#22330;&#20998;&#26512;&#24037;&#20316;&#24213;&#26723;\&#25968;&#25454;&#27719;&#38598;&#20998;&#26512;-&#21830;&#21150;-20200204.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moqikay\Documents\&#23828;&#38196;&#24037;&#20316;&#25991;&#20214;\19&#24180;&#20840;&#24180;&#21150;&#20844;&#12289;&#21830;&#19994;&#12289;&#24037;&#19994;&#24066;&#22330;&#20998;&#26512;&#24037;&#20316;&#24213;&#26723;\&#25968;&#25454;&#27719;&#38598;&#20998;&#26512;-&#21830;&#21150;-20200204.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moqikay\Documents\&#23828;&#38196;&#24037;&#20316;&#25991;&#20214;\19&#24180;&#20840;&#24180;&#21150;&#20844;&#12289;&#21830;&#19994;&#12289;&#24037;&#19994;&#24066;&#22330;&#20998;&#26512;&#24037;&#20316;&#24213;&#26723;\&#25968;&#25454;&#27719;&#38598;&#20998;&#26512;-&#21830;&#21150;-20200204.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5131955552728688E-2"/>
          <c:y val="5.1400554097404488E-2"/>
          <c:w val="0.85178540882063503"/>
          <c:h val="0.65971617583579556"/>
        </c:manualLayout>
      </c:layout>
      <c:barChart>
        <c:barDir val="col"/>
        <c:grouping val="clustered"/>
        <c:varyColors val="0"/>
        <c:ser>
          <c:idx val="1"/>
          <c:order val="1"/>
          <c:tx>
            <c:strRef>
              <c:f>'中指-写字楼（时间）'!$G$15</c:f>
              <c:strCache>
                <c:ptCount val="1"/>
                <c:pt idx="0">
                  <c:v>批准上市面积(万㎡)</c:v>
                </c:pt>
              </c:strCache>
            </c:strRef>
          </c:tx>
          <c:invertIfNegative val="0"/>
          <c:cat>
            <c:strRef>
              <c:f>'中指-写字楼（时间）'!$A$16:$A$31</c:f>
              <c:strCache>
                <c:ptCount val="16"/>
                <c:pt idx="0">
                  <c:v>2016年Q1</c:v>
                </c:pt>
                <c:pt idx="1">
                  <c:v>2016年Q2</c:v>
                </c:pt>
                <c:pt idx="2">
                  <c:v>2016年Q3</c:v>
                </c:pt>
                <c:pt idx="3">
                  <c:v>2016年Q4</c:v>
                </c:pt>
                <c:pt idx="4">
                  <c:v>2017年Q1</c:v>
                </c:pt>
                <c:pt idx="5">
                  <c:v>2017年Q2</c:v>
                </c:pt>
                <c:pt idx="6">
                  <c:v>2017年Q3</c:v>
                </c:pt>
                <c:pt idx="7">
                  <c:v>2017年Q4</c:v>
                </c:pt>
                <c:pt idx="8">
                  <c:v>2018年Q1</c:v>
                </c:pt>
                <c:pt idx="9">
                  <c:v>2018年Q2</c:v>
                </c:pt>
                <c:pt idx="10">
                  <c:v>2018年Q3</c:v>
                </c:pt>
                <c:pt idx="11">
                  <c:v>2018年Q4</c:v>
                </c:pt>
                <c:pt idx="12">
                  <c:v>2019年Q1</c:v>
                </c:pt>
                <c:pt idx="13">
                  <c:v>2019年Q2</c:v>
                </c:pt>
                <c:pt idx="14">
                  <c:v>2019年Q3</c:v>
                </c:pt>
                <c:pt idx="15">
                  <c:v>2019年Q4</c:v>
                </c:pt>
              </c:strCache>
            </c:strRef>
          </c:cat>
          <c:val>
            <c:numRef>
              <c:f>'中指-写字楼（时间）'!$G$16:$G$31</c:f>
              <c:numCache>
                <c:formatCode>General</c:formatCode>
                <c:ptCount val="16"/>
                <c:pt idx="0">
                  <c:v>67.58</c:v>
                </c:pt>
                <c:pt idx="1">
                  <c:v>189.56</c:v>
                </c:pt>
                <c:pt idx="2">
                  <c:v>84.97</c:v>
                </c:pt>
                <c:pt idx="3">
                  <c:v>117.22</c:v>
                </c:pt>
                <c:pt idx="4">
                  <c:v>19.100000000000001</c:v>
                </c:pt>
                <c:pt idx="5">
                  <c:v>45.24</c:v>
                </c:pt>
                <c:pt idx="6">
                  <c:v>66.260000000000005</c:v>
                </c:pt>
                <c:pt idx="7">
                  <c:v>53.8</c:v>
                </c:pt>
                <c:pt idx="8">
                  <c:v>13.04</c:v>
                </c:pt>
                <c:pt idx="9">
                  <c:v>30.68</c:v>
                </c:pt>
                <c:pt idx="10">
                  <c:v>65.2</c:v>
                </c:pt>
                <c:pt idx="11">
                  <c:v>77.48</c:v>
                </c:pt>
                <c:pt idx="12">
                  <c:v>25.39</c:v>
                </c:pt>
                <c:pt idx="13">
                  <c:v>45.24</c:v>
                </c:pt>
                <c:pt idx="14">
                  <c:v>51.11</c:v>
                </c:pt>
                <c:pt idx="15">
                  <c:v>48.59</c:v>
                </c:pt>
              </c:numCache>
            </c:numRef>
          </c:val>
          <c:extLst>
            <c:ext xmlns:c16="http://schemas.microsoft.com/office/drawing/2014/chart" uri="{C3380CC4-5D6E-409C-BE32-E72D297353CC}">
              <c16:uniqueId val="{00000000-1262-437C-B311-E47417930262}"/>
            </c:ext>
          </c:extLst>
        </c:ser>
        <c:dLbls>
          <c:showLegendKey val="0"/>
          <c:showVal val="0"/>
          <c:showCatName val="0"/>
          <c:showSerName val="0"/>
          <c:showPercent val="0"/>
          <c:showBubbleSize val="0"/>
        </c:dLbls>
        <c:gapWidth val="150"/>
        <c:axId val="139425664"/>
        <c:axId val="139427200"/>
      </c:barChart>
      <c:lineChart>
        <c:grouping val="standard"/>
        <c:varyColors val="0"/>
        <c:ser>
          <c:idx val="0"/>
          <c:order val="0"/>
          <c:tx>
            <c:strRef>
              <c:f>'中指-写字楼（时间）'!$F$15</c:f>
              <c:strCache>
                <c:ptCount val="1"/>
                <c:pt idx="0">
                  <c:v>批准上市套数(套)</c:v>
                </c:pt>
              </c:strCache>
            </c:strRef>
          </c:tx>
          <c:marker>
            <c:symbol val="none"/>
          </c:marker>
          <c:cat>
            <c:strRef>
              <c:f>'中指-写字楼（时间）'!$A$16:$A$31</c:f>
              <c:strCache>
                <c:ptCount val="16"/>
                <c:pt idx="0">
                  <c:v>2016年Q1</c:v>
                </c:pt>
                <c:pt idx="1">
                  <c:v>2016年Q2</c:v>
                </c:pt>
                <c:pt idx="2">
                  <c:v>2016年Q3</c:v>
                </c:pt>
                <c:pt idx="3">
                  <c:v>2016年Q4</c:v>
                </c:pt>
                <c:pt idx="4">
                  <c:v>2017年Q1</c:v>
                </c:pt>
                <c:pt idx="5">
                  <c:v>2017年Q2</c:v>
                </c:pt>
                <c:pt idx="6">
                  <c:v>2017年Q3</c:v>
                </c:pt>
                <c:pt idx="7">
                  <c:v>2017年Q4</c:v>
                </c:pt>
                <c:pt idx="8">
                  <c:v>2018年Q1</c:v>
                </c:pt>
                <c:pt idx="9">
                  <c:v>2018年Q2</c:v>
                </c:pt>
                <c:pt idx="10">
                  <c:v>2018年Q3</c:v>
                </c:pt>
                <c:pt idx="11">
                  <c:v>2018年Q4</c:v>
                </c:pt>
                <c:pt idx="12">
                  <c:v>2019年Q1</c:v>
                </c:pt>
                <c:pt idx="13">
                  <c:v>2019年Q2</c:v>
                </c:pt>
                <c:pt idx="14">
                  <c:v>2019年Q3</c:v>
                </c:pt>
                <c:pt idx="15">
                  <c:v>2019年Q4</c:v>
                </c:pt>
              </c:strCache>
            </c:strRef>
          </c:cat>
          <c:val>
            <c:numRef>
              <c:f>'中指-写字楼（时间）'!$F$16:$F$31</c:f>
              <c:numCache>
                <c:formatCode>General</c:formatCode>
                <c:ptCount val="16"/>
                <c:pt idx="0">
                  <c:v>7224</c:v>
                </c:pt>
                <c:pt idx="1">
                  <c:v>19456</c:v>
                </c:pt>
                <c:pt idx="2">
                  <c:v>13067</c:v>
                </c:pt>
                <c:pt idx="3">
                  <c:v>13110</c:v>
                </c:pt>
                <c:pt idx="4">
                  <c:v>2182</c:v>
                </c:pt>
                <c:pt idx="5">
                  <c:v>5566</c:v>
                </c:pt>
                <c:pt idx="6">
                  <c:v>8090</c:v>
                </c:pt>
                <c:pt idx="7">
                  <c:v>5660</c:v>
                </c:pt>
                <c:pt idx="8">
                  <c:v>1631</c:v>
                </c:pt>
                <c:pt idx="9">
                  <c:v>3468</c:v>
                </c:pt>
                <c:pt idx="10">
                  <c:v>4121</c:v>
                </c:pt>
                <c:pt idx="11">
                  <c:v>5985</c:v>
                </c:pt>
                <c:pt idx="12">
                  <c:v>1761</c:v>
                </c:pt>
                <c:pt idx="13">
                  <c:v>3361</c:v>
                </c:pt>
                <c:pt idx="14">
                  <c:v>2139</c:v>
                </c:pt>
                <c:pt idx="15">
                  <c:v>1812</c:v>
                </c:pt>
              </c:numCache>
            </c:numRef>
          </c:val>
          <c:smooth val="0"/>
          <c:extLst>
            <c:ext xmlns:c16="http://schemas.microsoft.com/office/drawing/2014/chart" uri="{C3380CC4-5D6E-409C-BE32-E72D297353CC}">
              <c16:uniqueId val="{00000001-1262-437C-B311-E47417930262}"/>
            </c:ext>
          </c:extLst>
        </c:ser>
        <c:dLbls>
          <c:showLegendKey val="0"/>
          <c:showVal val="0"/>
          <c:showCatName val="0"/>
          <c:showSerName val="0"/>
          <c:showPercent val="0"/>
          <c:showBubbleSize val="0"/>
        </c:dLbls>
        <c:marker val="1"/>
        <c:smooth val="0"/>
        <c:axId val="139782784"/>
        <c:axId val="139781248"/>
      </c:lineChart>
      <c:catAx>
        <c:axId val="139425664"/>
        <c:scaling>
          <c:orientation val="minMax"/>
        </c:scaling>
        <c:delete val="0"/>
        <c:axPos val="b"/>
        <c:numFmt formatCode="General" sourceLinked="0"/>
        <c:majorTickMark val="out"/>
        <c:minorTickMark val="none"/>
        <c:tickLblPos val="nextTo"/>
        <c:txPr>
          <a:bodyPr/>
          <a:lstStyle/>
          <a:p>
            <a:pPr>
              <a:defRPr sz="800"/>
            </a:pPr>
            <a:endParaRPr lang="zh-CN"/>
          </a:p>
        </c:txPr>
        <c:crossAx val="139427200"/>
        <c:crosses val="autoZero"/>
        <c:auto val="1"/>
        <c:lblAlgn val="ctr"/>
        <c:lblOffset val="100"/>
        <c:noMultiLvlLbl val="0"/>
      </c:catAx>
      <c:valAx>
        <c:axId val="139427200"/>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139425664"/>
        <c:crosses val="autoZero"/>
        <c:crossBetween val="between"/>
      </c:valAx>
      <c:valAx>
        <c:axId val="139781248"/>
        <c:scaling>
          <c:orientation val="minMax"/>
        </c:scaling>
        <c:delete val="0"/>
        <c:axPos val="r"/>
        <c:numFmt formatCode="General" sourceLinked="1"/>
        <c:majorTickMark val="out"/>
        <c:minorTickMark val="none"/>
        <c:tickLblPos val="nextTo"/>
        <c:txPr>
          <a:bodyPr/>
          <a:lstStyle/>
          <a:p>
            <a:pPr>
              <a:defRPr sz="800"/>
            </a:pPr>
            <a:endParaRPr lang="zh-CN"/>
          </a:p>
        </c:txPr>
        <c:crossAx val="139782784"/>
        <c:crosses val="max"/>
        <c:crossBetween val="between"/>
      </c:valAx>
      <c:catAx>
        <c:axId val="139782784"/>
        <c:scaling>
          <c:orientation val="minMax"/>
        </c:scaling>
        <c:delete val="1"/>
        <c:axPos val="b"/>
        <c:numFmt formatCode="General" sourceLinked="1"/>
        <c:majorTickMark val="out"/>
        <c:minorTickMark val="none"/>
        <c:tickLblPos val="nextTo"/>
        <c:crossAx val="139781248"/>
        <c:crosses val="autoZero"/>
        <c:auto val="1"/>
        <c:lblAlgn val="ctr"/>
        <c:lblOffset val="100"/>
        <c:noMultiLvlLbl val="0"/>
      </c:catAx>
    </c:plotArea>
    <c:legend>
      <c:legendPos val="r"/>
      <c:layout>
        <c:manualLayout>
          <c:xMode val="edge"/>
          <c:yMode val="edge"/>
          <c:x val="9.7055555555555562E-2"/>
          <c:y val="0.88850503062117236"/>
          <c:w val="0.80572222222222223"/>
          <c:h val="8.8730679498396026E-2"/>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2448788728995077E-2"/>
          <c:y val="5.2159449733066521E-2"/>
          <c:w val="0.86290125002220397"/>
          <c:h val="0.76664074449273745"/>
        </c:manualLayout>
      </c:layout>
      <c:barChart>
        <c:barDir val="col"/>
        <c:grouping val="clustered"/>
        <c:varyColors val="0"/>
        <c:ser>
          <c:idx val="0"/>
          <c:order val="0"/>
          <c:invertIfNegative val="0"/>
          <c:dLbls>
            <c:spPr>
              <a:noFill/>
              <a:ln>
                <a:noFill/>
              </a:ln>
              <a:effectLst/>
            </c:spPr>
            <c:txPr>
              <a:bodyPr/>
              <a:lstStyle/>
              <a:p>
                <a:pPr>
                  <a:defRPr sz="800"/>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'中指-写字楼（区域）'!$A$45:$A$61</c:f>
              <c:strCache>
                <c:ptCount val="17"/>
                <c:pt idx="0">
                  <c:v>东城</c:v>
                </c:pt>
                <c:pt idx="1">
                  <c:v>西城</c:v>
                </c:pt>
                <c:pt idx="2">
                  <c:v>朝阳</c:v>
                </c:pt>
                <c:pt idx="3">
                  <c:v>海淀</c:v>
                </c:pt>
                <c:pt idx="4">
                  <c:v>丰台</c:v>
                </c:pt>
                <c:pt idx="5">
                  <c:v>石景山</c:v>
                </c:pt>
                <c:pt idx="6">
                  <c:v>通州</c:v>
                </c:pt>
                <c:pt idx="7">
                  <c:v>房山</c:v>
                </c:pt>
                <c:pt idx="8">
                  <c:v>顺义</c:v>
                </c:pt>
                <c:pt idx="9">
                  <c:v>门头沟</c:v>
                </c:pt>
                <c:pt idx="10">
                  <c:v>大兴</c:v>
                </c:pt>
                <c:pt idx="11">
                  <c:v>怀柔</c:v>
                </c:pt>
                <c:pt idx="12">
                  <c:v>密云</c:v>
                </c:pt>
                <c:pt idx="13">
                  <c:v>昌平</c:v>
                </c:pt>
                <c:pt idx="14">
                  <c:v>延庆</c:v>
                </c:pt>
                <c:pt idx="15">
                  <c:v>平谷</c:v>
                </c:pt>
                <c:pt idx="16">
                  <c:v>开发区</c:v>
                </c:pt>
              </c:strCache>
            </c:strRef>
          </c:cat>
          <c:val>
            <c:numRef>
              <c:f>'中指-写字楼（区域）'!$B$45:$B$61</c:f>
              <c:numCache>
                <c:formatCode>0.00%</c:formatCode>
                <c:ptCount val="17"/>
                <c:pt idx="0">
                  <c:v>1.5935611515632783E-3</c:v>
                </c:pt>
                <c:pt idx="1">
                  <c:v>2.5841532187512617E-4</c:v>
                </c:pt>
                <c:pt idx="2">
                  <c:v>1.7001574718367676E-2</c:v>
                </c:pt>
                <c:pt idx="3">
                  <c:v>0.16317850845906404</c:v>
                </c:pt>
                <c:pt idx="4">
                  <c:v>0.2037497139934589</c:v>
                </c:pt>
                <c:pt idx="5">
                  <c:v>1.7313826565633458E-2</c:v>
                </c:pt>
                <c:pt idx="6">
                  <c:v>8.049906459037133E-2</c:v>
                </c:pt>
                <c:pt idx="7">
                  <c:v>1.8183286450692473E-2</c:v>
                </c:pt>
                <c:pt idx="8">
                  <c:v>0.12669080337555014</c:v>
                </c:pt>
                <c:pt idx="9">
                  <c:v>7.7430382643104215E-2</c:v>
                </c:pt>
                <c:pt idx="10">
                  <c:v>0.2700117094442725</c:v>
                </c:pt>
                <c:pt idx="11">
                  <c:v>6.7295656738314107E-5</c:v>
                </c:pt>
                <c:pt idx="12">
                  <c:v>1.2759256517584357E-3</c:v>
                </c:pt>
                <c:pt idx="13">
                  <c:v>1.5685271672566253E-2</c:v>
                </c:pt>
                <c:pt idx="14">
                  <c:v>0</c:v>
                </c:pt>
                <c:pt idx="15">
                  <c:v>4.8291363275414214E-3</c:v>
                </c:pt>
                <c:pt idx="16">
                  <c:v>2.2315239774424963E-3</c:v>
                </c:pt>
              </c:numCache>
            </c:numRef>
          </c:val>
          <c:extLst>
            <c:ext xmlns:c16="http://schemas.microsoft.com/office/drawing/2014/chart" uri="{C3380CC4-5D6E-409C-BE32-E72D297353CC}">
              <c16:uniqueId val="{00000000-CE33-4E13-8F59-1526D743641A}"/>
            </c:ext>
          </c:extLst>
        </c:ser>
        <c:dLbls>
          <c:showLegendKey val="0"/>
          <c:showVal val="1"/>
          <c:showCatName val="0"/>
          <c:showSerName val="0"/>
          <c:showPercent val="0"/>
          <c:showBubbleSize val="0"/>
        </c:dLbls>
        <c:gapWidth val="75"/>
        <c:axId val="141510144"/>
        <c:axId val="141529472"/>
      </c:barChart>
      <c:catAx>
        <c:axId val="141510144"/>
        <c:scaling>
          <c:orientation val="minMax"/>
        </c:scaling>
        <c:delete val="0"/>
        <c:axPos val="b"/>
        <c:numFmt formatCode="General" sourceLinked="0"/>
        <c:majorTickMark val="none"/>
        <c:minorTickMark val="none"/>
        <c:tickLblPos val="nextTo"/>
        <c:txPr>
          <a:bodyPr/>
          <a:lstStyle/>
          <a:p>
            <a:pPr>
              <a:defRPr sz="800"/>
            </a:pPr>
            <a:endParaRPr lang="zh-CN"/>
          </a:p>
        </c:txPr>
        <c:crossAx val="141529472"/>
        <c:crosses val="autoZero"/>
        <c:auto val="1"/>
        <c:lblAlgn val="ctr"/>
        <c:lblOffset val="100"/>
        <c:noMultiLvlLbl val="0"/>
      </c:catAx>
      <c:valAx>
        <c:axId val="141529472"/>
        <c:scaling>
          <c:orientation val="minMax"/>
        </c:scaling>
        <c:delete val="0"/>
        <c:axPos val="l"/>
        <c:numFmt formatCode="0.00%" sourceLinked="1"/>
        <c:majorTickMark val="none"/>
        <c:minorTickMark val="none"/>
        <c:tickLblPos val="nextTo"/>
        <c:txPr>
          <a:bodyPr/>
          <a:lstStyle/>
          <a:p>
            <a:pPr>
              <a:defRPr sz="900"/>
            </a:pPr>
            <a:endParaRPr lang="zh-CN"/>
          </a:p>
        </c:txPr>
        <c:crossAx val="141510144"/>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1895510257914406E-2"/>
          <c:y val="5.1400554097404488E-2"/>
          <c:w val="0.88336384806670176"/>
          <c:h val="0.62582338691070138"/>
        </c:manualLayout>
      </c:layout>
      <c:barChart>
        <c:barDir val="col"/>
        <c:grouping val="clustered"/>
        <c:varyColors val="0"/>
        <c:ser>
          <c:idx val="1"/>
          <c:order val="1"/>
          <c:tx>
            <c:strRef>
              <c:f>'中指-交易-商业（时间）'!$G$15</c:f>
              <c:strCache>
                <c:ptCount val="1"/>
                <c:pt idx="0">
                  <c:v>批准上市面积(万㎡)</c:v>
                </c:pt>
              </c:strCache>
            </c:strRef>
          </c:tx>
          <c:invertIfNegative val="0"/>
          <c:cat>
            <c:strRef>
              <c:f>'中指-交易-商业（时间）'!$A$16:$A$31</c:f>
              <c:strCache>
                <c:ptCount val="16"/>
                <c:pt idx="0">
                  <c:v>2016年Q1</c:v>
                </c:pt>
                <c:pt idx="1">
                  <c:v>2016年Q2</c:v>
                </c:pt>
                <c:pt idx="2">
                  <c:v>2016年Q3</c:v>
                </c:pt>
                <c:pt idx="3">
                  <c:v>2016年Q4</c:v>
                </c:pt>
                <c:pt idx="4">
                  <c:v>2017年Q1</c:v>
                </c:pt>
                <c:pt idx="5">
                  <c:v>2017年Q2</c:v>
                </c:pt>
                <c:pt idx="6">
                  <c:v>2017年Q3</c:v>
                </c:pt>
                <c:pt idx="7">
                  <c:v>2017年Q4</c:v>
                </c:pt>
                <c:pt idx="8">
                  <c:v>2018年Q1</c:v>
                </c:pt>
                <c:pt idx="9">
                  <c:v>2018年Q2</c:v>
                </c:pt>
                <c:pt idx="10">
                  <c:v>2018年Q3</c:v>
                </c:pt>
                <c:pt idx="11">
                  <c:v>2018年Q4</c:v>
                </c:pt>
                <c:pt idx="12">
                  <c:v>2019年Q1</c:v>
                </c:pt>
                <c:pt idx="13">
                  <c:v>2019年Q2</c:v>
                </c:pt>
                <c:pt idx="14">
                  <c:v>2019年Q3</c:v>
                </c:pt>
                <c:pt idx="15">
                  <c:v>2019年Q4</c:v>
                </c:pt>
              </c:strCache>
            </c:strRef>
          </c:cat>
          <c:val>
            <c:numRef>
              <c:f>'中指-交易-商业（时间）'!$G$16:$G$31</c:f>
              <c:numCache>
                <c:formatCode>General</c:formatCode>
                <c:ptCount val="16"/>
                <c:pt idx="0">
                  <c:v>40.71</c:v>
                </c:pt>
                <c:pt idx="1">
                  <c:v>90.6</c:v>
                </c:pt>
                <c:pt idx="2">
                  <c:v>39.450000000000003</c:v>
                </c:pt>
                <c:pt idx="3">
                  <c:v>41.63</c:v>
                </c:pt>
                <c:pt idx="4">
                  <c:v>4.95</c:v>
                </c:pt>
                <c:pt idx="5">
                  <c:v>20.43</c:v>
                </c:pt>
                <c:pt idx="6">
                  <c:v>26.24</c:v>
                </c:pt>
                <c:pt idx="7">
                  <c:v>26.16</c:v>
                </c:pt>
                <c:pt idx="8">
                  <c:v>5.69</c:v>
                </c:pt>
                <c:pt idx="9">
                  <c:v>20.58</c:v>
                </c:pt>
                <c:pt idx="10">
                  <c:v>23.5</c:v>
                </c:pt>
                <c:pt idx="11">
                  <c:v>27.99</c:v>
                </c:pt>
                <c:pt idx="12">
                  <c:v>27.65</c:v>
                </c:pt>
                <c:pt idx="13">
                  <c:v>28.19</c:v>
                </c:pt>
                <c:pt idx="14">
                  <c:v>34.17</c:v>
                </c:pt>
                <c:pt idx="15">
                  <c:v>36.53</c:v>
                </c:pt>
              </c:numCache>
            </c:numRef>
          </c:val>
          <c:extLst>
            <c:ext xmlns:c16="http://schemas.microsoft.com/office/drawing/2014/chart" uri="{C3380CC4-5D6E-409C-BE32-E72D297353CC}">
              <c16:uniqueId val="{00000000-BFE4-462F-AFDC-E51911BB390C}"/>
            </c:ext>
          </c:extLst>
        </c:ser>
        <c:dLbls>
          <c:showLegendKey val="0"/>
          <c:showVal val="0"/>
          <c:showCatName val="0"/>
          <c:showSerName val="0"/>
          <c:showPercent val="0"/>
          <c:showBubbleSize val="0"/>
        </c:dLbls>
        <c:gapWidth val="150"/>
        <c:axId val="141551104"/>
        <c:axId val="141552640"/>
      </c:barChart>
      <c:lineChart>
        <c:grouping val="standard"/>
        <c:varyColors val="0"/>
        <c:ser>
          <c:idx val="0"/>
          <c:order val="0"/>
          <c:tx>
            <c:strRef>
              <c:f>'中指-交易-商业（时间）'!$F$15</c:f>
              <c:strCache>
                <c:ptCount val="1"/>
                <c:pt idx="0">
                  <c:v>批准上市套数(套)</c:v>
                </c:pt>
              </c:strCache>
            </c:strRef>
          </c:tx>
          <c:marker>
            <c:symbol val="none"/>
          </c:marker>
          <c:cat>
            <c:strRef>
              <c:f>'中指-交易-商业（时间）'!$A$16:$A$31</c:f>
              <c:strCache>
                <c:ptCount val="16"/>
                <c:pt idx="0">
                  <c:v>2016年Q1</c:v>
                </c:pt>
                <c:pt idx="1">
                  <c:v>2016年Q2</c:v>
                </c:pt>
                <c:pt idx="2">
                  <c:v>2016年Q3</c:v>
                </c:pt>
                <c:pt idx="3">
                  <c:v>2016年Q4</c:v>
                </c:pt>
                <c:pt idx="4">
                  <c:v>2017年Q1</c:v>
                </c:pt>
                <c:pt idx="5">
                  <c:v>2017年Q2</c:v>
                </c:pt>
                <c:pt idx="6">
                  <c:v>2017年Q3</c:v>
                </c:pt>
                <c:pt idx="7">
                  <c:v>2017年Q4</c:v>
                </c:pt>
                <c:pt idx="8">
                  <c:v>2018年Q1</c:v>
                </c:pt>
                <c:pt idx="9">
                  <c:v>2018年Q2</c:v>
                </c:pt>
                <c:pt idx="10">
                  <c:v>2018年Q3</c:v>
                </c:pt>
                <c:pt idx="11">
                  <c:v>2018年Q4</c:v>
                </c:pt>
                <c:pt idx="12">
                  <c:v>2019年Q1</c:v>
                </c:pt>
                <c:pt idx="13">
                  <c:v>2019年Q2</c:v>
                </c:pt>
                <c:pt idx="14">
                  <c:v>2019年Q3</c:v>
                </c:pt>
                <c:pt idx="15">
                  <c:v>2019年Q4</c:v>
                </c:pt>
              </c:strCache>
            </c:strRef>
          </c:cat>
          <c:val>
            <c:numRef>
              <c:f>'中指-交易-商业（时间）'!$F$16:$F$31</c:f>
              <c:numCache>
                <c:formatCode>General</c:formatCode>
                <c:ptCount val="16"/>
                <c:pt idx="0">
                  <c:v>1672</c:v>
                </c:pt>
                <c:pt idx="1">
                  <c:v>5483</c:v>
                </c:pt>
                <c:pt idx="2">
                  <c:v>4025</c:v>
                </c:pt>
                <c:pt idx="3">
                  <c:v>3030</c:v>
                </c:pt>
                <c:pt idx="4">
                  <c:v>564</c:v>
                </c:pt>
                <c:pt idx="5">
                  <c:v>1934</c:v>
                </c:pt>
                <c:pt idx="6">
                  <c:v>1764</c:v>
                </c:pt>
                <c:pt idx="7">
                  <c:v>1742</c:v>
                </c:pt>
                <c:pt idx="8">
                  <c:v>390</c:v>
                </c:pt>
                <c:pt idx="9">
                  <c:v>971</c:v>
                </c:pt>
                <c:pt idx="10">
                  <c:v>1099</c:v>
                </c:pt>
                <c:pt idx="11">
                  <c:v>1797</c:v>
                </c:pt>
                <c:pt idx="12">
                  <c:v>1685</c:v>
                </c:pt>
                <c:pt idx="13">
                  <c:v>900</c:v>
                </c:pt>
                <c:pt idx="14">
                  <c:v>769</c:v>
                </c:pt>
                <c:pt idx="15">
                  <c:v>1288</c:v>
                </c:pt>
              </c:numCache>
            </c:numRef>
          </c:val>
          <c:smooth val="0"/>
          <c:extLst>
            <c:ext xmlns:c16="http://schemas.microsoft.com/office/drawing/2014/chart" uri="{C3380CC4-5D6E-409C-BE32-E72D297353CC}">
              <c16:uniqueId val="{00000001-BFE4-462F-AFDC-E51911BB390C}"/>
            </c:ext>
          </c:extLst>
        </c:ser>
        <c:dLbls>
          <c:showLegendKey val="0"/>
          <c:showVal val="0"/>
          <c:showCatName val="0"/>
          <c:showSerName val="0"/>
          <c:showPercent val="0"/>
          <c:showBubbleSize val="0"/>
        </c:dLbls>
        <c:marker val="1"/>
        <c:smooth val="0"/>
        <c:axId val="141555968"/>
        <c:axId val="141554432"/>
      </c:lineChart>
      <c:catAx>
        <c:axId val="141551104"/>
        <c:scaling>
          <c:orientation val="minMax"/>
        </c:scaling>
        <c:delete val="0"/>
        <c:axPos val="b"/>
        <c:numFmt formatCode="General" sourceLinked="0"/>
        <c:majorTickMark val="out"/>
        <c:minorTickMark val="none"/>
        <c:tickLblPos val="nextTo"/>
        <c:txPr>
          <a:bodyPr/>
          <a:lstStyle/>
          <a:p>
            <a:pPr>
              <a:defRPr sz="800"/>
            </a:pPr>
            <a:endParaRPr lang="zh-CN"/>
          </a:p>
        </c:txPr>
        <c:crossAx val="141552640"/>
        <c:crosses val="autoZero"/>
        <c:auto val="1"/>
        <c:lblAlgn val="ctr"/>
        <c:lblOffset val="100"/>
        <c:noMultiLvlLbl val="0"/>
      </c:catAx>
      <c:valAx>
        <c:axId val="141552640"/>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141551104"/>
        <c:crosses val="autoZero"/>
        <c:crossBetween val="between"/>
      </c:valAx>
      <c:valAx>
        <c:axId val="141554432"/>
        <c:scaling>
          <c:orientation val="minMax"/>
        </c:scaling>
        <c:delete val="0"/>
        <c:axPos val="r"/>
        <c:numFmt formatCode="General" sourceLinked="1"/>
        <c:majorTickMark val="out"/>
        <c:minorTickMark val="none"/>
        <c:tickLblPos val="nextTo"/>
        <c:txPr>
          <a:bodyPr/>
          <a:lstStyle/>
          <a:p>
            <a:pPr>
              <a:defRPr sz="800"/>
            </a:pPr>
            <a:endParaRPr lang="zh-CN"/>
          </a:p>
        </c:txPr>
        <c:crossAx val="141555968"/>
        <c:crosses val="max"/>
        <c:crossBetween val="between"/>
      </c:valAx>
      <c:catAx>
        <c:axId val="141555968"/>
        <c:scaling>
          <c:orientation val="minMax"/>
        </c:scaling>
        <c:delete val="1"/>
        <c:axPos val="b"/>
        <c:numFmt formatCode="General" sourceLinked="1"/>
        <c:majorTickMark val="out"/>
        <c:minorTickMark val="none"/>
        <c:tickLblPos val="nextTo"/>
        <c:crossAx val="141554432"/>
        <c:crosses val="autoZero"/>
        <c:auto val="1"/>
        <c:lblAlgn val="ctr"/>
        <c:lblOffset val="100"/>
        <c:noMultiLvlLbl val="0"/>
      </c:catAx>
    </c:plotArea>
    <c:legend>
      <c:legendPos val="r"/>
      <c:layout>
        <c:manualLayout>
          <c:xMode val="edge"/>
          <c:yMode val="edge"/>
          <c:x val="0.15707006039074073"/>
          <c:y val="0.89776421448650767"/>
          <c:w val="0.67512357830271219"/>
          <c:h val="7.0212160979877508E-2"/>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74038646406784"/>
          <c:y val="5.6030183727034111E-2"/>
          <c:w val="0.84501571226820504"/>
          <c:h val="0.77313137941090693"/>
        </c:manualLayout>
      </c:layout>
      <c:barChart>
        <c:barDir val="col"/>
        <c:grouping val="clustered"/>
        <c:varyColors val="0"/>
        <c:ser>
          <c:idx val="0"/>
          <c:order val="0"/>
          <c:invertIfNegative val="0"/>
          <c:dLbls>
            <c:spPr>
              <a:noFill/>
              <a:ln>
                <a:noFill/>
              </a:ln>
              <a:effectLst/>
            </c:spPr>
            <c:txPr>
              <a:bodyPr/>
              <a:lstStyle/>
              <a:p>
                <a:pPr>
                  <a:defRPr sz="800" baseline="0"/>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'中指-交易-商业（区域）'!$A$46:$A$62</c:f>
              <c:strCache>
                <c:ptCount val="17"/>
                <c:pt idx="0">
                  <c:v>东城</c:v>
                </c:pt>
                <c:pt idx="1">
                  <c:v>西城</c:v>
                </c:pt>
                <c:pt idx="2">
                  <c:v>朝阳</c:v>
                </c:pt>
                <c:pt idx="3">
                  <c:v>海淀</c:v>
                </c:pt>
                <c:pt idx="4">
                  <c:v>丰台</c:v>
                </c:pt>
                <c:pt idx="5">
                  <c:v>石景山</c:v>
                </c:pt>
                <c:pt idx="6">
                  <c:v>通州</c:v>
                </c:pt>
                <c:pt idx="7">
                  <c:v>房山</c:v>
                </c:pt>
                <c:pt idx="8">
                  <c:v>顺义</c:v>
                </c:pt>
                <c:pt idx="9">
                  <c:v>门头沟</c:v>
                </c:pt>
                <c:pt idx="10">
                  <c:v>大兴</c:v>
                </c:pt>
                <c:pt idx="11">
                  <c:v>怀柔</c:v>
                </c:pt>
                <c:pt idx="12">
                  <c:v>密云</c:v>
                </c:pt>
                <c:pt idx="13">
                  <c:v>昌平</c:v>
                </c:pt>
                <c:pt idx="14">
                  <c:v>延庆</c:v>
                </c:pt>
                <c:pt idx="15">
                  <c:v>平谷</c:v>
                </c:pt>
                <c:pt idx="16">
                  <c:v>开发区</c:v>
                </c:pt>
              </c:strCache>
            </c:strRef>
          </c:cat>
          <c:val>
            <c:numRef>
              <c:f>'中指-交易-商业（区域）'!$B$46:$B$62</c:f>
              <c:numCache>
                <c:formatCode>0.00%</c:formatCode>
                <c:ptCount val="17"/>
                <c:pt idx="0">
                  <c:v>2.2625420141914602E-2</c:v>
                </c:pt>
                <c:pt idx="1">
                  <c:v>0</c:v>
                </c:pt>
                <c:pt idx="2">
                  <c:v>6.8374206398605752E-2</c:v>
                </c:pt>
                <c:pt idx="3">
                  <c:v>4.9296651313332503E-2</c:v>
                </c:pt>
                <c:pt idx="4">
                  <c:v>6.7627287439312844E-2</c:v>
                </c:pt>
                <c:pt idx="5">
                  <c:v>4.2667745549607866E-2</c:v>
                </c:pt>
                <c:pt idx="6">
                  <c:v>0.10740072202166065</c:v>
                </c:pt>
                <c:pt idx="7">
                  <c:v>0.12753641229926554</c:v>
                </c:pt>
                <c:pt idx="8">
                  <c:v>0.14427984563674842</c:v>
                </c:pt>
                <c:pt idx="9">
                  <c:v>4.4099340221585959E-2</c:v>
                </c:pt>
                <c:pt idx="10">
                  <c:v>0.14608489978837297</c:v>
                </c:pt>
                <c:pt idx="11">
                  <c:v>2.8631893439561807E-3</c:v>
                </c:pt>
                <c:pt idx="12">
                  <c:v>1.4222581849869291E-2</c:v>
                </c:pt>
                <c:pt idx="13">
                  <c:v>7.4629652682683928E-2</c:v>
                </c:pt>
                <c:pt idx="14">
                  <c:v>2.8009460973484377E-4</c:v>
                </c:pt>
                <c:pt idx="15">
                  <c:v>3.8933150753143284E-2</c:v>
                </c:pt>
                <c:pt idx="16">
                  <c:v>4.90787999502054E-2</c:v>
                </c:pt>
              </c:numCache>
            </c:numRef>
          </c:val>
          <c:extLst>
            <c:ext xmlns:c16="http://schemas.microsoft.com/office/drawing/2014/chart" uri="{C3380CC4-5D6E-409C-BE32-E72D297353CC}">
              <c16:uniqueId val="{00000000-816D-4021-A958-FAC532E7BFBE}"/>
            </c:ext>
          </c:extLst>
        </c:ser>
        <c:dLbls>
          <c:showLegendKey val="0"/>
          <c:showVal val="1"/>
          <c:showCatName val="0"/>
          <c:showSerName val="0"/>
          <c:showPercent val="0"/>
          <c:showBubbleSize val="0"/>
        </c:dLbls>
        <c:gapWidth val="75"/>
        <c:axId val="143185024"/>
        <c:axId val="143855616"/>
      </c:barChart>
      <c:catAx>
        <c:axId val="143185024"/>
        <c:scaling>
          <c:orientation val="minMax"/>
        </c:scaling>
        <c:delete val="0"/>
        <c:axPos val="b"/>
        <c:numFmt formatCode="General" sourceLinked="0"/>
        <c:majorTickMark val="none"/>
        <c:minorTickMark val="none"/>
        <c:tickLblPos val="nextTo"/>
        <c:txPr>
          <a:bodyPr/>
          <a:lstStyle/>
          <a:p>
            <a:pPr>
              <a:defRPr sz="800"/>
            </a:pPr>
            <a:endParaRPr lang="zh-CN"/>
          </a:p>
        </c:txPr>
        <c:crossAx val="143855616"/>
        <c:crosses val="autoZero"/>
        <c:auto val="1"/>
        <c:lblAlgn val="ctr"/>
        <c:lblOffset val="100"/>
        <c:noMultiLvlLbl val="0"/>
      </c:catAx>
      <c:valAx>
        <c:axId val="143855616"/>
        <c:scaling>
          <c:orientation val="minMax"/>
        </c:scaling>
        <c:delete val="0"/>
        <c:axPos val="l"/>
        <c:numFmt formatCode="0.00%" sourceLinked="1"/>
        <c:majorTickMark val="none"/>
        <c:minorTickMark val="none"/>
        <c:tickLblPos val="nextTo"/>
        <c:txPr>
          <a:bodyPr/>
          <a:lstStyle/>
          <a:p>
            <a:pPr>
              <a:defRPr sz="900"/>
            </a:pPr>
            <a:endParaRPr lang="zh-CN"/>
          </a:p>
        </c:txPr>
        <c:crossAx val="143185024"/>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62A260-20CF-4CE2-A3F1-FC4113629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35</Pages>
  <Words>3399</Words>
  <Characters>19376</Characters>
  <Application>Microsoft Office Word</Application>
  <DocSecurity>0</DocSecurity>
  <Lines>161</Lines>
  <Paragraphs>45</Paragraphs>
  <ScaleCrop>false</ScaleCrop>
  <Company>中国华融资产管理公司</Company>
  <LinksUpToDate>false</LinksUpToDate>
  <CharactersWithSpaces>22730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sony</cp:lastModifiedBy>
  <cp:revision>41</cp:revision>
  <cp:lastPrinted>2019-09-23T05:44:00Z</cp:lastPrinted>
  <dcterms:created xsi:type="dcterms:W3CDTF">2018-11-27T08:08:00Z</dcterms:created>
  <dcterms:modified xsi:type="dcterms:W3CDTF">2020-06-11T05:50:00Z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